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3F3176" w14:textId="4D1EEA58" w:rsidR="00B35D29" w:rsidRDefault="00B35D29">
      <w:pPr>
        <w:pStyle w:val="ZA"/>
        <w:framePr w:wrap="notBeside"/>
        <w:rPr>
          <w:noProof w:val="0"/>
        </w:rPr>
      </w:pPr>
      <w:bookmarkStart w:id="0" w:name="MCCQCTEMPBM_00000133"/>
      <w:bookmarkStart w:id="1" w:name="page1"/>
      <w:r>
        <w:rPr>
          <w:noProof w:val="0"/>
          <w:sz w:val="64"/>
        </w:rPr>
        <w:t xml:space="preserve">3GPP TS 26.114 </w:t>
      </w:r>
      <w:r w:rsidR="00952128">
        <w:rPr>
          <w:noProof w:val="0"/>
        </w:rPr>
        <w:t>V1</w:t>
      </w:r>
      <w:r w:rsidR="003121CA">
        <w:rPr>
          <w:noProof w:val="0"/>
        </w:rPr>
        <w:t>6</w:t>
      </w:r>
      <w:r>
        <w:rPr>
          <w:noProof w:val="0"/>
        </w:rPr>
        <w:t>.</w:t>
      </w:r>
      <w:r w:rsidR="007F3140">
        <w:rPr>
          <w:noProof w:val="0"/>
        </w:rPr>
        <w:t>9</w:t>
      </w:r>
      <w:r>
        <w:rPr>
          <w:noProof w:val="0"/>
        </w:rPr>
        <w:t>.</w:t>
      </w:r>
      <w:r w:rsidR="007F3140">
        <w:rPr>
          <w:noProof w:val="0"/>
        </w:rPr>
        <w:t xml:space="preserve">0 </w:t>
      </w:r>
      <w:r>
        <w:rPr>
          <w:noProof w:val="0"/>
          <w:sz w:val="32"/>
        </w:rPr>
        <w:t>(</w:t>
      </w:r>
      <w:r w:rsidR="00C95164">
        <w:rPr>
          <w:noProof w:val="0"/>
          <w:sz w:val="32"/>
        </w:rPr>
        <w:t>202</w:t>
      </w:r>
      <w:r w:rsidR="00AA74C1">
        <w:rPr>
          <w:noProof w:val="0"/>
          <w:sz w:val="32"/>
        </w:rPr>
        <w:t>1</w:t>
      </w:r>
      <w:r>
        <w:rPr>
          <w:noProof w:val="0"/>
          <w:sz w:val="32"/>
        </w:rPr>
        <w:t>-</w:t>
      </w:r>
      <w:r w:rsidR="007F3140">
        <w:rPr>
          <w:noProof w:val="0"/>
          <w:sz w:val="32"/>
        </w:rPr>
        <w:t>04</w:t>
      </w:r>
      <w:r w:rsidR="003F1D87">
        <w:rPr>
          <w:noProof w:val="0"/>
          <w:sz w:val="32"/>
        </w:rPr>
        <w:t>)</w:t>
      </w:r>
    </w:p>
    <w:bookmarkEnd w:id="0"/>
    <w:p w14:paraId="04595530" w14:textId="77777777" w:rsidR="00B35D29" w:rsidRDefault="00B35D29">
      <w:pPr>
        <w:pStyle w:val="ZB"/>
        <w:framePr w:wrap="notBeside"/>
        <w:rPr>
          <w:noProof w:val="0"/>
        </w:rPr>
      </w:pPr>
      <w:r>
        <w:rPr>
          <w:noProof w:val="0"/>
        </w:rPr>
        <w:t>Technical Specification</w:t>
      </w:r>
    </w:p>
    <w:p w14:paraId="7225B354" w14:textId="77777777" w:rsidR="00B35D29" w:rsidRDefault="00B35D29">
      <w:pPr>
        <w:pStyle w:val="ZT"/>
        <w:framePr w:wrap="notBeside"/>
      </w:pPr>
      <w:r>
        <w:t>3rd Generation Partnership Project;</w:t>
      </w:r>
    </w:p>
    <w:p w14:paraId="2B5D93C1" w14:textId="77777777" w:rsidR="00B35D29" w:rsidRDefault="00B35D29">
      <w:pPr>
        <w:pStyle w:val="ZT"/>
        <w:framePr w:wrap="notBeside"/>
      </w:pPr>
      <w:r>
        <w:t>Technical Specification Group Services and System Aspects;</w:t>
      </w:r>
    </w:p>
    <w:p w14:paraId="3FFA1EDE" w14:textId="77777777" w:rsidR="00B35D29" w:rsidRPr="00DE5280" w:rsidRDefault="00B35D29">
      <w:pPr>
        <w:pStyle w:val="ZT"/>
        <w:framePr w:wrap="notBeside"/>
        <w:rPr>
          <w:lang w:val="pt-BR"/>
        </w:rPr>
      </w:pPr>
      <w:r w:rsidRPr="00DE5280">
        <w:rPr>
          <w:lang w:val="pt-BR"/>
        </w:rPr>
        <w:t>IP Multimedia Subsystem (IMS);</w:t>
      </w:r>
    </w:p>
    <w:p w14:paraId="797EF69F" w14:textId="77777777" w:rsidR="00B35D29" w:rsidRPr="00DE5280" w:rsidRDefault="00B35D29">
      <w:pPr>
        <w:pStyle w:val="ZT"/>
        <w:framePr w:wrap="notBeside"/>
        <w:rPr>
          <w:lang w:val="pt-BR"/>
        </w:rPr>
      </w:pPr>
      <w:r w:rsidRPr="00DE5280">
        <w:rPr>
          <w:lang w:val="pt-BR"/>
        </w:rPr>
        <w:t>Multimedia Telephony;</w:t>
      </w:r>
    </w:p>
    <w:p w14:paraId="16C83903" w14:textId="77777777" w:rsidR="00B35D29" w:rsidRDefault="00B35D29">
      <w:pPr>
        <w:pStyle w:val="ZT"/>
        <w:framePr w:wrap="notBeside"/>
      </w:pPr>
      <w:r>
        <w:t>Media handling and interaction</w:t>
      </w:r>
    </w:p>
    <w:p w14:paraId="1A3FD653" w14:textId="77777777" w:rsidR="00B35D29" w:rsidRDefault="00B35D29">
      <w:pPr>
        <w:pStyle w:val="ZT"/>
        <w:framePr w:wrap="notBeside"/>
      </w:pPr>
      <w:r>
        <w:t>(</w:t>
      </w:r>
      <w:r>
        <w:rPr>
          <w:rStyle w:val="ZGSM"/>
        </w:rPr>
        <w:t xml:space="preserve">Release </w:t>
      </w:r>
      <w:r w:rsidR="00952128">
        <w:rPr>
          <w:rStyle w:val="ZGSM"/>
        </w:rPr>
        <w:t>1</w:t>
      </w:r>
      <w:r w:rsidR="003121CA">
        <w:rPr>
          <w:rStyle w:val="ZGSM"/>
        </w:rPr>
        <w:t>6</w:t>
      </w:r>
      <w:r>
        <w:t>)</w:t>
      </w:r>
    </w:p>
    <w:p w14:paraId="1E0DE467" w14:textId="77777777" w:rsidR="00B35D29" w:rsidRDefault="00B35D29">
      <w:pPr>
        <w:pStyle w:val="ZT"/>
        <w:framePr w:wrap="notBeside"/>
        <w:rPr>
          <w:i/>
          <w:sz w:val="28"/>
        </w:rPr>
      </w:pPr>
    </w:p>
    <w:p w14:paraId="16000A61" w14:textId="77777777" w:rsidR="00D65909" w:rsidRDefault="002A0B61" w:rsidP="00D65909">
      <w:pPr>
        <w:pStyle w:val="ZU"/>
        <w:framePr w:h="4929" w:hRule="exact" w:wrap="notBeside"/>
        <w:tabs>
          <w:tab w:val="right" w:pos="10206"/>
        </w:tabs>
        <w:jc w:val="left"/>
        <w:rPr>
          <w:noProof w:val="0"/>
        </w:rPr>
      </w:pPr>
      <w:r>
        <w:rPr>
          <w:i/>
          <w:noProof w:val="0"/>
        </w:rPr>
        <w:pict w14:anchorId="0D88C5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6pt">
            <v:imagedata r:id="rId9" o:title="5G-logo_175px"/>
          </v:shape>
        </w:pict>
      </w:r>
      <w:r w:rsidR="00D65909">
        <w:rPr>
          <w:noProof w:val="0"/>
          <w:color w:val="0000FF"/>
        </w:rPr>
        <w:tab/>
      </w:r>
      <w:r w:rsidR="00694463">
        <w:rPr>
          <w:noProof w:val="0"/>
        </w:rPr>
        <w:pict w14:anchorId="53134F57">
          <v:shape id="_x0000_i1026" type="#_x0000_t75" style="width:128pt;height:75pt">
            <v:imagedata r:id="rId10" o:title="3GPP-logo_web"/>
          </v:shape>
        </w:pict>
      </w:r>
    </w:p>
    <w:p w14:paraId="1A9ADF3E" w14:textId="77777777" w:rsidR="00B35D29" w:rsidRDefault="00B35D29">
      <w:pPr>
        <w:pStyle w:val="ZU"/>
        <w:framePr w:wrap="notBeside"/>
        <w:tabs>
          <w:tab w:val="right" w:pos="10206"/>
        </w:tabs>
        <w:jc w:val="left"/>
        <w:rPr>
          <w:noProof w:val="0"/>
        </w:rPr>
      </w:pPr>
    </w:p>
    <w:p w14:paraId="4273033F" w14:textId="77777777" w:rsidR="00B35D29" w:rsidRDefault="00B35D29">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1506ACB" w14:textId="77777777" w:rsidR="00B35D29" w:rsidRDefault="00B35D29">
      <w:pPr>
        <w:pStyle w:val="ZV"/>
        <w:framePr w:wrap="notBeside"/>
        <w:rPr>
          <w:noProof w:val="0"/>
        </w:rPr>
      </w:pPr>
    </w:p>
    <w:p w14:paraId="151DBE99" w14:textId="77777777" w:rsidR="00B35D29" w:rsidRDefault="00B35D29">
      <w:pPr>
        <w:sectPr w:rsidR="00B35D29">
          <w:footnotePr>
            <w:numRestart w:val="eachSect"/>
          </w:footnotePr>
          <w:pgSz w:w="11907" w:h="16840"/>
          <w:pgMar w:top="2268" w:right="851" w:bottom="10773" w:left="851" w:header="0" w:footer="0" w:gutter="0"/>
          <w:cols w:space="720"/>
        </w:sectPr>
      </w:pPr>
    </w:p>
    <w:p w14:paraId="3125A6AF" w14:textId="77777777" w:rsidR="00B35D29" w:rsidRDefault="00B35D29">
      <w:pPr>
        <w:pStyle w:val="FP"/>
        <w:framePr w:wrap="notBeside" w:hAnchor="margin" w:y="1419"/>
        <w:pBdr>
          <w:bottom w:val="single" w:sz="6" w:space="1" w:color="auto"/>
        </w:pBdr>
        <w:spacing w:before="240"/>
        <w:ind w:left="2835" w:right="2835"/>
        <w:jc w:val="center"/>
      </w:pPr>
      <w:bookmarkStart w:id="2" w:name="page2"/>
      <w:bookmarkEnd w:id="1"/>
      <w:r>
        <w:lastRenderedPageBreak/>
        <w:t>Keywords</w:t>
      </w:r>
    </w:p>
    <w:p w14:paraId="0C785CC5" w14:textId="77777777" w:rsidR="00B35D29" w:rsidRDefault="00B35D29">
      <w:pPr>
        <w:pStyle w:val="FP"/>
        <w:framePr w:wrap="notBeside" w:hAnchor="margin" w:y="1419"/>
        <w:ind w:left="2835" w:right="2835"/>
        <w:jc w:val="center"/>
        <w:rPr>
          <w:rFonts w:ascii="Arial" w:hAnsi="Arial"/>
          <w:sz w:val="18"/>
        </w:rPr>
      </w:pPr>
      <w:r>
        <w:rPr>
          <w:rFonts w:ascii="Arial" w:hAnsi="Arial"/>
          <w:sz w:val="18"/>
        </w:rPr>
        <w:t>Telephony, IP, Voice over IP, VoIP, Multimedia, IMS, LTE</w:t>
      </w:r>
    </w:p>
    <w:p w14:paraId="008BB934" w14:textId="77777777" w:rsidR="00B35D29" w:rsidRDefault="00B35D29"/>
    <w:p w14:paraId="0B4CA5E2" w14:textId="77777777" w:rsidR="00B35D29" w:rsidRDefault="00B35D29">
      <w:pPr>
        <w:pStyle w:val="FP"/>
        <w:framePr w:wrap="notBeside" w:hAnchor="margin" w:yAlign="center"/>
        <w:spacing w:after="240"/>
        <w:ind w:left="2835" w:right="2835"/>
        <w:jc w:val="center"/>
        <w:rPr>
          <w:rFonts w:ascii="Arial" w:hAnsi="Arial"/>
          <w:b/>
          <w:i/>
        </w:rPr>
      </w:pPr>
      <w:r>
        <w:rPr>
          <w:rFonts w:ascii="Arial" w:hAnsi="Arial"/>
          <w:b/>
          <w:i/>
        </w:rPr>
        <w:t>3GPP</w:t>
      </w:r>
    </w:p>
    <w:p w14:paraId="1684861A" w14:textId="77777777" w:rsidR="00B35D29" w:rsidRDefault="00B35D29">
      <w:pPr>
        <w:pStyle w:val="FP"/>
        <w:framePr w:wrap="notBeside" w:hAnchor="margin" w:yAlign="center"/>
        <w:pBdr>
          <w:bottom w:val="single" w:sz="6" w:space="1" w:color="auto"/>
        </w:pBdr>
        <w:ind w:left="2835" w:right="2835"/>
        <w:jc w:val="center"/>
      </w:pPr>
      <w:r>
        <w:t>Postal address</w:t>
      </w:r>
    </w:p>
    <w:p w14:paraId="75195EDC" w14:textId="77777777" w:rsidR="00B35D29" w:rsidRDefault="00B35D29">
      <w:pPr>
        <w:pStyle w:val="FP"/>
        <w:framePr w:wrap="notBeside" w:hAnchor="margin" w:yAlign="center"/>
        <w:ind w:left="2835" w:right="2835"/>
        <w:jc w:val="center"/>
        <w:rPr>
          <w:rFonts w:ascii="Arial" w:hAnsi="Arial"/>
          <w:sz w:val="18"/>
        </w:rPr>
      </w:pPr>
    </w:p>
    <w:p w14:paraId="69590416" w14:textId="77777777" w:rsidR="00B35D29" w:rsidRDefault="00B35D29">
      <w:pPr>
        <w:pStyle w:val="FP"/>
        <w:framePr w:wrap="notBeside" w:hAnchor="margin" w:yAlign="center"/>
        <w:pBdr>
          <w:bottom w:val="single" w:sz="6" w:space="1" w:color="auto"/>
        </w:pBdr>
        <w:spacing w:before="240"/>
        <w:ind w:left="2835" w:right="2835"/>
        <w:jc w:val="center"/>
      </w:pPr>
      <w:r>
        <w:t>3GPP support office address</w:t>
      </w:r>
    </w:p>
    <w:p w14:paraId="16FEA047" w14:textId="77777777" w:rsidR="00B35D29" w:rsidRDefault="00B35D2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415786EE" w14:textId="77777777" w:rsidR="00B35D29" w:rsidRDefault="00B35D2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55E028B5" w14:textId="77777777" w:rsidR="00B35D29" w:rsidRDefault="00B35D2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13869634" w14:textId="77777777" w:rsidR="00B35D29" w:rsidRDefault="00B35D29">
      <w:pPr>
        <w:pStyle w:val="FP"/>
        <w:framePr w:wrap="notBeside" w:hAnchor="margin" w:yAlign="center"/>
        <w:pBdr>
          <w:bottom w:val="single" w:sz="6" w:space="1" w:color="auto"/>
        </w:pBdr>
        <w:spacing w:before="240"/>
        <w:ind w:left="2835" w:right="2835"/>
        <w:jc w:val="center"/>
      </w:pPr>
      <w:r>
        <w:t>Internet</w:t>
      </w:r>
    </w:p>
    <w:p w14:paraId="2D3CF254" w14:textId="77777777" w:rsidR="00B35D29" w:rsidRDefault="00694463">
      <w:pPr>
        <w:pStyle w:val="FP"/>
        <w:framePr w:wrap="notBeside" w:hAnchor="margin" w:yAlign="center"/>
        <w:ind w:left="2835" w:right="2835"/>
        <w:jc w:val="center"/>
        <w:rPr>
          <w:rFonts w:ascii="Arial" w:hAnsi="Arial"/>
          <w:sz w:val="18"/>
        </w:rPr>
      </w:pPr>
      <w:hyperlink r:id="rId11" w:history="1">
        <w:r w:rsidR="00B35D29">
          <w:rPr>
            <w:rStyle w:val="Hyperlink"/>
            <w:rFonts w:ascii="Arial" w:hAnsi="Arial"/>
            <w:sz w:val="18"/>
          </w:rPr>
          <w:t>http://www</w:t>
        </w:r>
      </w:hyperlink>
      <w:r w:rsidR="00B35D29">
        <w:rPr>
          <w:rFonts w:ascii="Arial" w:hAnsi="Arial"/>
          <w:sz w:val="18"/>
        </w:rPr>
        <w:t>.3gpp.org</w:t>
      </w:r>
    </w:p>
    <w:p w14:paraId="16294527" w14:textId="77777777" w:rsidR="00B35D29" w:rsidRDefault="00B35D29"/>
    <w:p w14:paraId="484EAB54" w14:textId="77777777" w:rsidR="00B35D29" w:rsidRDefault="00B35D29">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14:paraId="0D0F9E45" w14:textId="77777777" w:rsidR="00B35D29" w:rsidRDefault="00B35D29">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2B376DFF" w14:textId="77777777" w:rsidR="00B35D29" w:rsidRDefault="00B35D29">
      <w:pPr>
        <w:pStyle w:val="FP"/>
        <w:framePr w:wrap="notBeside" w:hAnchor="margin" w:yAlign="bottom"/>
        <w:jc w:val="center"/>
        <w:rPr>
          <w:noProof/>
        </w:rPr>
      </w:pPr>
    </w:p>
    <w:p w14:paraId="08839A92" w14:textId="77777777" w:rsidR="002F577C" w:rsidRPr="004D3578" w:rsidRDefault="002F577C" w:rsidP="002F577C">
      <w:pPr>
        <w:pStyle w:val="FP"/>
        <w:framePr w:wrap="notBeside" w:hAnchor="margin" w:yAlign="bottom"/>
        <w:jc w:val="center"/>
        <w:rPr>
          <w:noProof/>
          <w:sz w:val="18"/>
        </w:rPr>
      </w:pPr>
      <w:r w:rsidRPr="004D3578">
        <w:rPr>
          <w:noProof/>
          <w:sz w:val="18"/>
        </w:rPr>
        <w:t xml:space="preserve">© </w:t>
      </w:r>
      <w:r w:rsidR="00C95164" w:rsidRPr="004D3578">
        <w:rPr>
          <w:noProof/>
          <w:sz w:val="18"/>
        </w:rPr>
        <w:t>20</w:t>
      </w:r>
      <w:r w:rsidR="00C95164">
        <w:rPr>
          <w:noProof/>
          <w:sz w:val="18"/>
        </w:rPr>
        <w:t>2</w:t>
      </w:r>
      <w:r w:rsidR="00AA74C1">
        <w:rPr>
          <w:noProof/>
          <w:sz w:val="18"/>
        </w:rPr>
        <w:t>1</w:t>
      </w:r>
      <w:r w:rsidRPr="004D3578">
        <w:rPr>
          <w:noProof/>
          <w:sz w:val="18"/>
        </w:rPr>
        <w:t>, 3GPP Organizational Partners (ARIB, ATIS, CCSA, ETSI,</w:t>
      </w:r>
      <w:r>
        <w:rPr>
          <w:noProof/>
          <w:sz w:val="18"/>
        </w:rPr>
        <w:t xml:space="preserve"> TSDSI, </w:t>
      </w:r>
      <w:r w:rsidRPr="004D3578">
        <w:rPr>
          <w:noProof/>
          <w:sz w:val="18"/>
        </w:rPr>
        <w:t>TTA, TTC).</w:t>
      </w:r>
      <w:bookmarkStart w:id="3" w:name="copyrightaddon"/>
      <w:bookmarkEnd w:id="3"/>
    </w:p>
    <w:p w14:paraId="3BCD78BB" w14:textId="77777777" w:rsidR="00B35D29" w:rsidRDefault="00B35D29">
      <w:pPr>
        <w:pStyle w:val="FP"/>
        <w:framePr w:wrap="notBeside" w:hAnchor="margin" w:yAlign="bottom"/>
        <w:jc w:val="center"/>
        <w:rPr>
          <w:noProof/>
          <w:sz w:val="18"/>
        </w:rPr>
      </w:pPr>
      <w:r>
        <w:rPr>
          <w:noProof/>
          <w:sz w:val="18"/>
        </w:rPr>
        <w:t>All rights reserved.</w:t>
      </w:r>
    </w:p>
    <w:p w14:paraId="549D5F6C" w14:textId="77777777" w:rsidR="00B35D29" w:rsidRDefault="00B35D29">
      <w:pPr>
        <w:pStyle w:val="FP"/>
        <w:framePr w:wrap="notBeside" w:hAnchor="margin" w:yAlign="bottom"/>
        <w:rPr>
          <w:noProof/>
          <w:sz w:val="18"/>
        </w:rPr>
      </w:pPr>
    </w:p>
    <w:p w14:paraId="346282A2" w14:textId="77777777" w:rsidR="00B35D29" w:rsidRDefault="00B35D29">
      <w:pPr>
        <w:pStyle w:val="FP"/>
        <w:framePr w:wrap="notBeside" w:hAnchor="margin" w:yAlign="bottom"/>
        <w:rPr>
          <w:noProof/>
          <w:sz w:val="18"/>
        </w:rPr>
      </w:pPr>
      <w:r>
        <w:rPr>
          <w:noProof/>
          <w:sz w:val="18"/>
        </w:rPr>
        <w:t>UMTS™ is a Trade Mark of ETSI registered for the benefit of its members</w:t>
      </w:r>
    </w:p>
    <w:p w14:paraId="423A56DF" w14:textId="77777777" w:rsidR="00B35D29" w:rsidRDefault="00B35D29">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53237091" w14:textId="77777777" w:rsidR="00B35D29" w:rsidRDefault="00B35D29">
      <w:pPr>
        <w:pStyle w:val="FP"/>
        <w:framePr w:wrap="notBeside" w:hAnchor="margin" w:yAlign="bottom"/>
        <w:rPr>
          <w:noProof/>
          <w:sz w:val="18"/>
        </w:rPr>
      </w:pPr>
      <w:r>
        <w:rPr>
          <w:noProof/>
          <w:sz w:val="18"/>
        </w:rPr>
        <w:t>GSM® and the GSM logo are registered and owned by the GSM Association</w:t>
      </w:r>
    </w:p>
    <w:p w14:paraId="11A2566D" w14:textId="77777777" w:rsidR="00B35D29" w:rsidRDefault="00B35D29"/>
    <w:bookmarkEnd w:id="2"/>
    <w:p w14:paraId="1BDA4EB8" w14:textId="77777777" w:rsidR="00B35D29" w:rsidRDefault="00B35D29">
      <w:pPr>
        <w:pStyle w:val="TT"/>
      </w:pPr>
      <w:r>
        <w:br w:type="page"/>
      </w:r>
      <w:r>
        <w:lastRenderedPageBreak/>
        <w:t>Contents</w:t>
      </w:r>
    </w:p>
    <w:p w14:paraId="210AA863" w14:textId="77777777" w:rsidR="0084162C" w:rsidRPr="000E2CEE" w:rsidRDefault="0084162C">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_Toc36229340 \h </w:instrText>
      </w:r>
      <w:r>
        <w:fldChar w:fldCharType="separate"/>
      </w:r>
      <w:r>
        <w:t>16</w:t>
      </w:r>
      <w:r>
        <w:fldChar w:fldCharType="end"/>
      </w:r>
    </w:p>
    <w:p w14:paraId="30EA92A4" w14:textId="77777777" w:rsidR="0084162C" w:rsidRPr="000E2CEE" w:rsidRDefault="0084162C">
      <w:pPr>
        <w:pStyle w:val="TOC1"/>
        <w:rPr>
          <w:rFonts w:ascii="Calibri" w:hAnsi="Calibri"/>
          <w:szCs w:val="22"/>
          <w:lang w:eastAsia="en-GB"/>
        </w:rPr>
      </w:pPr>
      <w:r>
        <w:t>Introduction</w:t>
      </w:r>
      <w:r>
        <w:tab/>
      </w:r>
      <w:r>
        <w:fldChar w:fldCharType="begin" w:fldLock="1"/>
      </w:r>
      <w:r>
        <w:instrText xml:space="preserve"> PAGEREF _Toc36229341 \h </w:instrText>
      </w:r>
      <w:r>
        <w:fldChar w:fldCharType="separate"/>
      </w:r>
      <w:r>
        <w:t>16</w:t>
      </w:r>
      <w:r>
        <w:fldChar w:fldCharType="end"/>
      </w:r>
    </w:p>
    <w:p w14:paraId="32086BA8" w14:textId="77777777" w:rsidR="0084162C" w:rsidRPr="000E2CEE" w:rsidRDefault="0084162C">
      <w:pPr>
        <w:pStyle w:val="TOC1"/>
        <w:rPr>
          <w:rFonts w:ascii="Calibri" w:hAnsi="Calibri"/>
          <w:szCs w:val="22"/>
          <w:lang w:eastAsia="en-GB"/>
        </w:rPr>
      </w:pPr>
      <w:r>
        <w:t>1</w:t>
      </w:r>
      <w:r w:rsidRPr="000E2CEE">
        <w:rPr>
          <w:rFonts w:ascii="Calibri" w:hAnsi="Calibri"/>
          <w:szCs w:val="22"/>
          <w:lang w:eastAsia="en-GB"/>
        </w:rPr>
        <w:tab/>
      </w:r>
      <w:r>
        <w:t>Scope</w:t>
      </w:r>
      <w:r>
        <w:tab/>
      </w:r>
      <w:r>
        <w:fldChar w:fldCharType="begin" w:fldLock="1"/>
      </w:r>
      <w:r>
        <w:instrText xml:space="preserve"> PAGEREF _Toc36229342 \h </w:instrText>
      </w:r>
      <w:r>
        <w:fldChar w:fldCharType="separate"/>
      </w:r>
      <w:r>
        <w:t>17</w:t>
      </w:r>
      <w:r>
        <w:fldChar w:fldCharType="end"/>
      </w:r>
    </w:p>
    <w:p w14:paraId="0816C9DA" w14:textId="77777777" w:rsidR="0084162C" w:rsidRPr="000E2CEE" w:rsidRDefault="0084162C">
      <w:pPr>
        <w:pStyle w:val="TOC1"/>
        <w:rPr>
          <w:rFonts w:ascii="Calibri" w:hAnsi="Calibri"/>
          <w:szCs w:val="22"/>
          <w:lang w:eastAsia="en-GB"/>
        </w:rPr>
      </w:pPr>
      <w:r>
        <w:t>2</w:t>
      </w:r>
      <w:r w:rsidRPr="000E2CEE">
        <w:rPr>
          <w:rFonts w:ascii="Calibri" w:hAnsi="Calibri"/>
          <w:szCs w:val="22"/>
          <w:lang w:eastAsia="en-GB"/>
        </w:rPr>
        <w:tab/>
      </w:r>
      <w:r>
        <w:t>References</w:t>
      </w:r>
      <w:r>
        <w:tab/>
      </w:r>
      <w:r>
        <w:fldChar w:fldCharType="begin" w:fldLock="1"/>
      </w:r>
      <w:r>
        <w:instrText xml:space="preserve"> PAGEREF _Toc36229343 \h </w:instrText>
      </w:r>
      <w:r>
        <w:fldChar w:fldCharType="separate"/>
      </w:r>
      <w:r>
        <w:t>17</w:t>
      </w:r>
      <w:r>
        <w:fldChar w:fldCharType="end"/>
      </w:r>
    </w:p>
    <w:p w14:paraId="6D4A5E0D" w14:textId="77777777" w:rsidR="0084162C" w:rsidRPr="000E2CEE" w:rsidRDefault="0084162C">
      <w:pPr>
        <w:pStyle w:val="TOC1"/>
        <w:rPr>
          <w:rFonts w:ascii="Calibri" w:hAnsi="Calibri"/>
          <w:szCs w:val="22"/>
          <w:lang w:eastAsia="en-GB"/>
        </w:rPr>
      </w:pPr>
      <w:r>
        <w:t>3</w:t>
      </w:r>
      <w:r w:rsidRPr="000E2CEE">
        <w:rPr>
          <w:rFonts w:ascii="Calibri" w:hAnsi="Calibri"/>
          <w:szCs w:val="22"/>
          <w:lang w:eastAsia="en-GB"/>
        </w:rPr>
        <w:tab/>
      </w:r>
      <w:r>
        <w:t>Definitions and abbreviations</w:t>
      </w:r>
      <w:r>
        <w:tab/>
      </w:r>
      <w:r>
        <w:fldChar w:fldCharType="begin" w:fldLock="1"/>
      </w:r>
      <w:r>
        <w:instrText xml:space="preserve"> PAGEREF _Toc36229344 \h </w:instrText>
      </w:r>
      <w:r>
        <w:fldChar w:fldCharType="separate"/>
      </w:r>
      <w:r>
        <w:t>25</w:t>
      </w:r>
      <w:r>
        <w:fldChar w:fldCharType="end"/>
      </w:r>
    </w:p>
    <w:p w14:paraId="5906F8DB" w14:textId="77777777" w:rsidR="0084162C" w:rsidRPr="000E2CEE" w:rsidRDefault="0084162C">
      <w:pPr>
        <w:pStyle w:val="TOC2"/>
        <w:rPr>
          <w:rFonts w:ascii="Calibri" w:hAnsi="Calibri"/>
          <w:sz w:val="22"/>
          <w:szCs w:val="22"/>
          <w:lang w:eastAsia="en-GB"/>
        </w:rPr>
      </w:pPr>
      <w:r>
        <w:t>3.1</w:t>
      </w:r>
      <w:r w:rsidRPr="000E2CEE">
        <w:rPr>
          <w:rFonts w:ascii="Calibri" w:hAnsi="Calibri"/>
          <w:sz w:val="22"/>
          <w:szCs w:val="22"/>
          <w:lang w:eastAsia="en-GB"/>
        </w:rPr>
        <w:tab/>
      </w:r>
      <w:r>
        <w:t>Definitions</w:t>
      </w:r>
      <w:r>
        <w:tab/>
      </w:r>
      <w:r>
        <w:fldChar w:fldCharType="begin" w:fldLock="1"/>
      </w:r>
      <w:r>
        <w:instrText xml:space="preserve"> PAGEREF _Toc36229345 \h </w:instrText>
      </w:r>
      <w:r>
        <w:fldChar w:fldCharType="separate"/>
      </w:r>
      <w:r>
        <w:t>25</w:t>
      </w:r>
      <w:r>
        <w:fldChar w:fldCharType="end"/>
      </w:r>
    </w:p>
    <w:p w14:paraId="7B85C531" w14:textId="77777777" w:rsidR="0084162C" w:rsidRPr="000E2CEE" w:rsidRDefault="0084162C">
      <w:pPr>
        <w:pStyle w:val="TOC2"/>
        <w:rPr>
          <w:rFonts w:ascii="Calibri" w:hAnsi="Calibri"/>
          <w:sz w:val="22"/>
          <w:szCs w:val="22"/>
          <w:lang w:eastAsia="en-GB"/>
        </w:rPr>
      </w:pPr>
      <w:r>
        <w:t>3.2</w:t>
      </w:r>
      <w:r w:rsidRPr="000E2CEE">
        <w:rPr>
          <w:rFonts w:ascii="Calibri" w:hAnsi="Calibri"/>
          <w:sz w:val="22"/>
          <w:szCs w:val="22"/>
          <w:lang w:eastAsia="en-GB"/>
        </w:rPr>
        <w:tab/>
      </w:r>
      <w:r>
        <w:t>Abbreviations</w:t>
      </w:r>
      <w:r>
        <w:tab/>
      </w:r>
      <w:r>
        <w:fldChar w:fldCharType="begin" w:fldLock="1"/>
      </w:r>
      <w:r>
        <w:instrText xml:space="preserve"> PAGEREF _Toc36229346 \h </w:instrText>
      </w:r>
      <w:r>
        <w:fldChar w:fldCharType="separate"/>
      </w:r>
      <w:r>
        <w:t>26</w:t>
      </w:r>
      <w:r>
        <w:fldChar w:fldCharType="end"/>
      </w:r>
    </w:p>
    <w:p w14:paraId="55EAEE9F" w14:textId="77777777" w:rsidR="0084162C" w:rsidRPr="000E2CEE" w:rsidRDefault="0084162C">
      <w:pPr>
        <w:pStyle w:val="TOC1"/>
        <w:rPr>
          <w:rFonts w:ascii="Calibri" w:hAnsi="Calibri"/>
          <w:szCs w:val="22"/>
          <w:lang w:eastAsia="en-GB"/>
        </w:rPr>
      </w:pPr>
      <w:r>
        <w:t>4</w:t>
      </w:r>
      <w:r w:rsidRPr="000E2CEE">
        <w:rPr>
          <w:rFonts w:ascii="Calibri" w:hAnsi="Calibri"/>
          <w:szCs w:val="22"/>
          <w:lang w:eastAsia="en-GB"/>
        </w:rPr>
        <w:tab/>
      </w:r>
      <w:r>
        <w:t>System description</w:t>
      </w:r>
      <w:r>
        <w:tab/>
      </w:r>
      <w:r>
        <w:fldChar w:fldCharType="begin" w:fldLock="1"/>
      </w:r>
      <w:r>
        <w:instrText xml:space="preserve"> PAGEREF _Toc36229347 \h </w:instrText>
      </w:r>
      <w:r>
        <w:fldChar w:fldCharType="separate"/>
      </w:r>
      <w:r>
        <w:t>28</w:t>
      </w:r>
      <w:r>
        <w:fldChar w:fldCharType="end"/>
      </w:r>
    </w:p>
    <w:p w14:paraId="30D1337D" w14:textId="77777777" w:rsidR="0084162C" w:rsidRPr="000E2CEE" w:rsidRDefault="0084162C">
      <w:pPr>
        <w:pStyle w:val="TOC2"/>
        <w:rPr>
          <w:rFonts w:ascii="Calibri" w:hAnsi="Calibri"/>
          <w:sz w:val="22"/>
          <w:szCs w:val="22"/>
          <w:lang w:eastAsia="en-GB"/>
        </w:rPr>
      </w:pPr>
      <w:r>
        <w:t>4.1</w:t>
      </w:r>
      <w:r w:rsidRPr="000E2CEE">
        <w:rPr>
          <w:rFonts w:ascii="Calibri" w:hAnsi="Calibri"/>
          <w:sz w:val="22"/>
          <w:szCs w:val="22"/>
          <w:lang w:eastAsia="en-GB"/>
        </w:rPr>
        <w:tab/>
      </w:r>
      <w:r>
        <w:t>System</w:t>
      </w:r>
      <w:r>
        <w:tab/>
      </w:r>
      <w:r>
        <w:fldChar w:fldCharType="begin" w:fldLock="1"/>
      </w:r>
      <w:r>
        <w:instrText xml:space="preserve"> PAGEREF _Toc36229348 \h </w:instrText>
      </w:r>
      <w:r>
        <w:fldChar w:fldCharType="separate"/>
      </w:r>
      <w:r>
        <w:t>28</w:t>
      </w:r>
      <w:r>
        <w:fldChar w:fldCharType="end"/>
      </w:r>
    </w:p>
    <w:p w14:paraId="64B10133" w14:textId="77777777" w:rsidR="0084162C" w:rsidRPr="000E2CEE" w:rsidRDefault="0084162C">
      <w:pPr>
        <w:pStyle w:val="TOC2"/>
        <w:rPr>
          <w:rFonts w:ascii="Calibri" w:hAnsi="Calibri"/>
          <w:sz w:val="22"/>
          <w:szCs w:val="22"/>
          <w:lang w:eastAsia="en-GB"/>
        </w:rPr>
      </w:pPr>
      <w:r>
        <w:t>4.2</w:t>
      </w:r>
      <w:r w:rsidRPr="000E2CEE">
        <w:rPr>
          <w:rFonts w:ascii="Calibri" w:hAnsi="Calibri"/>
          <w:sz w:val="22"/>
          <w:szCs w:val="22"/>
          <w:lang w:eastAsia="en-GB"/>
        </w:rPr>
        <w:tab/>
      </w:r>
      <w:r>
        <w:t>Client</w:t>
      </w:r>
      <w:r>
        <w:tab/>
      </w:r>
      <w:r>
        <w:fldChar w:fldCharType="begin" w:fldLock="1"/>
      </w:r>
      <w:r>
        <w:instrText xml:space="preserve"> PAGEREF _Toc36229349 \h </w:instrText>
      </w:r>
      <w:r>
        <w:fldChar w:fldCharType="separate"/>
      </w:r>
      <w:r>
        <w:t>28</w:t>
      </w:r>
      <w:r>
        <w:fldChar w:fldCharType="end"/>
      </w:r>
    </w:p>
    <w:p w14:paraId="7587E39B" w14:textId="77777777" w:rsidR="0084162C" w:rsidRPr="000E2CEE" w:rsidRDefault="0084162C">
      <w:pPr>
        <w:pStyle w:val="TOC2"/>
        <w:rPr>
          <w:rFonts w:ascii="Calibri" w:hAnsi="Calibri"/>
          <w:sz w:val="22"/>
          <w:szCs w:val="22"/>
          <w:lang w:eastAsia="en-GB"/>
        </w:rPr>
      </w:pPr>
      <w:r>
        <w:t>4.3</w:t>
      </w:r>
      <w:r w:rsidRPr="000E2CEE">
        <w:rPr>
          <w:rFonts w:ascii="Calibri" w:hAnsi="Calibri"/>
          <w:sz w:val="22"/>
          <w:szCs w:val="22"/>
          <w:lang w:eastAsia="en-GB"/>
        </w:rPr>
        <w:tab/>
      </w:r>
      <w:r>
        <w:t>MRFP and MGW</w:t>
      </w:r>
      <w:r>
        <w:tab/>
      </w:r>
      <w:r>
        <w:fldChar w:fldCharType="begin" w:fldLock="1"/>
      </w:r>
      <w:r>
        <w:instrText xml:space="preserve"> PAGEREF _Toc36229350 \h </w:instrText>
      </w:r>
      <w:r>
        <w:fldChar w:fldCharType="separate"/>
      </w:r>
      <w:r>
        <w:t>30</w:t>
      </w:r>
      <w:r>
        <w:fldChar w:fldCharType="end"/>
      </w:r>
    </w:p>
    <w:p w14:paraId="7933A897" w14:textId="77777777" w:rsidR="0084162C" w:rsidRPr="000E2CEE" w:rsidRDefault="0084162C">
      <w:pPr>
        <w:pStyle w:val="TOC1"/>
        <w:rPr>
          <w:rFonts w:ascii="Calibri" w:hAnsi="Calibri"/>
          <w:szCs w:val="22"/>
          <w:lang w:eastAsia="en-GB"/>
        </w:rPr>
      </w:pPr>
      <w:r>
        <w:t>5</w:t>
      </w:r>
      <w:r w:rsidRPr="000E2CEE">
        <w:rPr>
          <w:rFonts w:ascii="Calibri" w:hAnsi="Calibri"/>
          <w:szCs w:val="22"/>
          <w:lang w:eastAsia="en-GB"/>
        </w:rPr>
        <w:tab/>
      </w:r>
      <w:r>
        <w:t>Media codecs</w:t>
      </w:r>
      <w:r>
        <w:tab/>
      </w:r>
      <w:r>
        <w:fldChar w:fldCharType="begin" w:fldLock="1"/>
      </w:r>
      <w:r>
        <w:instrText xml:space="preserve"> PAGEREF _Toc36229351 \h </w:instrText>
      </w:r>
      <w:r>
        <w:fldChar w:fldCharType="separate"/>
      </w:r>
      <w:r>
        <w:t>30</w:t>
      </w:r>
      <w:r>
        <w:fldChar w:fldCharType="end"/>
      </w:r>
    </w:p>
    <w:p w14:paraId="4DD7AFA7" w14:textId="77777777" w:rsidR="0084162C" w:rsidRPr="000E2CEE" w:rsidRDefault="0084162C">
      <w:pPr>
        <w:pStyle w:val="TOC2"/>
        <w:rPr>
          <w:rFonts w:ascii="Calibri" w:hAnsi="Calibri"/>
          <w:sz w:val="22"/>
          <w:szCs w:val="22"/>
          <w:lang w:eastAsia="en-GB"/>
        </w:rPr>
      </w:pPr>
      <w:r>
        <w:t>5.1</w:t>
      </w:r>
      <w:r w:rsidRPr="000E2CEE">
        <w:rPr>
          <w:rFonts w:ascii="Calibri" w:hAnsi="Calibri"/>
          <w:sz w:val="22"/>
          <w:szCs w:val="22"/>
          <w:lang w:eastAsia="en-GB"/>
        </w:rPr>
        <w:tab/>
      </w:r>
      <w:r>
        <w:t>Media components</w:t>
      </w:r>
      <w:r>
        <w:tab/>
      </w:r>
      <w:r>
        <w:fldChar w:fldCharType="begin" w:fldLock="1"/>
      </w:r>
      <w:r>
        <w:instrText xml:space="preserve"> PAGEREF _Toc36229352 \h </w:instrText>
      </w:r>
      <w:r>
        <w:fldChar w:fldCharType="separate"/>
      </w:r>
      <w:r>
        <w:t>30</w:t>
      </w:r>
      <w:r>
        <w:fldChar w:fldCharType="end"/>
      </w:r>
    </w:p>
    <w:p w14:paraId="667A6AD0" w14:textId="77777777" w:rsidR="0084162C" w:rsidRPr="000E2CEE" w:rsidRDefault="0084162C">
      <w:pPr>
        <w:pStyle w:val="TOC2"/>
        <w:rPr>
          <w:rFonts w:ascii="Calibri" w:hAnsi="Calibri"/>
          <w:sz w:val="22"/>
          <w:szCs w:val="22"/>
          <w:lang w:eastAsia="en-GB"/>
        </w:rPr>
      </w:pPr>
      <w:r>
        <w:t>5.2</w:t>
      </w:r>
      <w:r w:rsidRPr="000E2CEE">
        <w:rPr>
          <w:rFonts w:ascii="Calibri" w:hAnsi="Calibri"/>
          <w:sz w:val="22"/>
          <w:szCs w:val="22"/>
          <w:lang w:eastAsia="en-GB"/>
        </w:rPr>
        <w:tab/>
      </w:r>
      <w:r>
        <w:t>Codecs for MTSI clients in terminals</w:t>
      </w:r>
      <w:r>
        <w:tab/>
      </w:r>
      <w:r>
        <w:fldChar w:fldCharType="begin" w:fldLock="1"/>
      </w:r>
      <w:r>
        <w:instrText xml:space="preserve"> PAGEREF _Toc36229353 \h </w:instrText>
      </w:r>
      <w:r>
        <w:fldChar w:fldCharType="separate"/>
      </w:r>
      <w:r>
        <w:t>31</w:t>
      </w:r>
      <w:r>
        <w:fldChar w:fldCharType="end"/>
      </w:r>
    </w:p>
    <w:p w14:paraId="0160A2E8" w14:textId="77777777" w:rsidR="0084162C" w:rsidRPr="000E2CEE" w:rsidRDefault="0084162C">
      <w:pPr>
        <w:pStyle w:val="TOC3"/>
        <w:rPr>
          <w:rFonts w:ascii="Calibri" w:hAnsi="Calibri"/>
          <w:sz w:val="22"/>
          <w:szCs w:val="22"/>
          <w:lang w:eastAsia="en-GB"/>
        </w:rPr>
      </w:pPr>
      <w:r>
        <w:t>5.2.1</w:t>
      </w:r>
      <w:r w:rsidRPr="000E2CEE">
        <w:rPr>
          <w:rFonts w:ascii="Calibri" w:hAnsi="Calibri"/>
          <w:sz w:val="22"/>
          <w:szCs w:val="22"/>
          <w:lang w:eastAsia="en-GB"/>
        </w:rPr>
        <w:tab/>
      </w:r>
      <w:r>
        <w:t>Speech</w:t>
      </w:r>
      <w:r>
        <w:tab/>
      </w:r>
      <w:r>
        <w:fldChar w:fldCharType="begin" w:fldLock="1"/>
      </w:r>
      <w:r>
        <w:instrText xml:space="preserve"> PAGEREF _Toc36229354 \h </w:instrText>
      </w:r>
      <w:r>
        <w:fldChar w:fldCharType="separate"/>
      </w:r>
      <w:r>
        <w:t>31</w:t>
      </w:r>
      <w:r>
        <w:fldChar w:fldCharType="end"/>
      </w:r>
    </w:p>
    <w:p w14:paraId="73563CA0" w14:textId="77777777" w:rsidR="0084162C" w:rsidRPr="000E2CEE" w:rsidRDefault="0084162C">
      <w:pPr>
        <w:pStyle w:val="TOC4"/>
        <w:rPr>
          <w:rFonts w:ascii="Calibri" w:hAnsi="Calibri"/>
          <w:sz w:val="22"/>
          <w:szCs w:val="22"/>
          <w:lang w:eastAsia="en-GB"/>
        </w:rPr>
      </w:pPr>
      <w:r>
        <w:t>5.2.1.1</w:t>
      </w:r>
      <w:r w:rsidRPr="000E2CEE">
        <w:rPr>
          <w:rFonts w:ascii="Calibri" w:hAnsi="Calibri"/>
          <w:sz w:val="22"/>
          <w:szCs w:val="22"/>
          <w:lang w:eastAsia="en-GB"/>
        </w:rPr>
        <w:tab/>
      </w:r>
      <w:r>
        <w:t>General codec requirements</w:t>
      </w:r>
      <w:r>
        <w:tab/>
      </w:r>
      <w:r>
        <w:fldChar w:fldCharType="begin" w:fldLock="1"/>
      </w:r>
      <w:r>
        <w:instrText xml:space="preserve"> PAGEREF _Toc36229355 \h </w:instrText>
      </w:r>
      <w:r>
        <w:fldChar w:fldCharType="separate"/>
      </w:r>
      <w:r>
        <w:t>31</w:t>
      </w:r>
      <w:r>
        <w:fldChar w:fldCharType="end"/>
      </w:r>
    </w:p>
    <w:p w14:paraId="4E60B59E" w14:textId="77777777" w:rsidR="0084162C" w:rsidRPr="000E2CEE" w:rsidRDefault="0084162C">
      <w:pPr>
        <w:pStyle w:val="TOC4"/>
        <w:rPr>
          <w:rFonts w:ascii="Calibri" w:hAnsi="Calibri"/>
          <w:sz w:val="22"/>
          <w:szCs w:val="22"/>
          <w:lang w:eastAsia="en-GB"/>
        </w:rPr>
      </w:pPr>
      <w:r>
        <w:t>5.2.1.2</w:t>
      </w:r>
      <w:r w:rsidRPr="000E2CEE">
        <w:rPr>
          <w:rFonts w:ascii="Calibri" w:hAnsi="Calibri"/>
          <w:sz w:val="22"/>
          <w:szCs w:val="22"/>
          <w:lang w:eastAsia="en-GB"/>
        </w:rPr>
        <w:tab/>
      </w:r>
      <w:r>
        <w:t>Detailed codec requirements, AMR</w:t>
      </w:r>
      <w:r>
        <w:tab/>
      </w:r>
      <w:r>
        <w:fldChar w:fldCharType="begin" w:fldLock="1"/>
      </w:r>
      <w:r>
        <w:instrText xml:space="preserve"> PAGEREF _Toc36229356 \h </w:instrText>
      </w:r>
      <w:r>
        <w:fldChar w:fldCharType="separate"/>
      </w:r>
      <w:r>
        <w:t>31</w:t>
      </w:r>
      <w:r>
        <w:fldChar w:fldCharType="end"/>
      </w:r>
    </w:p>
    <w:p w14:paraId="6F245E90" w14:textId="77777777" w:rsidR="0084162C" w:rsidRPr="000E2CEE" w:rsidRDefault="0084162C">
      <w:pPr>
        <w:pStyle w:val="TOC4"/>
        <w:rPr>
          <w:rFonts w:ascii="Calibri" w:hAnsi="Calibri"/>
          <w:sz w:val="22"/>
          <w:szCs w:val="22"/>
          <w:lang w:eastAsia="en-GB"/>
        </w:rPr>
      </w:pPr>
      <w:r>
        <w:t>5.2.1.3</w:t>
      </w:r>
      <w:r w:rsidRPr="000E2CEE">
        <w:rPr>
          <w:rFonts w:ascii="Calibri" w:hAnsi="Calibri"/>
          <w:sz w:val="22"/>
          <w:szCs w:val="22"/>
          <w:lang w:eastAsia="en-GB"/>
        </w:rPr>
        <w:tab/>
      </w:r>
      <w:r>
        <w:t>Detailed codec requirements, AMR-WB</w:t>
      </w:r>
      <w:r>
        <w:tab/>
      </w:r>
      <w:r>
        <w:fldChar w:fldCharType="begin" w:fldLock="1"/>
      </w:r>
      <w:r>
        <w:instrText xml:space="preserve"> PAGEREF _Toc36229357 \h </w:instrText>
      </w:r>
      <w:r>
        <w:fldChar w:fldCharType="separate"/>
      </w:r>
      <w:r>
        <w:t>32</w:t>
      </w:r>
      <w:r>
        <w:fldChar w:fldCharType="end"/>
      </w:r>
    </w:p>
    <w:p w14:paraId="614CB74B" w14:textId="77777777" w:rsidR="0084162C" w:rsidRPr="000E2CEE" w:rsidRDefault="0084162C">
      <w:pPr>
        <w:pStyle w:val="TOC4"/>
        <w:rPr>
          <w:rFonts w:ascii="Calibri" w:hAnsi="Calibri"/>
          <w:sz w:val="22"/>
          <w:szCs w:val="22"/>
          <w:lang w:eastAsia="en-GB"/>
        </w:rPr>
      </w:pPr>
      <w:r>
        <w:t>5.2.1.4</w:t>
      </w:r>
      <w:r w:rsidRPr="000E2CEE">
        <w:rPr>
          <w:rFonts w:ascii="Calibri" w:hAnsi="Calibri"/>
          <w:sz w:val="22"/>
          <w:szCs w:val="22"/>
          <w:lang w:eastAsia="en-GB"/>
        </w:rPr>
        <w:tab/>
      </w:r>
      <w:r>
        <w:t>Detailed codec requirements, EVS</w:t>
      </w:r>
      <w:r>
        <w:tab/>
      </w:r>
      <w:r>
        <w:fldChar w:fldCharType="begin" w:fldLock="1"/>
      </w:r>
      <w:r>
        <w:instrText xml:space="preserve"> PAGEREF _Toc36229358 \h </w:instrText>
      </w:r>
      <w:r>
        <w:fldChar w:fldCharType="separate"/>
      </w:r>
      <w:r>
        <w:t>32</w:t>
      </w:r>
      <w:r>
        <w:fldChar w:fldCharType="end"/>
      </w:r>
    </w:p>
    <w:p w14:paraId="5720912F" w14:textId="77777777" w:rsidR="0084162C" w:rsidRPr="000E2CEE" w:rsidRDefault="0084162C">
      <w:pPr>
        <w:pStyle w:val="TOC4"/>
        <w:rPr>
          <w:rFonts w:ascii="Calibri" w:hAnsi="Calibri"/>
          <w:sz w:val="22"/>
          <w:szCs w:val="22"/>
          <w:lang w:eastAsia="en-GB"/>
        </w:rPr>
      </w:pPr>
      <w:r>
        <w:t>5.2.1.5</w:t>
      </w:r>
      <w:r w:rsidRPr="000E2CEE">
        <w:rPr>
          <w:rFonts w:ascii="Calibri" w:hAnsi="Calibri"/>
          <w:sz w:val="22"/>
          <w:szCs w:val="22"/>
          <w:lang w:eastAsia="en-GB"/>
        </w:rPr>
        <w:tab/>
      </w:r>
      <w:r>
        <w:t>Offering multiple audio bandwidths and multiple channels</w:t>
      </w:r>
      <w:r>
        <w:tab/>
      </w:r>
      <w:r>
        <w:fldChar w:fldCharType="begin" w:fldLock="1"/>
      </w:r>
      <w:r>
        <w:instrText xml:space="preserve"> PAGEREF _Toc36229359 \h </w:instrText>
      </w:r>
      <w:r>
        <w:fldChar w:fldCharType="separate"/>
      </w:r>
      <w:r>
        <w:t>32</w:t>
      </w:r>
      <w:r>
        <w:fldChar w:fldCharType="end"/>
      </w:r>
    </w:p>
    <w:p w14:paraId="176EA938" w14:textId="77777777" w:rsidR="0084162C" w:rsidRPr="000E2CEE" w:rsidRDefault="0084162C">
      <w:pPr>
        <w:pStyle w:val="TOC4"/>
        <w:rPr>
          <w:rFonts w:ascii="Calibri" w:hAnsi="Calibri"/>
          <w:sz w:val="22"/>
          <w:szCs w:val="22"/>
          <w:lang w:eastAsia="en-GB"/>
        </w:rPr>
      </w:pPr>
      <w:r>
        <w:t>5.2.1.6</w:t>
      </w:r>
      <w:r w:rsidRPr="000E2CEE">
        <w:rPr>
          <w:rFonts w:ascii="Calibri" w:hAnsi="Calibri"/>
          <w:sz w:val="22"/>
          <w:szCs w:val="22"/>
          <w:lang w:eastAsia="en-GB"/>
        </w:rPr>
        <w:tab/>
      </w:r>
      <w:r>
        <w:t>Codec preference order</w:t>
      </w:r>
      <w:r>
        <w:tab/>
      </w:r>
      <w:r>
        <w:fldChar w:fldCharType="begin" w:fldLock="1"/>
      </w:r>
      <w:r>
        <w:instrText xml:space="preserve"> PAGEREF _Toc36229360 \h </w:instrText>
      </w:r>
      <w:r>
        <w:fldChar w:fldCharType="separate"/>
      </w:r>
      <w:r>
        <w:t>32</w:t>
      </w:r>
      <w:r>
        <w:fldChar w:fldCharType="end"/>
      </w:r>
    </w:p>
    <w:p w14:paraId="0B5E8776" w14:textId="77777777" w:rsidR="0084162C" w:rsidRPr="000E2CEE" w:rsidRDefault="0084162C">
      <w:pPr>
        <w:pStyle w:val="TOC3"/>
        <w:rPr>
          <w:rFonts w:ascii="Calibri" w:hAnsi="Calibri"/>
          <w:sz w:val="22"/>
          <w:szCs w:val="22"/>
          <w:lang w:eastAsia="en-GB"/>
        </w:rPr>
      </w:pPr>
      <w:r>
        <w:t>5.2.2</w:t>
      </w:r>
      <w:r w:rsidRPr="000E2CEE">
        <w:rPr>
          <w:rFonts w:ascii="Calibri" w:hAnsi="Calibri"/>
          <w:sz w:val="22"/>
          <w:szCs w:val="22"/>
          <w:lang w:eastAsia="en-GB"/>
        </w:rPr>
        <w:tab/>
      </w:r>
      <w:r>
        <w:t>Video</w:t>
      </w:r>
      <w:r>
        <w:tab/>
      </w:r>
      <w:r>
        <w:fldChar w:fldCharType="begin" w:fldLock="1"/>
      </w:r>
      <w:r>
        <w:instrText xml:space="preserve"> PAGEREF _Toc36229361 \h </w:instrText>
      </w:r>
      <w:r>
        <w:fldChar w:fldCharType="separate"/>
      </w:r>
      <w:r>
        <w:t>32</w:t>
      </w:r>
      <w:r>
        <w:fldChar w:fldCharType="end"/>
      </w:r>
    </w:p>
    <w:p w14:paraId="447F8399" w14:textId="77777777" w:rsidR="0084162C" w:rsidRPr="000E2CEE" w:rsidRDefault="0084162C">
      <w:pPr>
        <w:pStyle w:val="TOC3"/>
        <w:rPr>
          <w:rFonts w:ascii="Calibri" w:hAnsi="Calibri"/>
          <w:sz w:val="22"/>
          <w:szCs w:val="22"/>
          <w:lang w:eastAsia="en-GB"/>
        </w:rPr>
      </w:pPr>
      <w:r>
        <w:t>5.2.3</w:t>
      </w:r>
      <w:r w:rsidRPr="000E2CEE">
        <w:rPr>
          <w:rFonts w:ascii="Calibri" w:hAnsi="Calibri"/>
          <w:sz w:val="22"/>
          <w:szCs w:val="22"/>
          <w:lang w:eastAsia="en-GB"/>
        </w:rPr>
        <w:tab/>
      </w:r>
      <w:r>
        <w:t>Real-time text</w:t>
      </w:r>
      <w:r>
        <w:tab/>
      </w:r>
      <w:r>
        <w:fldChar w:fldCharType="begin" w:fldLock="1"/>
      </w:r>
      <w:r>
        <w:instrText xml:space="preserve"> PAGEREF _Toc36229362 \h </w:instrText>
      </w:r>
      <w:r>
        <w:fldChar w:fldCharType="separate"/>
      </w:r>
      <w:r>
        <w:t>34</w:t>
      </w:r>
      <w:r>
        <w:fldChar w:fldCharType="end"/>
      </w:r>
    </w:p>
    <w:p w14:paraId="6AE8543A" w14:textId="77777777" w:rsidR="0084162C" w:rsidRPr="000E2CEE" w:rsidRDefault="0084162C">
      <w:pPr>
        <w:pStyle w:val="TOC1"/>
        <w:rPr>
          <w:rFonts w:ascii="Calibri" w:hAnsi="Calibri"/>
          <w:szCs w:val="22"/>
          <w:lang w:eastAsia="en-GB"/>
        </w:rPr>
      </w:pPr>
      <w:r>
        <w:t>6</w:t>
      </w:r>
      <w:r w:rsidRPr="000E2CEE">
        <w:rPr>
          <w:rFonts w:ascii="Calibri" w:hAnsi="Calibri"/>
          <w:szCs w:val="22"/>
          <w:lang w:eastAsia="en-GB"/>
        </w:rPr>
        <w:tab/>
      </w:r>
      <w:r>
        <w:t>Media configuration</w:t>
      </w:r>
      <w:r>
        <w:tab/>
      </w:r>
      <w:r>
        <w:fldChar w:fldCharType="begin" w:fldLock="1"/>
      </w:r>
      <w:r>
        <w:instrText xml:space="preserve"> PAGEREF _Toc36229363 \h </w:instrText>
      </w:r>
      <w:r>
        <w:fldChar w:fldCharType="separate"/>
      </w:r>
      <w:r>
        <w:t>35</w:t>
      </w:r>
      <w:r>
        <w:fldChar w:fldCharType="end"/>
      </w:r>
    </w:p>
    <w:p w14:paraId="6DF4387E" w14:textId="77777777" w:rsidR="0084162C" w:rsidRPr="000E2CEE" w:rsidRDefault="0084162C">
      <w:pPr>
        <w:pStyle w:val="TOC2"/>
        <w:rPr>
          <w:rFonts w:ascii="Calibri" w:hAnsi="Calibri"/>
          <w:sz w:val="22"/>
          <w:szCs w:val="22"/>
          <w:lang w:eastAsia="en-GB"/>
        </w:rPr>
      </w:pPr>
      <w:r>
        <w:t>6.1</w:t>
      </w:r>
      <w:r w:rsidRPr="000E2CEE">
        <w:rPr>
          <w:rFonts w:ascii="Calibri" w:hAnsi="Calibri"/>
          <w:sz w:val="22"/>
          <w:szCs w:val="22"/>
          <w:lang w:eastAsia="en-GB"/>
        </w:rPr>
        <w:tab/>
      </w:r>
      <w:r>
        <w:t>General</w:t>
      </w:r>
      <w:r>
        <w:tab/>
      </w:r>
      <w:r>
        <w:fldChar w:fldCharType="begin" w:fldLock="1"/>
      </w:r>
      <w:r>
        <w:instrText xml:space="preserve"> PAGEREF _Toc36229364 \h </w:instrText>
      </w:r>
      <w:r>
        <w:fldChar w:fldCharType="separate"/>
      </w:r>
      <w:r>
        <w:t>35</w:t>
      </w:r>
      <w:r>
        <w:fldChar w:fldCharType="end"/>
      </w:r>
    </w:p>
    <w:p w14:paraId="4D282AB1" w14:textId="77777777" w:rsidR="0084162C" w:rsidRPr="000E2CEE" w:rsidRDefault="0084162C">
      <w:pPr>
        <w:pStyle w:val="TOC2"/>
        <w:rPr>
          <w:rFonts w:ascii="Calibri" w:hAnsi="Calibri"/>
          <w:sz w:val="22"/>
          <w:szCs w:val="22"/>
          <w:lang w:eastAsia="en-GB"/>
        </w:rPr>
      </w:pPr>
      <w:r>
        <w:t>6.2</w:t>
      </w:r>
      <w:r w:rsidRPr="000E2CEE">
        <w:rPr>
          <w:rFonts w:ascii="Calibri" w:hAnsi="Calibri"/>
          <w:sz w:val="22"/>
          <w:szCs w:val="22"/>
          <w:lang w:eastAsia="en-GB"/>
        </w:rPr>
        <w:tab/>
      </w:r>
      <w:r>
        <w:t>Session setup procedures</w:t>
      </w:r>
      <w:r>
        <w:tab/>
      </w:r>
      <w:r>
        <w:fldChar w:fldCharType="begin" w:fldLock="1"/>
      </w:r>
      <w:r>
        <w:instrText xml:space="preserve"> PAGEREF _Toc36229365 \h </w:instrText>
      </w:r>
      <w:r>
        <w:fldChar w:fldCharType="separate"/>
      </w:r>
      <w:r>
        <w:t>35</w:t>
      </w:r>
      <w:r>
        <w:fldChar w:fldCharType="end"/>
      </w:r>
    </w:p>
    <w:p w14:paraId="18FA97F4" w14:textId="77777777" w:rsidR="0084162C" w:rsidRPr="000E2CEE" w:rsidRDefault="0084162C">
      <w:pPr>
        <w:pStyle w:val="TOC3"/>
        <w:rPr>
          <w:rFonts w:ascii="Calibri" w:hAnsi="Calibri"/>
          <w:sz w:val="22"/>
          <w:szCs w:val="22"/>
          <w:lang w:eastAsia="en-GB"/>
        </w:rPr>
      </w:pPr>
      <w:r>
        <w:t>6.2.1</w:t>
      </w:r>
      <w:r w:rsidRPr="000E2CEE">
        <w:rPr>
          <w:rFonts w:ascii="Calibri" w:hAnsi="Calibri"/>
          <w:sz w:val="22"/>
          <w:szCs w:val="22"/>
          <w:lang w:eastAsia="en-GB"/>
        </w:rPr>
        <w:tab/>
      </w:r>
      <w:r>
        <w:t>General</w:t>
      </w:r>
      <w:r>
        <w:tab/>
      </w:r>
      <w:r>
        <w:fldChar w:fldCharType="begin" w:fldLock="1"/>
      </w:r>
      <w:r>
        <w:instrText xml:space="preserve"> PAGEREF _Toc36229366 \h </w:instrText>
      </w:r>
      <w:r>
        <w:fldChar w:fldCharType="separate"/>
      </w:r>
      <w:r>
        <w:t>35</w:t>
      </w:r>
      <w:r>
        <w:fldChar w:fldCharType="end"/>
      </w:r>
    </w:p>
    <w:p w14:paraId="60A42256" w14:textId="77777777" w:rsidR="0084162C" w:rsidRPr="000E2CEE" w:rsidRDefault="0084162C">
      <w:pPr>
        <w:pStyle w:val="TOC3"/>
        <w:rPr>
          <w:rFonts w:ascii="Calibri" w:hAnsi="Calibri"/>
          <w:sz w:val="22"/>
          <w:szCs w:val="22"/>
          <w:lang w:eastAsia="en-GB"/>
        </w:rPr>
      </w:pPr>
      <w:r>
        <w:t>6.2.1a</w:t>
      </w:r>
      <w:r w:rsidRPr="000E2CEE">
        <w:rPr>
          <w:rFonts w:ascii="Calibri" w:hAnsi="Calibri"/>
          <w:sz w:val="22"/>
          <w:szCs w:val="22"/>
          <w:lang w:eastAsia="en-GB"/>
        </w:rPr>
        <w:tab/>
      </w:r>
      <w:r>
        <w:t>RTP profile negotiation</w:t>
      </w:r>
      <w:r>
        <w:tab/>
      </w:r>
      <w:r>
        <w:fldChar w:fldCharType="begin" w:fldLock="1"/>
      </w:r>
      <w:r>
        <w:instrText xml:space="preserve"> PAGEREF _Toc36229367 \h </w:instrText>
      </w:r>
      <w:r>
        <w:fldChar w:fldCharType="separate"/>
      </w:r>
      <w:r>
        <w:t>36</w:t>
      </w:r>
      <w:r>
        <w:fldChar w:fldCharType="end"/>
      </w:r>
    </w:p>
    <w:p w14:paraId="13C62E03" w14:textId="77777777" w:rsidR="0084162C" w:rsidRPr="000E2CEE" w:rsidRDefault="0084162C">
      <w:pPr>
        <w:pStyle w:val="TOC4"/>
        <w:rPr>
          <w:rFonts w:ascii="Calibri" w:hAnsi="Calibri"/>
          <w:sz w:val="22"/>
          <w:szCs w:val="22"/>
          <w:lang w:eastAsia="en-GB"/>
        </w:rPr>
      </w:pPr>
      <w:r>
        <w:t>6.2.1a.1</w:t>
      </w:r>
      <w:r w:rsidRPr="000E2CEE">
        <w:rPr>
          <w:rFonts w:ascii="Calibri" w:hAnsi="Calibri"/>
          <w:sz w:val="22"/>
          <w:szCs w:val="22"/>
          <w:lang w:eastAsia="en-GB"/>
        </w:rPr>
        <w:tab/>
      </w:r>
      <w:r>
        <w:t>General</w:t>
      </w:r>
      <w:r>
        <w:tab/>
      </w:r>
      <w:r>
        <w:fldChar w:fldCharType="begin" w:fldLock="1"/>
      </w:r>
      <w:r>
        <w:instrText xml:space="preserve"> PAGEREF _Toc36229368 \h </w:instrText>
      </w:r>
      <w:r>
        <w:fldChar w:fldCharType="separate"/>
      </w:r>
      <w:r>
        <w:t>36</w:t>
      </w:r>
      <w:r>
        <w:fldChar w:fldCharType="end"/>
      </w:r>
    </w:p>
    <w:p w14:paraId="34DFEABA" w14:textId="77777777" w:rsidR="0084162C" w:rsidRPr="000E2CEE" w:rsidRDefault="0084162C">
      <w:pPr>
        <w:pStyle w:val="TOC4"/>
        <w:rPr>
          <w:rFonts w:ascii="Calibri" w:hAnsi="Calibri"/>
          <w:sz w:val="22"/>
          <w:szCs w:val="22"/>
          <w:lang w:eastAsia="en-GB"/>
        </w:rPr>
      </w:pPr>
      <w:r>
        <w:t>6.2.1a.2</w:t>
      </w:r>
      <w:r w:rsidRPr="000E2CEE">
        <w:rPr>
          <w:rFonts w:ascii="Calibri" w:hAnsi="Calibri"/>
          <w:sz w:val="22"/>
          <w:szCs w:val="22"/>
          <w:lang w:eastAsia="en-GB"/>
        </w:rPr>
        <w:tab/>
      </w:r>
      <w:r>
        <w:t>Using SDPCapNeg in SDP offer</w:t>
      </w:r>
      <w:r>
        <w:tab/>
      </w:r>
      <w:r>
        <w:fldChar w:fldCharType="begin" w:fldLock="1"/>
      </w:r>
      <w:r>
        <w:instrText xml:space="preserve"> PAGEREF _Toc36229369 \h </w:instrText>
      </w:r>
      <w:r>
        <w:fldChar w:fldCharType="separate"/>
      </w:r>
      <w:r>
        <w:t>36</w:t>
      </w:r>
      <w:r>
        <w:fldChar w:fldCharType="end"/>
      </w:r>
    </w:p>
    <w:p w14:paraId="0D3CBFE9" w14:textId="77777777" w:rsidR="0084162C" w:rsidRPr="000E2CEE" w:rsidRDefault="0084162C">
      <w:pPr>
        <w:pStyle w:val="TOC4"/>
        <w:rPr>
          <w:rFonts w:ascii="Calibri" w:hAnsi="Calibri"/>
          <w:sz w:val="22"/>
          <w:szCs w:val="22"/>
          <w:lang w:eastAsia="en-GB"/>
        </w:rPr>
      </w:pPr>
      <w:r>
        <w:t>6.2.1a.3</w:t>
      </w:r>
      <w:r w:rsidRPr="000E2CEE">
        <w:rPr>
          <w:rFonts w:ascii="Calibri" w:hAnsi="Calibri"/>
          <w:sz w:val="22"/>
          <w:szCs w:val="22"/>
          <w:lang w:eastAsia="en-GB"/>
        </w:rPr>
        <w:tab/>
      </w:r>
      <w:r>
        <w:t>Answering to an SDP offer using SDPCapNeg</w:t>
      </w:r>
      <w:r>
        <w:tab/>
      </w:r>
      <w:r>
        <w:fldChar w:fldCharType="begin" w:fldLock="1"/>
      </w:r>
      <w:r>
        <w:instrText xml:space="preserve"> PAGEREF _Toc36229370 \h </w:instrText>
      </w:r>
      <w:r>
        <w:fldChar w:fldCharType="separate"/>
      </w:r>
      <w:r>
        <w:t>36</w:t>
      </w:r>
      <w:r>
        <w:fldChar w:fldCharType="end"/>
      </w:r>
    </w:p>
    <w:p w14:paraId="6E9AF50E" w14:textId="77777777" w:rsidR="0084162C" w:rsidRPr="000E2CEE" w:rsidRDefault="0084162C">
      <w:pPr>
        <w:pStyle w:val="TOC3"/>
        <w:rPr>
          <w:rFonts w:ascii="Calibri" w:hAnsi="Calibri"/>
          <w:sz w:val="22"/>
          <w:szCs w:val="22"/>
          <w:lang w:eastAsia="en-GB"/>
        </w:rPr>
      </w:pPr>
      <w:r>
        <w:t>6.2.2</w:t>
      </w:r>
      <w:r w:rsidRPr="000E2CEE">
        <w:rPr>
          <w:rFonts w:ascii="Calibri" w:hAnsi="Calibri"/>
          <w:sz w:val="22"/>
          <w:szCs w:val="22"/>
          <w:lang w:eastAsia="en-GB"/>
        </w:rPr>
        <w:tab/>
      </w:r>
      <w:r>
        <w:t>Speech</w:t>
      </w:r>
      <w:r>
        <w:tab/>
      </w:r>
      <w:r>
        <w:fldChar w:fldCharType="begin" w:fldLock="1"/>
      </w:r>
      <w:r>
        <w:instrText xml:space="preserve"> PAGEREF _Toc36229371 \h </w:instrText>
      </w:r>
      <w:r>
        <w:fldChar w:fldCharType="separate"/>
      </w:r>
      <w:r>
        <w:t>37</w:t>
      </w:r>
      <w:r>
        <w:fldChar w:fldCharType="end"/>
      </w:r>
    </w:p>
    <w:p w14:paraId="49B808C1" w14:textId="77777777" w:rsidR="0084162C" w:rsidRPr="000E2CEE" w:rsidRDefault="0084162C">
      <w:pPr>
        <w:pStyle w:val="TOC4"/>
        <w:rPr>
          <w:rFonts w:ascii="Calibri" w:hAnsi="Calibri"/>
          <w:sz w:val="22"/>
          <w:szCs w:val="22"/>
          <w:lang w:eastAsia="en-GB"/>
        </w:rPr>
      </w:pPr>
      <w:r>
        <w:t>6.2.2.1</w:t>
      </w:r>
      <w:r w:rsidRPr="000E2CEE">
        <w:rPr>
          <w:rFonts w:ascii="Calibri" w:hAnsi="Calibri"/>
          <w:sz w:val="22"/>
          <w:szCs w:val="22"/>
          <w:lang w:eastAsia="en-GB"/>
        </w:rPr>
        <w:tab/>
      </w:r>
      <w:r>
        <w:t>General</w:t>
      </w:r>
      <w:r>
        <w:tab/>
      </w:r>
      <w:r>
        <w:fldChar w:fldCharType="begin" w:fldLock="1"/>
      </w:r>
      <w:r>
        <w:instrText xml:space="preserve"> PAGEREF _Toc36229372 \h </w:instrText>
      </w:r>
      <w:r>
        <w:fldChar w:fldCharType="separate"/>
      </w:r>
      <w:r>
        <w:t>37</w:t>
      </w:r>
      <w:r>
        <w:fldChar w:fldCharType="end"/>
      </w:r>
    </w:p>
    <w:p w14:paraId="3434B8E5" w14:textId="77777777" w:rsidR="0084162C" w:rsidRPr="000E2CEE" w:rsidRDefault="0084162C">
      <w:pPr>
        <w:pStyle w:val="TOC4"/>
        <w:rPr>
          <w:rFonts w:ascii="Calibri" w:hAnsi="Calibri"/>
          <w:sz w:val="22"/>
          <w:szCs w:val="22"/>
          <w:lang w:eastAsia="en-GB"/>
        </w:rPr>
      </w:pPr>
      <w:r>
        <w:t>6.2.2.2</w:t>
      </w:r>
      <w:r w:rsidRPr="000E2CEE">
        <w:rPr>
          <w:rFonts w:ascii="Calibri" w:hAnsi="Calibri"/>
          <w:sz w:val="22"/>
          <w:szCs w:val="22"/>
          <w:lang w:eastAsia="en-GB"/>
        </w:rPr>
        <w:tab/>
      </w:r>
      <w:r>
        <w:t>Generating SDP offers</w:t>
      </w:r>
      <w:r>
        <w:tab/>
      </w:r>
      <w:r>
        <w:fldChar w:fldCharType="begin" w:fldLock="1"/>
      </w:r>
      <w:r>
        <w:instrText xml:space="preserve"> PAGEREF _Toc36229373 \h </w:instrText>
      </w:r>
      <w:r>
        <w:fldChar w:fldCharType="separate"/>
      </w:r>
      <w:r>
        <w:t>38</w:t>
      </w:r>
      <w:r>
        <w:fldChar w:fldCharType="end"/>
      </w:r>
    </w:p>
    <w:p w14:paraId="65A5E86E" w14:textId="77777777" w:rsidR="0084162C" w:rsidRPr="000E2CEE" w:rsidRDefault="0084162C">
      <w:pPr>
        <w:pStyle w:val="TOC4"/>
        <w:rPr>
          <w:rFonts w:ascii="Calibri" w:hAnsi="Calibri"/>
          <w:sz w:val="22"/>
          <w:szCs w:val="22"/>
          <w:lang w:eastAsia="en-GB"/>
        </w:rPr>
      </w:pPr>
      <w:r>
        <w:t>6.2.2.3</w:t>
      </w:r>
      <w:r w:rsidRPr="000E2CEE">
        <w:rPr>
          <w:rFonts w:ascii="Calibri" w:hAnsi="Calibri"/>
          <w:sz w:val="22"/>
          <w:szCs w:val="22"/>
          <w:lang w:eastAsia="en-GB"/>
        </w:rPr>
        <w:tab/>
      </w:r>
      <w:r>
        <w:t>Generating SDP answer</w:t>
      </w:r>
      <w:r>
        <w:tab/>
      </w:r>
      <w:r>
        <w:fldChar w:fldCharType="begin" w:fldLock="1"/>
      </w:r>
      <w:r>
        <w:instrText xml:space="preserve"> PAGEREF _Toc36229374 \h </w:instrText>
      </w:r>
      <w:r>
        <w:fldChar w:fldCharType="separate"/>
      </w:r>
      <w:r>
        <w:t>40</w:t>
      </w:r>
      <w:r>
        <w:fldChar w:fldCharType="end"/>
      </w:r>
    </w:p>
    <w:p w14:paraId="28D2A97E" w14:textId="77777777" w:rsidR="0084162C" w:rsidRPr="000E2CEE" w:rsidRDefault="0084162C">
      <w:pPr>
        <w:pStyle w:val="TOC3"/>
        <w:rPr>
          <w:rFonts w:ascii="Calibri" w:hAnsi="Calibri"/>
          <w:sz w:val="22"/>
          <w:szCs w:val="22"/>
          <w:lang w:eastAsia="en-GB"/>
        </w:rPr>
      </w:pPr>
      <w:r>
        <w:t>6.2.3</w:t>
      </w:r>
      <w:r w:rsidRPr="000E2CEE">
        <w:rPr>
          <w:rFonts w:ascii="Calibri" w:hAnsi="Calibri"/>
          <w:sz w:val="22"/>
          <w:szCs w:val="22"/>
          <w:lang w:eastAsia="en-GB"/>
        </w:rPr>
        <w:tab/>
      </w:r>
      <w:r>
        <w:t>Video</w:t>
      </w:r>
      <w:r>
        <w:tab/>
      </w:r>
      <w:r>
        <w:fldChar w:fldCharType="begin" w:fldLock="1"/>
      </w:r>
      <w:r>
        <w:instrText xml:space="preserve"> PAGEREF _Toc36229375 \h </w:instrText>
      </w:r>
      <w:r>
        <w:fldChar w:fldCharType="separate"/>
      </w:r>
      <w:r>
        <w:t>48</w:t>
      </w:r>
      <w:r>
        <w:fldChar w:fldCharType="end"/>
      </w:r>
    </w:p>
    <w:p w14:paraId="34BCFEF8" w14:textId="77777777" w:rsidR="0084162C" w:rsidRPr="000E2CEE" w:rsidRDefault="0084162C">
      <w:pPr>
        <w:pStyle w:val="TOC4"/>
        <w:rPr>
          <w:rFonts w:ascii="Calibri" w:hAnsi="Calibri"/>
          <w:sz w:val="22"/>
          <w:szCs w:val="22"/>
          <w:lang w:eastAsia="en-GB"/>
        </w:rPr>
      </w:pPr>
      <w:r>
        <w:t>6.2.3.1</w:t>
      </w:r>
      <w:r w:rsidRPr="000E2CEE">
        <w:rPr>
          <w:rFonts w:ascii="Calibri" w:hAnsi="Calibri"/>
          <w:sz w:val="22"/>
          <w:szCs w:val="22"/>
          <w:lang w:eastAsia="en-GB"/>
        </w:rPr>
        <w:tab/>
      </w:r>
      <w:r>
        <w:t>Introduction</w:t>
      </w:r>
      <w:r>
        <w:tab/>
      </w:r>
      <w:r>
        <w:fldChar w:fldCharType="begin" w:fldLock="1"/>
      </w:r>
      <w:r>
        <w:instrText xml:space="preserve"> PAGEREF _Toc36229376 \h </w:instrText>
      </w:r>
      <w:r>
        <w:fldChar w:fldCharType="separate"/>
      </w:r>
      <w:r>
        <w:t>48</w:t>
      </w:r>
      <w:r>
        <w:fldChar w:fldCharType="end"/>
      </w:r>
    </w:p>
    <w:p w14:paraId="518E52C6" w14:textId="77777777" w:rsidR="0084162C" w:rsidRPr="000E2CEE" w:rsidRDefault="0084162C">
      <w:pPr>
        <w:pStyle w:val="TOC4"/>
        <w:rPr>
          <w:rFonts w:ascii="Calibri" w:hAnsi="Calibri"/>
          <w:sz w:val="22"/>
          <w:szCs w:val="22"/>
          <w:lang w:eastAsia="en-GB"/>
        </w:rPr>
      </w:pPr>
      <w:r>
        <w:t>6.2.3.2</w:t>
      </w:r>
      <w:r w:rsidRPr="000E2CEE">
        <w:rPr>
          <w:rFonts w:ascii="Calibri" w:hAnsi="Calibri"/>
          <w:sz w:val="22"/>
          <w:szCs w:val="22"/>
          <w:lang w:eastAsia="en-GB"/>
        </w:rPr>
        <w:tab/>
      </w:r>
      <w:r>
        <w:t>Common Session Setup Procedures</w:t>
      </w:r>
      <w:r>
        <w:tab/>
      </w:r>
      <w:r>
        <w:fldChar w:fldCharType="begin" w:fldLock="1"/>
      </w:r>
      <w:r>
        <w:instrText xml:space="preserve"> PAGEREF _Toc36229377 \h </w:instrText>
      </w:r>
      <w:r>
        <w:fldChar w:fldCharType="separate"/>
      </w:r>
      <w:r>
        <w:t>49</w:t>
      </w:r>
      <w:r>
        <w:fldChar w:fldCharType="end"/>
      </w:r>
    </w:p>
    <w:p w14:paraId="5C0A583C" w14:textId="77777777" w:rsidR="0084162C" w:rsidRPr="000E2CEE" w:rsidRDefault="0084162C">
      <w:pPr>
        <w:pStyle w:val="TOC4"/>
        <w:rPr>
          <w:rFonts w:ascii="Calibri" w:hAnsi="Calibri"/>
          <w:sz w:val="22"/>
          <w:szCs w:val="22"/>
          <w:lang w:eastAsia="en-GB"/>
        </w:rPr>
      </w:pPr>
      <w:r>
        <w:t>6.2.3.3</w:t>
      </w:r>
      <w:r w:rsidRPr="000E2CEE">
        <w:rPr>
          <w:rFonts w:ascii="Calibri" w:hAnsi="Calibri"/>
          <w:sz w:val="22"/>
          <w:szCs w:val="22"/>
          <w:lang w:eastAsia="en-GB"/>
        </w:rPr>
        <w:tab/>
      </w:r>
      <w:r>
        <w:t>Coordination of Video Orientation (CVO)</w:t>
      </w:r>
      <w:r>
        <w:tab/>
      </w:r>
      <w:r>
        <w:fldChar w:fldCharType="begin" w:fldLock="1"/>
      </w:r>
      <w:r>
        <w:instrText xml:space="preserve"> PAGEREF _Toc36229378 \h </w:instrText>
      </w:r>
      <w:r>
        <w:fldChar w:fldCharType="separate"/>
      </w:r>
      <w:r>
        <w:t>50</w:t>
      </w:r>
      <w:r>
        <w:fldChar w:fldCharType="end"/>
      </w:r>
    </w:p>
    <w:p w14:paraId="13E7DBA1" w14:textId="77777777" w:rsidR="0084162C" w:rsidRPr="000E2CEE" w:rsidRDefault="0084162C">
      <w:pPr>
        <w:pStyle w:val="TOC4"/>
        <w:rPr>
          <w:rFonts w:ascii="Calibri" w:hAnsi="Calibri"/>
          <w:sz w:val="22"/>
          <w:szCs w:val="22"/>
          <w:lang w:eastAsia="en-GB"/>
        </w:rPr>
      </w:pPr>
      <w:r>
        <w:t>6.2.3.4</w:t>
      </w:r>
      <w:r w:rsidRPr="000E2CEE">
        <w:rPr>
          <w:rFonts w:ascii="Calibri" w:hAnsi="Calibri"/>
          <w:sz w:val="22"/>
          <w:szCs w:val="22"/>
          <w:lang w:eastAsia="en-GB"/>
        </w:rPr>
        <w:tab/>
      </w:r>
      <w:r>
        <w:t>Video Region-of-Interest (ROI)</w:t>
      </w:r>
      <w:r>
        <w:tab/>
      </w:r>
      <w:r>
        <w:fldChar w:fldCharType="begin" w:fldLock="1"/>
      </w:r>
      <w:r>
        <w:instrText xml:space="preserve"> PAGEREF _Toc36229379 \h </w:instrText>
      </w:r>
      <w:r>
        <w:fldChar w:fldCharType="separate"/>
      </w:r>
      <w:r>
        <w:t>50</w:t>
      </w:r>
      <w:r>
        <w:fldChar w:fldCharType="end"/>
      </w:r>
    </w:p>
    <w:p w14:paraId="40E15D32" w14:textId="77777777" w:rsidR="0084162C" w:rsidRPr="000E2CEE" w:rsidRDefault="0084162C">
      <w:pPr>
        <w:pStyle w:val="TOC4"/>
        <w:rPr>
          <w:rFonts w:ascii="Calibri" w:hAnsi="Calibri"/>
          <w:sz w:val="22"/>
          <w:szCs w:val="22"/>
          <w:lang w:eastAsia="en-GB"/>
        </w:rPr>
      </w:pPr>
      <w:r>
        <w:t>6.2.3.5</w:t>
      </w:r>
      <w:r w:rsidRPr="000E2CEE">
        <w:rPr>
          <w:rFonts w:ascii="Calibri" w:hAnsi="Calibri"/>
          <w:sz w:val="22"/>
          <w:szCs w:val="22"/>
          <w:lang w:eastAsia="en-GB"/>
        </w:rPr>
        <w:tab/>
      </w:r>
      <w:r>
        <w:t>RTP Retransmission</w:t>
      </w:r>
      <w:r>
        <w:tab/>
      </w:r>
      <w:r>
        <w:fldChar w:fldCharType="begin" w:fldLock="1"/>
      </w:r>
      <w:r>
        <w:instrText xml:space="preserve"> PAGEREF _Toc36229380 \h </w:instrText>
      </w:r>
      <w:r>
        <w:fldChar w:fldCharType="separate"/>
      </w:r>
      <w:r>
        <w:t>53</w:t>
      </w:r>
      <w:r>
        <w:fldChar w:fldCharType="end"/>
      </w:r>
    </w:p>
    <w:p w14:paraId="20C1195D" w14:textId="77777777" w:rsidR="0084162C" w:rsidRPr="000E2CEE" w:rsidRDefault="0084162C">
      <w:pPr>
        <w:pStyle w:val="TOC4"/>
        <w:rPr>
          <w:rFonts w:ascii="Calibri" w:hAnsi="Calibri"/>
          <w:sz w:val="22"/>
          <w:szCs w:val="22"/>
          <w:lang w:eastAsia="en-GB"/>
        </w:rPr>
      </w:pPr>
      <w:r>
        <w:t>6.2.3.6</w:t>
      </w:r>
      <w:r w:rsidRPr="000E2CEE">
        <w:rPr>
          <w:rFonts w:ascii="Calibri" w:hAnsi="Calibri"/>
          <w:sz w:val="22"/>
          <w:szCs w:val="22"/>
          <w:lang w:eastAsia="en-GB"/>
        </w:rPr>
        <w:tab/>
      </w:r>
      <w:r>
        <w:t>Forward Error Correction (FEC)</w:t>
      </w:r>
      <w:r>
        <w:tab/>
      </w:r>
      <w:r>
        <w:fldChar w:fldCharType="begin" w:fldLock="1"/>
      </w:r>
      <w:r>
        <w:instrText xml:space="preserve"> PAGEREF _Toc36229381 \h </w:instrText>
      </w:r>
      <w:r>
        <w:fldChar w:fldCharType="separate"/>
      </w:r>
      <w:r>
        <w:t>53</w:t>
      </w:r>
      <w:r>
        <w:fldChar w:fldCharType="end"/>
      </w:r>
    </w:p>
    <w:p w14:paraId="2AF6C23A" w14:textId="77777777" w:rsidR="0084162C" w:rsidRPr="000E2CEE" w:rsidRDefault="0084162C">
      <w:pPr>
        <w:pStyle w:val="TOC3"/>
        <w:rPr>
          <w:rFonts w:ascii="Calibri" w:hAnsi="Calibri"/>
          <w:sz w:val="22"/>
          <w:szCs w:val="22"/>
          <w:lang w:eastAsia="en-GB"/>
        </w:rPr>
      </w:pPr>
      <w:r>
        <w:t>6.2.4</w:t>
      </w:r>
      <w:r w:rsidRPr="000E2CEE">
        <w:rPr>
          <w:rFonts w:ascii="Calibri" w:hAnsi="Calibri"/>
          <w:sz w:val="22"/>
          <w:szCs w:val="22"/>
          <w:lang w:eastAsia="en-GB"/>
        </w:rPr>
        <w:tab/>
      </w:r>
      <w:r>
        <w:t>Text</w:t>
      </w:r>
      <w:r>
        <w:tab/>
      </w:r>
      <w:r>
        <w:fldChar w:fldCharType="begin" w:fldLock="1"/>
      </w:r>
      <w:r>
        <w:instrText xml:space="preserve"> PAGEREF _Toc36229382 \h </w:instrText>
      </w:r>
      <w:r>
        <w:fldChar w:fldCharType="separate"/>
      </w:r>
      <w:r>
        <w:t>53</w:t>
      </w:r>
      <w:r>
        <w:fldChar w:fldCharType="end"/>
      </w:r>
    </w:p>
    <w:p w14:paraId="578602CF" w14:textId="77777777" w:rsidR="0084162C" w:rsidRPr="000E2CEE" w:rsidRDefault="0084162C">
      <w:pPr>
        <w:pStyle w:val="TOC3"/>
        <w:rPr>
          <w:rFonts w:ascii="Calibri" w:hAnsi="Calibri"/>
          <w:sz w:val="22"/>
          <w:szCs w:val="22"/>
          <w:lang w:eastAsia="en-GB"/>
        </w:rPr>
      </w:pPr>
      <w:r>
        <w:t>6.2.5</w:t>
      </w:r>
      <w:r w:rsidRPr="000E2CEE">
        <w:rPr>
          <w:rFonts w:ascii="Calibri" w:hAnsi="Calibri"/>
          <w:sz w:val="22"/>
          <w:szCs w:val="22"/>
          <w:lang w:eastAsia="en-GB"/>
        </w:rPr>
        <w:tab/>
      </w:r>
      <w:r>
        <w:t>Bandwidth negotiation</w:t>
      </w:r>
      <w:r>
        <w:tab/>
      </w:r>
      <w:r>
        <w:fldChar w:fldCharType="begin" w:fldLock="1"/>
      </w:r>
      <w:r>
        <w:instrText xml:space="preserve"> PAGEREF _Toc36229383 \h </w:instrText>
      </w:r>
      <w:r>
        <w:fldChar w:fldCharType="separate"/>
      </w:r>
      <w:r>
        <w:t>54</w:t>
      </w:r>
      <w:r>
        <w:fldChar w:fldCharType="end"/>
      </w:r>
    </w:p>
    <w:p w14:paraId="4B26B3F0" w14:textId="77777777" w:rsidR="0084162C" w:rsidRPr="000E2CEE" w:rsidRDefault="0084162C">
      <w:pPr>
        <w:pStyle w:val="TOC4"/>
        <w:rPr>
          <w:rFonts w:ascii="Calibri" w:hAnsi="Calibri"/>
          <w:sz w:val="22"/>
          <w:szCs w:val="22"/>
          <w:lang w:eastAsia="en-GB"/>
        </w:rPr>
      </w:pPr>
      <w:r>
        <w:rPr>
          <w:lang w:eastAsia="ko-KR"/>
        </w:rPr>
        <w:t>6</w:t>
      </w:r>
      <w:r>
        <w:t>.2.</w:t>
      </w:r>
      <w:r>
        <w:rPr>
          <w:lang w:eastAsia="ko-KR"/>
        </w:rPr>
        <w:t>5</w:t>
      </w:r>
      <w:r>
        <w:t>.</w:t>
      </w:r>
      <w:r>
        <w:rPr>
          <w:lang w:eastAsia="ko-KR"/>
        </w:rPr>
        <w:t>1</w:t>
      </w:r>
      <w:r w:rsidRPr="000E2CEE">
        <w:rPr>
          <w:rFonts w:ascii="Calibri" w:hAnsi="Calibri"/>
          <w:sz w:val="22"/>
          <w:szCs w:val="22"/>
          <w:lang w:eastAsia="en-GB"/>
        </w:rPr>
        <w:tab/>
      </w:r>
      <w:r>
        <w:rPr>
          <w:lang w:eastAsia="ko-KR"/>
        </w:rPr>
        <w:t>General</w:t>
      </w:r>
      <w:r>
        <w:tab/>
      </w:r>
      <w:r>
        <w:fldChar w:fldCharType="begin" w:fldLock="1"/>
      </w:r>
      <w:r>
        <w:instrText xml:space="preserve"> PAGEREF _Toc36229384 \h </w:instrText>
      </w:r>
      <w:r>
        <w:fldChar w:fldCharType="separate"/>
      </w:r>
      <w:r>
        <w:t>54</w:t>
      </w:r>
      <w:r>
        <w:fldChar w:fldCharType="end"/>
      </w:r>
    </w:p>
    <w:p w14:paraId="26D1D7E1" w14:textId="77777777" w:rsidR="0084162C" w:rsidRPr="000E2CEE" w:rsidRDefault="0084162C">
      <w:pPr>
        <w:pStyle w:val="TOC4"/>
        <w:rPr>
          <w:rFonts w:ascii="Calibri" w:hAnsi="Calibri"/>
          <w:sz w:val="22"/>
          <w:szCs w:val="22"/>
          <w:lang w:eastAsia="en-GB"/>
        </w:rPr>
      </w:pPr>
      <w:r>
        <w:rPr>
          <w:lang w:eastAsia="ko-KR"/>
        </w:rPr>
        <w:t>6</w:t>
      </w:r>
      <w:r>
        <w:t>.2.</w:t>
      </w:r>
      <w:r>
        <w:rPr>
          <w:lang w:eastAsia="ko-KR"/>
        </w:rPr>
        <w:t>5</w:t>
      </w:r>
      <w:r>
        <w:t>.</w:t>
      </w:r>
      <w:r>
        <w:rPr>
          <w:lang w:eastAsia="ko-KR"/>
        </w:rPr>
        <w:t>2</w:t>
      </w:r>
      <w:r w:rsidRPr="000E2CEE">
        <w:rPr>
          <w:rFonts w:ascii="Calibri" w:hAnsi="Calibri"/>
          <w:sz w:val="22"/>
          <w:szCs w:val="22"/>
          <w:lang w:eastAsia="en-GB"/>
        </w:rPr>
        <w:tab/>
      </w:r>
      <w:r>
        <w:rPr>
          <w:lang w:eastAsia="ko-KR"/>
        </w:rPr>
        <w:t>Speech</w:t>
      </w:r>
      <w:r>
        <w:tab/>
      </w:r>
      <w:r>
        <w:fldChar w:fldCharType="begin" w:fldLock="1"/>
      </w:r>
      <w:r>
        <w:instrText xml:space="preserve"> PAGEREF _Toc36229385 \h </w:instrText>
      </w:r>
      <w:r>
        <w:fldChar w:fldCharType="separate"/>
      </w:r>
      <w:r>
        <w:t>56</w:t>
      </w:r>
      <w:r>
        <w:fldChar w:fldCharType="end"/>
      </w:r>
    </w:p>
    <w:p w14:paraId="5B539679" w14:textId="77777777" w:rsidR="0084162C" w:rsidRPr="000E2CEE" w:rsidRDefault="0084162C">
      <w:pPr>
        <w:pStyle w:val="TOC4"/>
        <w:rPr>
          <w:rFonts w:ascii="Calibri" w:hAnsi="Calibri"/>
          <w:sz w:val="22"/>
          <w:szCs w:val="22"/>
          <w:lang w:eastAsia="en-GB"/>
        </w:rPr>
      </w:pPr>
      <w:r>
        <w:rPr>
          <w:lang w:eastAsia="ko-KR"/>
        </w:rPr>
        <w:t>6</w:t>
      </w:r>
      <w:r>
        <w:t>.2.</w:t>
      </w:r>
      <w:r>
        <w:rPr>
          <w:lang w:eastAsia="ko-KR"/>
        </w:rPr>
        <w:t>5</w:t>
      </w:r>
      <w:r>
        <w:t>.</w:t>
      </w:r>
      <w:r>
        <w:rPr>
          <w:lang w:eastAsia="ko-KR"/>
        </w:rPr>
        <w:t>3</w:t>
      </w:r>
      <w:r w:rsidRPr="000E2CEE">
        <w:rPr>
          <w:rFonts w:ascii="Calibri" w:hAnsi="Calibri"/>
          <w:sz w:val="22"/>
          <w:szCs w:val="22"/>
          <w:lang w:eastAsia="en-GB"/>
        </w:rPr>
        <w:tab/>
      </w:r>
      <w:r>
        <w:rPr>
          <w:lang w:eastAsia="ko-KR"/>
        </w:rPr>
        <w:t>Video</w:t>
      </w:r>
      <w:r>
        <w:tab/>
      </w:r>
      <w:r>
        <w:fldChar w:fldCharType="begin" w:fldLock="1"/>
      </w:r>
      <w:r>
        <w:instrText xml:space="preserve"> PAGEREF _Toc36229386 \h </w:instrText>
      </w:r>
      <w:r>
        <w:fldChar w:fldCharType="separate"/>
      </w:r>
      <w:r>
        <w:t>58</w:t>
      </w:r>
      <w:r>
        <w:fldChar w:fldCharType="end"/>
      </w:r>
    </w:p>
    <w:p w14:paraId="30C08197" w14:textId="77777777" w:rsidR="0084162C" w:rsidRPr="000E2CEE" w:rsidRDefault="0084162C">
      <w:pPr>
        <w:pStyle w:val="TOC3"/>
        <w:rPr>
          <w:rFonts w:ascii="Calibri" w:hAnsi="Calibri"/>
          <w:sz w:val="22"/>
          <w:szCs w:val="22"/>
          <w:lang w:eastAsia="en-GB"/>
        </w:rPr>
      </w:pPr>
      <w:r>
        <w:t>6.2.6</w:t>
      </w:r>
      <w:r w:rsidRPr="000E2CEE">
        <w:rPr>
          <w:rFonts w:ascii="Calibri" w:hAnsi="Calibri"/>
          <w:sz w:val="22"/>
          <w:szCs w:val="22"/>
          <w:lang w:eastAsia="en-GB"/>
        </w:rPr>
        <w:tab/>
      </w:r>
      <w:r>
        <w:t>The Synchronization Info attribute "3gpp_sync_info"</w:t>
      </w:r>
      <w:r>
        <w:tab/>
      </w:r>
      <w:r>
        <w:fldChar w:fldCharType="begin" w:fldLock="1"/>
      </w:r>
      <w:r>
        <w:instrText xml:space="preserve"> PAGEREF _Toc36229387 \h </w:instrText>
      </w:r>
      <w:r>
        <w:fldChar w:fldCharType="separate"/>
      </w:r>
      <w:r>
        <w:t>59</w:t>
      </w:r>
      <w:r>
        <w:fldChar w:fldCharType="end"/>
      </w:r>
    </w:p>
    <w:p w14:paraId="64384B54" w14:textId="77777777" w:rsidR="0084162C" w:rsidRPr="000E2CEE" w:rsidRDefault="0084162C">
      <w:pPr>
        <w:pStyle w:val="TOC3"/>
        <w:rPr>
          <w:rFonts w:ascii="Calibri" w:hAnsi="Calibri"/>
          <w:sz w:val="22"/>
          <w:szCs w:val="22"/>
          <w:lang w:eastAsia="en-GB"/>
        </w:rPr>
      </w:pPr>
      <w:r>
        <w:t>6.2.7</w:t>
      </w:r>
      <w:r w:rsidRPr="000E2CEE">
        <w:rPr>
          <w:rFonts w:ascii="Calibri" w:hAnsi="Calibri"/>
          <w:sz w:val="22"/>
          <w:szCs w:val="22"/>
          <w:lang w:eastAsia="en-GB"/>
        </w:rPr>
        <w:tab/>
      </w:r>
      <w:r>
        <w:t>Negotiated QoS parameters</w:t>
      </w:r>
      <w:r>
        <w:tab/>
      </w:r>
      <w:r>
        <w:fldChar w:fldCharType="begin" w:fldLock="1"/>
      </w:r>
      <w:r>
        <w:instrText xml:space="preserve"> PAGEREF _Toc36229388 \h </w:instrText>
      </w:r>
      <w:r>
        <w:fldChar w:fldCharType="separate"/>
      </w:r>
      <w:r>
        <w:t>60</w:t>
      </w:r>
      <w:r>
        <w:fldChar w:fldCharType="end"/>
      </w:r>
    </w:p>
    <w:p w14:paraId="5EAECEAC" w14:textId="77777777" w:rsidR="0084162C" w:rsidRPr="000E2CEE" w:rsidRDefault="0084162C">
      <w:pPr>
        <w:pStyle w:val="TOC4"/>
        <w:rPr>
          <w:rFonts w:ascii="Calibri" w:hAnsi="Calibri"/>
          <w:sz w:val="22"/>
          <w:szCs w:val="22"/>
          <w:lang w:eastAsia="en-GB"/>
        </w:rPr>
      </w:pPr>
      <w:r>
        <w:t>6.2.7.1</w:t>
      </w:r>
      <w:r w:rsidRPr="000E2CEE">
        <w:rPr>
          <w:rFonts w:ascii="Calibri" w:hAnsi="Calibri"/>
          <w:sz w:val="22"/>
          <w:szCs w:val="22"/>
          <w:lang w:eastAsia="en-GB"/>
        </w:rPr>
        <w:tab/>
      </w:r>
      <w:r>
        <w:t>General</w:t>
      </w:r>
      <w:r>
        <w:tab/>
      </w:r>
      <w:r>
        <w:fldChar w:fldCharType="begin" w:fldLock="1"/>
      </w:r>
      <w:r>
        <w:instrText xml:space="preserve"> PAGEREF _Toc36229389 \h </w:instrText>
      </w:r>
      <w:r>
        <w:fldChar w:fldCharType="separate"/>
      </w:r>
      <w:r>
        <w:t>60</w:t>
      </w:r>
      <w:r>
        <w:fldChar w:fldCharType="end"/>
      </w:r>
    </w:p>
    <w:p w14:paraId="733B91AB" w14:textId="77777777" w:rsidR="0084162C" w:rsidRPr="000E2CEE" w:rsidRDefault="0084162C">
      <w:pPr>
        <w:pStyle w:val="TOC4"/>
        <w:rPr>
          <w:rFonts w:ascii="Calibri" w:hAnsi="Calibri"/>
          <w:sz w:val="22"/>
          <w:szCs w:val="22"/>
          <w:lang w:eastAsia="en-GB"/>
        </w:rPr>
      </w:pPr>
      <w:r>
        <w:t>6.2.7.2</w:t>
      </w:r>
      <w:r w:rsidRPr="000E2CEE">
        <w:rPr>
          <w:rFonts w:ascii="Calibri" w:hAnsi="Calibri"/>
          <w:sz w:val="22"/>
          <w:szCs w:val="22"/>
          <w:lang w:eastAsia="en-GB"/>
        </w:rPr>
        <w:tab/>
      </w:r>
      <w:r>
        <w:t>Alignment of negotiated QoS parameters and b=AS bandwidth modifier</w:t>
      </w:r>
      <w:r>
        <w:tab/>
      </w:r>
      <w:r>
        <w:fldChar w:fldCharType="begin" w:fldLock="1"/>
      </w:r>
      <w:r>
        <w:instrText xml:space="preserve"> PAGEREF _Toc36229390 \h </w:instrText>
      </w:r>
      <w:r>
        <w:fldChar w:fldCharType="separate"/>
      </w:r>
      <w:r>
        <w:t>60</w:t>
      </w:r>
      <w:r>
        <w:fldChar w:fldCharType="end"/>
      </w:r>
    </w:p>
    <w:p w14:paraId="4F50509F" w14:textId="77777777" w:rsidR="0084162C" w:rsidRPr="000E2CEE" w:rsidRDefault="0084162C">
      <w:pPr>
        <w:pStyle w:val="TOC4"/>
        <w:rPr>
          <w:rFonts w:ascii="Calibri" w:hAnsi="Calibri"/>
          <w:sz w:val="22"/>
          <w:szCs w:val="22"/>
          <w:lang w:eastAsia="en-GB"/>
        </w:rPr>
      </w:pPr>
      <w:r>
        <w:t>6.2.7.3</w:t>
      </w:r>
      <w:r w:rsidRPr="000E2CEE">
        <w:rPr>
          <w:rFonts w:ascii="Calibri" w:hAnsi="Calibri"/>
          <w:sz w:val="22"/>
          <w:szCs w:val="22"/>
          <w:lang w:eastAsia="en-GB"/>
        </w:rPr>
        <w:tab/>
      </w:r>
      <w:r>
        <w:t>Alignment of negotiated QoS parameters and a=bw-info attribute</w:t>
      </w:r>
      <w:r>
        <w:tab/>
      </w:r>
      <w:r>
        <w:fldChar w:fldCharType="begin" w:fldLock="1"/>
      </w:r>
      <w:r>
        <w:instrText xml:space="preserve"> PAGEREF _Toc36229391 \h </w:instrText>
      </w:r>
      <w:r>
        <w:fldChar w:fldCharType="separate"/>
      </w:r>
      <w:r>
        <w:t>61</w:t>
      </w:r>
      <w:r>
        <w:fldChar w:fldCharType="end"/>
      </w:r>
    </w:p>
    <w:p w14:paraId="5731B535" w14:textId="77777777" w:rsidR="0084162C" w:rsidRPr="000E2CEE" w:rsidRDefault="0084162C">
      <w:pPr>
        <w:pStyle w:val="TOC5"/>
        <w:rPr>
          <w:rFonts w:ascii="Calibri" w:hAnsi="Calibri"/>
          <w:sz w:val="22"/>
          <w:szCs w:val="22"/>
          <w:lang w:eastAsia="en-GB"/>
        </w:rPr>
      </w:pPr>
      <w:r>
        <w:t>6.2.7.4.1</w:t>
      </w:r>
      <w:r w:rsidRPr="000E2CEE">
        <w:rPr>
          <w:rFonts w:ascii="Calibri" w:hAnsi="Calibri"/>
          <w:sz w:val="22"/>
          <w:szCs w:val="22"/>
          <w:lang w:eastAsia="en-GB"/>
        </w:rPr>
        <w:tab/>
      </w:r>
      <w:r>
        <w:t>General</w:t>
      </w:r>
      <w:r>
        <w:tab/>
      </w:r>
      <w:r>
        <w:fldChar w:fldCharType="begin" w:fldLock="1"/>
      </w:r>
      <w:r>
        <w:instrText xml:space="preserve"> PAGEREF _Toc36229392 \h </w:instrText>
      </w:r>
      <w:r>
        <w:fldChar w:fldCharType="separate"/>
      </w:r>
      <w:r>
        <w:t>61</w:t>
      </w:r>
      <w:r>
        <w:fldChar w:fldCharType="end"/>
      </w:r>
    </w:p>
    <w:p w14:paraId="29019D1A" w14:textId="77777777" w:rsidR="0084162C" w:rsidRPr="000E2CEE" w:rsidRDefault="0084162C">
      <w:pPr>
        <w:pStyle w:val="TOC5"/>
        <w:rPr>
          <w:rFonts w:ascii="Calibri" w:hAnsi="Calibri"/>
          <w:sz w:val="22"/>
          <w:szCs w:val="22"/>
          <w:lang w:eastAsia="en-GB"/>
        </w:rPr>
      </w:pPr>
      <w:r>
        <w:t>6.2.7.4.2</w:t>
      </w:r>
      <w:r w:rsidRPr="000E2CEE">
        <w:rPr>
          <w:rFonts w:ascii="Calibri" w:hAnsi="Calibri"/>
          <w:sz w:val="22"/>
          <w:szCs w:val="22"/>
          <w:lang w:eastAsia="en-GB"/>
        </w:rPr>
        <w:tab/>
      </w:r>
      <w:r>
        <w:t>3gpp-qos-hint ABNF syntax and semantics</w:t>
      </w:r>
      <w:r>
        <w:tab/>
      </w:r>
      <w:r>
        <w:fldChar w:fldCharType="begin" w:fldLock="1"/>
      </w:r>
      <w:r>
        <w:instrText xml:space="preserve"> PAGEREF _Toc36229393 \h </w:instrText>
      </w:r>
      <w:r>
        <w:fldChar w:fldCharType="separate"/>
      </w:r>
      <w:r>
        <w:t>62</w:t>
      </w:r>
      <w:r>
        <w:fldChar w:fldCharType="end"/>
      </w:r>
    </w:p>
    <w:p w14:paraId="3DF4C909" w14:textId="77777777" w:rsidR="0084162C" w:rsidRPr="000E2CEE" w:rsidRDefault="0084162C">
      <w:pPr>
        <w:pStyle w:val="TOC5"/>
        <w:rPr>
          <w:rFonts w:ascii="Calibri" w:hAnsi="Calibri"/>
          <w:sz w:val="22"/>
          <w:szCs w:val="22"/>
          <w:lang w:eastAsia="en-GB"/>
        </w:rPr>
      </w:pPr>
      <w:r>
        <w:t>6.2.7.4.3</w:t>
      </w:r>
      <w:r w:rsidRPr="000E2CEE">
        <w:rPr>
          <w:rFonts w:ascii="Calibri" w:hAnsi="Calibri"/>
          <w:sz w:val="22"/>
          <w:szCs w:val="22"/>
          <w:lang w:eastAsia="en-GB"/>
        </w:rPr>
        <w:tab/>
      </w:r>
      <w:r>
        <w:t>Creating an SDP offer</w:t>
      </w:r>
      <w:r>
        <w:tab/>
      </w:r>
      <w:r>
        <w:fldChar w:fldCharType="begin" w:fldLock="1"/>
      </w:r>
      <w:r>
        <w:instrText xml:space="preserve"> PAGEREF _Toc36229394 \h </w:instrText>
      </w:r>
      <w:r>
        <w:fldChar w:fldCharType="separate"/>
      </w:r>
      <w:r>
        <w:t>63</w:t>
      </w:r>
      <w:r>
        <w:fldChar w:fldCharType="end"/>
      </w:r>
    </w:p>
    <w:p w14:paraId="72D128E5" w14:textId="77777777" w:rsidR="0084162C" w:rsidRPr="000E2CEE" w:rsidRDefault="0084162C">
      <w:pPr>
        <w:pStyle w:val="TOC5"/>
        <w:rPr>
          <w:rFonts w:ascii="Calibri" w:hAnsi="Calibri"/>
          <w:sz w:val="22"/>
          <w:szCs w:val="22"/>
          <w:lang w:eastAsia="en-GB"/>
        </w:rPr>
      </w:pPr>
      <w:r w:rsidRPr="002D45A2">
        <w:rPr>
          <w:lang w:val="en-US"/>
        </w:rPr>
        <w:t>6.2.7.4.4</w:t>
      </w:r>
      <w:r w:rsidRPr="000E2CEE">
        <w:rPr>
          <w:rFonts w:ascii="Calibri" w:hAnsi="Calibri"/>
          <w:sz w:val="22"/>
          <w:szCs w:val="22"/>
          <w:lang w:eastAsia="en-GB"/>
        </w:rPr>
        <w:tab/>
      </w:r>
      <w:r w:rsidRPr="002D45A2">
        <w:rPr>
          <w:lang w:val="en-US"/>
        </w:rPr>
        <w:t>Creating an SDP answer</w:t>
      </w:r>
      <w:r>
        <w:tab/>
      </w:r>
      <w:r>
        <w:fldChar w:fldCharType="begin" w:fldLock="1"/>
      </w:r>
      <w:r>
        <w:instrText xml:space="preserve"> PAGEREF _Toc36229395 \h </w:instrText>
      </w:r>
      <w:r>
        <w:fldChar w:fldCharType="separate"/>
      </w:r>
      <w:r>
        <w:t>63</w:t>
      </w:r>
      <w:r>
        <w:fldChar w:fldCharType="end"/>
      </w:r>
    </w:p>
    <w:p w14:paraId="5D1AD618" w14:textId="77777777" w:rsidR="0084162C" w:rsidRPr="000E2CEE" w:rsidRDefault="0084162C">
      <w:pPr>
        <w:pStyle w:val="TOC5"/>
        <w:rPr>
          <w:rFonts w:ascii="Calibri" w:hAnsi="Calibri"/>
          <w:sz w:val="22"/>
          <w:szCs w:val="22"/>
          <w:lang w:eastAsia="en-GB"/>
        </w:rPr>
      </w:pPr>
      <w:r w:rsidRPr="002D45A2">
        <w:rPr>
          <w:lang w:val="en-US"/>
        </w:rPr>
        <w:t>6.2.7.4.5</w:t>
      </w:r>
      <w:r w:rsidRPr="000E2CEE">
        <w:rPr>
          <w:rFonts w:ascii="Calibri" w:hAnsi="Calibri"/>
          <w:sz w:val="22"/>
          <w:szCs w:val="22"/>
          <w:lang w:eastAsia="en-GB"/>
        </w:rPr>
        <w:tab/>
      </w:r>
      <w:r w:rsidRPr="002D45A2">
        <w:rPr>
          <w:lang w:val="en-US"/>
        </w:rPr>
        <w:t>Offerer receiving an SDP answer</w:t>
      </w:r>
      <w:r>
        <w:tab/>
      </w:r>
      <w:r>
        <w:fldChar w:fldCharType="begin" w:fldLock="1"/>
      </w:r>
      <w:r>
        <w:instrText xml:space="preserve"> PAGEREF _Toc36229396 \h </w:instrText>
      </w:r>
      <w:r>
        <w:fldChar w:fldCharType="separate"/>
      </w:r>
      <w:r>
        <w:t>64</w:t>
      </w:r>
      <w:r>
        <w:fldChar w:fldCharType="end"/>
      </w:r>
    </w:p>
    <w:p w14:paraId="69944F20" w14:textId="77777777" w:rsidR="0084162C" w:rsidRPr="000E2CEE" w:rsidRDefault="0084162C">
      <w:pPr>
        <w:pStyle w:val="TOC3"/>
        <w:rPr>
          <w:rFonts w:ascii="Calibri" w:hAnsi="Calibri"/>
          <w:sz w:val="22"/>
          <w:szCs w:val="22"/>
          <w:lang w:eastAsia="en-GB"/>
        </w:rPr>
      </w:pPr>
      <w:r>
        <w:t>6.2.8</w:t>
      </w:r>
      <w:r w:rsidRPr="000E2CEE">
        <w:rPr>
          <w:rFonts w:ascii="Calibri" w:hAnsi="Calibri"/>
          <w:sz w:val="22"/>
          <w:szCs w:val="22"/>
          <w:lang w:eastAsia="en-GB"/>
        </w:rPr>
        <w:tab/>
      </w:r>
      <w:r>
        <w:t>Delay Budget Information (DBI) Signaling</w:t>
      </w:r>
      <w:r>
        <w:tab/>
      </w:r>
      <w:r>
        <w:fldChar w:fldCharType="begin" w:fldLock="1"/>
      </w:r>
      <w:r>
        <w:instrText xml:space="preserve"> PAGEREF _Toc36229397 \h </w:instrText>
      </w:r>
      <w:r>
        <w:fldChar w:fldCharType="separate"/>
      </w:r>
      <w:r>
        <w:t>65</w:t>
      </w:r>
      <w:r>
        <w:fldChar w:fldCharType="end"/>
      </w:r>
    </w:p>
    <w:p w14:paraId="79AC7ADA" w14:textId="77777777" w:rsidR="0084162C" w:rsidRPr="000E2CEE" w:rsidRDefault="0084162C">
      <w:pPr>
        <w:pStyle w:val="TOC3"/>
        <w:rPr>
          <w:rFonts w:ascii="Calibri" w:hAnsi="Calibri"/>
          <w:sz w:val="22"/>
          <w:szCs w:val="22"/>
          <w:lang w:eastAsia="en-GB"/>
        </w:rPr>
      </w:pPr>
      <w:r>
        <w:t>6.2.9</w:t>
      </w:r>
      <w:r w:rsidRPr="000E2CEE">
        <w:rPr>
          <w:rFonts w:ascii="Calibri" w:hAnsi="Calibri"/>
          <w:sz w:val="22"/>
          <w:szCs w:val="22"/>
          <w:lang w:eastAsia="en-GB"/>
        </w:rPr>
        <w:tab/>
      </w:r>
      <w:r>
        <w:t>ANBR Support attribute "anbr"</w:t>
      </w:r>
      <w:r>
        <w:tab/>
      </w:r>
      <w:r>
        <w:fldChar w:fldCharType="begin" w:fldLock="1"/>
      </w:r>
      <w:r>
        <w:instrText xml:space="preserve"> PAGEREF _Toc36229398 \h </w:instrText>
      </w:r>
      <w:r>
        <w:fldChar w:fldCharType="separate"/>
      </w:r>
      <w:r>
        <w:t>66</w:t>
      </w:r>
      <w:r>
        <w:fldChar w:fldCharType="end"/>
      </w:r>
    </w:p>
    <w:p w14:paraId="68F2038A" w14:textId="77777777" w:rsidR="0084162C" w:rsidRPr="000E2CEE" w:rsidRDefault="0084162C">
      <w:pPr>
        <w:pStyle w:val="TOC3"/>
        <w:rPr>
          <w:rFonts w:ascii="Calibri" w:hAnsi="Calibri"/>
          <w:sz w:val="22"/>
          <w:szCs w:val="22"/>
          <w:lang w:eastAsia="en-GB"/>
        </w:rPr>
      </w:pPr>
      <w:r>
        <w:t>6.2.10</w:t>
      </w:r>
      <w:r w:rsidRPr="000E2CEE">
        <w:rPr>
          <w:rFonts w:ascii="Calibri" w:hAnsi="Calibri"/>
          <w:sz w:val="22"/>
          <w:szCs w:val="22"/>
          <w:lang w:eastAsia="en-GB"/>
        </w:rPr>
        <w:tab/>
      </w:r>
      <w:r>
        <w:t>Data channel</w:t>
      </w:r>
      <w:r>
        <w:tab/>
      </w:r>
      <w:r>
        <w:fldChar w:fldCharType="begin" w:fldLock="1"/>
      </w:r>
      <w:r>
        <w:instrText xml:space="preserve"> PAGEREF _Toc36229399 \h </w:instrText>
      </w:r>
      <w:r>
        <w:fldChar w:fldCharType="separate"/>
      </w:r>
      <w:r>
        <w:t>66</w:t>
      </w:r>
      <w:r>
        <w:fldChar w:fldCharType="end"/>
      </w:r>
    </w:p>
    <w:p w14:paraId="277EB933" w14:textId="77777777" w:rsidR="0084162C" w:rsidRPr="000E2CEE" w:rsidRDefault="0084162C">
      <w:pPr>
        <w:pStyle w:val="TOC2"/>
        <w:rPr>
          <w:rFonts w:ascii="Calibri" w:hAnsi="Calibri"/>
          <w:sz w:val="22"/>
          <w:szCs w:val="22"/>
          <w:lang w:eastAsia="en-GB"/>
        </w:rPr>
      </w:pPr>
      <w:r>
        <w:t>6.3</w:t>
      </w:r>
      <w:r w:rsidRPr="000E2CEE">
        <w:rPr>
          <w:rFonts w:ascii="Calibri" w:hAnsi="Calibri"/>
          <w:sz w:val="22"/>
          <w:szCs w:val="22"/>
          <w:lang w:eastAsia="en-GB"/>
        </w:rPr>
        <w:tab/>
      </w:r>
      <w:r>
        <w:t>Session control procedures</w:t>
      </w:r>
      <w:r>
        <w:tab/>
      </w:r>
      <w:r>
        <w:fldChar w:fldCharType="begin" w:fldLock="1"/>
      </w:r>
      <w:r>
        <w:instrText xml:space="preserve"> PAGEREF _Toc36229400 \h </w:instrText>
      </w:r>
      <w:r>
        <w:fldChar w:fldCharType="separate"/>
      </w:r>
      <w:r>
        <w:t>70</w:t>
      </w:r>
      <w:r>
        <w:fldChar w:fldCharType="end"/>
      </w:r>
    </w:p>
    <w:p w14:paraId="43939ADD" w14:textId="77777777" w:rsidR="0084162C" w:rsidRPr="000E2CEE" w:rsidRDefault="0084162C">
      <w:pPr>
        <w:pStyle w:val="TOC1"/>
        <w:rPr>
          <w:rFonts w:ascii="Calibri" w:hAnsi="Calibri"/>
          <w:szCs w:val="22"/>
          <w:lang w:eastAsia="en-GB"/>
        </w:rPr>
      </w:pPr>
      <w:r>
        <w:t>7</w:t>
      </w:r>
      <w:r w:rsidRPr="000E2CEE">
        <w:rPr>
          <w:rFonts w:ascii="Calibri" w:hAnsi="Calibri"/>
          <w:szCs w:val="22"/>
          <w:lang w:eastAsia="en-GB"/>
        </w:rPr>
        <w:tab/>
      </w:r>
      <w:r>
        <w:t>Data transport</w:t>
      </w:r>
      <w:r>
        <w:tab/>
      </w:r>
      <w:r>
        <w:fldChar w:fldCharType="begin" w:fldLock="1"/>
      </w:r>
      <w:r>
        <w:instrText xml:space="preserve"> PAGEREF _Toc36229401 \h </w:instrText>
      </w:r>
      <w:r>
        <w:fldChar w:fldCharType="separate"/>
      </w:r>
      <w:r>
        <w:t>70</w:t>
      </w:r>
      <w:r>
        <w:fldChar w:fldCharType="end"/>
      </w:r>
    </w:p>
    <w:p w14:paraId="10A8F91D" w14:textId="77777777" w:rsidR="0084162C" w:rsidRPr="000E2CEE" w:rsidRDefault="0084162C">
      <w:pPr>
        <w:pStyle w:val="TOC2"/>
        <w:rPr>
          <w:rFonts w:ascii="Calibri" w:hAnsi="Calibri"/>
          <w:sz w:val="22"/>
          <w:szCs w:val="22"/>
          <w:lang w:eastAsia="en-GB"/>
        </w:rPr>
      </w:pPr>
      <w:r>
        <w:t>7.1</w:t>
      </w:r>
      <w:r w:rsidRPr="000E2CEE">
        <w:rPr>
          <w:rFonts w:ascii="Calibri" w:hAnsi="Calibri"/>
          <w:sz w:val="22"/>
          <w:szCs w:val="22"/>
          <w:lang w:eastAsia="en-GB"/>
        </w:rPr>
        <w:tab/>
      </w:r>
      <w:r>
        <w:t>General</w:t>
      </w:r>
      <w:r>
        <w:tab/>
      </w:r>
      <w:r>
        <w:fldChar w:fldCharType="begin" w:fldLock="1"/>
      </w:r>
      <w:r>
        <w:instrText xml:space="preserve"> PAGEREF _Toc36229402 \h </w:instrText>
      </w:r>
      <w:r>
        <w:fldChar w:fldCharType="separate"/>
      </w:r>
      <w:r>
        <w:t>70</w:t>
      </w:r>
      <w:r>
        <w:fldChar w:fldCharType="end"/>
      </w:r>
    </w:p>
    <w:p w14:paraId="3D69856F" w14:textId="77777777" w:rsidR="0084162C" w:rsidRPr="000E2CEE" w:rsidRDefault="0084162C">
      <w:pPr>
        <w:pStyle w:val="TOC2"/>
        <w:rPr>
          <w:rFonts w:ascii="Calibri" w:hAnsi="Calibri"/>
          <w:sz w:val="22"/>
          <w:szCs w:val="22"/>
          <w:lang w:eastAsia="en-GB"/>
        </w:rPr>
      </w:pPr>
      <w:r>
        <w:t>7.2</w:t>
      </w:r>
      <w:r w:rsidRPr="000E2CEE">
        <w:rPr>
          <w:rFonts w:ascii="Calibri" w:hAnsi="Calibri"/>
          <w:sz w:val="22"/>
          <w:szCs w:val="22"/>
          <w:lang w:eastAsia="en-GB"/>
        </w:rPr>
        <w:tab/>
      </w:r>
      <w:r>
        <w:t>RTP profiles</w:t>
      </w:r>
      <w:r>
        <w:tab/>
      </w:r>
      <w:r>
        <w:fldChar w:fldCharType="begin" w:fldLock="1"/>
      </w:r>
      <w:r>
        <w:instrText xml:space="preserve"> PAGEREF _Toc36229403 \h </w:instrText>
      </w:r>
      <w:r>
        <w:fldChar w:fldCharType="separate"/>
      </w:r>
      <w:r>
        <w:t>70</w:t>
      </w:r>
      <w:r>
        <w:fldChar w:fldCharType="end"/>
      </w:r>
    </w:p>
    <w:p w14:paraId="1430BA22" w14:textId="77777777" w:rsidR="0084162C" w:rsidRPr="000E2CEE" w:rsidRDefault="0084162C">
      <w:pPr>
        <w:pStyle w:val="TOC2"/>
        <w:rPr>
          <w:rFonts w:ascii="Calibri" w:hAnsi="Calibri"/>
          <w:sz w:val="22"/>
          <w:szCs w:val="22"/>
          <w:lang w:eastAsia="en-GB"/>
        </w:rPr>
      </w:pPr>
      <w:r>
        <w:t>7.3</w:t>
      </w:r>
      <w:r w:rsidRPr="000E2CEE">
        <w:rPr>
          <w:rFonts w:ascii="Calibri" w:hAnsi="Calibri"/>
          <w:sz w:val="22"/>
          <w:szCs w:val="22"/>
          <w:lang w:eastAsia="en-GB"/>
        </w:rPr>
        <w:tab/>
      </w:r>
      <w:r>
        <w:t>RTCP usage</w:t>
      </w:r>
      <w:r>
        <w:tab/>
      </w:r>
      <w:r>
        <w:fldChar w:fldCharType="begin" w:fldLock="1"/>
      </w:r>
      <w:r>
        <w:instrText xml:space="preserve"> PAGEREF _Toc36229404 \h </w:instrText>
      </w:r>
      <w:r>
        <w:fldChar w:fldCharType="separate"/>
      </w:r>
      <w:r>
        <w:t>70</w:t>
      </w:r>
      <w:r>
        <w:fldChar w:fldCharType="end"/>
      </w:r>
    </w:p>
    <w:p w14:paraId="2C6176C8" w14:textId="77777777" w:rsidR="0084162C" w:rsidRPr="000E2CEE" w:rsidRDefault="0084162C">
      <w:pPr>
        <w:pStyle w:val="TOC3"/>
        <w:rPr>
          <w:rFonts w:ascii="Calibri" w:hAnsi="Calibri"/>
          <w:sz w:val="22"/>
          <w:szCs w:val="22"/>
          <w:lang w:eastAsia="en-GB"/>
        </w:rPr>
      </w:pPr>
      <w:r>
        <w:t>7.3.1</w:t>
      </w:r>
      <w:r w:rsidRPr="000E2CEE">
        <w:rPr>
          <w:rFonts w:ascii="Calibri" w:hAnsi="Calibri"/>
          <w:sz w:val="22"/>
          <w:szCs w:val="22"/>
          <w:lang w:eastAsia="en-GB"/>
        </w:rPr>
        <w:tab/>
      </w:r>
      <w:r>
        <w:t>General</w:t>
      </w:r>
      <w:r>
        <w:tab/>
      </w:r>
      <w:r>
        <w:fldChar w:fldCharType="begin" w:fldLock="1"/>
      </w:r>
      <w:r>
        <w:instrText xml:space="preserve"> PAGEREF _Toc36229405 \h </w:instrText>
      </w:r>
      <w:r>
        <w:fldChar w:fldCharType="separate"/>
      </w:r>
      <w:r>
        <w:t>70</w:t>
      </w:r>
      <w:r>
        <w:fldChar w:fldCharType="end"/>
      </w:r>
    </w:p>
    <w:p w14:paraId="321694A0" w14:textId="77777777" w:rsidR="0084162C" w:rsidRPr="000E2CEE" w:rsidRDefault="0084162C">
      <w:pPr>
        <w:pStyle w:val="TOC3"/>
        <w:rPr>
          <w:rFonts w:ascii="Calibri" w:hAnsi="Calibri"/>
          <w:sz w:val="22"/>
          <w:szCs w:val="22"/>
          <w:lang w:eastAsia="en-GB"/>
        </w:rPr>
      </w:pPr>
      <w:r>
        <w:t>7.3.2</w:t>
      </w:r>
      <w:r w:rsidRPr="000E2CEE">
        <w:rPr>
          <w:rFonts w:ascii="Calibri" w:hAnsi="Calibri"/>
          <w:sz w:val="22"/>
          <w:szCs w:val="22"/>
          <w:lang w:eastAsia="en-GB"/>
        </w:rPr>
        <w:tab/>
      </w:r>
      <w:r>
        <w:t>Speech</w:t>
      </w:r>
      <w:r>
        <w:tab/>
      </w:r>
      <w:r>
        <w:fldChar w:fldCharType="begin" w:fldLock="1"/>
      </w:r>
      <w:r>
        <w:instrText xml:space="preserve"> PAGEREF _Toc36229406 \h </w:instrText>
      </w:r>
      <w:r>
        <w:fldChar w:fldCharType="separate"/>
      </w:r>
      <w:r>
        <w:t>71</w:t>
      </w:r>
      <w:r>
        <w:fldChar w:fldCharType="end"/>
      </w:r>
    </w:p>
    <w:p w14:paraId="275079EB" w14:textId="77777777" w:rsidR="0084162C" w:rsidRPr="000E2CEE" w:rsidRDefault="0084162C">
      <w:pPr>
        <w:pStyle w:val="TOC3"/>
        <w:rPr>
          <w:rFonts w:ascii="Calibri" w:hAnsi="Calibri"/>
          <w:sz w:val="22"/>
          <w:szCs w:val="22"/>
          <w:lang w:eastAsia="en-GB"/>
        </w:rPr>
      </w:pPr>
      <w:r>
        <w:t>7.3.3</w:t>
      </w:r>
      <w:r w:rsidRPr="000E2CEE">
        <w:rPr>
          <w:rFonts w:ascii="Calibri" w:hAnsi="Calibri"/>
          <w:sz w:val="22"/>
          <w:szCs w:val="22"/>
          <w:lang w:eastAsia="en-GB"/>
        </w:rPr>
        <w:tab/>
      </w:r>
      <w:r>
        <w:t>Video</w:t>
      </w:r>
      <w:r>
        <w:tab/>
      </w:r>
      <w:r>
        <w:fldChar w:fldCharType="begin" w:fldLock="1"/>
      </w:r>
      <w:r>
        <w:instrText xml:space="preserve"> PAGEREF _Toc36229407 \h </w:instrText>
      </w:r>
      <w:r>
        <w:fldChar w:fldCharType="separate"/>
      </w:r>
      <w:r>
        <w:t>72</w:t>
      </w:r>
      <w:r>
        <w:fldChar w:fldCharType="end"/>
      </w:r>
    </w:p>
    <w:p w14:paraId="55620443" w14:textId="77777777" w:rsidR="0084162C" w:rsidRPr="000E2CEE" w:rsidRDefault="0084162C">
      <w:pPr>
        <w:pStyle w:val="TOC3"/>
        <w:rPr>
          <w:rFonts w:ascii="Calibri" w:hAnsi="Calibri"/>
          <w:sz w:val="22"/>
          <w:szCs w:val="22"/>
          <w:lang w:eastAsia="en-GB"/>
        </w:rPr>
      </w:pPr>
      <w:r>
        <w:t>7.3.4</w:t>
      </w:r>
      <w:r w:rsidRPr="000E2CEE">
        <w:rPr>
          <w:rFonts w:ascii="Calibri" w:hAnsi="Calibri"/>
          <w:sz w:val="22"/>
          <w:szCs w:val="22"/>
          <w:lang w:eastAsia="en-GB"/>
        </w:rPr>
        <w:tab/>
      </w:r>
      <w:r>
        <w:t>Real-time text</w:t>
      </w:r>
      <w:r>
        <w:tab/>
      </w:r>
      <w:r>
        <w:fldChar w:fldCharType="begin" w:fldLock="1"/>
      </w:r>
      <w:r>
        <w:instrText xml:space="preserve"> PAGEREF _Toc36229408 \h </w:instrText>
      </w:r>
      <w:r>
        <w:fldChar w:fldCharType="separate"/>
      </w:r>
      <w:r>
        <w:t>73</w:t>
      </w:r>
      <w:r>
        <w:fldChar w:fldCharType="end"/>
      </w:r>
    </w:p>
    <w:p w14:paraId="2C4A5AA7" w14:textId="77777777" w:rsidR="0084162C" w:rsidRPr="000E2CEE" w:rsidRDefault="0084162C">
      <w:pPr>
        <w:pStyle w:val="TOC3"/>
        <w:rPr>
          <w:rFonts w:ascii="Calibri" w:hAnsi="Calibri"/>
          <w:sz w:val="22"/>
          <w:szCs w:val="22"/>
          <w:lang w:eastAsia="en-GB"/>
        </w:rPr>
      </w:pPr>
      <w:r>
        <w:t>7.3.5</w:t>
      </w:r>
      <w:r w:rsidRPr="000E2CEE">
        <w:rPr>
          <w:rFonts w:ascii="Calibri" w:hAnsi="Calibri"/>
          <w:sz w:val="22"/>
          <w:szCs w:val="22"/>
          <w:lang w:eastAsia="en-GB"/>
        </w:rPr>
        <w:tab/>
      </w:r>
      <w:r>
        <w:t>Void</w:t>
      </w:r>
      <w:r>
        <w:tab/>
      </w:r>
      <w:r>
        <w:fldChar w:fldCharType="begin" w:fldLock="1"/>
      </w:r>
      <w:r>
        <w:instrText xml:space="preserve"> PAGEREF _Toc36229409 \h </w:instrText>
      </w:r>
      <w:r>
        <w:fldChar w:fldCharType="separate"/>
      </w:r>
      <w:r>
        <w:t>73</w:t>
      </w:r>
      <w:r>
        <w:fldChar w:fldCharType="end"/>
      </w:r>
    </w:p>
    <w:p w14:paraId="3B848A1E" w14:textId="77777777" w:rsidR="0084162C" w:rsidRPr="000E2CEE" w:rsidRDefault="0084162C">
      <w:pPr>
        <w:pStyle w:val="TOC3"/>
        <w:rPr>
          <w:rFonts w:ascii="Calibri" w:hAnsi="Calibri"/>
          <w:sz w:val="22"/>
          <w:szCs w:val="22"/>
          <w:lang w:eastAsia="en-GB"/>
        </w:rPr>
      </w:pPr>
      <w:r>
        <w:t>7.3.6</w:t>
      </w:r>
      <w:r w:rsidRPr="000E2CEE">
        <w:rPr>
          <w:rFonts w:ascii="Calibri" w:hAnsi="Calibri"/>
          <w:sz w:val="22"/>
          <w:szCs w:val="22"/>
          <w:lang w:eastAsia="en-GB"/>
        </w:rPr>
        <w:tab/>
      </w:r>
      <w:r>
        <w:t>Reduced-Size RTCP</w:t>
      </w:r>
      <w:r>
        <w:tab/>
      </w:r>
      <w:r>
        <w:fldChar w:fldCharType="begin" w:fldLock="1"/>
      </w:r>
      <w:r>
        <w:instrText xml:space="preserve"> PAGEREF _Toc36229410 \h </w:instrText>
      </w:r>
      <w:r>
        <w:fldChar w:fldCharType="separate"/>
      </w:r>
      <w:r>
        <w:t>73</w:t>
      </w:r>
      <w:r>
        <w:fldChar w:fldCharType="end"/>
      </w:r>
    </w:p>
    <w:p w14:paraId="66B36562" w14:textId="77777777" w:rsidR="0084162C" w:rsidRPr="000E2CEE" w:rsidRDefault="0084162C">
      <w:pPr>
        <w:pStyle w:val="TOC3"/>
        <w:rPr>
          <w:rFonts w:ascii="Calibri" w:hAnsi="Calibri"/>
          <w:sz w:val="22"/>
          <w:szCs w:val="22"/>
          <w:lang w:eastAsia="en-GB"/>
        </w:rPr>
      </w:pPr>
      <w:r>
        <w:t>7.3.7</w:t>
      </w:r>
      <w:r w:rsidRPr="000E2CEE">
        <w:rPr>
          <w:rFonts w:ascii="Calibri" w:hAnsi="Calibri"/>
          <w:sz w:val="22"/>
          <w:szCs w:val="22"/>
          <w:lang w:eastAsia="en-GB"/>
        </w:rPr>
        <w:tab/>
      </w:r>
      <w:r>
        <w:t>Video Region-of-Interest (ROI) Signaling</w:t>
      </w:r>
      <w:r>
        <w:tab/>
      </w:r>
      <w:r>
        <w:fldChar w:fldCharType="begin" w:fldLock="1"/>
      </w:r>
      <w:r>
        <w:instrText xml:space="preserve"> PAGEREF _Toc36229411 \h </w:instrText>
      </w:r>
      <w:r>
        <w:fldChar w:fldCharType="separate"/>
      </w:r>
      <w:r>
        <w:t>74</w:t>
      </w:r>
      <w:r>
        <w:fldChar w:fldCharType="end"/>
      </w:r>
    </w:p>
    <w:p w14:paraId="0B453B32" w14:textId="77777777" w:rsidR="0084162C" w:rsidRPr="000E2CEE" w:rsidRDefault="0084162C">
      <w:pPr>
        <w:pStyle w:val="TOC3"/>
        <w:rPr>
          <w:rFonts w:ascii="Calibri" w:hAnsi="Calibri"/>
          <w:sz w:val="22"/>
          <w:szCs w:val="22"/>
          <w:lang w:eastAsia="en-GB"/>
        </w:rPr>
      </w:pPr>
      <w:r>
        <w:t>7.3.8</w:t>
      </w:r>
      <w:r w:rsidRPr="000E2CEE">
        <w:rPr>
          <w:rFonts w:ascii="Calibri" w:hAnsi="Calibri"/>
          <w:sz w:val="22"/>
          <w:szCs w:val="22"/>
          <w:lang w:eastAsia="en-GB"/>
        </w:rPr>
        <w:tab/>
      </w:r>
      <w:r>
        <w:t>Delay Budget Information (DBI) Signaling</w:t>
      </w:r>
      <w:r>
        <w:tab/>
      </w:r>
      <w:r>
        <w:fldChar w:fldCharType="begin" w:fldLock="1"/>
      </w:r>
      <w:r>
        <w:instrText xml:space="preserve"> PAGEREF _Toc36229412 \h </w:instrText>
      </w:r>
      <w:r>
        <w:fldChar w:fldCharType="separate"/>
      </w:r>
      <w:r>
        <w:t>77</w:t>
      </w:r>
      <w:r>
        <w:fldChar w:fldCharType="end"/>
      </w:r>
    </w:p>
    <w:p w14:paraId="79FC916D" w14:textId="77777777" w:rsidR="0084162C" w:rsidRPr="000E2CEE" w:rsidRDefault="0084162C">
      <w:pPr>
        <w:pStyle w:val="TOC2"/>
        <w:rPr>
          <w:rFonts w:ascii="Calibri" w:hAnsi="Calibri"/>
          <w:sz w:val="22"/>
          <w:szCs w:val="22"/>
          <w:lang w:eastAsia="en-GB"/>
        </w:rPr>
      </w:pPr>
      <w:r>
        <w:t>7.4</w:t>
      </w:r>
      <w:r w:rsidRPr="000E2CEE">
        <w:rPr>
          <w:rFonts w:ascii="Calibri" w:hAnsi="Calibri"/>
          <w:sz w:val="22"/>
          <w:szCs w:val="22"/>
          <w:lang w:eastAsia="en-GB"/>
        </w:rPr>
        <w:tab/>
      </w:r>
      <w:r>
        <w:t>RTP payload formats for MTSI clients</w:t>
      </w:r>
      <w:r>
        <w:tab/>
      </w:r>
      <w:r>
        <w:fldChar w:fldCharType="begin" w:fldLock="1"/>
      </w:r>
      <w:r>
        <w:instrText xml:space="preserve"> PAGEREF _Toc36229413 \h </w:instrText>
      </w:r>
      <w:r>
        <w:fldChar w:fldCharType="separate"/>
      </w:r>
      <w:r>
        <w:t>79</w:t>
      </w:r>
      <w:r>
        <w:fldChar w:fldCharType="end"/>
      </w:r>
    </w:p>
    <w:p w14:paraId="6963FF80" w14:textId="77777777" w:rsidR="0084162C" w:rsidRPr="000E2CEE" w:rsidRDefault="0084162C">
      <w:pPr>
        <w:pStyle w:val="TOC3"/>
        <w:rPr>
          <w:rFonts w:ascii="Calibri" w:hAnsi="Calibri"/>
          <w:sz w:val="22"/>
          <w:szCs w:val="22"/>
          <w:lang w:eastAsia="en-GB"/>
        </w:rPr>
      </w:pPr>
      <w:r>
        <w:t>7.4.1</w:t>
      </w:r>
      <w:r w:rsidRPr="000E2CEE">
        <w:rPr>
          <w:rFonts w:ascii="Calibri" w:hAnsi="Calibri"/>
          <w:sz w:val="22"/>
          <w:szCs w:val="22"/>
          <w:lang w:eastAsia="en-GB"/>
        </w:rPr>
        <w:tab/>
      </w:r>
      <w:r>
        <w:t>General</w:t>
      </w:r>
      <w:r>
        <w:tab/>
      </w:r>
      <w:r>
        <w:fldChar w:fldCharType="begin" w:fldLock="1"/>
      </w:r>
      <w:r>
        <w:instrText xml:space="preserve"> PAGEREF _Toc36229414 \h </w:instrText>
      </w:r>
      <w:r>
        <w:fldChar w:fldCharType="separate"/>
      </w:r>
      <w:r>
        <w:t>79</w:t>
      </w:r>
      <w:r>
        <w:fldChar w:fldCharType="end"/>
      </w:r>
    </w:p>
    <w:p w14:paraId="3C4DC9E9" w14:textId="77777777" w:rsidR="0084162C" w:rsidRPr="000E2CEE" w:rsidRDefault="0084162C">
      <w:pPr>
        <w:pStyle w:val="TOC3"/>
        <w:rPr>
          <w:rFonts w:ascii="Calibri" w:hAnsi="Calibri"/>
          <w:sz w:val="22"/>
          <w:szCs w:val="22"/>
          <w:lang w:eastAsia="en-GB"/>
        </w:rPr>
      </w:pPr>
      <w:r>
        <w:t>7.4.2</w:t>
      </w:r>
      <w:r w:rsidRPr="000E2CEE">
        <w:rPr>
          <w:rFonts w:ascii="Calibri" w:hAnsi="Calibri"/>
          <w:sz w:val="22"/>
          <w:szCs w:val="22"/>
          <w:lang w:eastAsia="en-GB"/>
        </w:rPr>
        <w:tab/>
      </w:r>
      <w:r>
        <w:t>Speech</w:t>
      </w:r>
      <w:r>
        <w:tab/>
      </w:r>
      <w:r>
        <w:fldChar w:fldCharType="begin" w:fldLock="1"/>
      </w:r>
      <w:r>
        <w:instrText xml:space="preserve"> PAGEREF _Toc36229415 \h </w:instrText>
      </w:r>
      <w:r>
        <w:fldChar w:fldCharType="separate"/>
      </w:r>
      <w:r>
        <w:t>79</w:t>
      </w:r>
      <w:r>
        <w:fldChar w:fldCharType="end"/>
      </w:r>
    </w:p>
    <w:p w14:paraId="0F47C584" w14:textId="77777777" w:rsidR="0084162C" w:rsidRPr="000E2CEE" w:rsidRDefault="0084162C">
      <w:pPr>
        <w:pStyle w:val="TOC3"/>
        <w:rPr>
          <w:rFonts w:ascii="Calibri" w:hAnsi="Calibri"/>
          <w:sz w:val="22"/>
          <w:szCs w:val="22"/>
          <w:lang w:eastAsia="en-GB"/>
        </w:rPr>
      </w:pPr>
      <w:r>
        <w:t>7.4.3</w:t>
      </w:r>
      <w:r w:rsidRPr="000E2CEE">
        <w:rPr>
          <w:rFonts w:ascii="Calibri" w:hAnsi="Calibri"/>
          <w:sz w:val="22"/>
          <w:szCs w:val="22"/>
          <w:lang w:eastAsia="en-GB"/>
        </w:rPr>
        <w:tab/>
      </w:r>
      <w:r>
        <w:t>Video</w:t>
      </w:r>
      <w:r>
        <w:tab/>
      </w:r>
      <w:r>
        <w:fldChar w:fldCharType="begin" w:fldLock="1"/>
      </w:r>
      <w:r>
        <w:instrText xml:space="preserve"> PAGEREF _Toc36229416 \h </w:instrText>
      </w:r>
      <w:r>
        <w:fldChar w:fldCharType="separate"/>
      </w:r>
      <w:r>
        <w:t>81</w:t>
      </w:r>
      <w:r>
        <w:fldChar w:fldCharType="end"/>
      </w:r>
    </w:p>
    <w:p w14:paraId="4F711293" w14:textId="77777777" w:rsidR="0084162C" w:rsidRPr="000E2CEE" w:rsidRDefault="0084162C">
      <w:pPr>
        <w:pStyle w:val="TOC3"/>
        <w:rPr>
          <w:rFonts w:ascii="Calibri" w:hAnsi="Calibri"/>
          <w:sz w:val="22"/>
          <w:szCs w:val="22"/>
          <w:lang w:eastAsia="en-GB"/>
        </w:rPr>
      </w:pPr>
      <w:r>
        <w:t>7.4.4</w:t>
      </w:r>
      <w:r w:rsidRPr="000E2CEE">
        <w:rPr>
          <w:rFonts w:ascii="Calibri" w:hAnsi="Calibri"/>
          <w:sz w:val="22"/>
          <w:szCs w:val="22"/>
          <w:lang w:eastAsia="en-GB"/>
        </w:rPr>
        <w:tab/>
      </w:r>
      <w:r>
        <w:t>Real-time text</w:t>
      </w:r>
      <w:r>
        <w:tab/>
      </w:r>
      <w:r>
        <w:fldChar w:fldCharType="begin" w:fldLock="1"/>
      </w:r>
      <w:r>
        <w:instrText xml:space="preserve"> PAGEREF _Toc36229417 \h </w:instrText>
      </w:r>
      <w:r>
        <w:fldChar w:fldCharType="separate"/>
      </w:r>
      <w:r>
        <w:t>81</w:t>
      </w:r>
      <w:r>
        <w:fldChar w:fldCharType="end"/>
      </w:r>
    </w:p>
    <w:p w14:paraId="3FE25F07" w14:textId="77777777" w:rsidR="0084162C" w:rsidRPr="000E2CEE" w:rsidRDefault="0084162C">
      <w:pPr>
        <w:pStyle w:val="TOC3"/>
        <w:rPr>
          <w:rFonts w:ascii="Calibri" w:hAnsi="Calibri"/>
          <w:sz w:val="22"/>
          <w:szCs w:val="22"/>
          <w:lang w:eastAsia="en-GB"/>
        </w:rPr>
      </w:pPr>
      <w:r>
        <w:t>7.4.5</w:t>
      </w:r>
      <w:r w:rsidRPr="000E2CEE">
        <w:rPr>
          <w:rFonts w:ascii="Calibri" w:hAnsi="Calibri"/>
          <w:sz w:val="22"/>
          <w:szCs w:val="22"/>
          <w:lang w:eastAsia="en-GB"/>
        </w:rPr>
        <w:tab/>
      </w:r>
      <w:r>
        <w:t>Coordination of Video Orientation</w:t>
      </w:r>
      <w:r>
        <w:tab/>
      </w:r>
      <w:r>
        <w:fldChar w:fldCharType="begin" w:fldLock="1"/>
      </w:r>
      <w:r>
        <w:instrText xml:space="preserve"> PAGEREF _Toc36229418 \h </w:instrText>
      </w:r>
      <w:r>
        <w:fldChar w:fldCharType="separate"/>
      </w:r>
      <w:r>
        <w:t>81</w:t>
      </w:r>
      <w:r>
        <w:fldChar w:fldCharType="end"/>
      </w:r>
    </w:p>
    <w:p w14:paraId="6A647046" w14:textId="77777777" w:rsidR="0084162C" w:rsidRPr="000E2CEE" w:rsidRDefault="0084162C">
      <w:pPr>
        <w:pStyle w:val="TOC3"/>
        <w:rPr>
          <w:rFonts w:ascii="Calibri" w:hAnsi="Calibri"/>
          <w:sz w:val="22"/>
          <w:szCs w:val="22"/>
          <w:lang w:eastAsia="en-GB"/>
        </w:rPr>
      </w:pPr>
      <w:r>
        <w:t>7.4.6</w:t>
      </w:r>
      <w:r w:rsidRPr="000E2CEE">
        <w:rPr>
          <w:rFonts w:ascii="Calibri" w:hAnsi="Calibri"/>
          <w:sz w:val="22"/>
          <w:szCs w:val="22"/>
          <w:lang w:eastAsia="en-GB"/>
        </w:rPr>
        <w:tab/>
      </w:r>
      <w:r>
        <w:t>RTP Retransmission</w:t>
      </w:r>
      <w:r>
        <w:tab/>
      </w:r>
      <w:r>
        <w:fldChar w:fldCharType="begin" w:fldLock="1"/>
      </w:r>
      <w:r>
        <w:instrText xml:space="preserve"> PAGEREF _Toc36229419 \h </w:instrText>
      </w:r>
      <w:r>
        <w:fldChar w:fldCharType="separate"/>
      </w:r>
      <w:r>
        <w:t>83</w:t>
      </w:r>
      <w:r>
        <w:fldChar w:fldCharType="end"/>
      </w:r>
    </w:p>
    <w:p w14:paraId="2A341A61" w14:textId="77777777" w:rsidR="0084162C" w:rsidRPr="000E2CEE" w:rsidRDefault="0084162C">
      <w:pPr>
        <w:pStyle w:val="TOC3"/>
        <w:rPr>
          <w:rFonts w:ascii="Calibri" w:hAnsi="Calibri"/>
          <w:sz w:val="22"/>
          <w:szCs w:val="22"/>
          <w:lang w:eastAsia="en-GB"/>
        </w:rPr>
      </w:pPr>
      <w:r>
        <w:t>7.4.7</w:t>
      </w:r>
      <w:r w:rsidRPr="000E2CEE">
        <w:rPr>
          <w:rFonts w:ascii="Calibri" w:hAnsi="Calibri"/>
          <w:sz w:val="22"/>
          <w:szCs w:val="22"/>
          <w:lang w:eastAsia="en-GB"/>
        </w:rPr>
        <w:tab/>
      </w:r>
      <w:r>
        <w:t>Forward Error Correction (FEC)</w:t>
      </w:r>
      <w:r>
        <w:tab/>
      </w:r>
      <w:r>
        <w:fldChar w:fldCharType="begin" w:fldLock="1"/>
      </w:r>
      <w:r>
        <w:instrText xml:space="preserve"> PAGEREF _Toc36229420 \h </w:instrText>
      </w:r>
      <w:r>
        <w:fldChar w:fldCharType="separate"/>
      </w:r>
      <w:r>
        <w:t>83</w:t>
      </w:r>
      <w:r>
        <w:fldChar w:fldCharType="end"/>
      </w:r>
    </w:p>
    <w:p w14:paraId="2BE4B2C3" w14:textId="77777777" w:rsidR="0084162C" w:rsidRPr="000E2CEE" w:rsidRDefault="0084162C">
      <w:pPr>
        <w:pStyle w:val="TOC2"/>
        <w:rPr>
          <w:rFonts w:ascii="Calibri" w:hAnsi="Calibri"/>
          <w:sz w:val="22"/>
          <w:szCs w:val="22"/>
          <w:lang w:eastAsia="en-GB"/>
        </w:rPr>
      </w:pPr>
      <w:r>
        <w:t>7.5</w:t>
      </w:r>
      <w:r w:rsidRPr="000E2CEE">
        <w:rPr>
          <w:rFonts w:ascii="Calibri" w:hAnsi="Calibri"/>
          <w:sz w:val="22"/>
          <w:szCs w:val="22"/>
          <w:lang w:eastAsia="en-GB"/>
        </w:rPr>
        <w:tab/>
      </w:r>
      <w:r>
        <w:t>Media flow</w:t>
      </w:r>
      <w:r>
        <w:tab/>
      </w:r>
      <w:r>
        <w:fldChar w:fldCharType="begin" w:fldLock="1"/>
      </w:r>
      <w:r>
        <w:instrText xml:space="preserve"> PAGEREF _Toc36229421 \h </w:instrText>
      </w:r>
      <w:r>
        <w:fldChar w:fldCharType="separate"/>
      </w:r>
      <w:r>
        <w:t>83</w:t>
      </w:r>
      <w:r>
        <w:fldChar w:fldCharType="end"/>
      </w:r>
    </w:p>
    <w:p w14:paraId="7FAAAD2A" w14:textId="77777777" w:rsidR="0084162C" w:rsidRPr="000E2CEE" w:rsidRDefault="0084162C">
      <w:pPr>
        <w:pStyle w:val="TOC3"/>
        <w:rPr>
          <w:rFonts w:ascii="Calibri" w:hAnsi="Calibri"/>
          <w:sz w:val="22"/>
          <w:szCs w:val="22"/>
          <w:lang w:eastAsia="en-GB"/>
        </w:rPr>
      </w:pPr>
      <w:r>
        <w:t>7.5.1</w:t>
      </w:r>
      <w:r w:rsidRPr="000E2CEE">
        <w:rPr>
          <w:rFonts w:ascii="Calibri" w:hAnsi="Calibri"/>
          <w:sz w:val="22"/>
          <w:szCs w:val="22"/>
          <w:lang w:eastAsia="en-GB"/>
        </w:rPr>
        <w:tab/>
      </w:r>
      <w:r>
        <w:t>General</w:t>
      </w:r>
      <w:r>
        <w:tab/>
      </w:r>
      <w:r>
        <w:fldChar w:fldCharType="begin" w:fldLock="1"/>
      </w:r>
      <w:r>
        <w:instrText xml:space="preserve"> PAGEREF _Toc36229422 \h </w:instrText>
      </w:r>
      <w:r>
        <w:fldChar w:fldCharType="separate"/>
      </w:r>
      <w:r>
        <w:t>83</w:t>
      </w:r>
      <w:r>
        <w:fldChar w:fldCharType="end"/>
      </w:r>
    </w:p>
    <w:p w14:paraId="51C22BA7" w14:textId="77777777" w:rsidR="0084162C" w:rsidRPr="000E2CEE" w:rsidRDefault="0084162C">
      <w:pPr>
        <w:pStyle w:val="TOC3"/>
        <w:rPr>
          <w:rFonts w:ascii="Calibri" w:hAnsi="Calibri"/>
          <w:sz w:val="22"/>
          <w:szCs w:val="22"/>
          <w:lang w:eastAsia="en-GB"/>
        </w:rPr>
      </w:pPr>
      <w:r>
        <w:t>7.5.2</w:t>
      </w:r>
      <w:r w:rsidRPr="000E2CEE">
        <w:rPr>
          <w:rFonts w:ascii="Calibri" w:hAnsi="Calibri"/>
          <w:sz w:val="22"/>
          <w:szCs w:val="22"/>
          <w:lang w:eastAsia="en-GB"/>
        </w:rPr>
        <w:tab/>
      </w:r>
      <w:r>
        <w:t>Media specific</w:t>
      </w:r>
      <w:r>
        <w:tab/>
      </w:r>
      <w:r>
        <w:fldChar w:fldCharType="begin" w:fldLock="1"/>
      </w:r>
      <w:r>
        <w:instrText xml:space="preserve"> PAGEREF _Toc36229423 \h </w:instrText>
      </w:r>
      <w:r>
        <w:fldChar w:fldCharType="separate"/>
      </w:r>
      <w:r>
        <w:t>84</w:t>
      </w:r>
      <w:r>
        <w:fldChar w:fldCharType="end"/>
      </w:r>
    </w:p>
    <w:p w14:paraId="21118833" w14:textId="77777777" w:rsidR="0084162C" w:rsidRPr="000E2CEE" w:rsidRDefault="0084162C">
      <w:pPr>
        <w:pStyle w:val="TOC4"/>
        <w:rPr>
          <w:rFonts w:ascii="Calibri" w:hAnsi="Calibri"/>
          <w:sz w:val="22"/>
          <w:szCs w:val="22"/>
          <w:lang w:eastAsia="en-GB"/>
        </w:rPr>
      </w:pPr>
      <w:r>
        <w:t>7.5.2.1</w:t>
      </w:r>
      <w:r w:rsidRPr="000E2CEE">
        <w:rPr>
          <w:rFonts w:ascii="Calibri" w:hAnsi="Calibri"/>
          <w:sz w:val="22"/>
          <w:szCs w:val="22"/>
          <w:lang w:eastAsia="en-GB"/>
        </w:rPr>
        <w:tab/>
      </w:r>
      <w:r>
        <w:t>Speech</w:t>
      </w:r>
      <w:r>
        <w:tab/>
      </w:r>
      <w:r>
        <w:fldChar w:fldCharType="begin" w:fldLock="1"/>
      </w:r>
      <w:r>
        <w:instrText xml:space="preserve"> PAGEREF _Toc36229424 \h </w:instrText>
      </w:r>
      <w:r>
        <w:fldChar w:fldCharType="separate"/>
      </w:r>
      <w:r>
        <w:t>84</w:t>
      </w:r>
      <w:r>
        <w:fldChar w:fldCharType="end"/>
      </w:r>
    </w:p>
    <w:p w14:paraId="38A2E0E6" w14:textId="77777777" w:rsidR="0084162C" w:rsidRPr="000E2CEE" w:rsidRDefault="0084162C">
      <w:pPr>
        <w:pStyle w:val="TOC5"/>
        <w:rPr>
          <w:rFonts w:ascii="Calibri" w:hAnsi="Calibri"/>
          <w:sz w:val="22"/>
          <w:szCs w:val="22"/>
          <w:lang w:eastAsia="en-GB"/>
        </w:rPr>
      </w:pPr>
      <w:r>
        <w:t>7.5.2.1.1</w:t>
      </w:r>
      <w:r w:rsidRPr="000E2CEE">
        <w:rPr>
          <w:rFonts w:ascii="Calibri" w:hAnsi="Calibri"/>
          <w:sz w:val="22"/>
          <w:szCs w:val="22"/>
          <w:lang w:eastAsia="en-GB"/>
        </w:rPr>
        <w:tab/>
      </w:r>
      <w:r>
        <w:t>General</w:t>
      </w:r>
      <w:r>
        <w:tab/>
      </w:r>
      <w:r>
        <w:fldChar w:fldCharType="begin" w:fldLock="1"/>
      </w:r>
      <w:r>
        <w:instrText xml:space="preserve"> PAGEREF _Toc36229425 \h </w:instrText>
      </w:r>
      <w:r>
        <w:fldChar w:fldCharType="separate"/>
      </w:r>
      <w:r>
        <w:t>84</w:t>
      </w:r>
      <w:r>
        <w:fldChar w:fldCharType="end"/>
      </w:r>
    </w:p>
    <w:p w14:paraId="5B9A9F42" w14:textId="77777777" w:rsidR="0084162C" w:rsidRPr="000E2CEE" w:rsidRDefault="0084162C">
      <w:pPr>
        <w:pStyle w:val="TOC5"/>
        <w:rPr>
          <w:rFonts w:ascii="Calibri" w:hAnsi="Calibri"/>
          <w:sz w:val="22"/>
          <w:szCs w:val="22"/>
          <w:lang w:eastAsia="en-GB"/>
        </w:rPr>
      </w:pPr>
      <w:r>
        <w:t>7.5.2.1.2</w:t>
      </w:r>
      <w:r w:rsidRPr="000E2CEE">
        <w:rPr>
          <w:rFonts w:ascii="Calibri" w:hAnsi="Calibri"/>
          <w:sz w:val="22"/>
          <w:szCs w:val="22"/>
          <w:lang w:eastAsia="en-GB"/>
        </w:rPr>
        <w:tab/>
      </w:r>
      <w:r>
        <w:t>Default operation</w:t>
      </w:r>
      <w:r>
        <w:tab/>
      </w:r>
      <w:r>
        <w:fldChar w:fldCharType="begin" w:fldLock="1"/>
      </w:r>
      <w:r>
        <w:instrText xml:space="preserve"> PAGEREF _Toc36229426 \h </w:instrText>
      </w:r>
      <w:r>
        <w:fldChar w:fldCharType="separate"/>
      </w:r>
      <w:r>
        <w:t>84</w:t>
      </w:r>
      <w:r>
        <w:fldChar w:fldCharType="end"/>
      </w:r>
    </w:p>
    <w:p w14:paraId="55DCA0A9" w14:textId="77777777" w:rsidR="0084162C" w:rsidRPr="000E2CEE" w:rsidRDefault="0084162C">
      <w:pPr>
        <w:pStyle w:val="TOC6"/>
        <w:rPr>
          <w:rFonts w:ascii="Calibri" w:hAnsi="Calibri"/>
          <w:sz w:val="22"/>
          <w:szCs w:val="22"/>
          <w:lang w:eastAsia="en-GB"/>
        </w:rPr>
      </w:pPr>
      <w:r>
        <w:t>7.5.2.1.2.1</w:t>
      </w:r>
      <w:r w:rsidRPr="000E2CEE">
        <w:rPr>
          <w:rFonts w:ascii="Calibri" w:hAnsi="Calibri"/>
          <w:sz w:val="22"/>
          <w:szCs w:val="22"/>
          <w:lang w:eastAsia="en-GB"/>
        </w:rPr>
        <w:tab/>
      </w:r>
      <w:r>
        <w:t>General</w:t>
      </w:r>
      <w:r>
        <w:tab/>
      </w:r>
      <w:r>
        <w:fldChar w:fldCharType="begin" w:fldLock="1"/>
      </w:r>
      <w:r>
        <w:instrText xml:space="preserve"> PAGEREF _Toc36229427 \h </w:instrText>
      </w:r>
      <w:r>
        <w:fldChar w:fldCharType="separate"/>
      </w:r>
      <w:r>
        <w:t>84</w:t>
      </w:r>
      <w:r>
        <w:fldChar w:fldCharType="end"/>
      </w:r>
    </w:p>
    <w:p w14:paraId="0C0C4CA3" w14:textId="77777777" w:rsidR="0084162C" w:rsidRPr="000E2CEE" w:rsidRDefault="0084162C">
      <w:pPr>
        <w:pStyle w:val="TOC6"/>
        <w:rPr>
          <w:rFonts w:ascii="Calibri" w:hAnsi="Calibri"/>
          <w:sz w:val="22"/>
          <w:szCs w:val="22"/>
          <w:lang w:eastAsia="en-GB"/>
        </w:rPr>
      </w:pPr>
      <w:r>
        <w:t>7.5.2.1.2.2</w:t>
      </w:r>
      <w:r w:rsidRPr="000E2CEE">
        <w:rPr>
          <w:rFonts w:ascii="Calibri" w:hAnsi="Calibri"/>
          <w:sz w:val="22"/>
          <w:szCs w:val="22"/>
          <w:lang w:eastAsia="en-GB"/>
        </w:rPr>
        <w:tab/>
      </w:r>
      <w:r>
        <w:t>Codec Mode Requests</w:t>
      </w:r>
      <w:r>
        <w:tab/>
      </w:r>
      <w:r>
        <w:fldChar w:fldCharType="begin" w:fldLock="1"/>
      </w:r>
      <w:r>
        <w:instrText xml:space="preserve"> PAGEREF _Toc36229428 \h </w:instrText>
      </w:r>
      <w:r>
        <w:fldChar w:fldCharType="separate"/>
      </w:r>
      <w:r>
        <w:t>84</w:t>
      </w:r>
      <w:r>
        <w:fldChar w:fldCharType="end"/>
      </w:r>
    </w:p>
    <w:p w14:paraId="4EE4C981" w14:textId="77777777" w:rsidR="0084162C" w:rsidRPr="000E2CEE" w:rsidRDefault="0084162C">
      <w:pPr>
        <w:pStyle w:val="TOC6"/>
        <w:rPr>
          <w:rFonts w:ascii="Calibri" w:hAnsi="Calibri"/>
          <w:sz w:val="22"/>
          <w:szCs w:val="22"/>
          <w:lang w:eastAsia="en-GB"/>
        </w:rPr>
      </w:pPr>
      <w:r>
        <w:t>7.5.2.1.2.3</w:t>
      </w:r>
      <w:r w:rsidRPr="000E2CEE">
        <w:rPr>
          <w:rFonts w:ascii="Calibri" w:hAnsi="Calibri"/>
          <w:sz w:val="22"/>
          <w:szCs w:val="22"/>
          <w:lang w:eastAsia="en-GB"/>
        </w:rPr>
        <w:tab/>
      </w:r>
      <w:r>
        <w:t>Frame aggregation and redundancy</w:t>
      </w:r>
      <w:r>
        <w:tab/>
      </w:r>
      <w:r>
        <w:fldChar w:fldCharType="begin" w:fldLock="1"/>
      </w:r>
      <w:r>
        <w:instrText xml:space="preserve"> PAGEREF _Toc36229429 \h </w:instrText>
      </w:r>
      <w:r>
        <w:fldChar w:fldCharType="separate"/>
      </w:r>
      <w:r>
        <w:t>85</w:t>
      </w:r>
      <w:r>
        <w:fldChar w:fldCharType="end"/>
      </w:r>
    </w:p>
    <w:p w14:paraId="3A132DDC" w14:textId="77777777" w:rsidR="0084162C" w:rsidRPr="000E2CEE" w:rsidRDefault="0084162C">
      <w:pPr>
        <w:pStyle w:val="TOC5"/>
        <w:rPr>
          <w:rFonts w:ascii="Calibri" w:hAnsi="Calibri"/>
          <w:sz w:val="22"/>
          <w:szCs w:val="22"/>
          <w:lang w:eastAsia="en-GB"/>
        </w:rPr>
      </w:pPr>
      <w:r>
        <w:t>7.5.2.1.3</w:t>
      </w:r>
      <w:r w:rsidRPr="000E2CEE">
        <w:rPr>
          <w:rFonts w:ascii="Calibri" w:hAnsi="Calibri"/>
          <w:sz w:val="22"/>
          <w:szCs w:val="22"/>
          <w:lang w:eastAsia="en-GB"/>
        </w:rPr>
        <w:tab/>
      </w:r>
      <w:r>
        <w:t>HSPA</w:t>
      </w:r>
      <w:r>
        <w:tab/>
      </w:r>
      <w:r>
        <w:fldChar w:fldCharType="begin" w:fldLock="1"/>
      </w:r>
      <w:r>
        <w:instrText xml:space="preserve"> PAGEREF _Toc36229430 \h </w:instrText>
      </w:r>
      <w:r>
        <w:fldChar w:fldCharType="separate"/>
      </w:r>
      <w:r>
        <w:t>85</w:t>
      </w:r>
      <w:r>
        <w:fldChar w:fldCharType="end"/>
      </w:r>
    </w:p>
    <w:p w14:paraId="0CD31C27" w14:textId="77777777" w:rsidR="0084162C" w:rsidRPr="000E2CEE" w:rsidRDefault="0084162C">
      <w:pPr>
        <w:pStyle w:val="TOC5"/>
        <w:rPr>
          <w:rFonts w:ascii="Calibri" w:hAnsi="Calibri"/>
          <w:sz w:val="22"/>
          <w:szCs w:val="22"/>
          <w:lang w:eastAsia="en-GB"/>
        </w:rPr>
      </w:pPr>
      <w:r>
        <w:t>7.5.2.1.4</w:t>
      </w:r>
      <w:r w:rsidRPr="000E2CEE">
        <w:rPr>
          <w:rFonts w:ascii="Calibri" w:hAnsi="Calibri"/>
          <w:sz w:val="22"/>
          <w:szCs w:val="22"/>
          <w:lang w:eastAsia="en-GB"/>
        </w:rPr>
        <w:tab/>
      </w:r>
      <w:r>
        <w:t>EGPRS</w:t>
      </w:r>
      <w:r>
        <w:tab/>
      </w:r>
      <w:r>
        <w:fldChar w:fldCharType="begin" w:fldLock="1"/>
      </w:r>
      <w:r>
        <w:instrText xml:space="preserve"> PAGEREF _Toc36229431 \h </w:instrText>
      </w:r>
      <w:r>
        <w:fldChar w:fldCharType="separate"/>
      </w:r>
      <w:r>
        <w:t>85</w:t>
      </w:r>
      <w:r>
        <w:fldChar w:fldCharType="end"/>
      </w:r>
    </w:p>
    <w:p w14:paraId="19EBC5BC" w14:textId="77777777" w:rsidR="0084162C" w:rsidRPr="000E2CEE" w:rsidRDefault="0084162C">
      <w:pPr>
        <w:pStyle w:val="TOC5"/>
        <w:rPr>
          <w:rFonts w:ascii="Calibri" w:hAnsi="Calibri"/>
          <w:sz w:val="22"/>
          <w:szCs w:val="22"/>
          <w:lang w:eastAsia="en-GB"/>
        </w:rPr>
      </w:pPr>
      <w:r>
        <w:t>7.5.2.1.5</w:t>
      </w:r>
      <w:r w:rsidRPr="000E2CEE">
        <w:rPr>
          <w:rFonts w:ascii="Calibri" w:hAnsi="Calibri"/>
          <w:sz w:val="22"/>
          <w:szCs w:val="22"/>
          <w:lang w:eastAsia="en-GB"/>
        </w:rPr>
        <w:tab/>
      </w:r>
      <w:r>
        <w:t>GIP</w:t>
      </w:r>
      <w:r>
        <w:tab/>
      </w:r>
      <w:r>
        <w:fldChar w:fldCharType="begin" w:fldLock="1"/>
      </w:r>
      <w:r>
        <w:instrText xml:space="preserve"> PAGEREF _Toc36229432 \h </w:instrText>
      </w:r>
      <w:r>
        <w:fldChar w:fldCharType="separate"/>
      </w:r>
      <w:r>
        <w:t>85</w:t>
      </w:r>
      <w:r>
        <w:fldChar w:fldCharType="end"/>
      </w:r>
    </w:p>
    <w:p w14:paraId="050D6E4E" w14:textId="77777777" w:rsidR="0084162C" w:rsidRPr="000E2CEE" w:rsidRDefault="0084162C">
      <w:pPr>
        <w:pStyle w:val="TOC5"/>
        <w:rPr>
          <w:rFonts w:ascii="Calibri" w:hAnsi="Calibri"/>
          <w:sz w:val="22"/>
          <w:szCs w:val="22"/>
          <w:lang w:eastAsia="en-GB"/>
        </w:rPr>
      </w:pPr>
      <w:r>
        <w:t>7.5.2.1.6</w:t>
      </w:r>
      <w:r w:rsidRPr="000E2CEE">
        <w:rPr>
          <w:rFonts w:ascii="Calibri" w:hAnsi="Calibri"/>
          <w:sz w:val="22"/>
          <w:szCs w:val="22"/>
          <w:lang w:eastAsia="en-GB"/>
        </w:rPr>
        <w:tab/>
      </w:r>
      <w:r>
        <w:t>Initial codec mode for AMR and AMR-WB</w:t>
      </w:r>
      <w:r>
        <w:tab/>
      </w:r>
      <w:r>
        <w:fldChar w:fldCharType="begin" w:fldLock="1"/>
      </w:r>
      <w:r>
        <w:instrText xml:space="preserve"> PAGEREF _Toc36229433 \h </w:instrText>
      </w:r>
      <w:r>
        <w:fldChar w:fldCharType="separate"/>
      </w:r>
      <w:r>
        <w:t>85</w:t>
      </w:r>
      <w:r>
        <w:fldChar w:fldCharType="end"/>
      </w:r>
    </w:p>
    <w:p w14:paraId="6F4D51DE" w14:textId="77777777" w:rsidR="0084162C" w:rsidRPr="000E2CEE" w:rsidRDefault="0084162C">
      <w:pPr>
        <w:pStyle w:val="TOC5"/>
        <w:rPr>
          <w:rFonts w:ascii="Calibri" w:hAnsi="Calibri"/>
          <w:sz w:val="22"/>
          <w:szCs w:val="22"/>
          <w:lang w:eastAsia="en-GB"/>
        </w:rPr>
      </w:pPr>
      <w:r>
        <w:t>7.5.2.1.7</w:t>
      </w:r>
      <w:r w:rsidRPr="000E2CEE">
        <w:rPr>
          <w:rFonts w:ascii="Calibri" w:hAnsi="Calibri"/>
          <w:sz w:val="22"/>
          <w:szCs w:val="22"/>
          <w:lang w:eastAsia="en-GB"/>
        </w:rPr>
        <w:tab/>
      </w:r>
      <w:r>
        <w:t>E-UTRAN and NR</w:t>
      </w:r>
      <w:r>
        <w:tab/>
      </w:r>
      <w:r>
        <w:fldChar w:fldCharType="begin" w:fldLock="1"/>
      </w:r>
      <w:r>
        <w:instrText xml:space="preserve"> PAGEREF _Toc36229434 \h </w:instrText>
      </w:r>
      <w:r>
        <w:fldChar w:fldCharType="separate"/>
      </w:r>
      <w:r>
        <w:t>86</w:t>
      </w:r>
      <w:r>
        <w:fldChar w:fldCharType="end"/>
      </w:r>
    </w:p>
    <w:p w14:paraId="044A9FF2" w14:textId="77777777" w:rsidR="0084162C" w:rsidRPr="000E2CEE" w:rsidRDefault="0084162C">
      <w:pPr>
        <w:pStyle w:val="TOC5"/>
        <w:rPr>
          <w:rFonts w:ascii="Calibri" w:hAnsi="Calibri"/>
          <w:sz w:val="22"/>
          <w:szCs w:val="22"/>
          <w:lang w:eastAsia="en-GB"/>
        </w:rPr>
      </w:pPr>
      <w:r>
        <w:rPr>
          <w:lang w:eastAsia="ko-KR"/>
        </w:rPr>
        <w:t>7.5.2.1.8</w:t>
      </w:r>
      <w:r w:rsidRPr="000E2CEE">
        <w:rPr>
          <w:rFonts w:ascii="Calibri" w:hAnsi="Calibri"/>
          <w:sz w:val="22"/>
          <w:szCs w:val="22"/>
          <w:lang w:eastAsia="en-GB"/>
        </w:rPr>
        <w:tab/>
      </w:r>
      <w:r>
        <w:rPr>
          <w:lang w:eastAsia="ko-KR"/>
        </w:rPr>
        <w:t>Initial codec mode for EVS</w:t>
      </w:r>
      <w:r>
        <w:tab/>
      </w:r>
      <w:r>
        <w:fldChar w:fldCharType="begin" w:fldLock="1"/>
      </w:r>
      <w:r>
        <w:instrText xml:space="preserve"> PAGEREF _Toc36229435 \h </w:instrText>
      </w:r>
      <w:r>
        <w:fldChar w:fldCharType="separate"/>
      </w:r>
      <w:r>
        <w:t>86</w:t>
      </w:r>
      <w:r>
        <w:fldChar w:fldCharType="end"/>
      </w:r>
    </w:p>
    <w:p w14:paraId="3DE6C8C7" w14:textId="77777777" w:rsidR="0084162C" w:rsidRPr="000E2CEE" w:rsidRDefault="0084162C">
      <w:pPr>
        <w:pStyle w:val="TOC5"/>
        <w:rPr>
          <w:rFonts w:ascii="Calibri" w:hAnsi="Calibri"/>
          <w:sz w:val="22"/>
          <w:szCs w:val="22"/>
          <w:lang w:eastAsia="en-GB"/>
        </w:rPr>
      </w:pPr>
      <w:r>
        <w:rPr>
          <w:lang w:eastAsia="ko-KR"/>
        </w:rPr>
        <w:t>7.5.2.1.9</w:t>
      </w:r>
      <w:r w:rsidRPr="000E2CEE">
        <w:rPr>
          <w:rFonts w:ascii="Calibri" w:hAnsi="Calibri"/>
          <w:sz w:val="22"/>
          <w:szCs w:val="22"/>
          <w:lang w:eastAsia="en-GB"/>
        </w:rPr>
        <w:tab/>
      </w:r>
      <w:r>
        <w:rPr>
          <w:lang w:eastAsia="ko-KR"/>
        </w:rPr>
        <w:t>Dual-mono</w:t>
      </w:r>
      <w:r>
        <w:tab/>
      </w:r>
      <w:r>
        <w:fldChar w:fldCharType="begin" w:fldLock="1"/>
      </w:r>
      <w:r>
        <w:instrText xml:space="preserve"> PAGEREF _Toc36229436 \h </w:instrText>
      </w:r>
      <w:r>
        <w:fldChar w:fldCharType="separate"/>
      </w:r>
      <w:r>
        <w:t>86</w:t>
      </w:r>
      <w:r>
        <w:fldChar w:fldCharType="end"/>
      </w:r>
    </w:p>
    <w:p w14:paraId="59B1472B" w14:textId="77777777" w:rsidR="0084162C" w:rsidRPr="000E2CEE" w:rsidRDefault="0084162C">
      <w:pPr>
        <w:pStyle w:val="TOC4"/>
        <w:rPr>
          <w:rFonts w:ascii="Calibri" w:hAnsi="Calibri"/>
          <w:sz w:val="22"/>
          <w:szCs w:val="22"/>
          <w:lang w:eastAsia="en-GB"/>
        </w:rPr>
      </w:pPr>
      <w:r>
        <w:t>7.5.2.2</w:t>
      </w:r>
      <w:r w:rsidRPr="000E2CEE">
        <w:rPr>
          <w:rFonts w:ascii="Calibri" w:hAnsi="Calibri"/>
          <w:sz w:val="22"/>
          <w:szCs w:val="22"/>
          <w:lang w:eastAsia="en-GB"/>
        </w:rPr>
        <w:tab/>
      </w:r>
      <w:r>
        <w:t>Video</w:t>
      </w:r>
      <w:r>
        <w:tab/>
      </w:r>
      <w:r>
        <w:fldChar w:fldCharType="begin" w:fldLock="1"/>
      </w:r>
      <w:r>
        <w:instrText xml:space="preserve"> PAGEREF _Toc36229437 \h </w:instrText>
      </w:r>
      <w:r>
        <w:fldChar w:fldCharType="separate"/>
      </w:r>
      <w:r>
        <w:t>86</w:t>
      </w:r>
      <w:r>
        <w:fldChar w:fldCharType="end"/>
      </w:r>
    </w:p>
    <w:p w14:paraId="01042467" w14:textId="77777777" w:rsidR="0084162C" w:rsidRPr="000E2CEE" w:rsidRDefault="0084162C">
      <w:pPr>
        <w:pStyle w:val="TOC4"/>
        <w:rPr>
          <w:rFonts w:ascii="Calibri" w:hAnsi="Calibri"/>
          <w:sz w:val="22"/>
          <w:szCs w:val="22"/>
          <w:lang w:eastAsia="en-GB"/>
        </w:rPr>
      </w:pPr>
      <w:r>
        <w:t>7.5.2.3</w:t>
      </w:r>
      <w:r w:rsidRPr="000E2CEE">
        <w:rPr>
          <w:rFonts w:ascii="Calibri" w:hAnsi="Calibri"/>
          <w:sz w:val="22"/>
          <w:szCs w:val="22"/>
          <w:lang w:eastAsia="en-GB"/>
        </w:rPr>
        <w:tab/>
      </w:r>
      <w:r>
        <w:t>Text</w:t>
      </w:r>
      <w:r>
        <w:tab/>
      </w:r>
      <w:r>
        <w:fldChar w:fldCharType="begin" w:fldLock="1"/>
      </w:r>
      <w:r>
        <w:instrText xml:space="preserve"> PAGEREF _Toc36229438 \h </w:instrText>
      </w:r>
      <w:r>
        <w:fldChar w:fldCharType="separate"/>
      </w:r>
      <w:r>
        <w:t>87</w:t>
      </w:r>
      <w:r>
        <w:fldChar w:fldCharType="end"/>
      </w:r>
    </w:p>
    <w:p w14:paraId="16F5267D" w14:textId="77777777" w:rsidR="0084162C" w:rsidRPr="000E2CEE" w:rsidRDefault="0084162C">
      <w:pPr>
        <w:pStyle w:val="TOC3"/>
        <w:rPr>
          <w:rFonts w:ascii="Calibri" w:hAnsi="Calibri"/>
          <w:sz w:val="22"/>
          <w:szCs w:val="22"/>
          <w:lang w:eastAsia="en-GB"/>
        </w:rPr>
      </w:pPr>
      <w:r>
        <w:t>7.5.3</w:t>
      </w:r>
      <w:r w:rsidRPr="000E2CEE">
        <w:rPr>
          <w:rFonts w:ascii="Calibri" w:hAnsi="Calibri"/>
          <w:sz w:val="22"/>
          <w:szCs w:val="22"/>
          <w:lang w:eastAsia="en-GB"/>
        </w:rPr>
        <w:tab/>
      </w:r>
      <w:r>
        <w:t>Media synchronization</w:t>
      </w:r>
      <w:r>
        <w:tab/>
      </w:r>
      <w:r>
        <w:fldChar w:fldCharType="begin" w:fldLock="1"/>
      </w:r>
      <w:r>
        <w:instrText xml:space="preserve"> PAGEREF _Toc36229439 \h </w:instrText>
      </w:r>
      <w:r>
        <w:fldChar w:fldCharType="separate"/>
      </w:r>
      <w:r>
        <w:t>87</w:t>
      </w:r>
      <w:r>
        <w:fldChar w:fldCharType="end"/>
      </w:r>
    </w:p>
    <w:p w14:paraId="55D23D30" w14:textId="77777777" w:rsidR="0084162C" w:rsidRPr="000E2CEE" w:rsidRDefault="0084162C">
      <w:pPr>
        <w:pStyle w:val="TOC4"/>
        <w:rPr>
          <w:rFonts w:ascii="Calibri" w:hAnsi="Calibri"/>
          <w:sz w:val="22"/>
          <w:szCs w:val="22"/>
          <w:lang w:eastAsia="en-GB"/>
        </w:rPr>
      </w:pPr>
      <w:r>
        <w:t>7.5.3.1</w:t>
      </w:r>
      <w:r w:rsidRPr="000E2CEE">
        <w:rPr>
          <w:rFonts w:ascii="Calibri" w:hAnsi="Calibri"/>
          <w:sz w:val="22"/>
          <w:szCs w:val="22"/>
          <w:lang w:eastAsia="en-GB"/>
        </w:rPr>
        <w:tab/>
      </w:r>
      <w:r>
        <w:t>General</w:t>
      </w:r>
      <w:r>
        <w:tab/>
      </w:r>
      <w:r>
        <w:fldChar w:fldCharType="begin" w:fldLock="1"/>
      </w:r>
      <w:r>
        <w:instrText xml:space="preserve"> PAGEREF _Toc36229440 \h </w:instrText>
      </w:r>
      <w:r>
        <w:fldChar w:fldCharType="separate"/>
      </w:r>
      <w:r>
        <w:t>87</w:t>
      </w:r>
      <w:r>
        <w:fldChar w:fldCharType="end"/>
      </w:r>
    </w:p>
    <w:p w14:paraId="7D822D1E" w14:textId="77777777" w:rsidR="0084162C" w:rsidRPr="000E2CEE" w:rsidRDefault="0084162C">
      <w:pPr>
        <w:pStyle w:val="TOC4"/>
        <w:rPr>
          <w:rFonts w:ascii="Calibri" w:hAnsi="Calibri"/>
          <w:sz w:val="22"/>
          <w:szCs w:val="22"/>
          <w:lang w:eastAsia="en-GB"/>
        </w:rPr>
      </w:pPr>
      <w:r>
        <w:t>7.5.3.2</w:t>
      </w:r>
      <w:r w:rsidRPr="000E2CEE">
        <w:rPr>
          <w:rFonts w:ascii="Calibri" w:hAnsi="Calibri"/>
          <w:sz w:val="22"/>
          <w:szCs w:val="22"/>
          <w:lang w:eastAsia="en-GB"/>
        </w:rPr>
        <w:tab/>
      </w:r>
      <w:r>
        <w:t>Text</w:t>
      </w:r>
      <w:r>
        <w:tab/>
      </w:r>
      <w:r>
        <w:fldChar w:fldCharType="begin" w:fldLock="1"/>
      </w:r>
      <w:r>
        <w:instrText xml:space="preserve"> PAGEREF _Toc36229441 \h </w:instrText>
      </w:r>
      <w:r>
        <w:fldChar w:fldCharType="separate"/>
      </w:r>
      <w:r>
        <w:t>87</w:t>
      </w:r>
      <w:r>
        <w:fldChar w:fldCharType="end"/>
      </w:r>
    </w:p>
    <w:p w14:paraId="0609D5C8" w14:textId="77777777" w:rsidR="0084162C" w:rsidRPr="000E2CEE" w:rsidRDefault="0084162C">
      <w:pPr>
        <w:pStyle w:val="TOC3"/>
        <w:rPr>
          <w:rFonts w:ascii="Calibri" w:hAnsi="Calibri"/>
          <w:sz w:val="22"/>
          <w:szCs w:val="22"/>
          <w:lang w:eastAsia="en-GB"/>
        </w:rPr>
      </w:pPr>
      <w:r>
        <w:t>7.5.4</w:t>
      </w:r>
      <w:r w:rsidRPr="000E2CEE">
        <w:rPr>
          <w:rFonts w:ascii="Calibri" w:hAnsi="Calibri"/>
          <w:sz w:val="22"/>
          <w:szCs w:val="22"/>
          <w:lang w:eastAsia="en-GB"/>
        </w:rPr>
        <w:tab/>
      </w:r>
      <w:r>
        <w:t>ECN usage in RTP sessions</w:t>
      </w:r>
      <w:r>
        <w:tab/>
      </w:r>
      <w:r>
        <w:fldChar w:fldCharType="begin" w:fldLock="1"/>
      </w:r>
      <w:r>
        <w:instrText xml:space="preserve"> PAGEREF _Toc36229442 \h </w:instrText>
      </w:r>
      <w:r>
        <w:fldChar w:fldCharType="separate"/>
      </w:r>
      <w:r>
        <w:t>87</w:t>
      </w:r>
      <w:r>
        <w:fldChar w:fldCharType="end"/>
      </w:r>
    </w:p>
    <w:p w14:paraId="425B1320" w14:textId="77777777" w:rsidR="0084162C" w:rsidRPr="000E2CEE" w:rsidRDefault="0084162C">
      <w:pPr>
        <w:pStyle w:val="TOC3"/>
        <w:rPr>
          <w:rFonts w:ascii="Calibri" w:hAnsi="Calibri"/>
          <w:sz w:val="22"/>
          <w:szCs w:val="22"/>
          <w:lang w:eastAsia="en-GB"/>
        </w:rPr>
      </w:pPr>
      <w:r>
        <w:t>7.5.5</w:t>
      </w:r>
      <w:r w:rsidRPr="000E2CEE">
        <w:rPr>
          <w:rFonts w:ascii="Calibri" w:hAnsi="Calibri"/>
          <w:sz w:val="22"/>
          <w:szCs w:val="22"/>
          <w:lang w:eastAsia="en-GB"/>
        </w:rPr>
        <w:tab/>
      </w:r>
      <w:r>
        <w:t>Handling of bit-rate variations</w:t>
      </w:r>
      <w:r>
        <w:tab/>
      </w:r>
      <w:r>
        <w:fldChar w:fldCharType="begin" w:fldLock="1"/>
      </w:r>
      <w:r>
        <w:instrText xml:space="preserve"> PAGEREF _Toc36229443 \h </w:instrText>
      </w:r>
      <w:r>
        <w:fldChar w:fldCharType="separate"/>
      </w:r>
      <w:r>
        <w:t>87</w:t>
      </w:r>
      <w:r>
        <w:fldChar w:fldCharType="end"/>
      </w:r>
    </w:p>
    <w:p w14:paraId="3AF998AE" w14:textId="77777777" w:rsidR="0084162C" w:rsidRPr="000E2CEE" w:rsidRDefault="0084162C">
      <w:pPr>
        <w:pStyle w:val="TOC4"/>
        <w:rPr>
          <w:rFonts w:ascii="Calibri" w:hAnsi="Calibri"/>
          <w:sz w:val="22"/>
          <w:szCs w:val="22"/>
          <w:lang w:eastAsia="en-GB"/>
        </w:rPr>
      </w:pPr>
      <w:r>
        <w:t>7.5.5.1</w:t>
      </w:r>
      <w:r w:rsidRPr="000E2CEE">
        <w:rPr>
          <w:rFonts w:ascii="Calibri" w:hAnsi="Calibri"/>
          <w:sz w:val="22"/>
          <w:szCs w:val="22"/>
          <w:lang w:eastAsia="en-GB"/>
        </w:rPr>
        <w:tab/>
      </w:r>
      <w:r>
        <w:t>General</w:t>
      </w:r>
      <w:r>
        <w:tab/>
      </w:r>
      <w:r>
        <w:fldChar w:fldCharType="begin" w:fldLock="1"/>
      </w:r>
      <w:r>
        <w:instrText xml:space="preserve"> PAGEREF _Toc36229444 \h </w:instrText>
      </w:r>
      <w:r>
        <w:fldChar w:fldCharType="separate"/>
      </w:r>
      <w:r>
        <w:t>87</w:t>
      </w:r>
      <w:r>
        <w:fldChar w:fldCharType="end"/>
      </w:r>
    </w:p>
    <w:p w14:paraId="14630DD3" w14:textId="77777777" w:rsidR="0084162C" w:rsidRPr="000E2CEE" w:rsidRDefault="0084162C">
      <w:pPr>
        <w:pStyle w:val="TOC4"/>
        <w:rPr>
          <w:rFonts w:ascii="Calibri" w:hAnsi="Calibri"/>
          <w:sz w:val="22"/>
          <w:szCs w:val="22"/>
          <w:lang w:eastAsia="en-GB"/>
        </w:rPr>
      </w:pPr>
      <w:r>
        <w:t>7.5.5.2</w:t>
      </w:r>
      <w:r w:rsidRPr="000E2CEE">
        <w:rPr>
          <w:rFonts w:ascii="Calibri" w:hAnsi="Calibri"/>
          <w:sz w:val="22"/>
          <w:szCs w:val="22"/>
          <w:lang w:eastAsia="en-GB"/>
        </w:rPr>
        <w:tab/>
      </w:r>
      <w:r>
        <w:t>Video</w:t>
      </w:r>
      <w:r>
        <w:tab/>
      </w:r>
      <w:r>
        <w:fldChar w:fldCharType="begin" w:fldLock="1"/>
      </w:r>
      <w:r>
        <w:instrText xml:space="preserve"> PAGEREF _Toc36229445 \h </w:instrText>
      </w:r>
      <w:r>
        <w:fldChar w:fldCharType="separate"/>
      </w:r>
      <w:r>
        <w:t>88</w:t>
      </w:r>
      <w:r>
        <w:fldChar w:fldCharType="end"/>
      </w:r>
    </w:p>
    <w:p w14:paraId="37161D7D" w14:textId="77777777" w:rsidR="0084162C" w:rsidRPr="000E2CEE" w:rsidRDefault="0084162C">
      <w:pPr>
        <w:pStyle w:val="TOC4"/>
        <w:rPr>
          <w:rFonts w:ascii="Calibri" w:hAnsi="Calibri"/>
          <w:sz w:val="22"/>
          <w:szCs w:val="22"/>
          <w:lang w:eastAsia="en-GB"/>
        </w:rPr>
      </w:pPr>
      <w:r>
        <w:t>7.5.5.3</w:t>
      </w:r>
      <w:r w:rsidRPr="000E2CEE">
        <w:rPr>
          <w:rFonts w:ascii="Calibri" w:hAnsi="Calibri"/>
          <w:sz w:val="22"/>
          <w:szCs w:val="22"/>
          <w:lang w:eastAsia="en-GB"/>
        </w:rPr>
        <w:tab/>
      </w:r>
      <w:r>
        <w:t>Speech</w:t>
      </w:r>
      <w:r>
        <w:tab/>
      </w:r>
      <w:r>
        <w:fldChar w:fldCharType="begin" w:fldLock="1"/>
      </w:r>
      <w:r>
        <w:instrText xml:space="preserve"> PAGEREF _Toc36229446 \h </w:instrText>
      </w:r>
      <w:r>
        <w:fldChar w:fldCharType="separate"/>
      </w:r>
      <w:r>
        <w:t>88</w:t>
      </w:r>
      <w:r>
        <w:fldChar w:fldCharType="end"/>
      </w:r>
    </w:p>
    <w:p w14:paraId="667602F9" w14:textId="77777777" w:rsidR="0084162C" w:rsidRPr="000E2CEE" w:rsidRDefault="0084162C">
      <w:pPr>
        <w:pStyle w:val="TOC1"/>
        <w:rPr>
          <w:rFonts w:ascii="Calibri" w:hAnsi="Calibri"/>
          <w:szCs w:val="22"/>
          <w:lang w:eastAsia="en-GB"/>
        </w:rPr>
      </w:pPr>
      <w:r>
        <w:t>8</w:t>
      </w:r>
      <w:r w:rsidRPr="000E2CEE">
        <w:rPr>
          <w:rFonts w:ascii="Calibri" w:hAnsi="Calibri"/>
          <w:szCs w:val="22"/>
          <w:lang w:eastAsia="en-GB"/>
        </w:rPr>
        <w:tab/>
      </w:r>
      <w:r>
        <w:t>Jitter buffer management in MTSI clients in terminals</w:t>
      </w:r>
      <w:r>
        <w:tab/>
      </w:r>
      <w:r>
        <w:fldChar w:fldCharType="begin" w:fldLock="1"/>
      </w:r>
      <w:r>
        <w:instrText xml:space="preserve"> PAGEREF _Toc36229447 \h </w:instrText>
      </w:r>
      <w:r>
        <w:fldChar w:fldCharType="separate"/>
      </w:r>
      <w:r>
        <w:t>88</w:t>
      </w:r>
      <w:r>
        <w:fldChar w:fldCharType="end"/>
      </w:r>
    </w:p>
    <w:p w14:paraId="585CFDFF" w14:textId="77777777" w:rsidR="0084162C" w:rsidRPr="000E2CEE" w:rsidRDefault="0084162C">
      <w:pPr>
        <w:pStyle w:val="TOC2"/>
        <w:rPr>
          <w:rFonts w:ascii="Calibri" w:hAnsi="Calibri"/>
          <w:sz w:val="22"/>
          <w:szCs w:val="22"/>
          <w:lang w:eastAsia="en-GB"/>
        </w:rPr>
      </w:pPr>
      <w:r>
        <w:t>8.1</w:t>
      </w:r>
      <w:r w:rsidRPr="000E2CEE">
        <w:rPr>
          <w:rFonts w:ascii="Calibri" w:hAnsi="Calibri"/>
          <w:sz w:val="22"/>
          <w:szCs w:val="22"/>
          <w:lang w:eastAsia="en-GB"/>
        </w:rPr>
        <w:tab/>
      </w:r>
      <w:r>
        <w:t>General</w:t>
      </w:r>
      <w:r>
        <w:tab/>
      </w:r>
      <w:r>
        <w:fldChar w:fldCharType="begin" w:fldLock="1"/>
      </w:r>
      <w:r>
        <w:instrText xml:space="preserve"> PAGEREF _Toc36229448 \h </w:instrText>
      </w:r>
      <w:r>
        <w:fldChar w:fldCharType="separate"/>
      </w:r>
      <w:r>
        <w:t>88</w:t>
      </w:r>
      <w:r>
        <w:fldChar w:fldCharType="end"/>
      </w:r>
    </w:p>
    <w:p w14:paraId="0288FCED" w14:textId="77777777" w:rsidR="0084162C" w:rsidRPr="000E2CEE" w:rsidRDefault="0084162C">
      <w:pPr>
        <w:pStyle w:val="TOC2"/>
        <w:rPr>
          <w:rFonts w:ascii="Calibri" w:hAnsi="Calibri"/>
          <w:sz w:val="22"/>
          <w:szCs w:val="22"/>
          <w:lang w:eastAsia="en-GB"/>
        </w:rPr>
      </w:pPr>
      <w:r>
        <w:t>8.2</w:t>
      </w:r>
      <w:r w:rsidRPr="000E2CEE">
        <w:rPr>
          <w:rFonts w:ascii="Calibri" w:hAnsi="Calibri"/>
          <w:sz w:val="22"/>
          <w:szCs w:val="22"/>
          <w:lang w:eastAsia="en-GB"/>
        </w:rPr>
        <w:tab/>
      </w:r>
      <w:r>
        <w:t>Speech</w:t>
      </w:r>
      <w:r>
        <w:tab/>
      </w:r>
      <w:r>
        <w:fldChar w:fldCharType="begin" w:fldLock="1"/>
      </w:r>
      <w:r>
        <w:instrText xml:space="preserve"> PAGEREF _Toc36229449 \h </w:instrText>
      </w:r>
      <w:r>
        <w:fldChar w:fldCharType="separate"/>
      </w:r>
      <w:r>
        <w:t>88</w:t>
      </w:r>
      <w:r>
        <w:fldChar w:fldCharType="end"/>
      </w:r>
    </w:p>
    <w:p w14:paraId="5C5BC90B" w14:textId="77777777" w:rsidR="0084162C" w:rsidRPr="000E2CEE" w:rsidRDefault="0084162C">
      <w:pPr>
        <w:pStyle w:val="TOC3"/>
        <w:rPr>
          <w:rFonts w:ascii="Calibri" w:hAnsi="Calibri"/>
          <w:sz w:val="22"/>
          <w:szCs w:val="22"/>
          <w:lang w:eastAsia="en-GB"/>
        </w:rPr>
      </w:pPr>
      <w:r>
        <w:t>8.2.1</w:t>
      </w:r>
      <w:r w:rsidRPr="000E2CEE">
        <w:rPr>
          <w:rFonts w:ascii="Calibri" w:hAnsi="Calibri"/>
          <w:sz w:val="22"/>
          <w:szCs w:val="22"/>
          <w:lang w:eastAsia="en-GB"/>
        </w:rPr>
        <w:tab/>
      </w:r>
      <w:r>
        <w:t>Terminology</w:t>
      </w:r>
      <w:r>
        <w:tab/>
      </w:r>
      <w:r>
        <w:fldChar w:fldCharType="begin" w:fldLock="1"/>
      </w:r>
      <w:r>
        <w:instrText xml:space="preserve"> PAGEREF _Toc36229450 \h </w:instrText>
      </w:r>
      <w:r>
        <w:fldChar w:fldCharType="separate"/>
      </w:r>
      <w:r>
        <w:t>88</w:t>
      </w:r>
      <w:r>
        <w:fldChar w:fldCharType="end"/>
      </w:r>
    </w:p>
    <w:p w14:paraId="483C86A3" w14:textId="77777777" w:rsidR="0084162C" w:rsidRPr="000E2CEE" w:rsidRDefault="0084162C">
      <w:pPr>
        <w:pStyle w:val="TOC3"/>
        <w:rPr>
          <w:rFonts w:ascii="Calibri" w:hAnsi="Calibri"/>
          <w:sz w:val="22"/>
          <w:szCs w:val="22"/>
          <w:lang w:eastAsia="en-GB"/>
        </w:rPr>
      </w:pPr>
      <w:r>
        <w:t>8.2.2</w:t>
      </w:r>
      <w:r w:rsidRPr="000E2CEE">
        <w:rPr>
          <w:rFonts w:ascii="Calibri" w:hAnsi="Calibri"/>
          <w:sz w:val="22"/>
          <w:szCs w:val="22"/>
          <w:lang w:eastAsia="en-GB"/>
        </w:rPr>
        <w:tab/>
      </w:r>
      <w:r>
        <w:t>Functional requirements for jitter-buffer management</w:t>
      </w:r>
      <w:r>
        <w:tab/>
      </w:r>
      <w:r>
        <w:fldChar w:fldCharType="begin" w:fldLock="1"/>
      </w:r>
      <w:r>
        <w:instrText xml:space="preserve"> PAGEREF _Toc36229451 \h </w:instrText>
      </w:r>
      <w:r>
        <w:fldChar w:fldCharType="separate"/>
      </w:r>
      <w:r>
        <w:t>90</w:t>
      </w:r>
      <w:r>
        <w:fldChar w:fldCharType="end"/>
      </w:r>
    </w:p>
    <w:p w14:paraId="5505EB50" w14:textId="77777777" w:rsidR="0084162C" w:rsidRPr="000E2CEE" w:rsidRDefault="0084162C">
      <w:pPr>
        <w:pStyle w:val="TOC3"/>
        <w:rPr>
          <w:rFonts w:ascii="Calibri" w:hAnsi="Calibri"/>
          <w:sz w:val="22"/>
          <w:szCs w:val="22"/>
          <w:lang w:eastAsia="en-GB"/>
        </w:rPr>
      </w:pPr>
      <w:r>
        <w:t>8.2.3</w:t>
      </w:r>
      <w:r w:rsidRPr="000E2CEE">
        <w:rPr>
          <w:rFonts w:ascii="Calibri" w:hAnsi="Calibri"/>
          <w:sz w:val="22"/>
          <w:szCs w:val="22"/>
          <w:lang w:eastAsia="en-GB"/>
        </w:rPr>
        <w:tab/>
      </w:r>
      <w:r>
        <w:t>Minimum performance requirements for jitter-buffer management</w:t>
      </w:r>
      <w:r>
        <w:tab/>
      </w:r>
      <w:r>
        <w:fldChar w:fldCharType="begin" w:fldLock="1"/>
      </w:r>
      <w:r>
        <w:instrText xml:space="preserve"> PAGEREF _Toc36229452 \h </w:instrText>
      </w:r>
      <w:r>
        <w:fldChar w:fldCharType="separate"/>
      </w:r>
      <w:r>
        <w:t>90</w:t>
      </w:r>
      <w:r>
        <w:fldChar w:fldCharType="end"/>
      </w:r>
    </w:p>
    <w:p w14:paraId="5F213C92" w14:textId="77777777" w:rsidR="0084162C" w:rsidRPr="000E2CEE" w:rsidRDefault="0084162C">
      <w:pPr>
        <w:pStyle w:val="TOC4"/>
        <w:rPr>
          <w:rFonts w:ascii="Calibri" w:hAnsi="Calibri"/>
          <w:sz w:val="22"/>
          <w:szCs w:val="22"/>
          <w:lang w:eastAsia="en-GB"/>
        </w:rPr>
      </w:pPr>
      <w:r>
        <w:t>8.2.3.1</w:t>
      </w:r>
      <w:r w:rsidRPr="000E2CEE">
        <w:rPr>
          <w:rFonts w:ascii="Calibri" w:hAnsi="Calibri"/>
          <w:sz w:val="22"/>
          <w:szCs w:val="22"/>
          <w:lang w:eastAsia="en-GB"/>
        </w:rPr>
        <w:tab/>
      </w:r>
      <w:r>
        <w:t>General</w:t>
      </w:r>
      <w:r>
        <w:tab/>
      </w:r>
      <w:r>
        <w:fldChar w:fldCharType="begin" w:fldLock="1"/>
      </w:r>
      <w:r>
        <w:instrText xml:space="preserve"> PAGEREF _Toc36229453 \h </w:instrText>
      </w:r>
      <w:r>
        <w:fldChar w:fldCharType="separate"/>
      </w:r>
      <w:r>
        <w:t>90</w:t>
      </w:r>
      <w:r>
        <w:fldChar w:fldCharType="end"/>
      </w:r>
    </w:p>
    <w:p w14:paraId="191D8515" w14:textId="77777777" w:rsidR="0084162C" w:rsidRPr="000E2CEE" w:rsidRDefault="0084162C">
      <w:pPr>
        <w:pStyle w:val="TOC4"/>
        <w:rPr>
          <w:rFonts w:ascii="Calibri" w:hAnsi="Calibri"/>
          <w:sz w:val="22"/>
          <w:szCs w:val="22"/>
          <w:lang w:eastAsia="en-GB"/>
        </w:rPr>
      </w:pPr>
      <w:r>
        <w:t>8.2.3.2</w:t>
      </w:r>
      <w:r w:rsidRPr="000E2CEE">
        <w:rPr>
          <w:rFonts w:ascii="Calibri" w:hAnsi="Calibri"/>
          <w:sz w:val="22"/>
          <w:szCs w:val="22"/>
          <w:lang w:eastAsia="en-GB"/>
        </w:rPr>
        <w:tab/>
      </w:r>
      <w:r>
        <w:t>Objective performance requirements</w:t>
      </w:r>
      <w:r>
        <w:tab/>
      </w:r>
      <w:r>
        <w:fldChar w:fldCharType="begin" w:fldLock="1"/>
      </w:r>
      <w:r>
        <w:instrText xml:space="preserve"> PAGEREF _Toc36229454 \h </w:instrText>
      </w:r>
      <w:r>
        <w:fldChar w:fldCharType="separate"/>
      </w:r>
      <w:r>
        <w:t>91</w:t>
      </w:r>
      <w:r>
        <w:fldChar w:fldCharType="end"/>
      </w:r>
    </w:p>
    <w:p w14:paraId="1C873A84" w14:textId="77777777" w:rsidR="0084162C" w:rsidRPr="000E2CEE" w:rsidRDefault="0084162C">
      <w:pPr>
        <w:pStyle w:val="TOC5"/>
        <w:rPr>
          <w:rFonts w:ascii="Calibri" w:hAnsi="Calibri"/>
          <w:sz w:val="22"/>
          <w:szCs w:val="22"/>
          <w:lang w:eastAsia="en-GB"/>
        </w:rPr>
      </w:pPr>
      <w:r>
        <w:t>8.2.3.2.1</w:t>
      </w:r>
      <w:r w:rsidRPr="000E2CEE">
        <w:rPr>
          <w:rFonts w:ascii="Calibri" w:hAnsi="Calibri"/>
          <w:sz w:val="22"/>
          <w:szCs w:val="22"/>
          <w:lang w:eastAsia="en-GB"/>
        </w:rPr>
        <w:tab/>
      </w:r>
      <w:r>
        <w:t>General</w:t>
      </w:r>
      <w:r>
        <w:tab/>
      </w:r>
      <w:r>
        <w:fldChar w:fldCharType="begin" w:fldLock="1"/>
      </w:r>
      <w:r>
        <w:instrText xml:space="preserve"> PAGEREF _Toc36229455 \h </w:instrText>
      </w:r>
      <w:r>
        <w:fldChar w:fldCharType="separate"/>
      </w:r>
      <w:r>
        <w:t>91</w:t>
      </w:r>
      <w:r>
        <w:fldChar w:fldCharType="end"/>
      </w:r>
    </w:p>
    <w:p w14:paraId="0ADCA329" w14:textId="77777777" w:rsidR="0084162C" w:rsidRPr="000E2CEE" w:rsidRDefault="0084162C">
      <w:pPr>
        <w:pStyle w:val="TOC5"/>
        <w:rPr>
          <w:rFonts w:ascii="Calibri" w:hAnsi="Calibri"/>
          <w:sz w:val="22"/>
          <w:szCs w:val="22"/>
          <w:lang w:eastAsia="en-GB"/>
        </w:rPr>
      </w:pPr>
      <w:r>
        <w:t>8.2.3.2.2</w:t>
      </w:r>
      <w:r w:rsidRPr="000E2CEE">
        <w:rPr>
          <w:rFonts w:ascii="Calibri" w:hAnsi="Calibri"/>
          <w:sz w:val="22"/>
          <w:szCs w:val="22"/>
          <w:lang w:eastAsia="en-GB"/>
        </w:rPr>
        <w:tab/>
      </w:r>
      <w:r>
        <w:t>Jitter buffer delay criteria</w:t>
      </w:r>
      <w:r>
        <w:tab/>
      </w:r>
      <w:r>
        <w:fldChar w:fldCharType="begin" w:fldLock="1"/>
      </w:r>
      <w:r>
        <w:instrText xml:space="preserve"> PAGEREF _Toc36229456 \h </w:instrText>
      </w:r>
      <w:r>
        <w:fldChar w:fldCharType="separate"/>
      </w:r>
      <w:r>
        <w:t>91</w:t>
      </w:r>
      <w:r>
        <w:fldChar w:fldCharType="end"/>
      </w:r>
    </w:p>
    <w:p w14:paraId="4D6C2121" w14:textId="77777777" w:rsidR="0084162C" w:rsidRPr="000E2CEE" w:rsidRDefault="0084162C">
      <w:pPr>
        <w:pStyle w:val="TOC5"/>
        <w:rPr>
          <w:rFonts w:ascii="Calibri" w:hAnsi="Calibri"/>
          <w:sz w:val="22"/>
          <w:szCs w:val="22"/>
          <w:lang w:eastAsia="en-GB"/>
        </w:rPr>
      </w:pPr>
      <w:r>
        <w:t>8.2.3.2.3</w:t>
      </w:r>
      <w:r w:rsidRPr="000E2CEE">
        <w:rPr>
          <w:rFonts w:ascii="Calibri" w:hAnsi="Calibri"/>
          <w:sz w:val="22"/>
          <w:szCs w:val="22"/>
          <w:lang w:eastAsia="en-GB"/>
        </w:rPr>
        <w:tab/>
      </w:r>
      <w:r>
        <w:t>Jitter induced concealment operations</w:t>
      </w:r>
      <w:r>
        <w:tab/>
      </w:r>
      <w:r>
        <w:fldChar w:fldCharType="begin" w:fldLock="1"/>
      </w:r>
      <w:r>
        <w:instrText xml:space="preserve"> PAGEREF _Toc36229457 \h </w:instrText>
      </w:r>
      <w:r>
        <w:fldChar w:fldCharType="separate"/>
      </w:r>
      <w:r>
        <w:t>92</w:t>
      </w:r>
      <w:r>
        <w:fldChar w:fldCharType="end"/>
      </w:r>
    </w:p>
    <w:p w14:paraId="483FC288" w14:textId="77777777" w:rsidR="0084162C" w:rsidRPr="000E2CEE" w:rsidRDefault="0084162C">
      <w:pPr>
        <w:pStyle w:val="TOC4"/>
        <w:rPr>
          <w:rFonts w:ascii="Calibri" w:hAnsi="Calibri"/>
          <w:sz w:val="22"/>
          <w:szCs w:val="22"/>
          <w:lang w:eastAsia="en-GB"/>
        </w:rPr>
      </w:pPr>
      <w:r>
        <w:t>8.2.3.3</w:t>
      </w:r>
      <w:r w:rsidRPr="000E2CEE">
        <w:rPr>
          <w:rFonts w:ascii="Calibri" w:hAnsi="Calibri"/>
          <w:sz w:val="22"/>
          <w:szCs w:val="22"/>
          <w:lang w:eastAsia="en-GB"/>
        </w:rPr>
        <w:tab/>
      </w:r>
      <w:r>
        <w:t>Delay and error profiles</w:t>
      </w:r>
      <w:r>
        <w:tab/>
      </w:r>
      <w:r>
        <w:fldChar w:fldCharType="begin" w:fldLock="1"/>
      </w:r>
      <w:r>
        <w:instrText xml:space="preserve"> PAGEREF _Toc36229458 \h </w:instrText>
      </w:r>
      <w:r>
        <w:fldChar w:fldCharType="separate"/>
      </w:r>
      <w:r>
        <w:t>92</w:t>
      </w:r>
      <w:r>
        <w:fldChar w:fldCharType="end"/>
      </w:r>
    </w:p>
    <w:p w14:paraId="5116C98D" w14:textId="77777777" w:rsidR="0084162C" w:rsidRPr="000E2CEE" w:rsidRDefault="0084162C">
      <w:pPr>
        <w:pStyle w:val="TOC4"/>
        <w:rPr>
          <w:rFonts w:ascii="Calibri" w:hAnsi="Calibri"/>
          <w:sz w:val="22"/>
          <w:szCs w:val="22"/>
          <w:lang w:eastAsia="en-GB"/>
        </w:rPr>
      </w:pPr>
      <w:r>
        <w:t>8.2.3.4</w:t>
      </w:r>
      <w:r w:rsidRPr="000E2CEE">
        <w:rPr>
          <w:rFonts w:ascii="Calibri" w:hAnsi="Calibri"/>
          <w:sz w:val="22"/>
          <w:szCs w:val="22"/>
          <w:lang w:eastAsia="en-GB"/>
        </w:rPr>
        <w:tab/>
      </w:r>
      <w:r>
        <w:t>Speech material for JBM minimum performance evaluation</w:t>
      </w:r>
      <w:r>
        <w:tab/>
      </w:r>
      <w:r>
        <w:fldChar w:fldCharType="begin" w:fldLock="1"/>
      </w:r>
      <w:r>
        <w:instrText xml:space="preserve"> PAGEREF _Toc36229459 \h </w:instrText>
      </w:r>
      <w:r>
        <w:fldChar w:fldCharType="separate"/>
      </w:r>
      <w:r>
        <w:t>93</w:t>
      </w:r>
      <w:r>
        <w:fldChar w:fldCharType="end"/>
      </w:r>
    </w:p>
    <w:p w14:paraId="723F0082" w14:textId="77777777" w:rsidR="0084162C" w:rsidRPr="000E2CEE" w:rsidRDefault="0084162C">
      <w:pPr>
        <w:pStyle w:val="TOC2"/>
        <w:rPr>
          <w:rFonts w:ascii="Calibri" w:hAnsi="Calibri"/>
          <w:sz w:val="22"/>
          <w:szCs w:val="22"/>
          <w:lang w:eastAsia="en-GB"/>
        </w:rPr>
      </w:pPr>
      <w:r>
        <w:t>8.3</w:t>
      </w:r>
      <w:r w:rsidRPr="000E2CEE">
        <w:rPr>
          <w:rFonts w:ascii="Calibri" w:hAnsi="Calibri"/>
          <w:sz w:val="22"/>
          <w:szCs w:val="22"/>
          <w:lang w:eastAsia="en-GB"/>
        </w:rPr>
        <w:tab/>
      </w:r>
      <w:r>
        <w:t>Video</w:t>
      </w:r>
      <w:r>
        <w:tab/>
      </w:r>
      <w:r>
        <w:fldChar w:fldCharType="begin" w:fldLock="1"/>
      </w:r>
      <w:r>
        <w:instrText xml:space="preserve"> PAGEREF _Toc36229460 \h </w:instrText>
      </w:r>
      <w:r>
        <w:fldChar w:fldCharType="separate"/>
      </w:r>
      <w:r>
        <w:t>93</w:t>
      </w:r>
      <w:r>
        <w:fldChar w:fldCharType="end"/>
      </w:r>
    </w:p>
    <w:p w14:paraId="760376B5" w14:textId="77777777" w:rsidR="0084162C" w:rsidRPr="000E2CEE" w:rsidRDefault="0084162C">
      <w:pPr>
        <w:pStyle w:val="TOC2"/>
        <w:rPr>
          <w:rFonts w:ascii="Calibri" w:hAnsi="Calibri"/>
          <w:sz w:val="22"/>
          <w:szCs w:val="22"/>
          <w:lang w:eastAsia="en-GB"/>
        </w:rPr>
      </w:pPr>
      <w:r>
        <w:t>8.4</w:t>
      </w:r>
      <w:r w:rsidRPr="000E2CEE">
        <w:rPr>
          <w:rFonts w:ascii="Calibri" w:hAnsi="Calibri"/>
          <w:sz w:val="22"/>
          <w:szCs w:val="22"/>
          <w:lang w:eastAsia="en-GB"/>
        </w:rPr>
        <w:tab/>
      </w:r>
      <w:r>
        <w:t>Text</w:t>
      </w:r>
      <w:r>
        <w:tab/>
      </w:r>
      <w:r>
        <w:fldChar w:fldCharType="begin" w:fldLock="1"/>
      </w:r>
      <w:r>
        <w:instrText xml:space="preserve"> PAGEREF _Toc36229461 \h </w:instrText>
      </w:r>
      <w:r>
        <w:fldChar w:fldCharType="separate"/>
      </w:r>
      <w:r>
        <w:t>93</w:t>
      </w:r>
      <w:r>
        <w:fldChar w:fldCharType="end"/>
      </w:r>
    </w:p>
    <w:p w14:paraId="7DEDE4C7" w14:textId="77777777" w:rsidR="0084162C" w:rsidRPr="000E2CEE" w:rsidRDefault="0084162C">
      <w:pPr>
        <w:pStyle w:val="TOC1"/>
        <w:rPr>
          <w:rFonts w:ascii="Calibri" w:hAnsi="Calibri"/>
          <w:szCs w:val="22"/>
          <w:lang w:eastAsia="en-GB"/>
        </w:rPr>
      </w:pPr>
      <w:r>
        <w:t>9</w:t>
      </w:r>
      <w:r w:rsidRPr="000E2CEE">
        <w:rPr>
          <w:rFonts w:ascii="Calibri" w:hAnsi="Calibri"/>
          <w:szCs w:val="22"/>
          <w:lang w:eastAsia="en-GB"/>
        </w:rPr>
        <w:tab/>
      </w:r>
      <w:r>
        <w:t>Packet-loss handling</w:t>
      </w:r>
      <w:r>
        <w:tab/>
      </w:r>
      <w:r>
        <w:fldChar w:fldCharType="begin" w:fldLock="1"/>
      </w:r>
      <w:r>
        <w:instrText xml:space="preserve"> PAGEREF _Toc36229462 \h </w:instrText>
      </w:r>
      <w:r>
        <w:fldChar w:fldCharType="separate"/>
      </w:r>
      <w:r>
        <w:t>93</w:t>
      </w:r>
      <w:r>
        <w:fldChar w:fldCharType="end"/>
      </w:r>
    </w:p>
    <w:p w14:paraId="2A6E9D35" w14:textId="77777777" w:rsidR="0084162C" w:rsidRPr="000E2CEE" w:rsidRDefault="0084162C">
      <w:pPr>
        <w:pStyle w:val="TOC2"/>
        <w:rPr>
          <w:rFonts w:ascii="Calibri" w:hAnsi="Calibri"/>
          <w:sz w:val="22"/>
          <w:szCs w:val="22"/>
          <w:lang w:eastAsia="en-GB"/>
        </w:rPr>
      </w:pPr>
      <w:r>
        <w:t>9.1</w:t>
      </w:r>
      <w:r w:rsidRPr="000E2CEE">
        <w:rPr>
          <w:rFonts w:ascii="Calibri" w:hAnsi="Calibri"/>
          <w:sz w:val="22"/>
          <w:szCs w:val="22"/>
          <w:lang w:eastAsia="en-GB"/>
        </w:rPr>
        <w:tab/>
      </w:r>
      <w:r>
        <w:t>General</w:t>
      </w:r>
      <w:r>
        <w:tab/>
      </w:r>
      <w:r>
        <w:fldChar w:fldCharType="begin" w:fldLock="1"/>
      </w:r>
      <w:r>
        <w:instrText xml:space="preserve"> PAGEREF _Toc36229463 \h </w:instrText>
      </w:r>
      <w:r>
        <w:fldChar w:fldCharType="separate"/>
      </w:r>
      <w:r>
        <w:t>93</w:t>
      </w:r>
      <w:r>
        <w:fldChar w:fldCharType="end"/>
      </w:r>
    </w:p>
    <w:p w14:paraId="7091B7EB" w14:textId="77777777" w:rsidR="0084162C" w:rsidRPr="000E2CEE" w:rsidRDefault="0084162C">
      <w:pPr>
        <w:pStyle w:val="TOC2"/>
        <w:rPr>
          <w:rFonts w:ascii="Calibri" w:hAnsi="Calibri"/>
          <w:sz w:val="22"/>
          <w:szCs w:val="22"/>
          <w:lang w:eastAsia="en-GB"/>
        </w:rPr>
      </w:pPr>
      <w:r>
        <w:t>9.2</w:t>
      </w:r>
      <w:r w:rsidRPr="000E2CEE">
        <w:rPr>
          <w:rFonts w:ascii="Calibri" w:hAnsi="Calibri"/>
          <w:sz w:val="22"/>
          <w:szCs w:val="22"/>
          <w:lang w:eastAsia="en-GB"/>
        </w:rPr>
        <w:tab/>
      </w:r>
      <w:r>
        <w:t>Speech</w:t>
      </w:r>
      <w:r>
        <w:tab/>
      </w:r>
      <w:r>
        <w:fldChar w:fldCharType="begin" w:fldLock="1"/>
      </w:r>
      <w:r>
        <w:instrText xml:space="preserve"> PAGEREF _Toc36229464 \h </w:instrText>
      </w:r>
      <w:r>
        <w:fldChar w:fldCharType="separate"/>
      </w:r>
      <w:r>
        <w:t>93</w:t>
      </w:r>
      <w:r>
        <w:fldChar w:fldCharType="end"/>
      </w:r>
    </w:p>
    <w:p w14:paraId="21499F05" w14:textId="77777777" w:rsidR="0084162C" w:rsidRPr="000E2CEE" w:rsidRDefault="0084162C">
      <w:pPr>
        <w:pStyle w:val="TOC3"/>
        <w:rPr>
          <w:rFonts w:ascii="Calibri" w:hAnsi="Calibri"/>
          <w:sz w:val="22"/>
          <w:szCs w:val="22"/>
          <w:lang w:eastAsia="en-GB"/>
        </w:rPr>
      </w:pPr>
      <w:r>
        <w:t>9.2.1</w:t>
      </w:r>
      <w:r w:rsidRPr="000E2CEE">
        <w:rPr>
          <w:rFonts w:ascii="Calibri" w:hAnsi="Calibri"/>
          <w:sz w:val="22"/>
          <w:szCs w:val="22"/>
          <w:lang w:eastAsia="en-GB"/>
        </w:rPr>
        <w:tab/>
      </w:r>
      <w:r>
        <w:t>General</w:t>
      </w:r>
      <w:r>
        <w:tab/>
      </w:r>
      <w:r>
        <w:fldChar w:fldCharType="begin" w:fldLock="1"/>
      </w:r>
      <w:r>
        <w:instrText xml:space="preserve"> PAGEREF _Toc36229465 \h </w:instrText>
      </w:r>
      <w:r>
        <w:fldChar w:fldCharType="separate"/>
      </w:r>
      <w:r>
        <w:t>93</w:t>
      </w:r>
      <w:r>
        <w:fldChar w:fldCharType="end"/>
      </w:r>
    </w:p>
    <w:p w14:paraId="206644FB" w14:textId="77777777" w:rsidR="0084162C" w:rsidRPr="000E2CEE" w:rsidRDefault="0084162C">
      <w:pPr>
        <w:pStyle w:val="TOC3"/>
        <w:rPr>
          <w:rFonts w:ascii="Calibri" w:hAnsi="Calibri"/>
          <w:sz w:val="22"/>
          <w:szCs w:val="22"/>
          <w:lang w:eastAsia="en-GB"/>
        </w:rPr>
      </w:pPr>
      <w:r>
        <w:t>9.2.2</w:t>
      </w:r>
      <w:r w:rsidRPr="000E2CEE">
        <w:rPr>
          <w:rFonts w:ascii="Calibri" w:hAnsi="Calibri"/>
          <w:sz w:val="22"/>
          <w:szCs w:val="22"/>
          <w:lang w:eastAsia="en-GB"/>
        </w:rPr>
        <w:tab/>
      </w:r>
      <w:r>
        <w:t>Transmitting redundant frames</w:t>
      </w:r>
      <w:r>
        <w:tab/>
      </w:r>
      <w:r>
        <w:fldChar w:fldCharType="begin" w:fldLock="1"/>
      </w:r>
      <w:r>
        <w:instrText xml:space="preserve"> PAGEREF _Toc36229466 \h </w:instrText>
      </w:r>
      <w:r>
        <w:fldChar w:fldCharType="separate"/>
      </w:r>
      <w:r>
        <w:t>94</w:t>
      </w:r>
      <w:r>
        <w:fldChar w:fldCharType="end"/>
      </w:r>
    </w:p>
    <w:p w14:paraId="0E711393" w14:textId="77777777" w:rsidR="0084162C" w:rsidRPr="000E2CEE" w:rsidRDefault="0084162C">
      <w:pPr>
        <w:pStyle w:val="TOC3"/>
        <w:rPr>
          <w:rFonts w:ascii="Calibri" w:hAnsi="Calibri"/>
          <w:sz w:val="22"/>
          <w:szCs w:val="22"/>
          <w:lang w:eastAsia="en-GB"/>
        </w:rPr>
      </w:pPr>
      <w:r>
        <w:t>9.2.3</w:t>
      </w:r>
      <w:r w:rsidRPr="000E2CEE">
        <w:rPr>
          <w:rFonts w:ascii="Calibri" w:hAnsi="Calibri"/>
          <w:sz w:val="22"/>
          <w:szCs w:val="22"/>
          <w:lang w:eastAsia="en-GB"/>
        </w:rPr>
        <w:tab/>
      </w:r>
      <w:r>
        <w:t>Receiving redundant frames</w:t>
      </w:r>
      <w:r>
        <w:tab/>
      </w:r>
      <w:r>
        <w:fldChar w:fldCharType="begin" w:fldLock="1"/>
      </w:r>
      <w:r>
        <w:instrText xml:space="preserve"> PAGEREF _Toc36229467 \h </w:instrText>
      </w:r>
      <w:r>
        <w:fldChar w:fldCharType="separate"/>
      </w:r>
      <w:r>
        <w:t>97</w:t>
      </w:r>
      <w:r>
        <w:fldChar w:fldCharType="end"/>
      </w:r>
    </w:p>
    <w:p w14:paraId="23089F55" w14:textId="77777777" w:rsidR="0084162C" w:rsidRPr="000E2CEE" w:rsidRDefault="0084162C">
      <w:pPr>
        <w:pStyle w:val="TOC2"/>
        <w:rPr>
          <w:rFonts w:ascii="Calibri" w:hAnsi="Calibri"/>
          <w:sz w:val="22"/>
          <w:szCs w:val="22"/>
          <w:lang w:eastAsia="en-GB"/>
        </w:rPr>
      </w:pPr>
      <w:r>
        <w:t>9.3</w:t>
      </w:r>
      <w:r w:rsidRPr="000E2CEE">
        <w:rPr>
          <w:rFonts w:ascii="Calibri" w:hAnsi="Calibri"/>
          <w:sz w:val="22"/>
          <w:szCs w:val="22"/>
          <w:lang w:eastAsia="en-GB"/>
        </w:rPr>
        <w:tab/>
      </w:r>
      <w:r>
        <w:t>Video</w:t>
      </w:r>
      <w:r>
        <w:tab/>
      </w:r>
      <w:r>
        <w:fldChar w:fldCharType="begin" w:fldLock="1"/>
      </w:r>
      <w:r>
        <w:instrText xml:space="preserve"> PAGEREF _Toc36229468 \h </w:instrText>
      </w:r>
      <w:r>
        <w:fldChar w:fldCharType="separate"/>
      </w:r>
      <w:r>
        <w:t>98</w:t>
      </w:r>
      <w:r>
        <w:fldChar w:fldCharType="end"/>
      </w:r>
    </w:p>
    <w:p w14:paraId="1CD54ACF" w14:textId="77777777" w:rsidR="0084162C" w:rsidRPr="000E2CEE" w:rsidRDefault="0084162C">
      <w:pPr>
        <w:pStyle w:val="TOC3"/>
        <w:rPr>
          <w:rFonts w:ascii="Calibri" w:hAnsi="Calibri"/>
          <w:sz w:val="22"/>
          <w:szCs w:val="22"/>
          <w:lang w:eastAsia="en-GB"/>
        </w:rPr>
      </w:pPr>
      <w:r>
        <w:t>9.3.1</w:t>
      </w:r>
      <w:r w:rsidRPr="000E2CEE">
        <w:rPr>
          <w:rFonts w:ascii="Calibri" w:hAnsi="Calibri"/>
          <w:sz w:val="22"/>
          <w:szCs w:val="22"/>
          <w:lang w:eastAsia="en-GB"/>
        </w:rPr>
        <w:tab/>
      </w:r>
      <w:r>
        <w:t>General</w:t>
      </w:r>
      <w:r>
        <w:tab/>
      </w:r>
      <w:r>
        <w:fldChar w:fldCharType="begin" w:fldLock="1"/>
      </w:r>
      <w:r>
        <w:instrText xml:space="preserve"> PAGEREF _Toc36229469 \h </w:instrText>
      </w:r>
      <w:r>
        <w:fldChar w:fldCharType="separate"/>
      </w:r>
      <w:r>
        <w:t>98</w:t>
      </w:r>
      <w:r>
        <w:fldChar w:fldCharType="end"/>
      </w:r>
    </w:p>
    <w:p w14:paraId="3DA3B340" w14:textId="77777777" w:rsidR="0084162C" w:rsidRPr="000E2CEE" w:rsidRDefault="0084162C">
      <w:pPr>
        <w:pStyle w:val="TOC3"/>
        <w:rPr>
          <w:rFonts w:ascii="Calibri" w:hAnsi="Calibri"/>
          <w:sz w:val="22"/>
          <w:szCs w:val="22"/>
          <w:lang w:eastAsia="en-GB"/>
        </w:rPr>
      </w:pPr>
      <w:r>
        <w:t>9.3.2</w:t>
      </w:r>
      <w:r w:rsidRPr="000E2CEE">
        <w:rPr>
          <w:rFonts w:ascii="Calibri" w:hAnsi="Calibri"/>
          <w:sz w:val="22"/>
          <w:szCs w:val="22"/>
          <w:lang w:eastAsia="en-GB"/>
        </w:rPr>
        <w:tab/>
      </w:r>
      <w:r>
        <w:t>Receiver behaviour</w:t>
      </w:r>
      <w:r>
        <w:tab/>
      </w:r>
      <w:r>
        <w:fldChar w:fldCharType="begin" w:fldLock="1"/>
      </w:r>
      <w:r>
        <w:instrText xml:space="preserve"> PAGEREF _Toc36229470 \h </w:instrText>
      </w:r>
      <w:r>
        <w:fldChar w:fldCharType="separate"/>
      </w:r>
      <w:r>
        <w:t>98</w:t>
      </w:r>
      <w:r>
        <w:fldChar w:fldCharType="end"/>
      </w:r>
    </w:p>
    <w:p w14:paraId="4C20861A" w14:textId="77777777" w:rsidR="0084162C" w:rsidRPr="000E2CEE" w:rsidRDefault="0084162C">
      <w:pPr>
        <w:pStyle w:val="TOC3"/>
        <w:rPr>
          <w:rFonts w:ascii="Calibri" w:hAnsi="Calibri"/>
          <w:sz w:val="22"/>
          <w:szCs w:val="22"/>
          <w:lang w:eastAsia="en-GB"/>
        </w:rPr>
      </w:pPr>
      <w:r>
        <w:t>9.3.3</w:t>
      </w:r>
      <w:r w:rsidRPr="000E2CEE">
        <w:rPr>
          <w:rFonts w:ascii="Calibri" w:hAnsi="Calibri"/>
          <w:sz w:val="22"/>
          <w:szCs w:val="22"/>
          <w:lang w:eastAsia="en-GB"/>
        </w:rPr>
        <w:tab/>
      </w:r>
      <w:r>
        <w:t>Sender behaviour</w:t>
      </w:r>
      <w:r>
        <w:tab/>
      </w:r>
      <w:r>
        <w:fldChar w:fldCharType="begin" w:fldLock="1"/>
      </w:r>
      <w:r>
        <w:instrText xml:space="preserve"> PAGEREF _Toc36229471 \h </w:instrText>
      </w:r>
      <w:r>
        <w:fldChar w:fldCharType="separate"/>
      </w:r>
      <w:r>
        <w:t>98</w:t>
      </w:r>
      <w:r>
        <w:fldChar w:fldCharType="end"/>
      </w:r>
    </w:p>
    <w:p w14:paraId="16C563D9" w14:textId="77777777" w:rsidR="0084162C" w:rsidRPr="000E2CEE" w:rsidRDefault="0084162C">
      <w:pPr>
        <w:pStyle w:val="TOC3"/>
        <w:rPr>
          <w:rFonts w:ascii="Calibri" w:hAnsi="Calibri"/>
          <w:sz w:val="22"/>
          <w:szCs w:val="22"/>
          <w:lang w:eastAsia="en-GB"/>
        </w:rPr>
      </w:pPr>
      <w:r>
        <w:t>9.3.4</w:t>
      </w:r>
      <w:r w:rsidRPr="000E2CEE">
        <w:rPr>
          <w:rFonts w:ascii="Calibri" w:hAnsi="Calibri"/>
          <w:sz w:val="22"/>
          <w:szCs w:val="22"/>
          <w:lang w:eastAsia="en-GB"/>
        </w:rPr>
        <w:tab/>
      </w:r>
      <w:r>
        <w:t>Recommendations for packet loss recovery mechanisms usage</w:t>
      </w:r>
      <w:r>
        <w:tab/>
      </w:r>
      <w:r>
        <w:fldChar w:fldCharType="begin" w:fldLock="1"/>
      </w:r>
      <w:r>
        <w:instrText xml:space="preserve"> PAGEREF _Toc36229472 \h </w:instrText>
      </w:r>
      <w:r>
        <w:fldChar w:fldCharType="separate"/>
      </w:r>
      <w:r>
        <w:t>99</w:t>
      </w:r>
      <w:r>
        <w:fldChar w:fldCharType="end"/>
      </w:r>
    </w:p>
    <w:p w14:paraId="2D942B7D" w14:textId="77777777" w:rsidR="0084162C" w:rsidRPr="000E2CEE" w:rsidRDefault="0084162C">
      <w:pPr>
        <w:pStyle w:val="TOC2"/>
        <w:rPr>
          <w:rFonts w:ascii="Calibri" w:hAnsi="Calibri"/>
          <w:sz w:val="22"/>
          <w:szCs w:val="22"/>
          <w:lang w:eastAsia="en-GB"/>
        </w:rPr>
      </w:pPr>
      <w:r>
        <w:t>9.4</w:t>
      </w:r>
      <w:r w:rsidRPr="000E2CEE">
        <w:rPr>
          <w:rFonts w:ascii="Calibri" w:hAnsi="Calibri"/>
          <w:sz w:val="22"/>
          <w:szCs w:val="22"/>
          <w:lang w:eastAsia="en-GB"/>
        </w:rPr>
        <w:tab/>
      </w:r>
      <w:r>
        <w:t>Text</w:t>
      </w:r>
      <w:r>
        <w:tab/>
      </w:r>
      <w:r>
        <w:fldChar w:fldCharType="begin" w:fldLock="1"/>
      </w:r>
      <w:r>
        <w:instrText xml:space="preserve"> PAGEREF _Toc36229473 \h </w:instrText>
      </w:r>
      <w:r>
        <w:fldChar w:fldCharType="separate"/>
      </w:r>
      <w:r>
        <w:t>99</w:t>
      </w:r>
      <w:r>
        <w:fldChar w:fldCharType="end"/>
      </w:r>
    </w:p>
    <w:p w14:paraId="285521F8" w14:textId="77777777" w:rsidR="0084162C" w:rsidRPr="000E2CEE" w:rsidRDefault="0084162C">
      <w:pPr>
        <w:pStyle w:val="TOC1"/>
        <w:rPr>
          <w:rFonts w:ascii="Calibri" w:hAnsi="Calibri"/>
          <w:szCs w:val="22"/>
          <w:lang w:eastAsia="en-GB"/>
        </w:rPr>
      </w:pPr>
      <w:r>
        <w:t>10</w:t>
      </w:r>
      <w:r w:rsidRPr="000E2CEE">
        <w:rPr>
          <w:rFonts w:ascii="Calibri" w:hAnsi="Calibri"/>
          <w:szCs w:val="22"/>
          <w:lang w:eastAsia="en-GB"/>
        </w:rPr>
        <w:tab/>
      </w:r>
      <w:r>
        <w:t>Adaptation</w:t>
      </w:r>
      <w:r>
        <w:tab/>
      </w:r>
      <w:r>
        <w:fldChar w:fldCharType="begin" w:fldLock="1"/>
      </w:r>
      <w:r>
        <w:instrText xml:space="preserve"> PAGEREF _Toc36229474 \h </w:instrText>
      </w:r>
      <w:r>
        <w:fldChar w:fldCharType="separate"/>
      </w:r>
      <w:r>
        <w:t>100</w:t>
      </w:r>
      <w:r>
        <w:fldChar w:fldCharType="end"/>
      </w:r>
    </w:p>
    <w:p w14:paraId="6504EC7A" w14:textId="77777777" w:rsidR="0084162C" w:rsidRPr="000E2CEE" w:rsidRDefault="0084162C">
      <w:pPr>
        <w:pStyle w:val="TOC2"/>
        <w:rPr>
          <w:rFonts w:ascii="Calibri" w:hAnsi="Calibri"/>
          <w:sz w:val="22"/>
          <w:szCs w:val="22"/>
          <w:lang w:eastAsia="en-GB"/>
        </w:rPr>
      </w:pPr>
      <w:r>
        <w:t>10.1</w:t>
      </w:r>
      <w:r w:rsidRPr="000E2CEE">
        <w:rPr>
          <w:rFonts w:ascii="Calibri" w:hAnsi="Calibri"/>
          <w:sz w:val="22"/>
          <w:szCs w:val="22"/>
          <w:lang w:eastAsia="en-GB"/>
        </w:rPr>
        <w:tab/>
      </w:r>
      <w:r>
        <w:t>General</w:t>
      </w:r>
      <w:r>
        <w:tab/>
      </w:r>
      <w:r>
        <w:fldChar w:fldCharType="begin" w:fldLock="1"/>
      </w:r>
      <w:r>
        <w:instrText xml:space="preserve"> PAGEREF _Toc36229475 \h </w:instrText>
      </w:r>
      <w:r>
        <w:fldChar w:fldCharType="separate"/>
      </w:r>
      <w:r>
        <w:t>100</w:t>
      </w:r>
      <w:r>
        <w:fldChar w:fldCharType="end"/>
      </w:r>
    </w:p>
    <w:p w14:paraId="08F0E5CE" w14:textId="77777777" w:rsidR="0084162C" w:rsidRPr="000E2CEE" w:rsidRDefault="0084162C">
      <w:pPr>
        <w:pStyle w:val="TOC2"/>
        <w:rPr>
          <w:rFonts w:ascii="Calibri" w:hAnsi="Calibri"/>
          <w:sz w:val="22"/>
          <w:szCs w:val="22"/>
          <w:lang w:eastAsia="en-GB"/>
        </w:rPr>
      </w:pPr>
      <w:r>
        <w:t>10.2</w:t>
      </w:r>
      <w:r w:rsidRPr="000E2CEE">
        <w:rPr>
          <w:rFonts w:ascii="Calibri" w:hAnsi="Calibri"/>
          <w:sz w:val="22"/>
          <w:szCs w:val="22"/>
          <w:lang w:eastAsia="en-GB"/>
        </w:rPr>
        <w:tab/>
      </w:r>
      <w:r>
        <w:t>Speech</w:t>
      </w:r>
      <w:r>
        <w:tab/>
      </w:r>
      <w:r>
        <w:fldChar w:fldCharType="begin" w:fldLock="1"/>
      </w:r>
      <w:r>
        <w:instrText xml:space="preserve"> PAGEREF _Toc36229476 \h </w:instrText>
      </w:r>
      <w:r>
        <w:fldChar w:fldCharType="separate"/>
      </w:r>
      <w:r>
        <w:t>100</w:t>
      </w:r>
      <w:r>
        <w:fldChar w:fldCharType="end"/>
      </w:r>
    </w:p>
    <w:p w14:paraId="1CACCF61" w14:textId="77777777" w:rsidR="0084162C" w:rsidRPr="000E2CEE" w:rsidRDefault="0084162C">
      <w:pPr>
        <w:pStyle w:val="TOC3"/>
        <w:rPr>
          <w:rFonts w:ascii="Calibri" w:hAnsi="Calibri"/>
          <w:sz w:val="22"/>
          <w:szCs w:val="22"/>
          <w:lang w:eastAsia="en-GB"/>
        </w:rPr>
      </w:pPr>
      <w:r>
        <w:t>10.2.0</w:t>
      </w:r>
      <w:r w:rsidRPr="000E2CEE">
        <w:rPr>
          <w:rFonts w:ascii="Calibri" w:hAnsi="Calibri"/>
          <w:sz w:val="22"/>
          <w:szCs w:val="22"/>
          <w:lang w:eastAsia="en-GB"/>
        </w:rPr>
        <w:tab/>
      </w:r>
      <w:r>
        <w:t>General</w:t>
      </w:r>
      <w:r>
        <w:tab/>
      </w:r>
      <w:r>
        <w:fldChar w:fldCharType="begin" w:fldLock="1"/>
      </w:r>
      <w:r>
        <w:instrText xml:space="preserve"> PAGEREF _Toc36229477 \h </w:instrText>
      </w:r>
      <w:r>
        <w:fldChar w:fldCharType="separate"/>
      </w:r>
      <w:r>
        <w:t>100</w:t>
      </w:r>
      <w:r>
        <w:fldChar w:fldCharType="end"/>
      </w:r>
    </w:p>
    <w:p w14:paraId="2C9C70EA" w14:textId="77777777" w:rsidR="0084162C" w:rsidRPr="000E2CEE" w:rsidRDefault="0084162C">
      <w:pPr>
        <w:pStyle w:val="TOC3"/>
        <w:rPr>
          <w:rFonts w:ascii="Calibri" w:hAnsi="Calibri"/>
          <w:sz w:val="22"/>
          <w:szCs w:val="22"/>
          <w:lang w:eastAsia="en-GB"/>
        </w:rPr>
      </w:pPr>
      <w:r>
        <w:t>10.2.1</w:t>
      </w:r>
      <w:r w:rsidRPr="000E2CEE">
        <w:rPr>
          <w:rFonts w:ascii="Calibri" w:hAnsi="Calibri"/>
          <w:sz w:val="22"/>
          <w:szCs w:val="22"/>
          <w:lang w:eastAsia="en-GB"/>
        </w:rPr>
        <w:tab/>
      </w:r>
      <w:r>
        <w:t>RTCP-APP with codec control requests</w:t>
      </w:r>
      <w:r>
        <w:tab/>
      </w:r>
      <w:r>
        <w:fldChar w:fldCharType="begin" w:fldLock="1"/>
      </w:r>
      <w:r>
        <w:instrText xml:space="preserve"> PAGEREF _Toc36229478 \h </w:instrText>
      </w:r>
      <w:r>
        <w:fldChar w:fldCharType="separate"/>
      </w:r>
      <w:r>
        <w:t>102</w:t>
      </w:r>
      <w:r>
        <w:fldChar w:fldCharType="end"/>
      </w:r>
    </w:p>
    <w:p w14:paraId="08A48F16" w14:textId="77777777" w:rsidR="0084162C" w:rsidRPr="000E2CEE" w:rsidRDefault="0084162C">
      <w:pPr>
        <w:pStyle w:val="TOC4"/>
        <w:rPr>
          <w:rFonts w:ascii="Calibri" w:hAnsi="Calibri"/>
          <w:sz w:val="22"/>
          <w:szCs w:val="22"/>
          <w:lang w:eastAsia="en-GB"/>
        </w:rPr>
      </w:pPr>
      <w:r>
        <w:t>10.2.1.1</w:t>
      </w:r>
      <w:r w:rsidRPr="000E2CEE">
        <w:rPr>
          <w:rFonts w:ascii="Calibri" w:hAnsi="Calibri"/>
          <w:sz w:val="22"/>
          <w:szCs w:val="22"/>
          <w:lang w:eastAsia="en-GB"/>
        </w:rPr>
        <w:tab/>
      </w:r>
      <w:r>
        <w:t>General</w:t>
      </w:r>
      <w:r>
        <w:tab/>
      </w:r>
      <w:r>
        <w:fldChar w:fldCharType="begin" w:fldLock="1"/>
      </w:r>
      <w:r>
        <w:instrText xml:space="preserve"> PAGEREF _Toc36229479 \h </w:instrText>
      </w:r>
      <w:r>
        <w:fldChar w:fldCharType="separate"/>
      </w:r>
      <w:r>
        <w:t>102</w:t>
      </w:r>
      <w:r>
        <w:fldChar w:fldCharType="end"/>
      </w:r>
    </w:p>
    <w:p w14:paraId="2C11FCCF" w14:textId="77777777" w:rsidR="0084162C" w:rsidRPr="000E2CEE" w:rsidRDefault="0084162C">
      <w:pPr>
        <w:pStyle w:val="TOC4"/>
        <w:rPr>
          <w:rFonts w:ascii="Calibri" w:hAnsi="Calibri"/>
          <w:sz w:val="22"/>
          <w:szCs w:val="22"/>
          <w:lang w:eastAsia="en-GB"/>
        </w:rPr>
      </w:pPr>
      <w:r>
        <w:t>10.2.1.2</w:t>
      </w:r>
      <w:r w:rsidRPr="000E2CEE">
        <w:rPr>
          <w:rFonts w:ascii="Calibri" w:hAnsi="Calibri"/>
          <w:sz w:val="22"/>
          <w:szCs w:val="22"/>
          <w:lang w:eastAsia="en-GB"/>
        </w:rPr>
        <w:tab/>
      </w:r>
      <w:r>
        <w:t>General Format of RTCP-APP packet with codec control requests</w:t>
      </w:r>
      <w:r>
        <w:tab/>
      </w:r>
      <w:r>
        <w:fldChar w:fldCharType="begin" w:fldLock="1"/>
      </w:r>
      <w:r>
        <w:instrText xml:space="preserve"> PAGEREF _Toc36229480 \h </w:instrText>
      </w:r>
      <w:r>
        <w:fldChar w:fldCharType="separate"/>
      </w:r>
      <w:r>
        <w:t>102</w:t>
      </w:r>
      <w:r>
        <w:fldChar w:fldCharType="end"/>
      </w:r>
    </w:p>
    <w:p w14:paraId="491C656B" w14:textId="77777777" w:rsidR="0084162C" w:rsidRPr="000E2CEE" w:rsidRDefault="0084162C">
      <w:pPr>
        <w:pStyle w:val="TOC4"/>
        <w:rPr>
          <w:rFonts w:ascii="Calibri" w:hAnsi="Calibri"/>
          <w:sz w:val="22"/>
          <w:szCs w:val="22"/>
          <w:lang w:eastAsia="en-GB"/>
        </w:rPr>
      </w:pPr>
      <w:r>
        <w:t>10.2.1.2a</w:t>
      </w:r>
      <w:r w:rsidRPr="000E2CEE">
        <w:rPr>
          <w:rFonts w:ascii="Calibri" w:hAnsi="Calibri"/>
          <w:sz w:val="22"/>
          <w:szCs w:val="22"/>
          <w:lang w:eastAsia="en-GB"/>
        </w:rPr>
        <w:tab/>
      </w:r>
      <w:r>
        <w:t>Padding</w:t>
      </w:r>
      <w:r>
        <w:tab/>
      </w:r>
      <w:r>
        <w:fldChar w:fldCharType="begin" w:fldLock="1"/>
      </w:r>
      <w:r>
        <w:instrText xml:space="preserve"> PAGEREF _Toc36229481 \h </w:instrText>
      </w:r>
      <w:r>
        <w:fldChar w:fldCharType="separate"/>
      </w:r>
      <w:r>
        <w:t>103</w:t>
      </w:r>
      <w:r>
        <w:fldChar w:fldCharType="end"/>
      </w:r>
    </w:p>
    <w:p w14:paraId="616B9A01" w14:textId="77777777" w:rsidR="0084162C" w:rsidRPr="000E2CEE" w:rsidRDefault="0084162C">
      <w:pPr>
        <w:pStyle w:val="TOC4"/>
        <w:rPr>
          <w:rFonts w:ascii="Calibri" w:hAnsi="Calibri"/>
          <w:sz w:val="22"/>
          <w:szCs w:val="22"/>
          <w:lang w:eastAsia="en-GB"/>
        </w:rPr>
      </w:pPr>
      <w:r>
        <w:t>10.2.1.3</w:t>
      </w:r>
      <w:r w:rsidRPr="000E2CEE">
        <w:rPr>
          <w:rFonts w:ascii="Calibri" w:hAnsi="Calibri"/>
          <w:sz w:val="22"/>
          <w:szCs w:val="22"/>
          <w:lang w:eastAsia="en-GB"/>
        </w:rPr>
        <w:tab/>
      </w:r>
      <w:r>
        <w:t>Redundancy Request</w:t>
      </w:r>
      <w:r>
        <w:tab/>
      </w:r>
      <w:r>
        <w:fldChar w:fldCharType="begin" w:fldLock="1"/>
      </w:r>
      <w:r>
        <w:instrText xml:space="preserve"> PAGEREF _Toc36229482 \h </w:instrText>
      </w:r>
      <w:r>
        <w:fldChar w:fldCharType="separate"/>
      </w:r>
      <w:r>
        <w:t>103</w:t>
      </w:r>
      <w:r>
        <w:fldChar w:fldCharType="end"/>
      </w:r>
    </w:p>
    <w:p w14:paraId="77FFF3EC" w14:textId="77777777" w:rsidR="0084162C" w:rsidRPr="000E2CEE" w:rsidRDefault="0084162C">
      <w:pPr>
        <w:pStyle w:val="TOC4"/>
        <w:rPr>
          <w:rFonts w:ascii="Calibri" w:hAnsi="Calibri"/>
          <w:sz w:val="22"/>
          <w:szCs w:val="22"/>
          <w:lang w:eastAsia="en-GB"/>
        </w:rPr>
      </w:pPr>
      <w:r>
        <w:t>10.2.1.4</w:t>
      </w:r>
      <w:r w:rsidRPr="000E2CEE">
        <w:rPr>
          <w:rFonts w:ascii="Calibri" w:hAnsi="Calibri"/>
          <w:sz w:val="22"/>
          <w:szCs w:val="22"/>
          <w:lang w:eastAsia="en-GB"/>
        </w:rPr>
        <w:tab/>
      </w:r>
      <w:r>
        <w:t>Frame Aggregation Request</w:t>
      </w:r>
      <w:r>
        <w:tab/>
      </w:r>
      <w:r>
        <w:fldChar w:fldCharType="begin" w:fldLock="1"/>
      </w:r>
      <w:r>
        <w:instrText xml:space="preserve"> PAGEREF _Toc36229483 \h </w:instrText>
      </w:r>
      <w:r>
        <w:fldChar w:fldCharType="separate"/>
      </w:r>
      <w:r>
        <w:t>104</w:t>
      </w:r>
      <w:r>
        <w:fldChar w:fldCharType="end"/>
      </w:r>
    </w:p>
    <w:p w14:paraId="313DA397" w14:textId="77777777" w:rsidR="0084162C" w:rsidRPr="000E2CEE" w:rsidRDefault="0084162C">
      <w:pPr>
        <w:pStyle w:val="TOC4"/>
        <w:rPr>
          <w:rFonts w:ascii="Calibri" w:hAnsi="Calibri"/>
          <w:sz w:val="22"/>
          <w:szCs w:val="22"/>
          <w:lang w:eastAsia="en-GB"/>
        </w:rPr>
      </w:pPr>
      <w:r w:rsidRPr="002D45A2">
        <w:rPr>
          <w:lang w:val="fr-FR"/>
        </w:rPr>
        <w:t>10.2.1.5</w:t>
      </w:r>
      <w:r w:rsidRPr="000E2CEE">
        <w:rPr>
          <w:rFonts w:ascii="Calibri" w:hAnsi="Calibri"/>
          <w:sz w:val="22"/>
          <w:szCs w:val="22"/>
          <w:lang w:eastAsia="en-GB"/>
        </w:rPr>
        <w:tab/>
      </w:r>
      <w:r w:rsidRPr="002D45A2">
        <w:rPr>
          <w:lang w:val="fr-FR"/>
        </w:rPr>
        <w:t>Codec Mode Request</w:t>
      </w:r>
      <w:r>
        <w:tab/>
      </w:r>
      <w:r>
        <w:fldChar w:fldCharType="begin" w:fldLock="1"/>
      </w:r>
      <w:r>
        <w:instrText xml:space="preserve"> PAGEREF _Toc36229484 \h </w:instrText>
      </w:r>
      <w:r>
        <w:fldChar w:fldCharType="separate"/>
      </w:r>
      <w:r>
        <w:t>104</w:t>
      </w:r>
      <w:r>
        <w:fldChar w:fldCharType="end"/>
      </w:r>
    </w:p>
    <w:p w14:paraId="24B99F44" w14:textId="77777777" w:rsidR="0084162C" w:rsidRPr="000E2CEE" w:rsidRDefault="0084162C">
      <w:pPr>
        <w:pStyle w:val="TOC4"/>
        <w:rPr>
          <w:rFonts w:ascii="Calibri" w:hAnsi="Calibri"/>
          <w:sz w:val="22"/>
          <w:szCs w:val="22"/>
          <w:lang w:eastAsia="en-GB"/>
        </w:rPr>
      </w:pPr>
      <w:r>
        <w:t>10.2.1.6</w:t>
      </w:r>
      <w:r w:rsidRPr="000E2CEE">
        <w:rPr>
          <w:rFonts w:ascii="Calibri" w:hAnsi="Calibri"/>
          <w:sz w:val="22"/>
          <w:szCs w:val="22"/>
          <w:lang w:eastAsia="en-GB"/>
        </w:rPr>
        <w:tab/>
      </w:r>
      <w:r>
        <w:t>Generation of RTP payloads for multiple codec control requests</w:t>
      </w:r>
      <w:r>
        <w:tab/>
      </w:r>
      <w:r>
        <w:fldChar w:fldCharType="begin" w:fldLock="1"/>
      </w:r>
      <w:r>
        <w:instrText xml:space="preserve"> PAGEREF _Toc36229485 \h </w:instrText>
      </w:r>
      <w:r>
        <w:fldChar w:fldCharType="separate"/>
      </w:r>
      <w:r>
        <w:t>105</w:t>
      </w:r>
      <w:r>
        <w:fldChar w:fldCharType="end"/>
      </w:r>
    </w:p>
    <w:p w14:paraId="001FAB27" w14:textId="77777777" w:rsidR="0084162C" w:rsidRPr="000E2CEE" w:rsidRDefault="0084162C">
      <w:pPr>
        <w:pStyle w:val="TOC4"/>
        <w:rPr>
          <w:rFonts w:ascii="Calibri" w:hAnsi="Calibri"/>
          <w:sz w:val="22"/>
          <w:szCs w:val="22"/>
          <w:lang w:eastAsia="en-GB"/>
        </w:rPr>
      </w:pPr>
      <w:r>
        <w:t>10.2.1.7</w:t>
      </w:r>
      <w:r w:rsidRPr="000E2CEE">
        <w:rPr>
          <w:rFonts w:ascii="Calibri" w:hAnsi="Calibri"/>
          <w:sz w:val="22"/>
          <w:szCs w:val="22"/>
          <w:lang w:eastAsia="en-GB"/>
        </w:rPr>
        <w:tab/>
      </w:r>
      <w:r>
        <w:t>EVS Primary Rate Request</w:t>
      </w:r>
      <w:r>
        <w:tab/>
      </w:r>
      <w:r>
        <w:fldChar w:fldCharType="begin" w:fldLock="1"/>
      </w:r>
      <w:r>
        <w:instrText xml:space="preserve"> PAGEREF _Toc36229486 \h </w:instrText>
      </w:r>
      <w:r>
        <w:fldChar w:fldCharType="separate"/>
      </w:r>
      <w:r>
        <w:t>106</w:t>
      </w:r>
      <w:r>
        <w:fldChar w:fldCharType="end"/>
      </w:r>
    </w:p>
    <w:p w14:paraId="59F5BA87" w14:textId="77777777" w:rsidR="0084162C" w:rsidRPr="000E2CEE" w:rsidRDefault="0084162C">
      <w:pPr>
        <w:pStyle w:val="TOC4"/>
        <w:rPr>
          <w:rFonts w:ascii="Calibri" w:hAnsi="Calibri"/>
          <w:sz w:val="22"/>
          <w:szCs w:val="22"/>
          <w:lang w:eastAsia="en-GB"/>
        </w:rPr>
      </w:pPr>
      <w:r w:rsidRPr="002D45A2">
        <w:rPr>
          <w:lang w:val="fr-FR"/>
        </w:rPr>
        <w:t>10.2.1.8</w:t>
      </w:r>
      <w:r w:rsidRPr="000E2CEE">
        <w:rPr>
          <w:rFonts w:ascii="Calibri" w:hAnsi="Calibri"/>
          <w:sz w:val="22"/>
          <w:szCs w:val="22"/>
          <w:lang w:eastAsia="en-GB"/>
        </w:rPr>
        <w:tab/>
      </w:r>
      <w:r w:rsidRPr="002D45A2">
        <w:rPr>
          <w:lang w:val="fr-FR"/>
        </w:rPr>
        <w:t>EVS Bandwidth Request</w:t>
      </w:r>
      <w:r>
        <w:tab/>
      </w:r>
      <w:r>
        <w:fldChar w:fldCharType="begin" w:fldLock="1"/>
      </w:r>
      <w:r>
        <w:instrText xml:space="preserve"> PAGEREF _Toc36229487 \h </w:instrText>
      </w:r>
      <w:r>
        <w:fldChar w:fldCharType="separate"/>
      </w:r>
      <w:r>
        <w:t>107</w:t>
      </w:r>
      <w:r>
        <w:fldChar w:fldCharType="end"/>
      </w:r>
    </w:p>
    <w:p w14:paraId="4301B233" w14:textId="77777777" w:rsidR="0084162C" w:rsidRPr="000E2CEE" w:rsidRDefault="0084162C">
      <w:pPr>
        <w:pStyle w:val="TOC4"/>
        <w:rPr>
          <w:rFonts w:ascii="Calibri" w:hAnsi="Calibri"/>
          <w:sz w:val="22"/>
          <w:szCs w:val="22"/>
          <w:lang w:eastAsia="en-GB"/>
        </w:rPr>
      </w:pPr>
      <w:r>
        <w:t>10.2.1.9</w:t>
      </w:r>
      <w:r w:rsidRPr="000E2CEE">
        <w:rPr>
          <w:rFonts w:ascii="Calibri" w:hAnsi="Calibri"/>
          <w:sz w:val="22"/>
          <w:szCs w:val="22"/>
          <w:lang w:eastAsia="en-GB"/>
        </w:rPr>
        <w:tab/>
      </w:r>
      <w:r>
        <w:t>EVS Channel Aware Request</w:t>
      </w:r>
      <w:r>
        <w:tab/>
      </w:r>
      <w:r>
        <w:fldChar w:fldCharType="begin" w:fldLock="1"/>
      </w:r>
      <w:r>
        <w:instrText xml:space="preserve"> PAGEREF _Toc36229488 \h </w:instrText>
      </w:r>
      <w:r>
        <w:fldChar w:fldCharType="separate"/>
      </w:r>
      <w:r>
        <w:t>107</w:t>
      </w:r>
      <w:r>
        <w:fldChar w:fldCharType="end"/>
      </w:r>
    </w:p>
    <w:p w14:paraId="331E18A2" w14:textId="77777777" w:rsidR="0084162C" w:rsidRPr="000E2CEE" w:rsidRDefault="0084162C">
      <w:pPr>
        <w:pStyle w:val="TOC4"/>
        <w:rPr>
          <w:rFonts w:ascii="Calibri" w:hAnsi="Calibri"/>
          <w:sz w:val="22"/>
          <w:szCs w:val="22"/>
          <w:lang w:eastAsia="en-GB"/>
        </w:rPr>
      </w:pPr>
      <w:r>
        <w:t>10.2.1.10</w:t>
      </w:r>
      <w:r w:rsidRPr="000E2CEE">
        <w:rPr>
          <w:rFonts w:ascii="Calibri" w:hAnsi="Calibri"/>
          <w:sz w:val="22"/>
          <w:szCs w:val="22"/>
          <w:lang w:eastAsia="en-GB"/>
        </w:rPr>
        <w:tab/>
      </w:r>
      <w:r>
        <w:t>EVS Primary mode to EVS AMR-WB IO mode Switching Request</w:t>
      </w:r>
      <w:r>
        <w:tab/>
      </w:r>
      <w:r>
        <w:fldChar w:fldCharType="begin" w:fldLock="1"/>
      </w:r>
      <w:r>
        <w:instrText xml:space="preserve"> PAGEREF _Toc36229489 \h </w:instrText>
      </w:r>
      <w:r>
        <w:fldChar w:fldCharType="separate"/>
      </w:r>
      <w:r>
        <w:t>108</w:t>
      </w:r>
      <w:r>
        <w:fldChar w:fldCharType="end"/>
      </w:r>
    </w:p>
    <w:p w14:paraId="24A3CAFB" w14:textId="77777777" w:rsidR="0084162C" w:rsidRPr="000E2CEE" w:rsidRDefault="0084162C">
      <w:pPr>
        <w:pStyle w:val="TOC4"/>
        <w:rPr>
          <w:rFonts w:ascii="Calibri" w:hAnsi="Calibri"/>
          <w:sz w:val="22"/>
          <w:szCs w:val="22"/>
          <w:lang w:eastAsia="en-GB"/>
        </w:rPr>
      </w:pPr>
      <w:r>
        <w:t>10.2.1.11</w:t>
      </w:r>
      <w:r w:rsidRPr="000E2CEE">
        <w:rPr>
          <w:rFonts w:ascii="Calibri" w:hAnsi="Calibri"/>
          <w:sz w:val="22"/>
          <w:szCs w:val="22"/>
          <w:lang w:eastAsia="en-GB"/>
        </w:rPr>
        <w:tab/>
      </w:r>
      <w:r>
        <w:t>EVS AMR-WB IO mode to EVS Primary mode Switching Request</w:t>
      </w:r>
      <w:r>
        <w:tab/>
      </w:r>
      <w:r>
        <w:fldChar w:fldCharType="begin" w:fldLock="1"/>
      </w:r>
      <w:r>
        <w:instrText xml:space="preserve"> PAGEREF _Toc36229490 \h </w:instrText>
      </w:r>
      <w:r>
        <w:fldChar w:fldCharType="separate"/>
      </w:r>
      <w:r>
        <w:t>109</w:t>
      </w:r>
      <w:r>
        <w:fldChar w:fldCharType="end"/>
      </w:r>
    </w:p>
    <w:p w14:paraId="3AAEC7A4" w14:textId="77777777" w:rsidR="0084162C" w:rsidRPr="000E2CEE" w:rsidRDefault="0084162C">
      <w:pPr>
        <w:pStyle w:val="TOC3"/>
        <w:rPr>
          <w:rFonts w:ascii="Calibri" w:hAnsi="Calibri"/>
          <w:sz w:val="22"/>
          <w:szCs w:val="22"/>
          <w:lang w:eastAsia="en-GB"/>
        </w:rPr>
      </w:pPr>
      <w:r>
        <w:t>10.2.2</w:t>
      </w:r>
      <w:r w:rsidRPr="000E2CEE">
        <w:rPr>
          <w:rFonts w:ascii="Calibri" w:hAnsi="Calibri"/>
          <w:sz w:val="22"/>
          <w:szCs w:val="22"/>
          <w:lang w:eastAsia="en-GB"/>
        </w:rPr>
        <w:tab/>
      </w:r>
      <w:r>
        <w:t>Example use cases</w:t>
      </w:r>
      <w:r>
        <w:tab/>
      </w:r>
      <w:r>
        <w:fldChar w:fldCharType="begin" w:fldLock="1"/>
      </w:r>
      <w:r>
        <w:instrText xml:space="preserve"> PAGEREF _Toc36229491 \h </w:instrText>
      </w:r>
      <w:r>
        <w:fldChar w:fldCharType="separate"/>
      </w:r>
      <w:r>
        <w:t>109</w:t>
      </w:r>
      <w:r>
        <w:fldChar w:fldCharType="end"/>
      </w:r>
    </w:p>
    <w:p w14:paraId="5E2DAADB" w14:textId="77777777" w:rsidR="0084162C" w:rsidRPr="000E2CEE" w:rsidRDefault="0084162C">
      <w:pPr>
        <w:pStyle w:val="TOC3"/>
        <w:rPr>
          <w:rFonts w:ascii="Calibri" w:hAnsi="Calibri"/>
          <w:sz w:val="22"/>
          <w:szCs w:val="22"/>
          <w:lang w:eastAsia="en-GB"/>
        </w:rPr>
      </w:pPr>
      <w:r>
        <w:t>10.2.3</w:t>
      </w:r>
      <w:r w:rsidRPr="000E2CEE">
        <w:rPr>
          <w:rFonts w:ascii="Calibri" w:hAnsi="Calibri"/>
          <w:sz w:val="22"/>
          <w:szCs w:val="22"/>
          <w:lang w:eastAsia="en-GB"/>
        </w:rPr>
        <w:tab/>
      </w:r>
      <w:r>
        <w:t>SDP negotiation for RTCP-APP</w:t>
      </w:r>
      <w:r>
        <w:tab/>
      </w:r>
      <w:r>
        <w:fldChar w:fldCharType="begin" w:fldLock="1"/>
      </w:r>
      <w:r>
        <w:instrText xml:space="preserve"> PAGEREF _Toc36229492 \h </w:instrText>
      </w:r>
      <w:r>
        <w:fldChar w:fldCharType="separate"/>
      </w:r>
      <w:r>
        <w:t>111</w:t>
      </w:r>
      <w:r>
        <w:fldChar w:fldCharType="end"/>
      </w:r>
    </w:p>
    <w:p w14:paraId="190069F4" w14:textId="77777777" w:rsidR="0084162C" w:rsidRPr="000E2CEE" w:rsidRDefault="0084162C">
      <w:pPr>
        <w:pStyle w:val="TOC2"/>
        <w:rPr>
          <w:rFonts w:ascii="Calibri" w:hAnsi="Calibri"/>
          <w:sz w:val="22"/>
          <w:szCs w:val="22"/>
          <w:lang w:eastAsia="en-GB"/>
        </w:rPr>
      </w:pPr>
      <w:r>
        <w:t>10.3</w:t>
      </w:r>
      <w:r w:rsidRPr="000E2CEE">
        <w:rPr>
          <w:rFonts w:ascii="Calibri" w:hAnsi="Calibri"/>
          <w:sz w:val="22"/>
          <w:szCs w:val="22"/>
          <w:lang w:eastAsia="en-GB"/>
        </w:rPr>
        <w:tab/>
      </w:r>
      <w:r>
        <w:t>Video</w:t>
      </w:r>
      <w:r>
        <w:tab/>
      </w:r>
      <w:r>
        <w:fldChar w:fldCharType="begin" w:fldLock="1"/>
      </w:r>
      <w:r>
        <w:instrText xml:space="preserve"> PAGEREF _Toc36229493 \h </w:instrText>
      </w:r>
      <w:r>
        <w:fldChar w:fldCharType="separate"/>
      </w:r>
      <w:r>
        <w:t>113</w:t>
      </w:r>
      <w:r>
        <w:fldChar w:fldCharType="end"/>
      </w:r>
    </w:p>
    <w:p w14:paraId="3FED79AD" w14:textId="77777777" w:rsidR="0084162C" w:rsidRPr="000E2CEE" w:rsidRDefault="0084162C">
      <w:pPr>
        <w:pStyle w:val="TOC3"/>
        <w:rPr>
          <w:rFonts w:ascii="Calibri" w:hAnsi="Calibri"/>
          <w:sz w:val="22"/>
          <w:szCs w:val="22"/>
          <w:lang w:eastAsia="en-GB"/>
        </w:rPr>
      </w:pPr>
      <w:r>
        <w:t>10.3.1</w:t>
      </w:r>
      <w:r w:rsidRPr="000E2CEE">
        <w:rPr>
          <w:rFonts w:ascii="Calibri" w:hAnsi="Calibri"/>
          <w:sz w:val="22"/>
          <w:szCs w:val="22"/>
          <w:lang w:eastAsia="en-GB"/>
        </w:rPr>
        <w:tab/>
      </w:r>
      <w:r>
        <w:t>General</w:t>
      </w:r>
      <w:r>
        <w:tab/>
      </w:r>
      <w:r>
        <w:fldChar w:fldCharType="begin" w:fldLock="1"/>
      </w:r>
      <w:r>
        <w:instrText xml:space="preserve"> PAGEREF _Toc36229494 \h </w:instrText>
      </w:r>
      <w:r>
        <w:fldChar w:fldCharType="separate"/>
      </w:r>
      <w:r>
        <w:t>113</w:t>
      </w:r>
      <w:r>
        <w:fldChar w:fldCharType="end"/>
      </w:r>
    </w:p>
    <w:p w14:paraId="1461B8FE" w14:textId="77777777" w:rsidR="0084162C" w:rsidRPr="000E2CEE" w:rsidRDefault="0084162C">
      <w:pPr>
        <w:pStyle w:val="TOC3"/>
        <w:rPr>
          <w:rFonts w:ascii="Calibri" w:hAnsi="Calibri"/>
          <w:sz w:val="22"/>
          <w:szCs w:val="22"/>
          <w:lang w:eastAsia="en-GB"/>
        </w:rPr>
      </w:pPr>
      <w:r>
        <w:t>10.3.2</w:t>
      </w:r>
      <w:r w:rsidRPr="000E2CEE">
        <w:rPr>
          <w:rFonts w:ascii="Calibri" w:hAnsi="Calibri"/>
          <w:sz w:val="22"/>
          <w:szCs w:val="22"/>
          <w:lang w:eastAsia="en-GB"/>
        </w:rPr>
        <w:tab/>
      </w:r>
      <w:r>
        <w:t>Signaling mechanisms</w:t>
      </w:r>
      <w:r>
        <w:tab/>
      </w:r>
      <w:r>
        <w:fldChar w:fldCharType="begin" w:fldLock="1"/>
      </w:r>
      <w:r>
        <w:instrText xml:space="preserve"> PAGEREF _Toc36229495 \h </w:instrText>
      </w:r>
      <w:r>
        <w:fldChar w:fldCharType="separate"/>
      </w:r>
      <w:r>
        <w:t>113</w:t>
      </w:r>
      <w:r>
        <w:fldChar w:fldCharType="end"/>
      </w:r>
    </w:p>
    <w:p w14:paraId="0402A545" w14:textId="77777777" w:rsidR="0084162C" w:rsidRPr="000E2CEE" w:rsidRDefault="0084162C">
      <w:pPr>
        <w:pStyle w:val="TOC3"/>
        <w:rPr>
          <w:rFonts w:ascii="Calibri" w:hAnsi="Calibri"/>
          <w:sz w:val="22"/>
          <w:szCs w:val="22"/>
          <w:lang w:eastAsia="en-GB"/>
        </w:rPr>
      </w:pPr>
      <w:r>
        <w:t>10.3.3</w:t>
      </w:r>
      <w:r w:rsidRPr="000E2CEE">
        <w:rPr>
          <w:rFonts w:ascii="Calibri" w:hAnsi="Calibri"/>
          <w:sz w:val="22"/>
          <w:szCs w:val="22"/>
          <w:lang w:eastAsia="en-GB"/>
        </w:rPr>
        <w:tab/>
      </w:r>
      <w:r>
        <w:t>Adaptation triggers</w:t>
      </w:r>
      <w:r>
        <w:tab/>
      </w:r>
      <w:r>
        <w:fldChar w:fldCharType="begin" w:fldLock="1"/>
      </w:r>
      <w:r>
        <w:instrText xml:space="preserve"> PAGEREF _Toc36229496 \h </w:instrText>
      </w:r>
      <w:r>
        <w:fldChar w:fldCharType="separate"/>
      </w:r>
      <w:r>
        <w:t>114</w:t>
      </w:r>
      <w:r>
        <w:fldChar w:fldCharType="end"/>
      </w:r>
    </w:p>
    <w:p w14:paraId="748AF5FF" w14:textId="77777777" w:rsidR="0084162C" w:rsidRPr="000E2CEE" w:rsidRDefault="0084162C">
      <w:pPr>
        <w:pStyle w:val="TOC3"/>
        <w:rPr>
          <w:rFonts w:ascii="Calibri" w:hAnsi="Calibri"/>
          <w:sz w:val="22"/>
          <w:szCs w:val="22"/>
          <w:lang w:eastAsia="en-GB"/>
        </w:rPr>
      </w:pPr>
      <w:r>
        <w:t>10.3.4</w:t>
      </w:r>
      <w:r w:rsidRPr="000E2CEE">
        <w:rPr>
          <w:rFonts w:ascii="Calibri" w:hAnsi="Calibri"/>
          <w:sz w:val="22"/>
          <w:szCs w:val="22"/>
          <w:lang w:eastAsia="en-GB"/>
        </w:rPr>
        <w:tab/>
      </w:r>
      <w:r>
        <w:t>Sender behavior, downswitching</w:t>
      </w:r>
      <w:r>
        <w:tab/>
      </w:r>
      <w:r>
        <w:fldChar w:fldCharType="begin" w:fldLock="1"/>
      </w:r>
      <w:r>
        <w:instrText xml:space="preserve"> PAGEREF _Toc36229497 \h </w:instrText>
      </w:r>
      <w:r>
        <w:fldChar w:fldCharType="separate"/>
      </w:r>
      <w:r>
        <w:t>115</w:t>
      </w:r>
      <w:r>
        <w:fldChar w:fldCharType="end"/>
      </w:r>
    </w:p>
    <w:p w14:paraId="120C1EBE" w14:textId="77777777" w:rsidR="0084162C" w:rsidRPr="000E2CEE" w:rsidRDefault="0084162C">
      <w:pPr>
        <w:pStyle w:val="TOC4"/>
        <w:rPr>
          <w:rFonts w:ascii="Calibri" w:hAnsi="Calibri"/>
          <w:sz w:val="22"/>
          <w:szCs w:val="22"/>
          <w:lang w:eastAsia="en-GB"/>
        </w:rPr>
      </w:pPr>
      <w:r>
        <w:t>10.3.4.1</w:t>
      </w:r>
      <w:r w:rsidRPr="000E2CEE">
        <w:rPr>
          <w:rFonts w:ascii="Calibri" w:hAnsi="Calibri"/>
          <w:sz w:val="22"/>
          <w:szCs w:val="22"/>
          <w:lang w:eastAsia="en-GB"/>
        </w:rPr>
        <w:tab/>
      </w:r>
      <w:r>
        <w:t>Downswitching divided into phases</w:t>
      </w:r>
      <w:r>
        <w:tab/>
      </w:r>
      <w:r>
        <w:fldChar w:fldCharType="begin" w:fldLock="1"/>
      </w:r>
      <w:r>
        <w:instrText xml:space="preserve"> PAGEREF _Toc36229498 \h </w:instrText>
      </w:r>
      <w:r>
        <w:fldChar w:fldCharType="separate"/>
      </w:r>
      <w:r>
        <w:t>115</w:t>
      </w:r>
      <w:r>
        <w:fldChar w:fldCharType="end"/>
      </w:r>
    </w:p>
    <w:p w14:paraId="76041019" w14:textId="77777777" w:rsidR="0084162C" w:rsidRPr="000E2CEE" w:rsidRDefault="0084162C">
      <w:pPr>
        <w:pStyle w:val="TOC4"/>
        <w:rPr>
          <w:rFonts w:ascii="Calibri" w:hAnsi="Calibri"/>
          <w:sz w:val="22"/>
          <w:szCs w:val="22"/>
          <w:lang w:eastAsia="en-GB"/>
        </w:rPr>
      </w:pPr>
      <w:r>
        <w:t>10.3.4.2</w:t>
      </w:r>
      <w:r w:rsidRPr="000E2CEE">
        <w:rPr>
          <w:rFonts w:ascii="Calibri" w:hAnsi="Calibri"/>
          <w:sz w:val="22"/>
          <w:szCs w:val="22"/>
          <w:lang w:eastAsia="en-GB"/>
        </w:rPr>
        <w:tab/>
      </w:r>
      <w:r>
        <w:t>Rate reduction phase</w:t>
      </w:r>
      <w:r>
        <w:tab/>
      </w:r>
      <w:r>
        <w:fldChar w:fldCharType="begin" w:fldLock="1"/>
      </w:r>
      <w:r>
        <w:instrText xml:space="preserve"> PAGEREF _Toc36229499 \h </w:instrText>
      </w:r>
      <w:r>
        <w:fldChar w:fldCharType="separate"/>
      </w:r>
      <w:r>
        <w:t>115</w:t>
      </w:r>
      <w:r>
        <w:fldChar w:fldCharType="end"/>
      </w:r>
    </w:p>
    <w:p w14:paraId="14EA8E50" w14:textId="77777777" w:rsidR="0084162C" w:rsidRPr="000E2CEE" w:rsidRDefault="0084162C">
      <w:pPr>
        <w:pStyle w:val="TOC4"/>
        <w:rPr>
          <w:rFonts w:ascii="Calibri" w:hAnsi="Calibri"/>
          <w:sz w:val="22"/>
          <w:szCs w:val="22"/>
          <w:lang w:eastAsia="en-GB"/>
        </w:rPr>
      </w:pPr>
      <w:r>
        <w:t>10.3.4.3</w:t>
      </w:r>
      <w:r w:rsidRPr="000E2CEE">
        <w:rPr>
          <w:rFonts w:ascii="Calibri" w:hAnsi="Calibri"/>
          <w:sz w:val="22"/>
          <w:szCs w:val="22"/>
          <w:lang w:eastAsia="en-GB"/>
        </w:rPr>
        <w:tab/>
      </w:r>
      <w:r>
        <w:t>Delay recovery phase</w:t>
      </w:r>
      <w:r>
        <w:tab/>
      </w:r>
      <w:r>
        <w:fldChar w:fldCharType="begin" w:fldLock="1"/>
      </w:r>
      <w:r>
        <w:instrText xml:space="preserve"> PAGEREF _Toc36229500 \h </w:instrText>
      </w:r>
      <w:r>
        <w:fldChar w:fldCharType="separate"/>
      </w:r>
      <w:r>
        <w:t>116</w:t>
      </w:r>
      <w:r>
        <w:fldChar w:fldCharType="end"/>
      </w:r>
    </w:p>
    <w:p w14:paraId="05625707" w14:textId="77777777" w:rsidR="0084162C" w:rsidRPr="000E2CEE" w:rsidRDefault="0084162C">
      <w:pPr>
        <w:pStyle w:val="TOC3"/>
        <w:rPr>
          <w:rFonts w:ascii="Calibri" w:hAnsi="Calibri"/>
          <w:sz w:val="22"/>
          <w:szCs w:val="22"/>
          <w:lang w:eastAsia="en-GB"/>
        </w:rPr>
      </w:pPr>
      <w:r>
        <w:t>10.3.5</w:t>
      </w:r>
      <w:r w:rsidRPr="000E2CEE">
        <w:rPr>
          <w:rFonts w:ascii="Calibri" w:hAnsi="Calibri"/>
          <w:sz w:val="22"/>
          <w:szCs w:val="22"/>
          <w:lang w:eastAsia="en-GB"/>
        </w:rPr>
        <w:tab/>
      </w:r>
      <w:r>
        <w:t>Sender behavior, up-switching</w:t>
      </w:r>
      <w:r>
        <w:tab/>
      </w:r>
      <w:r>
        <w:fldChar w:fldCharType="begin" w:fldLock="1"/>
      </w:r>
      <w:r>
        <w:instrText xml:space="preserve"> PAGEREF _Toc36229501 \h </w:instrText>
      </w:r>
      <w:r>
        <w:fldChar w:fldCharType="separate"/>
      </w:r>
      <w:r>
        <w:t>116</w:t>
      </w:r>
      <w:r>
        <w:fldChar w:fldCharType="end"/>
      </w:r>
    </w:p>
    <w:p w14:paraId="28B1515B" w14:textId="77777777" w:rsidR="0084162C" w:rsidRPr="000E2CEE" w:rsidRDefault="0084162C">
      <w:pPr>
        <w:pStyle w:val="TOC3"/>
        <w:rPr>
          <w:rFonts w:ascii="Calibri" w:hAnsi="Calibri"/>
          <w:sz w:val="22"/>
          <w:szCs w:val="22"/>
          <w:lang w:eastAsia="en-GB"/>
        </w:rPr>
      </w:pPr>
      <w:r>
        <w:t>10.3.6</w:t>
      </w:r>
      <w:r w:rsidRPr="000E2CEE">
        <w:rPr>
          <w:rFonts w:ascii="Calibri" w:hAnsi="Calibri"/>
          <w:sz w:val="22"/>
          <w:szCs w:val="22"/>
          <w:lang w:eastAsia="en-GB"/>
        </w:rPr>
        <w:tab/>
      </w:r>
      <w:r>
        <w:t>Receiver behavior, down-switching</w:t>
      </w:r>
      <w:r>
        <w:tab/>
      </w:r>
      <w:r>
        <w:fldChar w:fldCharType="begin" w:fldLock="1"/>
      </w:r>
      <w:r>
        <w:instrText xml:space="preserve"> PAGEREF _Toc36229502 \h </w:instrText>
      </w:r>
      <w:r>
        <w:fldChar w:fldCharType="separate"/>
      </w:r>
      <w:r>
        <w:t>116</w:t>
      </w:r>
      <w:r>
        <w:fldChar w:fldCharType="end"/>
      </w:r>
    </w:p>
    <w:p w14:paraId="358AD12C" w14:textId="77777777" w:rsidR="0084162C" w:rsidRPr="000E2CEE" w:rsidRDefault="0084162C">
      <w:pPr>
        <w:pStyle w:val="TOC3"/>
        <w:rPr>
          <w:rFonts w:ascii="Calibri" w:hAnsi="Calibri"/>
          <w:sz w:val="22"/>
          <w:szCs w:val="22"/>
          <w:lang w:eastAsia="en-GB"/>
        </w:rPr>
      </w:pPr>
      <w:r>
        <w:t>10.3.7</w:t>
      </w:r>
      <w:r w:rsidRPr="000E2CEE">
        <w:rPr>
          <w:rFonts w:ascii="Calibri" w:hAnsi="Calibri"/>
          <w:sz w:val="22"/>
          <w:szCs w:val="22"/>
          <w:lang w:eastAsia="en-GB"/>
        </w:rPr>
        <w:tab/>
      </w:r>
      <w:r>
        <w:t>Receiver behavior, up-switch</w:t>
      </w:r>
      <w:r>
        <w:tab/>
      </w:r>
      <w:r>
        <w:fldChar w:fldCharType="begin" w:fldLock="1"/>
      </w:r>
      <w:r>
        <w:instrText xml:space="preserve"> PAGEREF _Toc36229503 \h </w:instrText>
      </w:r>
      <w:r>
        <w:fldChar w:fldCharType="separate"/>
      </w:r>
      <w:r>
        <w:t>116</w:t>
      </w:r>
      <w:r>
        <w:fldChar w:fldCharType="end"/>
      </w:r>
    </w:p>
    <w:p w14:paraId="298758E8" w14:textId="77777777" w:rsidR="0084162C" w:rsidRPr="000E2CEE" w:rsidRDefault="0084162C">
      <w:pPr>
        <w:pStyle w:val="TOC3"/>
        <w:rPr>
          <w:rFonts w:ascii="Calibri" w:hAnsi="Calibri"/>
          <w:sz w:val="22"/>
          <w:szCs w:val="22"/>
          <w:lang w:eastAsia="en-GB"/>
        </w:rPr>
      </w:pPr>
      <w:r>
        <w:t>10.3.8</w:t>
      </w:r>
      <w:r w:rsidRPr="000E2CEE">
        <w:rPr>
          <w:rFonts w:ascii="Calibri" w:hAnsi="Calibri"/>
          <w:sz w:val="22"/>
          <w:szCs w:val="22"/>
          <w:lang w:eastAsia="en-GB"/>
        </w:rPr>
        <w:tab/>
      </w:r>
      <w:r>
        <w:t>ECN triggered adaptation</w:t>
      </w:r>
      <w:r>
        <w:tab/>
      </w:r>
      <w:r>
        <w:fldChar w:fldCharType="begin" w:fldLock="1"/>
      </w:r>
      <w:r>
        <w:instrText xml:space="preserve"> PAGEREF _Toc36229504 \h </w:instrText>
      </w:r>
      <w:r>
        <w:fldChar w:fldCharType="separate"/>
      </w:r>
      <w:r>
        <w:t>117</w:t>
      </w:r>
      <w:r>
        <w:fldChar w:fldCharType="end"/>
      </w:r>
    </w:p>
    <w:p w14:paraId="486A808A" w14:textId="77777777" w:rsidR="0084162C" w:rsidRPr="000E2CEE" w:rsidRDefault="0084162C">
      <w:pPr>
        <w:pStyle w:val="TOC2"/>
        <w:rPr>
          <w:rFonts w:ascii="Calibri" w:hAnsi="Calibri"/>
          <w:sz w:val="22"/>
          <w:szCs w:val="22"/>
          <w:lang w:eastAsia="en-GB"/>
        </w:rPr>
      </w:pPr>
      <w:r>
        <w:t>10.4</w:t>
      </w:r>
      <w:r w:rsidRPr="000E2CEE">
        <w:rPr>
          <w:rFonts w:ascii="Calibri" w:hAnsi="Calibri"/>
          <w:sz w:val="22"/>
          <w:szCs w:val="22"/>
          <w:lang w:eastAsia="en-GB"/>
        </w:rPr>
        <w:tab/>
      </w:r>
      <w:r>
        <w:t>Text</w:t>
      </w:r>
      <w:r>
        <w:tab/>
      </w:r>
      <w:r>
        <w:fldChar w:fldCharType="begin" w:fldLock="1"/>
      </w:r>
      <w:r>
        <w:instrText xml:space="preserve"> PAGEREF _Toc36229505 \h </w:instrText>
      </w:r>
      <w:r>
        <w:fldChar w:fldCharType="separate"/>
      </w:r>
      <w:r>
        <w:t>118</w:t>
      </w:r>
      <w:r>
        <w:fldChar w:fldCharType="end"/>
      </w:r>
    </w:p>
    <w:p w14:paraId="38D21A2E" w14:textId="77777777" w:rsidR="0084162C" w:rsidRPr="000E2CEE" w:rsidRDefault="0084162C">
      <w:pPr>
        <w:pStyle w:val="TOC2"/>
        <w:rPr>
          <w:rFonts w:ascii="Calibri" w:hAnsi="Calibri"/>
          <w:sz w:val="22"/>
          <w:szCs w:val="22"/>
          <w:lang w:eastAsia="en-GB"/>
        </w:rPr>
      </w:pPr>
      <w:r>
        <w:t>10.5</w:t>
      </w:r>
      <w:r w:rsidRPr="000E2CEE">
        <w:rPr>
          <w:rFonts w:ascii="Calibri" w:hAnsi="Calibri"/>
          <w:sz w:val="22"/>
          <w:szCs w:val="22"/>
          <w:lang w:eastAsia="en-GB"/>
        </w:rPr>
        <w:tab/>
      </w:r>
      <w:r>
        <w:t>Explicit Congestion Notification</w:t>
      </w:r>
      <w:r>
        <w:tab/>
      </w:r>
      <w:r>
        <w:fldChar w:fldCharType="begin" w:fldLock="1"/>
      </w:r>
      <w:r>
        <w:instrText xml:space="preserve"> PAGEREF _Toc36229506 \h </w:instrText>
      </w:r>
      <w:r>
        <w:fldChar w:fldCharType="separate"/>
      </w:r>
      <w:r>
        <w:t>118</w:t>
      </w:r>
      <w:r>
        <w:fldChar w:fldCharType="end"/>
      </w:r>
    </w:p>
    <w:p w14:paraId="6F432DB3" w14:textId="77777777" w:rsidR="0084162C" w:rsidRPr="000E2CEE" w:rsidRDefault="0084162C">
      <w:pPr>
        <w:pStyle w:val="TOC2"/>
        <w:rPr>
          <w:rFonts w:ascii="Calibri" w:hAnsi="Calibri"/>
          <w:sz w:val="22"/>
          <w:szCs w:val="22"/>
          <w:lang w:eastAsia="en-GB"/>
        </w:rPr>
      </w:pPr>
      <w:r>
        <w:t>10.6</w:t>
      </w:r>
      <w:r w:rsidRPr="000E2CEE">
        <w:rPr>
          <w:rFonts w:ascii="Calibri" w:hAnsi="Calibri"/>
          <w:sz w:val="22"/>
          <w:szCs w:val="22"/>
          <w:lang w:eastAsia="en-GB"/>
        </w:rPr>
        <w:tab/>
      </w:r>
      <w:r>
        <w:t>Using the a=bw-info attribute for adaptation</w:t>
      </w:r>
      <w:r>
        <w:tab/>
      </w:r>
      <w:r>
        <w:fldChar w:fldCharType="begin" w:fldLock="1"/>
      </w:r>
      <w:r>
        <w:instrText xml:space="preserve"> PAGEREF _Toc36229507 \h </w:instrText>
      </w:r>
      <w:r>
        <w:fldChar w:fldCharType="separate"/>
      </w:r>
      <w:r>
        <w:t>118</w:t>
      </w:r>
      <w:r>
        <w:fldChar w:fldCharType="end"/>
      </w:r>
    </w:p>
    <w:p w14:paraId="7F3D27CE" w14:textId="77777777" w:rsidR="0084162C" w:rsidRPr="000E2CEE" w:rsidRDefault="0084162C">
      <w:pPr>
        <w:pStyle w:val="TOC2"/>
        <w:rPr>
          <w:rFonts w:ascii="Calibri" w:hAnsi="Calibri"/>
          <w:sz w:val="22"/>
          <w:szCs w:val="22"/>
          <w:lang w:eastAsia="en-GB"/>
        </w:rPr>
      </w:pPr>
      <w:r>
        <w:t>10.7</w:t>
      </w:r>
      <w:r w:rsidRPr="000E2CEE">
        <w:rPr>
          <w:rFonts w:ascii="Calibri" w:hAnsi="Calibri"/>
          <w:sz w:val="22"/>
          <w:szCs w:val="22"/>
          <w:lang w:eastAsia="en-GB"/>
        </w:rPr>
        <w:tab/>
      </w:r>
      <w:r>
        <w:t>Access network bitrate recommendation</w:t>
      </w:r>
      <w:r>
        <w:tab/>
      </w:r>
      <w:r>
        <w:fldChar w:fldCharType="begin" w:fldLock="1"/>
      </w:r>
      <w:r>
        <w:instrText xml:space="preserve"> PAGEREF _Toc36229508 \h </w:instrText>
      </w:r>
      <w:r>
        <w:fldChar w:fldCharType="separate"/>
      </w:r>
      <w:r>
        <w:t>119</w:t>
      </w:r>
      <w:r>
        <w:fldChar w:fldCharType="end"/>
      </w:r>
    </w:p>
    <w:p w14:paraId="682D0CBC" w14:textId="77777777" w:rsidR="0084162C" w:rsidRPr="000E2CEE" w:rsidRDefault="0084162C">
      <w:pPr>
        <w:pStyle w:val="TOC3"/>
        <w:rPr>
          <w:rFonts w:ascii="Calibri" w:hAnsi="Calibri"/>
          <w:sz w:val="22"/>
          <w:szCs w:val="22"/>
          <w:lang w:eastAsia="en-GB"/>
        </w:rPr>
      </w:pPr>
      <w:r>
        <w:t>10.7.1</w:t>
      </w:r>
      <w:r w:rsidRPr="000E2CEE">
        <w:rPr>
          <w:rFonts w:ascii="Calibri" w:hAnsi="Calibri"/>
          <w:sz w:val="22"/>
          <w:szCs w:val="22"/>
          <w:lang w:eastAsia="en-GB"/>
        </w:rPr>
        <w:tab/>
      </w:r>
      <w:r>
        <w:t>General</w:t>
      </w:r>
      <w:r>
        <w:tab/>
      </w:r>
      <w:r>
        <w:fldChar w:fldCharType="begin" w:fldLock="1"/>
      </w:r>
      <w:r>
        <w:instrText xml:space="preserve"> PAGEREF _Toc36229509 \h </w:instrText>
      </w:r>
      <w:r>
        <w:fldChar w:fldCharType="separate"/>
      </w:r>
      <w:r>
        <w:t>119</w:t>
      </w:r>
      <w:r>
        <w:fldChar w:fldCharType="end"/>
      </w:r>
    </w:p>
    <w:p w14:paraId="234E6EBA" w14:textId="77777777" w:rsidR="0084162C" w:rsidRPr="000E2CEE" w:rsidRDefault="0084162C">
      <w:pPr>
        <w:pStyle w:val="TOC3"/>
        <w:rPr>
          <w:rFonts w:ascii="Calibri" w:hAnsi="Calibri"/>
          <w:sz w:val="22"/>
          <w:szCs w:val="22"/>
          <w:lang w:eastAsia="en-GB"/>
        </w:rPr>
      </w:pPr>
      <w:r>
        <w:t>10.7.2</w:t>
      </w:r>
      <w:r w:rsidRPr="000E2CEE">
        <w:rPr>
          <w:rFonts w:ascii="Calibri" w:hAnsi="Calibri"/>
          <w:sz w:val="22"/>
          <w:szCs w:val="22"/>
          <w:lang w:eastAsia="en-GB"/>
        </w:rPr>
        <w:tab/>
      </w:r>
      <w:r>
        <w:t>Relation to session signaling bitrate information</w:t>
      </w:r>
      <w:r>
        <w:tab/>
      </w:r>
      <w:r>
        <w:fldChar w:fldCharType="begin" w:fldLock="1"/>
      </w:r>
      <w:r>
        <w:instrText xml:space="preserve"> PAGEREF _Toc36229510 \h </w:instrText>
      </w:r>
      <w:r>
        <w:fldChar w:fldCharType="separate"/>
      </w:r>
      <w:r>
        <w:t>119</w:t>
      </w:r>
      <w:r>
        <w:fldChar w:fldCharType="end"/>
      </w:r>
    </w:p>
    <w:p w14:paraId="12FA94AA" w14:textId="77777777" w:rsidR="0084162C" w:rsidRPr="000E2CEE" w:rsidRDefault="0084162C">
      <w:pPr>
        <w:pStyle w:val="TOC3"/>
        <w:rPr>
          <w:rFonts w:ascii="Calibri" w:hAnsi="Calibri"/>
          <w:sz w:val="22"/>
          <w:szCs w:val="22"/>
          <w:lang w:eastAsia="en-GB"/>
        </w:rPr>
      </w:pPr>
      <w:r>
        <w:t>10.7.3</w:t>
      </w:r>
      <w:r w:rsidRPr="000E2CEE">
        <w:rPr>
          <w:rFonts w:ascii="Calibri" w:hAnsi="Calibri"/>
          <w:sz w:val="22"/>
          <w:szCs w:val="22"/>
          <w:lang w:eastAsia="en-GB"/>
        </w:rPr>
        <w:tab/>
      </w:r>
      <w:r>
        <w:t>Use with dynamic bitrate adaptation</w:t>
      </w:r>
      <w:r>
        <w:tab/>
      </w:r>
      <w:r>
        <w:fldChar w:fldCharType="begin" w:fldLock="1"/>
      </w:r>
      <w:r>
        <w:instrText xml:space="preserve"> PAGEREF _Toc36229511 \h </w:instrText>
      </w:r>
      <w:r>
        <w:fldChar w:fldCharType="separate"/>
      </w:r>
      <w:r>
        <w:t>120</w:t>
      </w:r>
      <w:r>
        <w:fldChar w:fldCharType="end"/>
      </w:r>
    </w:p>
    <w:p w14:paraId="3225EEFD" w14:textId="77777777" w:rsidR="0084162C" w:rsidRPr="000E2CEE" w:rsidRDefault="0084162C">
      <w:pPr>
        <w:pStyle w:val="TOC4"/>
        <w:rPr>
          <w:rFonts w:ascii="Calibri" w:hAnsi="Calibri"/>
          <w:sz w:val="22"/>
          <w:szCs w:val="22"/>
          <w:lang w:eastAsia="en-GB"/>
        </w:rPr>
      </w:pPr>
      <w:r>
        <w:t>10.7.3.1</w:t>
      </w:r>
      <w:r w:rsidRPr="000E2CEE">
        <w:rPr>
          <w:rFonts w:ascii="Calibri" w:hAnsi="Calibri"/>
          <w:sz w:val="22"/>
          <w:szCs w:val="22"/>
          <w:lang w:eastAsia="en-GB"/>
        </w:rPr>
        <w:tab/>
      </w:r>
      <w:r>
        <w:t>General</w:t>
      </w:r>
      <w:r>
        <w:tab/>
      </w:r>
      <w:r>
        <w:fldChar w:fldCharType="begin" w:fldLock="1"/>
      </w:r>
      <w:r>
        <w:instrText xml:space="preserve"> PAGEREF _Toc36229512 \h </w:instrText>
      </w:r>
      <w:r>
        <w:fldChar w:fldCharType="separate"/>
      </w:r>
      <w:r>
        <w:t>120</w:t>
      </w:r>
      <w:r>
        <w:fldChar w:fldCharType="end"/>
      </w:r>
    </w:p>
    <w:p w14:paraId="744E2058" w14:textId="77777777" w:rsidR="0084162C" w:rsidRPr="000E2CEE" w:rsidRDefault="0084162C">
      <w:pPr>
        <w:pStyle w:val="TOC4"/>
        <w:rPr>
          <w:rFonts w:ascii="Calibri" w:hAnsi="Calibri"/>
          <w:sz w:val="22"/>
          <w:szCs w:val="22"/>
          <w:lang w:eastAsia="en-GB"/>
        </w:rPr>
      </w:pPr>
      <w:r>
        <w:t>10.7.3.2</w:t>
      </w:r>
      <w:r w:rsidRPr="000E2CEE">
        <w:rPr>
          <w:rFonts w:ascii="Calibri" w:hAnsi="Calibri"/>
          <w:sz w:val="22"/>
          <w:szCs w:val="22"/>
          <w:lang w:eastAsia="en-GB"/>
        </w:rPr>
        <w:tab/>
      </w:r>
      <w:r>
        <w:t>Adaptation of sent media</w:t>
      </w:r>
      <w:r>
        <w:tab/>
      </w:r>
      <w:r>
        <w:fldChar w:fldCharType="begin" w:fldLock="1"/>
      </w:r>
      <w:r>
        <w:instrText xml:space="preserve"> PAGEREF _Toc36229513 \h </w:instrText>
      </w:r>
      <w:r>
        <w:fldChar w:fldCharType="separate"/>
      </w:r>
      <w:r>
        <w:t>120</w:t>
      </w:r>
      <w:r>
        <w:fldChar w:fldCharType="end"/>
      </w:r>
    </w:p>
    <w:p w14:paraId="743BD843" w14:textId="77777777" w:rsidR="0084162C" w:rsidRPr="000E2CEE" w:rsidRDefault="0084162C">
      <w:pPr>
        <w:pStyle w:val="TOC4"/>
        <w:rPr>
          <w:rFonts w:ascii="Calibri" w:hAnsi="Calibri"/>
          <w:sz w:val="22"/>
          <w:szCs w:val="22"/>
          <w:lang w:eastAsia="en-GB"/>
        </w:rPr>
      </w:pPr>
      <w:r>
        <w:t>10.7.3.3</w:t>
      </w:r>
      <w:r w:rsidRPr="000E2CEE">
        <w:rPr>
          <w:rFonts w:ascii="Calibri" w:hAnsi="Calibri"/>
          <w:sz w:val="22"/>
          <w:szCs w:val="22"/>
          <w:lang w:eastAsia="en-GB"/>
        </w:rPr>
        <w:tab/>
      </w:r>
      <w:r>
        <w:t>Adaptation of received media</w:t>
      </w:r>
      <w:r>
        <w:tab/>
      </w:r>
      <w:r>
        <w:fldChar w:fldCharType="begin" w:fldLock="1"/>
      </w:r>
      <w:r>
        <w:instrText xml:space="preserve"> PAGEREF _Toc36229514 \h </w:instrText>
      </w:r>
      <w:r>
        <w:fldChar w:fldCharType="separate"/>
      </w:r>
      <w:r>
        <w:t>123</w:t>
      </w:r>
      <w:r>
        <w:fldChar w:fldCharType="end"/>
      </w:r>
    </w:p>
    <w:p w14:paraId="36E46BC4" w14:textId="77777777" w:rsidR="0084162C" w:rsidRPr="000E2CEE" w:rsidRDefault="0084162C">
      <w:pPr>
        <w:pStyle w:val="TOC3"/>
        <w:rPr>
          <w:rFonts w:ascii="Calibri" w:hAnsi="Calibri"/>
          <w:sz w:val="22"/>
          <w:szCs w:val="22"/>
          <w:lang w:eastAsia="en-GB"/>
        </w:rPr>
      </w:pPr>
      <w:r>
        <w:t>10.7.4</w:t>
      </w:r>
      <w:r w:rsidRPr="000E2CEE">
        <w:rPr>
          <w:rFonts w:ascii="Calibri" w:hAnsi="Calibri"/>
          <w:sz w:val="22"/>
          <w:szCs w:val="22"/>
          <w:lang w:eastAsia="en-GB"/>
        </w:rPr>
        <w:tab/>
      </w:r>
      <w:r>
        <w:t>Message mapping for LTE access</w:t>
      </w:r>
      <w:r>
        <w:tab/>
      </w:r>
      <w:r>
        <w:fldChar w:fldCharType="begin" w:fldLock="1"/>
      </w:r>
      <w:r>
        <w:instrText xml:space="preserve"> PAGEREF _Toc36229515 \h </w:instrText>
      </w:r>
      <w:r>
        <w:fldChar w:fldCharType="separate"/>
      </w:r>
      <w:r>
        <w:t>123</w:t>
      </w:r>
      <w:r>
        <w:fldChar w:fldCharType="end"/>
      </w:r>
    </w:p>
    <w:p w14:paraId="7407078E" w14:textId="77777777" w:rsidR="0084162C" w:rsidRPr="000E2CEE" w:rsidRDefault="0084162C">
      <w:pPr>
        <w:pStyle w:val="TOC3"/>
        <w:rPr>
          <w:rFonts w:ascii="Calibri" w:hAnsi="Calibri"/>
          <w:sz w:val="22"/>
          <w:szCs w:val="22"/>
          <w:lang w:eastAsia="en-GB"/>
        </w:rPr>
      </w:pPr>
      <w:r>
        <w:t>10.7.5</w:t>
      </w:r>
      <w:r w:rsidRPr="000E2CEE">
        <w:rPr>
          <w:rFonts w:ascii="Calibri" w:hAnsi="Calibri"/>
          <w:sz w:val="22"/>
          <w:szCs w:val="22"/>
          <w:lang w:eastAsia="en-GB"/>
        </w:rPr>
        <w:tab/>
      </w:r>
      <w:r>
        <w:t>Message mapping for NR access</w:t>
      </w:r>
      <w:r>
        <w:tab/>
      </w:r>
      <w:r>
        <w:fldChar w:fldCharType="begin" w:fldLock="1"/>
      </w:r>
      <w:r>
        <w:instrText xml:space="preserve"> PAGEREF _Toc36229516 \h </w:instrText>
      </w:r>
      <w:r>
        <w:fldChar w:fldCharType="separate"/>
      </w:r>
      <w:r>
        <w:t>123</w:t>
      </w:r>
      <w:r>
        <w:fldChar w:fldCharType="end"/>
      </w:r>
    </w:p>
    <w:p w14:paraId="4CB9CC1F" w14:textId="77777777" w:rsidR="0084162C" w:rsidRPr="000E2CEE" w:rsidRDefault="0084162C">
      <w:pPr>
        <w:pStyle w:val="TOC1"/>
        <w:rPr>
          <w:rFonts w:ascii="Calibri" w:hAnsi="Calibri"/>
          <w:szCs w:val="22"/>
          <w:lang w:eastAsia="en-GB"/>
        </w:rPr>
      </w:pPr>
      <w:r>
        <w:t>11</w:t>
      </w:r>
      <w:r w:rsidRPr="000E2CEE">
        <w:rPr>
          <w:rFonts w:ascii="Calibri" w:hAnsi="Calibri"/>
          <w:szCs w:val="22"/>
          <w:lang w:eastAsia="en-GB"/>
        </w:rPr>
        <w:tab/>
      </w:r>
      <w:r>
        <w:t>Front-end handling</w:t>
      </w:r>
      <w:r>
        <w:tab/>
      </w:r>
      <w:r>
        <w:fldChar w:fldCharType="begin" w:fldLock="1"/>
      </w:r>
      <w:r>
        <w:instrText xml:space="preserve"> PAGEREF _Toc36229517 \h </w:instrText>
      </w:r>
      <w:r>
        <w:fldChar w:fldCharType="separate"/>
      </w:r>
      <w:r>
        <w:t>124</w:t>
      </w:r>
      <w:r>
        <w:fldChar w:fldCharType="end"/>
      </w:r>
    </w:p>
    <w:p w14:paraId="0ED88CB8" w14:textId="77777777" w:rsidR="0084162C" w:rsidRPr="000E2CEE" w:rsidRDefault="0084162C">
      <w:pPr>
        <w:pStyle w:val="TOC2"/>
        <w:rPr>
          <w:rFonts w:ascii="Calibri" w:hAnsi="Calibri"/>
          <w:sz w:val="22"/>
          <w:szCs w:val="22"/>
          <w:lang w:eastAsia="en-GB"/>
        </w:rPr>
      </w:pPr>
      <w:r>
        <w:t>11.1</w:t>
      </w:r>
      <w:r w:rsidRPr="000E2CEE">
        <w:rPr>
          <w:rFonts w:ascii="Calibri" w:hAnsi="Calibri"/>
          <w:sz w:val="22"/>
          <w:szCs w:val="22"/>
          <w:lang w:eastAsia="en-GB"/>
        </w:rPr>
        <w:tab/>
      </w:r>
      <w:r>
        <w:t>General</w:t>
      </w:r>
      <w:r>
        <w:tab/>
      </w:r>
      <w:r>
        <w:fldChar w:fldCharType="begin" w:fldLock="1"/>
      </w:r>
      <w:r>
        <w:instrText xml:space="preserve"> PAGEREF _Toc36229518 \h </w:instrText>
      </w:r>
      <w:r>
        <w:fldChar w:fldCharType="separate"/>
      </w:r>
      <w:r>
        <w:t>124</w:t>
      </w:r>
      <w:r>
        <w:fldChar w:fldCharType="end"/>
      </w:r>
    </w:p>
    <w:p w14:paraId="249B1EF3" w14:textId="77777777" w:rsidR="0084162C" w:rsidRPr="000E2CEE" w:rsidRDefault="0084162C">
      <w:pPr>
        <w:pStyle w:val="TOC1"/>
        <w:rPr>
          <w:rFonts w:ascii="Calibri" w:hAnsi="Calibri"/>
          <w:szCs w:val="22"/>
          <w:lang w:eastAsia="en-GB"/>
        </w:rPr>
      </w:pPr>
      <w:r>
        <w:t>12</w:t>
      </w:r>
      <w:r w:rsidRPr="000E2CEE">
        <w:rPr>
          <w:rFonts w:ascii="Calibri" w:hAnsi="Calibri"/>
          <w:szCs w:val="22"/>
          <w:lang w:eastAsia="en-GB"/>
        </w:rPr>
        <w:tab/>
      </w:r>
      <w:r>
        <w:t>Inter-working</w:t>
      </w:r>
      <w:r>
        <w:tab/>
      </w:r>
      <w:r>
        <w:fldChar w:fldCharType="begin" w:fldLock="1"/>
      </w:r>
      <w:r>
        <w:instrText xml:space="preserve"> PAGEREF _Toc36229519 \h </w:instrText>
      </w:r>
      <w:r>
        <w:fldChar w:fldCharType="separate"/>
      </w:r>
      <w:r>
        <w:t>125</w:t>
      </w:r>
      <w:r>
        <w:fldChar w:fldCharType="end"/>
      </w:r>
    </w:p>
    <w:p w14:paraId="6DFF1B47" w14:textId="77777777" w:rsidR="0084162C" w:rsidRPr="000E2CEE" w:rsidRDefault="0084162C">
      <w:pPr>
        <w:pStyle w:val="TOC2"/>
        <w:rPr>
          <w:rFonts w:ascii="Calibri" w:hAnsi="Calibri"/>
          <w:sz w:val="22"/>
          <w:szCs w:val="22"/>
          <w:lang w:eastAsia="en-GB"/>
        </w:rPr>
      </w:pPr>
      <w:r>
        <w:t>12.1</w:t>
      </w:r>
      <w:r w:rsidRPr="000E2CEE">
        <w:rPr>
          <w:rFonts w:ascii="Calibri" w:hAnsi="Calibri"/>
          <w:sz w:val="22"/>
          <w:szCs w:val="22"/>
          <w:lang w:eastAsia="en-GB"/>
        </w:rPr>
        <w:tab/>
      </w:r>
      <w:r>
        <w:t>General</w:t>
      </w:r>
      <w:r>
        <w:tab/>
      </w:r>
      <w:r>
        <w:fldChar w:fldCharType="begin" w:fldLock="1"/>
      </w:r>
      <w:r>
        <w:instrText xml:space="preserve"> PAGEREF _Toc36229520 \h </w:instrText>
      </w:r>
      <w:r>
        <w:fldChar w:fldCharType="separate"/>
      </w:r>
      <w:r>
        <w:t>125</w:t>
      </w:r>
      <w:r>
        <w:fldChar w:fldCharType="end"/>
      </w:r>
    </w:p>
    <w:p w14:paraId="6EC66C2D" w14:textId="77777777" w:rsidR="0084162C" w:rsidRPr="000E2CEE" w:rsidRDefault="0084162C">
      <w:pPr>
        <w:pStyle w:val="TOC2"/>
        <w:rPr>
          <w:rFonts w:ascii="Calibri" w:hAnsi="Calibri"/>
          <w:sz w:val="22"/>
          <w:szCs w:val="22"/>
          <w:lang w:eastAsia="en-GB"/>
        </w:rPr>
      </w:pPr>
      <w:r>
        <w:t>12.2</w:t>
      </w:r>
      <w:r w:rsidRPr="000E2CEE">
        <w:rPr>
          <w:rFonts w:ascii="Calibri" w:hAnsi="Calibri"/>
          <w:sz w:val="22"/>
          <w:szCs w:val="22"/>
          <w:lang w:eastAsia="en-GB"/>
        </w:rPr>
        <w:tab/>
      </w:r>
      <w:r>
        <w:t>3G-324M</w:t>
      </w:r>
      <w:r>
        <w:tab/>
      </w:r>
      <w:r>
        <w:fldChar w:fldCharType="begin" w:fldLock="1"/>
      </w:r>
      <w:r>
        <w:instrText xml:space="preserve"> PAGEREF _Toc36229521 \h </w:instrText>
      </w:r>
      <w:r>
        <w:fldChar w:fldCharType="separate"/>
      </w:r>
      <w:r>
        <w:t>125</w:t>
      </w:r>
      <w:r>
        <w:fldChar w:fldCharType="end"/>
      </w:r>
    </w:p>
    <w:p w14:paraId="4D30DE14" w14:textId="77777777" w:rsidR="0084162C" w:rsidRPr="000E2CEE" w:rsidRDefault="0084162C">
      <w:pPr>
        <w:pStyle w:val="TOC3"/>
        <w:rPr>
          <w:rFonts w:ascii="Calibri" w:hAnsi="Calibri"/>
          <w:sz w:val="22"/>
          <w:szCs w:val="22"/>
          <w:lang w:eastAsia="en-GB"/>
        </w:rPr>
      </w:pPr>
      <w:r>
        <w:t>12.2.1</w:t>
      </w:r>
      <w:r w:rsidRPr="000E2CEE">
        <w:rPr>
          <w:rFonts w:ascii="Calibri" w:hAnsi="Calibri"/>
          <w:sz w:val="22"/>
          <w:szCs w:val="22"/>
          <w:lang w:eastAsia="en-GB"/>
        </w:rPr>
        <w:tab/>
      </w:r>
      <w:r>
        <w:t>General</w:t>
      </w:r>
      <w:r>
        <w:tab/>
      </w:r>
      <w:r>
        <w:fldChar w:fldCharType="begin" w:fldLock="1"/>
      </w:r>
      <w:r>
        <w:instrText xml:space="preserve"> PAGEREF _Toc36229522 \h </w:instrText>
      </w:r>
      <w:r>
        <w:fldChar w:fldCharType="separate"/>
      </w:r>
      <w:r>
        <w:t>125</w:t>
      </w:r>
      <w:r>
        <w:fldChar w:fldCharType="end"/>
      </w:r>
    </w:p>
    <w:p w14:paraId="66C4761C" w14:textId="77777777" w:rsidR="0084162C" w:rsidRPr="000E2CEE" w:rsidRDefault="0084162C">
      <w:pPr>
        <w:pStyle w:val="TOC3"/>
        <w:rPr>
          <w:rFonts w:ascii="Calibri" w:hAnsi="Calibri"/>
          <w:sz w:val="22"/>
          <w:szCs w:val="22"/>
          <w:lang w:eastAsia="en-GB"/>
        </w:rPr>
      </w:pPr>
      <w:r>
        <w:t>12.2.2</w:t>
      </w:r>
      <w:r w:rsidRPr="000E2CEE">
        <w:rPr>
          <w:rFonts w:ascii="Calibri" w:hAnsi="Calibri"/>
          <w:sz w:val="22"/>
          <w:szCs w:val="22"/>
          <w:lang w:eastAsia="en-GB"/>
        </w:rPr>
        <w:tab/>
      </w:r>
      <w:r>
        <w:t>Codec usage</w:t>
      </w:r>
      <w:r>
        <w:tab/>
      </w:r>
      <w:r>
        <w:fldChar w:fldCharType="begin" w:fldLock="1"/>
      </w:r>
      <w:r>
        <w:instrText xml:space="preserve"> PAGEREF _Toc36229523 \h </w:instrText>
      </w:r>
      <w:r>
        <w:fldChar w:fldCharType="separate"/>
      </w:r>
      <w:r>
        <w:t>125</w:t>
      </w:r>
      <w:r>
        <w:fldChar w:fldCharType="end"/>
      </w:r>
    </w:p>
    <w:p w14:paraId="19F41001" w14:textId="77777777" w:rsidR="0084162C" w:rsidRPr="000E2CEE" w:rsidRDefault="0084162C">
      <w:pPr>
        <w:pStyle w:val="TOC4"/>
        <w:rPr>
          <w:rFonts w:ascii="Calibri" w:hAnsi="Calibri"/>
          <w:sz w:val="22"/>
          <w:szCs w:val="22"/>
          <w:lang w:eastAsia="en-GB"/>
        </w:rPr>
      </w:pPr>
      <w:r>
        <w:t>12.2.2.1</w:t>
      </w:r>
      <w:r w:rsidRPr="000E2CEE">
        <w:rPr>
          <w:rFonts w:ascii="Calibri" w:hAnsi="Calibri"/>
          <w:sz w:val="22"/>
          <w:szCs w:val="22"/>
          <w:lang w:eastAsia="en-GB"/>
        </w:rPr>
        <w:tab/>
      </w:r>
      <w:r>
        <w:t>General</w:t>
      </w:r>
      <w:r>
        <w:tab/>
      </w:r>
      <w:r>
        <w:fldChar w:fldCharType="begin" w:fldLock="1"/>
      </w:r>
      <w:r>
        <w:instrText xml:space="preserve"> PAGEREF _Toc36229524 \h </w:instrText>
      </w:r>
      <w:r>
        <w:fldChar w:fldCharType="separate"/>
      </w:r>
      <w:r>
        <w:t>125</w:t>
      </w:r>
      <w:r>
        <w:fldChar w:fldCharType="end"/>
      </w:r>
    </w:p>
    <w:p w14:paraId="4316A532" w14:textId="77777777" w:rsidR="0084162C" w:rsidRPr="000E2CEE" w:rsidRDefault="0084162C">
      <w:pPr>
        <w:pStyle w:val="TOC4"/>
        <w:rPr>
          <w:rFonts w:ascii="Calibri" w:hAnsi="Calibri"/>
          <w:sz w:val="22"/>
          <w:szCs w:val="22"/>
          <w:lang w:eastAsia="en-GB"/>
        </w:rPr>
      </w:pPr>
      <w:r>
        <w:t>12.2.2.2</w:t>
      </w:r>
      <w:r w:rsidRPr="000E2CEE">
        <w:rPr>
          <w:rFonts w:ascii="Calibri" w:hAnsi="Calibri"/>
          <w:sz w:val="22"/>
          <w:szCs w:val="22"/>
          <w:lang w:eastAsia="en-GB"/>
        </w:rPr>
        <w:tab/>
      </w:r>
      <w:r>
        <w:t>Text</w:t>
      </w:r>
      <w:r>
        <w:tab/>
      </w:r>
      <w:r>
        <w:fldChar w:fldCharType="begin" w:fldLock="1"/>
      </w:r>
      <w:r>
        <w:instrText xml:space="preserve"> PAGEREF _Toc36229525 \h </w:instrText>
      </w:r>
      <w:r>
        <w:fldChar w:fldCharType="separate"/>
      </w:r>
      <w:r>
        <w:t>125</w:t>
      </w:r>
      <w:r>
        <w:fldChar w:fldCharType="end"/>
      </w:r>
    </w:p>
    <w:p w14:paraId="56CC36CB" w14:textId="77777777" w:rsidR="0084162C" w:rsidRPr="000E2CEE" w:rsidRDefault="0084162C">
      <w:pPr>
        <w:pStyle w:val="TOC3"/>
        <w:rPr>
          <w:rFonts w:ascii="Calibri" w:hAnsi="Calibri"/>
          <w:sz w:val="22"/>
          <w:szCs w:val="22"/>
          <w:lang w:eastAsia="en-GB"/>
        </w:rPr>
      </w:pPr>
      <w:r>
        <w:t>12.2.3</w:t>
      </w:r>
      <w:r w:rsidRPr="000E2CEE">
        <w:rPr>
          <w:rFonts w:ascii="Calibri" w:hAnsi="Calibri"/>
          <w:sz w:val="22"/>
          <w:szCs w:val="22"/>
          <w:lang w:eastAsia="en-GB"/>
        </w:rPr>
        <w:tab/>
      </w:r>
      <w:r>
        <w:t>Payload format</w:t>
      </w:r>
      <w:r>
        <w:tab/>
      </w:r>
      <w:r>
        <w:fldChar w:fldCharType="begin" w:fldLock="1"/>
      </w:r>
      <w:r>
        <w:instrText xml:space="preserve"> PAGEREF _Toc36229526 \h </w:instrText>
      </w:r>
      <w:r>
        <w:fldChar w:fldCharType="separate"/>
      </w:r>
      <w:r>
        <w:t>125</w:t>
      </w:r>
      <w:r>
        <w:fldChar w:fldCharType="end"/>
      </w:r>
    </w:p>
    <w:p w14:paraId="735EFC75" w14:textId="77777777" w:rsidR="0084162C" w:rsidRPr="000E2CEE" w:rsidRDefault="0084162C">
      <w:pPr>
        <w:pStyle w:val="TOC3"/>
        <w:rPr>
          <w:rFonts w:ascii="Calibri" w:hAnsi="Calibri"/>
          <w:sz w:val="22"/>
          <w:szCs w:val="22"/>
          <w:lang w:eastAsia="en-GB"/>
        </w:rPr>
      </w:pPr>
      <w:r>
        <w:t>12.2.4</w:t>
      </w:r>
      <w:r w:rsidRPr="000E2CEE">
        <w:rPr>
          <w:rFonts w:ascii="Calibri" w:hAnsi="Calibri"/>
          <w:sz w:val="22"/>
          <w:szCs w:val="22"/>
          <w:lang w:eastAsia="en-GB"/>
        </w:rPr>
        <w:tab/>
      </w:r>
      <w:r>
        <w:t>MTSI media gateway trans-packetization</w:t>
      </w:r>
      <w:r>
        <w:tab/>
      </w:r>
      <w:r>
        <w:fldChar w:fldCharType="begin" w:fldLock="1"/>
      </w:r>
      <w:r>
        <w:instrText xml:space="preserve"> PAGEREF _Toc36229527 \h </w:instrText>
      </w:r>
      <w:r>
        <w:fldChar w:fldCharType="separate"/>
      </w:r>
      <w:r>
        <w:t>125</w:t>
      </w:r>
      <w:r>
        <w:fldChar w:fldCharType="end"/>
      </w:r>
    </w:p>
    <w:p w14:paraId="1E08183B" w14:textId="77777777" w:rsidR="0084162C" w:rsidRPr="000E2CEE" w:rsidRDefault="0084162C">
      <w:pPr>
        <w:pStyle w:val="TOC4"/>
        <w:rPr>
          <w:rFonts w:ascii="Calibri" w:hAnsi="Calibri"/>
          <w:sz w:val="22"/>
          <w:szCs w:val="22"/>
          <w:lang w:eastAsia="en-GB"/>
        </w:rPr>
      </w:pPr>
      <w:r>
        <w:t>12.2.4.1</w:t>
      </w:r>
      <w:r w:rsidRPr="000E2CEE">
        <w:rPr>
          <w:rFonts w:ascii="Calibri" w:hAnsi="Calibri"/>
          <w:sz w:val="22"/>
          <w:szCs w:val="22"/>
          <w:lang w:eastAsia="en-GB"/>
        </w:rPr>
        <w:tab/>
      </w:r>
      <w:r>
        <w:t>General</w:t>
      </w:r>
      <w:r>
        <w:tab/>
      </w:r>
      <w:r>
        <w:fldChar w:fldCharType="begin" w:fldLock="1"/>
      </w:r>
      <w:r>
        <w:instrText xml:space="preserve"> PAGEREF _Toc36229528 \h </w:instrText>
      </w:r>
      <w:r>
        <w:fldChar w:fldCharType="separate"/>
      </w:r>
      <w:r>
        <w:t>125</w:t>
      </w:r>
      <w:r>
        <w:fldChar w:fldCharType="end"/>
      </w:r>
    </w:p>
    <w:p w14:paraId="37964F80" w14:textId="77777777" w:rsidR="0084162C" w:rsidRPr="000E2CEE" w:rsidRDefault="0084162C">
      <w:pPr>
        <w:pStyle w:val="TOC4"/>
        <w:rPr>
          <w:rFonts w:ascii="Calibri" w:hAnsi="Calibri"/>
          <w:sz w:val="22"/>
          <w:szCs w:val="22"/>
          <w:lang w:eastAsia="en-GB"/>
        </w:rPr>
      </w:pPr>
      <w:r>
        <w:t>12.2.4.2</w:t>
      </w:r>
      <w:r w:rsidRPr="000E2CEE">
        <w:rPr>
          <w:rFonts w:ascii="Calibri" w:hAnsi="Calibri"/>
          <w:sz w:val="22"/>
          <w:szCs w:val="22"/>
          <w:lang w:eastAsia="en-GB"/>
        </w:rPr>
        <w:tab/>
      </w:r>
      <w:r>
        <w:t>Speech de-jitter buffer</w:t>
      </w:r>
      <w:r>
        <w:tab/>
      </w:r>
      <w:r>
        <w:fldChar w:fldCharType="begin" w:fldLock="1"/>
      </w:r>
      <w:r>
        <w:instrText xml:space="preserve"> PAGEREF _Toc36229529 \h </w:instrText>
      </w:r>
      <w:r>
        <w:fldChar w:fldCharType="separate"/>
      </w:r>
      <w:r>
        <w:t>125</w:t>
      </w:r>
      <w:r>
        <w:fldChar w:fldCharType="end"/>
      </w:r>
    </w:p>
    <w:p w14:paraId="1C74A098" w14:textId="77777777" w:rsidR="0084162C" w:rsidRPr="000E2CEE" w:rsidRDefault="0084162C">
      <w:pPr>
        <w:pStyle w:val="TOC4"/>
        <w:rPr>
          <w:rFonts w:ascii="Calibri" w:hAnsi="Calibri"/>
          <w:sz w:val="22"/>
          <w:szCs w:val="22"/>
          <w:lang w:eastAsia="en-GB"/>
        </w:rPr>
      </w:pPr>
      <w:r>
        <w:t>12.2.4.3</w:t>
      </w:r>
      <w:r w:rsidRPr="000E2CEE">
        <w:rPr>
          <w:rFonts w:ascii="Calibri" w:hAnsi="Calibri"/>
          <w:sz w:val="22"/>
          <w:szCs w:val="22"/>
          <w:lang w:eastAsia="en-GB"/>
        </w:rPr>
        <w:tab/>
      </w:r>
      <w:r>
        <w:t>Video bitrate equalization</w:t>
      </w:r>
      <w:r>
        <w:tab/>
      </w:r>
      <w:r>
        <w:fldChar w:fldCharType="begin" w:fldLock="1"/>
      </w:r>
      <w:r>
        <w:instrText xml:space="preserve"> PAGEREF _Toc36229530 \h </w:instrText>
      </w:r>
      <w:r>
        <w:fldChar w:fldCharType="separate"/>
      </w:r>
      <w:r>
        <w:t>126</w:t>
      </w:r>
      <w:r>
        <w:fldChar w:fldCharType="end"/>
      </w:r>
    </w:p>
    <w:p w14:paraId="41419872" w14:textId="77777777" w:rsidR="0084162C" w:rsidRPr="000E2CEE" w:rsidRDefault="0084162C">
      <w:pPr>
        <w:pStyle w:val="TOC4"/>
        <w:rPr>
          <w:rFonts w:ascii="Calibri" w:hAnsi="Calibri"/>
          <w:sz w:val="22"/>
          <w:szCs w:val="22"/>
          <w:lang w:eastAsia="en-GB"/>
        </w:rPr>
      </w:pPr>
      <w:r>
        <w:t>12.2.4.4</w:t>
      </w:r>
      <w:r w:rsidRPr="000E2CEE">
        <w:rPr>
          <w:rFonts w:ascii="Calibri" w:hAnsi="Calibri"/>
          <w:sz w:val="22"/>
          <w:szCs w:val="22"/>
          <w:lang w:eastAsia="en-GB"/>
        </w:rPr>
        <w:tab/>
      </w:r>
      <w:r>
        <w:t>Data loss detection</w:t>
      </w:r>
      <w:r>
        <w:tab/>
      </w:r>
      <w:r>
        <w:fldChar w:fldCharType="begin" w:fldLock="1"/>
      </w:r>
      <w:r>
        <w:instrText xml:space="preserve"> PAGEREF _Toc36229531 \h </w:instrText>
      </w:r>
      <w:r>
        <w:fldChar w:fldCharType="separate"/>
      </w:r>
      <w:r>
        <w:t>126</w:t>
      </w:r>
      <w:r>
        <w:fldChar w:fldCharType="end"/>
      </w:r>
    </w:p>
    <w:p w14:paraId="0C823438" w14:textId="77777777" w:rsidR="0084162C" w:rsidRPr="000E2CEE" w:rsidRDefault="0084162C">
      <w:pPr>
        <w:pStyle w:val="TOC4"/>
        <w:rPr>
          <w:rFonts w:ascii="Calibri" w:hAnsi="Calibri"/>
          <w:sz w:val="22"/>
          <w:szCs w:val="22"/>
          <w:lang w:eastAsia="en-GB"/>
        </w:rPr>
      </w:pPr>
      <w:r>
        <w:t>12.2.4.5</w:t>
      </w:r>
      <w:r w:rsidRPr="000E2CEE">
        <w:rPr>
          <w:rFonts w:ascii="Calibri" w:hAnsi="Calibri"/>
          <w:sz w:val="22"/>
          <w:szCs w:val="22"/>
          <w:lang w:eastAsia="en-GB"/>
        </w:rPr>
        <w:tab/>
      </w:r>
      <w:r>
        <w:t>Data integrity indication</w:t>
      </w:r>
      <w:r>
        <w:tab/>
      </w:r>
      <w:r>
        <w:fldChar w:fldCharType="begin" w:fldLock="1"/>
      </w:r>
      <w:r>
        <w:instrText xml:space="preserve"> PAGEREF _Toc36229532 \h </w:instrText>
      </w:r>
      <w:r>
        <w:fldChar w:fldCharType="separate"/>
      </w:r>
      <w:r>
        <w:t>126</w:t>
      </w:r>
      <w:r>
        <w:fldChar w:fldCharType="end"/>
      </w:r>
    </w:p>
    <w:p w14:paraId="7A1A03E9" w14:textId="77777777" w:rsidR="0084162C" w:rsidRPr="000E2CEE" w:rsidRDefault="0084162C">
      <w:pPr>
        <w:pStyle w:val="TOC4"/>
        <w:rPr>
          <w:rFonts w:ascii="Calibri" w:hAnsi="Calibri"/>
          <w:sz w:val="22"/>
          <w:szCs w:val="22"/>
          <w:lang w:eastAsia="en-GB"/>
        </w:rPr>
      </w:pPr>
      <w:r>
        <w:t>12.2.4.6</w:t>
      </w:r>
      <w:r w:rsidRPr="000E2CEE">
        <w:rPr>
          <w:rFonts w:ascii="Calibri" w:hAnsi="Calibri"/>
          <w:sz w:val="22"/>
          <w:szCs w:val="22"/>
          <w:lang w:eastAsia="en-GB"/>
        </w:rPr>
        <w:tab/>
      </w:r>
      <w:r>
        <w:t>Packet size considerations</w:t>
      </w:r>
      <w:r>
        <w:tab/>
      </w:r>
      <w:r>
        <w:fldChar w:fldCharType="begin" w:fldLock="1"/>
      </w:r>
      <w:r>
        <w:instrText xml:space="preserve"> PAGEREF _Toc36229533 \h </w:instrText>
      </w:r>
      <w:r>
        <w:fldChar w:fldCharType="separate"/>
      </w:r>
      <w:r>
        <w:t>126</w:t>
      </w:r>
      <w:r>
        <w:fldChar w:fldCharType="end"/>
      </w:r>
    </w:p>
    <w:p w14:paraId="5314EAFE" w14:textId="77777777" w:rsidR="0084162C" w:rsidRPr="000E2CEE" w:rsidRDefault="0084162C">
      <w:pPr>
        <w:pStyle w:val="TOC5"/>
        <w:rPr>
          <w:rFonts w:ascii="Calibri" w:hAnsi="Calibri"/>
          <w:sz w:val="22"/>
          <w:szCs w:val="22"/>
          <w:lang w:eastAsia="en-GB"/>
        </w:rPr>
      </w:pPr>
      <w:r>
        <w:t>12.2.4.6.0</w:t>
      </w:r>
      <w:r w:rsidRPr="000E2CEE">
        <w:rPr>
          <w:rFonts w:ascii="Calibri" w:hAnsi="Calibri"/>
          <w:sz w:val="22"/>
          <w:szCs w:val="22"/>
          <w:lang w:eastAsia="en-GB"/>
        </w:rPr>
        <w:tab/>
      </w:r>
      <w:r>
        <w:t>General</w:t>
      </w:r>
      <w:r>
        <w:tab/>
      </w:r>
      <w:r>
        <w:fldChar w:fldCharType="begin" w:fldLock="1"/>
      </w:r>
      <w:r>
        <w:instrText xml:space="preserve"> PAGEREF _Toc36229534 \h </w:instrText>
      </w:r>
      <w:r>
        <w:fldChar w:fldCharType="separate"/>
      </w:r>
      <w:r>
        <w:t>126</w:t>
      </w:r>
      <w:r>
        <w:fldChar w:fldCharType="end"/>
      </w:r>
    </w:p>
    <w:p w14:paraId="6487FB19" w14:textId="77777777" w:rsidR="0084162C" w:rsidRPr="000E2CEE" w:rsidRDefault="0084162C">
      <w:pPr>
        <w:pStyle w:val="TOC5"/>
        <w:rPr>
          <w:rFonts w:ascii="Calibri" w:hAnsi="Calibri"/>
          <w:sz w:val="22"/>
          <w:szCs w:val="22"/>
          <w:lang w:eastAsia="en-GB"/>
        </w:rPr>
      </w:pPr>
      <w:r>
        <w:t>12.2.4.6.1</w:t>
      </w:r>
      <w:r w:rsidRPr="000E2CEE">
        <w:rPr>
          <w:rFonts w:ascii="Calibri" w:hAnsi="Calibri"/>
          <w:sz w:val="22"/>
          <w:szCs w:val="22"/>
          <w:lang w:eastAsia="en-GB"/>
        </w:rPr>
        <w:tab/>
      </w:r>
      <w:r>
        <w:t>The Maximum Receive SDU Size attribute "3gpp_MaxRecvSDUSize"</w:t>
      </w:r>
      <w:r>
        <w:tab/>
      </w:r>
      <w:r>
        <w:fldChar w:fldCharType="begin" w:fldLock="1"/>
      </w:r>
      <w:r>
        <w:instrText xml:space="preserve"> PAGEREF _Toc36229535 \h </w:instrText>
      </w:r>
      <w:r>
        <w:fldChar w:fldCharType="separate"/>
      </w:r>
      <w:r>
        <w:t>127</w:t>
      </w:r>
      <w:r>
        <w:fldChar w:fldCharType="end"/>
      </w:r>
    </w:p>
    <w:p w14:paraId="4FB8CC57" w14:textId="77777777" w:rsidR="0084162C" w:rsidRPr="000E2CEE" w:rsidRDefault="0084162C">
      <w:pPr>
        <w:pStyle w:val="TOC4"/>
        <w:rPr>
          <w:rFonts w:ascii="Calibri" w:hAnsi="Calibri"/>
          <w:sz w:val="22"/>
          <w:szCs w:val="22"/>
          <w:lang w:eastAsia="en-GB"/>
        </w:rPr>
      </w:pPr>
      <w:r>
        <w:t>12.2.4.7</w:t>
      </w:r>
      <w:r w:rsidRPr="000E2CEE">
        <w:rPr>
          <w:rFonts w:ascii="Calibri" w:hAnsi="Calibri"/>
          <w:sz w:val="22"/>
          <w:szCs w:val="22"/>
          <w:lang w:eastAsia="en-GB"/>
        </w:rPr>
        <w:tab/>
      </w:r>
      <w:r>
        <w:t>Setting RTP timestamps</w:t>
      </w:r>
      <w:r>
        <w:tab/>
      </w:r>
      <w:r>
        <w:fldChar w:fldCharType="begin" w:fldLock="1"/>
      </w:r>
      <w:r>
        <w:instrText xml:space="preserve"> PAGEREF _Toc36229536 \h </w:instrText>
      </w:r>
      <w:r>
        <w:fldChar w:fldCharType="separate"/>
      </w:r>
      <w:r>
        <w:t>127</w:t>
      </w:r>
      <w:r>
        <w:fldChar w:fldCharType="end"/>
      </w:r>
    </w:p>
    <w:p w14:paraId="7F8412C6" w14:textId="77777777" w:rsidR="0084162C" w:rsidRPr="000E2CEE" w:rsidRDefault="0084162C">
      <w:pPr>
        <w:pStyle w:val="TOC4"/>
        <w:rPr>
          <w:rFonts w:ascii="Calibri" w:hAnsi="Calibri"/>
          <w:sz w:val="22"/>
          <w:szCs w:val="22"/>
          <w:lang w:eastAsia="en-GB"/>
        </w:rPr>
      </w:pPr>
      <w:r>
        <w:t>12.2.4.8</w:t>
      </w:r>
      <w:r w:rsidRPr="000E2CEE">
        <w:rPr>
          <w:rFonts w:ascii="Calibri" w:hAnsi="Calibri"/>
          <w:sz w:val="22"/>
          <w:szCs w:val="22"/>
          <w:lang w:eastAsia="en-GB"/>
        </w:rPr>
        <w:tab/>
      </w:r>
      <w:r>
        <w:t>Protocol termination</w:t>
      </w:r>
      <w:r>
        <w:tab/>
      </w:r>
      <w:r>
        <w:fldChar w:fldCharType="begin" w:fldLock="1"/>
      </w:r>
      <w:r>
        <w:instrText xml:space="preserve"> PAGEREF _Toc36229537 \h </w:instrText>
      </w:r>
      <w:r>
        <w:fldChar w:fldCharType="separate"/>
      </w:r>
      <w:r>
        <w:t>127</w:t>
      </w:r>
      <w:r>
        <w:fldChar w:fldCharType="end"/>
      </w:r>
    </w:p>
    <w:p w14:paraId="08D128B9" w14:textId="77777777" w:rsidR="0084162C" w:rsidRPr="000E2CEE" w:rsidRDefault="0084162C">
      <w:pPr>
        <w:pStyle w:val="TOC4"/>
        <w:rPr>
          <w:rFonts w:ascii="Calibri" w:hAnsi="Calibri"/>
          <w:sz w:val="22"/>
          <w:szCs w:val="22"/>
          <w:lang w:eastAsia="en-GB"/>
        </w:rPr>
      </w:pPr>
      <w:r>
        <w:t>12.2.4.9</w:t>
      </w:r>
      <w:r w:rsidRPr="000E2CEE">
        <w:rPr>
          <w:rFonts w:ascii="Calibri" w:hAnsi="Calibri"/>
          <w:sz w:val="22"/>
          <w:szCs w:val="22"/>
          <w:lang w:eastAsia="en-GB"/>
        </w:rPr>
        <w:tab/>
      </w:r>
      <w:r>
        <w:t>Media synchronization</w:t>
      </w:r>
      <w:r>
        <w:tab/>
      </w:r>
      <w:r>
        <w:fldChar w:fldCharType="begin" w:fldLock="1"/>
      </w:r>
      <w:r>
        <w:instrText xml:space="preserve"> PAGEREF _Toc36229538 \h </w:instrText>
      </w:r>
      <w:r>
        <w:fldChar w:fldCharType="separate"/>
      </w:r>
      <w:r>
        <w:t>127</w:t>
      </w:r>
      <w:r>
        <w:fldChar w:fldCharType="end"/>
      </w:r>
    </w:p>
    <w:p w14:paraId="5B13FF2C" w14:textId="77777777" w:rsidR="0084162C" w:rsidRPr="000E2CEE" w:rsidRDefault="0084162C">
      <w:pPr>
        <w:pStyle w:val="TOC3"/>
        <w:rPr>
          <w:rFonts w:ascii="Calibri" w:hAnsi="Calibri"/>
          <w:sz w:val="22"/>
          <w:szCs w:val="22"/>
          <w:lang w:eastAsia="en-GB"/>
        </w:rPr>
      </w:pPr>
      <w:r>
        <w:t>12.2.5</w:t>
      </w:r>
      <w:r w:rsidRPr="000E2CEE">
        <w:rPr>
          <w:rFonts w:ascii="Calibri" w:hAnsi="Calibri"/>
          <w:sz w:val="22"/>
          <w:szCs w:val="22"/>
          <w:lang w:eastAsia="en-GB"/>
        </w:rPr>
        <w:tab/>
      </w:r>
      <w:r>
        <w:t>Session control</w:t>
      </w:r>
      <w:r>
        <w:tab/>
      </w:r>
      <w:r>
        <w:fldChar w:fldCharType="begin" w:fldLock="1"/>
      </w:r>
      <w:r>
        <w:instrText xml:space="preserve"> PAGEREF _Toc36229539 \h </w:instrText>
      </w:r>
      <w:r>
        <w:fldChar w:fldCharType="separate"/>
      </w:r>
      <w:r>
        <w:t>128</w:t>
      </w:r>
      <w:r>
        <w:fldChar w:fldCharType="end"/>
      </w:r>
    </w:p>
    <w:p w14:paraId="29311D24" w14:textId="77777777" w:rsidR="0084162C" w:rsidRPr="000E2CEE" w:rsidRDefault="0084162C">
      <w:pPr>
        <w:pStyle w:val="TOC2"/>
        <w:rPr>
          <w:rFonts w:ascii="Calibri" w:hAnsi="Calibri"/>
          <w:sz w:val="22"/>
          <w:szCs w:val="22"/>
          <w:lang w:eastAsia="en-GB"/>
        </w:rPr>
      </w:pPr>
      <w:r>
        <w:t>12.3</w:t>
      </w:r>
      <w:r w:rsidRPr="000E2CEE">
        <w:rPr>
          <w:rFonts w:ascii="Calibri" w:hAnsi="Calibri"/>
          <w:sz w:val="22"/>
          <w:szCs w:val="22"/>
          <w:lang w:eastAsia="en-GB"/>
        </w:rPr>
        <w:tab/>
      </w:r>
      <w:r>
        <w:t>GERAN/UTRAN CS inter-working</w:t>
      </w:r>
      <w:r>
        <w:tab/>
      </w:r>
      <w:r>
        <w:fldChar w:fldCharType="begin" w:fldLock="1"/>
      </w:r>
      <w:r>
        <w:instrText xml:space="preserve"> PAGEREF _Toc36229540 \h </w:instrText>
      </w:r>
      <w:r>
        <w:fldChar w:fldCharType="separate"/>
      </w:r>
      <w:r>
        <w:t>128</w:t>
      </w:r>
      <w:r>
        <w:fldChar w:fldCharType="end"/>
      </w:r>
    </w:p>
    <w:p w14:paraId="5C37C5F8" w14:textId="77777777" w:rsidR="0084162C" w:rsidRPr="000E2CEE" w:rsidRDefault="0084162C">
      <w:pPr>
        <w:pStyle w:val="TOC3"/>
        <w:rPr>
          <w:rFonts w:ascii="Calibri" w:hAnsi="Calibri"/>
          <w:sz w:val="22"/>
          <w:szCs w:val="22"/>
          <w:lang w:eastAsia="en-GB"/>
        </w:rPr>
      </w:pPr>
      <w:r>
        <w:t>12.3.0</w:t>
      </w:r>
      <w:r w:rsidRPr="000E2CEE">
        <w:rPr>
          <w:rFonts w:ascii="Calibri" w:hAnsi="Calibri"/>
          <w:sz w:val="22"/>
          <w:szCs w:val="22"/>
          <w:lang w:eastAsia="en-GB"/>
        </w:rPr>
        <w:tab/>
      </w:r>
      <w:r>
        <w:t>3G-324M</w:t>
      </w:r>
      <w:r>
        <w:tab/>
      </w:r>
      <w:r>
        <w:fldChar w:fldCharType="begin" w:fldLock="1"/>
      </w:r>
      <w:r>
        <w:instrText xml:space="preserve"> PAGEREF _Toc36229541 \h </w:instrText>
      </w:r>
      <w:r>
        <w:fldChar w:fldCharType="separate"/>
      </w:r>
      <w:r>
        <w:t>128</w:t>
      </w:r>
      <w:r>
        <w:fldChar w:fldCharType="end"/>
      </w:r>
    </w:p>
    <w:p w14:paraId="62B29767" w14:textId="77777777" w:rsidR="0084162C" w:rsidRPr="000E2CEE" w:rsidRDefault="0084162C">
      <w:pPr>
        <w:pStyle w:val="TOC3"/>
        <w:rPr>
          <w:rFonts w:ascii="Calibri" w:hAnsi="Calibri"/>
          <w:sz w:val="22"/>
          <w:szCs w:val="22"/>
          <w:lang w:eastAsia="en-GB"/>
        </w:rPr>
      </w:pPr>
      <w:r>
        <w:t>12.3.1</w:t>
      </w:r>
      <w:r w:rsidRPr="000E2CEE">
        <w:rPr>
          <w:rFonts w:ascii="Calibri" w:hAnsi="Calibri"/>
          <w:sz w:val="22"/>
          <w:szCs w:val="22"/>
          <w:lang w:eastAsia="en-GB"/>
        </w:rPr>
        <w:tab/>
      </w:r>
      <w:r>
        <w:t>Codecs for MTSI media gateways</w:t>
      </w:r>
      <w:r>
        <w:tab/>
      </w:r>
      <w:r>
        <w:fldChar w:fldCharType="begin" w:fldLock="1"/>
      </w:r>
      <w:r>
        <w:instrText xml:space="preserve"> PAGEREF _Toc36229542 \h </w:instrText>
      </w:r>
      <w:r>
        <w:fldChar w:fldCharType="separate"/>
      </w:r>
      <w:r>
        <w:t>128</w:t>
      </w:r>
      <w:r>
        <w:fldChar w:fldCharType="end"/>
      </w:r>
    </w:p>
    <w:p w14:paraId="7867423A" w14:textId="77777777" w:rsidR="0084162C" w:rsidRPr="000E2CEE" w:rsidRDefault="0084162C">
      <w:pPr>
        <w:pStyle w:val="TOC4"/>
        <w:rPr>
          <w:rFonts w:ascii="Calibri" w:hAnsi="Calibri"/>
          <w:sz w:val="22"/>
          <w:szCs w:val="22"/>
          <w:lang w:eastAsia="en-GB"/>
        </w:rPr>
      </w:pPr>
      <w:r>
        <w:t>12.3.1.1</w:t>
      </w:r>
      <w:r w:rsidRPr="000E2CEE">
        <w:rPr>
          <w:rFonts w:ascii="Calibri" w:hAnsi="Calibri"/>
          <w:sz w:val="22"/>
          <w:szCs w:val="22"/>
          <w:lang w:eastAsia="en-GB"/>
        </w:rPr>
        <w:tab/>
      </w:r>
      <w:r>
        <w:t>Speech interworking between 3GPP PS access and CS GERAN/UTRAN</w:t>
      </w:r>
      <w:r>
        <w:tab/>
      </w:r>
      <w:r>
        <w:fldChar w:fldCharType="begin" w:fldLock="1"/>
      </w:r>
      <w:r>
        <w:instrText xml:space="preserve"> PAGEREF _Toc36229543 \h </w:instrText>
      </w:r>
      <w:r>
        <w:fldChar w:fldCharType="separate"/>
      </w:r>
      <w:r>
        <w:t>128</w:t>
      </w:r>
      <w:r>
        <w:fldChar w:fldCharType="end"/>
      </w:r>
    </w:p>
    <w:p w14:paraId="2C6495EB" w14:textId="77777777" w:rsidR="0084162C" w:rsidRPr="000E2CEE" w:rsidRDefault="0084162C">
      <w:pPr>
        <w:pStyle w:val="TOC4"/>
        <w:rPr>
          <w:rFonts w:ascii="Calibri" w:hAnsi="Calibri"/>
          <w:sz w:val="22"/>
          <w:szCs w:val="22"/>
          <w:lang w:eastAsia="en-GB"/>
        </w:rPr>
      </w:pPr>
      <w:r>
        <w:t>12.3.1.1a</w:t>
      </w:r>
      <w:r w:rsidRPr="000E2CEE">
        <w:rPr>
          <w:rFonts w:ascii="Calibri" w:hAnsi="Calibri"/>
          <w:sz w:val="22"/>
          <w:szCs w:val="22"/>
          <w:lang w:eastAsia="en-GB"/>
        </w:rPr>
        <w:tab/>
      </w:r>
      <w:r>
        <w:t>Speech inter-working between fixed access and CS GERAN/UTRAN</w:t>
      </w:r>
      <w:r>
        <w:tab/>
      </w:r>
      <w:r>
        <w:fldChar w:fldCharType="begin" w:fldLock="1"/>
      </w:r>
      <w:r>
        <w:instrText xml:space="preserve"> PAGEREF _Toc36229544 \h </w:instrText>
      </w:r>
      <w:r>
        <w:fldChar w:fldCharType="separate"/>
      </w:r>
      <w:r>
        <w:t>129</w:t>
      </w:r>
      <w:r>
        <w:fldChar w:fldCharType="end"/>
      </w:r>
    </w:p>
    <w:p w14:paraId="29D8331C" w14:textId="77777777" w:rsidR="0084162C" w:rsidRPr="000E2CEE" w:rsidRDefault="0084162C">
      <w:pPr>
        <w:pStyle w:val="TOC4"/>
        <w:rPr>
          <w:rFonts w:ascii="Calibri" w:hAnsi="Calibri"/>
          <w:sz w:val="22"/>
          <w:szCs w:val="22"/>
          <w:lang w:eastAsia="en-GB"/>
        </w:rPr>
      </w:pPr>
      <w:r>
        <w:t>12.3.1.2</w:t>
      </w:r>
      <w:r w:rsidRPr="000E2CEE">
        <w:rPr>
          <w:rFonts w:ascii="Calibri" w:hAnsi="Calibri"/>
          <w:sz w:val="22"/>
          <w:szCs w:val="22"/>
          <w:lang w:eastAsia="en-GB"/>
        </w:rPr>
        <w:tab/>
      </w:r>
      <w:r>
        <w:t>Text</w:t>
      </w:r>
      <w:r>
        <w:tab/>
      </w:r>
      <w:r>
        <w:fldChar w:fldCharType="begin" w:fldLock="1"/>
      </w:r>
      <w:r>
        <w:instrText xml:space="preserve"> PAGEREF _Toc36229545 \h </w:instrText>
      </w:r>
      <w:r>
        <w:fldChar w:fldCharType="separate"/>
      </w:r>
      <w:r>
        <w:t>129</w:t>
      </w:r>
      <w:r>
        <w:fldChar w:fldCharType="end"/>
      </w:r>
    </w:p>
    <w:p w14:paraId="662D91BC" w14:textId="77777777" w:rsidR="0084162C" w:rsidRPr="000E2CEE" w:rsidRDefault="0084162C">
      <w:pPr>
        <w:pStyle w:val="TOC3"/>
        <w:rPr>
          <w:rFonts w:ascii="Calibri" w:hAnsi="Calibri"/>
          <w:sz w:val="22"/>
          <w:szCs w:val="22"/>
          <w:lang w:eastAsia="en-GB"/>
        </w:rPr>
      </w:pPr>
      <w:r>
        <w:t>12.3.2</w:t>
      </w:r>
      <w:r w:rsidRPr="000E2CEE">
        <w:rPr>
          <w:rFonts w:ascii="Calibri" w:hAnsi="Calibri"/>
          <w:sz w:val="22"/>
          <w:szCs w:val="22"/>
          <w:lang w:eastAsia="en-GB"/>
        </w:rPr>
        <w:tab/>
      </w:r>
      <w:r>
        <w:t>RTP payload formats for MTSI media gateways</w:t>
      </w:r>
      <w:r>
        <w:tab/>
      </w:r>
      <w:r>
        <w:fldChar w:fldCharType="begin" w:fldLock="1"/>
      </w:r>
      <w:r>
        <w:instrText xml:space="preserve"> PAGEREF _Toc36229546 \h </w:instrText>
      </w:r>
      <w:r>
        <w:fldChar w:fldCharType="separate"/>
      </w:r>
      <w:r>
        <w:t>129</w:t>
      </w:r>
      <w:r>
        <w:fldChar w:fldCharType="end"/>
      </w:r>
    </w:p>
    <w:p w14:paraId="7D3CCDF5" w14:textId="77777777" w:rsidR="0084162C" w:rsidRPr="000E2CEE" w:rsidRDefault="0084162C">
      <w:pPr>
        <w:pStyle w:val="TOC4"/>
        <w:rPr>
          <w:rFonts w:ascii="Calibri" w:hAnsi="Calibri"/>
          <w:sz w:val="22"/>
          <w:szCs w:val="22"/>
          <w:lang w:eastAsia="en-GB"/>
        </w:rPr>
      </w:pPr>
      <w:r>
        <w:t>12.3.2.1</w:t>
      </w:r>
      <w:r w:rsidRPr="000E2CEE">
        <w:rPr>
          <w:rFonts w:ascii="Calibri" w:hAnsi="Calibri"/>
          <w:sz w:val="22"/>
          <w:szCs w:val="22"/>
          <w:lang w:eastAsia="en-GB"/>
        </w:rPr>
        <w:tab/>
      </w:r>
      <w:r>
        <w:t>Speech</w:t>
      </w:r>
      <w:r>
        <w:tab/>
      </w:r>
      <w:r>
        <w:fldChar w:fldCharType="begin" w:fldLock="1"/>
      </w:r>
      <w:r>
        <w:instrText xml:space="preserve"> PAGEREF _Toc36229547 \h </w:instrText>
      </w:r>
      <w:r>
        <w:fldChar w:fldCharType="separate"/>
      </w:r>
      <w:r>
        <w:t>129</w:t>
      </w:r>
      <w:r>
        <w:fldChar w:fldCharType="end"/>
      </w:r>
    </w:p>
    <w:p w14:paraId="20B62917" w14:textId="77777777" w:rsidR="0084162C" w:rsidRPr="000E2CEE" w:rsidRDefault="0084162C">
      <w:pPr>
        <w:pStyle w:val="TOC4"/>
        <w:rPr>
          <w:rFonts w:ascii="Calibri" w:hAnsi="Calibri"/>
          <w:sz w:val="22"/>
          <w:szCs w:val="22"/>
          <w:lang w:eastAsia="en-GB"/>
        </w:rPr>
      </w:pPr>
      <w:r>
        <w:t>12.3.2.2</w:t>
      </w:r>
      <w:r w:rsidRPr="000E2CEE">
        <w:rPr>
          <w:rFonts w:ascii="Calibri" w:hAnsi="Calibri"/>
          <w:sz w:val="22"/>
          <w:szCs w:val="22"/>
          <w:lang w:eastAsia="en-GB"/>
        </w:rPr>
        <w:tab/>
      </w:r>
      <w:r>
        <w:t>Text</w:t>
      </w:r>
      <w:r>
        <w:tab/>
      </w:r>
      <w:r>
        <w:fldChar w:fldCharType="begin" w:fldLock="1"/>
      </w:r>
      <w:r>
        <w:instrText xml:space="preserve"> PAGEREF _Toc36229548 \h </w:instrText>
      </w:r>
      <w:r>
        <w:fldChar w:fldCharType="separate"/>
      </w:r>
      <w:r>
        <w:t>131</w:t>
      </w:r>
      <w:r>
        <w:fldChar w:fldCharType="end"/>
      </w:r>
    </w:p>
    <w:p w14:paraId="07531F37" w14:textId="77777777" w:rsidR="0084162C" w:rsidRPr="000E2CEE" w:rsidRDefault="0084162C">
      <w:pPr>
        <w:pStyle w:val="TOC3"/>
        <w:rPr>
          <w:rFonts w:ascii="Calibri" w:hAnsi="Calibri"/>
          <w:sz w:val="22"/>
          <w:szCs w:val="22"/>
          <w:lang w:eastAsia="en-GB"/>
        </w:rPr>
      </w:pPr>
      <w:r>
        <w:t>12.3.3</w:t>
      </w:r>
      <w:r w:rsidRPr="000E2CEE">
        <w:rPr>
          <w:rFonts w:ascii="Calibri" w:hAnsi="Calibri"/>
          <w:sz w:val="22"/>
          <w:szCs w:val="22"/>
          <w:lang w:eastAsia="en-GB"/>
        </w:rPr>
        <w:tab/>
      </w:r>
      <w:r>
        <w:t>Explicit Congestion Notification</w:t>
      </w:r>
      <w:r>
        <w:tab/>
      </w:r>
      <w:r>
        <w:fldChar w:fldCharType="begin" w:fldLock="1"/>
      </w:r>
      <w:r>
        <w:instrText xml:space="preserve"> PAGEREF _Toc36229549 \h </w:instrText>
      </w:r>
      <w:r>
        <w:fldChar w:fldCharType="separate"/>
      </w:r>
      <w:r>
        <w:t>131</w:t>
      </w:r>
      <w:r>
        <w:fldChar w:fldCharType="end"/>
      </w:r>
    </w:p>
    <w:p w14:paraId="1AE13BE0" w14:textId="77777777" w:rsidR="0084162C" w:rsidRPr="000E2CEE" w:rsidRDefault="0084162C">
      <w:pPr>
        <w:pStyle w:val="TOC3"/>
        <w:rPr>
          <w:rFonts w:ascii="Calibri" w:hAnsi="Calibri"/>
          <w:sz w:val="22"/>
          <w:szCs w:val="22"/>
          <w:lang w:eastAsia="en-GB"/>
        </w:rPr>
      </w:pPr>
      <w:r>
        <w:t>12.3.4</w:t>
      </w:r>
      <w:r w:rsidRPr="000E2CEE">
        <w:rPr>
          <w:rFonts w:ascii="Calibri" w:hAnsi="Calibri"/>
          <w:sz w:val="22"/>
          <w:szCs w:val="22"/>
          <w:lang w:eastAsia="en-GB"/>
        </w:rPr>
        <w:tab/>
      </w:r>
      <w:r>
        <w:t>Codec switching procedures with SRVCC</w:t>
      </w:r>
      <w:r>
        <w:tab/>
      </w:r>
      <w:r>
        <w:fldChar w:fldCharType="begin" w:fldLock="1"/>
      </w:r>
      <w:r>
        <w:instrText xml:space="preserve"> PAGEREF _Toc36229550 \h </w:instrText>
      </w:r>
      <w:r>
        <w:fldChar w:fldCharType="separate"/>
      </w:r>
      <w:r>
        <w:t>131</w:t>
      </w:r>
      <w:r>
        <w:fldChar w:fldCharType="end"/>
      </w:r>
    </w:p>
    <w:p w14:paraId="4DC2D15F" w14:textId="77777777" w:rsidR="0084162C" w:rsidRPr="000E2CEE" w:rsidRDefault="0084162C">
      <w:pPr>
        <w:pStyle w:val="TOC2"/>
        <w:rPr>
          <w:rFonts w:ascii="Calibri" w:hAnsi="Calibri"/>
          <w:sz w:val="22"/>
          <w:szCs w:val="22"/>
          <w:lang w:eastAsia="en-GB"/>
        </w:rPr>
      </w:pPr>
      <w:r>
        <w:t>12.4</w:t>
      </w:r>
      <w:r w:rsidRPr="000E2CEE">
        <w:rPr>
          <w:rFonts w:ascii="Calibri" w:hAnsi="Calibri"/>
          <w:sz w:val="22"/>
          <w:szCs w:val="22"/>
          <w:lang w:eastAsia="en-GB"/>
        </w:rPr>
        <w:tab/>
      </w:r>
      <w:r>
        <w:t>PSTN</w:t>
      </w:r>
      <w:r>
        <w:tab/>
      </w:r>
      <w:r>
        <w:fldChar w:fldCharType="begin" w:fldLock="1"/>
      </w:r>
      <w:r>
        <w:instrText xml:space="preserve"> PAGEREF _Toc36229551 \h </w:instrText>
      </w:r>
      <w:r>
        <w:fldChar w:fldCharType="separate"/>
      </w:r>
      <w:r>
        <w:t>132</w:t>
      </w:r>
      <w:r>
        <w:fldChar w:fldCharType="end"/>
      </w:r>
    </w:p>
    <w:p w14:paraId="45E710EA" w14:textId="77777777" w:rsidR="0084162C" w:rsidRPr="000E2CEE" w:rsidRDefault="0084162C">
      <w:pPr>
        <w:pStyle w:val="TOC3"/>
        <w:rPr>
          <w:rFonts w:ascii="Calibri" w:hAnsi="Calibri"/>
          <w:sz w:val="22"/>
          <w:szCs w:val="22"/>
          <w:lang w:eastAsia="en-GB"/>
        </w:rPr>
      </w:pPr>
      <w:r>
        <w:t>12.4.1</w:t>
      </w:r>
      <w:r w:rsidRPr="000E2CEE">
        <w:rPr>
          <w:rFonts w:ascii="Calibri" w:hAnsi="Calibri"/>
          <w:sz w:val="22"/>
          <w:szCs w:val="22"/>
          <w:lang w:eastAsia="en-GB"/>
        </w:rPr>
        <w:tab/>
      </w:r>
      <w:r>
        <w:t>3G-324M</w:t>
      </w:r>
      <w:r>
        <w:tab/>
      </w:r>
      <w:r>
        <w:fldChar w:fldCharType="begin" w:fldLock="1"/>
      </w:r>
      <w:r>
        <w:instrText xml:space="preserve"> PAGEREF _Toc36229552 \h </w:instrText>
      </w:r>
      <w:r>
        <w:fldChar w:fldCharType="separate"/>
      </w:r>
      <w:r>
        <w:t>132</w:t>
      </w:r>
      <w:r>
        <w:fldChar w:fldCharType="end"/>
      </w:r>
    </w:p>
    <w:p w14:paraId="4C80ADF5" w14:textId="77777777" w:rsidR="0084162C" w:rsidRPr="000E2CEE" w:rsidRDefault="0084162C">
      <w:pPr>
        <w:pStyle w:val="TOC3"/>
        <w:rPr>
          <w:rFonts w:ascii="Calibri" w:hAnsi="Calibri"/>
          <w:sz w:val="22"/>
          <w:szCs w:val="22"/>
          <w:lang w:eastAsia="en-GB"/>
        </w:rPr>
      </w:pPr>
      <w:r>
        <w:t>12.4.2</w:t>
      </w:r>
      <w:r w:rsidRPr="000E2CEE">
        <w:rPr>
          <w:rFonts w:ascii="Calibri" w:hAnsi="Calibri"/>
          <w:sz w:val="22"/>
          <w:szCs w:val="22"/>
          <w:lang w:eastAsia="en-GB"/>
        </w:rPr>
        <w:tab/>
      </w:r>
      <w:r>
        <w:t>Text</w:t>
      </w:r>
      <w:r>
        <w:tab/>
      </w:r>
      <w:r>
        <w:fldChar w:fldCharType="begin" w:fldLock="1"/>
      </w:r>
      <w:r>
        <w:instrText xml:space="preserve"> PAGEREF _Toc36229553 \h </w:instrText>
      </w:r>
      <w:r>
        <w:fldChar w:fldCharType="separate"/>
      </w:r>
      <w:r>
        <w:t>132</w:t>
      </w:r>
      <w:r>
        <w:fldChar w:fldCharType="end"/>
      </w:r>
    </w:p>
    <w:p w14:paraId="7F9E7EBF" w14:textId="77777777" w:rsidR="0084162C" w:rsidRPr="000E2CEE" w:rsidRDefault="0084162C">
      <w:pPr>
        <w:pStyle w:val="TOC2"/>
        <w:rPr>
          <w:rFonts w:ascii="Calibri" w:hAnsi="Calibri"/>
          <w:sz w:val="22"/>
          <w:szCs w:val="22"/>
          <w:lang w:eastAsia="en-GB"/>
        </w:rPr>
      </w:pPr>
      <w:r>
        <w:t>12.5</w:t>
      </w:r>
      <w:r w:rsidRPr="000E2CEE">
        <w:rPr>
          <w:rFonts w:ascii="Calibri" w:hAnsi="Calibri"/>
          <w:sz w:val="22"/>
          <w:szCs w:val="22"/>
          <w:lang w:eastAsia="en-GB"/>
        </w:rPr>
        <w:tab/>
      </w:r>
      <w:r>
        <w:t>GIP inter-working</w:t>
      </w:r>
      <w:r>
        <w:tab/>
      </w:r>
      <w:r>
        <w:fldChar w:fldCharType="begin" w:fldLock="1"/>
      </w:r>
      <w:r>
        <w:instrText xml:space="preserve"> PAGEREF _Toc36229554 \h </w:instrText>
      </w:r>
      <w:r>
        <w:fldChar w:fldCharType="separate"/>
      </w:r>
      <w:r>
        <w:t>132</w:t>
      </w:r>
      <w:r>
        <w:fldChar w:fldCharType="end"/>
      </w:r>
    </w:p>
    <w:p w14:paraId="7E71510E" w14:textId="77777777" w:rsidR="0084162C" w:rsidRPr="000E2CEE" w:rsidRDefault="0084162C">
      <w:pPr>
        <w:pStyle w:val="TOC3"/>
        <w:rPr>
          <w:rFonts w:ascii="Calibri" w:hAnsi="Calibri"/>
          <w:sz w:val="22"/>
          <w:szCs w:val="22"/>
          <w:lang w:eastAsia="en-GB"/>
        </w:rPr>
      </w:pPr>
      <w:r>
        <w:t>12.5.1</w:t>
      </w:r>
      <w:r w:rsidRPr="000E2CEE">
        <w:rPr>
          <w:rFonts w:ascii="Calibri" w:hAnsi="Calibri"/>
          <w:sz w:val="22"/>
          <w:szCs w:val="22"/>
          <w:lang w:eastAsia="en-GB"/>
        </w:rPr>
        <w:tab/>
      </w:r>
      <w:r>
        <w:t>Text</w:t>
      </w:r>
      <w:r>
        <w:tab/>
      </w:r>
      <w:r>
        <w:fldChar w:fldCharType="begin" w:fldLock="1"/>
      </w:r>
      <w:r>
        <w:instrText xml:space="preserve"> PAGEREF _Toc36229555 \h </w:instrText>
      </w:r>
      <w:r>
        <w:fldChar w:fldCharType="separate"/>
      </w:r>
      <w:r>
        <w:t>132</w:t>
      </w:r>
      <w:r>
        <w:fldChar w:fldCharType="end"/>
      </w:r>
    </w:p>
    <w:p w14:paraId="5C3F8709" w14:textId="77777777" w:rsidR="0084162C" w:rsidRPr="000E2CEE" w:rsidRDefault="0084162C">
      <w:pPr>
        <w:pStyle w:val="TOC3"/>
        <w:rPr>
          <w:rFonts w:ascii="Calibri" w:hAnsi="Calibri"/>
          <w:sz w:val="22"/>
          <w:szCs w:val="22"/>
          <w:lang w:eastAsia="en-GB"/>
        </w:rPr>
      </w:pPr>
      <w:r>
        <w:t>12.5.2</w:t>
      </w:r>
      <w:r w:rsidRPr="000E2CEE">
        <w:rPr>
          <w:rFonts w:ascii="Calibri" w:hAnsi="Calibri"/>
          <w:sz w:val="22"/>
          <w:szCs w:val="22"/>
          <w:lang w:eastAsia="en-GB"/>
        </w:rPr>
        <w:tab/>
      </w:r>
      <w:r>
        <w:t>Speech</w:t>
      </w:r>
      <w:r>
        <w:tab/>
      </w:r>
      <w:r>
        <w:fldChar w:fldCharType="begin" w:fldLock="1"/>
      </w:r>
      <w:r>
        <w:instrText xml:space="preserve"> PAGEREF _Toc36229556 \h </w:instrText>
      </w:r>
      <w:r>
        <w:fldChar w:fldCharType="separate"/>
      </w:r>
      <w:r>
        <w:t>132</w:t>
      </w:r>
      <w:r>
        <w:fldChar w:fldCharType="end"/>
      </w:r>
    </w:p>
    <w:p w14:paraId="0C2C5557" w14:textId="77777777" w:rsidR="0084162C" w:rsidRPr="000E2CEE" w:rsidRDefault="0084162C">
      <w:pPr>
        <w:pStyle w:val="TOC2"/>
        <w:rPr>
          <w:rFonts w:ascii="Calibri" w:hAnsi="Calibri"/>
          <w:sz w:val="22"/>
          <w:szCs w:val="22"/>
          <w:lang w:eastAsia="en-GB"/>
        </w:rPr>
      </w:pPr>
      <w:r>
        <w:t>12.6</w:t>
      </w:r>
      <w:r w:rsidRPr="000E2CEE">
        <w:rPr>
          <w:rFonts w:ascii="Calibri" w:hAnsi="Calibri"/>
          <w:sz w:val="22"/>
          <w:szCs w:val="22"/>
          <w:lang w:eastAsia="en-GB"/>
        </w:rPr>
        <w:tab/>
      </w:r>
      <w:r>
        <w:t>Void</w:t>
      </w:r>
      <w:r>
        <w:tab/>
      </w:r>
      <w:r>
        <w:fldChar w:fldCharType="begin" w:fldLock="1"/>
      </w:r>
      <w:r>
        <w:instrText xml:space="preserve"> PAGEREF _Toc36229557 \h </w:instrText>
      </w:r>
      <w:r>
        <w:fldChar w:fldCharType="separate"/>
      </w:r>
      <w:r>
        <w:t>132</w:t>
      </w:r>
      <w:r>
        <w:fldChar w:fldCharType="end"/>
      </w:r>
    </w:p>
    <w:p w14:paraId="1BD2A1C1" w14:textId="77777777" w:rsidR="0084162C" w:rsidRPr="000E2CEE" w:rsidRDefault="0084162C">
      <w:pPr>
        <w:pStyle w:val="TOC3"/>
        <w:rPr>
          <w:rFonts w:ascii="Calibri" w:hAnsi="Calibri"/>
          <w:sz w:val="22"/>
          <w:szCs w:val="22"/>
          <w:lang w:eastAsia="en-GB"/>
        </w:rPr>
      </w:pPr>
      <w:r>
        <w:t>12.6.1</w:t>
      </w:r>
      <w:r w:rsidRPr="000E2CEE">
        <w:rPr>
          <w:rFonts w:ascii="Calibri" w:hAnsi="Calibri"/>
          <w:sz w:val="22"/>
          <w:szCs w:val="22"/>
          <w:lang w:eastAsia="en-GB"/>
        </w:rPr>
        <w:tab/>
      </w:r>
      <w:r>
        <w:t>Void</w:t>
      </w:r>
      <w:r>
        <w:tab/>
      </w:r>
      <w:r>
        <w:fldChar w:fldCharType="begin" w:fldLock="1"/>
      </w:r>
      <w:r>
        <w:instrText xml:space="preserve"> PAGEREF _Toc36229558 \h </w:instrText>
      </w:r>
      <w:r>
        <w:fldChar w:fldCharType="separate"/>
      </w:r>
      <w:r>
        <w:t>132</w:t>
      </w:r>
      <w:r>
        <w:fldChar w:fldCharType="end"/>
      </w:r>
    </w:p>
    <w:p w14:paraId="7A9436F6" w14:textId="77777777" w:rsidR="0084162C" w:rsidRPr="000E2CEE" w:rsidRDefault="0084162C">
      <w:pPr>
        <w:pStyle w:val="TOC3"/>
        <w:rPr>
          <w:rFonts w:ascii="Calibri" w:hAnsi="Calibri"/>
          <w:sz w:val="22"/>
          <w:szCs w:val="22"/>
          <w:lang w:eastAsia="en-GB"/>
        </w:rPr>
      </w:pPr>
      <w:r>
        <w:t>12.6.2</w:t>
      </w:r>
      <w:r w:rsidRPr="000E2CEE">
        <w:rPr>
          <w:rFonts w:ascii="Calibri" w:hAnsi="Calibri"/>
          <w:sz w:val="22"/>
          <w:szCs w:val="22"/>
          <w:lang w:eastAsia="en-GB"/>
        </w:rPr>
        <w:tab/>
      </w:r>
      <w:r>
        <w:t>Void</w:t>
      </w:r>
      <w:r>
        <w:tab/>
      </w:r>
      <w:r>
        <w:fldChar w:fldCharType="begin" w:fldLock="1"/>
      </w:r>
      <w:r>
        <w:instrText xml:space="preserve"> PAGEREF _Toc36229559 \h </w:instrText>
      </w:r>
      <w:r>
        <w:fldChar w:fldCharType="separate"/>
      </w:r>
      <w:r>
        <w:t>132</w:t>
      </w:r>
      <w:r>
        <w:fldChar w:fldCharType="end"/>
      </w:r>
    </w:p>
    <w:p w14:paraId="230D7102" w14:textId="77777777" w:rsidR="0084162C" w:rsidRPr="000E2CEE" w:rsidRDefault="0084162C">
      <w:pPr>
        <w:pStyle w:val="TOC2"/>
        <w:rPr>
          <w:rFonts w:ascii="Calibri" w:hAnsi="Calibri"/>
          <w:sz w:val="22"/>
          <w:szCs w:val="22"/>
          <w:lang w:eastAsia="en-GB"/>
        </w:rPr>
      </w:pPr>
      <w:r>
        <w:t>12.7</w:t>
      </w:r>
      <w:r w:rsidRPr="000E2CEE">
        <w:rPr>
          <w:rFonts w:ascii="Calibri" w:hAnsi="Calibri"/>
          <w:sz w:val="22"/>
          <w:szCs w:val="22"/>
          <w:lang w:eastAsia="en-GB"/>
        </w:rPr>
        <w:tab/>
      </w:r>
      <w:r>
        <w:t>Inter-working with other IMS and non-IMS IP networks</w:t>
      </w:r>
      <w:r>
        <w:tab/>
      </w:r>
      <w:r>
        <w:fldChar w:fldCharType="begin" w:fldLock="1"/>
      </w:r>
      <w:r>
        <w:instrText xml:space="preserve"> PAGEREF _Toc36229560 \h </w:instrText>
      </w:r>
      <w:r>
        <w:fldChar w:fldCharType="separate"/>
      </w:r>
      <w:r>
        <w:t>132</w:t>
      </w:r>
      <w:r>
        <w:fldChar w:fldCharType="end"/>
      </w:r>
    </w:p>
    <w:p w14:paraId="55B51418" w14:textId="77777777" w:rsidR="0084162C" w:rsidRPr="000E2CEE" w:rsidRDefault="0084162C">
      <w:pPr>
        <w:pStyle w:val="TOC3"/>
        <w:rPr>
          <w:rFonts w:ascii="Calibri" w:hAnsi="Calibri"/>
          <w:sz w:val="22"/>
          <w:szCs w:val="22"/>
          <w:lang w:eastAsia="en-GB"/>
        </w:rPr>
      </w:pPr>
      <w:r>
        <w:t>12.7.1</w:t>
      </w:r>
      <w:r w:rsidRPr="000E2CEE">
        <w:rPr>
          <w:rFonts w:ascii="Calibri" w:hAnsi="Calibri"/>
          <w:sz w:val="22"/>
          <w:szCs w:val="22"/>
          <w:lang w:eastAsia="en-GB"/>
        </w:rPr>
        <w:tab/>
      </w:r>
      <w:r>
        <w:t>General</w:t>
      </w:r>
      <w:r>
        <w:tab/>
      </w:r>
      <w:r>
        <w:fldChar w:fldCharType="begin" w:fldLock="1"/>
      </w:r>
      <w:r>
        <w:instrText xml:space="preserve"> PAGEREF _Toc36229561 \h </w:instrText>
      </w:r>
      <w:r>
        <w:fldChar w:fldCharType="separate"/>
      </w:r>
      <w:r>
        <w:t>132</w:t>
      </w:r>
      <w:r>
        <w:fldChar w:fldCharType="end"/>
      </w:r>
    </w:p>
    <w:p w14:paraId="1ED0C9AB" w14:textId="77777777" w:rsidR="0084162C" w:rsidRPr="000E2CEE" w:rsidRDefault="0084162C">
      <w:pPr>
        <w:pStyle w:val="TOC3"/>
        <w:rPr>
          <w:rFonts w:ascii="Calibri" w:hAnsi="Calibri"/>
          <w:sz w:val="22"/>
          <w:szCs w:val="22"/>
          <w:lang w:eastAsia="en-GB"/>
        </w:rPr>
      </w:pPr>
      <w:r>
        <w:t>12.7.2</w:t>
      </w:r>
      <w:r w:rsidRPr="000E2CEE">
        <w:rPr>
          <w:rFonts w:ascii="Calibri" w:hAnsi="Calibri"/>
          <w:sz w:val="22"/>
          <w:szCs w:val="22"/>
          <w:lang w:eastAsia="en-GB"/>
        </w:rPr>
        <w:tab/>
      </w:r>
      <w:r>
        <w:t>Speech</w:t>
      </w:r>
      <w:r>
        <w:tab/>
      </w:r>
      <w:r>
        <w:fldChar w:fldCharType="begin" w:fldLock="1"/>
      </w:r>
      <w:r>
        <w:instrText xml:space="preserve"> PAGEREF _Toc36229562 \h </w:instrText>
      </w:r>
      <w:r>
        <w:fldChar w:fldCharType="separate"/>
      </w:r>
      <w:r>
        <w:t>133</w:t>
      </w:r>
      <w:r>
        <w:fldChar w:fldCharType="end"/>
      </w:r>
    </w:p>
    <w:p w14:paraId="4AD55CA5" w14:textId="77777777" w:rsidR="0084162C" w:rsidRPr="000E2CEE" w:rsidRDefault="0084162C">
      <w:pPr>
        <w:pStyle w:val="TOC4"/>
        <w:rPr>
          <w:rFonts w:ascii="Calibri" w:hAnsi="Calibri"/>
          <w:sz w:val="22"/>
          <w:szCs w:val="22"/>
          <w:lang w:eastAsia="en-GB"/>
        </w:rPr>
      </w:pPr>
      <w:r>
        <w:t>12.7.2.1</w:t>
      </w:r>
      <w:r w:rsidRPr="000E2CEE">
        <w:rPr>
          <w:rFonts w:ascii="Calibri" w:hAnsi="Calibri"/>
          <w:sz w:val="22"/>
          <w:szCs w:val="22"/>
          <w:lang w:eastAsia="en-GB"/>
        </w:rPr>
        <w:tab/>
      </w:r>
      <w:r>
        <w:t>General</w:t>
      </w:r>
      <w:r>
        <w:tab/>
      </w:r>
      <w:r>
        <w:fldChar w:fldCharType="begin" w:fldLock="1"/>
      </w:r>
      <w:r>
        <w:instrText xml:space="preserve"> PAGEREF _Toc36229563 \h </w:instrText>
      </w:r>
      <w:r>
        <w:fldChar w:fldCharType="separate"/>
      </w:r>
      <w:r>
        <w:t>133</w:t>
      </w:r>
      <w:r>
        <w:fldChar w:fldCharType="end"/>
      </w:r>
    </w:p>
    <w:p w14:paraId="764FF044" w14:textId="77777777" w:rsidR="0084162C" w:rsidRPr="000E2CEE" w:rsidRDefault="0084162C">
      <w:pPr>
        <w:pStyle w:val="TOC4"/>
        <w:rPr>
          <w:rFonts w:ascii="Calibri" w:hAnsi="Calibri"/>
          <w:sz w:val="22"/>
          <w:szCs w:val="22"/>
          <w:lang w:eastAsia="en-GB"/>
        </w:rPr>
      </w:pPr>
      <w:r>
        <w:t>12.7.2.2</w:t>
      </w:r>
      <w:r w:rsidRPr="000E2CEE">
        <w:rPr>
          <w:rFonts w:ascii="Calibri" w:hAnsi="Calibri"/>
          <w:sz w:val="22"/>
          <w:szCs w:val="22"/>
          <w:lang w:eastAsia="en-GB"/>
        </w:rPr>
        <w:tab/>
      </w:r>
      <w:r>
        <w:t>Speech codecs and formats</w:t>
      </w:r>
      <w:r>
        <w:tab/>
      </w:r>
      <w:r>
        <w:fldChar w:fldCharType="begin" w:fldLock="1"/>
      </w:r>
      <w:r>
        <w:instrText xml:space="preserve"> PAGEREF _Toc36229564 \h </w:instrText>
      </w:r>
      <w:r>
        <w:fldChar w:fldCharType="separate"/>
      </w:r>
      <w:r>
        <w:t>133</w:t>
      </w:r>
      <w:r>
        <w:fldChar w:fldCharType="end"/>
      </w:r>
    </w:p>
    <w:p w14:paraId="73C16819" w14:textId="77777777" w:rsidR="0084162C" w:rsidRPr="000E2CEE" w:rsidRDefault="0084162C">
      <w:pPr>
        <w:pStyle w:val="TOC5"/>
        <w:rPr>
          <w:rFonts w:ascii="Calibri" w:hAnsi="Calibri"/>
          <w:sz w:val="22"/>
          <w:szCs w:val="22"/>
          <w:lang w:eastAsia="en-GB"/>
        </w:rPr>
      </w:pPr>
      <w:r>
        <w:t>12.7.2.2.1</w:t>
      </w:r>
      <w:r w:rsidRPr="000E2CEE">
        <w:rPr>
          <w:rFonts w:ascii="Calibri" w:hAnsi="Calibri"/>
          <w:sz w:val="22"/>
          <w:szCs w:val="22"/>
          <w:lang w:eastAsia="en-GB"/>
        </w:rPr>
        <w:tab/>
      </w:r>
      <w:r>
        <w:t>MTSI MGW for interworking between MTSI client in terminal using 3GPP access and other IMS or non-IMS IP networks</w:t>
      </w:r>
      <w:r>
        <w:tab/>
      </w:r>
      <w:r>
        <w:fldChar w:fldCharType="begin" w:fldLock="1"/>
      </w:r>
      <w:r>
        <w:instrText xml:space="preserve"> PAGEREF _Toc36229565 \h </w:instrText>
      </w:r>
      <w:r>
        <w:fldChar w:fldCharType="separate"/>
      </w:r>
      <w:r>
        <w:t>133</w:t>
      </w:r>
      <w:r>
        <w:fldChar w:fldCharType="end"/>
      </w:r>
    </w:p>
    <w:p w14:paraId="5DC3699C" w14:textId="77777777" w:rsidR="0084162C" w:rsidRPr="000E2CEE" w:rsidRDefault="0084162C">
      <w:pPr>
        <w:pStyle w:val="TOC5"/>
        <w:rPr>
          <w:rFonts w:ascii="Calibri" w:hAnsi="Calibri"/>
          <w:sz w:val="22"/>
          <w:szCs w:val="22"/>
          <w:lang w:eastAsia="en-GB"/>
        </w:rPr>
      </w:pPr>
      <w:r>
        <w:t>12.7.2.2.2</w:t>
      </w:r>
      <w:r w:rsidRPr="000E2CEE">
        <w:rPr>
          <w:rFonts w:ascii="Calibri" w:hAnsi="Calibri"/>
          <w:sz w:val="22"/>
          <w:szCs w:val="22"/>
          <w:lang w:eastAsia="en-GB"/>
        </w:rPr>
        <w:tab/>
      </w:r>
      <w:r>
        <w:t>MTSI MGW for interworking between MTSI client in terminal using fixed access and other IMS or non-IMS IP networks</w:t>
      </w:r>
      <w:r>
        <w:tab/>
      </w:r>
      <w:r>
        <w:fldChar w:fldCharType="begin" w:fldLock="1"/>
      </w:r>
      <w:r>
        <w:instrText xml:space="preserve"> PAGEREF _Toc36229566 \h </w:instrText>
      </w:r>
      <w:r>
        <w:fldChar w:fldCharType="separate"/>
      </w:r>
      <w:r>
        <w:t>133</w:t>
      </w:r>
      <w:r>
        <w:fldChar w:fldCharType="end"/>
      </w:r>
    </w:p>
    <w:p w14:paraId="2CB7807B" w14:textId="77777777" w:rsidR="0084162C" w:rsidRPr="000E2CEE" w:rsidRDefault="0084162C">
      <w:pPr>
        <w:pStyle w:val="TOC5"/>
        <w:rPr>
          <w:rFonts w:ascii="Calibri" w:hAnsi="Calibri"/>
          <w:sz w:val="22"/>
          <w:szCs w:val="22"/>
          <w:lang w:eastAsia="en-GB"/>
        </w:rPr>
      </w:pPr>
      <w:r>
        <w:t>12.7.2.2.3</w:t>
      </w:r>
      <w:r w:rsidRPr="000E2CEE">
        <w:rPr>
          <w:rFonts w:ascii="Calibri" w:hAnsi="Calibri"/>
          <w:sz w:val="22"/>
          <w:szCs w:val="22"/>
          <w:lang w:eastAsia="en-GB"/>
        </w:rPr>
        <w:tab/>
      </w:r>
      <w:r>
        <w:t>Common procedures</w:t>
      </w:r>
      <w:r>
        <w:tab/>
      </w:r>
      <w:r>
        <w:fldChar w:fldCharType="begin" w:fldLock="1"/>
      </w:r>
      <w:r>
        <w:instrText xml:space="preserve"> PAGEREF _Toc36229567 \h </w:instrText>
      </w:r>
      <w:r>
        <w:fldChar w:fldCharType="separate"/>
      </w:r>
      <w:r>
        <w:t>134</w:t>
      </w:r>
      <w:r>
        <w:fldChar w:fldCharType="end"/>
      </w:r>
    </w:p>
    <w:p w14:paraId="16C8BD5C" w14:textId="77777777" w:rsidR="0084162C" w:rsidRPr="000E2CEE" w:rsidRDefault="0084162C">
      <w:pPr>
        <w:pStyle w:val="TOC4"/>
        <w:rPr>
          <w:rFonts w:ascii="Calibri" w:hAnsi="Calibri"/>
          <w:sz w:val="22"/>
          <w:szCs w:val="22"/>
          <w:lang w:eastAsia="en-GB"/>
        </w:rPr>
      </w:pPr>
      <w:r>
        <w:t>12.7.2.3</w:t>
      </w:r>
      <w:r w:rsidRPr="000E2CEE">
        <w:rPr>
          <w:rFonts w:ascii="Calibri" w:hAnsi="Calibri"/>
          <w:sz w:val="22"/>
          <w:szCs w:val="22"/>
          <w:lang w:eastAsia="en-GB"/>
        </w:rPr>
        <w:tab/>
      </w:r>
      <w:r>
        <w:t>Codec preference order for session negotiation</w:t>
      </w:r>
      <w:r>
        <w:tab/>
      </w:r>
      <w:r>
        <w:fldChar w:fldCharType="begin" w:fldLock="1"/>
      </w:r>
      <w:r>
        <w:instrText xml:space="preserve"> PAGEREF _Toc36229568 \h </w:instrText>
      </w:r>
      <w:r>
        <w:fldChar w:fldCharType="separate"/>
      </w:r>
      <w:r>
        <w:t>134</w:t>
      </w:r>
      <w:r>
        <w:fldChar w:fldCharType="end"/>
      </w:r>
    </w:p>
    <w:p w14:paraId="2E15419F" w14:textId="77777777" w:rsidR="0084162C" w:rsidRPr="000E2CEE" w:rsidRDefault="0084162C">
      <w:pPr>
        <w:pStyle w:val="TOC4"/>
        <w:rPr>
          <w:rFonts w:ascii="Calibri" w:hAnsi="Calibri"/>
          <w:sz w:val="22"/>
          <w:szCs w:val="22"/>
          <w:lang w:eastAsia="en-GB"/>
        </w:rPr>
      </w:pPr>
      <w:r>
        <w:t>12.7.2.4</w:t>
      </w:r>
      <w:r w:rsidRPr="000E2CEE">
        <w:rPr>
          <w:rFonts w:ascii="Calibri" w:hAnsi="Calibri"/>
          <w:sz w:val="22"/>
          <w:szCs w:val="22"/>
          <w:lang w:eastAsia="en-GB"/>
        </w:rPr>
        <w:tab/>
      </w:r>
      <w:r>
        <w:t>RTP profiles</w:t>
      </w:r>
      <w:r>
        <w:tab/>
      </w:r>
      <w:r>
        <w:fldChar w:fldCharType="begin" w:fldLock="1"/>
      </w:r>
      <w:r>
        <w:instrText xml:space="preserve"> PAGEREF _Toc36229569 \h </w:instrText>
      </w:r>
      <w:r>
        <w:fldChar w:fldCharType="separate"/>
      </w:r>
      <w:r>
        <w:t>134</w:t>
      </w:r>
      <w:r>
        <w:fldChar w:fldCharType="end"/>
      </w:r>
    </w:p>
    <w:p w14:paraId="00834A61" w14:textId="77777777" w:rsidR="0084162C" w:rsidRPr="000E2CEE" w:rsidRDefault="0084162C">
      <w:pPr>
        <w:pStyle w:val="TOC4"/>
        <w:rPr>
          <w:rFonts w:ascii="Calibri" w:hAnsi="Calibri"/>
          <w:sz w:val="22"/>
          <w:szCs w:val="22"/>
          <w:lang w:eastAsia="en-GB"/>
        </w:rPr>
      </w:pPr>
      <w:r>
        <w:t>12.7.2.5</w:t>
      </w:r>
      <w:r w:rsidRPr="000E2CEE">
        <w:rPr>
          <w:rFonts w:ascii="Calibri" w:hAnsi="Calibri"/>
          <w:sz w:val="22"/>
          <w:szCs w:val="22"/>
          <w:lang w:eastAsia="en-GB"/>
        </w:rPr>
        <w:tab/>
      </w:r>
      <w:r>
        <w:t>RTP payload formats</w:t>
      </w:r>
      <w:r>
        <w:tab/>
      </w:r>
      <w:r>
        <w:fldChar w:fldCharType="begin" w:fldLock="1"/>
      </w:r>
      <w:r>
        <w:instrText xml:space="preserve"> PAGEREF _Toc36229570 \h </w:instrText>
      </w:r>
      <w:r>
        <w:fldChar w:fldCharType="separate"/>
      </w:r>
      <w:r>
        <w:t>134</w:t>
      </w:r>
      <w:r>
        <w:fldChar w:fldCharType="end"/>
      </w:r>
    </w:p>
    <w:p w14:paraId="47C92801" w14:textId="77777777" w:rsidR="0084162C" w:rsidRPr="000E2CEE" w:rsidRDefault="0084162C">
      <w:pPr>
        <w:pStyle w:val="TOC4"/>
        <w:rPr>
          <w:rFonts w:ascii="Calibri" w:hAnsi="Calibri"/>
          <w:sz w:val="22"/>
          <w:szCs w:val="22"/>
          <w:lang w:eastAsia="en-GB"/>
        </w:rPr>
      </w:pPr>
      <w:r>
        <w:t>12.7.2.6</w:t>
      </w:r>
      <w:r w:rsidRPr="000E2CEE">
        <w:rPr>
          <w:rFonts w:ascii="Calibri" w:hAnsi="Calibri"/>
          <w:sz w:val="22"/>
          <w:szCs w:val="22"/>
          <w:lang w:eastAsia="en-GB"/>
        </w:rPr>
        <w:tab/>
      </w:r>
      <w:r>
        <w:t>Packetization</w:t>
      </w:r>
      <w:r>
        <w:tab/>
      </w:r>
      <w:r>
        <w:fldChar w:fldCharType="begin" w:fldLock="1"/>
      </w:r>
      <w:r>
        <w:instrText xml:space="preserve"> PAGEREF _Toc36229571 \h </w:instrText>
      </w:r>
      <w:r>
        <w:fldChar w:fldCharType="separate"/>
      </w:r>
      <w:r>
        <w:t>135</w:t>
      </w:r>
      <w:r>
        <w:fldChar w:fldCharType="end"/>
      </w:r>
    </w:p>
    <w:p w14:paraId="0B10941F" w14:textId="77777777" w:rsidR="0084162C" w:rsidRPr="000E2CEE" w:rsidRDefault="0084162C">
      <w:pPr>
        <w:pStyle w:val="TOC4"/>
        <w:rPr>
          <w:rFonts w:ascii="Calibri" w:hAnsi="Calibri"/>
          <w:sz w:val="22"/>
          <w:szCs w:val="22"/>
          <w:lang w:eastAsia="en-GB"/>
        </w:rPr>
      </w:pPr>
      <w:r>
        <w:t>12.7.2.7</w:t>
      </w:r>
      <w:r w:rsidRPr="000E2CEE">
        <w:rPr>
          <w:rFonts w:ascii="Calibri" w:hAnsi="Calibri"/>
          <w:sz w:val="22"/>
          <w:szCs w:val="22"/>
          <w:lang w:eastAsia="en-GB"/>
        </w:rPr>
        <w:tab/>
      </w:r>
      <w:r>
        <w:t>RTCP usage and adaptation</w:t>
      </w:r>
      <w:r>
        <w:tab/>
      </w:r>
      <w:r>
        <w:fldChar w:fldCharType="begin" w:fldLock="1"/>
      </w:r>
      <w:r>
        <w:instrText xml:space="preserve"> PAGEREF _Toc36229572 \h </w:instrText>
      </w:r>
      <w:r>
        <w:fldChar w:fldCharType="separate"/>
      </w:r>
      <w:r>
        <w:t>135</w:t>
      </w:r>
      <w:r>
        <w:fldChar w:fldCharType="end"/>
      </w:r>
    </w:p>
    <w:p w14:paraId="160F1B77" w14:textId="77777777" w:rsidR="0084162C" w:rsidRPr="000E2CEE" w:rsidRDefault="0084162C">
      <w:pPr>
        <w:pStyle w:val="TOC4"/>
        <w:rPr>
          <w:rFonts w:ascii="Calibri" w:hAnsi="Calibri"/>
          <w:sz w:val="22"/>
          <w:szCs w:val="22"/>
          <w:lang w:eastAsia="en-GB"/>
        </w:rPr>
      </w:pPr>
      <w:r>
        <w:t>12.7.2.8</w:t>
      </w:r>
      <w:r w:rsidRPr="000E2CEE">
        <w:rPr>
          <w:rFonts w:ascii="Calibri" w:hAnsi="Calibri"/>
          <w:sz w:val="22"/>
          <w:szCs w:val="22"/>
          <w:lang w:eastAsia="en-GB"/>
        </w:rPr>
        <w:tab/>
      </w:r>
      <w:r>
        <w:t>RTP usage</w:t>
      </w:r>
      <w:r>
        <w:tab/>
      </w:r>
      <w:r>
        <w:fldChar w:fldCharType="begin" w:fldLock="1"/>
      </w:r>
      <w:r>
        <w:instrText xml:space="preserve"> PAGEREF _Toc36229573 \h </w:instrText>
      </w:r>
      <w:r>
        <w:fldChar w:fldCharType="separate"/>
      </w:r>
      <w:r>
        <w:t>136</w:t>
      </w:r>
      <w:r>
        <w:fldChar w:fldCharType="end"/>
      </w:r>
    </w:p>
    <w:p w14:paraId="5C9D7287" w14:textId="77777777" w:rsidR="0084162C" w:rsidRPr="000E2CEE" w:rsidRDefault="0084162C">
      <w:pPr>
        <w:pStyle w:val="TOC4"/>
        <w:rPr>
          <w:rFonts w:ascii="Calibri" w:hAnsi="Calibri"/>
          <w:sz w:val="22"/>
          <w:szCs w:val="22"/>
          <w:lang w:eastAsia="en-GB"/>
        </w:rPr>
      </w:pPr>
      <w:r>
        <w:t>12.7.2.9</w:t>
      </w:r>
      <w:r w:rsidRPr="000E2CEE">
        <w:rPr>
          <w:rFonts w:ascii="Calibri" w:hAnsi="Calibri"/>
          <w:sz w:val="22"/>
          <w:szCs w:val="22"/>
          <w:lang w:eastAsia="en-GB"/>
        </w:rPr>
        <w:tab/>
      </w:r>
      <w:r>
        <w:t>Session setup and session modification</w:t>
      </w:r>
      <w:r>
        <w:tab/>
      </w:r>
      <w:r>
        <w:fldChar w:fldCharType="begin" w:fldLock="1"/>
      </w:r>
      <w:r>
        <w:instrText xml:space="preserve"> PAGEREF _Toc36229574 \h </w:instrText>
      </w:r>
      <w:r>
        <w:fldChar w:fldCharType="separate"/>
      </w:r>
      <w:r>
        <w:t>136</w:t>
      </w:r>
      <w:r>
        <w:fldChar w:fldCharType="end"/>
      </w:r>
    </w:p>
    <w:p w14:paraId="1F3F9E21" w14:textId="77777777" w:rsidR="0084162C" w:rsidRPr="000E2CEE" w:rsidRDefault="0084162C">
      <w:pPr>
        <w:pStyle w:val="TOC4"/>
        <w:rPr>
          <w:rFonts w:ascii="Calibri" w:hAnsi="Calibri"/>
          <w:sz w:val="22"/>
          <w:szCs w:val="22"/>
          <w:lang w:eastAsia="en-GB"/>
        </w:rPr>
      </w:pPr>
      <w:r w:rsidRPr="002D45A2">
        <w:rPr>
          <w:lang w:val="en-US"/>
        </w:rPr>
        <w:t>12.7.2.10</w:t>
      </w:r>
      <w:r w:rsidRPr="000E2CEE">
        <w:rPr>
          <w:rFonts w:ascii="Calibri" w:hAnsi="Calibri"/>
          <w:sz w:val="22"/>
          <w:szCs w:val="22"/>
          <w:lang w:eastAsia="en-GB"/>
        </w:rPr>
        <w:tab/>
      </w:r>
      <w:r w:rsidRPr="002D45A2">
        <w:rPr>
          <w:lang w:val="en-US"/>
        </w:rPr>
        <w:t>Audio level alignment</w:t>
      </w:r>
      <w:r>
        <w:tab/>
      </w:r>
      <w:r>
        <w:fldChar w:fldCharType="begin" w:fldLock="1"/>
      </w:r>
      <w:r>
        <w:instrText xml:space="preserve"> PAGEREF _Toc36229575 \h </w:instrText>
      </w:r>
      <w:r>
        <w:fldChar w:fldCharType="separate"/>
      </w:r>
      <w:r>
        <w:t>136</w:t>
      </w:r>
      <w:r>
        <w:fldChar w:fldCharType="end"/>
      </w:r>
    </w:p>
    <w:p w14:paraId="66A21FD8" w14:textId="77777777" w:rsidR="0084162C" w:rsidRPr="000E2CEE" w:rsidRDefault="0084162C">
      <w:pPr>
        <w:pStyle w:val="TOC3"/>
        <w:rPr>
          <w:rFonts w:ascii="Calibri" w:hAnsi="Calibri"/>
          <w:sz w:val="22"/>
          <w:szCs w:val="22"/>
          <w:lang w:eastAsia="en-GB"/>
        </w:rPr>
      </w:pPr>
      <w:r>
        <w:t>12.7.3</w:t>
      </w:r>
      <w:r w:rsidRPr="000E2CEE">
        <w:rPr>
          <w:rFonts w:ascii="Calibri" w:hAnsi="Calibri"/>
          <w:sz w:val="22"/>
          <w:szCs w:val="22"/>
          <w:lang w:eastAsia="en-GB"/>
        </w:rPr>
        <w:tab/>
      </w:r>
      <w:r>
        <w:t>Explicit Congestion Notification</w:t>
      </w:r>
      <w:r>
        <w:tab/>
      </w:r>
      <w:r>
        <w:fldChar w:fldCharType="begin" w:fldLock="1"/>
      </w:r>
      <w:r>
        <w:instrText xml:space="preserve"> PAGEREF _Toc36229576 \h </w:instrText>
      </w:r>
      <w:r>
        <w:fldChar w:fldCharType="separate"/>
      </w:r>
      <w:r>
        <w:t>137</w:t>
      </w:r>
      <w:r>
        <w:fldChar w:fldCharType="end"/>
      </w:r>
    </w:p>
    <w:p w14:paraId="74AC82B9" w14:textId="77777777" w:rsidR="0084162C" w:rsidRPr="000E2CEE" w:rsidRDefault="0084162C">
      <w:pPr>
        <w:pStyle w:val="TOC3"/>
        <w:rPr>
          <w:rFonts w:ascii="Calibri" w:hAnsi="Calibri"/>
          <w:sz w:val="22"/>
          <w:szCs w:val="22"/>
          <w:lang w:eastAsia="en-GB"/>
        </w:rPr>
      </w:pPr>
      <w:r>
        <w:t>12.7.4</w:t>
      </w:r>
      <w:r w:rsidRPr="000E2CEE">
        <w:rPr>
          <w:rFonts w:ascii="Calibri" w:hAnsi="Calibri"/>
          <w:sz w:val="22"/>
          <w:szCs w:val="22"/>
          <w:lang w:eastAsia="en-GB"/>
        </w:rPr>
        <w:tab/>
      </w:r>
      <w:r>
        <w:t>Text</w:t>
      </w:r>
      <w:r>
        <w:tab/>
      </w:r>
      <w:r>
        <w:fldChar w:fldCharType="begin" w:fldLock="1"/>
      </w:r>
      <w:r>
        <w:instrText xml:space="preserve"> PAGEREF _Toc36229577 \h </w:instrText>
      </w:r>
      <w:r>
        <w:fldChar w:fldCharType="separate"/>
      </w:r>
      <w:r>
        <w:t>137</w:t>
      </w:r>
      <w:r>
        <w:fldChar w:fldCharType="end"/>
      </w:r>
    </w:p>
    <w:p w14:paraId="191FEA92" w14:textId="77777777" w:rsidR="0084162C" w:rsidRPr="000E2CEE" w:rsidRDefault="0084162C">
      <w:pPr>
        <w:pStyle w:val="TOC3"/>
        <w:rPr>
          <w:rFonts w:ascii="Calibri" w:hAnsi="Calibri"/>
          <w:sz w:val="22"/>
          <w:szCs w:val="22"/>
          <w:lang w:eastAsia="en-GB"/>
        </w:rPr>
      </w:pPr>
      <w:r>
        <w:t>12.7.</w:t>
      </w:r>
      <w:r>
        <w:rPr>
          <w:lang w:eastAsia="ko-KR"/>
        </w:rPr>
        <w:t>5</w:t>
      </w:r>
      <w:r w:rsidRPr="000E2CEE">
        <w:rPr>
          <w:rFonts w:ascii="Calibri" w:hAnsi="Calibri"/>
          <w:sz w:val="22"/>
          <w:szCs w:val="22"/>
          <w:lang w:eastAsia="en-GB"/>
        </w:rPr>
        <w:tab/>
      </w:r>
      <w:r>
        <w:rPr>
          <w:lang w:eastAsia="ko-KR"/>
        </w:rPr>
        <w:t>Inter-working IPv4 and IPv6 networks</w:t>
      </w:r>
      <w:r>
        <w:tab/>
      </w:r>
      <w:r>
        <w:fldChar w:fldCharType="begin" w:fldLock="1"/>
      </w:r>
      <w:r>
        <w:instrText xml:space="preserve"> PAGEREF _Toc36229578 \h </w:instrText>
      </w:r>
      <w:r>
        <w:fldChar w:fldCharType="separate"/>
      </w:r>
      <w:r>
        <w:t>137</w:t>
      </w:r>
      <w:r>
        <w:fldChar w:fldCharType="end"/>
      </w:r>
    </w:p>
    <w:p w14:paraId="7876A426" w14:textId="77777777" w:rsidR="0084162C" w:rsidRPr="000E2CEE" w:rsidRDefault="0084162C">
      <w:pPr>
        <w:pStyle w:val="TOC2"/>
        <w:rPr>
          <w:rFonts w:ascii="Calibri" w:hAnsi="Calibri"/>
          <w:sz w:val="22"/>
          <w:szCs w:val="22"/>
          <w:lang w:eastAsia="en-GB"/>
        </w:rPr>
      </w:pPr>
      <w:r>
        <w:t>12.8</w:t>
      </w:r>
      <w:r w:rsidRPr="000E2CEE">
        <w:rPr>
          <w:rFonts w:ascii="Calibri" w:hAnsi="Calibri"/>
          <w:sz w:val="22"/>
          <w:szCs w:val="22"/>
          <w:lang w:eastAsia="en-GB"/>
        </w:rPr>
        <w:tab/>
      </w:r>
      <w:r>
        <w:t>MGW handling for NO_REQ interworking</w:t>
      </w:r>
      <w:r>
        <w:tab/>
      </w:r>
      <w:r>
        <w:fldChar w:fldCharType="begin" w:fldLock="1"/>
      </w:r>
      <w:r>
        <w:instrText xml:space="preserve"> PAGEREF _Toc36229579 \h </w:instrText>
      </w:r>
      <w:r>
        <w:fldChar w:fldCharType="separate"/>
      </w:r>
      <w:r>
        <w:t>137</w:t>
      </w:r>
      <w:r>
        <w:fldChar w:fldCharType="end"/>
      </w:r>
    </w:p>
    <w:p w14:paraId="7A844016" w14:textId="77777777" w:rsidR="0084162C" w:rsidRPr="000E2CEE" w:rsidRDefault="0084162C">
      <w:pPr>
        <w:pStyle w:val="TOC1"/>
        <w:rPr>
          <w:rFonts w:ascii="Calibri" w:hAnsi="Calibri"/>
          <w:szCs w:val="22"/>
          <w:lang w:eastAsia="en-GB"/>
        </w:rPr>
      </w:pPr>
      <w:r>
        <w:t>13</w:t>
      </w:r>
      <w:r w:rsidRPr="000E2CEE">
        <w:rPr>
          <w:rFonts w:ascii="Calibri" w:hAnsi="Calibri"/>
          <w:szCs w:val="22"/>
          <w:lang w:eastAsia="en-GB"/>
        </w:rPr>
        <w:tab/>
      </w:r>
      <w:r>
        <w:t>Void</w:t>
      </w:r>
      <w:r>
        <w:tab/>
      </w:r>
      <w:r>
        <w:fldChar w:fldCharType="begin" w:fldLock="1"/>
      </w:r>
      <w:r>
        <w:instrText xml:space="preserve"> PAGEREF _Toc36229580 \h </w:instrText>
      </w:r>
      <w:r>
        <w:fldChar w:fldCharType="separate"/>
      </w:r>
      <w:r>
        <w:t>138</w:t>
      </w:r>
      <w:r>
        <w:fldChar w:fldCharType="end"/>
      </w:r>
    </w:p>
    <w:p w14:paraId="3E9B769E" w14:textId="77777777" w:rsidR="0084162C" w:rsidRPr="000E2CEE" w:rsidRDefault="0084162C">
      <w:pPr>
        <w:pStyle w:val="TOC1"/>
        <w:rPr>
          <w:rFonts w:ascii="Calibri" w:hAnsi="Calibri"/>
          <w:szCs w:val="22"/>
          <w:lang w:eastAsia="en-GB"/>
        </w:rPr>
      </w:pPr>
      <w:r>
        <w:t>13a</w:t>
      </w:r>
      <w:r w:rsidRPr="000E2CEE">
        <w:rPr>
          <w:rFonts w:ascii="Calibri" w:hAnsi="Calibri"/>
          <w:szCs w:val="22"/>
          <w:lang w:eastAsia="en-GB"/>
        </w:rPr>
        <w:tab/>
      </w:r>
      <w:r>
        <w:t>Media types, codecs and formats used for MSRP transport</w:t>
      </w:r>
      <w:r>
        <w:tab/>
      </w:r>
      <w:r>
        <w:fldChar w:fldCharType="begin" w:fldLock="1"/>
      </w:r>
      <w:r>
        <w:instrText xml:space="preserve"> PAGEREF _Toc36229581 \h </w:instrText>
      </w:r>
      <w:r>
        <w:fldChar w:fldCharType="separate"/>
      </w:r>
      <w:r>
        <w:t>138</w:t>
      </w:r>
      <w:r>
        <w:fldChar w:fldCharType="end"/>
      </w:r>
    </w:p>
    <w:p w14:paraId="6D225127" w14:textId="77777777" w:rsidR="0084162C" w:rsidRPr="000E2CEE" w:rsidRDefault="0084162C">
      <w:pPr>
        <w:pStyle w:val="TOC2"/>
        <w:rPr>
          <w:rFonts w:ascii="Calibri" w:hAnsi="Calibri"/>
          <w:sz w:val="22"/>
          <w:szCs w:val="22"/>
          <w:lang w:eastAsia="en-GB"/>
        </w:rPr>
      </w:pPr>
      <w:r>
        <w:t>13a.1</w:t>
      </w:r>
      <w:r w:rsidRPr="000E2CEE">
        <w:rPr>
          <w:rFonts w:ascii="Calibri" w:hAnsi="Calibri"/>
          <w:sz w:val="22"/>
          <w:szCs w:val="22"/>
          <w:lang w:eastAsia="en-GB"/>
        </w:rPr>
        <w:tab/>
      </w:r>
      <w:r>
        <w:t>General</w:t>
      </w:r>
      <w:r>
        <w:tab/>
      </w:r>
      <w:r>
        <w:fldChar w:fldCharType="begin" w:fldLock="1"/>
      </w:r>
      <w:r>
        <w:instrText xml:space="preserve"> PAGEREF _Toc36229582 \h </w:instrText>
      </w:r>
      <w:r>
        <w:fldChar w:fldCharType="separate"/>
      </w:r>
      <w:r>
        <w:t>138</w:t>
      </w:r>
      <w:r>
        <w:fldChar w:fldCharType="end"/>
      </w:r>
    </w:p>
    <w:p w14:paraId="5890497D" w14:textId="77777777" w:rsidR="0084162C" w:rsidRPr="000E2CEE" w:rsidRDefault="0084162C">
      <w:pPr>
        <w:pStyle w:val="TOC2"/>
        <w:rPr>
          <w:rFonts w:ascii="Calibri" w:hAnsi="Calibri"/>
          <w:sz w:val="22"/>
          <w:szCs w:val="22"/>
          <w:lang w:eastAsia="en-GB"/>
        </w:rPr>
      </w:pPr>
      <w:r>
        <w:t>13a.2</w:t>
      </w:r>
      <w:r w:rsidRPr="000E2CEE">
        <w:rPr>
          <w:rFonts w:ascii="Calibri" w:hAnsi="Calibri"/>
          <w:sz w:val="22"/>
          <w:szCs w:val="22"/>
          <w:lang w:eastAsia="en-GB"/>
        </w:rPr>
        <w:tab/>
      </w:r>
      <w:r>
        <w:t>Difference relative to 3GPP TS 26.141</w:t>
      </w:r>
      <w:r>
        <w:tab/>
      </w:r>
      <w:r>
        <w:fldChar w:fldCharType="begin" w:fldLock="1"/>
      </w:r>
      <w:r>
        <w:instrText xml:space="preserve"> PAGEREF _Toc36229583 \h </w:instrText>
      </w:r>
      <w:r>
        <w:fldChar w:fldCharType="separate"/>
      </w:r>
      <w:r>
        <w:t>138</w:t>
      </w:r>
      <w:r>
        <w:fldChar w:fldCharType="end"/>
      </w:r>
    </w:p>
    <w:p w14:paraId="32603839" w14:textId="77777777" w:rsidR="0084162C" w:rsidRPr="000E2CEE" w:rsidRDefault="0084162C">
      <w:pPr>
        <w:pStyle w:val="TOC3"/>
        <w:rPr>
          <w:rFonts w:ascii="Calibri" w:hAnsi="Calibri"/>
          <w:sz w:val="22"/>
          <w:szCs w:val="22"/>
          <w:lang w:eastAsia="en-GB"/>
        </w:rPr>
      </w:pPr>
      <w:r>
        <w:t>13a.2.1</w:t>
      </w:r>
      <w:r w:rsidRPr="000E2CEE">
        <w:rPr>
          <w:rFonts w:ascii="Calibri" w:hAnsi="Calibri"/>
          <w:sz w:val="22"/>
          <w:szCs w:val="22"/>
          <w:lang w:eastAsia="en-GB"/>
        </w:rPr>
        <w:tab/>
      </w:r>
      <w:r>
        <w:t>Video</w:t>
      </w:r>
      <w:r>
        <w:tab/>
      </w:r>
      <w:r>
        <w:fldChar w:fldCharType="begin" w:fldLock="1"/>
      </w:r>
      <w:r>
        <w:instrText xml:space="preserve"> PAGEREF _Toc36229584 \h </w:instrText>
      </w:r>
      <w:r>
        <w:fldChar w:fldCharType="separate"/>
      </w:r>
      <w:r>
        <w:t>138</w:t>
      </w:r>
      <w:r>
        <w:fldChar w:fldCharType="end"/>
      </w:r>
    </w:p>
    <w:p w14:paraId="3059A731" w14:textId="77777777" w:rsidR="0084162C" w:rsidRPr="000E2CEE" w:rsidRDefault="0084162C">
      <w:pPr>
        <w:pStyle w:val="TOC1"/>
        <w:rPr>
          <w:rFonts w:ascii="Calibri" w:hAnsi="Calibri"/>
          <w:szCs w:val="22"/>
          <w:lang w:eastAsia="en-GB"/>
        </w:rPr>
      </w:pPr>
      <w:r>
        <w:t>14</w:t>
      </w:r>
      <w:r w:rsidRPr="000E2CEE">
        <w:rPr>
          <w:rFonts w:ascii="Calibri" w:hAnsi="Calibri"/>
          <w:szCs w:val="22"/>
          <w:lang w:eastAsia="en-GB"/>
        </w:rPr>
        <w:tab/>
      </w:r>
      <w:r>
        <w:t>Supplementary services</w:t>
      </w:r>
      <w:r>
        <w:tab/>
      </w:r>
      <w:r>
        <w:fldChar w:fldCharType="begin" w:fldLock="1"/>
      </w:r>
      <w:r>
        <w:instrText xml:space="preserve"> PAGEREF _Toc36229585 \h </w:instrText>
      </w:r>
      <w:r>
        <w:fldChar w:fldCharType="separate"/>
      </w:r>
      <w:r>
        <w:t>139</w:t>
      </w:r>
      <w:r>
        <w:fldChar w:fldCharType="end"/>
      </w:r>
    </w:p>
    <w:p w14:paraId="7A6FDD63" w14:textId="77777777" w:rsidR="0084162C" w:rsidRPr="000E2CEE" w:rsidRDefault="0084162C">
      <w:pPr>
        <w:pStyle w:val="TOC2"/>
        <w:rPr>
          <w:rFonts w:ascii="Calibri" w:hAnsi="Calibri"/>
          <w:sz w:val="22"/>
          <w:szCs w:val="22"/>
          <w:lang w:eastAsia="en-GB"/>
        </w:rPr>
      </w:pPr>
      <w:r>
        <w:t>14.1</w:t>
      </w:r>
      <w:r w:rsidRPr="000E2CEE">
        <w:rPr>
          <w:rFonts w:ascii="Calibri" w:hAnsi="Calibri"/>
          <w:sz w:val="22"/>
          <w:szCs w:val="22"/>
          <w:lang w:eastAsia="en-GB"/>
        </w:rPr>
        <w:tab/>
      </w:r>
      <w:r>
        <w:t>General</w:t>
      </w:r>
      <w:r>
        <w:tab/>
      </w:r>
      <w:r>
        <w:fldChar w:fldCharType="begin" w:fldLock="1"/>
      </w:r>
      <w:r>
        <w:instrText xml:space="preserve"> PAGEREF _Toc36229586 \h </w:instrText>
      </w:r>
      <w:r>
        <w:fldChar w:fldCharType="separate"/>
      </w:r>
      <w:r>
        <w:t>139</w:t>
      </w:r>
      <w:r>
        <w:fldChar w:fldCharType="end"/>
      </w:r>
    </w:p>
    <w:p w14:paraId="308D0FF5" w14:textId="77777777" w:rsidR="0084162C" w:rsidRPr="000E2CEE" w:rsidRDefault="0084162C">
      <w:pPr>
        <w:pStyle w:val="TOC2"/>
        <w:rPr>
          <w:rFonts w:ascii="Calibri" w:hAnsi="Calibri"/>
          <w:sz w:val="22"/>
          <w:szCs w:val="22"/>
          <w:lang w:eastAsia="en-GB"/>
        </w:rPr>
      </w:pPr>
      <w:r>
        <w:t>14.2</w:t>
      </w:r>
      <w:r w:rsidRPr="000E2CEE">
        <w:rPr>
          <w:rFonts w:ascii="Calibri" w:hAnsi="Calibri"/>
          <w:sz w:val="22"/>
          <w:szCs w:val="22"/>
          <w:lang w:eastAsia="en-GB"/>
        </w:rPr>
        <w:tab/>
      </w:r>
      <w:r>
        <w:t>Media formats and transport</w:t>
      </w:r>
      <w:r>
        <w:tab/>
      </w:r>
      <w:r>
        <w:fldChar w:fldCharType="begin" w:fldLock="1"/>
      </w:r>
      <w:r>
        <w:instrText xml:space="preserve"> PAGEREF _Toc36229587 \h </w:instrText>
      </w:r>
      <w:r>
        <w:fldChar w:fldCharType="separate"/>
      </w:r>
      <w:r>
        <w:t>139</w:t>
      </w:r>
      <w:r>
        <w:fldChar w:fldCharType="end"/>
      </w:r>
    </w:p>
    <w:p w14:paraId="2EAA008C" w14:textId="77777777" w:rsidR="0084162C" w:rsidRPr="000E2CEE" w:rsidRDefault="0084162C">
      <w:pPr>
        <w:pStyle w:val="TOC2"/>
        <w:rPr>
          <w:rFonts w:ascii="Calibri" w:hAnsi="Calibri"/>
          <w:sz w:val="22"/>
          <w:szCs w:val="22"/>
          <w:lang w:eastAsia="en-GB"/>
        </w:rPr>
      </w:pPr>
      <w:r>
        <w:t>14.3</w:t>
      </w:r>
      <w:r w:rsidRPr="000E2CEE">
        <w:rPr>
          <w:rFonts w:ascii="Calibri" w:hAnsi="Calibri"/>
          <w:sz w:val="22"/>
          <w:szCs w:val="22"/>
          <w:lang w:eastAsia="en-GB"/>
        </w:rPr>
        <w:tab/>
      </w:r>
      <w:r>
        <w:t>Media handling in hold procedures</w:t>
      </w:r>
      <w:r>
        <w:tab/>
      </w:r>
      <w:r>
        <w:fldChar w:fldCharType="begin" w:fldLock="1"/>
      </w:r>
      <w:r>
        <w:instrText xml:space="preserve"> PAGEREF _Toc36229588 \h </w:instrText>
      </w:r>
      <w:r>
        <w:fldChar w:fldCharType="separate"/>
      </w:r>
      <w:r>
        <w:t>139</w:t>
      </w:r>
      <w:r>
        <w:fldChar w:fldCharType="end"/>
      </w:r>
    </w:p>
    <w:p w14:paraId="4AE3CCD5" w14:textId="77777777" w:rsidR="0084162C" w:rsidRPr="000E2CEE" w:rsidRDefault="0084162C">
      <w:pPr>
        <w:pStyle w:val="TOC1"/>
        <w:rPr>
          <w:rFonts w:ascii="Calibri" w:hAnsi="Calibri"/>
          <w:szCs w:val="22"/>
          <w:lang w:eastAsia="en-GB"/>
        </w:rPr>
      </w:pPr>
      <w:r>
        <w:t>15</w:t>
      </w:r>
      <w:r w:rsidRPr="000E2CEE">
        <w:rPr>
          <w:rFonts w:ascii="Calibri" w:hAnsi="Calibri"/>
          <w:szCs w:val="22"/>
          <w:lang w:eastAsia="en-GB"/>
        </w:rPr>
        <w:tab/>
      </w:r>
      <w:r>
        <w:t>Network preference management object</w:t>
      </w:r>
      <w:r>
        <w:tab/>
      </w:r>
      <w:r>
        <w:fldChar w:fldCharType="begin" w:fldLock="1"/>
      </w:r>
      <w:r>
        <w:instrText xml:space="preserve"> PAGEREF _Toc36229589 \h </w:instrText>
      </w:r>
      <w:r>
        <w:fldChar w:fldCharType="separate"/>
      </w:r>
      <w:r>
        <w:t>139</w:t>
      </w:r>
      <w:r>
        <w:fldChar w:fldCharType="end"/>
      </w:r>
    </w:p>
    <w:p w14:paraId="2035D648" w14:textId="77777777" w:rsidR="0084162C" w:rsidRPr="000E2CEE" w:rsidRDefault="0084162C">
      <w:pPr>
        <w:pStyle w:val="TOC2"/>
        <w:rPr>
          <w:rFonts w:ascii="Calibri" w:hAnsi="Calibri"/>
          <w:sz w:val="22"/>
          <w:szCs w:val="22"/>
          <w:lang w:eastAsia="en-GB"/>
        </w:rPr>
      </w:pPr>
      <w:r>
        <w:t>15.1</w:t>
      </w:r>
      <w:r w:rsidRPr="000E2CEE">
        <w:rPr>
          <w:rFonts w:ascii="Calibri" w:hAnsi="Calibri"/>
          <w:sz w:val="22"/>
          <w:szCs w:val="22"/>
          <w:lang w:eastAsia="en-GB"/>
        </w:rPr>
        <w:tab/>
      </w:r>
      <w:r>
        <w:t>General</w:t>
      </w:r>
      <w:r>
        <w:tab/>
      </w:r>
      <w:r>
        <w:fldChar w:fldCharType="begin" w:fldLock="1"/>
      </w:r>
      <w:r>
        <w:instrText xml:space="preserve"> PAGEREF _Toc36229590 \h </w:instrText>
      </w:r>
      <w:r>
        <w:fldChar w:fldCharType="separate"/>
      </w:r>
      <w:r>
        <w:t>139</w:t>
      </w:r>
      <w:r>
        <w:fldChar w:fldCharType="end"/>
      </w:r>
    </w:p>
    <w:p w14:paraId="4C6A45E6" w14:textId="77777777" w:rsidR="0084162C" w:rsidRPr="000E2CEE" w:rsidRDefault="0084162C">
      <w:pPr>
        <w:pStyle w:val="TOC2"/>
        <w:rPr>
          <w:rFonts w:ascii="Calibri" w:hAnsi="Calibri"/>
          <w:sz w:val="22"/>
          <w:szCs w:val="22"/>
          <w:lang w:eastAsia="en-GB"/>
        </w:rPr>
      </w:pPr>
      <w:r>
        <w:t>15.2</w:t>
      </w:r>
      <w:r w:rsidRPr="000E2CEE">
        <w:rPr>
          <w:rFonts w:ascii="Calibri" w:hAnsi="Calibri"/>
          <w:sz w:val="22"/>
          <w:szCs w:val="22"/>
          <w:lang w:eastAsia="en-GB"/>
        </w:rPr>
        <w:tab/>
      </w:r>
      <w:r>
        <w:t>Nodes Definition</w:t>
      </w:r>
      <w:r>
        <w:tab/>
      </w:r>
      <w:r>
        <w:fldChar w:fldCharType="begin" w:fldLock="1"/>
      </w:r>
      <w:r>
        <w:instrText xml:space="preserve"> PAGEREF _Toc36229591 \h </w:instrText>
      </w:r>
      <w:r>
        <w:fldChar w:fldCharType="separate"/>
      </w:r>
      <w:r>
        <w:t>140</w:t>
      </w:r>
      <w:r>
        <w:fldChar w:fldCharType="end"/>
      </w:r>
    </w:p>
    <w:p w14:paraId="240855CF" w14:textId="77777777" w:rsidR="0084162C" w:rsidRPr="000E2CEE" w:rsidRDefault="0084162C">
      <w:pPr>
        <w:pStyle w:val="TOC2"/>
        <w:rPr>
          <w:rFonts w:ascii="Calibri" w:hAnsi="Calibri"/>
          <w:sz w:val="22"/>
          <w:szCs w:val="22"/>
          <w:lang w:eastAsia="en-GB"/>
        </w:rPr>
      </w:pPr>
      <w:r>
        <w:t>15.</w:t>
      </w:r>
      <w:r>
        <w:rPr>
          <w:lang w:eastAsia="ko-KR"/>
        </w:rPr>
        <w:t>3</w:t>
      </w:r>
      <w:r w:rsidRPr="000E2CEE">
        <w:rPr>
          <w:rFonts w:ascii="Calibri" w:hAnsi="Calibri"/>
          <w:sz w:val="22"/>
          <w:szCs w:val="22"/>
          <w:lang w:eastAsia="en-GB"/>
        </w:rPr>
        <w:tab/>
      </w:r>
      <w:r>
        <w:rPr>
          <w:lang w:eastAsia="ko-KR"/>
        </w:rPr>
        <w:t>Example Configuration of 3GPP MTSINP MO</w:t>
      </w:r>
      <w:r>
        <w:tab/>
      </w:r>
      <w:r>
        <w:fldChar w:fldCharType="begin" w:fldLock="1"/>
      </w:r>
      <w:r>
        <w:instrText xml:space="preserve"> PAGEREF _Toc36229592 \h </w:instrText>
      </w:r>
      <w:r>
        <w:fldChar w:fldCharType="separate"/>
      </w:r>
      <w:r>
        <w:t>152</w:t>
      </w:r>
      <w:r>
        <w:fldChar w:fldCharType="end"/>
      </w:r>
    </w:p>
    <w:p w14:paraId="6ED0A416" w14:textId="77777777" w:rsidR="0084162C" w:rsidRPr="000E2CEE" w:rsidRDefault="0084162C">
      <w:pPr>
        <w:pStyle w:val="TOC1"/>
        <w:rPr>
          <w:rFonts w:ascii="Calibri" w:hAnsi="Calibri"/>
          <w:szCs w:val="22"/>
          <w:lang w:eastAsia="en-GB"/>
        </w:rPr>
      </w:pPr>
      <w:r>
        <w:t>16</w:t>
      </w:r>
      <w:r w:rsidRPr="000E2CEE">
        <w:rPr>
          <w:rFonts w:ascii="Calibri" w:hAnsi="Calibri"/>
          <w:szCs w:val="22"/>
          <w:lang w:eastAsia="en-GB"/>
        </w:rPr>
        <w:tab/>
      </w:r>
      <w:r>
        <w:t>Quality of Experience</w:t>
      </w:r>
      <w:r>
        <w:tab/>
      </w:r>
      <w:r>
        <w:fldChar w:fldCharType="begin" w:fldLock="1"/>
      </w:r>
      <w:r>
        <w:instrText xml:space="preserve"> PAGEREF _Toc36229593 \h </w:instrText>
      </w:r>
      <w:r>
        <w:fldChar w:fldCharType="separate"/>
      </w:r>
      <w:r>
        <w:t>154</w:t>
      </w:r>
      <w:r>
        <w:fldChar w:fldCharType="end"/>
      </w:r>
    </w:p>
    <w:p w14:paraId="5533E18B" w14:textId="77777777" w:rsidR="0084162C" w:rsidRPr="000E2CEE" w:rsidRDefault="0084162C">
      <w:pPr>
        <w:pStyle w:val="TOC2"/>
        <w:rPr>
          <w:rFonts w:ascii="Calibri" w:hAnsi="Calibri"/>
          <w:sz w:val="22"/>
          <w:szCs w:val="22"/>
          <w:lang w:eastAsia="en-GB"/>
        </w:rPr>
      </w:pPr>
      <w:r>
        <w:t>16.1</w:t>
      </w:r>
      <w:r w:rsidRPr="000E2CEE">
        <w:rPr>
          <w:rFonts w:ascii="Calibri" w:hAnsi="Calibri"/>
          <w:sz w:val="22"/>
          <w:szCs w:val="22"/>
          <w:lang w:eastAsia="en-GB"/>
        </w:rPr>
        <w:tab/>
      </w:r>
      <w:r>
        <w:t>General</w:t>
      </w:r>
      <w:r>
        <w:tab/>
      </w:r>
      <w:r>
        <w:fldChar w:fldCharType="begin" w:fldLock="1"/>
      </w:r>
      <w:r>
        <w:instrText xml:space="preserve"> PAGEREF _Toc36229594 \h </w:instrText>
      </w:r>
      <w:r>
        <w:fldChar w:fldCharType="separate"/>
      </w:r>
      <w:r>
        <w:t>154</w:t>
      </w:r>
      <w:r>
        <w:fldChar w:fldCharType="end"/>
      </w:r>
    </w:p>
    <w:p w14:paraId="42606D95" w14:textId="77777777" w:rsidR="0084162C" w:rsidRPr="000E2CEE" w:rsidRDefault="0084162C">
      <w:pPr>
        <w:pStyle w:val="TOC2"/>
        <w:rPr>
          <w:rFonts w:ascii="Calibri" w:hAnsi="Calibri"/>
          <w:sz w:val="22"/>
          <w:szCs w:val="22"/>
          <w:lang w:eastAsia="en-GB"/>
        </w:rPr>
      </w:pPr>
      <w:r>
        <w:t>16.2</w:t>
      </w:r>
      <w:r w:rsidRPr="000E2CEE">
        <w:rPr>
          <w:rFonts w:ascii="Calibri" w:hAnsi="Calibri"/>
          <w:sz w:val="22"/>
          <w:szCs w:val="22"/>
          <w:lang w:eastAsia="en-GB"/>
        </w:rPr>
        <w:tab/>
      </w:r>
      <w:r>
        <w:t>Metrics Definition</w:t>
      </w:r>
      <w:r>
        <w:tab/>
      </w:r>
      <w:r>
        <w:fldChar w:fldCharType="begin" w:fldLock="1"/>
      </w:r>
      <w:r>
        <w:instrText xml:space="preserve"> PAGEREF _Toc36229595 \h </w:instrText>
      </w:r>
      <w:r>
        <w:fldChar w:fldCharType="separate"/>
      </w:r>
      <w:r>
        <w:t>154</w:t>
      </w:r>
      <w:r>
        <w:fldChar w:fldCharType="end"/>
      </w:r>
    </w:p>
    <w:p w14:paraId="0858D00A" w14:textId="77777777" w:rsidR="0084162C" w:rsidRPr="000E2CEE" w:rsidRDefault="0084162C">
      <w:pPr>
        <w:pStyle w:val="TOC3"/>
        <w:rPr>
          <w:rFonts w:ascii="Calibri" w:hAnsi="Calibri"/>
          <w:sz w:val="22"/>
          <w:szCs w:val="22"/>
          <w:lang w:eastAsia="en-GB"/>
        </w:rPr>
      </w:pPr>
      <w:r>
        <w:t>16.2.1</w:t>
      </w:r>
      <w:r w:rsidRPr="000E2CEE">
        <w:rPr>
          <w:rFonts w:ascii="Calibri" w:hAnsi="Calibri"/>
          <w:sz w:val="22"/>
          <w:szCs w:val="22"/>
          <w:lang w:eastAsia="en-GB"/>
        </w:rPr>
        <w:tab/>
      </w:r>
      <w:r>
        <w:t>Corruption duration metric</w:t>
      </w:r>
      <w:r>
        <w:tab/>
      </w:r>
      <w:r>
        <w:fldChar w:fldCharType="begin" w:fldLock="1"/>
      </w:r>
      <w:r>
        <w:instrText xml:space="preserve"> PAGEREF _Toc36229596 \h </w:instrText>
      </w:r>
      <w:r>
        <w:fldChar w:fldCharType="separate"/>
      </w:r>
      <w:r>
        <w:t>154</w:t>
      </w:r>
      <w:r>
        <w:fldChar w:fldCharType="end"/>
      </w:r>
    </w:p>
    <w:p w14:paraId="5231BA1E" w14:textId="77777777" w:rsidR="0084162C" w:rsidRPr="000E2CEE" w:rsidRDefault="0084162C">
      <w:pPr>
        <w:pStyle w:val="TOC3"/>
        <w:rPr>
          <w:rFonts w:ascii="Calibri" w:hAnsi="Calibri"/>
          <w:sz w:val="22"/>
          <w:szCs w:val="22"/>
          <w:lang w:eastAsia="en-GB"/>
        </w:rPr>
      </w:pPr>
      <w:r>
        <w:t>16.2.2</w:t>
      </w:r>
      <w:r w:rsidRPr="000E2CEE">
        <w:rPr>
          <w:rFonts w:ascii="Calibri" w:hAnsi="Calibri"/>
          <w:sz w:val="22"/>
          <w:szCs w:val="22"/>
          <w:lang w:eastAsia="en-GB"/>
        </w:rPr>
        <w:tab/>
      </w:r>
      <w:r>
        <w:t>Successive loss of RTP packets</w:t>
      </w:r>
      <w:r>
        <w:tab/>
      </w:r>
      <w:r>
        <w:fldChar w:fldCharType="begin" w:fldLock="1"/>
      </w:r>
      <w:r>
        <w:instrText xml:space="preserve"> PAGEREF _Toc36229597 \h </w:instrText>
      </w:r>
      <w:r>
        <w:fldChar w:fldCharType="separate"/>
      </w:r>
      <w:r>
        <w:t>155</w:t>
      </w:r>
      <w:r>
        <w:fldChar w:fldCharType="end"/>
      </w:r>
    </w:p>
    <w:p w14:paraId="58BDEA5D" w14:textId="77777777" w:rsidR="0084162C" w:rsidRPr="000E2CEE" w:rsidRDefault="0084162C">
      <w:pPr>
        <w:pStyle w:val="TOC3"/>
        <w:rPr>
          <w:rFonts w:ascii="Calibri" w:hAnsi="Calibri"/>
          <w:sz w:val="22"/>
          <w:szCs w:val="22"/>
          <w:lang w:eastAsia="en-GB"/>
        </w:rPr>
      </w:pPr>
      <w:r>
        <w:t>16.2.3</w:t>
      </w:r>
      <w:r w:rsidRPr="000E2CEE">
        <w:rPr>
          <w:rFonts w:ascii="Calibri" w:hAnsi="Calibri"/>
          <w:sz w:val="22"/>
          <w:szCs w:val="22"/>
          <w:lang w:eastAsia="en-GB"/>
        </w:rPr>
        <w:tab/>
      </w:r>
      <w:r>
        <w:t>Frame rate</w:t>
      </w:r>
      <w:r>
        <w:tab/>
      </w:r>
      <w:r>
        <w:fldChar w:fldCharType="begin" w:fldLock="1"/>
      </w:r>
      <w:r>
        <w:instrText xml:space="preserve"> PAGEREF _Toc36229598 \h </w:instrText>
      </w:r>
      <w:r>
        <w:fldChar w:fldCharType="separate"/>
      </w:r>
      <w:r>
        <w:t>155</w:t>
      </w:r>
      <w:r>
        <w:fldChar w:fldCharType="end"/>
      </w:r>
    </w:p>
    <w:p w14:paraId="08D4C6FB" w14:textId="77777777" w:rsidR="0084162C" w:rsidRPr="000E2CEE" w:rsidRDefault="0084162C">
      <w:pPr>
        <w:pStyle w:val="TOC3"/>
        <w:rPr>
          <w:rFonts w:ascii="Calibri" w:hAnsi="Calibri"/>
          <w:sz w:val="22"/>
          <w:szCs w:val="22"/>
          <w:lang w:eastAsia="en-GB"/>
        </w:rPr>
      </w:pPr>
      <w:r>
        <w:t>16.2.4</w:t>
      </w:r>
      <w:r w:rsidRPr="000E2CEE">
        <w:rPr>
          <w:rFonts w:ascii="Calibri" w:hAnsi="Calibri"/>
          <w:sz w:val="22"/>
          <w:szCs w:val="22"/>
          <w:lang w:eastAsia="en-GB"/>
        </w:rPr>
        <w:tab/>
      </w:r>
      <w:r>
        <w:t>Jitter duration</w:t>
      </w:r>
      <w:r>
        <w:tab/>
      </w:r>
      <w:r>
        <w:fldChar w:fldCharType="begin" w:fldLock="1"/>
      </w:r>
      <w:r>
        <w:instrText xml:space="preserve"> PAGEREF _Toc36229599 \h </w:instrText>
      </w:r>
      <w:r>
        <w:fldChar w:fldCharType="separate"/>
      </w:r>
      <w:r>
        <w:t>155</w:t>
      </w:r>
      <w:r>
        <w:fldChar w:fldCharType="end"/>
      </w:r>
    </w:p>
    <w:p w14:paraId="65E252D0" w14:textId="77777777" w:rsidR="0084162C" w:rsidRPr="000E2CEE" w:rsidRDefault="0084162C">
      <w:pPr>
        <w:pStyle w:val="TOC3"/>
        <w:rPr>
          <w:rFonts w:ascii="Calibri" w:hAnsi="Calibri"/>
          <w:sz w:val="22"/>
          <w:szCs w:val="22"/>
          <w:lang w:eastAsia="en-GB"/>
        </w:rPr>
      </w:pPr>
      <w:r>
        <w:t>16.2.5</w:t>
      </w:r>
      <w:r w:rsidRPr="000E2CEE">
        <w:rPr>
          <w:rFonts w:ascii="Calibri" w:hAnsi="Calibri"/>
          <w:sz w:val="22"/>
          <w:szCs w:val="22"/>
          <w:lang w:eastAsia="en-GB"/>
        </w:rPr>
        <w:tab/>
      </w:r>
      <w:r>
        <w:t>Sync loss duration</w:t>
      </w:r>
      <w:r>
        <w:tab/>
      </w:r>
      <w:r>
        <w:fldChar w:fldCharType="begin" w:fldLock="1"/>
      </w:r>
      <w:r>
        <w:instrText xml:space="preserve"> PAGEREF _Toc36229600 \h </w:instrText>
      </w:r>
      <w:r>
        <w:fldChar w:fldCharType="separate"/>
      </w:r>
      <w:r>
        <w:t>156</w:t>
      </w:r>
      <w:r>
        <w:fldChar w:fldCharType="end"/>
      </w:r>
    </w:p>
    <w:p w14:paraId="368FE847" w14:textId="77777777" w:rsidR="0084162C" w:rsidRPr="000E2CEE" w:rsidRDefault="0084162C">
      <w:pPr>
        <w:pStyle w:val="TOC3"/>
        <w:rPr>
          <w:rFonts w:ascii="Calibri" w:hAnsi="Calibri"/>
          <w:sz w:val="22"/>
          <w:szCs w:val="22"/>
          <w:lang w:eastAsia="en-GB"/>
        </w:rPr>
      </w:pPr>
      <w:r>
        <w:t>16.2.6</w:t>
      </w:r>
      <w:r w:rsidRPr="000E2CEE">
        <w:rPr>
          <w:rFonts w:ascii="Calibri" w:hAnsi="Calibri"/>
          <w:sz w:val="22"/>
          <w:szCs w:val="22"/>
          <w:lang w:eastAsia="en-GB"/>
        </w:rPr>
        <w:tab/>
      </w:r>
      <w:r>
        <w:t>Round-trip time</w:t>
      </w:r>
      <w:r>
        <w:tab/>
      </w:r>
      <w:r>
        <w:fldChar w:fldCharType="begin" w:fldLock="1"/>
      </w:r>
      <w:r>
        <w:instrText xml:space="preserve"> PAGEREF _Toc36229601 \h </w:instrText>
      </w:r>
      <w:r>
        <w:fldChar w:fldCharType="separate"/>
      </w:r>
      <w:r>
        <w:t>156</w:t>
      </w:r>
      <w:r>
        <w:fldChar w:fldCharType="end"/>
      </w:r>
    </w:p>
    <w:p w14:paraId="49CEC927" w14:textId="77777777" w:rsidR="0084162C" w:rsidRPr="000E2CEE" w:rsidRDefault="0084162C">
      <w:pPr>
        <w:pStyle w:val="TOC3"/>
        <w:rPr>
          <w:rFonts w:ascii="Calibri" w:hAnsi="Calibri"/>
          <w:sz w:val="22"/>
          <w:szCs w:val="22"/>
          <w:lang w:eastAsia="en-GB"/>
        </w:rPr>
      </w:pPr>
      <w:r>
        <w:t>16.2.7</w:t>
      </w:r>
      <w:r w:rsidRPr="000E2CEE">
        <w:rPr>
          <w:rFonts w:ascii="Calibri" w:hAnsi="Calibri"/>
          <w:sz w:val="22"/>
          <w:szCs w:val="22"/>
          <w:lang w:eastAsia="en-GB"/>
        </w:rPr>
        <w:tab/>
      </w:r>
      <w:r>
        <w:t>Average codec bitrate</w:t>
      </w:r>
      <w:r>
        <w:tab/>
      </w:r>
      <w:r>
        <w:fldChar w:fldCharType="begin" w:fldLock="1"/>
      </w:r>
      <w:r>
        <w:instrText xml:space="preserve"> PAGEREF _Toc36229602 \h </w:instrText>
      </w:r>
      <w:r>
        <w:fldChar w:fldCharType="separate"/>
      </w:r>
      <w:r>
        <w:t>156</w:t>
      </w:r>
      <w:r>
        <w:fldChar w:fldCharType="end"/>
      </w:r>
    </w:p>
    <w:p w14:paraId="1D07C373" w14:textId="77777777" w:rsidR="0084162C" w:rsidRPr="000E2CEE" w:rsidRDefault="0084162C">
      <w:pPr>
        <w:pStyle w:val="TOC3"/>
        <w:rPr>
          <w:rFonts w:ascii="Calibri" w:hAnsi="Calibri"/>
          <w:sz w:val="22"/>
          <w:szCs w:val="22"/>
          <w:lang w:eastAsia="en-GB"/>
        </w:rPr>
      </w:pPr>
      <w:r>
        <w:t>16.2.8</w:t>
      </w:r>
      <w:r w:rsidRPr="000E2CEE">
        <w:rPr>
          <w:rFonts w:ascii="Calibri" w:hAnsi="Calibri"/>
          <w:sz w:val="22"/>
          <w:szCs w:val="22"/>
          <w:lang w:eastAsia="en-GB"/>
        </w:rPr>
        <w:tab/>
      </w:r>
      <w:r>
        <w:t>Codec information</w:t>
      </w:r>
      <w:r>
        <w:tab/>
      </w:r>
      <w:r>
        <w:fldChar w:fldCharType="begin" w:fldLock="1"/>
      </w:r>
      <w:r>
        <w:instrText xml:space="preserve"> PAGEREF _Toc36229603 \h </w:instrText>
      </w:r>
      <w:r>
        <w:fldChar w:fldCharType="separate"/>
      </w:r>
      <w:r>
        <w:t>157</w:t>
      </w:r>
      <w:r>
        <w:fldChar w:fldCharType="end"/>
      </w:r>
    </w:p>
    <w:p w14:paraId="4DE1C3EE" w14:textId="77777777" w:rsidR="0084162C" w:rsidRPr="000E2CEE" w:rsidRDefault="0084162C">
      <w:pPr>
        <w:pStyle w:val="TOC2"/>
        <w:rPr>
          <w:rFonts w:ascii="Calibri" w:hAnsi="Calibri"/>
          <w:sz w:val="22"/>
          <w:szCs w:val="22"/>
          <w:lang w:eastAsia="en-GB"/>
        </w:rPr>
      </w:pPr>
      <w:r>
        <w:t>16.3</w:t>
      </w:r>
      <w:r w:rsidRPr="000E2CEE">
        <w:rPr>
          <w:rFonts w:ascii="Calibri" w:hAnsi="Calibri"/>
          <w:sz w:val="22"/>
          <w:szCs w:val="22"/>
          <w:lang w:eastAsia="en-GB"/>
        </w:rPr>
        <w:tab/>
      </w:r>
      <w:r>
        <w:t>Metric Configuration</w:t>
      </w:r>
      <w:r>
        <w:tab/>
      </w:r>
      <w:r>
        <w:fldChar w:fldCharType="begin" w:fldLock="1"/>
      </w:r>
      <w:r>
        <w:instrText xml:space="preserve"> PAGEREF _Toc36229604 \h </w:instrText>
      </w:r>
      <w:r>
        <w:fldChar w:fldCharType="separate"/>
      </w:r>
      <w:r>
        <w:t>157</w:t>
      </w:r>
      <w:r>
        <w:fldChar w:fldCharType="end"/>
      </w:r>
    </w:p>
    <w:p w14:paraId="6926614B" w14:textId="77777777" w:rsidR="0084162C" w:rsidRPr="000E2CEE" w:rsidRDefault="0084162C">
      <w:pPr>
        <w:pStyle w:val="TOC3"/>
        <w:rPr>
          <w:rFonts w:ascii="Calibri" w:hAnsi="Calibri"/>
          <w:sz w:val="22"/>
          <w:szCs w:val="22"/>
          <w:lang w:eastAsia="en-GB"/>
        </w:rPr>
      </w:pPr>
      <w:r>
        <w:t>16.3.1</w:t>
      </w:r>
      <w:r w:rsidRPr="000E2CEE">
        <w:rPr>
          <w:rFonts w:ascii="Calibri" w:hAnsi="Calibri"/>
          <w:sz w:val="22"/>
          <w:szCs w:val="22"/>
          <w:lang w:eastAsia="en-GB"/>
        </w:rPr>
        <w:tab/>
      </w:r>
      <w:r>
        <w:t>QoE metrics reporting management object</w:t>
      </w:r>
      <w:r>
        <w:tab/>
      </w:r>
      <w:r>
        <w:fldChar w:fldCharType="begin" w:fldLock="1"/>
      </w:r>
      <w:r>
        <w:instrText xml:space="preserve"> PAGEREF _Toc36229605 \h </w:instrText>
      </w:r>
      <w:r>
        <w:fldChar w:fldCharType="separate"/>
      </w:r>
      <w:r>
        <w:t>158</w:t>
      </w:r>
      <w:r>
        <w:fldChar w:fldCharType="end"/>
      </w:r>
    </w:p>
    <w:p w14:paraId="006F604D" w14:textId="77777777" w:rsidR="0084162C" w:rsidRPr="000E2CEE" w:rsidRDefault="0084162C">
      <w:pPr>
        <w:pStyle w:val="TOC3"/>
        <w:rPr>
          <w:rFonts w:ascii="Calibri" w:hAnsi="Calibri"/>
          <w:sz w:val="22"/>
          <w:szCs w:val="22"/>
          <w:lang w:eastAsia="en-GB"/>
        </w:rPr>
      </w:pPr>
      <w:r>
        <w:t>16.3.2</w:t>
      </w:r>
      <w:r w:rsidRPr="000E2CEE">
        <w:rPr>
          <w:rFonts w:ascii="Calibri" w:hAnsi="Calibri"/>
          <w:sz w:val="22"/>
          <w:szCs w:val="22"/>
          <w:lang w:eastAsia="en-GB"/>
        </w:rPr>
        <w:tab/>
      </w:r>
      <w:r>
        <w:t>QoE metric reporting configuration</w:t>
      </w:r>
      <w:r>
        <w:tab/>
      </w:r>
      <w:r>
        <w:fldChar w:fldCharType="begin" w:fldLock="1"/>
      </w:r>
      <w:r>
        <w:instrText xml:space="preserve"> PAGEREF _Toc36229606 \h </w:instrText>
      </w:r>
      <w:r>
        <w:fldChar w:fldCharType="separate"/>
      </w:r>
      <w:r>
        <w:t>164</w:t>
      </w:r>
      <w:r>
        <w:fldChar w:fldCharType="end"/>
      </w:r>
    </w:p>
    <w:p w14:paraId="4BCE2C95" w14:textId="77777777" w:rsidR="0084162C" w:rsidRPr="000E2CEE" w:rsidRDefault="0084162C">
      <w:pPr>
        <w:pStyle w:val="TOC3"/>
        <w:rPr>
          <w:rFonts w:ascii="Calibri" w:hAnsi="Calibri"/>
          <w:sz w:val="22"/>
          <w:szCs w:val="22"/>
          <w:lang w:eastAsia="en-GB"/>
        </w:rPr>
      </w:pPr>
      <w:r>
        <w:t>16.3.3</w:t>
      </w:r>
      <w:r w:rsidRPr="000E2CEE">
        <w:rPr>
          <w:rFonts w:ascii="Calibri" w:hAnsi="Calibri"/>
          <w:sz w:val="22"/>
          <w:szCs w:val="22"/>
          <w:lang w:eastAsia="en-GB"/>
        </w:rPr>
        <w:tab/>
      </w:r>
      <w:r>
        <w:t>QoE reporting rule definition</w:t>
      </w:r>
      <w:r>
        <w:tab/>
      </w:r>
      <w:r>
        <w:fldChar w:fldCharType="begin" w:fldLock="1"/>
      </w:r>
      <w:r>
        <w:instrText xml:space="preserve"> PAGEREF _Toc36229607 \h </w:instrText>
      </w:r>
      <w:r>
        <w:fldChar w:fldCharType="separate"/>
      </w:r>
      <w:r>
        <w:t>164</w:t>
      </w:r>
      <w:r>
        <w:fldChar w:fldCharType="end"/>
      </w:r>
    </w:p>
    <w:p w14:paraId="3F913C54" w14:textId="77777777" w:rsidR="0084162C" w:rsidRPr="000E2CEE" w:rsidRDefault="0084162C">
      <w:pPr>
        <w:pStyle w:val="TOC2"/>
        <w:rPr>
          <w:rFonts w:ascii="Calibri" w:hAnsi="Calibri"/>
          <w:sz w:val="22"/>
          <w:szCs w:val="22"/>
          <w:lang w:eastAsia="en-GB"/>
        </w:rPr>
      </w:pPr>
      <w:r>
        <w:t>16.4</w:t>
      </w:r>
      <w:r w:rsidRPr="000E2CEE">
        <w:rPr>
          <w:rFonts w:ascii="Calibri" w:hAnsi="Calibri"/>
          <w:sz w:val="22"/>
          <w:szCs w:val="22"/>
          <w:lang w:eastAsia="en-GB"/>
        </w:rPr>
        <w:tab/>
      </w:r>
      <w:r>
        <w:t>Metrics Reporting</w:t>
      </w:r>
      <w:r>
        <w:tab/>
      </w:r>
      <w:r>
        <w:fldChar w:fldCharType="begin" w:fldLock="1"/>
      </w:r>
      <w:r>
        <w:instrText xml:space="preserve"> PAGEREF _Toc36229608 \h </w:instrText>
      </w:r>
      <w:r>
        <w:fldChar w:fldCharType="separate"/>
      </w:r>
      <w:r>
        <w:t>165</w:t>
      </w:r>
      <w:r>
        <w:fldChar w:fldCharType="end"/>
      </w:r>
    </w:p>
    <w:p w14:paraId="41C42C8C" w14:textId="77777777" w:rsidR="0084162C" w:rsidRPr="000E2CEE" w:rsidRDefault="0084162C">
      <w:pPr>
        <w:pStyle w:val="TOC3"/>
        <w:rPr>
          <w:rFonts w:ascii="Calibri" w:hAnsi="Calibri"/>
          <w:sz w:val="22"/>
          <w:szCs w:val="22"/>
          <w:lang w:eastAsia="en-GB"/>
        </w:rPr>
      </w:pPr>
      <w:r w:rsidRPr="002D45A2">
        <w:rPr>
          <w:lang w:val="de-DE"/>
        </w:rPr>
        <w:t>16.4.1</w:t>
      </w:r>
      <w:r w:rsidRPr="000E2CEE">
        <w:rPr>
          <w:rFonts w:ascii="Calibri" w:hAnsi="Calibri"/>
          <w:sz w:val="22"/>
          <w:szCs w:val="22"/>
          <w:lang w:eastAsia="en-GB"/>
        </w:rPr>
        <w:tab/>
      </w:r>
      <w:r w:rsidRPr="002D45A2">
        <w:rPr>
          <w:lang w:val="de-DE"/>
        </w:rPr>
        <w:t>XML schema for QoE report message</w:t>
      </w:r>
      <w:r>
        <w:tab/>
      </w:r>
      <w:r>
        <w:fldChar w:fldCharType="begin" w:fldLock="1"/>
      </w:r>
      <w:r>
        <w:instrText xml:space="preserve"> PAGEREF _Toc36229609 \h </w:instrText>
      </w:r>
      <w:r>
        <w:fldChar w:fldCharType="separate"/>
      </w:r>
      <w:r>
        <w:t>166</w:t>
      </w:r>
      <w:r>
        <w:fldChar w:fldCharType="end"/>
      </w:r>
    </w:p>
    <w:p w14:paraId="1DEDBC05" w14:textId="77777777" w:rsidR="0084162C" w:rsidRPr="000E2CEE" w:rsidRDefault="0084162C">
      <w:pPr>
        <w:pStyle w:val="TOC3"/>
        <w:rPr>
          <w:rFonts w:ascii="Calibri" w:hAnsi="Calibri"/>
          <w:sz w:val="22"/>
          <w:szCs w:val="22"/>
          <w:lang w:eastAsia="en-GB"/>
        </w:rPr>
      </w:pPr>
      <w:r>
        <w:t>16.4.2</w:t>
      </w:r>
      <w:r w:rsidRPr="000E2CEE">
        <w:rPr>
          <w:rFonts w:ascii="Calibri" w:hAnsi="Calibri"/>
          <w:sz w:val="22"/>
          <w:szCs w:val="22"/>
          <w:lang w:eastAsia="en-GB"/>
        </w:rPr>
        <w:tab/>
      </w:r>
      <w:r>
        <w:t>Example XML for QoE report message</w:t>
      </w:r>
      <w:r>
        <w:tab/>
      </w:r>
      <w:r>
        <w:fldChar w:fldCharType="begin" w:fldLock="1"/>
      </w:r>
      <w:r>
        <w:instrText xml:space="preserve"> PAGEREF _Toc36229610 \h </w:instrText>
      </w:r>
      <w:r>
        <w:fldChar w:fldCharType="separate"/>
      </w:r>
      <w:r>
        <w:t>167</w:t>
      </w:r>
      <w:r>
        <w:fldChar w:fldCharType="end"/>
      </w:r>
    </w:p>
    <w:p w14:paraId="4452D865" w14:textId="77777777" w:rsidR="0084162C" w:rsidRPr="000E2CEE" w:rsidRDefault="0084162C">
      <w:pPr>
        <w:pStyle w:val="TOC2"/>
        <w:rPr>
          <w:rFonts w:ascii="Calibri" w:hAnsi="Calibri"/>
          <w:sz w:val="22"/>
          <w:szCs w:val="22"/>
          <w:lang w:eastAsia="en-GB"/>
        </w:rPr>
      </w:pPr>
      <w:r>
        <w:t>16.5</w:t>
      </w:r>
      <w:r w:rsidRPr="000E2CEE">
        <w:rPr>
          <w:rFonts w:ascii="Calibri" w:hAnsi="Calibri"/>
          <w:sz w:val="22"/>
          <w:szCs w:val="22"/>
          <w:lang w:eastAsia="en-GB"/>
        </w:rPr>
        <w:tab/>
      </w:r>
      <w:r w:rsidRPr="002D45A2">
        <w:rPr>
          <w:lang w:val="en-US"/>
        </w:rPr>
        <w:t>QoE Measurement Collection Functionalities</w:t>
      </w:r>
      <w:r>
        <w:tab/>
      </w:r>
      <w:r>
        <w:fldChar w:fldCharType="begin" w:fldLock="1"/>
      </w:r>
      <w:r>
        <w:instrText xml:space="preserve"> PAGEREF _Toc36229611 \h </w:instrText>
      </w:r>
      <w:r>
        <w:fldChar w:fldCharType="separate"/>
      </w:r>
      <w:r>
        <w:t>168</w:t>
      </w:r>
      <w:r>
        <w:fldChar w:fldCharType="end"/>
      </w:r>
    </w:p>
    <w:p w14:paraId="39446698" w14:textId="77777777" w:rsidR="0084162C" w:rsidRPr="000E2CEE" w:rsidRDefault="0084162C">
      <w:pPr>
        <w:pStyle w:val="TOC3"/>
        <w:rPr>
          <w:rFonts w:ascii="Calibri" w:hAnsi="Calibri"/>
          <w:sz w:val="22"/>
          <w:szCs w:val="22"/>
          <w:lang w:eastAsia="en-GB"/>
        </w:rPr>
      </w:pPr>
      <w:r>
        <w:t>16.5.1</w:t>
      </w:r>
      <w:r w:rsidRPr="000E2CEE">
        <w:rPr>
          <w:rFonts w:ascii="Calibri" w:hAnsi="Calibri"/>
          <w:sz w:val="22"/>
          <w:szCs w:val="22"/>
          <w:lang w:eastAsia="en-GB"/>
        </w:rPr>
        <w:tab/>
      </w:r>
      <w:r>
        <w:t>Configuration and reporting</w:t>
      </w:r>
      <w:r>
        <w:tab/>
      </w:r>
      <w:r>
        <w:fldChar w:fldCharType="begin" w:fldLock="1"/>
      </w:r>
      <w:r>
        <w:instrText xml:space="preserve"> PAGEREF _Toc36229612 \h </w:instrText>
      </w:r>
      <w:r>
        <w:fldChar w:fldCharType="separate"/>
      </w:r>
      <w:r>
        <w:t>168</w:t>
      </w:r>
      <w:r>
        <w:fldChar w:fldCharType="end"/>
      </w:r>
    </w:p>
    <w:p w14:paraId="1020AF23" w14:textId="77777777" w:rsidR="0084162C" w:rsidRPr="000E2CEE" w:rsidRDefault="0084162C">
      <w:pPr>
        <w:pStyle w:val="TOC3"/>
        <w:rPr>
          <w:rFonts w:ascii="Calibri" w:hAnsi="Calibri"/>
          <w:sz w:val="22"/>
          <w:szCs w:val="22"/>
          <w:lang w:eastAsia="en-GB"/>
        </w:rPr>
      </w:pPr>
      <w:r>
        <w:t>16.5.2</w:t>
      </w:r>
      <w:r w:rsidRPr="000E2CEE">
        <w:rPr>
          <w:rFonts w:ascii="Calibri" w:hAnsi="Calibri"/>
          <w:sz w:val="22"/>
          <w:szCs w:val="22"/>
          <w:lang w:eastAsia="en-GB"/>
        </w:rPr>
        <w:tab/>
      </w:r>
      <w:r>
        <w:t>XML configuration</w:t>
      </w:r>
      <w:r>
        <w:tab/>
      </w:r>
      <w:r>
        <w:fldChar w:fldCharType="begin" w:fldLock="1"/>
      </w:r>
      <w:r>
        <w:instrText xml:space="preserve"> PAGEREF _Toc36229613 \h </w:instrText>
      </w:r>
      <w:r>
        <w:fldChar w:fldCharType="separate"/>
      </w:r>
      <w:r>
        <w:t>169</w:t>
      </w:r>
      <w:r>
        <w:fldChar w:fldCharType="end"/>
      </w:r>
    </w:p>
    <w:p w14:paraId="50EB83FE" w14:textId="77777777" w:rsidR="0084162C" w:rsidRPr="000E2CEE" w:rsidRDefault="0084162C">
      <w:pPr>
        <w:pStyle w:val="TOC1"/>
        <w:rPr>
          <w:rFonts w:ascii="Calibri" w:hAnsi="Calibri"/>
          <w:szCs w:val="22"/>
          <w:lang w:eastAsia="en-GB"/>
        </w:rPr>
      </w:pPr>
      <w:r>
        <w:t>17</w:t>
      </w:r>
      <w:r w:rsidRPr="000E2CEE">
        <w:rPr>
          <w:rFonts w:ascii="Calibri" w:hAnsi="Calibri"/>
          <w:szCs w:val="22"/>
          <w:lang w:eastAsia="en-GB"/>
        </w:rPr>
        <w:tab/>
      </w:r>
      <w:r>
        <w:t>Management of Media Adaptation</w:t>
      </w:r>
      <w:r>
        <w:tab/>
      </w:r>
      <w:r>
        <w:fldChar w:fldCharType="begin" w:fldLock="1"/>
      </w:r>
      <w:r>
        <w:instrText xml:space="preserve"> PAGEREF _Toc36229614 \h </w:instrText>
      </w:r>
      <w:r>
        <w:fldChar w:fldCharType="separate"/>
      </w:r>
      <w:r>
        <w:t>171</w:t>
      </w:r>
      <w:r>
        <w:fldChar w:fldCharType="end"/>
      </w:r>
    </w:p>
    <w:p w14:paraId="76337C8A" w14:textId="77777777" w:rsidR="0084162C" w:rsidRPr="000E2CEE" w:rsidRDefault="0084162C">
      <w:pPr>
        <w:pStyle w:val="TOC2"/>
        <w:rPr>
          <w:rFonts w:ascii="Calibri" w:hAnsi="Calibri"/>
          <w:sz w:val="22"/>
          <w:szCs w:val="22"/>
          <w:lang w:eastAsia="en-GB"/>
        </w:rPr>
      </w:pPr>
      <w:r>
        <w:t>17.1</w:t>
      </w:r>
      <w:r w:rsidRPr="000E2CEE">
        <w:rPr>
          <w:rFonts w:ascii="Calibri" w:hAnsi="Calibri"/>
          <w:sz w:val="22"/>
          <w:szCs w:val="22"/>
          <w:lang w:eastAsia="en-GB"/>
        </w:rPr>
        <w:tab/>
      </w:r>
      <w:r>
        <w:t>General</w:t>
      </w:r>
      <w:r>
        <w:tab/>
      </w:r>
      <w:r>
        <w:fldChar w:fldCharType="begin" w:fldLock="1"/>
      </w:r>
      <w:r>
        <w:instrText xml:space="preserve"> PAGEREF _Toc36229615 \h </w:instrText>
      </w:r>
      <w:r>
        <w:fldChar w:fldCharType="separate"/>
      </w:r>
      <w:r>
        <w:t>171</w:t>
      </w:r>
      <w:r>
        <w:fldChar w:fldCharType="end"/>
      </w:r>
    </w:p>
    <w:p w14:paraId="303DAF19" w14:textId="77777777" w:rsidR="0084162C" w:rsidRPr="000E2CEE" w:rsidRDefault="0084162C">
      <w:pPr>
        <w:pStyle w:val="TOC2"/>
        <w:rPr>
          <w:rFonts w:ascii="Calibri" w:hAnsi="Calibri"/>
          <w:sz w:val="22"/>
          <w:szCs w:val="22"/>
          <w:lang w:eastAsia="en-GB"/>
        </w:rPr>
      </w:pPr>
      <w:r>
        <w:t>1</w:t>
      </w:r>
      <w:r>
        <w:rPr>
          <w:lang w:eastAsia="ko-KR"/>
        </w:rPr>
        <w:t>7</w:t>
      </w:r>
      <w:r>
        <w:t>.2</w:t>
      </w:r>
      <w:r w:rsidRPr="000E2CEE">
        <w:rPr>
          <w:rFonts w:ascii="Calibri" w:hAnsi="Calibri"/>
          <w:sz w:val="22"/>
          <w:szCs w:val="22"/>
          <w:lang w:eastAsia="en-GB"/>
        </w:rPr>
        <w:tab/>
      </w:r>
      <w:r>
        <w:t>Media adaptation management object</w:t>
      </w:r>
      <w:r>
        <w:tab/>
      </w:r>
      <w:r>
        <w:fldChar w:fldCharType="begin" w:fldLock="1"/>
      </w:r>
      <w:r>
        <w:instrText xml:space="preserve"> PAGEREF _Toc36229616 \h </w:instrText>
      </w:r>
      <w:r>
        <w:fldChar w:fldCharType="separate"/>
      </w:r>
      <w:r>
        <w:t>171</w:t>
      </w:r>
      <w:r>
        <w:fldChar w:fldCharType="end"/>
      </w:r>
    </w:p>
    <w:p w14:paraId="49731A63" w14:textId="77777777" w:rsidR="0084162C" w:rsidRPr="000E2CEE" w:rsidRDefault="0084162C">
      <w:pPr>
        <w:pStyle w:val="TOC2"/>
        <w:rPr>
          <w:rFonts w:ascii="Calibri" w:hAnsi="Calibri"/>
          <w:sz w:val="22"/>
          <w:szCs w:val="22"/>
          <w:lang w:eastAsia="en-GB"/>
        </w:rPr>
      </w:pPr>
      <w:r>
        <w:t>1</w:t>
      </w:r>
      <w:r>
        <w:rPr>
          <w:lang w:eastAsia="ko-KR"/>
        </w:rPr>
        <w:t>7</w:t>
      </w:r>
      <w:r>
        <w:t>.</w:t>
      </w:r>
      <w:r>
        <w:rPr>
          <w:lang w:eastAsia="ko-KR"/>
        </w:rPr>
        <w:t>3</w:t>
      </w:r>
      <w:r w:rsidRPr="000E2CEE">
        <w:rPr>
          <w:rFonts w:ascii="Calibri" w:hAnsi="Calibri"/>
          <w:sz w:val="22"/>
          <w:szCs w:val="22"/>
          <w:lang w:eastAsia="en-GB"/>
        </w:rPr>
        <w:tab/>
      </w:r>
      <w:r>
        <w:rPr>
          <w:lang w:eastAsia="ko-KR"/>
        </w:rPr>
        <w:t>Management procedures</w:t>
      </w:r>
      <w:r>
        <w:tab/>
      </w:r>
      <w:r>
        <w:fldChar w:fldCharType="begin" w:fldLock="1"/>
      </w:r>
      <w:r>
        <w:instrText xml:space="preserve"> PAGEREF _Toc36229617 \h </w:instrText>
      </w:r>
      <w:r>
        <w:fldChar w:fldCharType="separate"/>
      </w:r>
      <w:r>
        <w:t>197</w:t>
      </w:r>
      <w:r>
        <w:fldChar w:fldCharType="end"/>
      </w:r>
    </w:p>
    <w:p w14:paraId="5FC82CAB" w14:textId="77777777" w:rsidR="0084162C" w:rsidRPr="000E2CEE" w:rsidRDefault="0084162C">
      <w:pPr>
        <w:pStyle w:val="TOC3"/>
        <w:rPr>
          <w:rFonts w:ascii="Calibri" w:hAnsi="Calibri"/>
          <w:sz w:val="22"/>
          <w:szCs w:val="22"/>
          <w:lang w:eastAsia="en-GB"/>
        </w:rPr>
      </w:pPr>
      <w:r>
        <w:rPr>
          <w:lang w:eastAsia="ko-KR"/>
        </w:rPr>
        <w:t>17.3.1</w:t>
      </w:r>
      <w:r w:rsidRPr="000E2CEE">
        <w:rPr>
          <w:rFonts w:ascii="Calibri" w:hAnsi="Calibri"/>
          <w:sz w:val="22"/>
          <w:szCs w:val="22"/>
          <w:lang w:eastAsia="en-GB"/>
        </w:rPr>
        <w:tab/>
      </w:r>
      <w:r>
        <w:rPr>
          <w:lang w:eastAsia="ko-KR"/>
        </w:rPr>
        <w:t>Management of speech adaptation</w:t>
      </w:r>
      <w:r>
        <w:tab/>
      </w:r>
      <w:r>
        <w:fldChar w:fldCharType="begin" w:fldLock="1"/>
      </w:r>
      <w:r>
        <w:instrText xml:space="preserve"> PAGEREF _Toc36229618 \h </w:instrText>
      </w:r>
      <w:r>
        <w:fldChar w:fldCharType="separate"/>
      </w:r>
      <w:r>
        <w:t>197</w:t>
      </w:r>
      <w:r>
        <w:fldChar w:fldCharType="end"/>
      </w:r>
    </w:p>
    <w:p w14:paraId="1D667AC2" w14:textId="77777777" w:rsidR="0084162C" w:rsidRPr="000E2CEE" w:rsidRDefault="0084162C">
      <w:pPr>
        <w:pStyle w:val="TOC3"/>
        <w:rPr>
          <w:rFonts w:ascii="Calibri" w:hAnsi="Calibri"/>
          <w:sz w:val="22"/>
          <w:szCs w:val="22"/>
          <w:lang w:eastAsia="en-GB"/>
        </w:rPr>
      </w:pPr>
      <w:r>
        <w:rPr>
          <w:lang w:eastAsia="ko-KR"/>
        </w:rPr>
        <w:t>17.3.2</w:t>
      </w:r>
      <w:r w:rsidRPr="000E2CEE">
        <w:rPr>
          <w:rFonts w:ascii="Calibri" w:hAnsi="Calibri"/>
          <w:sz w:val="22"/>
          <w:szCs w:val="22"/>
          <w:lang w:eastAsia="en-GB"/>
        </w:rPr>
        <w:tab/>
      </w:r>
      <w:r>
        <w:rPr>
          <w:lang w:eastAsia="ko-KR"/>
        </w:rPr>
        <w:t>Management of video adaptation</w:t>
      </w:r>
      <w:r>
        <w:tab/>
      </w:r>
      <w:r>
        <w:fldChar w:fldCharType="begin" w:fldLock="1"/>
      </w:r>
      <w:r>
        <w:instrText xml:space="preserve"> PAGEREF _Toc36229619 \h </w:instrText>
      </w:r>
      <w:r>
        <w:fldChar w:fldCharType="separate"/>
      </w:r>
      <w:r>
        <w:t>199</w:t>
      </w:r>
      <w:r>
        <w:fldChar w:fldCharType="end"/>
      </w:r>
    </w:p>
    <w:p w14:paraId="7F8027C2" w14:textId="77777777" w:rsidR="0084162C" w:rsidRPr="000E2CEE" w:rsidRDefault="0084162C">
      <w:pPr>
        <w:pStyle w:val="TOC2"/>
        <w:rPr>
          <w:rFonts w:ascii="Calibri" w:hAnsi="Calibri"/>
          <w:sz w:val="22"/>
          <w:szCs w:val="22"/>
          <w:lang w:eastAsia="en-GB"/>
        </w:rPr>
      </w:pPr>
      <w:r>
        <w:t>1</w:t>
      </w:r>
      <w:r>
        <w:rPr>
          <w:lang w:eastAsia="ko-KR"/>
        </w:rPr>
        <w:t>7</w:t>
      </w:r>
      <w:r>
        <w:t>.</w:t>
      </w:r>
      <w:r>
        <w:rPr>
          <w:lang w:eastAsia="ko-KR"/>
        </w:rPr>
        <w:t>4</w:t>
      </w:r>
      <w:r w:rsidRPr="000E2CEE">
        <w:rPr>
          <w:rFonts w:ascii="Calibri" w:hAnsi="Calibri"/>
          <w:sz w:val="22"/>
          <w:szCs w:val="22"/>
          <w:lang w:eastAsia="en-GB"/>
        </w:rPr>
        <w:tab/>
      </w:r>
      <w:r>
        <w:rPr>
          <w:lang w:eastAsia="ko-KR"/>
        </w:rPr>
        <w:t>Management of media robustness adaptation</w:t>
      </w:r>
      <w:r>
        <w:tab/>
      </w:r>
      <w:r>
        <w:fldChar w:fldCharType="begin" w:fldLock="1"/>
      </w:r>
      <w:r>
        <w:instrText xml:space="preserve"> PAGEREF _Toc36229620 \h </w:instrText>
      </w:r>
      <w:r>
        <w:fldChar w:fldCharType="separate"/>
      </w:r>
      <w:r>
        <w:t>201</w:t>
      </w:r>
      <w:r>
        <w:fldChar w:fldCharType="end"/>
      </w:r>
    </w:p>
    <w:p w14:paraId="72824206" w14:textId="77777777" w:rsidR="0084162C" w:rsidRPr="000E2CEE" w:rsidRDefault="0084162C">
      <w:pPr>
        <w:pStyle w:val="TOC3"/>
        <w:rPr>
          <w:rFonts w:ascii="Calibri" w:hAnsi="Calibri"/>
          <w:sz w:val="22"/>
          <w:szCs w:val="22"/>
          <w:lang w:eastAsia="en-GB"/>
        </w:rPr>
      </w:pPr>
      <w:r>
        <w:rPr>
          <w:lang w:eastAsia="ko-KR"/>
        </w:rPr>
        <w:t>17.4.1 General</w:t>
      </w:r>
      <w:r>
        <w:tab/>
      </w:r>
      <w:r>
        <w:fldChar w:fldCharType="begin" w:fldLock="1"/>
      </w:r>
      <w:r>
        <w:instrText xml:space="preserve"> PAGEREF _Toc36229621 \h </w:instrText>
      </w:r>
      <w:r>
        <w:fldChar w:fldCharType="separate"/>
      </w:r>
      <w:r>
        <w:t>201</w:t>
      </w:r>
      <w:r>
        <w:fldChar w:fldCharType="end"/>
      </w:r>
    </w:p>
    <w:p w14:paraId="0A2BC676" w14:textId="77777777" w:rsidR="0084162C" w:rsidRPr="000E2CEE" w:rsidRDefault="0084162C">
      <w:pPr>
        <w:pStyle w:val="TOC1"/>
        <w:rPr>
          <w:rFonts w:ascii="Calibri" w:hAnsi="Calibri"/>
          <w:szCs w:val="22"/>
          <w:lang w:eastAsia="en-GB"/>
        </w:rPr>
      </w:pPr>
      <w:r w:rsidRPr="002D45A2">
        <w:rPr>
          <w:lang w:val="en-US"/>
        </w:rPr>
        <w:t>18</w:t>
      </w:r>
      <w:r w:rsidRPr="000E2CEE">
        <w:rPr>
          <w:rFonts w:ascii="Calibri" w:hAnsi="Calibri"/>
          <w:szCs w:val="22"/>
          <w:lang w:eastAsia="en-GB"/>
        </w:rPr>
        <w:tab/>
      </w:r>
      <w:r w:rsidRPr="002D45A2">
        <w:rPr>
          <w:lang w:val="en-US"/>
        </w:rPr>
        <w:t>MTSI client in terminal using fixed access</w:t>
      </w:r>
      <w:r>
        <w:tab/>
      </w:r>
      <w:r>
        <w:fldChar w:fldCharType="begin" w:fldLock="1"/>
      </w:r>
      <w:r>
        <w:instrText xml:space="preserve"> PAGEREF _Toc36229622 \h </w:instrText>
      </w:r>
      <w:r>
        <w:fldChar w:fldCharType="separate"/>
      </w:r>
      <w:r>
        <w:t>202</w:t>
      </w:r>
      <w:r>
        <w:fldChar w:fldCharType="end"/>
      </w:r>
    </w:p>
    <w:p w14:paraId="4C694E18" w14:textId="77777777" w:rsidR="0084162C" w:rsidRPr="000E2CEE" w:rsidRDefault="0084162C">
      <w:pPr>
        <w:pStyle w:val="TOC2"/>
        <w:rPr>
          <w:rFonts w:ascii="Calibri" w:hAnsi="Calibri"/>
          <w:sz w:val="22"/>
          <w:szCs w:val="22"/>
          <w:lang w:eastAsia="en-GB"/>
        </w:rPr>
      </w:pPr>
      <w:r w:rsidRPr="002D45A2">
        <w:rPr>
          <w:lang w:val="en-US"/>
        </w:rPr>
        <w:t>18.1</w:t>
      </w:r>
      <w:r w:rsidRPr="000E2CEE">
        <w:rPr>
          <w:rFonts w:ascii="Calibri" w:hAnsi="Calibri"/>
          <w:sz w:val="22"/>
          <w:szCs w:val="22"/>
          <w:lang w:eastAsia="en-GB"/>
        </w:rPr>
        <w:tab/>
      </w:r>
      <w:r w:rsidRPr="002D45A2">
        <w:rPr>
          <w:lang w:val="en-US"/>
        </w:rPr>
        <w:t>General</w:t>
      </w:r>
      <w:r>
        <w:tab/>
      </w:r>
      <w:r>
        <w:fldChar w:fldCharType="begin" w:fldLock="1"/>
      </w:r>
      <w:r>
        <w:instrText xml:space="preserve"> PAGEREF _Toc36229623 \h </w:instrText>
      </w:r>
      <w:r>
        <w:fldChar w:fldCharType="separate"/>
      </w:r>
      <w:r>
        <w:t>202</w:t>
      </w:r>
      <w:r>
        <w:fldChar w:fldCharType="end"/>
      </w:r>
    </w:p>
    <w:p w14:paraId="7EE5D584" w14:textId="77777777" w:rsidR="0084162C" w:rsidRPr="000E2CEE" w:rsidRDefault="0084162C">
      <w:pPr>
        <w:pStyle w:val="TOC2"/>
        <w:rPr>
          <w:rFonts w:ascii="Calibri" w:hAnsi="Calibri"/>
          <w:sz w:val="22"/>
          <w:szCs w:val="22"/>
          <w:lang w:eastAsia="en-GB"/>
        </w:rPr>
      </w:pPr>
      <w:r w:rsidRPr="002D45A2">
        <w:rPr>
          <w:lang w:val="en-US"/>
        </w:rPr>
        <w:t>18.2</w:t>
      </w:r>
      <w:r w:rsidRPr="000E2CEE">
        <w:rPr>
          <w:rFonts w:ascii="Calibri" w:hAnsi="Calibri"/>
          <w:sz w:val="22"/>
          <w:szCs w:val="22"/>
          <w:lang w:eastAsia="en-GB"/>
        </w:rPr>
        <w:tab/>
      </w:r>
      <w:r w:rsidRPr="002D45A2">
        <w:rPr>
          <w:lang w:val="en-US"/>
        </w:rPr>
        <w:t>Media codecs</w:t>
      </w:r>
      <w:r>
        <w:tab/>
      </w:r>
      <w:r>
        <w:fldChar w:fldCharType="begin" w:fldLock="1"/>
      </w:r>
      <w:r>
        <w:instrText xml:space="preserve"> PAGEREF _Toc36229624 \h </w:instrText>
      </w:r>
      <w:r>
        <w:fldChar w:fldCharType="separate"/>
      </w:r>
      <w:r>
        <w:t>202</w:t>
      </w:r>
      <w:r>
        <w:fldChar w:fldCharType="end"/>
      </w:r>
    </w:p>
    <w:p w14:paraId="523D313F" w14:textId="77777777" w:rsidR="0084162C" w:rsidRPr="000E2CEE" w:rsidRDefault="0084162C">
      <w:pPr>
        <w:pStyle w:val="TOC3"/>
        <w:rPr>
          <w:rFonts w:ascii="Calibri" w:hAnsi="Calibri"/>
          <w:sz w:val="22"/>
          <w:szCs w:val="22"/>
          <w:lang w:eastAsia="en-GB"/>
        </w:rPr>
      </w:pPr>
      <w:r w:rsidRPr="002D45A2">
        <w:rPr>
          <w:lang w:val="en-US"/>
        </w:rPr>
        <w:t>18.2.1</w:t>
      </w:r>
      <w:r w:rsidRPr="000E2CEE">
        <w:rPr>
          <w:rFonts w:ascii="Calibri" w:hAnsi="Calibri"/>
          <w:sz w:val="22"/>
          <w:szCs w:val="22"/>
          <w:lang w:eastAsia="en-GB"/>
        </w:rPr>
        <w:tab/>
      </w:r>
      <w:r w:rsidRPr="002D45A2">
        <w:rPr>
          <w:lang w:val="en-US"/>
        </w:rPr>
        <w:t>General</w:t>
      </w:r>
      <w:r>
        <w:tab/>
      </w:r>
      <w:r>
        <w:fldChar w:fldCharType="begin" w:fldLock="1"/>
      </w:r>
      <w:r>
        <w:instrText xml:space="preserve"> PAGEREF _Toc36229625 \h </w:instrText>
      </w:r>
      <w:r>
        <w:fldChar w:fldCharType="separate"/>
      </w:r>
      <w:r>
        <w:t>202</w:t>
      </w:r>
      <w:r>
        <w:fldChar w:fldCharType="end"/>
      </w:r>
    </w:p>
    <w:p w14:paraId="10972750" w14:textId="77777777" w:rsidR="0084162C" w:rsidRPr="000E2CEE" w:rsidRDefault="0084162C">
      <w:pPr>
        <w:pStyle w:val="TOC3"/>
        <w:rPr>
          <w:rFonts w:ascii="Calibri" w:hAnsi="Calibri"/>
          <w:sz w:val="22"/>
          <w:szCs w:val="22"/>
          <w:lang w:eastAsia="en-GB"/>
        </w:rPr>
      </w:pPr>
      <w:r w:rsidRPr="002D45A2">
        <w:rPr>
          <w:lang w:val="en-US"/>
        </w:rPr>
        <w:t>18.2.2</w:t>
      </w:r>
      <w:r w:rsidRPr="000E2CEE">
        <w:rPr>
          <w:rFonts w:ascii="Calibri" w:hAnsi="Calibri"/>
          <w:sz w:val="22"/>
          <w:szCs w:val="22"/>
          <w:lang w:eastAsia="en-GB"/>
        </w:rPr>
        <w:tab/>
      </w:r>
      <w:r w:rsidRPr="002D45A2">
        <w:rPr>
          <w:lang w:val="en-US"/>
        </w:rPr>
        <w:t>Speech</w:t>
      </w:r>
      <w:r>
        <w:tab/>
      </w:r>
      <w:r>
        <w:fldChar w:fldCharType="begin" w:fldLock="1"/>
      </w:r>
      <w:r>
        <w:instrText xml:space="preserve"> PAGEREF _Toc36229626 \h </w:instrText>
      </w:r>
      <w:r>
        <w:fldChar w:fldCharType="separate"/>
      </w:r>
      <w:r>
        <w:t>202</w:t>
      </w:r>
      <w:r>
        <w:fldChar w:fldCharType="end"/>
      </w:r>
    </w:p>
    <w:p w14:paraId="11CBF158" w14:textId="77777777" w:rsidR="0084162C" w:rsidRPr="000E2CEE" w:rsidRDefault="0084162C">
      <w:pPr>
        <w:pStyle w:val="TOC4"/>
        <w:rPr>
          <w:rFonts w:ascii="Calibri" w:hAnsi="Calibri"/>
          <w:sz w:val="22"/>
          <w:szCs w:val="22"/>
          <w:lang w:eastAsia="en-GB"/>
        </w:rPr>
      </w:pPr>
      <w:r w:rsidRPr="002D45A2">
        <w:rPr>
          <w:lang w:val="en-US"/>
        </w:rPr>
        <w:t>18.2.2.1</w:t>
      </w:r>
      <w:r w:rsidRPr="000E2CEE">
        <w:rPr>
          <w:rFonts w:ascii="Calibri" w:hAnsi="Calibri"/>
          <w:sz w:val="22"/>
          <w:szCs w:val="22"/>
          <w:lang w:eastAsia="en-GB"/>
        </w:rPr>
        <w:tab/>
      </w:r>
      <w:r w:rsidRPr="002D45A2">
        <w:rPr>
          <w:lang w:val="en-US"/>
        </w:rPr>
        <w:t>Speech codecs</w:t>
      </w:r>
      <w:r>
        <w:tab/>
      </w:r>
      <w:r>
        <w:fldChar w:fldCharType="begin" w:fldLock="1"/>
      </w:r>
      <w:r>
        <w:instrText xml:space="preserve"> PAGEREF _Toc36229627 \h </w:instrText>
      </w:r>
      <w:r>
        <w:fldChar w:fldCharType="separate"/>
      </w:r>
      <w:r>
        <w:t>202</w:t>
      </w:r>
      <w:r>
        <w:fldChar w:fldCharType="end"/>
      </w:r>
    </w:p>
    <w:p w14:paraId="57F6892B" w14:textId="77777777" w:rsidR="0084162C" w:rsidRPr="000E2CEE" w:rsidRDefault="0084162C">
      <w:pPr>
        <w:pStyle w:val="TOC4"/>
        <w:rPr>
          <w:rFonts w:ascii="Calibri" w:hAnsi="Calibri"/>
          <w:sz w:val="22"/>
          <w:szCs w:val="22"/>
          <w:lang w:eastAsia="en-GB"/>
        </w:rPr>
      </w:pPr>
      <w:r w:rsidRPr="002D45A2">
        <w:rPr>
          <w:lang w:val="en-US"/>
        </w:rPr>
        <w:t>18.2.2.2</w:t>
      </w:r>
      <w:r w:rsidRPr="000E2CEE">
        <w:rPr>
          <w:rFonts w:ascii="Calibri" w:hAnsi="Calibri"/>
          <w:sz w:val="22"/>
          <w:szCs w:val="22"/>
          <w:lang w:eastAsia="en-GB"/>
        </w:rPr>
        <w:tab/>
      </w:r>
      <w:r w:rsidRPr="002D45A2">
        <w:rPr>
          <w:lang w:val="en-US"/>
        </w:rPr>
        <w:t>Error concealment procedures</w:t>
      </w:r>
      <w:r>
        <w:tab/>
      </w:r>
      <w:r>
        <w:fldChar w:fldCharType="begin" w:fldLock="1"/>
      </w:r>
      <w:r>
        <w:instrText xml:space="preserve"> PAGEREF _Toc36229628 \h </w:instrText>
      </w:r>
      <w:r>
        <w:fldChar w:fldCharType="separate"/>
      </w:r>
      <w:r>
        <w:t>202</w:t>
      </w:r>
      <w:r>
        <w:fldChar w:fldCharType="end"/>
      </w:r>
    </w:p>
    <w:p w14:paraId="27F92C69" w14:textId="77777777" w:rsidR="0084162C" w:rsidRPr="000E2CEE" w:rsidRDefault="0084162C">
      <w:pPr>
        <w:pStyle w:val="TOC4"/>
        <w:rPr>
          <w:rFonts w:ascii="Calibri" w:hAnsi="Calibri"/>
          <w:sz w:val="22"/>
          <w:szCs w:val="22"/>
          <w:lang w:eastAsia="en-GB"/>
        </w:rPr>
      </w:pPr>
      <w:r>
        <w:t>18.2.2.3</w:t>
      </w:r>
      <w:r w:rsidRPr="000E2CEE">
        <w:rPr>
          <w:rFonts w:ascii="Calibri" w:hAnsi="Calibri"/>
          <w:sz w:val="22"/>
          <w:szCs w:val="22"/>
          <w:lang w:eastAsia="en-GB"/>
        </w:rPr>
        <w:tab/>
      </w:r>
      <w:r>
        <w:t>Source controlled rate operation</w:t>
      </w:r>
      <w:r>
        <w:tab/>
      </w:r>
      <w:r>
        <w:fldChar w:fldCharType="begin" w:fldLock="1"/>
      </w:r>
      <w:r>
        <w:instrText xml:space="preserve"> PAGEREF _Toc36229629 \h </w:instrText>
      </w:r>
      <w:r>
        <w:fldChar w:fldCharType="separate"/>
      </w:r>
      <w:r>
        <w:t>203</w:t>
      </w:r>
      <w:r>
        <w:fldChar w:fldCharType="end"/>
      </w:r>
    </w:p>
    <w:p w14:paraId="1D29804E" w14:textId="77777777" w:rsidR="0084162C" w:rsidRPr="000E2CEE" w:rsidRDefault="0084162C">
      <w:pPr>
        <w:pStyle w:val="TOC3"/>
        <w:rPr>
          <w:rFonts w:ascii="Calibri" w:hAnsi="Calibri"/>
          <w:sz w:val="22"/>
          <w:szCs w:val="22"/>
          <w:lang w:eastAsia="en-GB"/>
        </w:rPr>
      </w:pPr>
      <w:r w:rsidRPr="002D45A2">
        <w:rPr>
          <w:lang w:val="en-US"/>
        </w:rPr>
        <w:t>18.2.3</w:t>
      </w:r>
      <w:r w:rsidRPr="000E2CEE">
        <w:rPr>
          <w:rFonts w:ascii="Calibri" w:hAnsi="Calibri"/>
          <w:sz w:val="22"/>
          <w:szCs w:val="22"/>
          <w:lang w:eastAsia="en-GB"/>
        </w:rPr>
        <w:tab/>
      </w:r>
      <w:r w:rsidRPr="002D45A2">
        <w:rPr>
          <w:lang w:val="en-US"/>
        </w:rPr>
        <w:t>Video</w:t>
      </w:r>
      <w:r>
        <w:tab/>
      </w:r>
      <w:r>
        <w:fldChar w:fldCharType="begin" w:fldLock="1"/>
      </w:r>
      <w:r>
        <w:instrText xml:space="preserve"> PAGEREF _Toc36229630 \h </w:instrText>
      </w:r>
      <w:r>
        <w:fldChar w:fldCharType="separate"/>
      </w:r>
      <w:r>
        <w:t>203</w:t>
      </w:r>
      <w:r>
        <w:fldChar w:fldCharType="end"/>
      </w:r>
    </w:p>
    <w:p w14:paraId="5C2BE0BD" w14:textId="77777777" w:rsidR="0084162C" w:rsidRPr="000E2CEE" w:rsidRDefault="0084162C">
      <w:pPr>
        <w:pStyle w:val="TOC3"/>
        <w:rPr>
          <w:rFonts w:ascii="Calibri" w:hAnsi="Calibri"/>
          <w:sz w:val="22"/>
          <w:szCs w:val="22"/>
          <w:lang w:eastAsia="en-GB"/>
        </w:rPr>
      </w:pPr>
      <w:r>
        <w:t>18.2.4</w:t>
      </w:r>
      <w:r w:rsidRPr="000E2CEE">
        <w:rPr>
          <w:rFonts w:ascii="Calibri" w:hAnsi="Calibri"/>
          <w:sz w:val="22"/>
          <w:szCs w:val="22"/>
          <w:lang w:eastAsia="en-GB"/>
        </w:rPr>
        <w:tab/>
      </w:r>
      <w:r>
        <w:t>Real-time text</w:t>
      </w:r>
      <w:r>
        <w:tab/>
      </w:r>
      <w:r>
        <w:fldChar w:fldCharType="begin" w:fldLock="1"/>
      </w:r>
      <w:r>
        <w:instrText xml:space="preserve"> PAGEREF _Toc36229631 \h </w:instrText>
      </w:r>
      <w:r>
        <w:fldChar w:fldCharType="separate"/>
      </w:r>
      <w:r>
        <w:t>203</w:t>
      </w:r>
      <w:r>
        <w:fldChar w:fldCharType="end"/>
      </w:r>
    </w:p>
    <w:p w14:paraId="1A59998A" w14:textId="77777777" w:rsidR="0084162C" w:rsidRPr="000E2CEE" w:rsidRDefault="0084162C">
      <w:pPr>
        <w:pStyle w:val="TOC2"/>
        <w:rPr>
          <w:rFonts w:ascii="Calibri" w:hAnsi="Calibri"/>
          <w:sz w:val="22"/>
          <w:szCs w:val="22"/>
          <w:lang w:eastAsia="en-GB"/>
        </w:rPr>
      </w:pPr>
      <w:r>
        <w:t>18.3</w:t>
      </w:r>
      <w:r w:rsidRPr="000E2CEE">
        <w:rPr>
          <w:rFonts w:ascii="Calibri" w:hAnsi="Calibri"/>
          <w:sz w:val="22"/>
          <w:szCs w:val="22"/>
          <w:lang w:eastAsia="en-GB"/>
        </w:rPr>
        <w:tab/>
      </w:r>
      <w:r>
        <w:t>Media configuration</w:t>
      </w:r>
      <w:r>
        <w:tab/>
      </w:r>
      <w:r>
        <w:fldChar w:fldCharType="begin" w:fldLock="1"/>
      </w:r>
      <w:r>
        <w:instrText xml:space="preserve"> PAGEREF _Toc36229632 \h </w:instrText>
      </w:r>
      <w:r>
        <w:fldChar w:fldCharType="separate"/>
      </w:r>
      <w:r>
        <w:t>203</w:t>
      </w:r>
      <w:r>
        <w:fldChar w:fldCharType="end"/>
      </w:r>
    </w:p>
    <w:p w14:paraId="7A6405AA" w14:textId="77777777" w:rsidR="0084162C" w:rsidRPr="000E2CEE" w:rsidRDefault="0084162C">
      <w:pPr>
        <w:pStyle w:val="TOC3"/>
        <w:rPr>
          <w:rFonts w:ascii="Calibri" w:hAnsi="Calibri"/>
          <w:sz w:val="22"/>
          <w:szCs w:val="22"/>
          <w:lang w:eastAsia="en-GB"/>
        </w:rPr>
      </w:pPr>
      <w:r>
        <w:t>18.3.1</w:t>
      </w:r>
      <w:r w:rsidRPr="000E2CEE">
        <w:rPr>
          <w:rFonts w:ascii="Calibri" w:hAnsi="Calibri"/>
          <w:sz w:val="22"/>
          <w:szCs w:val="22"/>
          <w:lang w:eastAsia="en-GB"/>
        </w:rPr>
        <w:tab/>
      </w:r>
      <w:r>
        <w:t>General</w:t>
      </w:r>
      <w:r>
        <w:tab/>
      </w:r>
      <w:r>
        <w:fldChar w:fldCharType="begin" w:fldLock="1"/>
      </w:r>
      <w:r>
        <w:instrText xml:space="preserve"> PAGEREF _Toc36229633 \h </w:instrText>
      </w:r>
      <w:r>
        <w:fldChar w:fldCharType="separate"/>
      </w:r>
      <w:r>
        <w:t>203</w:t>
      </w:r>
      <w:r>
        <w:fldChar w:fldCharType="end"/>
      </w:r>
    </w:p>
    <w:p w14:paraId="6A3A5659" w14:textId="77777777" w:rsidR="0084162C" w:rsidRPr="000E2CEE" w:rsidRDefault="0084162C">
      <w:pPr>
        <w:pStyle w:val="TOC3"/>
        <w:rPr>
          <w:rFonts w:ascii="Calibri" w:hAnsi="Calibri"/>
          <w:sz w:val="22"/>
          <w:szCs w:val="22"/>
          <w:lang w:eastAsia="en-GB"/>
        </w:rPr>
      </w:pPr>
      <w:r>
        <w:t>18.3.2</w:t>
      </w:r>
      <w:r w:rsidRPr="000E2CEE">
        <w:rPr>
          <w:rFonts w:ascii="Calibri" w:hAnsi="Calibri"/>
          <w:sz w:val="22"/>
          <w:szCs w:val="22"/>
          <w:lang w:eastAsia="en-GB"/>
        </w:rPr>
        <w:tab/>
      </w:r>
      <w:r>
        <w:t>Session setup procedures</w:t>
      </w:r>
      <w:r>
        <w:tab/>
      </w:r>
      <w:r>
        <w:fldChar w:fldCharType="begin" w:fldLock="1"/>
      </w:r>
      <w:r>
        <w:instrText xml:space="preserve"> PAGEREF _Toc36229634 \h </w:instrText>
      </w:r>
      <w:r>
        <w:fldChar w:fldCharType="separate"/>
      </w:r>
      <w:r>
        <w:t>204</w:t>
      </w:r>
      <w:r>
        <w:fldChar w:fldCharType="end"/>
      </w:r>
    </w:p>
    <w:p w14:paraId="5B0F7D75" w14:textId="77777777" w:rsidR="0084162C" w:rsidRPr="000E2CEE" w:rsidRDefault="0084162C">
      <w:pPr>
        <w:pStyle w:val="TOC4"/>
        <w:rPr>
          <w:rFonts w:ascii="Calibri" w:hAnsi="Calibri"/>
          <w:sz w:val="22"/>
          <w:szCs w:val="22"/>
          <w:lang w:eastAsia="en-GB"/>
        </w:rPr>
      </w:pPr>
      <w:r>
        <w:t>18.3.2.1</w:t>
      </w:r>
      <w:r w:rsidRPr="000E2CEE">
        <w:rPr>
          <w:rFonts w:ascii="Calibri" w:hAnsi="Calibri"/>
          <w:sz w:val="22"/>
          <w:szCs w:val="22"/>
          <w:lang w:eastAsia="en-GB"/>
        </w:rPr>
        <w:tab/>
      </w:r>
      <w:r>
        <w:t>General</w:t>
      </w:r>
      <w:r>
        <w:tab/>
      </w:r>
      <w:r>
        <w:fldChar w:fldCharType="begin" w:fldLock="1"/>
      </w:r>
      <w:r>
        <w:instrText xml:space="preserve"> PAGEREF _Toc36229635 \h </w:instrText>
      </w:r>
      <w:r>
        <w:fldChar w:fldCharType="separate"/>
      </w:r>
      <w:r>
        <w:t>204</w:t>
      </w:r>
      <w:r>
        <w:fldChar w:fldCharType="end"/>
      </w:r>
    </w:p>
    <w:p w14:paraId="7C4CC545" w14:textId="77777777" w:rsidR="0084162C" w:rsidRPr="000E2CEE" w:rsidRDefault="0084162C">
      <w:pPr>
        <w:pStyle w:val="TOC4"/>
        <w:rPr>
          <w:rFonts w:ascii="Calibri" w:hAnsi="Calibri"/>
          <w:sz w:val="22"/>
          <w:szCs w:val="22"/>
          <w:lang w:eastAsia="en-GB"/>
        </w:rPr>
      </w:pPr>
      <w:r>
        <w:t>18.3.2.2</w:t>
      </w:r>
      <w:r w:rsidRPr="000E2CEE">
        <w:rPr>
          <w:rFonts w:ascii="Calibri" w:hAnsi="Calibri"/>
          <w:sz w:val="22"/>
          <w:szCs w:val="22"/>
          <w:lang w:eastAsia="en-GB"/>
        </w:rPr>
        <w:tab/>
      </w:r>
      <w:r>
        <w:t>Speech</w:t>
      </w:r>
      <w:r>
        <w:tab/>
      </w:r>
      <w:r>
        <w:fldChar w:fldCharType="begin" w:fldLock="1"/>
      </w:r>
      <w:r>
        <w:instrText xml:space="preserve"> PAGEREF _Toc36229636 \h </w:instrText>
      </w:r>
      <w:r>
        <w:fldChar w:fldCharType="separate"/>
      </w:r>
      <w:r>
        <w:t>204</w:t>
      </w:r>
      <w:r>
        <w:fldChar w:fldCharType="end"/>
      </w:r>
    </w:p>
    <w:p w14:paraId="2838EB1E" w14:textId="77777777" w:rsidR="0084162C" w:rsidRPr="000E2CEE" w:rsidRDefault="0084162C">
      <w:pPr>
        <w:pStyle w:val="TOC4"/>
        <w:rPr>
          <w:rFonts w:ascii="Calibri" w:hAnsi="Calibri"/>
          <w:sz w:val="22"/>
          <w:szCs w:val="22"/>
          <w:lang w:eastAsia="en-GB"/>
        </w:rPr>
      </w:pPr>
      <w:r w:rsidRPr="002D45A2">
        <w:rPr>
          <w:lang w:val="en-US"/>
        </w:rPr>
        <w:t>18.3.2.3</w:t>
      </w:r>
      <w:r w:rsidRPr="000E2CEE">
        <w:rPr>
          <w:rFonts w:ascii="Calibri" w:hAnsi="Calibri"/>
          <w:sz w:val="22"/>
          <w:szCs w:val="22"/>
          <w:lang w:eastAsia="en-GB"/>
        </w:rPr>
        <w:tab/>
      </w:r>
      <w:r w:rsidRPr="002D45A2">
        <w:rPr>
          <w:lang w:val="en-US"/>
        </w:rPr>
        <w:t>Video</w:t>
      </w:r>
      <w:r>
        <w:tab/>
      </w:r>
      <w:r>
        <w:fldChar w:fldCharType="begin" w:fldLock="1"/>
      </w:r>
      <w:r>
        <w:instrText xml:space="preserve"> PAGEREF _Toc36229637 \h </w:instrText>
      </w:r>
      <w:r>
        <w:fldChar w:fldCharType="separate"/>
      </w:r>
      <w:r>
        <w:t>204</w:t>
      </w:r>
      <w:r>
        <w:fldChar w:fldCharType="end"/>
      </w:r>
    </w:p>
    <w:p w14:paraId="2AA0ABE7" w14:textId="77777777" w:rsidR="0084162C" w:rsidRPr="000E2CEE" w:rsidRDefault="0084162C">
      <w:pPr>
        <w:pStyle w:val="TOC4"/>
        <w:rPr>
          <w:rFonts w:ascii="Calibri" w:hAnsi="Calibri"/>
          <w:sz w:val="22"/>
          <w:szCs w:val="22"/>
          <w:lang w:eastAsia="en-GB"/>
        </w:rPr>
      </w:pPr>
      <w:r w:rsidRPr="002D45A2">
        <w:rPr>
          <w:lang w:val="en-US"/>
        </w:rPr>
        <w:t>18.3.2.4</w:t>
      </w:r>
      <w:r w:rsidRPr="000E2CEE">
        <w:rPr>
          <w:rFonts w:ascii="Calibri" w:hAnsi="Calibri"/>
          <w:sz w:val="22"/>
          <w:szCs w:val="22"/>
          <w:lang w:eastAsia="en-GB"/>
        </w:rPr>
        <w:tab/>
      </w:r>
      <w:r w:rsidRPr="002D45A2">
        <w:rPr>
          <w:lang w:val="en-US"/>
        </w:rPr>
        <w:t>Text</w:t>
      </w:r>
      <w:r>
        <w:tab/>
      </w:r>
      <w:r>
        <w:fldChar w:fldCharType="begin" w:fldLock="1"/>
      </w:r>
      <w:r>
        <w:instrText xml:space="preserve"> PAGEREF _Toc36229638 \h </w:instrText>
      </w:r>
      <w:r>
        <w:fldChar w:fldCharType="separate"/>
      </w:r>
      <w:r>
        <w:t>205</w:t>
      </w:r>
      <w:r>
        <w:fldChar w:fldCharType="end"/>
      </w:r>
    </w:p>
    <w:p w14:paraId="70EF73C3" w14:textId="77777777" w:rsidR="0084162C" w:rsidRPr="000E2CEE" w:rsidRDefault="0084162C">
      <w:pPr>
        <w:pStyle w:val="TOC4"/>
        <w:rPr>
          <w:rFonts w:ascii="Calibri" w:hAnsi="Calibri"/>
          <w:sz w:val="22"/>
          <w:szCs w:val="22"/>
          <w:lang w:eastAsia="en-GB"/>
        </w:rPr>
      </w:pPr>
      <w:r w:rsidRPr="002D45A2">
        <w:rPr>
          <w:lang w:val="en-US"/>
        </w:rPr>
        <w:t>18.3.2.5</w:t>
      </w:r>
      <w:r w:rsidRPr="000E2CEE">
        <w:rPr>
          <w:rFonts w:ascii="Calibri" w:hAnsi="Calibri"/>
          <w:sz w:val="22"/>
          <w:szCs w:val="22"/>
          <w:lang w:eastAsia="en-GB"/>
        </w:rPr>
        <w:tab/>
      </w:r>
      <w:r w:rsidRPr="002D45A2">
        <w:rPr>
          <w:lang w:val="en-US"/>
        </w:rPr>
        <w:t>Bandwidth negotiation</w:t>
      </w:r>
      <w:r>
        <w:tab/>
      </w:r>
      <w:r>
        <w:fldChar w:fldCharType="begin" w:fldLock="1"/>
      </w:r>
      <w:r>
        <w:instrText xml:space="preserve"> PAGEREF _Toc36229639 \h </w:instrText>
      </w:r>
      <w:r>
        <w:fldChar w:fldCharType="separate"/>
      </w:r>
      <w:r>
        <w:t>205</w:t>
      </w:r>
      <w:r>
        <w:fldChar w:fldCharType="end"/>
      </w:r>
    </w:p>
    <w:p w14:paraId="2D38FE8C" w14:textId="77777777" w:rsidR="0084162C" w:rsidRPr="000E2CEE" w:rsidRDefault="0084162C">
      <w:pPr>
        <w:pStyle w:val="TOC3"/>
        <w:rPr>
          <w:rFonts w:ascii="Calibri" w:hAnsi="Calibri"/>
          <w:sz w:val="22"/>
          <w:szCs w:val="22"/>
          <w:lang w:eastAsia="en-GB"/>
        </w:rPr>
      </w:pPr>
      <w:r w:rsidRPr="002D45A2">
        <w:rPr>
          <w:lang w:val="en-US"/>
        </w:rPr>
        <w:t>18.3.3</w:t>
      </w:r>
      <w:r w:rsidRPr="000E2CEE">
        <w:rPr>
          <w:rFonts w:ascii="Calibri" w:hAnsi="Calibri"/>
          <w:sz w:val="22"/>
          <w:szCs w:val="22"/>
          <w:lang w:eastAsia="en-GB"/>
        </w:rPr>
        <w:tab/>
      </w:r>
      <w:r w:rsidRPr="002D45A2">
        <w:rPr>
          <w:lang w:val="en-US"/>
        </w:rPr>
        <w:t>Session control procedures</w:t>
      </w:r>
      <w:r>
        <w:tab/>
      </w:r>
      <w:r>
        <w:fldChar w:fldCharType="begin" w:fldLock="1"/>
      </w:r>
      <w:r>
        <w:instrText xml:space="preserve"> PAGEREF _Toc36229640 \h </w:instrText>
      </w:r>
      <w:r>
        <w:fldChar w:fldCharType="separate"/>
      </w:r>
      <w:r>
        <w:t>205</w:t>
      </w:r>
      <w:r>
        <w:fldChar w:fldCharType="end"/>
      </w:r>
    </w:p>
    <w:p w14:paraId="7E89FA53" w14:textId="77777777" w:rsidR="0084162C" w:rsidRPr="000E2CEE" w:rsidRDefault="0084162C">
      <w:pPr>
        <w:pStyle w:val="TOC2"/>
        <w:rPr>
          <w:rFonts w:ascii="Calibri" w:hAnsi="Calibri"/>
          <w:sz w:val="22"/>
          <w:szCs w:val="22"/>
          <w:lang w:eastAsia="en-GB"/>
        </w:rPr>
      </w:pPr>
      <w:r w:rsidRPr="002D45A2">
        <w:rPr>
          <w:lang w:val="en-US"/>
        </w:rPr>
        <w:t>18.4</w:t>
      </w:r>
      <w:r w:rsidRPr="000E2CEE">
        <w:rPr>
          <w:rFonts w:ascii="Calibri" w:hAnsi="Calibri"/>
          <w:sz w:val="22"/>
          <w:szCs w:val="22"/>
          <w:lang w:eastAsia="en-GB"/>
        </w:rPr>
        <w:tab/>
      </w:r>
      <w:r w:rsidRPr="002D45A2">
        <w:rPr>
          <w:lang w:val="en-US"/>
        </w:rPr>
        <w:t>Data transport</w:t>
      </w:r>
      <w:r>
        <w:tab/>
      </w:r>
      <w:r>
        <w:fldChar w:fldCharType="begin" w:fldLock="1"/>
      </w:r>
      <w:r>
        <w:instrText xml:space="preserve"> PAGEREF _Toc36229641 \h </w:instrText>
      </w:r>
      <w:r>
        <w:fldChar w:fldCharType="separate"/>
      </w:r>
      <w:r>
        <w:t>205</w:t>
      </w:r>
      <w:r>
        <w:fldChar w:fldCharType="end"/>
      </w:r>
    </w:p>
    <w:p w14:paraId="0E554E92" w14:textId="77777777" w:rsidR="0084162C" w:rsidRPr="000E2CEE" w:rsidRDefault="0084162C">
      <w:pPr>
        <w:pStyle w:val="TOC3"/>
        <w:rPr>
          <w:rFonts w:ascii="Calibri" w:hAnsi="Calibri"/>
          <w:sz w:val="22"/>
          <w:szCs w:val="22"/>
          <w:lang w:eastAsia="en-GB"/>
        </w:rPr>
      </w:pPr>
      <w:r w:rsidRPr="002D45A2">
        <w:rPr>
          <w:lang w:val="en-US"/>
        </w:rPr>
        <w:t>18.4.1</w:t>
      </w:r>
      <w:r w:rsidRPr="000E2CEE">
        <w:rPr>
          <w:rFonts w:ascii="Calibri" w:hAnsi="Calibri"/>
          <w:sz w:val="22"/>
          <w:szCs w:val="22"/>
          <w:lang w:eastAsia="en-GB"/>
        </w:rPr>
        <w:tab/>
      </w:r>
      <w:r w:rsidRPr="002D45A2">
        <w:rPr>
          <w:lang w:val="en-US"/>
        </w:rPr>
        <w:t>General</w:t>
      </w:r>
      <w:r>
        <w:tab/>
      </w:r>
      <w:r>
        <w:fldChar w:fldCharType="begin" w:fldLock="1"/>
      </w:r>
      <w:r>
        <w:instrText xml:space="preserve"> PAGEREF _Toc36229642 \h </w:instrText>
      </w:r>
      <w:r>
        <w:fldChar w:fldCharType="separate"/>
      </w:r>
      <w:r>
        <w:t>205</w:t>
      </w:r>
      <w:r>
        <w:fldChar w:fldCharType="end"/>
      </w:r>
    </w:p>
    <w:p w14:paraId="79B3F9CC" w14:textId="77777777" w:rsidR="0084162C" w:rsidRPr="000E2CEE" w:rsidRDefault="0084162C">
      <w:pPr>
        <w:pStyle w:val="TOC3"/>
        <w:rPr>
          <w:rFonts w:ascii="Calibri" w:hAnsi="Calibri"/>
          <w:sz w:val="22"/>
          <w:szCs w:val="22"/>
          <w:lang w:eastAsia="en-GB"/>
        </w:rPr>
      </w:pPr>
      <w:r w:rsidRPr="002D45A2">
        <w:rPr>
          <w:lang w:val="en-US"/>
        </w:rPr>
        <w:t>18.4.2</w:t>
      </w:r>
      <w:r w:rsidRPr="000E2CEE">
        <w:rPr>
          <w:rFonts w:ascii="Calibri" w:hAnsi="Calibri"/>
          <w:sz w:val="22"/>
          <w:szCs w:val="22"/>
          <w:lang w:eastAsia="en-GB"/>
        </w:rPr>
        <w:tab/>
      </w:r>
      <w:r w:rsidRPr="002D45A2">
        <w:rPr>
          <w:lang w:val="en-US"/>
        </w:rPr>
        <w:t>Packetization</w:t>
      </w:r>
      <w:r>
        <w:tab/>
      </w:r>
      <w:r>
        <w:fldChar w:fldCharType="begin" w:fldLock="1"/>
      </w:r>
      <w:r>
        <w:instrText xml:space="preserve"> PAGEREF _Toc36229643 \h </w:instrText>
      </w:r>
      <w:r>
        <w:fldChar w:fldCharType="separate"/>
      </w:r>
      <w:r>
        <w:t>205</w:t>
      </w:r>
      <w:r>
        <w:fldChar w:fldCharType="end"/>
      </w:r>
    </w:p>
    <w:p w14:paraId="0883013F" w14:textId="77777777" w:rsidR="0084162C" w:rsidRPr="000E2CEE" w:rsidRDefault="0084162C">
      <w:pPr>
        <w:pStyle w:val="TOC3"/>
        <w:rPr>
          <w:rFonts w:ascii="Calibri" w:hAnsi="Calibri"/>
          <w:sz w:val="22"/>
          <w:szCs w:val="22"/>
          <w:lang w:eastAsia="en-GB"/>
        </w:rPr>
      </w:pPr>
      <w:r w:rsidRPr="002D45A2">
        <w:rPr>
          <w:lang w:val="en-US"/>
        </w:rPr>
        <w:t>18.4.3</w:t>
      </w:r>
      <w:r w:rsidRPr="000E2CEE">
        <w:rPr>
          <w:rFonts w:ascii="Calibri" w:hAnsi="Calibri"/>
          <w:sz w:val="22"/>
          <w:szCs w:val="22"/>
          <w:lang w:eastAsia="en-GB"/>
        </w:rPr>
        <w:tab/>
      </w:r>
      <w:r w:rsidRPr="002D45A2">
        <w:rPr>
          <w:lang w:val="en-US"/>
        </w:rPr>
        <w:t>RTP payload format</w:t>
      </w:r>
      <w:r>
        <w:tab/>
      </w:r>
      <w:r>
        <w:fldChar w:fldCharType="begin" w:fldLock="1"/>
      </w:r>
      <w:r>
        <w:instrText xml:space="preserve"> PAGEREF _Toc36229644 \h </w:instrText>
      </w:r>
      <w:r>
        <w:fldChar w:fldCharType="separate"/>
      </w:r>
      <w:r>
        <w:t>206</w:t>
      </w:r>
      <w:r>
        <w:fldChar w:fldCharType="end"/>
      </w:r>
    </w:p>
    <w:p w14:paraId="24D3845D" w14:textId="77777777" w:rsidR="0084162C" w:rsidRPr="000E2CEE" w:rsidRDefault="0084162C">
      <w:pPr>
        <w:pStyle w:val="TOC2"/>
        <w:rPr>
          <w:rFonts w:ascii="Calibri" w:hAnsi="Calibri"/>
          <w:sz w:val="22"/>
          <w:szCs w:val="22"/>
          <w:lang w:eastAsia="en-GB"/>
        </w:rPr>
      </w:pPr>
      <w:r w:rsidRPr="002D45A2">
        <w:rPr>
          <w:lang w:val="en-US"/>
        </w:rPr>
        <w:t>18.5</w:t>
      </w:r>
      <w:r w:rsidRPr="000E2CEE">
        <w:rPr>
          <w:rFonts w:ascii="Calibri" w:hAnsi="Calibri"/>
          <w:sz w:val="22"/>
          <w:szCs w:val="22"/>
          <w:lang w:eastAsia="en-GB"/>
        </w:rPr>
        <w:tab/>
      </w:r>
      <w:r w:rsidRPr="002D45A2">
        <w:rPr>
          <w:lang w:val="en-US"/>
        </w:rPr>
        <w:t>Jitter buffer management</w:t>
      </w:r>
      <w:r>
        <w:tab/>
      </w:r>
      <w:r>
        <w:fldChar w:fldCharType="begin" w:fldLock="1"/>
      </w:r>
      <w:r>
        <w:instrText xml:space="preserve"> PAGEREF _Toc36229645 \h </w:instrText>
      </w:r>
      <w:r>
        <w:fldChar w:fldCharType="separate"/>
      </w:r>
      <w:r>
        <w:t>206</w:t>
      </w:r>
      <w:r>
        <w:fldChar w:fldCharType="end"/>
      </w:r>
    </w:p>
    <w:p w14:paraId="61899948" w14:textId="77777777" w:rsidR="0084162C" w:rsidRPr="000E2CEE" w:rsidRDefault="0084162C">
      <w:pPr>
        <w:pStyle w:val="TOC2"/>
        <w:rPr>
          <w:rFonts w:ascii="Calibri" w:hAnsi="Calibri"/>
          <w:sz w:val="22"/>
          <w:szCs w:val="22"/>
          <w:lang w:eastAsia="en-GB"/>
        </w:rPr>
      </w:pPr>
      <w:r>
        <w:t>18.6</w:t>
      </w:r>
      <w:r w:rsidRPr="000E2CEE">
        <w:rPr>
          <w:rFonts w:ascii="Calibri" w:hAnsi="Calibri"/>
          <w:sz w:val="22"/>
          <w:szCs w:val="22"/>
          <w:lang w:eastAsia="en-GB"/>
        </w:rPr>
        <w:tab/>
      </w:r>
      <w:r>
        <w:t>Packet-loss handling</w:t>
      </w:r>
      <w:r>
        <w:tab/>
      </w:r>
      <w:r>
        <w:fldChar w:fldCharType="begin" w:fldLock="1"/>
      </w:r>
      <w:r>
        <w:instrText xml:space="preserve"> PAGEREF _Toc36229646 \h </w:instrText>
      </w:r>
      <w:r>
        <w:fldChar w:fldCharType="separate"/>
      </w:r>
      <w:r>
        <w:t>206</w:t>
      </w:r>
      <w:r>
        <w:fldChar w:fldCharType="end"/>
      </w:r>
    </w:p>
    <w:p w14:paraId="76CA5384" w14:textId="77777777" w:rsidR="0084162C" w:rsidRPr="000E2CEE" w:rsidRDefault="0084162C">
      <w:pPr>
        <w:pStyle w:val="TOC2"/>
        <w:rPr>
          <w:rFonts w:ascii="Calibri" w:hAnsi="Calibri"/>
          <w:sz w:val="22"/>
          <w:szCs w:val="22"/>
          <w:lang w:eastAsia="en-GB"/>
        </w:rPr>
      </w:pPr>
      <w:r>
        <w:t>18.7</w:t>
      </w:r>
      <w:r w:rsidRPr="000E2CEE">
        <w:rPr>
          <w:rFonts w:ascii="Calibri" w:hAnsi="Calibri"/>
          <w:sz w:val="22"/>
          <w:szCs w:val="22"/>
          <w:lang w:eastAsia="en-GB"/>
        </w:rPr>
        <w:tab/>
      </w:r>
      <w:r>
        <w:t>Adaptation</w:t>
      </w:r>
      <w:r>
        <w:tab/>
      </w:r>
      <w:r>
        <w:fldChar w:fldCharType="begin" w:fldLock="1"/>
      </w:r>
      <w:r>
        <w:instrText xml:space="preserve"> PAGEREF _Toc36229647 \h </w:instrText>
      </w:r>
      <w:r>
        <w:fldChar w:fldCharType="separate"/>
      </w:r>
      <w:r>
        <w:t>207</w:t>
      </w:r>
      <w:r>
        <w:fldChar w:fldCharType="end"/>
      </w:r>
    </w:p>
    <w:p w14:paraId="4AF2F287" w14:textId="77777777" w:rsidR="0084162C" w:rsidRPr="000E2CEE" w:rsidRDefault="0084162C">
      <w:pPr>
        <w:pStyle w:val="TOC2"/>
        <w:rPr>
          <w:rFonts w:ascii="Calibri" w:hAnsi="Calibri"/>
          <w:sz w:val="22"/>
          <w:szCs w:val="22"/>
          <w:lang w:eastAsia="en-GB"/>
        </w:rPr>
      </w:pPr>
      <w:r>
        <w:t>18.8</w:t>
      </w:r>
      <w:r w:rsidRPr="000E2CEE">
        <w:rPr>
          <w:rFonts w:ascii="Calibri" w:hAnsi="Calibri"/>
          <w:sz w:val="22"/>
          <w:szCs w:val="22"/>
          <w:lang w:eastAsia="en-GB"/>
        </w:rPr>
        <w:tab/>
      </w:r>
      <w:r>
        <w:t>Front-end handling</w:t>
      </w:r>
      <w:r>
        <w:tab/>
      </w:r>
      <w:r>
        <w:fldChar w:fldCharType="begin" w:fldLock="1"/>
      </w:r>
      <w:r>
        <w:instrText xml:space="preserve"> PAGEREF _Toc36229648 \h </w:instrText>
      </w:r>
      <w:r>
        <w:fldChar w:fldCharType="separate"/>
      </w:r>
      <w:r>
        <w:t>207</w:t>
      </w:r>
      <w:r>
        <w:fldChar w:fldCharType="end"/>
      </w:r>
    </w:p>
    <w:p w14:paraId="654EFD62" w14:textId="77777777" w:rsidR="0084162C" w:rsidRPr="000E2CEE" w:rsidRDefault="0084162C">
      <w:pPr>
        <w:pStyle w:val="TOC2"/>
        <w:rPr>
          <w:rFonts w:ascii="Calibri" w:hAnsi="Calibri"/>
          <w:sz w:val="22"/>
          <w:szCs w:val="22"/>
          <w:lang w:eastAsia="en-GB"/>
        </w:rPr>
      </w:pPr>
      <w:r w:rsidRPr="002D45A2">
        <w:rPr>
          <w:lang w:val="en-US"/>
        </w:rPr>
        <w:t>18.9</w:t>
      </w:r>
      <w:r w:rsidRPr="000E2CEE">
        <w:rPr>
          <w:rFonts w:ascii="Calibri" w:hAnsi="Calibri"/>
          <w:sz w:val="22"/>
          <w:szCs w:val="22"/>
          <w:lang w:eastAsia="en-GB"/>
        </w:rPr>
        <w:tab/>
      </w:r>
      <w:r w:rsidRPr="002D45A2">
        <w:rPr>
          <w:lang w:val="en-US"/>
        </w:rPr>
        <w:t>Supplementary services</w:t>
      </w:r>
      <w:r>
        <w:tab/>
      </w:r>
      <w:r>
        <w:fldChar w:fldCharType="begin" w:fldLock="1"/>
      </w:r>
      <w:r>
        <w:instrText xml:space="preserve"> PAGEREF _Toc36229649 \h </w:instrText>
      </w:r>
      <w:r>
        <w:fldChar w:fldCharType="separate"/>
      </w:r>
      <w:r>
        <w:t>207</w:t>
      </w:r>
      <w:r>
        <w:fldChar w:fldCharType="end"/>
      </w:r>
    </w:p>
    <w:p w14:paraId="225B785D" w14:textId="77777777" w:rsidR="0084162C" w:rsidRPr="000E2CEE" w:rsidRDefault="0084162C">
      <w:pPr>
        <w:pStyle w:val="TOC1"/>
        <w:rPr>
          <w:rFonts w:ascii="Calibri" w:hAnsi="Calibri"/>
          <w:szCs w:val="22"/>
          <w:lang w:eastAsia="en-GB"/>
        </w:rPr>
      </w:pPr>
      <w:r>
        <w:t>19</w:t>
      </w:r>
      <w:r w:rsidRPr="000E2CEE">
        <w:rPr>
          <w:rFonts w:ascii="Calibri" w:hAnsi="Calibri"/>
          <w:szCs w:val="22"/>
          <w:lang w:eastAsia="en-GB"/>
        </w:rPr>
        <w:tab/>
      </w:r>
      <w:r>
        <w:t>Additional bandwidth information</w:t>
      </w:r>
      <w:r>
        <w:tab/>
      </w:r>
      <w:r>
        <w:fldChar w:fldCharType="begin" w:fldLock="1"/>
      </w:r>
      <w:r>
        <w:instrText xml:space="preserve"> PAGEREF _Toc36229650 \h </w:instrText>
      </w:r>
      <w:r>
        <w:fldChar w:fldCharType="separate"/>
      </w:r>
      <w:r>
        <w:t>207</w:t>
      </w:r>
      <w:r>
        <w:fldChar w:fldCharType="end"/>
      </w:r>
    </w:p>
    <w:p w14:paraId="2A254082" w14:textId="77777777" w:rsidR="0084162C" w:rsidRPr="000E2CEE" w:rsidRDefault="0084162C">
      <w:pPr>
        <w:pStyle w:val="TOC2"/>
        <w:rPr>
          <w:rFonts w:ascii="Calibri" w:hAnsi="Calibri"/>
          <w:sz w:val="22"/>
          <w:szCs w:val="22"/>
          <w:lang w:eastAsia="en-GB"/>
        </w:rPr>
      </w:pPr>
      <w:r>
        <w:t>19.1</w:t>
      </w:r>
      <w:r w:rsidRPr="000E2CEE">
        <w:rPr>
          <w:rFonts w:ascii="Calibri" w:hAnsi="Calibri"/>
          <w:sz w:val="22"/>
          <w:szCs w:val="22"/>
          <w:lang w:eastAsia="en-GB"/>
        </w:rPr>
        <w:tab/>
      </w:r>
      <w:r>
        <w:t>General</w:t>
      </w:r>
      <w:r>
        <w:tab/>
      </w:r>
      <w:r>
        <w:fldChar w:fldCharType="begin" w:fldLock="1"/>
      </w:r>
      <w:r>
        <w:instrText xml:space="preserve"> PAGEREF _Toc36229651 \h </w:instrText>
      </w:r>
      <w:r>
        <w:fldChar w:fldCharType="separate"/>
      </w:r>
      <w:r>
        <w:t>207</w:t>
      </w:r>
      <w:r>
        <w:fldChar w:fldCharType="end"/>
      </w:r>
    </w:p>
    <w:p w14:paraId="722881F5" w14:textId="77777777" w:rsidR="0084162C" w:rsidRPr="000E2CEE" w:rsidRDefault="0084162C">
      <w:pPr>
        <w:pStyle w:val="TOC2"/>
        <w:rPr>
          <w:rFonts w:ascii="Calibri" w:hAnsi="Calibri"/>
          <w:sz w:val="22"/>
          <w:szCs w:val="22"/>
          <w:lang w:eastAsia="en-GB"/>
        </w:rPr>
      </w:pPr>
      <w:r>
        <w:t>19.2</w:t>
      </w:r>
      <w:r w:rsidRPr="000E2CEE">
        <w:rPr>
          <w:rFonts w:ascii="Calibri" w:hAnsi="Calibri"/>
          <w:sz w:val="22"/>
          <w:szCs w:val="22"/>
          <w:lang w:eastAsia="en-GB"/>
        </w:rPr>
        <w:tab/>
      </w:r>
      <w:r>
        <w:t>Bandwidth properties</w:t>
      </w:r>
      <w:r>
        <w:tab/>
      </w:r>
      <w:r>
        <w:fldChar w:fldCharType="begin" w:fldLock="1"/>
      </w:r>
      <w:r>
        <w:instrText xml:space="preserve"> PAGEREF _Toc36229652 \h </w:instrText>
      </w:r>
      <w:r>
        <w:fldChar w:fldCharType="separate"/>
      </w:r>
      <w:r>
        <w:t>207</w:t>
      </w:r>
      <w:r>
        <w:fldChar w:fldCharType="end"/>
      </w:r>
    </w:p>
    <w:p w14:paraId="170E7FD4" w14:textId="77777777" w:rsidR="0084162C" w:rsidRPr="000E2CEE" w:rsidRDefault="0084162C">
      <w:pPr>
        <w:pStyle w:val="TOC3"/>
        <w:rPr>
          <w:rFonts w:ascii="Calibri" w:hAnsi="Calibri"/>
          <w:sz w:val="22"/>
          <w:szCs w:val="22"/>
          <w:lang w:eastAsia="en-GB"/>
        </w:rPr>
      </w:pPr>
      <w:r>
        <w:t>19.2.1</w:t>
      </w:r>
      <w:r w:rsidRPr="000E2CEE">
        <w:rPr>
          <w:rFonts w:ascii="Calibri" w:hAnsi="Calibri"/>
          <w:sz w:val="22"/>
          <w:szCs w:val="22"/>
          <w:lang w:eastAsia="en-GB"/>
        </w:rPr>
        <w:tab/>
      </w:r>
      <w:r>
        <w:t>General description</w:t>
      </w:r>
      <w:r>
        <w:tab/>
      </w:r>
      <w:r>
        <w:fldChar w:fldCharType="begin" w:fldLock="1"/>
      </w:r>
      <w:r>
        <w:instrText xml:space="preserve"> PAGEREF _Toc36229653 \h </w:instrText>
      </w:r>
      <w:r>
        <w:fldChar w:fldCharType="separate"/>
      </w:r>
      <w:r>
        <w:t>207</w:t>
      </w:r>
      <w:r>
        <w:fldChar w:fldCharType="end"/>
      </w:r>
    </w:p>
    <w:p w14:paraId="224AAA2E" w14:textId="77777777" w:rsidR="0084162C" w:rsidRPr="000E2CEE" w:rsidRDefault="0084162C">
      <w:pPr>
        <w:pStyle w:val="TOC3"/>
        <w:rPr>
          <w:rFonts w:ascii="Calibri" w:hAnsi="Calibri"/>
          <w:sz w:val="22"/>
          <w:szCs w:val="22"/>
          <w:lang w:eastAsia="en-GB"/>
        </w:rPr>
      </w:pPr>
      <w:r>
        <w:t>19.2.2</w:t>
      </w:r>
      <w:r w:rsidRPr="000E2CEE">
        <w:rPr>
          <w:rFonts w:ascii="Calibri" w:hAnsi="Calibri"/>
          <w:sz w:val="22"/>
          <w:szCs w:val="22"/>
          <w:lang w:eastAsia="en-GB"/>
        </w:rPr>
        <w:tab/>
      </w:r>
      <w:r>
        <w:t>Maximum Supported Bandwidth</w:t>
      </w:r>
      <w:r>
        <w:tab/>
      </w:r>
      <w:r>
        <w:fldChar w:fldCharType="begin" w:fldLock="1"/>
      </w:r>
      <w:r>
        <w:instrText xml:space="preserve"> PAGEREF _Toc36229654 \h </w:instrText>
      </w:r>
      <w:r>
        <w:fldChar w:fldCharType="separate"/>
      </w:r>
      <w:r>
        <w:t>208</w:t>
      </w:r>
      <w:r>
        <w:fldChar w:fldCharType="end"/>
      </w:r>
    </w:p>
    <w:p w14:paraId="256F6919" w14:textId="77777777" w:rsidR="0084162C" w:rsidRPr="000E2CEE" w:rsidRDefault="0084162C">
      <w:pPr>
        <w:pStyle w:val="TOC3"/>
        <w:rPr>
          <w:rFonts w:ascii="Calibri" w:hAnsi="Calibri"/>
          <w:sz w:val="22"/>
          <w:szCs w:val="22"/>
          <w:lang w:eastAsia="en-GB"/>
        </w:rPr>
      </w:pPr>
      <w:r>
        <w:t>19.2.3</w:t>
      </w:r>
      <w:r w:rsidRPr="000E2CEE">
        <w:rPr>
          <w:rFonts w:ascii="Calibri" w:hAnsi="Calibri"/>
          <w:sz w:val="22"/>
          <w:szCs w:val="22"/>
          <w:lang w:eastAsia="en-GB"/>
        </w:rPr>
        <w:tab/>
      </w:r>
      <w:r>
        <w:t>Maximum Desired Bandwidth</w:t>
      </w:r>
      <w:r>
        <w:tab/>
      </w:r>
      <w:r>
        <w:fldChar w:fldCharType="begin" w:fldLock="1"/>
      </w:r>
      <w:r>
        <w:instrText xml:space="preserve"> PAGEREF _Toc36229655 \h </w:instrText>
      </w:r>
      <w:r>
        <w:fldChar w:fldCharType="separate"/>
      </w:r>
      <w:r>
        <w:t>209</w:t>
      </w:r>
      <w:r>
        <w:fldChar w:fldCharType="end"/>
      </w:r>
    </w:p>
    <w:p w14:paraId="3E1FBB60" w14:textId="77777777" w:rsidR="0084162C" w:rsidRPr="000E2CEE" w:rsidRDefault="0084162C">
      <w:pPr>
        <w:pStyle w:val="TOC3"/>
        <w:rPr>
          <w:rFonts w:ascii="Calibri" w:hAnsi="Calibri"/>
          <w:sz w:val="22"/>
          <w:szCs w:val="22"/>
          <w:lang w:eastAsia="en-GB"/>
        </w:rPr>
      </w:pPr>
      <w:r>
        <w:t>19.2.4</w:t>
      </w:r>
      <w:r w:rsidRPr="000E2CEE">
        <w:rPr>
          <w:rFonts w:ascii="Calibri" w:hAnsi="Calibri"/>
          <w:sz w:val="22"/>
          <w:szCs w:val="22"/>
          <w:lang w:eastAsia="en-GB"/>
        </w:rPr>
        <w:tab/>
      </w:r>
      <w:r>
        <w:t>Minimum Desired Bandwidth</w:t>
      </w:r>
      <w:r>
        <w:tab/>
      </w:r>
      <w:r>
        <w:fldChar w:fldCharType="begin" w:fldLock="1"/>
      </w:r>
      <w:r>
        <w:instrText xml:space="preserve"> PAGEREF _Toc36229656 \h </w:instrText>
      </w:r>
      <w:r>
        <w:fldChar w:fldCharType="separate"/>
      </w:r>
      <w:r>
        <w:t>209</w:t>
      </w:r>
      <w:r>
        <w:fldChar w:fldCharType="end"/>
      </w:r>
    </w:p>
    <w:p w14:paraId="62641CCD" w14:textId="77777777" w:rsidR="0084162C" w:rsidRPr="000E2CEE" w:rsidRDefault="0084162C">
      <w:pPr>
        <w:pStyle w:val="TOC3"/>
        <w:rPr>
          <w:rFonts w:ascii="Calibri" w:hAnsi="Calibri"/>
          <w:sz w:val="22"/>
          <w:szCs w:val="22"/>
          <w:lang w:eastAsia="en-GB"/>
        </w:rPr>
      </w:pPr>
      <w:r>
        <w:t>19.2.5</w:t>
      </w:r>
      <w:r w:rsidRPr="000E2CEE">
        <w:rPr>
          <w:rFonts w:ascii="Calibri" w:hAnsi="Calibri"/>
          <w:sz w:val="22"/>
          <w:szCs w:val="22"/>
          <w:lang w:eastAsia="en-GB"/>
        </w:rPr>
        <w:tab/>
      </w:r>
      <w:r>
        <w:t>Minimum Supported Bandwidth</w:t>
      </w:r>
      <w:r>
        <w:tab/>
      </w:r>
      <w:r>
        <w:fldChar w:fldCharType="begin" w:fldLock="1"/>
      </w:r>
      <w:r>
        <w:instrText xml:space="preserve"> PAGEREF _Toc36229657 \h </w:instrText>
      </w:r>
      <w:r>
        <w:fldChar w:fldCharType="separate"/>
      </w:r>
      <w:r>
        <w:t>209</w:t>
      </w:r>
      <w:r>
        <w:fldChar w:fldCharType="end"/>
      </w:r>
    </w:p>
    <w:p w14:paraId="35B1D6E4" w14:textId="77777777" w:rsidR="0084162C" w:rsidRPr="000E2CEE" w:rsidRDefault="0084162C">
      <w:pPr>
        <w:pStyle w:val="TOC3"/>
        <w:rPr>
          <w:rFonts w:ascii="Calibri" w:hAnsi="Calibri"/>
          <w:sz w:val="22"/>
          <w:szCs w:val="22"/>
          <w:lang w:eastAsia="en-GB"/>
        </w:rPr>
      </w:pPr>
      <w:r>
        <w:t>19.2.6</w:t>
      </w:r>
      <w:r w:rsidRPr="000E2CEE">
        <w:rPr>
          <w:rFonts w:ascii="Calibri" w:hAnsi="Calibri"/>
          <w:sz w:val="22"/>
          <w:szCs w:val="22"/>
          <w:lang w:eastAsia="en-GB"/>
        </w:rPr>
        <w:tab/>
      </w:r>
      <w:r>
        <w:t>IP version</w:t>
      </w:r>
      <w:r>
        <w:tab/>
      </w:r>
      <w:r>
        <w:fldChar w:fldCharType="begin" w:fldLock="1"/>
      </w:r>
      <w:r>
        <w:instrText xml:space="preserve"> PAGEREF _Toc36229658 \h </w:instrText>
      </w:r>
      <w:r>
        <w:fldChar w:fldCharType="separate"/>
      </w:r>
      <w:r>
        <w:t>210</w:t>
      </w:r>
      <w:r>
        <w:fldChar w:fldCharType="end"/>
      </w:r>
    </w:p>
    <w:p w14:paraId="028DAA52" w14:textId="77777777" w:rsidR="0084162C" w:rsidRPr="000E2CEE" w:rsidRDefault="0084162C">
      <w:pPr>
        <w:pStyle w:val="TOC3"/>
        <w:rPr>
          <w:rFonts w:ascii="Calibri" w:hAnsi="Calibri"/>
          <w:sz w:val="22"/>
          <w:szCs w:val="22"/>
          <w:lang w:eastAsia="en-GB"/>
        </w:rPr>
      </w:pPr>
      <w:r>
        <w:t>19.2.7</w:t>
      </w:r>
      <w:r w:rsidRPr="000E2CEE">
        <w:rPr>
          <w:rFonts w:ascii="Calibri" w:hAnsi="Calibri"/>
          <w:sz w:val="22"/>
          <w:szCs w:val="22"/>
          <w:lang w:eastAsia="en-GB"/>
        </w:rPr>
        <w:tab/>
      </w:r>
      <w:r>
        <w:t>Maximum Packet Rate</w:t>
      </w:r>
      <w:r>
        <w:tab/>
      </w:r>
      <w:r>
        <w:fldChar w:fldCharType="begin" w:fldLock="1"/>
      </w:r>
      <w:r>
        <w:instrText xml:space="preserve"> PAGEREF _Toc36229659 \h </w:instrText>
      </w:r>
      <w:r>
        <w:fldChar w:fldCharType="separate"/>
      </w:r>
      <w:r>
        <w:t>210</w:t>
      </w:r>
      <w:r>
        <w:fldChar w:fldCharType="end"/>
      </w:r>
    </w:p>
    <w:p w14:paraId="0FCBB5D4" w14:textId="77777777" w:rsidR="0084162C" w:rsidRPr="000E2CEE" w:rsidRDefault="0084162C">
      <w:pPr>
        <w:pStyle w:val="TOC3"/>
        <w:rPr>
          <w:rFonts w:ascii="Calibri" w:hAnsi="Calibri"/>
          <w:sz w:val="22"/>
          <w:szCs w:val="22"/>
          <w:lang w:eastAsia="en-GB"/>
        </w:rPr>
      </w:pPr>
      <w:r>
        <w:t>19.2.8</w:t>
      </w:r>
      <w:r w:rsidRPr="000E2CEE">
        <w:rPr>
          <w:rFonts w:ascii="Calibri" w:hAnsi="Calibri"/>
          <w:sz w:val="22"/>
          <w:szCs w:val="22"/>
          <w:lang w:eastAsia="en-GB"/>
        </w:rPr>
        <w:tab/>
      </w:r>
      <w:r>
        <w:t>Minimum Packet Rate</w:t>
      </w:r>
      <w:r>
        <w:tab/>
      </w:r>
      <w:r>
        <w:fldChar w:fldCharType="begin" w:fldLock="1"/>
      </w:r>
      <w:r>
        <w:instrText xml:space="preserve"> PAGEREF _Toc36229660 \h </w:instrText>
      </w:r>
      <w:r>
        <w:fldChar w:fldCharType="separate"/>
      </w:r>
      <w:r>
        <w:t>210</w:t>
      </w:r>
      <w:r>
        <w:fldChar w:fldCharType="end"/>
      </w:r>
    </w:p>
    <w:p w14:paraId="150B35AD" w14:textId="77777777" w:rsidR="0084162C" w:rsidRPr="000E2CEE" w:rsidRDefault="0084162C">
      <w:pPr>
        <w:pStyle w:val="TOC2"/>
        <w:rPr>
          <w:rFonts w:ascii="Calibri" w:hAnsi="Calibri"/>
          <w:sz w:val="22"/>
          <w:szCs w:val="22"/>
          <w:lang w:eastAsia="en-GB"/>
        </w:rPr>
      </w:pPr>
      <w:r>
        <w:t>19.3</w:t>
      </w:r>
      <w:r w:rsidRPr="000E2CEE">
        <w:rPr>
          <w:rFonts w:ascii="Calibri" w:hAnsi="Calibri"/>
          <w:sz w:val="22"/>
          <w:szCs w:val="22"/>
          <w:lang w:eastAsia="en-GB"/>
        </w:rPr>
        <w:tab/>
      </w:r>
      <w:r>
        <w:t>SDP attribute</w:t>
      </w:r>
      <w:r>
        <w:tab/>
      </w:r>
      <w:r>
        <w:fldChar w:fldCharType="begin" w:fldLock="1"/>
      </w:r>
      <w:r>
        <w:instrText xml:space="preserve"> PAGEREF _Toc36229661 \h </w:instrText>
      </w:r>
      <w:r>
        <w:fldChar w:fldCharType="separate"/>
      </w:r>
      <w:r>
        <w:t>211</w:t>
      </w:r>
      <w:r>
        <w:fldChar w:fldCharType="end"/>
      </w:r>
    </w:p>
    <w:p w14:paraId="6A16E60B" w14:textId="77777777" w:rsidR="0084162C" w:rsidRPr="000E2CEE" w:rsidRDefault="0084162C">
      <w:pPr>
        <w:pStyle w:val="TOC3"/>
        <w:rPr>
          <w:rFonts w:ascii="Calibri" w:hAnsi="Calibri"/>
          <w:sz w:val="22"/>
          <w:szCs w:val="22"/>
          <w:lang w:eastAsia="en-GB"/>
        </w:rPr>
      </w:pPr>
      <w:r>
        <w:t>19.3.1</w:t>
      </w:r>
      <w:r w:rsidRPr="000E2CEE">
        <w:rPr>
          <w:rFonts w:ascii="Calibri" w:hAnsi="Calibri"/>
          <w:sz w:val="22"/>
          <w:szCs w:val="22"/>
          <w:lang w:eastAsia="en-GB"/>
        </w:rPr>
        <w:tab/>
      </w:r>
      <w:r>
        <w:t>Definition</w:t>
      </w:r>
      <w:r>
        <w:tab/>
      </w:r>
      <w:r>
        <w:fldChar w:fldCharType="begin" w:fldLock="1"/>
      </w:r>
      <w:r>
        <w:instrText xml:space="preserve"> PAGEREF _Toc36229662 \h </w:instrText>
      </w:r>
      <w:r>
        <w:fldChar w:fldCharType="separate"/>
      </w:r>
      <w:r>
        <w:t>211</w:t>
      </w:r>
      <w:r>
        <w:fldChar w:fldCharType="end"/>
      </w:r>
    </w:p>
    <w:p w14:paraId="0B8416AE" w14:textId="77777777" w:rsidR="0084162C" w:rsidRPr="000E2CEE" w:rsidRDefault="0084162C">
      <w:pPr>
        <w:pStyle w:val="TOC3"/>
        <w:rPr>
          <w:rFonts w:ascii="Calibri" w:hAnsi="Calibri"/>
          <w:sz w:val="22"/>
          <w:szCs w:val="22"/>
          <w:lang w:eastAsia="en-GB"/>
        </w:rPr>
      </w:pPr>
      <w:r>
        <w:t>19.3.2</w:t>
      </w:r>
      <w:r w:rsidRPr="000E2CEE">
        <w:rPr>
          <w:rFonts w:ascii="Calibri" w:hAnsi="Calibri"/>
          <w:sz w:val="22"/>
          <w:szCs w:val="22"/>
          <w:lang w:eastAsia="en-GB"/>
        </w:rPr>
        <w:tab/>
      </w:r>
      <w:r>
        <w:t>SDP grammar</w:t>
      </w:r>
      <w:r>
        <w:tab/>
      </w:r>
      <w:r>
        <w:fldChar w:fldCharType="begin" w:fldLock="1"/>
      </w:r>
      <w:r>
        <w:instrText xml:space="preserve"> PAGEREF _Toc36229663 \h </w:instrText>
      </w:r>
      <w:r>
        <w:fldChar w:fldCharType="separate"/>
      </w:r>
      <w:r>
        <w:t>211</w:t>
      </w:r>
      <w:r>
        <w:fldChar w:fldCharType="end"/>
      </w:r>
    </w:p>
    <w:p w14:paraId="6566CD27" w14:textId="77777777" w:rsidR="0084162C" w:rsidRPr="000E2CEE" w:rsidRDefault="0084162C">
      <w:pPr>
        <w:pStyle w:val="TOC3"/>
        <w:rPr>
          <w:rFonts w:ascii="Calibri" w:hAnsi="Calibri"/>
          <w:sz w:val="22"/>
          <w:szCs w:val="22"/>
          <w:lang w:eastAsia="en-GB"/>
        </w:rPr>
      </w:pPr>
      <w:r>
        <w:t>19.3.3</w:t>
      </w:r>
      <w:r w:rsidRPr="000E2CEE">
        <w:rPr>
          <w:rFonts w:ascii="Calibri" w:hAnsi="Calibri"/>
          <w:sz w:val="22"/>
          <w:szCs w:val="22"/>
          <w:lang w:eastAsia="en-GB"/>
        </w:rPr>
        <w:tab/>
      </w:r>
      <w:r>
        <w:t>Declarative use</w:t>
      </w:r>
      <w:r>
        <w:tab/>
      </w:r>
      <w:r>
        <w:fldChar w:fldCharType="begin" w:fldLock="1"/>
      </w:r>
      <w:r>
        <w:instrText xml:space="preserve"> PAGEREF _Toc36229664 \h </w:instrText>
      </w:r>
      <w:r>
        <w:fldChar w:fldCharType="separate"/>
      </w:r>
      <w:r>
        <w:t>212</w:t>
      </w:r>
      <w:r>
        <w:fldChar w:fldCharType="end"/>
      </w:r>
    </w:p>
    <w:p w14:paraId="33D936FF" w14:textId="77777777" w:rsidR="0084162C" w:rsidRPr="000E2CEE" w:rsidRDefault="0084162C">
      <w:pPr>
        <w:pStyle w:val="TOC3"/>
        <w:rPr>
          <w:rFonts w:ascii="Calibri" w:hAnsi="Calibri"/>
          <w:sz w:val="22"/>
          <w:szCs w:val="22"/>
          <w:lang w:eastAsia="en-GB"/>
        </w:rPr>
      </w:pPr>
      <w:r>
        <w:t>19.3.4</w:t>
      </w:r>
      <w:r w:rsidRPr="000E2CEE">
        <w:rPr>
          <w:rFonts w:ascii="Calibri" w:hAnsi="Calibri"/>
          <w:sz w:val="22"/>
          <w:szCs w:val="22"/>
          <w:lang w:eastAsia="en-GB"/>
        </w:rPr>
        <w:tab/>
      </w:r>
      <w:r>
        <w:t>Usage in offer/answer</w:t>
      </w:r>
      <w:r>
        <w:tab/>
      </w:r>
      <w:r>
        <w:fldChar w:fldCharType="begin" w:fldLock="1"/>
      </w:r>
      <w:r>
        <w:instrText xml:space="preserve"> PAGEREF _Toc36229665 \h </w:instrText>
      </w:r>
      <w:r>
        <w:fldChar w:fldCharType="separate"/>
      </w:r>
      <w:r>
        <w:t>212</w:t>
      </w:r>
      <w:r>
        <w:fldChar w:fldCharType="end"/>
      </w:r>
    </w:p>
    <w:p w14:paraId="2F1FA8B5" w14:textId="77777777" w:rsidR="0084162C" w:rsidRPr="000E2CEE" w:rsidRDefault="0084162C">
      <w:pPr>
        <w:pStyle w:val="TOC2"/>
        <w:rPr>
          <w:rFonts w:ascii="Calibri" w:hAnsi="Calibri"/>
          <w:sz w:val="22"/>
          <w:szCs w:val="22"/>
          <w:lang w:eastAsia="en-GB"/>
        </w:rPr>
      </w:pPr>
      <w:r>
        <w:t>19.4</w:t>
      </w:r>
      <w:r w:rsidRPr="000E2CEE">
        <w:rPr>
          <w:rFonts w:ascii="Calibri" w:hAnsi="Calibri"/>
          <w:sz w:val="22"/>
          <w:szCs w:val="22"/>
          <w:lang w:eastAsia="en-GB"/>
        </w:rPr>
        <w:tab/>
      </w:r>
      <w:r>
        <w:t>Modifications of the bandwidth information by intermediate network nodes</w:t>
      </w:r>
      <w:r>
        <w:tab/>
      </w:r>
      <w:r>
        <w:fldChar w:fldCharType="begin" w:fldLock="1"/>
      </w:r>
      <w:r>
        <w:instrText xml:space="preserve"> PAGEREF _Toc36229666 \h </w:instrText>
      </w:r>
      <w:r>
        <w:fldChar w:fldCharType="separate"/>
      </w:r>
      <w:r>
        <w:t>213</w:t>
      </w:r>
      <w:r>
        <w:fldChar w:fldCharType="end"/>
      </w:r>
    </w:p>
    <w:p w14:paraId="6C97F9F3" w14:textId="77777777" w:rsidR="0084162C" w:rsidRPr="000E2CEE" w:rsidRDefault="0084162C">
      <w:pPr>
        <w:pStyle w:val="TOC8"/>
        <w:rPr>
          <w:rFonts w:ascii="Calibri" w:hAnsi="Calibri"/>
          <w:b w:val="0"/>
          <w:szCs w:val="22"/>
          <w:lang w:eastAsia="en-GB"/>
        </w:rPr>
      </w:pPr>
      <w:r>
        <w:t>Annex A (informative): Examples of SDP offers and answers</w:t>
      </w:r>
      <w:r>
        <w:tab/>
      </w:r>
      <w:r>
        <w:fldChar w:fldCharType="begin" w:fldLock="1"/>
      </w:r>
      <w:r>
        <w:instrText xml:space="preserve"> PAGEREF _Toc36229667 \h </w:instrText>
      </w:r>
      <w:r>
        <w:fldChar w:fldCharType="separate"/>
      </w:r>
      <w:r>
        <w:t>215</w:t>
      </w:r>
      <w:r>
        <w:fldChar w:fldCharType="end"/>
      </w:r>
    </w:p>
    <w:p w14:paraId="1D5CC316" w14:textId="77777777" w:rsidR="0084162C" w:rsidRPr="000E2CEE" w:rsidRDefault="0084162C">
      <w:pPr>
        <w:pStyle w:val="TOC1"/>
        <w:rPr>
          <w:rFonts w:ascii="Calibri" w:hAnsi="Calibri"/>
          <w:szCs w:val="22"/>
          <w:lang w:eastAsia="en-GB"/>
        </w:rPr>
      </w:pPr>
      <w:r>
        <w:t>A.1</w:t>
      </w:r>
      <w:r w:rsidRPr="000E2CEE">
        <w:rPr>
          <w:rFonts w:ascii="Calibri" w:hAnsi="Calibri"/>
          <w:szCs w:val="22"/>
          <w:lang w:eastAsia="en-GB"/>
        </w:rPr>
        <w:tab/>
      </w:r>
      <w:r>
        <w:t>SDP offers for speech sessions initiated by MTSI client in terminal</w:t>
      </w:r>
      <w:r>
        <w:tab/>
      </w:r>
      <w:r>
        <w:fldChar w:fldCharType="begin" w:fldLock="1"/>
      </w:r>
      <w:r>
        <w:instrText xml:space="preserve"> PAGEREF _Toc36229668 \h </w:instrText>
      </w:r>
      <w:r>
        <w:fldChar w:fldCharType="separate"/>
      </w:r>
      <w:r>
        <w:t>215</w:t>
      </w:r>
      <w:r>
        <w:fldChar w:fldCharType="end"/>
      </w:r>
    </w:p>
    <w:p w14:paraId="0AB4D460" w14:textId="77777777" w:rsidR="0084162C" w:rsidRPr="000E2CEE" w:rsidRDefault="0084162C">
      <w:pPr>
        <w:pStyle w:val="TOC2"/>
        <w:rPr>
          <w:rFonts w:ascii="Calibri" w:hAnsi="Calibri"/>
          <w:sz w:val="22"/>
          <w:szCs w:val="22"/>
          <w:lang w:eastAsia="en-GB"/>
        </w:rPr>
      </w:pPr>
      <w:r>
        <w:t>A.1.1</w:t>
      </w:r>
      <w:r w:rsidRPr="000E2CEE">
        <w:rPr>
          <w:rFonts w:ascii="Calibri" w:hAnsi="Calibri"/>
          <w:sz w:val="22"/>
          <w:szCs w:val="22"/>
          <w:lang w:eastAsia="en-GB"/>
        </w:rPr>
        <w:tab/>
      </w:r>
      <w:r>
        <w:t>HSPA or unknown access technology</w:t>
      </w:r>
      <w:r>
        <w:tab/>
      </w:r>
      <w:r>
        <w:fldChar w:fldCharType="begin" w:fldLock="1"/>
      </w:r>
      <w:r>
        <w:instrText xml:space="preserve"> PAGEREF _Toc36229669 \h </w:instrText>
      </w:r>
      <w:r>
        <w:fldChar w:fldCharType="separate"/>
      </w:r>
      <w:r>
        <w:t>215</w:t>
      </w:r>
      <w:r>
        <w:fldChar w:fldCharType="end"/>
      </w:r>
    </w:p>
    <w:p w14:paraId="56440EE3" w14:textId="77777777" w:rsidR="0084162C" w:rsidRPr="000E2CEE" w:rsidRDefault="0084162C">
      <w:pPr>
        <w:pStyle w:val="TOC3"/>
        <w:rPr>
          <w:rFonts w:ascii="Calibri" w:hAnsi="Calibri"/>
          <w:sz w:val="22"/>
          <w:szCs w:val="22"/>
          <w:lang w:eastAsia="en-GB"/>
        </w:rPr>
      </w:pPr>
      <w:r>
        <w:t>A.1.1.1</w:t>
      </w:r>
      <w:r w:rsidRPr="000E2CEE">
        <w:rPr>
          <w:rFonts w:ascii="Calibri" w:hAnsi="Calibri"/>
          <w:sz w:val="22"/>
          <w:szCs w:val="22"/>
          <w:lang w:eastAsia="en-GB"/>
        </w:rPr>
        <w:tab/>
      </w:r>
      <w:r>
        <w:t>Only AMR-NB supported by MTSI client in terminal</w:t>
      </w:r>
      <w:r>
        <w:tab/>
      </w:r>
      <w:r>
        <w:fldChar w:fldCharType="begin" w:fldLock="1"/>
      </w:r>
      <w:r>
        <w:instrText xml:space="preserve"> PAGEREF _Toc36229670 \h </w:instrText>
      </w:r>
      <w:r>
        <w:fldChar w:fldCharType="separate"/>
      </w:r>
      <w:r>
        <w:t>215</w:t>
      </w:r>
      <w:r>
        <w:fldChar w:fldCharType="end"/>
      </w:r>
    </w:p>
    <w:p w14:paraId="0BFBF428" w14:textId="77777777" w:rsidR="0084162C" w:rsidRPr="000E2CEE" w:rsidRDefault="0084162C">
      <w:pPr>
        <w:pStyle w:val="TOC3"/>
        <w:rPr>
          <w:rFonts w:ascii="Calibri" w:hAnsi="Calibri"/>
          <w:sz w:val="22"/>
          <w:szCs w:val="22"/>
          <w:lang w:eastAsia="en-GB"/>
        </w:rPr>
      </w:pPr>
      <w:r>
        <w:t>A.1.1.2</w:t>
      </w:r>
      <w:r w:rsidRPr="000E2CEE">
        <w:rPr>
          <w:rFonts w:ascii="Calibri" w:hAnsi="Calibri"/>
          <w:sz w:val="22"/>
          <w:szCs w:val="22"/>
          <w:lang w:eastAsia="en-GB"/>
        </w:rPr>
        <w:tab/>
      </w:r>
      <w:r>
        <w:t>AMR and AMR-WB are supported by MTSI client in terminal</w:t>
      </w:r>
      <w:r>
        <w:tab/>
      </w:r>
      <w:r>
        <w:fldChar w:fldCharType="begin" w:fldLock="1"/>
      </w:r>
      <w:r>
        <w:instrText xml:space="preserve"> PAGEREF _Toc36229671 \h </w:instrText>
      </w:r>
      <w:r>
        <w:fldChar w:fldCharType="separate"/>
      </w:r>
      <w:r>
        <w:t>216</w:t>
      </w:r>
      <w:r>
        <w:fldChar w:fldCharType="end"/>
      </w:r>
    </w:p>
    <w:p w14:paraId="5BD26644" w14:textId="77777777" w:rsidR="0084162C" w:rsidRPr="000E2CEE" w:rsidRDefault="0084162C">
      <w:pPr>
        <w:pStyle w:val="TOC4"/>
        <w:rPr>
          <w:rFonts w:ascii="Calibri" w:hAnsi="Calibri"/>
          <w:sz w:val="22"/>
          <w:szCs w:val="22"/>
          <w:lang w:eastAsia="en-GB"/>
        </w:rPr>
      </w:pPr>
      <w:r>
        <w:t>A.1.1.2.1</w:t>
      </w:r>
      <w:r w:rsidRPr="000E2CEE">
        <w:rPr>
          <w:rFonts w:ascii="Calibri" w:hAnsi="Calibri"/>
          <w:sz w:val="22"/>
          <w:szCs w:val="22"/>
          <w:lang w:eastAsia="en-GB"/>
        </w:rPr>
        <w:tab/>
      </w:r>
      <w:r>
        <w:t>One-phase approach</w:t>
      </w:r>
      <w:r>
        <w:tab/>
      </w:r>
      <w:r>
        <w:fldChar w:fldCharType="begin" w:fldLock="1"/>
      </w:r>
      <w:r>
        <w:instrText xml:space="preserve"> PAGEREF _Toc36229672 \h </w:instrText>
      </w:r>
      <w:r>
        <w:fldChar w:fldCharType="separate"/>
      </w:r>
      <w:r>
        <w:t>216</w:t>
      </w:r>
      <w:r>
        <w:fldChar w:fldCharType="end"/>
      </w:r>
    </w:p>
    <w:p w14:paraId="31AA2056" w14:textId="77777777" w:rsidR="0084162C" w:rsidRPr="000E2CEE" w:rsidRDefault="0084162C">
      <w:pPr>
        <w:pStyle w:val="TOC4"/>
        <w:rPr>
          <w:rFonts w:ascii="Calibri" w:hAnsi="Calibri"/>
          <w:sz w:val="22"/>
          <w:szCs w:val="22"/>
          <w:lang w:eastAsia="en-GB"/>
        </w:rPr>
      </w:pPr>
      <w:r>
        <w:t>A.1.1.2.2</w:t>
      </w:r>
      <w:r w:rsidRPr="000E2CEE">
        <w:rPr>
          <w:rFonts w:ascii="Calibri" w:hAnsi="Calibri"/>
          <w:sz w:val="22"/>
          <w:szCs w:val="22"/>
          <w:lang w:eastAsia="en-GB"/>
        </w:rPr>
        <w:tab/>
      </w:r>
      <w:r>
        <w:t>Two-phase approach</w:t>
      </w:r>
      <w:r>
        <w:tab/>
      </w:r>
      <w:r>
        <w:fldChar w:fldCharType="begin" w:fldLock="1"/>
      </w:r>
      <w:r>
        <w:instrText xml:space="preserve"> PAGEREF _Toc36229673 \h </w:instrText>
      </w:r>
      <w:r>
        <w:fldChar w:fldCharType="separate"/>
      </w:r>
      <w:r>
        <w:t>217</w:t>
      </w:r>
      <w:r>
        <w:fldChar w:fldCharType="end"/>
      </w:r>
    </w:p>
    <w:p w14:paraId="66A750B7" w14:textId="77777777" w:rsidR="0084162C" w:rsidRPr="000E2CEE" w:rsidRDefault="0084162C">
      <w:pPr>
        <w:pStyle w:val="TOC2"/>
        <w:rPr>
          <w:rFonts w:ascii="Calibri" w:hAnsi="Calibri"/>
          <w:sz w:val="22"/>
          <w:szCs w:val="22"/>
          <w:lang w:eastAsia="en-GB"/>
        </w:rPr>
      </w:pPr>
      <w:r>
        <w:t>A.1.2</w:t>
      </w:r>
      <w:r w:rsidRPr="000E2CEE">
        <w:rPr>
          <w:rFonts w:ascii="Calibri" w:hAnsi="Calibri"/>
          <w:sz w:val="22"/>
          <w:szCs w:val="22"/>
          <w:lang w:eastAsia="en-GB"/>
        </w:rPr>
        <w:tab/>
      </w:r>
      <w:r>
        <w:t>EGPRS</w:t>
      </w:r>
      <w:r>
        <w:tab/>
      </w:r>
      <w:r>
        <w:fldChar w:fldCharType="begin" w:fldLock="1"/>
      </w:r>
      <w:r>
        <w:instrText xml:space="preserve"> PAGEREF _Toc36229674 \h </w:instrText>
      </w:r>
      <w:r>
        <w:fldChar w:fldCharType="separate"/>
      </w:r>
      <w:r>
        <w:t>217</w:t>
      </w:r>
      <w:r>
        <w:fldChar w:fldCharType="end"/>
      </w:r>
    </w:p>
    <w:p w14:paraId="3BD075A4" w14:textId="77777777" w:rsidR="0084162C" w:rsidRPr="000E2CEE" w:rsidRDefault="0084162C">
      <w:pPr>
        <w:pStyle w:val="TOC2"/>
        <w:rPr>
          <w:rFonts w:ascii="Calibri" w:hAnsi="Calibri"/>
          <w:sz w:val="22"/>
          <w:szCs w:val="22"/>
          <w:lang w:eastAsia="en-GB"/>
        </w:rPr>
      </w:pPr>
      <w:r>
        <w:t>A.1.3</w:t>
      </w:r>
      <w:r w:rsidRPr="000E2CEE">
        <w:rPr>
          <w:rFonts w:ascii="Calibri" w:hAnsi="Calibri"/>
          <w:sz w:val="22"/>
          <w:szCs w:val="22"/>
          <w:lang w:eastAsia="en-GB"/>
        </w:rPr>
        <w:tab/>
      </w:r>
      <w:r>
        <w:t>Generic Access</w:t>
      </w:r>
      <w:r>
        <w:tab/>
      </w:r>
      <w:r>
        <w:fldChar w:fldCharType="begin" w:fldLock="1"/>
      </w:r>
      <w:r>
        <w:instrText xml:space="preserve"> PAGEREF _Toc36229675 \h </w:instrText>
      </w:r>
      <w:r>
        <w:fldChar w:fldCharType="separate"/>
      </w:r>
      <w:r>
        <w:t>218</w:t>
      </w:r>
      <w:r>
        <w:fldChar w:fldCharType="end"/>
      </w:r>
    </w:p>
    <w:p w14:paraId="473DE367" w14:textId="77777777" w:rsidR="0084162C" w:rsidRPr="000E2CEE" w:rsidRDefault="0084162C">
      <w:pPr>
        <w:pStyle w:val="TOC1"/>
        <w:rPr>
          <w:rFonts w:ascii="Calibri" w:hAnsi="Calibri"/>
          <w:szCs w:val="22"/>
          <w:lang w:eastAsia="en-GB"/>
        </w:rPr>
      </w:pPr>
      <w:r>
        <w:t>A.2</w:t>
      </w:r>
      <w:r w:rsidRPr="000E2CEE">
        <w:rPr>
          <w:rFonts w:ascii="Calibri" w:hAnsi="Calibri"/>
          <w:szCs w:val="22"/>
          <w:lang w:eastAsia="en-GB"/>
        </w:rPr>
        <w:tab/>
      </w:r>
      <w:r>
        <w:t>SDP offers for speech sessions initiated by media gateway</w:t>
      </w:r>
      <w:r>
        <w:tab/>
      </w:r>
      <w:r>
        <w:fldChar w:fldCharType="begin" w:fldLock="1"/>
      </w:r>
      <w:r>
        <w:instrText xml:space="preserve"> PAGEREF _Toc36229676 \h </w:instrText>
      </w:r>
      <w:r>
        <w:fldChar w:fldCharType="separate"/>
      </w:r>
      <w:r>
        <w:t>219</w:t>
      </w:r>
      <w:r>
        <w:fldChar w:fldCharType="end"/>
      </w:r>
    </w:p>
    <w:p w14:paraId="2C49C38E" w14:textId="77777777" w:rsidR="0084162C" w:rsidRPr="000E2CEE" w:rsidRDefault="0084162C">
      <w:pPr>
        <w:pStyle w:val="TOC2"/>
        <w:rPr>
          <w:rFonts w:ascii="Calibri" w:hAnsi="Calibri"/>
          <w:sz w:val="22"/>
          <w:szCs w:val="22"/>
          <w:lang w:eastAsia="en-GB"/>
        </w:rPr>
      </w:pPr>
      <w:r>
        <w:t>A.2.1</w:t>
      </w:r>
      <w:r w:rsidRPr="000E2CEE">
        <w:rPr>
          <w:rFonts w:ascii="Calibri" w:hAnsi="Calibri"/>
          <w:sz w:val="22"/>
          <w:szCs w:val="22"/>
          <w:lang w:eastAsia="en-GB"/>
        </w:rPr>
        <w:tab/>
      </w:r>
      <w:r>
        <w:t>General</w:t>
      </w:r>
      <w:r>
        <w:tab/>
      </w:r>
      <w:r>
        <w:fldChar w:fldCharType="begin" w:fldLock="1"/>
      </w:r>
      <w:r>
        <w:instrText xml:space="preserve"> PAGEREF _Toc36229677 \h </w:instrText>
      </w:r>
      <w:r>
        <w:fldChar w:fldCharType="separate"/>
      </w:r>
      <w:r>
        <w:t>219</w:t>
      </w:r>
      <w:r>
        <w:fldChar w:fldCharType="end"/>
      </w:r>
    </w:p>
    <w:p w14:paraId="24DFEFF6" w14:textId="77777777" w:rsidR="0084162C" w:rsidRPr="000E2CEE" w:rsidRDefault="0084162C">
      <w:pPr>
        <w:pStyle w:val="TOC2"/>
        <w:rPr>
          <w:rFonts w:ascii="Calibri" w:hAnsi="Calibri"/>
          <w:sz w:val="22"/>
          <w:szCs w:val="22"/>
          <w:lang w:eastAsia="en-GB"/>
        </w:rPr>
      </w:pPr>
      <w:r>
        <w:t>A.2.2</w:t>
      </w:r>
      <w:r w:rsidRPr="000E2CEE">
        <w:rPr>
          <w:rFonts w:ascii="Calibri" w:hAnsi="Calibri"/>
          <w:sz w:val="22"/>
          <w:szCs w:val="22"/>
          <w:lang w:eastAsia="en-GB"/>
        </w:rPr>
        <w:tab/>
      </w:r>
      <w:r>
        <w:t>MGW between GERAN UE and MTSI</w:t>
      </w:r>
      <w:r>
        <w:tab/>
      </w:r>
      <w:r>
        <w:fldChar w:fldCharType="begin" w:fldLock="1"/>
      </w:r>
      <w:r>
        <w:instrText xml:space="preserve"> PAGEREF _Toc36229678 \h </w:instrText>
      </w:r>
      <w:r>
        <w:fldChar w:fldCharType="separate"/>
      </w:r>
      <w:r>
        <w:t>219</w:t>
      </w:r>
      <w:r>
        <w:fldChar w:fldCharType="end"/>
      </w:r>
    </w:p>
    <w:p w14:paraId="3E056DE2" w14:textId="77777777" w:rsidR="0084162C" w:rsidRPr="000E2CEE" w:rsidRDefault="0084162C">
      <w:pPr>
        <w:pStyle w:val="TOC2"/>
        <w:rPr>
          <w:rFonts w:ascii="Calibri" w:hAnsi="Calibri"/>
          <w:sz w:val="22"/>
          <w:szCs w:val="22"/>
          <w:lang w:eastAsia="en-GB"/>
        </w:rPr>
      </w:pPr>
      <w:r>
        <w:t>A.2.3</w:t>
      </w:r>
      <w:r w:rsidRPr="000E2CEE">
        <w:rPr>
          <w:rFonts w:ascii="Calibri" w:hAnsi="Calibri"/>
          <w:sz w:val="22"/>
          <w:szCs w:val="22"/>
          <w:lang w:eastAsia="en-GB"/>
        </w:rPr>
        <w:tab/>
      </w:r>
      <w:r>
        <w:t>MGW between legacy UTRAN UE and MTSI</w:t>
      </w:r>
      <w:r>
        <w:tab/>
      </w:r>
      <w:r>
        <w:fldChar w:fldCharType="begin" w:fldLock="1"/>
      </w:r>
      <w:r>
        <w:instrText xml:space="preserve"> PAGEREF _Toc36229679 \h </w:instrText>
      </w:r>
      <w:r>
        <w:fldChar w:fldCharType="separate"/>
      </w:r>
      <w:r>
        <w:t>219</w:t>
      </w:r>
      <w:r>
        <w:fldChar w:fldCharType="end"/>
      </w:r>
    </w:p>
    <w:p w14:paraId="715555CF" w14:textId="77777777" w:rsidR="0084162C" w:rsidRPr="000E2CEE" w:rsidRDefault="0084162C">
      <w:pPr>
        <w:pStyle w:val="TOC2"/>
        <w:rPr>
          <w:rFonts w:ascii="Calibri" w:hAnsi="Calibri"/>
          <w:sz w:val="22"/>
          <w:szCs w:val="22"/>
          <w:lang w:eastAsia="en-GB"/>
        </w:rPr>
      </w:pPr>
      <w:r>
        <w:t>A.2.4</w:t>
      </w:r>
      <w:r w:rsidRPr="000E2CEE">
        <w:rPr>
          <w:rFonts w:ascii="Calibri" w:hAnsi="Calibri"/>
          <w:sz w:val="22"/>
          <w:szCs w:val="22"/>
          <w:lang w:eastAsia="en-GB"/>
        </w:rPr>
        <w:tab/>
      </w:r>
      <w:r>
        <w:t>MGW between CS UE and MTSI</w:t>
      </w:r>
      <w:r>
        <w:tab/>
      </w:r>
      <w:r>
        <w:fldChar w:fldCharType="begin" w:fldLock="1"/>
      </w:r>
      <w:r>
        <w:instrText xml:space="preserve"> PAGEREF _Toc36229680 \h </w:instrText>
      </w:r>
      <w:r>
        <w:fldChar w:fldCharType="separate"/>
      </w:r>
      <w:r>
        <w:t>220</w:t>
      </w:r>
      <w:r>
        <w:fldChar w:fldCharType="end"/>
      </w:r>
    </w:p>
    <w:p w14:paraId="71C9D6D0" w14:textId="77777777" w:rsidR="0084162C" w:rsidRPr="000E2CEE" w:rsidRDefault="0084162C">
      <w:pPr>
        <w:pStyle w:val="TOC2"/>
        <w:rPr>
          <w:rFonts w:ascii="Calibri" w:hAnsi="Calibri"/>
          <w:sz w:val="22"/>
          <w:szCs w:val="22"/>
          <w:lang w:eastAsia="en-GB"/>
        </w:rPr>
      </w:pPr>
      <w:r>
        <w:t>A.2.5</w:t>
      </w:r>
      <w:r w:rsidRPr="000E2CEE">
        <w:rPr>
          <w:rFonts w:ascii="Calibri" w:hAnsi="Calibri"/>
          <w:sz w:val="22"/>
          <w:szCs w:val="22"/>
          <w:lang w:eastAsia="en-GB"/>
        </w:rPr>
        <w:tab/>
      </w:r>
      <w:r>
        <w:t>MGW between GERAN UE and MTSI when wideband speech is supported</w:t>
      </w:r>
      <w:r>
        <w:tab/>
      </w:r>
      <w:r>
        <w:fldChar w:fldCharType="begin" w:fldLock="1"/>
      </w:r>
      <w:r>
        <w:instrText xml:space="preserve"> PAGEREF _Toc36229681 \h </w:instrText>
      </w:r>
      <w:r>
        <w:fldChar w:fldCharType="separate"/>
      </w:r>
      <w:r>
        <w:t>220</w:t>
      </w:r>
      <w:r>
        <w:fldChar w:fldCharType="end"/>
      </w:r>
    </w:p>
    <w:p w14:paraId="6742EA10" w14:textId="77777777" w:rsidR="0084162C" w:rsidRPr="000E2CEE" w:rsidRDefault="0084162C">
      <w:pPr>
        <w:pStyle w:val="TOC1"/>
        <w:rPr>
          <w:rFonts w:ascii="Calibri" w:hAnsi="Calibri"/>
          <w:szCs w:val="22"/>
          <w:lang w:eastAsia="en-GB"/>
        </w:rPr>
      </w:pPr>
      <w:r>
        <w:t>A.3</w:t>
      </w:r>
      <w:r w:rsidRPr="000E2CEE">
        <w:rPr>
          <w:rFonts w:ascii="Calibri" w:hAnsi="Calibri"/>
          <w:szCs w:val="22"/>
          <w:lang w:eastAsia="en-GB"/>
        </w:rPr>
        <w:tab/>
      </w:r>
      <w:r>
        <w:t>SDP answers to SDP speech session offers</w:t>
      </w:r>
      <w:r>
        <w:tab/>
      </w:r>
      <w:r>
        <w:fldChar w:fldCharType="begin" w:fldLock="1"/>
      </w:r>
      <w:r>
        <w:instrText xml:space="preserve"> PAGEREF _Toc36229682 \h </w:instrText>
      </w:r>
      <w:r>
        <w:fldChar w:fldCharType="separate"/>
      </w:r>
      <w:r>
        <w:t>221</w:t>
      </w:r>
      <w:r>
        <w:fldChar w:fldCharType="end"/>
      </w:r>
    </w:p>
    <w:p w14:paraId="0D1A5570" w14:textId="77777777" w:rsidR="0084162C" w:rsidRPr="000E2CEE" w:rsidRDefault="0084162C">
      <w:pPr>
        <w:pStyle w:val="TOC2"/>
        <w:rPr>
          <w:rFonts w:ascii="Calibri" w:hAnsi="Calibri"/>
          <w:sz w:val="22"/>
          <w:szCs w:val="22"/>
          <w:lang w:eastAsia="en-GB"/>
        </w:rPr>
      </w:pPr>
      <w:r>
        <w:t>A.3.1</w:t>
      </w:r>
      <w:r w:rsidRPr="000E2CEE">
        <w:rPr>
          <w:rFonts w:ascii="Calibri" w:hAnsi="Calibri"/>
          <w:sz w:val="22"/>
          <w:szCs w:val="22"/>
          <w:lang w:eastAsia="en-GB"/>
        </w:rPr>
        <w:tab/>
      </w:r>
      <w:r>
        <w:t>General</w:t>
      </w:r>
      <w:r>
        <w:tab/>
      </w:r>
      <w:r>
        <w:fldChar w:fldCharType="begin" w:fldLock="1"/>
      </w:r>
      <w:r>
        <w:instrText xml:space="preserve"> PAGEREF _Toc36229683 \h </w:instrText>
      </w:r>
      <w:r>
        <w:fldChar w:fldCharType="separate"/>
      </w:r>
      <w:r>
        <w:t>221</w:t>
      </w:r>
      <w:r>
        <w:fldChar w:fldCharType="end"/>
      </w:r>
    </w:p>
    <w:p w14:paraId="464C5333" w14:textId="77777777" w:rsidR="0084162C" w:rsidRPr="000E2CEE" w:rsidRDefault="0084162C">
      <w:pPr>
        <w:pStyle w:val="TOC2"/>
        <w:rPr>
          <w:rFonts w:ascii="Calibri" w:hAnsi="Calibri"/>
          <w:sz w:val="22"/>
          <w:szCs w:val="22"/>
          <w:lang w:eastAsia="en-GB"/>
        </w:rPr>
      </w:pPr>
      <w:r>
        <w:t>A.3.1a</w:t>
      </w:r>
      <w:r w:rsidRPr="000E2CEE">
        <w:rPr>
          <w:rFonts w:ascii="Calibri" w:hAnsi="Calibri"/>
          <w:sz w:val="22"/>
          <w:szCs w:val="22"/>
          <w:lang w:eastAsia="en-GB"/>
        </w:rPr>
        <w:tab/>
      </w:r>
      <w:r>
        <w:t>SDP answer from an MTSI client in terminal when only narrowband speech was offered</w:t>
      </w:r>
      <w:r>
        <w:tab/>
      </w:r>
      <w:r>
        <w:fldChar w:fldCharType="begin" w:fldLock="1"/>
      </w:r>
      <w:r>
        <w:instrText xml:space="preserve"> PAGEREF _Toc36229684 \h </w:instrText>
      </w:r>
      <w:r>
        <w:fldChar w:fldCharType="separate"/>
      </w:r>
      <w:r>
        <w:t>221</w:t>
      </w:r>
      <w:r>
        <w:fldChar w:fldCharType="end"/>
      </w:r>
    </w:p>
    <w:p w14:paraId="79209720" w14:textId="77777777" w:rsidR="0084162C" w:rsidRPr="000E2CEE" w:rsidRDefault="0084162C">
      <w:pPr>
        <w:pStyle w:val="TOC2"/>
        <w:rPr>
          <w:rFonts w:ascii="Calibri" w:hAnsi="Calibri"/>
          <w:sz w:val="22"/>
          <w:szCs w:val="22"/>
          <w:lang w:eastAsia="en-GB"/>
        </w:rPr>
      </w:pPr>
      <w:r>
        <w:t>A.3.2</w:t>
      </w:r>
      <w:r w:rsidRPr="000E2CEE">
        <w:rPr>
          <w:rFonts w:ascii="Calibri" w:hAnsi="Calibri"/>
          <w:sz w:val="22"/>
          <w:szCs w:val="22"/>
          <w:lang w:eastAsia="en-GB"/>
        </w:rPr>
        <w:tab/>
      </w:r>
      <w:r>
        <w:t>SDP answer from an MTSI client in terminal</w:t>
      </w:r>
      <w:r>
        <w:tab/>
      </w:r>
      <w:r>
        <w:fldChar w:fldCharType="begin" w:fldLock="1"/>
      </w:r>
      <w:r>
        <w:instrText xml:space="preserve"> PAGEREF _Toc36229685 \h </w:instrText>
      </w:r>
      <w:r>
        <w:fldChar w:fldCharType="separate"/>
      </w:r>
      <w:r>
        <w:t>222</w:t>
      </w:r>
      <w:r>
        <w:fldChar w:fldCharType="end"/>
      </w:r>
    </w:p>
    <w:p w14:paraId="7252B164" w14:textId="77777777" w:rsidR="0084162C" w:rsidRPr="000E2CEE" w:rsidRDefault="0084162C">
      <w:pPr>
        <w:pStyle w:val="TOC2"/>
        <w:rPr>
          <w:rFonts w:ascii="Calibri" w:hAnsi="Calibri"/>
          <w:sz w:val="22"/>
          <w:szCs w:val="22"/>
          <w:lang w:eastAsia="en-GB"/>
        </w:rPr>
      </w:pPr>
      <w:r>
        <w:t>A.3.2a</w:t>
      </w:r>
      <w:r w:rsidRPr="000E2CEE">
        <w:rPr>
          <w:rFonts w:ascii="Calibri" w:hAnsi="Calibri"/>
          <w:sz w:val="22"/>
          <w:szCs w:val="22"/>
          <w:lang w:eastAsia="en-GB"/>
        </w:rPr>
        <w:tab/>
      </w:r>
      <w:r>
        <w:t>SDP answer from a non-MTSI UE with AVP</w:t>
      </w:r>
      <w:r>
        <w:tab/>
      </w:r>
      <w:r>
        <w:fldChar w:fldCharType="begin" w:fldLock="1"/>
      </w:r>
      <w:r>
        <w:instrText xml:space="preserve"> PAGEREF _Toc36229686 \h </w:instrText>
      </w:r>
      <w:r>
        <w:fldChar w:fldCharType="separate"/>
      </w:r>
      <w:r>
        <w:t>223</w:t>
      </w:r>
      <w:r>
        <w:fldChar w:fldCharType="end"/>
      </w:r>
    </w:p>
    <w:p w14:paraId="696C3273" w14:textId="77777777" w:rsidR="0084162C" w:rsidRPr="000E2CEE" w:rsidRDefault="0084162C">
      <w:pPr>
        <w:pStyle w:val="TOC2"/>
        <w:rPr>
          <w:rFonts w:ascii="Calibri" w:hAnsi="Calibri"/>
          <w:sz w:val="22"/>
          <w:szCs w:val="22"/>
          <w:lang w:eastAsia="en-GB"/>
        </w:rPr>
      </w:pPr>
      <w:r>
        <w:t>A.3.3</w:t>
      </w:r>
      <w:r w:rsidRPr="000E2CEE">
        <w:rPr>
          <w:rFonts w:ascii="Calibri" w:hAnsi="Calibri"/>
          <w:sz w:val="22"/>
          <w:szCs w:val="22"/>
          <w:lang w:eastAsia="en-GB"/>
        </w:rPr>
        <w:tab/>
      </w:r>
      <w:r>
        <w:t>SDP answer from an MTSI client in terminal supporting only AMR</w:t>
      </w:r>
      <w:r>
        <w:tab/>
      </w:r>
      <w:r>
        <w:fldChar w:fldCharType="begin" w:fldLock="1"/>
      </w:r>
      <w:r>
        <w:instrText xml:space="preserve"> PAGEREF _Toc36229687 \h </w:instrText>
      </w:r>
      <w:r>
        <w:fldChar w:fldCharType="separate"/>
      </w:r>
      <w:r>
        <w:t>223</w:t>
      </w:r>
      <w:r>
        <w:fldChar w:fldCharType="end"/>
      </w:r>
    </w:p>
    <w:p w14:paraId="76D85FFB" w14:textId="77777777" w:rsidR="0084162C" w:rsidRPr="000E2CEE" w:rsidRDefault="0084162C">
      <w:pPr>
        <w:pStyle w:val="TOC2"/>
        <w:rPr>
          <w:rFonts w:ascii="Calibri" w:hAnsi="Calibri"/>
          <w:sz w:val="22"/>
          <w:szCs w:val="22"/>
          <w:lang w:eastAsia="en-GB"/>
        </w:rPr>
      </w:pPr>
      <w:r>
        <w:t>A.3.4</w:t>
      </w:r>
      <w:r w:rsidRPr="000E2CEE">
        <w:rPr>
          <w:rFonts w:ascii="Calibri" w:hAnsi="Calibri"/>
          <w:sz w:val="22"/>
          <w:szCs w:val="22"/>
          <w:lang w:eastAsia="en-GB"/>
        </w:rPr>
        <w:tab/>
      </w:r>
      <w:r>
        <w:t>SDP answer from an MTSI client in terminal using EGPRS access when both AMR and AMR-WB are supported</w:t>
      </w:r>
      <w:r>
        <w:tab/>
      </w:r>
      <w:r>
        <w:fldChar w:fldCharType="begin" w:fldLock="1"/>
      </w:r>
      <w:r>
        <w:instrText xml:space="preserve"> PAGEREF _Toc36229688 \h </w:instrText>
      </w:r>
      <w:r>
        <w:fldChar w:fldCharType="separate"/>
      </w:r>
      <w:r>
        <w:t>224</w:t>
      </w:r>
      <w:r>
        <w:fldChar w:fldCharType="end"/>
      </w:r>
    </w:p>
    <w:p w14:paraId="65E72A33" w14:textId="77777777" w:rsidR="0084162C" w:rsidRPr="000E2CEE" w:rsidRDefault="0084162C">
      <w:pPr>
        <w:pStyle w:val="TOC2"/>
        <w:rPr>
          <w:rFonts w:ascii="Calibri" w:hAnsi="Calibri"/>
          <w:sz w:val="22"/>
          <w:szCs w:val="22"/>
          <w:lang w:eastAsia="en-GB"/>
        </w:rPr>
      </w:pPr>
      <w:r>
        <w:t>A.3.4a</w:t>
      </w:r>
      <w:r w:rsidRPr="000E2CEE">
        <w:rPr>
          <w:rFonts w:ascii="Calibri" w:hAnsi="Calibri"/>
          <w:sz w:val="22"/>
          <w:szCs w:val="22"/>
          <w:lang w:eastAsia="en-GB"/>
        </w:rPr>
        <w:tab/>
      </w:r>
      <w:r>
        <w:t>SDP answer from an MTSI client in terminal using EGPRS access when only AMR is supported</w:t>
      </w:r>
      <w:r>
        <w:tab/>
      </w:r>
      <w:r>
        <w:fldChar w:fldCharType="begin" w:fldLock="1"/>
      </w:r>
      <w:r>
        <w:instrText xml:space="preserve"> PAGEREF _Toc36229689 \h </w:instrText>
      </w:r>
      <w:r>
        <w:fldChar w:fldCharType="separate"/>
      </w:r>
      <w:r>
        <w:t>225</w:t>
      </w:r>
      <w:r>
        <w:fldChar w:fldCharType="end"/>
      </w:r>
    </w:p>
    <w:p w14:paraId="704AD6D8" w14:textId="77777777" w:rsidR="0084162C" w:rsidRPr="000E2CEE" w:rsidRDefault="0084162C">
      <w:pPr>
        <w:pStyle w:val="TOC2"/>
        <w:rPr>
          <w:rFonts w:ascii="Calibri" w:hAnsi="Calibri"/>
          <w:sz w:val="22"/>
          <w:szCs w:val="22"/>
          <w:lang w:eastAsia="en-GB"/>
        </w:rPr>
      </w:pPr>
      <w:r>
        <w:t>A.3.4b</w:t>
      </w:r>
      <w:r w:rsidRPr="000E2CEE">
        <w:rPr>
          <w:rFonts w:ascii="Calibri" w:hAnsi="Calibri"/>
          <w:sz w:val="22"/>
          <w:szCs w:val="22"/>
          <w:lang w:eastAsia="en-GB"/>
        </w:rPr>
        <w:tab/>
      </w:r>
      <w:r>
        <w:t>SDP answer from an MTSI client in terminal using WLAN</w:t>
      </w:r>
      <w:r>
        <w:tab/>
      </w:r>
      <w:r>
        <w:fldChar w:fldCharType="begin" w:fldLock="1"/>
      </w:r>
      <w:r>
        <w:instrText xml:space="preserve"> PAGEREF _Toc36229690 \h </w:instrText>
      </w:r>
      <w:r>
        <w:fldChar w:fldCharType="separate"/>
      </w:r>
      <w:r>
        <w:t>225</w:t>
      </w:r>
      <w:r>
        <w:fldChar w:fldCharType="end"/>
      </w:r>
    </w:p>
    <w:p w14:paraId="02210107" w14:textId="77777777" w:rsidR="0084162C" w:rsidRPr="000E2CEE" w:rsidRDefault="0084162C">
      <w:pPr>
        <w:pStyle w:val="TOC2"/>
        <w:rPr>
          <w:rFonts w:ascii="Calibri" w:hAnsi="Calibri"/>
          <w:sz w:val="22"/>
          <w:szCs w:val="22"/>
          <w:lang w:eastAsia="en-GB"/>
        </w:rPr>
      </w:pPr>
      <w:r>
        <w:t>A.3.5</w:t>
      </w:r>
      <w:r w:rsidRPr="000E2CEE">
        <w:rPr>
          <w:rFonts w:ascii="Calibri" w:hAnsi="Calibri"/>
          <w:sz w:val="22"/>
          <w:szCs w:val="22"/>
          <w:lang w:eastAsia="en-GB"/>
        </w:rPr>
        <w:tab/>
      </w:r>
      <w:r>
        <w:t>SDP answer from MTSI MGW supporting only one codec mode set for AMR and AMR-WB each</w:t>
      </w:r>
      <w:r>
        <w:tab/>
      </w:r>
      <w:r>
        <w:fldChar w:fldCharType="begin" w:fldLock="1"/>
      </w:r>
      <w:r>
        <w:instrText xml:space="preserve"> PAGEREF _Toc36229691 \h </w:instrText>
      </w:r>
      <w:r>
        <w:fldChar w:fldCharType="separate"/>
      </w:r>
      <w:r>
        <w:t>226</w:t>
      </w:r>
      <w:r>
        <w:fldChar w:fldCharType="end"/>
      </w:r>
    </w:p>
    <w:p w14:paraId="47311407" w14:textId="77777777" w:rsidR="0084162C" w:rsidRPr="000E2CEE" w:rsidRDefault="0084162C">
      <w:pPr>
        <w:pStyle w:val="TOC2"/>
        <w:rPr>
          <w:rFonts w:ascii="Calibri" w:hAnsi="Calibri"/>
          <w:sz w:val="22"/>
          <w:szCs w:val="22"/>
          <w:lang w:eastAsia="en-GB"/>
        </w:rPr>
      </w:pPr>
      <w:r>
        <w:t>A.3.5a</w:t>
      </w:r>
      <w:r w:rsidRPr="000E2CEE">
        <w:rPr>
          <w:rFonts w:ascii="Calibri" w:hAnsi="Calibri"/>
          <w:sz w:val="22"/>
          <w:szCs w:val="22"/>
          <w:lang w:eastAsia="en-GB"/>
        </w:rPr>
        <w:tab/>
      </w:r>
      <w:r>
        <w:t>SDP answer from MTSI MGW supporting only one codec mode set for AMR</w:t>
      </w:r>
      <w:r>
        <w:tab/>
      </w:r>
      <w:r>
        <w:fldChar w:fldCharType="begin" w:fldLock="1"/>
      </w:r>
      <w:r>
        <w:instrText xml:space="preserve"> PAGEREF _Toc36229692 \h </w:instrText>
      </w:r>
      <w:r>
        <w:fldChar w:fldCharType="separate"/>
      </w:r>
      <w:r>
        <w:t>228</w:t>
      </w:r>
      <w:r>
        <w:fldChar w:fldCharType="end"/>
      </w:r>
    </w:p>
    <w:p w14:paraId="40DA2A03" w14:textId="77777777" w:rsidR="0084162C" w:rsidRPr="000E2CEE" w:rsidRDefault="0084162C">
      <w:pPr>
        <w:pStyle w:val="TOC2"/>
        <w:rPr>
          <w:rFonts w:ascii="Calibri" w:hAnsi="Calibri"/>
          <w:sz w:val="22"/>
          <w:szCs w:val="22"/>
          <w:lang w:eastAsia="en-GB"/>
        </w:rPr>
      </w:pPr>
      <w:r>
        <w:t>A.3.6</w:t>
      </w:r>
      <w:r w:rsidRPr="000E2CEE">
        <w:rPr>
          <w:rFonts w:ascii="Calibri" w:hAnsi="Calibri"/>
          <w:sz w:val="22"/>
          <w:szCs w:val="22"/>
          <w:lang w:eastAsia="en-GB"/>
        </w:rPr>
        <w:tab/>
      </w:r>
      <w:r>
        <w:t>SDP answer from MTSI client in terminal on HSPA for session initiated from MTSI MGW interfacing UE on GERAN</w:t>
      </w:r>
      <w:r>
        <w:tab/>
      </w:r>
      <w:r>
        <w:fldChar w:fldCharType="begin" w:fldLock="1"/>
      </w:r>
      <w:r>
        <w:instrText xml:space="preserve"> PAGEREF _Toc36229693 \h </w:instrText>
      </w:r>
      <w:r>
        <w:fldChar w:fldCharType="separate"/>
      </w:r>
      <w:r>
        <w:t>228</w:t>
      </w:r>
      <w:r>
        <w:fldChar w:fldCharType="end"/>
      </w:r>
    </w:p>
    <w:p w14:paraId="0C8A7AED" w14:textId="77777777" w:rsidR="0084162C" w:rsidRPr="000E2CEE" w:rsidRDefault="0084162C">
      <w:pPr>
        <w:pStyle w:val="TOC2"/>
        <w:rPr>
          <w:rFonts w:ascii="Calibri" w:hAnsi="Calibri"/>
          <w:sz w:val="22"/>
          <w:szCs w:val="22"/>
          <w:lang w:eastAsia="en-GB"/>
        </w:rPr>
      </w:pPr>
      <w:r>
        <w:t>A.3.7</w:t>
      </w:r>
      <w:r w:rsidRPr="000E2CEE">
        <w:rPr>
          <w:rFonts w:ascii="Calibri" w:hAnsi="Calibri"/>
          <w:sz w:val="22"/>
          <w:szCs w:val="22"/>
          <w:lang w:eastAsia="en-GB"/>
        </w:rPr>
        <w:tab/>
      </w:r>
      <w:r>
        <w:t>SDP answer from MTSI client in terminal on HSPA for session initiated from MTSI MGW interfacing legacy UE on UTRAN</w:t>
      </w:r>
      <w:r>
        <w:tab/>
      </w:r>
      <w:r>
        <w:fldChar w:fldCharType="begin" w:fldLock="1"/>
      </w:r>
      <w:r>
        <w:instrText xml:space="preserve"> PAGEREF _Toc36229694 \h </w:instrText>
      </w:r>
      <w:r>
        <w:fldChar w:fldCharType="separate"/>
      </w:r>
      <w:r>
        <w:t>229</w:t>
      </w:r>
      <w:r>
        <w:fldChar w:fldCharType="end"/>
      </w:r>
    </w:p>
    <w:p w14:paraId="379A94AA" w14:textId="77777777" w:rsidR="0084162C" w:rsidRPr="000E2CEE" w:rsidRDefault="0084162C">
      <w:pPr>
        <w:pStyle w:val="TOC1"/>
        <w:rPr>
          <w:rFonts w:ascii="Calibri" w:hAnsi="Calibri"/>
          <w:szCs w:val="22"/>
          <w:lang w:eastAsia="en-GB"/>
        </w:rPr>
      </w:pPr>
      <w:r>
        <w:t>A.4</w:t>
      </w:r>
      <w:r w:rsidRPr="000E2CEE">
        <w:rPr>
          <w:rFonts w:ascii="Calibri" w:hAnsi="Calibri"/>
          <w:szCs w:val="22"/>
          <w:lang w:eastAsia="en-GB"/>
        </w:rPr>
        <w:tab/>
      </w:r>
      <w:r>
        <w:t>SDP offers and answers for video sessions</w:t>
      </w:r>
      <w:r>
        <w:tab/>
      </w:r>
      <w:r>
        <w:fldChar w:fldCharType="begin" w:fldLock="1"/>
      </w:r>
      <w:r>
        <w:instrText xml:space="preserve"> PAGEREF _Toc36229695 \h </w:instrText>
      </w:r>
      <w:r>
        <w:fldChar w:fldCharType="separate"/>
      </w:r>
      <w:r>
        <w:t>230</w:t>
      </w:r>
      <w:r>
        <w:fldChar w:fldCharType="end"/>
      </w:r>
    </w:p>
    <w:p w14:paraId="40460AEF" w14:textId="77777777" w:rsidR="0084162C" w:rsidRPr="000E2CEE" w:rsidRDefault="0084162C">
      <w:pPr>
        <w:pStyle w:val="TOC2"/>
        <w:rPr>
          <w:rFonts w:ascii="Calibri" w:hAnsi="Calibri"/>
          <w:sz w:val="22"/>
          <w:szCs w:val="22"/>
          <w:lang w:eastAsia="en-GB"/>
        </w:rPr>
      </w:pPr>
      <w:r w:rsidRPr="002D45A2">
        <w:rPr>
          <w:lang w:val="fi-FI"/>
        </w:rPr>
        <w:t>A.4.1</w:t>
      </w:r>
      <w:r w:rsidRPr="000E2CEE">
        <w:rPr>
          <w:rFonts w:ascii="Calibri" w:hAnsi="Calibri"/>
          <w:sz w:val="22"/>
          <w:szCs w:val="22"/>
          <w:lang w:eastAsia="en-GB"/>
        </w:rPr>
        <w:tab/>
      </w:r>
      <w:r w:rsidRPr="002D45A2">
        <w:rPr>
          <w:lang w:val="fi-FI"/>
        </w:rPr>
        <w:t>Void</w:t>
      </w:r>
      <w:r>
        <w:tab/>
      </w:r>
      <w:r>
        <w:fldChar w:fldCharType="begin" w:fldLock="1"/>
      </w:r>
      <w:r>
        <w:instrText xml:space="preserve"> PAGEREF _Toc36229696 \h </w:instrText>
      </w:r>
      <w:r>
        <w:fldChar w:fldCharType="separate"/>
      </w:r>
      <w:r>
        <w:t>230</w:t>
      </w:r>
      <w:r>
        <w:fldChar w:fldCharType="end"/>
      </w:r>
    </w:p>
    <w:p w14:paraId="5A1E501C" w14:textId="77777777" w:rsidR="0084162C" w:rsidRPr="000E2CEE" w:rsidRDefault="0084162C">
      <w:pPr>
        <w:pStyle w:val="TOC2"/>
        <w:rPr>
          <w:rFonts w:ascii="Calibri" w:hAnsi="Calibri"/>
          <w:sz w:val="22"/>
          <w:szCs w:val="22"/>
          <w:lang w:eastAsia="en-GB"/>
        </w:rPr>
      </w:pPr>
      <w:r w:rsidRPr="002D45A2">
        <w:rPr>
          <w:lang w:val="fi-FI"/>
        </w:rPr>
        <w:t>A.4.2</w:t>
      </w:r>
      <w:r w:rsidRPr="000E2CEE">
        <w:rPr>
          <w:rFonts w:ascii="Calibri" w:hAnsi="Calibri"/>
          <w:sz w:val="22"/>
          <w:szCs w:val="22"/>
          <w:lang w:eastAsia="en-GB"/>
        </w:rPr>
        <w:tab/>
      </w:r>
      <w:r w:rsidRPr="002D45A2">
        <w:rPr>
          <w:lang w:val="fi-FI"/>
        </w:rPr>
        <w:t>Void</w:t>
      </w:r>
      <w:r>
        <w:tab/>
      </w:r>
      <w:r>
        <w:fldChar w:fldCharType="begin" w:fldLock="1"/>
      </w:r>
      <w:r>
        <w:instrText xml:space="preserve"> PAGEREF _Toc36229697 \h </w:instrText>
      </w:r>
      <w:r>
        <w:fldChar w:fldCharType="separate"/>
      </w:r>
      <w:r>
        <w:t>230</w:t>
      </w:r>
      <w:r>
        <w:fldChar w:fldCharType="end"/>
      </w:r>
    </w:p>
    <w:p w14:paraId="57F4217B" w14:textId="77777777" w:rsidR="0084162C" w:rsidRPr="000E2CEE" w:rsidRDefault="0084162C">
      <w:pPr>
        <w:pStyle w:val="TOC2"/>
        <w:rPr>
          <w:rFonts w:ascii="Calibri" w:hAnsi="Calibri"/>
          <w:sz w:val="22"/>
          <w:szCs w:val="22"/>
          <w:lang w:eastAsia="en-GB"/>
        </w:rPr>
      </w:pPr>
      <w:r w:rsidRPr="002D45A2">
        <w:rPr>
          <w:lang w:val="fi-FI"/>
        </w:rPr>
        <w:t>A.4.2a</w:t>
      </w:r>
      <w:r w:rsidRPr="000E2CEE">
        <w:rPr>
          <w:rFonts w:ascii="Calibri" w:hAnsi="Calibri"/>
          <w:sz w:val="22"/>
          <w:szCs w:val="22"/>
          <w:lang w:eastAsia="en-GB"/>
        </w:rPr>
        <w:tab/>
      </w:r>
      <w:r w:rsidRPr="002D45A2">
        <w:rPr>
          <w:lang w:val="fi-FI"/>
        </w:rPr>
        <w:t>H.264/AVC</w:t>
      </w:r>
      <w:r>
        <w:tab/>
      </w:r>
      <w:r>
        <w:fldChar w:fldCharType="begin" w:fldLock="1"/>
      </w:r>
      <w:r>
        <w:instrText xml:space="preserve"> PAGEREF _Toc36229698 \h </w:instrText>
      </w:r>
      <w:r>
        <w:fldChar w:fldCharType="separate"/>
      </w:r>
      <w:r>
        <w:t>230</w:t>
      </w:r>
      <w:r>
        <w:fldChar w:fldCharType="end"/>
      </w:r>
    </w:p>
    <w:p w14:paraId="4BB54752" w14:textId="77777777" w:rsidR="0084162C" w:rsidRPr="000E2CEE" w:rsidRDefault="0084162C">
      <w:pPr>
        <w:pStyle w:val="TOC2"/>
        <w:rPr>
          <w:rFonts w:ascii="Calibri" w:hAnsi="Calibri"/>
          <w:sz w:val="22"/>
          <w:szCs w:val="22"/>
          <w:lang w:eastAsia="en-GB"/>
        </w:rPr>
      </w:pPr>
      <w:r>
        <w:t>A.4.2b</w:t>
      </w:r>
      <w:r w:rsidRPr="000E2CEE">
        <w:rPr>
          <w:rFonts w:ascii="Calibri" w:hAnsi="Calibri"/>
          <w:sz w:val="22"/>
          <w:szCs w:val="22"/>
          <w:lang w:eastAsia="en-GB"/>
        </w:rPr>
        <w:tab/>
      </w:r>
      <w:r>
        <w:t>High Granularity CVO example</w:t>
      </w:r>
      <w:r>
        <w:tab/>
      </w:r>
      <w:r>
        <w:fldChar w:fldCharType="begin" w:fldLock="1"/>
      </w:r>
      <w:r>
        <w:instrText xml:space="preserve"> PAGEREF _Toc36229699 \h </w:instrText>
      </w:r>
      <w:r>
        <w:fldChar w:fldCharType="separate"/>
      </w:r>
      <w:r>
        <w:t>232</w:t>
      </w:r>
      <w:r>
        <w:fldChar w:fldCharType="end"/>
      </w:r>
    </w:p>
    <w:p w14:paraId="047DF440" w14:textId="77777777" w:rsidR="0084162C" w:rsidRPr="000E2CEE" w:rsidRDefault="0084162C">
      <w:pPr>
        <w:pStyle w:val="TOC2"/>
        <w:rPr>
          <w:rFonts w:ascii="Calibri" w:hAnsi="Calibri"/>
          <w:sz w:val="22"/>
          <w:szCs w:val="22"/>
          <w:lang w:eastAsia="en-GB"/>
        </w:rPr>
      </w:pPr>
      <w:r>
        <w:t>A.4.2c</w:t>
      </w:r>
      <w:r w:rsidRPr="000E2CEE">
        <w:rPr>
          <w:rFonts w:ascii="Calibri" w:hAnsi="Calibri"/>
          <w:sz w:val="22"/>
          <w:szCs w:val="22"/>
          <w:lang w:eastAsia="en-GB"/>
        </w:rPr>
        <w:tab/>
      </w:r>
      <w:r>
        <w:t>RTP Retransmission</w:t>
      </w:r>
      <w:r>
        <w:tab/>
      </w:r>
      <w:r>
        <w:fldChar w:fldCharType="begin" w:fldLock="1"/>
      </w:r>
      <w:r>
        <w:instrText xml:space="preserve"> PAGEREF _Toc36229700 \h </w:instrText>
      </w:r>
      <w:r>
        <w:fldChar w:fldCharType="separate"/>
      </w:r>
      <w:r>
        <w:t>232</w:t>
      </w:r>
      <w:r>
        <w:fldChar w:fldCharType="end"/>
      </w:r>
    </w:p>
    <w:p w14:paraId="6F0FFE75" w14:textId="77777777" w:rsidR="0084162C" w:rsidRPr="000E2CEE" w:rsidRDefault="0084162C">
      <w:pPr>
        <w:pStyle w:val="TOC2"/>
        <w:rPr>
          <w:rFonts w:ascii="Calibri" w:hAnsi="Calibri"/>
          <w:sz w:val="22"/>
          <w:szCs w:val="22"/>
          <w:lang w:eastAsia="en-GB"/>
        </w:rPr>
      </w:pPr>
      <w:r>
        <w:t>A.4.2d</w:t>
      </w:r>
      <w:r w:rsidRPr="000E2CEE">
        <w:rPr>
          <w:rFonts w:ascii="Calibri" w:hAnsi="Calibri"/>
          <w:sz w:val="22"/>
          <w:szCs w:val="22"/>
          <w:lang w:eastAsia="en-GB"/>
        </w:rPr>
        <w:tab/>
      </w:r>
      <w:r>
        <w:t>RTP Forward Error Correction (FEC)</w:t>
      </w:r>
      <w:r>
        <w:tab/>
      </w:r>
      <w:r>
        <w:fldChar w:fldCharType="begin" w:fldLock="1"/>
      </w:r>
      <w:r>
        <w:instrText xml:space="preserve"> PAGEREF _Toc36229701 \h </w:instrText>
      </w:r>
      <w:r>
        <w:fldChar w:fldCharType="separate"/>
      </w:r>
      <w:r>
        <w:t>233</w:t>
      </w:r>
      <w:r>
        <w:fldChar w:fldCharType="end"/>
      </w:r>
    </w:p>
    <w:p w14:paraId="53A1CC15" w14:textId="77777777" w:rsidR="0084162C" w:rsidRPr="000E2CEE" w:rsidRDefault="0084162C">
      <w:pPr>
        <w:pStyle w:val="TOC2"/>
        <w:rPr>
          <w:rFonts w:ascii="Calibri" w:hAnsi="Calibri"/>
          <w:sz w:val="22"/>
          <w:szCs w:val="22"/>
          <w:lang w:eastAsia="en-GB"/>
        </w:rPr>
      </w:pPr>
      <w:r>
        <w:t>A.4.2e</w:t>
      </w:r>
      <w:r w:rsidRPr="000E2CEE">
        <w:rPr>
          <w:rFonts w:ascii="Calibri" w:hAnsi="Calibri"/>
          <w:sz w:val="22"/>
          <w:szCs w:val="22"/>
          <w:lang w:eastAsia="en-GB"/>
        </w:rPr>
        <w:tab/>
      </w:r>
      <w:r>
        <w:t>SDP Examples with ROI</w:t>
      </w:r>
      <w:r>
        <w:tab/>
      </w:r>
      <w:r>
        <w:fldChar w:fldCharType="begin" w:fldLock="1"/>
      </w:r>
      <w:r>
        <w:instrText xml:space="preserve"> PAGEREF _Toc36229702 \h </w:instrText>
      </w:r>
      <w:r>
        <w:fldChar w:fldCharType="separate"/>
      </w:r>
      <w:r>
        <w:t>234</w:t>
      </w:r>
      <w:r>
        <w:fldChar w:fldCharType="end"/>
      </w:r>
    </w:p>
    <w:p w14:paraId="011F2BF5" w14:textId="77777777" w:rsidR="0084162C" w:rsidRPr="000E2CEE" w:rsidRDefault="0084162C">
      <w:pPr>
        <w:pStyle w:val="TOC2"/>
        <w:rPr>
          <w:rFonts w:ascii="Calibri" w:hAnsi="Calibri"/>
          <w:sz w:val="22"/>
          <w:szCs w:val="22"/>
          <w:lang w:eastAsia="en-GB"/>
        </w:rPr>
      </w:pPr>
      <w:r>
        <w:t>A.4.3</w:t>
      </w:r>
      <w:r w:rsidRPr="000E2CEE">
        <w:rPr>
          <w:rFonts w:ascii="Calibri" w:hAnsi="Calibri"/>
          <w:sz w:val="22"/>
          <w:szCs w:val="22"/>
          <w:lang w:eastAsia="en-GB"/>
        </w:rPr>
        <w:tab/>
      </w:r>
      <w:r>
        <w:t>Void</w:t>
      </w:r>
      <w:r>
        <w:tab/>
      </w:r>
      <w:r>
        <w:fldChar w:fldCharType="begin" w:fldLock="1"/>
      </w:r>
      <w:r>
        <w:instrText xml:space="preserve"> PAGEREF _Toc36229703 \h </w:instrText>
      </w:r>
      <w:r>
        <w:fldChar w:fldCharType="separate"/>
      </w:r>
      <w:r>
        <w:t>240</w:t>
      </w:r>
      <w:r>
        <w:fldChar w:fldCharType="end"/>
      </w:r>
    </w:p>
    <w:p w14:paraId="23E5FFD1" w14:textId="77777777" w:rsidR="0084162C" w:rsidRPr="000E2CEE" w:rsidRDefault="0084162C">
      <w:pPr>
        <w:pStyle w:val="TOC2"/>
        <w:rPr>
          <w:rFonts w:ascii="Calibri" w:hAnsi="Calibri"/>
          <w:sz w:val="22"/>
          <w:szCs w:val="22"/>
          <w:lang w:eastAsia="en-GB"/>
        </w:rPr>
      </w:pPr>
      <w:r>
        <w:t>A.4.4</w:t>
      </w:r>
      <w:r w:rsidRPr="000E2CEE">
        <w:rPr>
          <w:rFonts w:ascii="Calibri" w:hAnsi="Calibri"/>
          <w:sz w:val="22"/>
          <w:szCs w:val="22"/>
          <w:lang w:eastAsia="en-GB"/>
        </w:rPr>
        <w:tab/>
      </w:r>
      <w:r>
        <w:t>Void</w:t>
      </w:r>
      <w:r>
        <w:tab/>
      </w:r>
      <w:r>
        <w:fldChar w:fldCharType="begin" w:fldLock="1"/>
      </w:r>
      <w:r>
        <w:instrText xml:space="preserve"> PAGEREF _Toc36229704 \h </w:instrText>
      </w:r>
      <w:r>
        <w:fldChar w:fldCharType="separate"/>
      </w:r>
      <w:r>
        <w:t>240</w:t>
      </w:r>
      <w:r>
        <w:fldChar w:fldCharType="end"/>
      </w:r>
    </w:p>
    <w:p w14:paraId="4993B60A" w14:textId="77777777" w:rsidR="0084162C" w:rsidRPr="000E2CEE" w:rsidRDefault="0084162C">
      <w:pPr>
        <w:pStyle w:val="TOC2"/>
        <w:rPr>
          <w:rFonts w:ascii="Calibri" w:hAnsi="Calibri"/>
          <w:sz w:val="22"/>
          <w:szCs w:val="22"/>
          <w:lang w:eastAsia="en-GB"/>
        </w:rPr>
      </w:pPr>
      <w:r>
        <w:t>A.4.4a</w:t>
      </w:r>
      <w:r w:rsidRPr="000E2CEE">
        <w:rPr>
          <w:rFonts w:ascii="Calibri" w:hAnsi="Calibri"/>
          <w:sz w:val="22"/>
          <w:szCs w:val="22"/>
          <w:lang w:eastAsia="en-GB"/>
        </w:rPr>
        <w:tab/>
      </w:r>
      <w:r>
        <w:t xml:space="preserve">H.264/AVC with </w:t>
      </w:r>
      <w:r w:rsidRPr="002D45A2">
        <w:rPr>
          <w:rFonts w:cs="Arial"/>
        </w:rPr>
        <w:t>"imageattr" attribute</w:t>
      </w:r>
      <w:r>
        <w:tab/>
      </w:r>
      <w:r>
        <w:fldChar w:fldCharType="begin" w:fldLock="1"/>
      </w:r>
      <w:r>
        <w:instrText xml:space="preserve"> PAGEREF _Toc36229705 \h </w:instrText>
      </w:r>
      <w:r>
        <w:fldChar w:fldCharType="separate"/>
      </w:r>
      <w:r>
        <w:t>240</w:t>
      </w:r>
      <w:r>
        <w:fldChar w:fldCharType="end"/>
      </w:r>
    </w:p>
    <w:p w14:paraId="42BB7D0E" w14:textId="77777777" w:rsidR="0084162C" w:rsidRPr="000E2CEE" w:rsidRDefault="0084162C">
      <w:pPr>
        <w:pStyle w:val="TOC3"/>
        <w:rPr>
          <w:rFonts w:ascii="Calibri" w:hAnsi="Calibri"/>
          <w:sz w:val="22"/>
          <w:szCs w:val="22"/>
          <w:lang w:eastAsia="en-GB"/>
        </w:rPr>
      </w:pPr>
      <w:r>
        <w:t>A.4.4a.1</w:t>
      </w:r>
      <w:r w:rsidRPr="000E2CEE">
        <w:rPr>
          <w:rFonts w:ascii="Calibri" w:hAnsi="Calibri"/>
          <w:sz w:val="22"/>
          <w:szCs w:val="22"/>
          <w:lang w:eastAsia="en-GB"/>
        </w:rPr>
        <w:tab/>
      </w:r>
      <w:r>
        <w:t>H.264/AVC with "imageattr" attribute – different image sizes in SDP offer and answer</w:t>
      </w:r>
      <w:r>
        <w:tab/>
      </w:r>
      <w:r>
        <w:fldChar w:fldCharType="begin" w:fldLock="1"/>
      </w:r>
      <w:r>
        <w:instrText xml:space="preserve"> PAGEREF _Toc36229706 \h </w:instrText>
      </w:r>
      <w:r>
        <w:fldChar w:fldCharType="separate"/>
      </w:r>
      <w:r>
        <w:t>242</w:t>
      </w:r>
      <w:r>
        <w:fldChar w:fldCharType="end"/>
      </w:r>
    </w:p>
    <w:p w14:paraId="2DB954F5" w14:textId="77777777" w:rsidR="0084162C" w:rsidRPr="000E2CEE" w:rsidRDefault="0084162C">
      <w:pPr>
        <w:pStyle w:val="TOC3"/>
        <w:rPr>
          <w:rFonts w:ascii="Calibri" w:hAnsi="Calibri"/>
          <w:sz w:val="22"/>
          <w:szCs w:val="22"/>
          <w:lang w:eastAsia="en-GB"/>
        </w:rPr>
      </w:pPr>
      <w:r>
        <w:t>A.4.4a.2</w:t>
      </w:r>
      <w:r w:rsidRPr="000E2CEE">
        <w:rPr>
          <w:rFonts w:ascii="Calibri" w:hAnsi="Calibri"/>
          <w:sz w:val="22"/>
          <w:szCs w:val="22"/>
          <w:lang w:eastAsia="en-GB"/>
        </w:rPr>
        <w:tab/>
      </w:r>
      <w:r>
        <w:t>H.264/AVC with "imageattr" attribute – different payload type numbers in offer and answer</w:t>
      </w:r>
      <w:r>
        <w:tab/>
      </w:r>
      <w:r>
        <w:fldChar w:fldCharType="begin" w:fldLock="1"/>
      </w:r>
      <w:r>
        <w:instrText xml:space="preserve"> PAGEREF _Toc36229707 \h </w:instrText>
      </w:r>
      <w:r>
        <w:fldChar w:fldCharType="separate"/>
      </w:r>
      <w:r>
        <w:t>243</w:t>
      </w:r>
      <w:r>
        <w:fldChar w:fldCharType="end"/>
      </w:r>
    </w:p>
    <w:p w14:paraId="39FD10CC" w14:textId="77777777" w:rsidR="0084162C" w:rsidRPr="000E2CEE" w:rsidRDefault="0084162C">
      <w:pPr>
        <w:pStyle w:val="TOC2"/>
        <w:rPr>
          <w:rFonts w:ascii="Calibri" w:hAnsi="Calibri"/>
          <w:sz w:val="22"/>
          <w:szCs w:val="22"/>
          <w:lang w:eastAsia="en-GB"/>
        </w:rPr>
      </w:pPr>
      <w:r>
        <w:t>A.4.4b</w:t>
      </w:r>
      <w:r w:rsidRPr="000E2CEE">
        <w:rPr>
          <w:rFonts w:ascii="Calibri" w:hAnsi="Calibri"/>
          <w:sz w:val="22"/>
          <w:szCs w:val="22"/>
          <w:lang w:eastAsia="en-GB"/>
        </w:rPr>
        <w:tab/>
      </w:r>
      <w:r>
        <w:t xml:space="preserve">H.264/AVC with </w:t>
      </w:r>
      <w:r w:rsidRPr="002D45A2">
        <w:rPr>
          <w:rFonts w:cs="Arial"/>
        </w:rPr>
        <w:t>"imageattr" attribute with multiple rtpmaps</w:t>
      </w:r>
      <w:r>
        <w:tab/>
      </w:r>
      <w:r>
        <w:fldChar w:fldCharType="begin" w:fldLock="1"/>
      </w:r>
      <w:r>
        <w:instrText xml:space="preserve"> PAGEREF _Toc36229708 \h </w:instrText>
      </w:r>
      <w:r>
        <w:fldChar w:fldCharType="separate"/>
      </w:r>
      <w:r>
        <w:t>244</w:t>
      </w:r>
      <w:r>
        <w:fldChar w:fldCharType="end"/>
      </w:r>
    </w:p>
    <w:p w14:paraId="3C7A3B20" w14:textId="77777777" w:rsidR="0084162C" w:rsidRPr="000E2CEE" w:rsidRDefault="0084162C">
      <w:pPr>
        <w:pStyle w:val="TOC2"/>
        <w:rPr>
          <w:rFonts w:ascii="Calibri" w:hAnsi="Calibri"/>
          <w:sz w:val="22"/>
          <w:szCs w:val="22"/>
          <w:lang w:eastAsia="en-GB"/>
        </w:rPr>
      </w:pPr>
      <w:r w:rsidRPr="002D45A2">
        <w:rPr>
          <w:lang w:val="en-US"/>
        </w:rPr>
        <w:t>A.4.5</w:t>
      </w:r>
      <w:r w:rsidRPr="000E2CEE">
        <w:rPr>
          <w:rFonts w:ascii="Calibri" w:hAnsi="Calibri"/>
          <w:sz w:val="22"/>
          <w:szCs w:val="22"/>
          <w:lang w:eastAsia="en-GB"/>
        </w:rPr>
        <w:tab/>
      </w:r>
      <w:r w:rsidRPr="002D45A2">
        <w:rPr>
          <w:lang w:val="en-US"/>
        </w:rPr>
        <w:t>H.264 with asymmetric video streams</w:t>
      </w:r>
      <w:r>
        <w:tab/>
      </w:r>
      <w:r>
        <w:fldChar w:fldCharType="begin" w:fldLock="1"/>
      </w:r>
      <w:r>
        <w:instrText xml:space="preserve"> PAGEREF _Toc36229709 \h </w:instrText>
      </w:r>
      <w:r>
        <w:fldChar w:fldCharType="separate"/>
      </w:r>
      <w:r>
        <w:t>246</w:t>
      </w:r>
      <w:r>
        <w:fldChar w:fldCharType="end"/>
      </w:r>
    </w:p>
    <w:p w14:paraId="383B0C5F" w14:textId="77777777" w:rsidR="0084162C" w:rsidRPr="000E2CEE" w:rsidRDefault="0084162C">
      <w:pPr>
        <w:pStyle w:val="TOC2"/>
        <w:rPr>
          <w:rFonts w:ascii="Calibri" w:hAnsi="Calibri"/>
          <w:sz w:val="22"/>
          <w:szCs w:val="22"/>
          <w:lang w:eastAsia="en-GB"/>
        </w:rPr>
      </w:pPr>
      <w:r w:rsidRPr="002D45A2">
        <w:rPr>
          <w:color w:val="000000"/>
        </w:rPr>
        <w:t>A.4.6</w:t>
      </w:r>
      <w:r w:rsidRPr="000E2CEE">
        <w:rPr>
          <w:rFonts w:ascii="Calibri" w:hAnsi="Calibri"/>
          <w:sz w:val="22"/>
          <w:szCs w:val="22"/>
          <w:lang w:eastAsia="en-GB"/>
        </w:rPr>
        <w:tab/>
      </w:r>
      <w:r w:rsidRPr="002D45A2">
        <w:rPr>
          <w:color w:val="000000"/>
        </w:rPr>
        <w:t xml:space="preserve">H.264/AVC with </w:t>
      </w:r>
      <w:r w:rsidRPr="002D45A2">
        <w:rPr>
          <w:rFonts w:cs="Arial"/>
          <w:color w:val="000000"/>
        </w:rPr>
        <w:t>"imageattr" attribute for non-CVO operation</w:t>
      </w:r>
      <w:r>
        <w:tab/>
      </w:r>
      <w:r>
        <w:fldChar w:fldCharType="begin" w:fldLock="1"/>
      </w:r>
      <w:r>
        <w:instrText xml:space="preserve"> PAGEREF _Toc36229710 \h </w:instrText>
      </w:r>
      <w:r>
        <w:fldChar w:fldCharType="separate"/>
      </w:r>
      <w:r>
        <w:t>247</w:t>
      </w:r>
      <w:r>
        <w:fldChar w:fldCharType="end"/>
      </w:r>
    </w:p>
    <w:p w14:paraId="4C5678DE" w14:textId="77777777" w:rsidR="0084162C" w:rsidRPr="000E2CEE" w:rsidRDefault="0084162C">
      <w:pPr>
        <w:pStyle w:val="TOC2"/>
        <w:rPr>
          <w:rFonts w:ascii="Calibri" w:hAnsi="Calibri"/>
          <w:sz w:val="22"/>
          <w:szCs w:val="22"/>
          <w:lang w:eastAsia="en-GB"/>
        </w:rPr>
      </w:pPr>
      <w:r w:rsidRPr="002D45A2">
        <w:rPr>
          <w:lang w:val="en-US"/>
        </w:rPr>
        <w:t>A.4.7</w:t>
      </w:r>
      <w:r w:rsidRPr="000E2CEE">
        <w:rPr>
          <w:rFonts w:ascii="Calibri" w:hAnsi="Calibri"/>
          <w:sz w:val="22"/>
          <w:szCs w:val="22"/>
          <w:lang w:eastAsia="en-GB"/>
        </w:rPr>
        <w:tab/>
      </w:r>
      <w:r w:rsidRPr="002D45A2">
        <w:rPr>
          <w:lang w:val="en-US"/>
        </w:rPr>
        <w:t>H.264 (AVC) and H.265 (HEVC)</w:t>
      </w:r>
      <w:r>
        <w:tab/>
      </w:r>
      <w:r>
        <w:fldChar w:fldCharType="begin" w:fldLock="1"/>
      </w:r>
      <w:r>
        <w:instrText xml:space="preserve"> PAGEREF _Toc36229711 \h </w:instrText>
      </w:r>
      <w:r>
        <w:fldChar w:fldCharType="separate"/>
      </w:r>
      <w:r>
        <w:t>249</w:t>
      </w:r>
      <w:r>
        <w:fldChar w:fldCharType="end"/>
      </w:r>
    </w:p>
    <w:p w14:paraId="2C67CD1E" w14:textId="77777777" w:rsidR="0084162C" w:rsidRPr="000E2CEE" w:rsidRDefault="0084162C">
      <w:pPr>
        <w:pStyle w:val="TOC3"/>
        <w:rPr>
          <w:rFonts w:ascii="Calibri" w:hAnsi="Calibri"/>
          <w:sz w:val="22"/>
          <w:szCs w:val="22"/>
          <w:lang w:eastAsia="en-GB"/>
        </w:rPr>
      </w:pPr>
      <w:r w:rsidRPr="002D45A2">
        <w:rPr>
          <w:lang w:val="en-US"/>
        </w:rPr>
        <w:t>A.4.7.1</w:t>
      </w:r>
      <w:r w:rsidRPr="000E2CEE">
        <w:rPr>
          <w:rFonts w:ascii="Calibri" w:hAnsi="Calibri"/>
          <w:sz w:val="22"/>
          <w:szCs w:val="22"/>
          <w:lang w:eastAsia="en-GB"/>
        </w:rPr>
        <w:tab/>
      </w:r>
      <w:r w:rsidRPr="002D45A2">
        <w:rPr>
          <w:lang w:val="en-US" w:eastAsia="ko-KR"/>
        </w:rPr>
        <w:t>MTSI client</w:t>
      </w:r>
      <w:r w:rsidRPr="002D45A2">
        <w:rPr>
          <w:lang w:val="en-US"/>
        </w:rPr>
        <w:t xml:space="preserve"> with 848x480 resolution 5 inch display</w:t>
      </w:r>
      <w:r>
        <w:tab/>
      </w:r>
      <w:r>
        <w:fldChar w:fldCharType="begin" w:fldLock="1"/>
      </w:r>
      <w:r>
        <w:instrText xml:space="preserve"> PAGEREF _Toc36229712 \h </w:instrText>
      </w:r>
      <w:r>
        <w:fldChar w:fldCharType="separate"/>
      </w:r>
      <w:r>
        <w:t>249</w:t>
      </w:r>
      <w:r>
        <w:fldChar w:fldCharType="end"/>
      </w:r>
    </w:p>
    <w:p w14:paraId="2534C407" w14:textId="77777777" w:rsidR="0084162C" w:rsidRPr="000E2CEE" w:rsidRDefault="0084162C">
      <w:pPr>
        <w:pStyle w:val="TOC3"/>
        <w:rPr>
          <w:rFonts w:ascii="Calibri" w:hAnsi="Calibri"/>
          <w:sz w:val="22"/>
          <w:szCs w:val="22"/>
          <w:lang w:eastAsia="en-GB"/>
        </w:rPr>
      </w:pPr>
      <w:r w:rsidRPr="002D45A2">
        <w:rPr>
          <w:lang w:val="en-US"/>
        </w:rPr>
        <w:t>A.4.7.2</w:t>
      </w:r>
      <w:r w:rsidRPr="000E2CEE">
        <w:rPr>
          <w:rFonts w:ascii="Calibri" w:hAnsi="Calibri"/>
          <w:sz w:val="22"/>
          <w:szCs w:val="22"/>
          <w:lang w:eastAsia="en-GB"/>
        </w:rPr>
        <w:tab/>
      </w:r>
      <w:r w:rsidRPr="002D45A2">
        <w:rPr>
          <w:lang w:val="en-US" w:eastAsia="ko-KR"/>
        </w:rPr>
        <w:t>MTSI client</w:t>
      </w:r>
      <w:r w:rsidRPr="002D45A2">
        <w:rPr>
          <w:lang w:val="en-US"/>
        </w:rPr>
        <w:t xml:space="preserve"> with 1280x720 resolution 5 inch display</w:t>
      </w:r>
      <w:r>
        <w:tab/>
      </w:r>
      <w:r>
        <w:fldChar w:fldCharType="begin" w:fldLock="1"/>
      </w:r>
      <w:r>
        <w:instrText xml:space="preserve"> PAGEREF _Toc36229713 \h </w:instrText>
      </w:r>
      <w:r>
        <w:fldChar w:fldCharType="separate"/>
      </w:r>
      <w:r>
        <w:t>250</w:t>
      </w:r>
      <w:r>
        <w:fldChar w:fldCharType="end"/>
      </w:r>
    </w:p>
    <w:p w14:paraId="745108FF" w14:textId="77777777" w:rsidR="0084162C" w:rsidRPr="000E2CEE" w:rsidRDefault="0084162C">
      <w:pPr>
        <w:pStyle w:val="TOC3"/>
        <w:rPr>
          <w:rFonts w:ascii="Calibri" w:hAnsi="Calibri"/>
          <w:sz w:val="22"/>
          <w:szCs w:val="22"/>
          <w:lang w:eastAsia="en-GB"/>
        </w:rPr>
      </w:pPr>
      <w:r w:rsidRPr="002D45A2">
        <w:rPr>
          <w:lang w:val="en-US"/>
        </w:rPr>
        <w:t>A.4.7.3</w:t>
      </w:r>
      <w:r w:rsidRPr="000E2CEE">
        <w:rPr>
          <w:rFonts w:ascii="Calibri" w:hAnsi="Calibri"/>
          <w:sz w:val="22"/>
          <w:szCs w:val="22"/>
          <w:lang w:eastAsia="en-GB"/>
        </w:rPr>
        <w:tab/>
      </w:r>
      <w:r w:rsidRPr="002D45A2">
        <w:rPr>
          <w:lang w:val="en-US"/>
        </w:rPr>
        <w:t>MTSI client with 848x480 resolution 10 inch display</w:t>
      </w:r>
      <w:r>
        <w:tab/>
      </w:r>
      <w:r>
        <w:fldChar w:fldCharType="begin" w:fldLock="1"/>
      </w:r>
      <w:r>
        <w:instrText xml:space="preserve"> PAGEREF _Toc36229714 \h </w:instrText>
      </w:r>
      <w:r>
        <w:fldChar w:fldCharType="separate"/>
      </w:r>
      <w:r>
        <w:t>251</w:t>
      </w:r>
      <w:r>
        <w:fldChar w:fldCharType="end"/>
      </w:r>
    </w:p>
    <w:p w14:paraId="63D31146" w14:textId="77777777" w:rsidR="0084162C" w:rsidRPr="000E2CEE" w:rsidRDefault="0084162C">
      <w:pPr>
        <w:pStyle w:val="TOC3"/>
        <w:rPr>
          <w:rFonts w:ascii="Calibri" w:hAnsi="Calibri"/>
          <w:sz w:val="22"/>
          <w:szCs w:val="22"/>
          <w:lang w:eastAsia="en-GB"/>
        </w:rPr>
      </w:pPr>
      <w:r w:rsidRPr="002D45A2">
        <w:rPr>
          <w:lang w:val="en-US"/>
        </w:rPr>
        <w:t>A.4.7.4</w:t>
      </w:r>
      <w:r w:rsidRPr="000E2CEE">
        <w:rPr>
          <w:rFonts w:ascii="Calibri" w:hAnsi="Calibri"/>
          <w:sz w:val="22"/>
          <w:szCs w:val="22"/>
          <w:lang w:eastAsia="en-GB"/>
        </w:rPr>
        <w:tab/>
      </w:r>
      <w:r w:rsidRPr="002D45A2">
        <w:rPr>
          <w:lang w:val="en-US"/>
        </w:rPr>
        <w:t>MTSI client with 1280x720 resolution 10 inch display</w:t>
      </w:r>
      <w:r>
        <w:tab/>
      </w:r>
      <w:r>
        <w:fldChar w:fldCharType="begin" w:fldLock="1"/>
      </w:r>
      <w:r>
        <w:instrText xml:space="preserve"> PAGEREF _Toc36229715 \h </w:instrText>
      </w:r>
      <w:r>
        <w:fldChar w:fldCharType="separate"/>
      </w:r>
      <w:r>
        <w:t>252</w:t>
      </w:r>
      <w:r>
        <w:fldChar w:fldCharType="end"/>
      </w:r>
    </w:p>
    <w:p w14:paraId="334AA756" w14:textId="77777777" w:rsidR="0084162C" w:rsidRPr="000E2CEE" w:rsidRDefault="0084162C">
      <w:pPr>
        <w:pStyle w:val="TOC2"/>
        <w:rPr>
          <w:rFonts w:ascii="Calibri" w:hAnsi="Calibri"/>
          <w:sz w:val="22"/>
          <w:szCs w:val="22"/>
          <w:lang w:eastAsia="en-GB"/>
        </w:rPr>
      </w:pPr>
      <w:r w:rsidRPr="002D45A2">
        <w:rPr>
          <w:lang w:val="en-US"/>
        </w:rPr>
        <w:t>A.4.8</w:t>
      </w:r>
      <w:r w:rsidRPr="000E2CEE">
        <w:rPr>
          <w:rFonts w:ascii="Calibri" w:hAnsi="Calibri"/>
          <w:sz w:val="22"/>
          <w:szCs w:val="22"/>
          <w:lang w:eastAsia="en-GB"/>
        </w:rPr>
        <w:tab/>
      </w:r>
      <w:r w:rsidRPr="002D45A2">
        <w:rPr>
          <w:lang w:val="en-US"/>
        </w:rPr>
        <w:t>H.264 (AVC) and H.265 (HEVC) with asymmetric video streams</w:t>
      </w:r>
      <w:r>
        <w:tab/>
      </w:r>
      <w:r>
        <w:fldChar w:fldCharType="begin" w:fldLock="1"/>
      </w:r>
      <w:r>
        <w:instrText xml:space="preserve"> PAGEREF _Toc36229716 \h </w:instrText>
      </w:r>
      <w:r>
        <w:fldChar w:fldCharType="separate"/>
      </w:r>
      <w:r>
        <w:t>253</w:t>
      </w:r>
      <w:r>
        <w:fldChar w:fldCharType="end"/>
      </w:r>
    </w:p>
    <w:p w14:paraId="52026037" w14:textId="77777777" w:rsidR="0084162C" w:rsidRPr="000E2CEE" w:rsidRDefault="0084162C">
      <w:pPr>
        <w:pStyle w:val="TOC1"/>
        <w:rPr>
          <w:rFonts w:ascii="Calibri" w:hAnsi="Calibri"/>
          <w:szCs w:val="22"/>
          <w:lang w:eastAsia="en-GB"/>
        </w:rPr>
      </w:pPr>
      <w:r>
        <w:t>A.5</w:t>
      </w:r>
      <w:r w:rsidRPr="000E2CEE">
        <w:rPr>
          <w:rFonts w:ascii="Calibri" w:hAnsi="Calibri"/>
          <w:szCs w:val="22"/>
          <w:lang w:eastAsia="en-GB"/>
        </w:rPr>
        <w:tab/>
      </w:r>
      <w:r>
        <w:t>SDP offers for text</w:t>
      </w:r>
      <w:r>
        <w:tab/>
      </w:r>
      <w:r>
        <w:fldChar w:fldCharType="begin" w:fldLock="1"/>
      </w:r>
      <w:r>
        <w:instrText xml:space="preserve"> PAGEREF _Toc36229717 \h </w:instrText>
      </w:r>
      <w:r>
        <w:fldChar w:fldCharType="separate"/>
      </w:r>
      <w:r>
        <w:t>254</w:t>
      </w:r>
      <w:r>
        <w:fldChar w:fldCharType="end"/>
      </w:r>
    </w:p>
    <w:p w14:paraId="4031ECE1" w14:textId="77777777" w:rsidR="0084162C" w:rsidRPr="000E2CEE" w:rsidRDefault="0084162C">
      <w:pPr>
        <w:pStyle w:val="TOC2"/>
        <w:rPr>
          <w:rFonts w:ascii="Calibri" w:hAnsi="Calibri"/>
          <w:sz w:val="22"/>
          <w:szCs w:val="22"/>
          <w:lang w:eastAsia="en-GB"/>
        </w:rPr>
      </w:pPr>
      <w:r>
        <w:t>A.5.1</w:t>
      </w:r>
      <w:r w:rsidRPr="000E2CEE">
        <w:rPr>
          <w:rFonts w:ascii="Calibri" w:hAnsi="Calibri"/>
          <w:sz w:val="22"/>
          <w:szCs w:val="22"/>
          <w:lang w:eastAsia="en-GB"/>
        </w:rPr>
        <w:tab/>
      </w:r>
      <w:r>
        <w:t>T.140 with and without redundancy</w:t>
      </w:r>
      <w:r>
        <w:tab/>
      </w:r>
      <w:r>
        <w:fldChar w:fldCharType="begin" w:fldLock="1"/>
      </w:r>
      <w:r>
        <w:instrText xml:space="preserve"> PAGEREF _Toc36229718 \h </w:instrText>
      </w:r>
      <w:r>
        <w:fldChar w:fldCharType="separate"/>
      </w:r>
      <w:r>
        <w:t>254</w:t>
      </w:r>
      <w:r>
        <w:fldChar w:fldCharType="end"/>
      </w:r>
    </w:p>
    <w:p w14:paraId="565957D7" w14:textId="77777777" w:rsidR="0084162C" w:rsidRPr="000E2CEE" w:rsidRDefault="0084162C">
      <w:pPr>
        <w:pStyle w:val="TOC1"/>
        <w:rPr>
          <w:rFonts w:ascii="Calibri" w:hAnsi="Calibri"/>
          <w:szCs w:val="22"/>
          <w:lang w:eastAsia="en-GB"/>
        </w:rPr>
      </w:pPr>
      <w:r>
        <w:t>A.6</w:t>
      </w:r>
      <w:r w:rsidRPr="000E2CEE">
        <w:rPr>
          <w:rFonts w:ascii="Calibri" w:hAnsi="Calibri"/>
          <w:szCs w:val="22"/>
          <w:lang w:eastAsia="en-GB"/>
        </w:rPr>
        <w:tab/>
      </w:r>
      <w:r>
        <w:t>SDP example with bandwidth information</w:t>
      </w:r>
      <w:r>
        <w:tab/>
      </w:r>
      <w:r>
        <w:fldChar w:fldCharType="begin" w:fldLock="1"/>
      </w:r>
      <w:r>
        <w:instrText xml:space="preserve"> PAGEREF _Toc36229719 \h </w:instrText>
      </w:r>
      <w:r>
        <w:fldChar w:fldCharType="separate"/>
      </w:r>
      <w:r>
        <w:t>255</w:t>
      </w:r>
      <w:r>
        <w:fldChar w:fldCharType="end"/>
      </w:r>
    </w:p>
    <w:p w14:paraId="3C8BC6B8" w14:textId="77777777" w:rsidR="0084162C" w:rsidRPr="000E2CEE" w:rsidRDefault="0084162C">
      <w:pPr>
        <w:pStyle w:val="TOC2"/>
        <w:rPr>
          <w:rFonts w:ascii="Calibri" w:hAnsi="Calibri"/>
          <w:sz w:val="22"/>
          <w:szCs w:val="22"/>
          <w:lang w:eastAsia="en-GB"/>
        </w:rPr>
      </w:pPr>
      <w:r>
        <w:t>A.6.1</w:t>
      </w:r>
      <w:r w:rsidRPr="000E2CEE">
        <w:rPr>
          <w:rFonts w:ascii="Calibri" w:hAnsi="Calibri"/>
          <w:sz w:val="22"/>
          <w:szCs w:val="22"/>
          <w:lang w:eastAsia="en-GB"/>
        </w:rPr>
        <w:tab/>
      </w:r>
      <w:r>
        <w:t>General</w:t>
      </w:r>
      <w:r>
        <w:tab/>
      </w:r>
      <w:r>
        <w:fldChar w:fldCharType="begin" w:fldLock="1"/>
      </w:r>
      <w:r>
        <w:instrText xml:space="preserve"> PAGEREF _Toc36229720 \h </w:instrText>
      </w:r>
      <w:r>
        <w:fldChar w:fldCharType="separate"/>
      </w:r>
      <w:r>
        <w:t>255</w:t>
      </w:r>
      <w:r>
        <w:fldChar w:fldCharType="end"/>
      </w:r>
    </w:p>
    <w:p w14:paraId="59536519" w14:textId="77777777" w:rsidR="0084162C" w:rsidRPr="000E2CEE" w:rsidRDefault="0084162C">
      <w:pPr>
        <w:pStyle w:val="TOC2"/>
        <w:rPr>
          <w:rFonts w:ascii="Calibri" w:hAnsi="Calibri"/>
          <w:sz w:val="22"/>
          <w:szCs w:val="22"/>
          <w:lang w:eastAsia="en-GB"/>
        </w:rPr>
      </w:pPr>
      <w:r>
        <w:t>A.6.2</w:t>
      </w:r>
      <w:r w:rsidRPr="000E2CEE">
        <w:rPr>
          <w:rFonts w:ascii="Calibri" w:hAnsi="Calibri"/>
          <w:sz w:val="22"/>
          <w:szCs w:val="22"/>
          <w:lang w:eastAsia="en-GB"/>
        </w:rPr>
        <w:tab/>
      </w:r>
      <w:r>
        <w:t>SDP examples with bandwidth information declared with bandwidth modifiers</w:t>
      </w:r>
      <w:r>
        <w:tab/>
      </w:r>
      <w:r>
        <w:fldChar w:fldCharType="begin" w:fldLock="1"/>
      </w:r>
      <w:r>
        <w:instrText xml:space="preserve"> PAGEREF _Toc36229721 \h </w:instrText>
      </w:r>
      <w:r>
        <w:fldChar w:fldCharType="separate"/>
      </w:r>
      <w:r>
        <w:t>255</w:t>
      </w:r>
      <w:r>
        <w:fldChar w:fldCharType="end"/>
      </w:r>
    </w:p>
    <w:p w14:paraId="6F5A4B44" w14:textId="77777777" w:rsidR="0084162C" w:rsidRPr="000E2CEE" w:rsidRDefault="0084162C">
      <w:pPr>
        <w:pStyle w:val="TOC2"/>
        <w:rPr>
          <w:rFonts w:ascii="Calibri" w:hAnsi="Calibri"/>
          <w:sz w:val="22"/>
          <w:szCs w:val="22"/>
          <w:lang w:eastAsia="en-GB"/>
        </w:rPr>
      </w:pPr>
      <w:r>
        <w:t>A.6.3</w:t>
      </w:r>
      <w:r w:rsidRPr="000E2CEE">
        <w:rPr>
          <w:rFonts w:ascii="Calibri" w:hAnsi="Calibri"/>
          <w:sz w:val="22"/>
          <w:szCs w:val="22"/>
          <w:lang w:eastAsia="en-GB"/>
        </w:rPr>
        <w:tab/>
      </w:r>
      <w:r>
        <w:t>SDP examples giving additional bandwidth information using the a=bw-info attribute</w:t>
      </w:r>
      <w:r>
        <w:tab/>
      </w:r>
      <w:r>
        <w:fldChar w:fldCharType="begin" w:fldLock="1"/>
      </w:r>
      <w:r>
        <w:instrText xml:space="preserve"> PAGEREF _Toc36229722 \h </w:instrText>
      </w:r>
      <w:r>
        <w:fldChar w:fldCharType="separate"/>
      </w:r>
      <w:r>
        <w:t>256</w:t>
      </w:r>
      <w:r>
        <w:fldChar w:fldCharType="end"/>
      </w:r>
    </w:p>
    <w:p w14:paraId="76067213" w14:textId="77777777" w:rsidR="0084162C" w:rsidRPr="000E2CEE" w:rsidRDefault="0084162C">
      <w:pPr>
        <w:pStyle w:val="TOC1"/>
        <w:rPr>
          <w:rFonts w:ascii="Calibri" w:hAnsi="Calibri"/>
          <w:szCs w:val="22"/>
          <w:lang w:eastAsia="en-GB"/>
        </w:rPr>
      </w:pPr>
      <w:r>
        <w:t>A.7</w:t>
      </w:r>
      <w:r w:rsidRPr="000E2CEE">
        <w:rPr>
          <w:rFonts w:ascii="Calibri" w:hAnsi="Calibri"/>
          <w:szCs w:val="22"/>
          <w:lang w:eastAsia="en-GB"/>
        </w:rPr>
        <w:tab/>
      </w:r>
      <w:r>
        <w:t>SDP examples with "3gpp_sync_info" attribute</w:t>
      </w:r>
      <w:r>
        <w:tab/>
      </w:r>
      <w:r>
        <w:fldChar w:fldCharType="begin" w:fldLock="1"/>
      </w:r>
      <w:r>
        <w:instrText xml:space="preserve"> PAGEREF _Toc36229723 \h </w:instrText>
      </w:r>
      <w:r>
        <w:fldChar w:fldCharType="separate"/>
      </w:r>
      <w:r>
        <w:t>259</w:t>
      </w:r>
      <w:r>
        <w:fldChar w:fldCharType="end"/>
      </w:r>
    </w:p>
    <w:p w14:paraId="70534533" w14:textId="77777777" w:rsidR="0084162C" w:rsidRPr="000E2CEE" w:rsidRDefault="0084162C">
      <w:pPr>
        <w:pStyle w:val="TOC2"/>
        <w:rPr>
          <w:rFonts w:ascii="Calibri" w:hAnsi="Calibri"/>
          <w:sz w:val="22"/>
          <w:szCs w:val="22"/>
          <w:lang w:eastAsia="en-GB"/>
        </w:rPr>
      </w:pPr>
      <w:r>
        <w:t>A.7.1</w:t>
      </w:r>
      <w:r w:rsidRPr="000E2CEE">
        <w:rPr>
          <w:rFonts w:ascii="Calibri" w:hAnsi="Calibri"/>
          <w:sz w:val="22"/>
          <w:szCs w:val="22"/>
          <w:lang w:eastAsia="en-GB"/>
        </w:rPr>
        <w:tab/>
      </w:r>
      <w:r>
        <w:t>Synchronized streams</w:t>
      </w:r>
      <w:r>
        <w:tab/>
      </w:r>
      <w:r>
        <w:fldChar w:fldCharType="begin" w:fldLock="1"/>
      </w:r>
      <w:r>
        <w:instrText xml:space="preserve"> PAGEREF _Toc36229724 \h </w:instrText>
      </w:r>
      <w:r>
        <w:fldChar w:fldCharType="separate"/>
      </w:r>
      <w:r>
        <w:t>259</w:t>
      </w:r>
      <w:r>
        <w:fldChar w:fldCharType="end"/>
      </w:r>
    </w:p>
    <w:p w14:paraId="4592B0EF" w14:textId="77777777" w:rsidR="0084162C" w:rsidRPr="000E2CEE" w:rsidRDefault="0084162C">
      <w:pPr>
        <w:pStyle w:val="TOC2"/>
        <w:rPr>
          <w:rFonts w:ascii="Calibri" w:hAnsi="Calibri"/>
          <w:sz w:val="22"/>
          <w:szCs w:val="22"/>
          <w:lang w:eastAsia="en-GB"/>
        </w:rPr>
      </w:pPr>
      <w:r>
        <w:t>A.7.2</w:t>
      </w:r>
      <w:r w:rsidRPr="000E2CEE">
        <w:rPr>
          <w:rFonts w:ascii="Calibri" w:hAnsi="Calibri"/>
          <w:sz w:val="22"/>
          <w:szCs w:val="22"/>
          <w:lang w:eastAsia="en-GB"/>
        </w:rPr>
        <w:tab/>
      </w:r>
      <w:r>
        <w:t>Nonsynchronized streams</w:t>
      </w:r>
      <w:r>
        <w:tab/>
      </w:r>
      <w:r>
        <w:fldChar w:fldCharType="begin" w:fldLock="1"/>
      </w:r>
      <w:r>
        <w:instrText xml:space="preserve"> PAGEREF _Toc36229725 \h </w:instrText>
      </w:r>
      <w:r>
        <w:fldChar w:fldCharType="separate"/>
      </w:r>
      <w:r>
        <w:t>259</w:t>
      </w:r>
      <w:r>
        <w:fldChar w:fldCharType="end"/>
      </w:r>
    </w:p>
    <w:p w14:paraId="279AA0F6" w14:textId="77777777" w:rsidR="0084162C" w:rsidRPr="000E2CEE" w:rsidRDefault="0084162C">
      <w:pPr>
        <w:pStyle w:val="TOC1"/>
        <w:rPr>
          <w:rFonts w:ascii="Calibri" w:hAnsi="Calibri"/>
          <w:szCs w:val="22"/>
          <w:lang w:eastAsia="en-GB"/>
        </w:rPr>
      </w:pPr>
      <w:r>
        <w:t>A.8</w:t>
      </w:r>
      <w:r w:rsidRPr="000E2CEE">
        <w:rPr>
          <w:rFonts w:ascii="Calibri" w:hAnsi="Calibri"/>
          <w:szCs w:val="22"/>
          <w:lang w:eastAsia="en-GB"/>
        </w:rPr>
        <w:tab/>
      </w:r>
      <w:r>
        <w:t>SDP example with QoS negotiation</w:t>
      </w:r>
      <w:r>
        <w:tab/>
      </w:r>
      <w:r>
        <w:fldChar w:fldCharType="begin" w:fldLock="1"/>
      </w:r>
      <w:r>
        <w:instrText xml:space="preserve"> PAGEREF _Toc36229726 \h </w:instrText>
      </w:r>
      <w:r>
        <w:fldChar w:fldCharType="separate"/>
      </w:r>
      <w:r>
        <w:t>260</w:t>
      </w:r>
      <w:r>
        <w:fldChar w:fldCharType="end"/>
      </w:r>
    </w:p>
    <w:p w14:paraId="721DB290" w14:textId="77777777" w:rsidR="0084162C" w:rsidRPr="000E2CEE" w:rsidRDefault="0084162C">
      <w:pPr>
        <w:pStyle w:val="TOC1"/>
        <w:rPr>
          <w:rFonts w:ascii="Calibri" w:hAnsi="Calibri"/>
          <w:szCs w:val="22"/>
          <w:lang w:eastAsia="en-GB"/>
        </w:rPr>
      </w:pPr>
      <w:r>
        <w:t>A.9</w:t>
      </w:r>
      <w:r w:rsidRPr="000E2CEE">
        <w:rPr>
          <w:rFonts w:ascii="Calibri" w:hAnsi="Calibri"/>
          <w:szCs w:val="22"/>
          <w:lang w:eastAsia="en-GB"/>
        </w:rPr>
        <w:tab/>
      </w:r>
      <w:r>
        <w:t>Void</w:t>
      </w:r>
      <w:r>
        <w:tab/>
      </w:r>
      <w:r>
        <w:fldChar w:fldCharType="begin" w:fldLock="1"/>
      </w:r>
      <w:r>
        <w:instrText xml:space="preserve"> PAGEREF _Toc36229727 \h </w:instrText>
      </w:r>
      <w:r>
        <w:fldChar w:fldCharType="separate"/>
      </w:r>
      <w:r>
        <w:t>264</w:t>
      </w:r>
      <w:r>
        <w:fldChar w:fldCharType="end"/>
      </w:r>
    </w:p>
    <w:p w14:paraId="78583D2A" w14:textId="77777777" w:rsidR="0084162C" w:rsidRPr="000E2CEE" w:rsidRDefault="0084162C">
      <w:pPr>
        <w:pStyle w:val="TOC1"/>
        <w:rPr>
          <w:rFonts w:ascii="Calibri" w:hAnsi="Calibri"/>
          <w:szCs w:val="22"/>
          <w:lang w:eastAsia="en-GB"/>
        </w:rPr>
      </w:pPr>
      <w:r>
        <w:t>A.9a</w:t>
      </w:r>
      <w:r w:rsidRPr="000E2CEE">
        <w:rPr>
          <w:rFonts w:ascii="Calibri" w:hAnsi="Calibri"/>
          <w:szCs w:val="22"/>
          <w:lang w:eastAsia="en-GB"/>
        </w:rPr>
        <w:tab/>
      </w:r>
      <w:r>
        <w:t>SDP offer/answer regarding the use of Reduced-Size RTCP</w:t>
      </w:r>
      <w:r>
        <w:tab/>
      </w:r>
      <w:r>
        <w:fldChar w:fldCharType="begin" w:fldLock="1"/>
      </w:r>
      <w:r>
        <w:instrText xml:space="preserve"> PAGEREF _Toc36229728 \h </w:instrText>
      </w:r>
      <w:r>
        <w:fldChar w:fldCharType="separate"/>
      </w:r>
      <w:r>
        <w:t>264</w:t>
      </w:r>
      <w:r>
        <w:fldChar w:fldCharType="end"/>
      </w:r>
    </w:p>
    <w:p w14:paraId="6C2F6207" w14:textId="77777777" w:rsidR="0084162C" w:rsidRPr="000E2CEE" w:rsidRDefault="0084162C">
      <w:pPr>
        <w:pStyle w:val="TOC1"/>
        <w:rPr>
          <w:rFonts w:ascii="Calibri" w:hAnsi="Calibri"/>
          <w:szCs w:val="22"/>
          <w:lang w:eastAsia="en-GB"/>
        </w:rPr>
      </w:pPr>
      <w:r>
        <w:t>A.10</w:t>
      </w:r>
      <w:r w:rsidRPr="000E2CEE">
        <w:rPr>
          <w:rFonts w:ascii="Calibri" w:hAnsi="Calibri"/>
          <w:szCs w:val="22"/>
          <w:lang w:eastAsia="en-GB"/>
        </w:rPr>
        <w:tab/>
      </w:r>
      <w:r>
        <w:t>Examples of SDP offers and answers for inter-working with other IMS or non-IMS IP networks</w:t>
      </w:r>
      <w:r>
        <w:tab/>
      </w:r>
      <w:r>
        <w:fldChar w:fldCharType="begin" w:fldLock="1"/>
      </w:r>
      <w:r>
        <w:instrText xml:space="preserve"> PAGEREF _Toc36229729 \h </w:instrText>
      </w:r>
      <w:r>
        <w:fldChar w:fldCharType="separate"/>
      </w:r>
      <w:r>
        <w:t>264</w:t>
      </w:r>
      <w:r>
        <w:fldChar w:fldCharType="end"/>
      </w:r>
    </w:p>
    <w:p w14:paraId="70D0846D" w14:textId="77777777" w:rsidR="0084162C" w:rsidRPr="000E2CEE" w:rsidRDefault="0084162C">
      <w:pPr>
        <w:pStyle w:val="TOC2"/>
        <w:rPr>
          <w:rFonts w:ascii="Calibri" w:hAnsi="Calibri"/>
          <w:sz w:val="22"/>
          <w:szCs w:val="22"/>
          <w:lang w:eastAsia="en-GB"/>
        </w:rPr>
      </w:pPr>
      <w:r>
        <w:t>A.10.1</w:t>
      </w:r>
      <w:r w:rsidRPr="000E2CEE">
        <w:rPr>
          <w:rFonts w:ascii="Calibri" w:hAnsi="Calibri"/>
          <w:sz w:val="22"/>
          <w:szCs w:val="22"/>
          <w:lang w:eastAsia="en-GB"/>
        </w:rPr>
        <w:tab/>
      </w:r>
      <w:r>
        <w:t>General</w:t>
      </w:r>
      <w:r>
        <w:tab/>
      </w:r>
      <w:r>
        <w:fldChar w:fldCharType="begin" w:fldLock="1"/>
      </w:r>
      <w:r>
        <w:instrText xml:space="preserve"> PAGEREF _Toc36229730 \h </w:instrText>
      </w:r>
      <w:r>
        <w:fldChar w:fldCharType="separate"/>
      </w:r>
      <w:r>
        <w:t>264</w:t>
      </w:r>
      <w:r>
        <w:fldChar w:fldCharType="end"/>
      </w:r>
    </w:p>
    <w:p w14:paraId="0A753A5E" w14:textId="77777777" w:rsidR="0084162C" w:rsidRPr="000E2CEE" w:rsidRDefault="0084162C">
      <w:pPr>
        <w:pStyle w:val="TOC2"/>
        <w:rPr>
          <w:rFonts w:ascii="Calibri" w:hAnsi="Calibri"/>
          <w:sz w:val="22"/>
          <w:szCs w:val="22"/>
          <w:lang w:eastAsia="en-GB"/>
        </w:rPr>
      </w:pPr>
      <w:r>
        <w:t>A.10.2</w:t>
      </w:r>
      <w:r w:rsidRPr="000E2CEE">
        <w:rPr>
          <w:rFonts w:ascii="Calibri" w:hAnsi="Calibri"/>
          <w:sz w:val="22"/>
          <w:szCs w:val="22"/>
          <w:lang w:eastAsia="en-GB"/>
        </w:rPr>
        <w:tab/>
      </w:r>
      <w:r>
        <w:t>Session initiated by MTSI client in terminal</w:t>
      </w:r>
      <w:r>
        <w:tab/>
      </w:r>
      <w:r>
        <w:fldChar w:fldCharType="begin" w:fldLock="1"/>
      </w:r>
      <w:r>
        <w:instrText xml:space="preserve"> PAGEREF _Toc36229731 \h </w:instrText>
      </w:r>
      <w:r>
        <w:fldChar w:fldCharType="separate"/>
      </w:r>
      <w:r>
        <w:t>265</w:t>
      </w:r>
      <w:r>
        <w:fldChar w:fldCharType="end"/>
      </w:r>
    </w:p>
    <w:p w14:paraId="4E4CE9DC" w14:textId="77777777" w:rsidR="0084162C" w:rsidRPr="000E2CEE" w:rsidRDefault="0084162C">
      <w:pPr>
        <w:pStyle w:val="TOC3"/>
        <w:rPr>
          <w:rFonts w:ascii="Calibri" w:hAnsi="Calibri"/>
          <w:sz w:val="22"/>
          <w:szCs w:val="22"/>
          <w:lang w:eastAsia="en-GB"/>
        </w:rPr>
      </w:pPr>
      <w:r>
        <w:t>A.10.2.1</w:t>
      </w:r>
      <w:r w:rsidRPr="000E2CEE">
        <w:rPr>
          <w:rFonts w:ascii="Calibri" w:hAnsi="Calibri"/>
          <w:sz w:val="22"/>
          <w:szCs w:val="22"/>
          <w:lang w:eastAsia="en-GB"/>
        </w:rPr>
        <w:tab/>
      </w:r>
      <w:r>
        <w:t>SDP offers from an MTSI client in terminal</w:t>
      </w:r>
      <w:r>
        <w:tab/>
      </w:r>
      <w:r>
        <w:fldChar w:fldCharType="begin" w:fldLock="1"/>
      </w:r>
      <w:r>
        <w:instrText xml:space="preserve"> PAGEREF _Toc36229732 \h </w:instrText>
      </w:r>
      <w:r>
        <w:fldChar w:fldCharType="separate"/>
      </w:r>
      <w:r>
        <w:t>265</w:t>
      </w:r>
      <w:r>
        <w:fldChar w:fldCharType="end"/>
      </w:r>
    </w:p>
    <w:p w14:paraId="77B48239" w14:textId="77777777" w:rsidR="0084162C" w:rsidRPr="000E2CEE" w:rsidRDefault="0084162C">
      <w:pPr>
        <w:pStyle w:val="TOC3"/>
        <w:rPr>
          <w:rFonts w:ascii="Calibri" w:hAnsi="Calibri"/>
          <w:sz w:val="22"/>
          <w:szCs w:val="22"/>
          <w:lang w:eastAsia="en-GB"/>
        </w:rPr>
      </w:pPr>
      <w:r>
        <w:t>A.10.2.2</w:t>
      </w:r>
      <w:r w:rsidRPr="000E2CEE">
        <w:rPr>
          <w:rFonts w:ascii="Calibri" w:hAnsi="Calibri"/>
          <w:sz w:val="22"/>
          <w:szCs w:val="22"/>
          <w:lang w:eastAsia="en-GB"/>
        </w:rPr>
        <w:tab/>
      </w:r>
      <w:r>
        <w:t>SDP offers modified by MTSI MGW when pre-emptively adding inter-working formats</w:t>
      </w:r>
      <w:r>
        <w:tab/>
      </w:r>
      <w:r>
        <w:fldChar w:fldCharType="begin" w:fldLock="1"/>
      </w:r>
      <w:r>
        <w:instrText xml:space="preserve"> PAGEREF _Toc36229733 \h </w:instrText>
      </w:r>
      <w:r>
        <w:fldChar w:fldCharType="separate"/>
      </w:r>
      <w:r>
        <w:t>266</w:t>
      </w:r>
      <w:r>
        <w:fldChar w:fldCharType="end"/>
      </w:r>
    </w:p>
    <w:p w14:paraId="62F4B4B9" w14:textId="77777777" w:rsidR="0084162C" w:rsidRPr="000E2CEE" w:rsidRDefault="0084162C">
      <w:pPr>
        <w:pStyle w:val="TOC3"/>
        <w:rPr>
          <w:rFonts w:ascii="Calibri" w:hAnsi="Calibri"/>
          <w:sz w:val="22"/>
          <w:szCs w:val="22"/>
          <w:lang w:eastAsia="en-GB"/>
        </w:rPr>
      </w:pPr>
      <w:r>
        <w:t>A.10.2.3</w:t>
      </w:r>
      <w:r w:rsidRPr="000E2CEE">
        <w:rPr>
          <w:rFonts w:ascii="Calibri" w:hAnsi="Calibri"/>
          <w:sz w:val="22"/>
          <w:szCs w:val="22"/>
          <w:lang w:eastAsia="en-GB"/>
        </w:rPr>
        <w:tab/>
      </w:r>
      <w:r>
        <w:t>SDP modified by MGW when adding inter-working formats only when the original SDP offer was rejected</w:t>
      </w:r>
      <w:r>
        <w:tab/>
      </w:r>
      <w:r>
        <w:fldChar w:fldCharType="begin" w:fldLock="1"/>
      </w:r>
      <w:r>
        <w:instrText xml:space="preserve"> PAGEREF _Toc36229734 \h </w:instrText>
      </w:r>
      <w:r>
        <w:fldChar w:fldCharType="separate"/>
      </w:r>
      <w:r>
        <w:t>267</w:t>
      </w:r>
      <w:r>
        <w:fldChar w:fldCharType="end"/>
      </w:r>
    </w:p>
    <w:p w14:paraId="60C60C53" w14:textId="77777777" w:rsidR="0084162C" w:rsidRPr="000E2CEE" w:rsidRDefault="0084162C">
      <w:pPr>
        <w:pStyle w:val="TOC1"/>
        <w:rPr>
          <w:rFonts w:ascii="Calibri" w:hAnsi="Calibri"/>
          <w:szCs w:val="22"/>
          <w:lang w:eastAsia="en-GB"/>
        </w:rPr>
      </w:pPr>
      <w:r>
        <w:t>A.11</w:t>
      </w:r>
      <w:r w:rsidRPr="000E2CEE">
        <w:rPr>
          <w:rFonts w:ascii="Calibri" w:hAnsi="Calibri"/>
          <w:szCs w:val="22"/>
          <w:lang w:eastAsia="en-GB"/>
        </w:rPr>
        <w:tab/>
      </w:r>
      <w:r>
        <w:t>Adding or removing a video component to/from an on-going video call session</w:t>
      </w:r>
      <w:r>
        <w:tab/>
      </w:r>
      <w:r>
        <w:fldChar w:fldCharType="begin" w:fldLock="1"/>
      </w:r>
      <w:r>
        <w:instrText xml:space="preserve"> PAGEREF _Toc36229735 \h </w:instrText>
      </w:r>
      <w:r>
        <w:fldChar w:fldCharType="separate"/>
      </w:r>
      <w:r>
        <w:t>268</w:t>
      </w:r>
      <w:r>
        <w:fldChar w:fldCharType="end"/>
      </w:r>
    </w:p>
    <w:p w14:paraId="28D3B44E" w14:textId="77777777" w:rsidR="0084162C" w:rsidRPr="000E2CEE" w:rsidRDefault="0084162C">
      <w:pPr>
        <w:pStyle w:val="TOC1"/>
        <w:rPr>
          <w:rFonts w:ascii="Calibri" w:hAnsi="Calibri"/>
          <w:szCs w:val="22"/>
          <w:lang w:eastAsia="en-GB"/>
        </w:rPr>
      </w:pPr>
      <w:r>
        <w:t>A.12</w:t>
      </w:r>
      <w:r w:rsidRPr="000E2CEE">
        <w:rPr>
          <w:rFonts w:ascii="Calibri" w:hAnsi="Calibri"/>
          <w:szCs w:val="22"/>
          <w:lang w:eastAsia="en-GB"/>
        </w:rPr>
        <w:tab/>
      </w:r>
      <w:r>
        <w:t>SDP examples when using ECN</w:t>
      </w:r>
      <w:r>
        <w:tab/>
      </w:r>
      <w:r>
        <w:fldChar w:fldCharType="begin" w:fldLock="1"/>
      </w:r>
      <w:r>
        <w:instrText xml:space="preserve"> PAGEREF _Toc36229736 \h </w:instrText>
      </w:r>
      <w:r>
        <w:fldChar w:fldCharType="separate"/>
      </w:r>
      <w:r>
        <w:t>273</w:t>
      </w:r>
      <w:r>
        <w:fldChar w:fldCharType="end"/>
      </w:r>
    </w:p>
    <w:p w14:paraId="5CB8DA3E" w14:textId="77777777" w:rsidR="0084162C" w:rsidRPr="000E2CEE" w:rsidRDefault="0084162C">
      <w:pPr>
        <w:pStyle w:val="TOC2"/>
        <w:rPr>
          <w:rFonts w:ascii="Calibri" w:hAnsi="Calibri"/>
          <w:sz w:val="22"/>
          <w:szCs w:val="22"/>
          <w:lang w:eastAsia="en-GB"/>
        </w:rPr>
      </w:pPr>
      <w:r>
        <w:t>A.12.1</w:t>
      </w:r>
      <w:r w:rsidRPr="000E2CEE">
        <w:rPr>
          <w:rFonts w:ascii="Calibri" w:hAnsi="Calibri"/>
          <w:sz w:val="22"/>
          <w:szCs w:val="22"/>
          <w:lang w:eastAsia="en-GB"/>
        </w:rPr>
        <w:tab/>
      </w:r>
      <w:r>
        <w:t>SDP examples when using ECN for speech</w:t>
      </w:r>
      <w:r>
        <w:tab/>
      </w:r>
      <w:r>
        <w:fldChar w:fldCharType="begin" w:fldLock="1"/>
      </w:r>
      <w:r>
        <w:instrText xml:space="preserve"> PAGEREF _Toc36229737 \h </w:instrText>
      </w:r>
      <w:r>
        <w:fldChar w:fldCharType="separate"/>
      </w:r>
      <w:r>
        <w:t>273</w:t>
      </w:r>
      <w:r>
        <w:fldChar w:fldCharType="end"/>
      </w:r>
    </w:p>
    <w:p w14:paraId="3A99686C" w14:textId="77777777" w:rsidR="0084162C" w:rsidRPr="000E2CEE" w:rsidRDefault="0084162C">
      <w:pPr>
        <w:pStyle w:val="TOC3"/>
        <w:rPr>
          <w:rFonts w:ascii="Calibri" w:hAnsi="Calibri"/>
          <w:sz w:val="22"/>
          <w:szCs w:val="22"/>
          <w:lang w:eastAsia="en-GB"/>
        </w:rPr>
      </w:pPr>
      <w:r>
        <w:t>A.12.1.1</w:t>
      </w:r>
      <w:r w:rsidRPr="000E2CEE">
        <w:rPr>
          <w:rFonts w:ascii="Calibri" w:hAnsi="Calibri"/>
          <w:sz w:val="22"/>
          <w:szCs w:val="22"/>
          <w:lang w:eastAsia="en-GB"/>
        </w:rPr>
        <w:tab/>
      </w:r>
      <w:r>
        <w:t>With RTP/AVP and zero RTCP bandwidth</w:t>
      </w:r>
      <w:r>
        <w:tab/>
      </w:r>
      <w:r>
        <w:fldChar w:fldCharType="begin" w:fldLock="1"/>
      </w:r>
      <w:r>
        <w:instrText xml:space="preserve"> PAGEREF _Toc36229738 \h </w:instrText>
      </w:r>
      <w:r>
        <w:fldChar w:fldCharType="separate"/>
      </w:r>
      <w:r>
        <w:t>273</w:t>
      </w:r>
      <w:r>
        <w:fldChar w:fldCharType="end"/>
      </w:r>
    </w:p>
    <w:p w14:paraId="2A47C04B" w14:textId="77777777" w:rsidR="0084162C" w:rsidRPr="000E2CEE" w:rsidRDefault="0084162C">
      <w:pPr>
        <w:pStyle w:val="TOC3"/>
        <w:rPr>
          <w:rFonts w:ascii="Calibri" w:hAnsi="Calibri"/>
          <w:sz w:val="22"/>
          <w:szCs w:val="22"/>
          <w:lang w:eastAsia="en-GB"/>
        </w:rPr>
      </w:pPr>
      <w:r>
        <w:t>A.12.1.2</w:t>
      </w:r>
      <w:r w:rsidRPr="000E2CEE">
        <w:rPr>
          <w:rFonts w:ascii="Calibri" w:hAnsi="Calibri"/>
          <w:sz w:val="22"/>
          <w:szCs w:val="22"/>
          <w:lang w:eastAsia="en-GB"/>
        </w:rPr>
        <w:tab/>
      </w:r>
      <w:r>
        <w:t>With RTP/AVPF and non-zero RTCP bandwidth</w:t>
      </w:r>
      <w:r>
        <w:tab/>
      </w:r>
      <w:r>
        <w:fldChar w:fldCharType="begin" w:fldLock="1"/>
      </w:r>
      <w:r>
        <w:instrText xml:space="preserve"> PAGEREF _Toc36229739 \h </w:instrText>
      </w:r>
      <w:r>
        <w:fldChar w:fldCharType="separate"/>
      </w:r>
      <w:r>
        <w:t>274</w:t>
      </w:r>
      <w:r>
        <w:fldChar w:fldCharType="end"/>
      </w:r>
    </w:p>
    <w:p w14:paraId="1DA8B48C" w14:textId="77777777" w:rsidR="0084162C" w:rsidRPr="000E2CEE" w:rsidRDefault="0084162C">
      <w:pPr>
        <w:pStyle w:val="TOC3"/>
        <w:rPr>
          <w:rFonts w:ascii="Calibri" w:hAnsi="Calibri"/>
          <w:sz w:val="22"/>
          <w:szCs w:val="22"/>
          <w:lang w:eastAsia="en-GB"/>
        </w:rPr>
      </w:pPr>
      <w:r>
        <w:t>A.12.1.3</w:t>
      </w:r>
      <w:r w:rsidRPr="000E2CEE">
        <w:rPr>
          <w:rFonts w:ascii="Calibri" w:hAnsi="Calibri"/>
          <w:sz w:val="22"/>
          <w:szCs w:val="22"/>
          <w:lang w:eastAsia="en-GB"/>
        </w:rPr>
        <w:tab/>
      </w:r>
      <w:r>
        <w:t>With RTCP ECN feedback messages and RTCP XR ECN summary reports for inter-working with non-MTSI clients</w:t>
      </w:r>
      <w:r>
        <w:tab/>
      </w:r>
      <w:r>
        <w:fldChar w:fldCharType="begin" w:fldLock="1"/>
      </w:r>
      <w:r>
        <w:instrText xml:space="preserve"> PAGEREF _Toc36229740 \h </w:instrText>
      </w:r>
      <w:r>
        <w:fldChar w:fldCharType="separate"/>
      </w:r>
      <w:r>
        <w:t>275</w:t>
      </w:r>
      <w:r>
        <w:fldChar w:fldCharType="end"/>
      </w:r>
    </w:p>
    <w:p w14:paraId="6C231448" w14:textId="77777777" w:rsidR="0084162C" w:rsidRPr="000E2CEE" w:rsidRDefault="0084162C">
      <w:pPr>
        <w:pStyle w:val="TOC2"/>
        <w:rPr>
          <w:rFonts w:ascii="Calibri" w:hAnsi="Calibri"/>
          <w:sz w:val="22"/>
          <w:szCs w:val="22"/>
          <w:lang w:eastAsia="en-GB"/>
        </w:rPr>
      </w:pPr>
      <w:r>
        <w:t>A.12.2</w:t>
      </w:r>
      <w:r w:rsidRPr="000E2CEE">
        <w:rPr>
          <w:rFonts w:ascii="Calibri" w:hAnsi="Calibri"/>
          <w:sz w:val="22"/>
          <w:szCs w:val="22"/>
          <w:lang w:eastAsia="en-GB"/>
        </w:rPr>
        <w:tab/>
      </w:r>
      <w:r>
        <w:t>SDP examples when using ECN for video in RTP</w:t>
      </w:r>
      <w:r>
        <w:tab/>
      </w:r>
      <w:r>
        <w:fldChar w:fldCharType="begin" w:fldLock="1"/>
      </w:r>
      <w:r>
        <w:instrText xml:space="preserve"> PAGEREF _Toc36229741 \h </w:instrText>
      </w:r>
      <w:r>
        <w:fldChar w:fldCharType="separate"/>
      </w:r>
      <w:r>
        <w:t>275</w:t>
      </w:r>
      <w:r>
        <w:fldChar w:fldCharType="end"/>
      </w:r>
    </w:p>
    <w:p w14:paraId="18CDFB8E" w14:textId="77777777" w:rsidR="0084162C" w:rsidRPr="000E2CEE" w:rsidRDefault="0084162C">
      <w:pPr>
        <w:pStyle w:val="TOC3"/>
        <w:rPr>
          <w:rFonts w:ascii="Calibri" w:hAnsi="Calibri"/>
          <w:sz w:val="22"/>
          <w:szCs w:val="22"/>
          <w:lang w:eastAsia="en-GB"/>
        </w:rPr>
      </w:pPr>
      <w:r>
        <w:t>A.12.2.1</w:t>
      </w:r>
      <w:r w:rsidRPr="000E2CEE">
        <w:rPr>
          <w:rFonts w:ascii="Calibri" w:hAnsi="Calibri"/>
          <w:sz w:val="22"/>
          <w:szCs w:val="22"/>
          <w:lang w:eastAsia="en-GB"/>
        </w:rPr>
        <w:tab/>
      </w:r>
      <w:r>
        <w:t>Without RTCP AVPF ECN feedback messages and RTCP XR ECN summary reports</w:t>
      </w:r>
      <w:r>
        <w:tab/>
      </w:r>
      <w:r>
        <w:fldChar w:fldCharType="begin" w:fldLock="1"/>
      </w:r>
      <w:r>
        <w:instrText xml:space="preserve"> PAGEREF _Toc36229742 \h </w:instrText>
      </w:r>
      <w:r>
        <w:fldChar w:fldCharType="separate"/>
      </w:r>
      <w:r>
        <w:t>275</w:t>
      </w:r>
      <w:r>
        <w:fldChar w:fldCharType="end"/>
      </w:r>
    </w:p>
    <w:p w14:paraId="3138318E" w14:textId="77777777" w:rsidR="0084162C" w:rsidRPr="000E2CEE" w:rsidRDefault="0084162C">
      <w:pPr>
        <w:pStyle w:val="TOC3"/>
        <w:rPr>
          <w:rFonts w:ascii="Calibri" w:hAnsi="Calibri"/>
          <w:sz w:val="22"/>
          <w:szCs w:val="22"/>
          <w:lang w:eastAsia="en-GB"/>
        </w:rPr>
      </w:pPr>
      <w:r>
        <w:t>A.12.2.2</w:t>
      </w:r>
      <w:r w:rsidRPr="000E2CEE">
        <w:rPr>
          <w:rFonts w:ascii="Calibri" w:hAnsi="Calibri"/>
          <w:sz w:val="22"/>
          <w:szCs w:val="22"/>
          <w:lang w:eastAsia="en-GB"/>
        </w:rPr>
        <w:tab/>
      </w:r>
      <w:r>
        <w:t>With RTCP AVPF ECN feedback messages and RTCP XR ECN summary reports for inter-working with non-MTSI clients</w:t>
      </w:r>
      <w:r>
        <w:tab/>
      </w:r>
      <w:r>
        <w:fldChar w:fldCharType="begin" w:fldLock="1"/>
      </w:r>
      <w:r>
        <w:instrText xml:space="preserve"> PAGEREF _Toc36229743 \h </w:instrText>
      </w:r>
      <w:r>
        <w:fldChar w:fldCharType="separate"/>
      </w:r>
      <w:r>
        <w:t>276</w:t>
      </w:r>
      <w:r>
        <w:fldChar w:fldCharType="end"/>
      </w:r>
    </w:p>
    <w:p w14:paraId="53D1EC8D" w14:textId="77777777" w:rsidR="0084162C" w:rsidRPr="000E2CEE" w:rsidRDefault="0084162C">
      <w:pPr>
        <w:pStyle w:val="TOC1"/>
        <w:rPr>
          <w:rFonts w:ascii="Calibri" w:hAnsi="Calibri"/>
          <w:szCs w:val="22"/>
          <w:lang w:eastAsia="en-GB"/>
        </w:rPr>
      </w:pPr>
      <w:r>
        <w:t>A.13</w:t>
      </w:r>
      <w:r w:rsidRPr="000E2CEE">
        <w:rPr>
          <w:rFonts w:ascii="Calibri" w:hAnsi="Calibri"/>
          <w:szCs w:val="22"/>
          <w:lang w:eastAsia="en-GB"/>
        </w:rPr>
        <w:tab/>
      </w:r>
      <w:r>
        <w:t>SDP examples for MTSI client in terminal using fixed access</w:t>
      </w:r>
      <w:r>
        <w:tab/>
      </w:r>
      <w:r>
        <w:fldChar w:fldCharType="begin" w:fldLock="1"/>
      </w:r>
      <w:r>
        <w:instrText xml:space="preserve"> PAGEREF _Toc36229744 \h </w:instrText>
      </w:r>
      <w:r>
        <w:fldChar w:fldCharType="separate"/>
      </w:r>
      <w:r>
        <w:t>278</w:t>
      </w:r>
      <w:r>
        <w:fldChar w:fldCharType="end"/>
      </w:r>
    </w:p>
    <w:p w14:paraId="376CC081" w14:textId="77777777" w:rsidR="0084162C" w:rsidRPr="000E2CEE" w:rsidRDefault="0084162C">
      <w:pPr>
        <w:pStyle w:val="TOC2"/>
        <w:rPr>
          <w:rFonts w:ascii="Calibri" w:hAnsi="Calibri"/>
          <w:sz w:val="22"/>
          <w:szCs w:val="22"/>
          <w:lang w:eastAsia="en-GB"/>
        </w:rPr>
      </w:pPr>
      <w:r>
        <w:t>A.13.1</w:t>
      </w:r>
      <w:r w:rsidRPr="000E2CEE">
        <w:rPr>
          <w:rFonts w:ascii="Calibri" w:hAnsi="Calibri"/>
          <w:sz w:val="22"/>
          <w:szCs w:val="22"/>
          <w:lang w:eastAsia="en-GB"/>
        </w:rPr>
        <w:tab/>
      </w:r>
      <w:r>
        <w:t>General</w:t>
      </w:r>
      <w:r>
        <w:tab/>
      </w:r>
      <w:r>
        <w:fldChar w:fldCharType="begin" w:fldLock="1"/>
      </w:r>
      <w:r>
        <w:instrText xml:space="preserve"> PAGEREF _Toc36229745 \h </w:instrText>
      </w:r>
      <w:r>
        <w:fldChar w:fldCharType="separate"/>
      </w:r>
      <w:r>
        <w:t>278</w:t>
      </w:r>
      <w:r>
        <w:fldChar w:fldCharType="end"/>
      </w:r>
    </w:p>
    <w:p w14:paraId="6221E230" w14:textId="77777777" w:rsidR="0084162C" w:rsidRPr="000E2CEE" w:rsidRDefault="0084162C">
      <w:pPr>
        <w:pStyle w:val="TOC2"/>
        <w:rPr>
          <w:rFonts w:ascii="Calibri" w:hAnsi="Calibri"/>
          <w:sz w:val="22"/>
          <w:szCs w:val="22"/>
          <w:lang w:eastAsia="en-GB"/>
        </w:rPr>
      </w:pPr>
      <w:r>
        <w:t>A.13.2</w:t>
      </w:r>
      <w:r w:rsidRPr="000E2CEE">
        <w:rPr>
          <w:rFonts w:ascii="Calibri" w:hAnsi="Calibri"/>
          <w:sz w:val="22"/>
          <w:szCs w:val="22"/>
          <w:lang w:eastAsia="en-GB"/>
        </w:rPr>
        <w:tab/>
      </w:r>
      <w:r>
        <w:t>SDP examples for PCM</w:t>
      </w:r>
      <w:r>
        <w:tab/>
      </w:r>
      <w:r>
        <w:fldChar w:fldCharType="begin" w:fldLock="1"/>
      </w:r>
      <w:r>
        <w:instrText xml:space="preserve"> PAGEREF _Toc36229746 \h </w:instrText>
      </w:r>
      <w:r>
        <w:fldChar w:fldCharType="separate"/>
      </w:r>
      <w:r>
        <w:t>278</w:t>
      </w:r>
      <w:r>
        <w:fldChar w:fldCharType="end"/>
      </w:r>
    </w:p>
    <w:p w14:paraId="48EF36A9" w14:textId="77777777" w:rsidR="0084162C" w:rsidRPr="000E2CEE" w:rsidRDefault="0084162C">
      <w:pPr>
        <w:pStyle w:val="TOC2"/>
        <w:rPr>
          <w:rFonts w:ascii="Calibri" w:hAnsi="Calibri"/>
          <w:sz w:val="22"/>
          <w:szCs w:val="22"/>
          <w:lang w:eastAsia="en-GB"/>
        </w:rPr>
      </w:pPr>
      <w:r>
        <w:t>A.13.3</w:t>
      </w:r>
      <w:r w:rsidRPr="000E2CEE">
        <w:rPr>
          <w:rFonts w:ascii="Calibri" w:hAnsi="Calibri"/>
          <w:sz w:val="22"/>
          <w:szCs w:val="22"/>
          <w:lang w:eastAsia="en-GB"/>
        </w:rPr>
        <w:tab/>
      </w:r>
      <w:r>
        <w:t>SDP example for G.722</w:t>
      </w:r>
      <w:r>
        <w:tab/>
      </w:r>
      <w:r>
        <w:fldChar w:fldCharType="begin" w:fldLock="1"/>
      </w:r>
      <w:r>
        <w:instrText xml:space="preserve"> PAGEREF _Toc36229747 \h </w:instrText>
      </w:r>
      <w:r>
        <w:fldChar w:fldCharType="separate"/>
      </w:r>
      <w:r>
        <w:t>279</w:t>
      </w:r>
      <w:r>
        <w:fldChar w:fldCharType="end"/>
      </w:r>
    </w:p>
    <w:p w14:paraId="1C10C877" w14:textId="77777777" w:rsidR="0084162C" w:rsidRPr="000E2CEE" w:rsidRDefault="0084162C">
      <w:pPr>
        <w:pStyle w:val="TOC2"/>
        <w:rPr>
          <w:rFonts w:ascii="Calibri" w:hAnsi="Calibri"/>
          <w:sz w:val="22"/>
          <w:szCs w:val="22"/>
          <w:lang w:eastAsia="en-GB"/>
        </w:rPr>
      </w:pPr>
      <w:r>
        <w:t>A.13.4</w:t>
      </w:r>
      <w:r w:rsidRPr="000E2CEE">
        <w:rPr>
          <w:rFonts w:ascii="Calibri" w:hAnsi="Calibri"/>
          <w:sz w:val="22"/>
          <w:szCs w:val="22"/>
          <w:lang w:eastAsia="en-GB"/>
        </w:rPr>
        <w:tab/>
      </w:r>
      <w:r>
        <w:t>SDP example for EVS, AMR-WB, G.722, AMR, PCM and DTMF</w:t>
      </w:r>
      <w:r>
        <w:tab/>
      </w:r>
      <w:r>
        <w:fldChar w:fldCharType="begin" w:fldLock="1"/>
      </w:r>
      <w:r>
        <w:instrText xml:space="preserve"> PAGEREF _Toc36229748 \h </w:instrText>
      </w:r>
      <w:r>
        <w:fldChar w:fldCharType="separate"/>
      </w:r>
      <w:r>
        <w:t>279</w:t>
      </w:r>
      <w:r>
        <w:fldChar w:fldCharType="end"/>
      </w:r>
    </w:p>
    <w:p w14:paraId="4AE73341" w14:textId="77777777" w:rsidR="0084162C" w:rsidRPr="000E2CEE" w:rsidRDefault="0084162C">
      <w:pPr>
        <w:pStyle w:val="TOC1"/>
        <w:rPr>
          <w:rFonts w:ascii="Calibri" w:hAnsi="Calibri"/>
          <w:szCs w:val="22"/>
          <w:lang w:eastAsia="en-GB"/>
        </w:rPr>
      </w:pPr>
      <w:r>
        <w:t>A.</w:t>
      </w:r>
      <w:r>
        <w:rPr>
          <w:lang w:eastAsia="ko-KR"/>
        </w:rPr>
        <w:t>14</w:t>
      </w:r>
      <w:r w:rsidRPr="000E2CEE">
        <w:rPr>
          <w:rFonts w:ascii="Calibri" w:hAnsi="Calibri"/>
          <w:szCs w:val="22"/>
          <w:lang w:eastAsia="en-GB"/>
        </w:rPr>
        <w:tab/>
      </w:r>
      <w:r>
        <w:t xml:space="preserve">SDP offers </w:t>
      </w:r>
      <w:r>
        <w:rPr>
          <w:lang w:eastAsia="ko-KR"/>
        </w:rPr>
        <w:t>and answers for speech sessions with EVS</w:t>
      </w:r>
      <w:r>
        <w:tab/>
      </w:r>
      <w:r>
        <w:fldChar w:fldCharType="begin" w:fldLock="1"/>
      </w:r>
      <w:r>
        <w:instrText xml:space="preserve"> PAGEREF _Toc36229749 \h </w:instrText>
      </w:r>
      <w:r>
        <w:fldChar w:fldCharType="separate"/>
      </w:r>
      <w:r>
        <w:t>280</w:t>
      </w:r>
      <w:r>
        <w:fldChar w:fldCharType="end"/>
      </w:r>
    </w:p>
    <w:p w14:paraId="22A61D08" w14:textId="77777777" w:rsidR="0084162C" w:rsidRPr="000E2CEE" w:rsidRDefault="0084162C">
      <w:pPr>
        <w:pStyle w:val="TOC2"/>
        <w:rPr>
          <w:rFonts w:ascii="Calibri" w:hAnsi="Calibri"/>
          <w:sz w:val="22"/>
          <w:szCs w:val="22"/>
          <w:lang w:eastAsia="en-GB"/>
        </w:rPr>
      </w:pPr>
      <w:r>
        <w:t>A.</w:t>
      </w:r>
      <w:r>
        <w:rPr>
          <w:lang w:eastAsia="ko-KR"/>
        </w:rPr>
        <w:t>14</w:t>
      </w:r>
      <w:r>
        <w:t>.</w:t>
      </w:r>
      <w:r>
        <w:rPr>
          <w:lang w:eastAsia="ko-KR"/>
        </w:rPr>
        <w:t>1</w:t>
      </w:r>
      <w:r w:rsidRPr="000E2CEE">
        <w:rPr>
          <w:rFonts w:ascii="Calibri" w:hAnsi="Calibri"/>
          <w:sz w:val="22"/>
          <w:szCs w:val="22"/>
          <w:lang w:eastAsia="en-GB"/>
        </w:rPr>
        <w:tab/>
      </w:r>
      <w:r>
        <w:rPr>
          <w:lang w:eastAsia="ko-KR"/>
        </w:rPr>
        <w:t>SDP offers initiated by MTSI client in terminal</w:t>
      </w:r>
      <w:r>
        <w:tab/>
      </w:r>
      <w:r>
        <w:fldChar w:fldCharType="begin" w:fldLock="1"/>
      </w:r>
      <w:r>
        <w:instrText xml:space="preserve"> PAGEREF _Toc36229750 \h </w:instrText>
      </w:r>
      <w:r>
        <w:fldChar w:fldCharType="separate"/>
      </w:r>
      <w:r>
        <w:t>280</w:t>
      </w:r>
      <w:r>
        <w:fldChar w:fldCharType="end"/>
      </w:r>
    </w:p>
    <w:p w14:paraId="59B47C45" w14:textId="77777777" w:rsidR="0084162C" w:rsidRPr="000E2CEE" w:rsidRDefault="0084162C">
      <w:pPr>
        <w:pStyle w:val="TOC3"/>
        <w:rPr>
          <w:rFonts w:ascii="Calibri" w:hAnsi="Calibri"/>
          <w:sz w:val="22"/>
          <w:szCs w:val="22"/>
          <w:lang w:eastAsia="en-GB"/>
        </w:rPr>
      </w:pPr>
      <w:r>
        <w:t>A.1</w:t>
      </w:r>
      <w:r>
        <w:rPr>
          <w:lang w:eastAsia="ko-KR"/>
        </w:rPr>
        <w:t>4</w:t>
      </w:r>
      <w:r>
        <w:t>.</w:t>
      </w:r>
      <w:r>
        <w:rPr>
          <w:lang w:eastAsia="ko-KR"/>
        </w:rPr>
        <w:t>1</w:t>
      </w:r>
      <w:r>
        <w:t>.1</w:t>
      </w:r>
      <w:r w:rsidRPr="000E2CEE">
        <w:rPr>
          <w:rFonts w:ascii="Calibri" w:hAnsi="Calibri"/>
          <w:sz w:val="22"/>
          <w:szCs w:val="22"/>
          <w:lang w:eastAsia="en-GB"/>
        </w:rPr>
        <w:tab/>
      </w:r>
      <w:r>
        <w:rPr>
          <w:lang w:eastAsia="ko-KR"/>
        </w:rPr>
        <w:t>Unknown access technology</w:t>
      </w:r>
      <w:r>
        <w:tab/>
      </w:r>
      <w:r>
        <w:fldChar w:fldCharType="begin" w:fldLock="1"/>
      </w:r>
      <w:r>
        <w:instrText xml:space="preserve"> PAGEREF _Toc36229751 \h </w:instrText>
      </w:r>
      <w:r>
        <w:fldChar w:fldCharType="separate"/>
      </w:r>
      <w:r>
        <w:t>280</w:t>
      </w:r>
      <w:r>
        <w:fldChar w:fldCharType="end"/>
      </w:r>
    </w:p>
    <w:p w14:paraId="7C103E07" w14:textId="77777777" w:rsidR="0084162C" w:rsidRPr="000E2CEE" w:rsidRDefault="0084162C">
      <w:pPr>
        <w:pStyle w:val="TOC3"/>
        <w:rPr>
          <w:rFonts w:ascii="Calibri" w:hAnsi="Calibri"/>
          <w:sz w:val="22"/>
          <w:szCs w:val="22"/>
          <w:lang w:eastAsia="en-GB"/>
        </w:rPr>
      </w:pPr>
      <w:r>
        <w:t>A.1</w:t>
      </w:r>
      <w:r>
        <w:rPr>
          <w:lang w:eastAsia="ko-KR"/>
        </w:rPr>
        <w:t>4</w:t>
      </w:r>
      <w:r>
        <w:t>.</w:t>
      </w:r>
      <w:r>
        <w:rPr>
          <w:lang w:eastAsia="ko-KR"/>
        </w:rPr>
        <w:t>1</w:t>
      </w:r>
      <w:r>
        <w:t>.</w:t>
      </w:r>
      <w:r>
        <w:rPr>
          <w:lang w:eastAsia="ko-KR"/>
        </w:rPr>
        <w:t>2</w:t>
      </w:r>
      <w:r w:rsidRPr="000E2CEE">
        <w:rPr>
          <w:rFonts w:ascii="Calibri" w:hAnsi="Calibri"/>
          <w:sz w:val="22"/>
          <w:szCs w:val="22"/>
          <w:lang w:eastAsia="en-GB"/>
        </w:rPr>
        <w:tab/>
      </w:r>
      <w:r>
        <w:rPr>
          <w:lang w:eastAsia="ko-KR"/>
        </w:rPr>
        <w:t>EGPRS</w:t>
      </w:r>
      <w:r>
        <w:tab/>
      </w:r>
      <w:r>
        <w:fldChar w:fldCharType="begin" w:fldLock="1"/>
      </w:r>
      <w:r>
        <w:instrText xml:space="preserve"> PAGEREF _Toc36229752 \h </w:instrText>
      </w:r>
      <w:r>
        <w:fldChar w:fldCharType="separate"/>
      </w:r>
      <w:r>
        <w:t>281</w:t>
      </w:r>
      <w:r>
        <w:fldChar w:fldCharType="end"/>
      </w:r>
    </w:p>
    <w:p w14:paraId="16288004" w14:textId="77777777" w:rsidR="0084162C" w:rsidRPr="000E2CEE" w:rsidRDefault="0084162C">
      <w:pPr>
        <w:pStyle w:val="TOC3"/>
        <w:rPr>
          <w:rFonts w:ascii="Calibri" w:hAnsi="Calibri"/>
          <w:sz w:val="22"/>
          <w:szCs w:val="22"/>
          <w:lang w:eastAsia="en-GB"/>
        </w:rPr>
      </w:pPr>
      <w:r>
        <w:t>A.1</w:t>
      </w:r>
      <w:r>
        <w:rPr>
          <w:lang w:eastAsia="ko-KR"/>
        </w:rPr>
        <w:t>4</w:t>
      </w:r>
      <w:r>
        <w:t>.</w:t>
      </w:r>
      <w:r>
        <w:rPr>
          <w:lang w:eastAsia="ko-KR"/>
        </w:rPr>
        <w:t>1</w:t>
      </w:r>
      <w:r>
        <w:t>.</w:t>
      </w:r>
      <w:r>
        <w:rPr>
          <w:lang w:eastAsia="ko-KR"/>
        </w:rPr>
        <w:t>3</w:t>
      </w:r>
      <w:r w:rsidRPr="000E2CEE">
        <w:rPr>
          <w:rFonts w:ascii="Calibri" w:hAnsi="Calibri"/>
          <w:sz w:val="22"/>
          <w:szCs w:val="22"/>
          <w:lang w:eastAsia="en-GB"/>
        </w:rPr>
        <w:tab/>
      </w:r>
      <w:r>
        <w:t>NR/</w:t>
      </w:r>
      <w:r>
        <w:rPr>
          <w:lang w:eastAsia="ko-KR"/>
        </w:rPr>
        <w:t>E-UTRAN/HSPA</w:t>
      </w:r>
      <w:r>
        <w:tab/>
      </w:r>
      <w:r>
        <w:fldChar w:fldCharType="begin" w:fldLock="1"/>
      </w:r>
      <w:r>
        <w:instrText xml:space="preserve"> PAGEREF _Toc36229753 \h </w:instrText>
      </w:r>
      <w:r>
        <w:fldChar w:fldCharType="separate"/>
      </w:r>
      <w:r>
        <w:t>281</w:t>
      </w:r>
      <w:r>
        <w:fldChar w:fldCharType="end"/>
      </w:r>
    </w:p>
    <w:p w14:paraId="2AC3DB77" w14:textId="77777777" w:rsidR="0084162C" w:rsidRPr="000E2CEE" w:rsidRDefault="0084162C">
      <w:pPr>
        <w:pStyle w:val="TOC3"/>
        <w:rPr>
          <w:rFonts w:ascii="Calibri" w:hAnsi="Calibri"/>
          <w:sz w:val="22"/>
          <w:szCs w:val="22"/>
          <w:lang w:eastAsia="en-GB"/>
        </w:rPr>
      </w:pPr>
      <w:r>
        <w:t>A.1</w:t>
      </w:r>
      <w:r>
        <w:rPr>
          <w:lang w:eastAsia="ko-KR"/>
        </w:rPr>
        <w:t>4</w:t>
      </w:r>
      <w:r>
        <w:t>.</w:t>
      </w:r>
      <w:r>
        <w:rPr>
          <w:lang w:eastAsia="ko-KR"/>
        </w:rPr>
        <w:t>1</w:t>
      </w:r>
      <w:r>
        <w:t>.</w:t>
      </w:r>
      <w:r>
        <w:rPr>
          <w:lang w:eastAsia="ko-KR"/>
        </w:rPr>
        <w:t>4</w:t>
      </w:r>
      <w:r w:rsidRPr="000E2CEE">
        <w:rPr>
          <w:rFonts w:ascii="Calibri" w:hAnsi="Calibri"/>
          <w:sz w:val="22"/>
          <w:szCs w:val="22"/>
          <w:lang w:eastAsia="en-GB"/>
        </w:rPr>
        <w:tab/>
      </w:r>
      <w:r>
        <w:rPr>
          <w:lang w:eastAsia="ko-KR"/>
        </w:rPr>
        <w:t>Dual-mono</w:t>
      </w:r>
      <w:r>
        <w:tab/>
      </w:r>
      <w:r>
        <w:fldChar w:fldCharType="begin" w:fldLock="1"/>
      </w:r>
      <w:r>
        <w:instrText xml:space="preserve"> PAGEREF _Toc36229754 \h </w:instrText>
      </w:r>
      <w:r>
        <w:fldChar w:fldCharType="separate"/>
      </w:r>
      <w:r>
        <w:t>282</w:t>
      </w:r>
      <w:r>
        <w:fldChar w:fldCharType="end"/>
      </w:r>
    </w:p>
    <w:p w14:paraId="36C73F0B" w14:textId="77777777" w:rsidR="0084162C" w:rsidRPr="000E2CEE" w:rsidRDefault="0084162C">
      <w:pPr>
        <w:pStyle w:val="TOC2"/>
        <w:rPr>
          <w:rFonts w:ascii="Calibri" w:hAnsi="Calibri"/>
          <w:sz w:val="22"/>
          <w:szCs w:val="22"/>
          <w:lang w:eastAsia="en-GB"/>
        </w:rPr>
      </w:pPr>
      <w:r>
        <w:t>A.</w:t>
      </w:r>
      <w:r>
        <w:rPr>
          <w:lang w:eastAsia="ko-KR"/>
        </w:rPr>
        <w:t>14</w:t>
      </w:r>
      <w:r>
        <w:t>.</w:t>
      </w:r>
      <w:r>
        <w:rPr>
          <w:lang w:eastAsia="ko-KR"/>
        </w:rPr>
        <w:t>2</w:t>
      </w:r>
      <w:r w:rsidRPr="000E2CEE">
        <w:rPr>
          <w:rFonts w:ascii="Calibri" w:hAnsi="Calibri"/>
          <w:sz w:val="22"/>
          <w:szCs w:val="22"/>
          <w:lang w:eastAsia="en-GB"/>
        </w:rPr>
        <w:tab/>
      </w:r>
      <w:r>
        <w:rPr>
          <w:lang w:eastAsia="ko-KR"/>
        </w:rPr>
        <w:t>SDP offers initiated by media gateway</w:t>
      </w:r>
      <w:r>
        <w:tab/>
      </w:r>
      <w:r>
        <w:fldChar w:fldCharType="begin" w:fldLock="1"/>
      </w:r>
      <w:r>
        <w:instrText xml:space="preserve"> PAGEREF _Toc36229755 \h </w:instrText>
      </w:r>
      <w:r>
        <w:fldChar w:fldCharType="separate"/>
      </w:r>
      <w:r>
        <w:t>283</w:t>
      </w:r>
      <w:r>
        <w:fldChar w:fldCharType="end"/>
      </w:r>
    </w:p>
    <w:p w14:paraId="14CA6888" w14:textId="77777777" w:rsidR="0084162C" w:rsidRPr="000E2CEE" w:rsidRDefault="0084162C">
      <w:pPr>
        <w:pStyle w:val="TOC3"/>
        <w:rPr>
          <w:rFonts w:ascii="Calibri" w:hAnsi="Calibri"/>
          <w:sz w:val="22"/>
          <w:szCs w:val="22"/>
          <w:lang w:eastAsia="en-GB"/>
        </w:rPr>
      </w:pPr>
      <w:r>
        <w:t>A.1</w:t>
      </w:r>
      <w:r>
        <w:rPr>
          <w:lang w:eastAsia="ko-KR"/>
        </w:rPr>
        <w:t>4</w:t>
      </w:r>
      <w:r>
        <w:t>.</w:t>
      </w:r>
      <w:r>
        <w:rPr>
          <w:lang w:eastAsia="ko-KR"/>
        </w:rPr>
        <w:t>2</w:t>
      </w:r>
      <w:r>
        <w:t>.</w:t>
      </w:r>
      <w:r>
        <w:rPr>
          <w:lang w:eastAsia="ko-KR"/>
        </w:rPr>
        <w:t>1</w:t>
      </w:r>
      <w:r w:rsidRPr="000E2CEE">
        <w:rPr>
          <w:rFonts w:ascii="Calibri" w:hAnsi="Calibri"/>
          <w:sz w:val="22"/>
          <w:szCs w:val="22"/>
          <w:lang w:eastAsia="en-GB"/>
        </w:rPr>
        <w:tab/>
      </w:r>
      <w:r>
        <w:rPr>
          <w:lang w:eastAsia="ko-KR"/>
        </w:rPr>
        <w:t>Network between MTSI using fixed access and MTSI modifying SDP offer to configure EVS AMR-WB IO mode</w:t>
      </w:r>
      <w:r>
        <w:tab/>
      </w:r>
      <w:r>
        <w:fldChar w:fldCharType="begin" w:fldLock="1"/>
      </w:r>
      <w:r>
        <w:instrText xml:space="preserve"> PAGEREF _Toc36229756 \h </w:instrText>
      </w:r>
      <w:r>
        <w:fldChar w:fldCharType="separate"/>
      </w:r>
      <w:r>
        <w:t>283</w:t>
      </w:r>
      <w:r>
        <w:fldChar w:fldCharType="end"/>
      </w:r>
    </w:p>
    <w:p w14:paraId="3418F396" w14:textId="77777777" w:rsidR="0084162C" w:rsidRPr="000E2CEE" w:rsidRDefault="0084162C">
      <w:pPr>
        <w:pStyle w:val="TOC2"/>
        <w:rPr>
          <w:rFonts w:ascii="Calibri" w:hAnsi="Calibri"/>
          <w:sz w:val="22"/>
          <w:szCs w:val="22"/>
          <w:lang w:eastAsia="en-GB"/>
        </w:rPr>
      </w:pPr>
      <w:r>
        <w:t>A.</w:t>
      </w:r>
      <w:r>
        <w:rPr>
          <w:lang w:eastAsia="ko-KR"/>
        </w:rPr>
        <w:t>14</w:t>
      </w:r>
      <w:r>
        <w:t>.</w:t>
      </w:r>
      <w:r>
        <w:rPr>
          <w:lang w:eastAsia="ko-KR"/>
        </w:rPr>
        <w:t>3</w:t>
      </w:r>
      <w:r w:rsidRPr="000E2CEE">
        <w:rPr>
          <w:rFonts w:ascii="Calibri" w:hAnsi="Calibri"/>
          <w:sz w:val="22"/>
          <w:szCs w:val="22"/>
          <w:lang w:eastAsia="en-GB"/>
        </w:rPr>
        <w:tab/>
      </w:r>
      <w:r>
        <w:rPr>
          <w:lang w:eastAsia="ko-KR"/>
        </w:rPr>
        <w:t>SDP answers from MTSI client in terminal</w:t>
      </w:r>
      <w:r>
        <w:tab/>
      </w:r>
      <w:r>
        <w:fldChar w:fldCharType="begin" w:fldLock="1"/>
      </w:r>
      <w:r>
        <w:instrText xml:space="preserve"> PAGEREF _Toc36229757 \h </w:instrText>
      </w:r>
      <w:r>
        <w:fldChar w:fldCharType="separate"/>
      </w:r>
      <w:r>
        <w:t>284</w:t>
      </w:r>
      <w:r>
        <w:fldChar w:fldCharType="end"/>
      </w:r>
    </w:p>
    <w:p w14:paraId="3C459497" w14:textId="77777777" w:rsidR="0084162C" w:rsidRPr="000E2CEE" w:rsidRDefault="0084162C">
      <w:pPr>
        <w:pStyle w:val="TOC3"/>
        <w:rPr>
          <w:rFonts w:ascii="Calibri" w:hAnsi="Calibri"/>
          <w:sz w:val="22"/>
          <w:szCs w:val="22"/>
          <w:lang w:eastAsia="en-GB"/>
        </w:rPr>
      </w:pPr>
      <w:r>
        <w:t>A.1</w:t>
      </w:r>
      <w:r>
        <w:rPr>
          <w:lang w:eastAsia="ko-KR"/>
        </w:rPr>
        <w:t>4</w:t>
      </w:r>
      <w:r>
        <w:t>.</w:t>
      </w:r>
      <w:r>
        <w:rPr>
          <w:lang w:eastAsia="ko-KR"/>
        </w:rPr>
        <w:t>3</w:t>
      </w:r>
      <w:r>
        <w:t>.</w:t>
      </w:r>
      <w:r>
        <w:rPr>
          <w:lang w:eastAsia="ko-KR"/>
        </w:rPr>
        <w:t>1</w:t>
      </w:r>
      <w:r w:rsidRPr="000E2CEE">
        <w:rPr>
          <w:rFonts w:ascii="Calibri" w:hAnsi="Calibri"/>
          <w:sz w:val="22"/>
          <w:szCs w:val="22"/>
          <w:lang w:eastAsia="en-GB"/>
        </w:rPr>
        <w:tab/>
      </w:r>
      <w:r>
        <w:rPr>
          <w:lang w:eastAsia="ko-KR"/>
        </w:rPr>
        <w:t>SDP answer from MTSI client in terminal when narrowband speech is negotiated</w:t>
      </w:r>
      <w:r>
        <w:tab/>
      </w:r>
      <w:r>
        <w:fldChar w:fldCharType="begin" w:fldLock="1"/>
      </w:r>
      <w:r>
        <w:instrText xml:space="preserve"> PAGEREF _Toc36229758 \h </w:instrText>
      </w:r>
      <w:r>
        <w:fldChar w:fldCharType="separate"/>
      </w:r>
      <w:r>
        <w:t>284</w:t>
      </w:r>
      <w:r>
        <w:fldChar w:fldCharType="end"/>
      </w:r>
    </w:p>
    <w:p w14:paraId="54622930" w14:textId="77777777" w:rsidR="0084162C" w:rsidRPr="000E2CEE" w:rsidRDefault="0084162C">
      <w:pPr>
        <w:pStyle w:val="TOC3"/>
        <w:rPr>
          <w:rFonts w:ascii="Calibri" w:hAnsi="Calibri"/>
          <w:sz w:val="22"/>
          <w:szCs w:val="22"/>
          <w:lang w:eastAsia="en-GB"/>
        </w:rPr>
      </w:pPr>
      <w:r>
        <w:t>A.1</w:t>
      </w:r>
      <w:r>
        <w:rPr>
          <w:lang w:eastAsia="ko-KR"/>
        </w:rPr>
        <w:t>4</w:t>
      </w:r>
      <w:r>
        <w:t>.</w:t>
      </w:r>
      <w:r>
        <w:rPr>
          <w:lang w:eastAsia="ko-KR"/>
        </w:rPr>
        <w:t>3</w:t>
      </w:r>
      <w:r>
        <w:t>.</w:t>
      </w:r>
      <w:r>
        <w:rPr>
          <w:lang w:eastAsia="ko-KR"/>
        </w:rPr>
        <w:t>2</w:t>
      </w:r>
      <w:r w:rsidRPr="000E2CEE">
        <w:rPr>
          <w:rFonts w:ascii="Calibri" w:hAnsi="Calibri"/>
          <w:sz w:val="22"/>
          <w:szCs w:val="22"/>
          <w:lang w:eastAsia="en-GB"/>
        </w:rPr>
        <w:tab/>
      </w:r>
      <w:r>
        <w:rPr>
          <w:lang w:eastAsia="ko-KR"/>
        </w:rPr>
        <w:t>SDP answer from MTSI client in terminal when up to wideband speech is negotiated</w:t>
      </w:r>
      <w:r>
        <w:tab/>
      </w:r>
      <w:r>
        <w:fldChar w:fldCharType="begin" w:fldLock="1"/>
      </w:r>
      <w:r>
        <w:instrText xml:space="preserve"> PAGEREF _Toc36229759 \h </w:instrText>
      </w:r>
      <w:r>
        <w:fldChar w:fldCharType="separate"/>
      </w:r>
      <w:r>
        <w:t>284</w:t>
      </w:r>
      <w:r>
        <w:fldChar w:fldCharType="end"/>
      </w:r>
    </w:p>
    <w:p w14:paraId="54D30974" w14:textId="77777777" w:rsidR="0084162C" w:rsidRPr="000E2CEE" w:rsidRDefault="0084162C">
      <w:pPr>
        <w:pStyle w:val="TOC3"/>
        <w:rPr>
          <w:rFonts w:ascii="Calibri" w:hAnsi="Calibri"/>
          <w:sz w:val="22"/>
          <w:szCs w:val="22"/>
          <w:lang w:eastAsia="en-GB"/>
        </w:rPr>
      </w:pPr>
      <w:r>
        <w:t>A.1</w:t>
      </w:r>
      <w:r>
        <w:rPr>
          <w:lang w:eastAsia="ko-KR"/>
        </w:rPr>
        <w:t>4</w:t>
      </w:r>
      <w:r>
        <w:t>.</w:t>
      </w:r>
      <w:r>
        <w:rPr>
          <w:lang w:eastAsia="ko-KR"/>
        </w:rPr>
        <w:t>3</w:t>
      </w:r>
      <w:r>
        <w:t>.</w:t>
      </w:r>
      <w:r>
        <w:rPr>
          <w:lang w:eastAsia="ko-KR"/>
        </w:rPr>
        <w:t>3</w:t>
      </w:r>
      <w:r w:rsidRPr="000E2CEE">
        <w:rPr>
          <w:rFonts w:ascii="Calibri" w:hAnsi="Calibri"/>
          <w:sz w:val="22"/>
          <w:szCs w:val="22"/>
          <w:lang w:eastAsia="en-GB"/>
        </w:rPr>
        <w:tab/>
      </w:r>
      <w:r>
        <w:rPr>
          <w:lang w:eastAsia="ko-KR"/>
        </w:rPr>
        <w:t>SDP answer from MTSI client in terminal when only wideband speech is negotiated</w:t>
      </w:r>
      <w:r>
        <w:tab/>
      </w:r>
      <w:r>
        <w:fldChar w:fldCharType="begin" w:fldLock="1"/>
      </w:r>
      <w:r>
        <w:instrText xml:space="preserve"> PAGEREF _Toc36229760 \h </w:instrText>
      </w:r>
      <w:r>
        <w:fldChar w:fldCharType="separate"/>
      </w:r>
      <w:r>
        <w:t>285</w:t>
      </w:r>
      <w:r>
        <w:fldChar w:fldCharType="end"/>
      </w:r>
    </w:p>
    <w:p w14:paraId="3F1E7A03" w14:textId="77777777" w:rsidR="0084162C" w:rsidRPr="000E2CEE" w:rsidRDefault="0084162C">
      <w:pPr>
        <w:pStyle w:val="TOC3"/>
        <w:rPr>
          <w:rFonts w:ascii="Calibri" w:hAnsi="Calibri"/>
          <w:sz w:val="22"/>
          <w:szCs w:val="22"/>
          <w:lang w:eastAsia="en-GB"/>
        </w:rPr>
      </w:pPr>
      <w:r>
        <w:t>A.1</w:t>
      </w:r>
      <w:r>
        <w:rPr>
          <w:lang w:eastAsia="ko-KR"/>
        </w:rPr>
        <w:t>4</w:t>
      </w:r>
      <w:r>
        <w:t>.</w:t>
      </w:r>
      <w:r>
        <w:rPr>
          <w:lang w:eastAsia="ko-KR"/>
        </w:rPr>
        <w:t>3</w:t>
      </w:r>
      <w:r>
        <w:t>.</w:t>
      </w:r>
      <w:r>
        <w:rPr>
          <w:lang w:eastAsia="ko-KR"/>
        </w:rPr>
        <w:t>4</w:t>
      </w:r>
      <w:r w:rsidRPr="000E2CEE">
        <w:rPr>
          <w:rFonts w:ascii="Calibri" w:hAnsi="Calibri"/>
          <w:sz w:val="22"/>
          <w:szCs w:val="22"/>
          <w:lang w:eastAsia="en-GB"/>
        </w:rPr>
        <w:tab/>
      </w:r>
      <w:r>
        <w:rPr>
          <w:lang w:eastAsia="ko-KR"/>
        </w:rPr>
        <w:t>SDP answer from MTSI client in terminal when up to super-wideband speech is negotiated</w:t>
      </w:r>
      <w:r>
        <w:tab/>
      </w:r>
      <w:r>
        <w:fldChar w:fldCharType="begin" w:fldLock="1"/>
      </w:r>
      <w:r>
        <w:instrText xml:space="preserve"> PAGEREF _Toc36229761 \h </w:instrText>
      </w:r>
      <w:r>
        <w:fldChar w:fldCharType="separate"/>
      </w:r>
      <w:r>
        <w:t>285</w:t>
      </w:r>
      <w:r>
        <w:fldChar w:fldCharType="end"/>
      </w:r>
    </w:p>
    <w:p w14:paraId="0F3B9AE3" w14:textId="77777777" w:rsidR="0084162C" w:rsidRPr="000E2CEE" w:rsidRDefault="0084162C">
      <w:pPr>
        <w:pStyle w:val="TOC3"/>
        <w:rPr>
          <w:rFonts w:ascii="Calibri" w:hAnsi="Calibri"/>
          <w:sz w:val="22"/>
          <w:szCs w:val="22"/>
          <w:lang w:eastAsia="en-GB"/>
        </w:rPr>
      </w:pPr>
      <w:r>
        <w:t>A.1</w:t>
      </w:r>
      <w:r>
        <w:rPr>
          <w:lang w:eastAsia="ko-KR"/>
        </w:rPr>
        <w:t>4</w:t>
      </w:r>
      <w:r>
        <w:t>.</w:t>
      </w:r>
      <w:r>
        <w:rPr>
          <w:lang w:eastAsia="ko-KR"/>
        </w:rPr>
        <w:t>3</w:t>
      </w:r>
      <w:r>
        <w:t>.</w:t>
      </w:r>
      <w:r>
        <w:rPr>
          <w:lang w:eastAsia="ko-KR"/>
        </w:rPr>
        <w:t>5</w:t>
      </w:r>
      <w:r w:rsidRPr="000E2CEE">
        <w:rPr>
          <w:rFonts w:ascii="Calibri" w:hAnsi="Calibri"/>
          <w:sz w:val="22"/>
          <w:szCs w:val="22"/>
          <w:lang w:eastAsia="en-GB"/>
        </w:rPr>
        <w:tab/>
      </w:r>
      <w:r>
        <w:rPr>
          <w:lang w:eastAsia="ko-KR"/>
        </w:rPr>
        <w:t>SDP answer from MTSI client in terminal when only super-wideband speech is negotiated</w:t>
      </w:r>
      <w:r>
        <w:tab/>
      </w:r>
      <w:r>
        <w:fldChar w:fldCharType="begin" w:fldLock="1"/>
      </w:r>
      <w:r>
        <w:instrText xml:space="preserve"> PAGEREF _Toc36229762 \h </w:instrText>
      </w:r>
      <w:r>
        <w:fldChar w:fldCharType="separate"/>
      </w:r>
      <w:r>
        <w:t>286</w:t>
      </w:r>
      <w:r>
        <w:fldChar w:fldCharType="end"/>
      </w:r>
    </w:p>
    <w:p w14:paraId="7CB1A91D" w14:textId="77777777" w:rsidR="0084162C" w:rsidRPr="000E2CEE" w:rsidRDefault="0084162C">
      <w:pPr>
        <w:pStyle w:val="TOC3"/>
        <w:rPr>
          <w:rFonts w:ascii="Calibri" w:hAnsi="Calibri"/>
          <w:sz w:val="22"/>
          <w:szCs w:val="22"/>
          <w:lang w:eastAsia="en-GB"/>
        </w:rPr>
      </w:pPr>
      <w:r>
        <w:t>A.1</w:t>
      </w:r>
      <w:r>
        <w:rPr>
          <w:lang w:eastAsia="ko-KR"/>
        </w:rPr>
        <w:t>4</w:t>
      </w:r>
      <w:r>
        <w:t>.</w:t>
      </w:r>
      <w:r>
        <w:rPr>
          <w:lang w:eastAsia="ko-KR"/>
        </w:rPr>
        <w:t>3</w:t>
      </w:r>
      <w:r>
        <w:t>.</w:t>
      </w:r>
      <w:r>
        <w:rPr>
          <w:lang w:eastAsia="ko-KR"/>
        </w:rPr>
        <w:t>6</w:t>
      </w:r>
      <w:r w:rsidRPr="000E2CEE">
        <w:rPr>
          <w:rFonts w:ascii="Calibri" w:hAnsi="Calibri"/>
          <w:sz w:val="22"/>
          <w:szCs w:val="22"/>
          <w:lang w:eastAsia="en-GB"/>
        </w:rPr>
        <w:tab/>
      </w:r>
      <w:r>
        <w:rPr>
          <w:lang w:eastAsia="ko-KR"/>
        </w:rPr>
        <w:t>SDP answer from MTSI client in terminal using WLAN</w:t>
      </w:r>
      <w:r>
        <w:tab/>
      </w:r>
      <w:r>
        <w:fldChar w:fldCharType="begin" w:fldLock="1"/>
      </w:r>
      <w:r>
        <w:instrText xml:space="preserve"> PAGEREF _Toc36229763 \h </w:instrText>
      </w:r>
      <w:r>
        <w:fldChar w:fldCharType="separate"/>
      </w:r>
      <w:r>
        <w:t>286</w:t>
      </w:r>
      <w:r>
        <w:fldChar w:fldCharType="end"/>
      </w:r>
    </w:p>
    <w:p w14:paraId="46B1B5A5" w14:textId="77777777" w:rsidR="0084162C" w:rsidRPr="000E2CEE" w:rsidRDefault="0084162C">
      <w:pPr>
        <w:pStyle w:val="TOC3"/>
        <w:rPr>
          <w:rFonts w:ascii="Calibri" w:hAnsi="Calibri"/>
          <w:sz w:val="22"/>
          <w:szCs w:val="22"/>
          <w:lang w:eastAsia="en-GB"/>
        </w:rPr>
      </w:pPr>
      <w:r>
        <w:t>A.1</w:t>
      </w:r>
      <w:r>
        <w:rPr>
          <w:lang w:eastAsia="ko-KR"/>
        </w:rPr>
        <w:t>4</w:t>
      </w:r>
      <w:r>
        <w:t>.</w:t>
      </w:r>
      <w:r>
        <w:rPr>
          <w:lang w:eastAsia="ko-KR"/>
        </w:rPr>
        <w:t>3</w:t>
      </w:r>
      <w:r>
        <w:t>.7</w:t>
      </w:r>
      <w:r w:rsidRPr="000E2CEE">
        <w:rPr>
          <w:rFonts w:ascii="Calibri" w:hAnsi="Calibri"/>
          <w:sz w:val="22"/>
          <w:szCs w:val="22"/>
          <w:lang w:eastAsia="en-GB"/>
        </w:rPr>
        <w:tab/>
      </w:r>
      <w:r>
        <w:rPr>
          <w:lang w:eastAsia="ko-KR"/>
        </w:rPr>
        <w:t>SDP answer from MTSI client in terminal supporting dual-mono</w:t>
      </w:r>
      <w:r>
        <w:tab/>
      </w:r>
      <w:r>
        <w:fldChar w:fldCharType="begin" w:fldLock="1"/>
      </w:r>
      <w:r>
        <w:instrText xml:space="preserve"> PAGEREF _Toc36229764 \h </w:instrText>
      </w:r>
      <w:r>
        <w:fldChar w:fldCharType="separate"/>
      </w:r>
      <w:r>
        <w:t>286</w:t>
      </w:r>
      <w:r>
        <w:fldChar w:fldCharType="end"/>
      </w:r>
    </w:p>
    <w:p w14:paraId="2A925B60" w14:textId="77777777" w:rsidR="0084162C" w:rsidRPr="000E2CEE" w:rsidRDefault="0084162C">
      <w:pPr>
        <w:pStyle w:val="TOC3"/>
        <w:rPr>
          <w:rFonts w:ascii="Calibri" w:hAnsi="Calibri"/>
          <w:sz w:val="22"/>
          <w:szCs w:val="22"/>
          <w:lang w:eastAsia="en-GB"/>
        </w:rPr>
      </w:pPr>
      <w:r>
        <w:t>A.1</w:t>
      </w:r>
      <w:r>
        <w:rPr>
          <w:lang w:eastAsia="ko-KR"/>
        </w:rPr>
        <w:t>4</w:t>
      </w:r>
      <w:r>
        <w:t>.</w:t>
      </w:r>
      <w:r>
        <w:rPr>
          <w:lang w:eastAsia="ko-KR"/>
        </w:rPr>
        <w:t>3</w:t>
      </w:r>
      <w:r>
        <w:t>.</w:t>
      </w:r>
      <w:r>
        <w:rPr>
          <w:lang w:eastAsia="ko-KR"/>
        </w:rPr>
        <w:t>8</w:t>
      </w:r>
      <w:r w:rsidRPr="000E2CEE">
        <w:rPr>
          <w:rFonts w:ascii="Calibri" w:hAnsi="Calibri"/>
          <w:sz w:val="22"/>
          <w:szCs w:val="22"/>
          <w:lang w:eastAsia="en-GB"/>
        </w:rPr>
        <w:tab/>
      </w:r>
      <w:r>
        <w:rPr>
          <w:lang w:eastAsia="ko-KR"/>
        </w:rPr>
        <w:t>SDP answer from MTSI client in terminal supporting dual-mono for send direction</w:t>
      </w:r>
      <w:r>
        <w:tab/>
      </w:r>
      <w:r>
        <w:fldChar w:fldCharType="begin" w:fldLock="1"/>
      </w:r>
      <w:r>
        <w:instrText xml:space="preserve"> PAGEREF _Toc36229765 \h </w:instrText>
      </w:r>
      <w:r>
        <w:fldChar w:fldCharType="separate"/>
      </w:r>
      <w:r>
        <w:t>287</w:t>
      </w:r>
      <w:r>
        <w:fldChar w:fldCharType="end"/>
      </w:r>
    </w:p>
    <w:p w14:paraId="4BC842F2" w14:textId="77777777" w:rsidR="0084162C" w:rsidRPr="000E2CEE" w:rsidRDefault="0084162C">
      <w:pPr>
        <w:pStyle w:val="TOC3"/>
        <w:rPr>
          <w:rFonts w:ascii="Calibri" w:hAnsi="Calibri"/>
          <w:sz w:val="22"/>
          <w:szCs w:val="22"/>
          <w:lang w:eastAsia="en-GB"/>
        </w:rPr>
      </w:pPr>
      <w:r>
        <w:t>A.1</w:t>
      </w:r>
      <w:r>
        <w:rPr>
          <w:lang w:eastAsia="ko-KR"/>
        </w:rPr>
        <w:t>4</w:t>
      </w:r>
      <w:r>
        <w:t>.</w:t>
      </w:r>
      <w:r>
        <w:rPr>
          <w:lang w:eastAsia="ko-KR"/>
        </w:rPr>
        <w:t>3</w:t>
      </w:r>
      <w:r>
        <w:t>.</w:t>
      </w:r>
      <w:r>
        <w:rPr>
          <w:lang w:eastAsia="ko-KR"/>
        </w:rPr>
        <w:t>9</w:t>
      </w:r>
      <w:r w:rsidRPr="000E2CEE">
        <w:rPr>
          <w:rFonts w:ascii="Calibri" w:hAnsi="Calibri"/>
          <w:sz w:val="22"/>
          <w:szCs w:val="22"/>
          <w:lang w:eastAsia="en-GB"/>
        </w:rPr>
        <w:tab/>
      </w:r>
      <w:r>
        <w:rPr>
          <w:lang w:eastAsia="ko-KR"/>
        </w:rPr>
        <w:t>SDP answer from MTSI client in terminal when SC-VBR is negotiated</w:t>
      </w:r>
      <w:r>
        <w:tab/>
      </w:r>
      <w:r>
        <w:fldChar w:fldCharType="begin" w:fldLock="1"/>
      </w:r>
      <w:r>
        <w:instrText xml:space="preserve"> PAGEREF _Toc36229766 \h </w:instrText>
      </w:r>
      <w:r>
        <w:fldChar w:fldCharType="separate"/>
      </w:r>
      <w:r>
        <w:t>287</w:t>
      </w:r>
      <w:r>
        <w:fldChar w:fldCharType="end"/>
      </w:r>
    </w:p>
    <w:p w14:paraId="5CBD2C48" w14:textId="77777777" w:rsidR="0084162C" w:rsidRPr="000E2CEE" w:rsidRDefault="0084162C">
      <w:pPr>
        <w:pStyle w:val="TOC2"/>
        <w:rPr>
          <w:rFonts w:ascii="Calibri" w:hAnsi="Calibri"/>
          <w:sz w:val="22"/>
          <w:szCs w:val="22"/>
          <w:lang w:eastAsia="en-GB"/>
        </w:rPr>
      </w:pPr>
      <w:r>
        <w:t>A.</w:t>
      </w:r>
      <w:r>
        <w:rPr>
          <w:lang w:eastAsia="ko-KR"/>
        </w:rPr>
        <w:t>14</w:t>
      </w:r>
      <w:r>
        <w:t>.</w:t>
      </w:r>
      <w:r>
        <w:rPr>
          <w:lang w:eastAsia="ko-KR"/>
        </w:rPr>
        <w:t>4</w:t>
      </w:r>
      <w:r w:rsidRPr="000E2CEE">
        <w:rPr>
          <w:rFonts w:ascii="Calibri" w:hAnsi="Calibri"/>
          <w:sz w:val="22"/>
          <w:szCs w:val="22"/>
          <w:lang w:eastAsia="en-GB"/>
        </w:rPr>
        <w:tab/>
      </w:r>
      <w:r>
        <w:rPr>
          <w:lang w:eastAsia="ko-KR"/>
        </w:rPr>
        <w:t>SDP answers from MTSI client in terminal using fixed access</w:t>
      </w:r>
      <w:r>
        <w:tab/>
      </w:r>
      <w:r>
        <w:fldChar w:fldCharType="begin" w:fldLock="1"/>
      </w:r>
      <w:r>
        <w:instrText xml:space="preserve"> PAGEREF _Toc36229767 \h </w:instrText>
      </w:r>
      <w:r>
        <w:fldChar w:fldCharType="separate"/>
      </w:r>
      <w:r>
        <w:t>288</w:t>
      </w:r>
      <w:r>
        <w:fldChar w:fldCharType="end"/>
      </w:r>
    </w:p>
    <w:p w14:paraId="6058B559" w14:textId="77777777" w:rsidR="0084162C" w:rsidRPr="000E2CEE" w:rsidRDefault="0084162C">
      <w:pPr>
        <w:pStyle w:val="TOC3"/>
        <w:rPr>
          <w:rFonts w:ascii="Calibri" w:hAnsi="Calibri"/>
          <w:sz w:val="22"/>
          <w:szCs w:val="22"/>
          <w:lang w:eastAsia="en-GB"/>
        </w:rPr>
      </w:pPr>
      <w:r>
        <w:t>A.1</w:t>
      </w:r>
      <w:r>
        <w:rPr>
          <w:lang w:eastAsia="ko-KR"/>
        </w:rPr>
        <w:t>4</w:t>
      </w:r>
      <w:r>
        <w:t>.</w:t>
      </w:r>
      <w:r>
        <w:rPr>
          <w:lang w:eastAsia="ko-KR"/>
        </w:rPr>
        <w:t>4</w:t>
      </w:r>
      <w:r>
        <w:t>.</w:t>
      </w:r>
      <w:r>
        <w:rPr>
          <w:lang w:eastAsia="ko-KR"/>
        </w:rPr>
        <w:t>1</w:t>
      </w:r>
      <w:r w:rsidRPr="000E2CEE">
        <w:rPr>
          <w:rFonts w:ascii="Calibri" w:hAnsi="Calibri"/>
          <w:sz w:val="22"/>
          <w:szCs w:val="22"/>
          <w:lang w:eastAsia="en-GB"/>
        </w:rPr>
        <w:tab/>
      </w:r>
      <w:r>
        <w:rPr>
          <w:lang w:eastAsia="ko-KR"/>
        </w:rPr>
        <w:t>SDP answer from MTSI client in terminal using fixed access when narrowband speech is negotiated</w:t>
      </w:r>
      <w:r>
        <w:tab/>
      </w:r>
      <w:r>
        <w:fldChar w:fldCharType="begin" w:fldLock="1"/>
      </w:r>
      <w:r>
        <w:instrText xml:space="preserve"> PAGEREF _Toc36229768 \h </w:instrText>
      </w:r>
      <w:r>
        <w:fldChar w:fldCharType="separate"/>
      </w:r>
      <w:r>
        <w:t>288</w:t>
      </w:r>
      <w:r>
        <w:fldChar w:fldCharType="end"/>
      </w:r>
    </w:p>
    <w:p w14:paraId="46320673" w14:textId="77777777" w:rsidR="0084162C" w:rsidRPr="000E2CEE" w:rsidRDefault="0084162C">
      <w:pPr>
        <w:pStyle w:val="TOC3"/>
        <w:rPr>
          <w:rFonts w:ascii="Calibri" w:hAnsi="Calibri"/>
          <w:sz w:val="22"/>
          <w:szCs w:val="22"/>
          <w:lang w:eastAsia="en-GB"/>
        </w:rPr>
      </w:pPr>
      <w:r>
        <w:t>A.1</w:t>
      </w:r>
      <w:r>
        <w:rPr>
          <w:lang w:eastAsia="ko-KR"/>
        </w:rPr>
        <w:t>4</w:t>
      </w:r>
      <w:r>
        <w:t>.</w:t>
      </w:r>
      <w:r>
        <w:rPr>
          <w:lang w:eastAsia="ko-KR"/>
        </w:rPr>
        <w:t>4</w:t>
      </w:r>
      <w:r>
        <w:t>.</w:t>
      </w:r>
      <w:r>
        <w:rPr>
          <w:lang w:eastAsia="ko-KR"/>
        </w:rPr>
        <w:t>2</w:t>
      </w:r>
      <w:r w:rsidRPr="000E2CEE">
        <w:rPr>
          <w:rFonts w:ascii="Calibri" w:hAnsi="Calibri"/>
          <w:sz w:val="22"/>
          <w:szCs w:val="22"/>
          <w:lang w:eastAsia="en-GB"/>
        </w:rPr>
        <w:tab/>
      </w:r>
      <w:r>
        <w:rPr>
          <w:lang w:eastAsia="ko-KR"/>
        </w:rPr>
        <w:t>SDP answer from MTSI client in terminal using fixed access when only wideband speech is negotiated</w:t>
      </w:r>
      <w:r>
        <w:tab/>
      </w:r>
      <w:r>
        <w:fldChar w:fldCharType="begin" w:fldLock="1"/>
      </w:r>
      <w:r>
        <w:instrText xml:space="preserve"> PAGEREF _Toc36229769 \h </w:instrText>
      </w:r>
      <w:r>
        <w:fldChar w:fldCharType="separate"/>
      </w:r>
      <w:r>
        <w:t>288</w:t>
      </w:r>
      <w:r>
        <w:fldChar w:fldCharType="end"/>
      </w:r>
    </w:p>
    <w:p w14:paraId="082E51EE" w14:textId="77777777" w:rsidR="0084162C" w:rsidRPr="000E2CEE" w:rsidRDefault="0084162C">
      <w:pPr>
        <w:pStyle w:val="TOC3"/>
        <w:rPr>
          <w:rFonts w:ascii="Calibri" w:hAnsi="Calibri"/>
          <w:sz w:val="22"/>
          <w:szCs w:val="22"/>
          <w:lang w:eastAsia="en-GB"/>
        </w:rPr>
      </w:pPr>
      <w:r>
        <w:t>A.1</w:t>
      </w:r>
      <w:r>
        <w:rPr>
          <w:lang w:eastAsia="ko-KR"/>
        </w:rPr>
        <w:t>4</w:t>
      </w:r>
      <w:r>
        <w:t>.</w:t>
      </w:r>
      <w:r>
        <w:rPr>
          <w:lang w:eastAsia="ko-KR"/>
        </w:rPr>
        <w:t>4</w:t>
      </w:r>
      <w:r>
        <w:t>.</w:t>
      </w:r>
      <w:r>
        <w:rPr>
          <w:lang w:eastAsia="ko-KR"/>
        </w:rPr>
        <w:t>3</w:t>
      </w:r>
      <w:r w:rsidRPr="000E2CEE">
        <w:rPr>
          <w:rFonts w:ascii="Calibri" w:hAnsi="Calibri"/>
          <w:sz w:val="22"/>
          <w:szCs w:val="22"/>
          <w:lang w:eastAsia="en-GB"/>
        </w:rPr>
        <w:tab/>
      </w:r>
      <w:r>
        <w:rPr>
          <w:lang w:eastAsia="ko-KR"/>
        </w:rPr>
        <w:t>SDP answer from MTSI client in terminal using fixed access when only super-wideband speech is negotiated</w:t>
      </w:r>
      <w:r>
        <w:tab/>
      </w:r>
      <w:r>
        <w:fldChar w:fldCharType="begin" w:fldLock="1"/>
      </w:r>
      <w:r>
        <w:instrText xml:space="preserve"> PAGEREF _Toc36229770 \h </w:instrText>
      </w:r>
      <w:r>
        <w:fldChar w:fldCharType="separate"/>
      </w:r>
      <w:r>
        <w:t>288</w:t>
      </w:r>
      <w:r>
        <w:fldChar w:fldCharType="end"/>
      </w:r>
    </w:p>
    <w:p w14:paraId="7409DD5E" w14:textId="77777777" w:rsidR="0084162C" w:rsidRPr="000E2CEE" w:rsidRDefault="0084162C">
      <w:pPr>
        <w:pStyle w:val="TOC1"/>
        <w:rPr>
          <w:rFonts w:ascii="Calibri" w:hAnsi="Calibri"/>
          <w:szCs w:val="22"/>
          <w:lang w:eastAsia="en-GB"/>
        </w:rPr>
      </w:pPr>
      <w:r>
        <w:t>A.</w:t>
      </w:r>
      <w:r>
        <w:rPr>
          <w:lang w:eastAsia="ko-KR"/>
        </w:rPr>
        <w:t>15</w:t>
      </w:r>
      <w:r w:rsidRPr="000E2CEE">
        <w:rPr>
          <w:rFonts w:ascii="Calibri" w:hAnsi="Calibri"/>
          <w:szCs w:val="22"/>
          <w:lang w:eastAsia="en-GB"/>
        </w:rPr>
        <w:tab/>
      </w:r>
      <w:r>
        <w:t xml:space="preserve">SDP offers </w:t>
      </w:r>
      <w:r>
        <w:rPr>
          <w:lang w:eastAsia="ko-KR"/>
        </w:rPr>
        <w:t>and answers with ANBR capability signaling</w:t>
      </w:r>
      <w:r>
        <w:tab/>
      </w:r>
      <w:r>
        <w:fldChar w:fldCharType="begin" w:fldLock="1"/>
      </w:r>
      <w:r>
        <w:instrText xml:space="preserve"> PAGEREF _Toc36229771 \h </w:instrText>
      </w:r>
      <w:r>
        <w:fldChar w:fldCharType="separate"/>
      </w:r>
      <w:r>
        <w:t>289</w:t>
      </w:r>
      <w:r>
        <w:fldChar w:fldCharType="end"/>
      </w:r>
    </w:p>
    <w:p w14:paraId="397E4B0C" w14:textId="77777777" w:rsidR="0084162C" w:rsidRPr="000E2CEE" w:rsidRDefault="0084162C">
      <w:pPr>
        <w:pStyle w:val="TOC1"/>
        <w:rPr>
          <w:rFonts w:ascii="Calibri" w:hAnsi="Calibri"/>
          <w:szCs w:val="22"/>
          <w:lang w:eastAsia="en-GB"/>
        </w:rPr>
      </w:pPr>
      <w:r>
        <w:t>A.16</w:t>
      </w:r>
      <w:r w:rsidRPr="000E2CEE">
        <w:rPr>
          <w:rFonts w:ascii="Calibri" w:hAnsi="Calibri"/>
          <w:szCs w:val="22"/>
          <w:lang w:eastAsia="en-GB"/>
        </w:rPr>
        <w:tab/>
      </w:r>
      <w:r>
        <w:t xml:space="preserve">SDP offers </w:t>
      </w:r>
      <w:r>
        <w:rPr>
          <w:lang w:eastAsia="ko-KR"/>
        </w:rPr>
        <w:t>and answers with QoS hint signaling</w:t>
      </w:r>
      <w:r>
        <w:tab/>
      </w:r>
      <w:r>
        <w:fldChar w:fldCharType="begin" w:fldLock="1"/>
      </w:r>
      <w:r>
        <w:instrText xml:space="preserve"> PAGEREF _Toc36229772 \h </w:instrText>
      </w:r>
      <w:r>
        <w:fldChar w:fldCharType="separate"/>
      </w:r>
      <w:r>
        <w:t>290</w:t>
      </w:r>
      <w:r>
        <w:fldChar w:fldCharType="end"/>
      </w:r>
    </w:p>
    <w:p w14:paraId="3D11D46A" w14:textId="77777777" w:rsidR="0084162C" w:rsidRPr="000E2CEE" w:rsidRDefault="0084162C">
      <w:pPr>
        <w:pStyle w:val="TOC1"/>
        <w:rPr>
          <w:rFonts w:ascii="Calibri" w:hAnsi="Calibri"/>
          <w:szCs w:val="22"/>
          <w:lang w:eastAsia="en-GB"/>
        </w:rPr>
      </w:pPr>
      <w:r>
        <w:t>A.17</w:t>
      </w:r>
      <w:r w:rsidRPr="000E2CEE">
        <w:rPr>
          <w:rFonts w:ascii="Calibri" w:hAnsi="Calibri"/>
          <w:szCs w:val="22"/>
          <w:lang w:eastAsia="en-GB"/>
        </w:rPr>
        <w:tab/>
      </w:r>
      <w:r>
        <w:t>SDP offers and answers with data channel capability signaling</w:t>
      </w:r>
      <w:r>
        <w:tab/>
      </w:r>
      <w:r>
        <w:fldChar w:fldCharType="begin" w:fldLock="1"/>
      </w:r>
      <w:r>
        <w:instrText xml:space="preserve"> PAGEREF _Toc36229773 \h </w:instrText>
      </w:r>
      <w:r>
        <w:fldChar w:fldCharType="separate"/>
      </w:r>
      <w:r>
        <w:t>292</w:t>
      </w:r>
      <w:r>
        <w:fldChar w:fldCharType="end"/>
      </w:r>
    </w:p>
    <w:p w14:paraId="700EC42A" w14:textId="77777777" w:rsidR="0084162C" w:rsidRPr="000E2CEE" w:rsidRDefault="0084162C">
      <w:pPr>
        <w:pStyle w:val="TOC8"/>
        <w:rPr>
          <w:rFonts w:ascii="Calibri" w:hAnsi="Calibri"/>
          <w:b w:val="0"/>
          <w:szCs w:val="22"/>
          <w:lang w:eastAsia="en-GB"/>
        </w:rPr>
      </w:pPr>
      <w:r>
        <w:t>Annex B (informative): Examples of adaptation scenarios</w:t>
      </w:r>
      <w:r>
        <w:tab/>
      </w:r>
      <w:r>
        <w:fldChar w:fldCharType="begin" w:fldLock="1"/>
      </w:r>
      <w:r>
        <w:instrText xml:space="preserve"> PAGEREF _Toc36229774 \h </w:instrText>
      </w:r>
      <w:r>
        <w:fldChar w:fldCharType="separate"/>
      </w:r>
      <w:r>
        <w:t>294</w:t>
      </w:r>
      <w:r>
        <w:fldChar w:fldCharType="end"/>
      </w:r>
    </w:p>
    <w:p w14:paraId="0188816A" w14:textId="77777777" w:rsidR="0084162C" w:rsidRPr="000E2CEE" w:rsidRDefault="0084162C">
      <w:pPr>
        <w:pStyle w:val="TOC1"/>
        <w:rPr>
          <w:rFonts w:ascii="Calibri" w:hAnsi="Calibri"/>
          <w:szCs w:val="22"/>
          <w:lang w:eastAsia="en-GB"/>
        </w:rPr>
      </w:pPr>
      <w:r>
        <w:t>B.1</w:t>
      </w:r>
      <w:r w:rsidRPr="000E2CEE">
        <w:rPr>
          <w:rFonts w:ascii="Calibri" w:hAnsi="Calibri"/>
          <w:szCs w:val="22"/>
          <w:lang w:eastAsia="en-GB"/>
        </w:rPr>
        <w:tab/>
      </w:r>
      <w:r>
        <w:t>Video bitrate adaptation</w:t>
      </w:r>
      <w:r>
        <w:tab/>
      </w:r>
      <w:r>
        <w:fldChar w:fldCharType="begin" w:fldLock="1"/>
      </w:r>
      <w:r>
        <w:instrText xml:space="preserve"> PAGEREF _Toc36229775 \h </w:instrText>
      </w:r>
      <w:r>
        <w:fldChar w:fldCharType="separate"/>
      </w:r>
      <w:r>
        <w:t>294</w:t>
      </w:r>
      <w:r>
        <w:fldChar w:fldCharType="end"/>
      </w:r>
    </w:p>
    <w:p w14:paraId="6CD96040" w14:textId="77777777" w:rsidR="0084162C" w:rsidRPr="000E2CEE" w:rsidRDefault="0084162C">
      <w:pPr>
        <w:pStyle w:val="TOC8"/>
        <w:rPr>
          <w:rFonts w:ascii="Calibri" w:hAnsi="Calibri"/>
          <w:b w:val="0"/>
          <w:szCs w:val="22"/>
          <w:lang w:eastAsia="en-GB"/>
        </w:rPr>
      </w:pPr>
      <w:r>
        <w:t>Annex C (informative): Example adaptation mechanisms for speech</w:t>
      </w:r>
      <w:r>
        <w:tab/>
      </w:r>
      <w:r>
        <w:fldChar w:fldCharType="begin" w:fldLock="1"/>
      </w:r>
      <w:r>
        <w:instrText xml:space="preserve"> PAGEREF _Toc36229776 \h </w:instrText>
      </w:r>
      <w:r>
        <w:fldChar w:fldCharType="separate"/>
      </w:r>
      <w:r>
        <w:t>295</w:t>
      </w:r>
      <w:r>
        <w:fldChar w:fldCharType="end"/>
      </w:r>
    </w:p>
    <w:p w14:paraId="6A4E5F8D" w14:textId="77777777" w:rsidR="0084162C" w:rsidRPr="000E2CEE" w:rsidRDefault="0084162C">
      <w:pPr>
        <w:pStyle w:val="TOC1"/>
        <w:rPr>
          <w:rFonts w:ascii="Calibri" w:hAnsi="Calibri"/>
          <w:szCs w:val="22"/>
          <w:lang w:eastAsia="en-GB"/>
        </w:rPr>
      </w:pPr>
      <w:r>
        <w:t>C.1</w:t>
      </w:r>
      <w:r w:rsidRPr="000E2CEE">
        <w:rPr>
          <w:rFonts w:ascii="Calibri" w:hAnsi="Calibri"/>
          <w:szCs w:val="22"/>
          <w:lang w:eastAsia="en-GB"/>
        </w:rPr>
        <w:tab/>
      </w:r>
      <w:r>
        <w:t>Example of feedback and adaptation for speech and video</w:t>
      </w:r>
      <w:r>
        <w:tab/>
      </w:r>
      <w:r>
        <w:fldChar w:fldCharType="begin" w:fldLock="1"/>
      </w:r>
      <w:r>
        <w:instrText xml:space="preserve"> PAGEREF _Toc36229777 \h </w:instrText>
      </w:r>
      <w:r>
        <w:fldChar w:fldCharType="separate"/>
      </w:r>
      <w:r>
        <w:t>295</w:t>
      </w:r>
      <w:r>
        <w:fldChar w:fldCharType="end"/>
      </w:r>
    </w:p>
    <w:p w14:paraId="5BB4839B" w14:textId="77777777" w:rsidR="0084162C" w:rsidRPr="000E2CEE" w:rsidRDefault="0084162C">
      <w:pPr>
        <w:pStyle w:val="TOC2"/>
        <w:rPr>
          <w:rFonts w:ascii="Calibri" w:hAnsi="Calibri"/>
          <w:sz w:val="22"/>
          <w:szCs w:val="22"/>
          <w:lang w:eastAsia="en-GB"/>
        </w:rPr>
      </w:pPr>
      <w:r>
        <w:t>C.1.1</w:t>
      </w:r>
      <w:r w:rsidRPr="000E2CEE">
        <w:rPr>
          <w:rFonts w:ascii="Calibri" w:hAnsi="Calibri"/>
          <w:sz w:val="22"/>
          <w:szCs w:val="22"/>
          <w:lang w:eastAsia="en-GB"/>
        </w:rPr>
        <w:tab/>
      </w:r>
      <w:r>
        <w:t>Introduction</w:t>
      </w:r>
      <w:r>
        <w:tab/>
      </w:r>
      <w:r>
        <w:fldChar w:fldCharType="begin" w:fldLock="1"/>
      </w:r>
      <w:r>
        <w:instrText xml:space="preserve"> PAGEREF _Toc36229778 \h </w:instrText>
      </w:r>
      <w:r>
        <w:fldChar w:fldCharType="separate"/>
      </w:r>
      <w:r>
        <w:t>295</w:t>
      </w:r>
      <w:r>
        <w:fldChar w:fldCharType="end"/>
      </w:r>
    </w:p>
    <w:p w14:paraId="3729B3EA" w14:textId="77777777" w:rsidR="0084162C" w:rsidRPr="000E2CEE" w:rsidRDefault="0084162C">
      <w:pPr>
        <w:pStyle w:val="TOC2"/>
        <w:rPr>
          <w:rFonts w:ascii="Calibri" w:hAnsi="Calibri"/>
          <w:sz w:val="22"/>
          <w:szCs w:val="22"/>
          <w:lang w:eastAsia="en-GB"/>
        </w:rPr>
      </w:pPr>
      <w:r>
        <w:t>C.1.2</w:t>
      </w:r>
      <w:r w:rsidRPr="000E2CEE">
        <w:rPr>
          <w:rFonts w:ascii="Calibri" w:hAnsi="Calibri"/>
          <w:sz w:val="22"/>
          <w:szCs w:val="22"/>
          <w:lang w:eastAsia="en-GB"/>
        </w:rPr>
        <w:tab/>
      </w:r>
      <w:r>
        <w:t>Signalling state considerations</w:t>
      </w:r>
      <w:r>
        <w:tab/>
      </w:r>
      <w:r>
        <w:fldChar w:fldCharType="begin" w:fldLock="1"/>
      </w:r>
      <w:r>
        <w:instrText xml:space="preserve"> PAGEREF _Toc36229779 \h </w:instrText>
      </w:r>
      <w:r>
        <w:fldChar w:fldCharType="separate"/>
      </w:r>
      <w:r>
        <w:t>296</w:t>
      </w:r>
      <w:r>
        <w:fldChar w:fldCharType="end"/>
      </w:r>
    </w:p>
    <w:p w14:paraId="55E7F358" w14:textId="77777777" w:rsidR="0084162C" w:rsidRPr="000E2CEE" w:rsidRDefault="0084162C">
      <w:pPr>
        <w:pStyle w:val="TOC2"/>
        <w:rPr>
          <w:rFonts w:ascii="Calibri" w:hAnsi="Calibri"/>
          <w:sz w:val="22"/>
          <w:szCs w:val="22"/>
          <w:lang w:eastAsia="en-GB"/>
        </w:rPr>
      </w:pPr>
      <w:r>
        <w:t>C.1.3</w:t>
      </w:r>
      <w:r w:rsidRPr="000E2CEE">
        <w:rPr>
          <w:rFonts w:ascii="Calibri" w:hAnsi="Calibri"/>
          <w:sz w:val="22"/>
          <w:szCs w:val="22"/>
          <w:lang w:eastAsia="en-GB"/>
        </w:rPr>
        <w:tab/>
      </w:r>
      <w:r>
        <w:t>Adaptation state machine implementations</w:t>
      </w:r>
      <w:r>
        <w:tab/>
      </w:r>
      <w:r>
        <w:fldChar w:fldCharType="begin" w:fldLock="1"/>
      </w:r>
      <w:r>
        <w:instrText xml:space="preserve"> PAGEREF _Toc36229780 \h </w:instrText>
      </w:r>
      <w:r>
        <w:fldChar w:fldCharType="separate"/>
      </w:r>
      <w:r>
        <w:t>298</w:t>
      </w:r>
      <w:r>
        <w:fldChar w:fldCharType="end"/>
      </w:r>
    </w:p>
    <w:p w14:paraId="3E6F60EB" w14:textId="77777777" w:rsidR="0084162C" w:rsidRPr="000E2CEE" w:rsidRDefault="0084162C">
      <w:pPr>
        <w:pStyle w:val="TOC3"/>
        <w:rPr>
          <w:rFonts w:ascii="Calibri" w:hAnsi="Calibri"/>
          <w:sz w:val="22"/>
          <w:szCs w:val="22"/>
          <w:lang w:eastAsia="en-GB"/>
        </w:rPr>
      </w:pPr>
      <w:r>
        <w:t>C.1.3.1</w:t>
      </w:r>
      <w:r w:rsidRPr="000E2CEE">
        <w:rPr>
          <w:rFonts w:ascii="Calibri" w:hAnsi="Calibri"/>
          <w:sz w:val="22"/>
          <w:szCs w:val="22"/>
          <w:lang w:eastAsia="en-GB"/>
        </w:rPr>
        <w:tab/>
      </w:r>
      <w:r>
        <w:t>General</w:t>
      </w:r>
      <w:r>
        <w:tab/>
      </w:r>
      <w:r>
        <w:fldChar w:fldCharType="begin" w:fldLock="1"/>
      </w:r>
      <w:r>
        <w:instrText xml:space="preserve"> PAGEREF _Toc36229781 \h </w:instrText>
      </w:r>
      <w:r>
        <w:fldChar w:fldCharType="separate"/>
      </w:r>
      <w:r>
        <w:t>298</w:t>
      </w:r>
      <w:r>
        <w:fldChar w:fldCharType="end"/>
      </w:r>
    </w:p>
    <w:p w14:paraId="51E5EB11" w14:textId="77777777" w:rsidR="0084162C" w:rsidRPr="000E2CEE" w:rsidRDefault="0084162C">
      <w:pPr>
        <w:pStyle w:val="TOC3"/>
        <w:rPr>
          <w:rFonts w:ascii="Calibri" w:hAnsi="Calibri"/>
          <w:sz w:val="22"/>
          <w:szCs w:val="22"/>
          <w:lang w:eastAsia="en-GB"/>
        </w:rPr>
      </w:pPr>
      <w:r>
        <w:t>C.1.3.2</w:t>
      </w:r>
      <w:r w:rsidRPr="000E2CEE">
        <w:rPr>
          <w:rFonts w:ascii="Calibri" w:hAnsi="Calibri"/>
          <w:sz w:val="22"/>
          <w:szCs w:val="22"/>
          <w:lang w:eastAsia="en-GB"/>
        </w:rPr>
        <w:tab/>
      </w:r>
      <w:r>
        <w:t>Adaptation state machine with four states</w:t>
      </w:r>
      <w:r>
        <w:tab/>
      </w:r>
      <w:r>
        <w:fldChar w:fldCharType="begin" w:fldLock="1"/>
      </w:r>
      <w:r>
        <w:instrText xml:space="preserve"> PAGEREF _Toc36229782 \h </w:instrText>
      </w:r>
      <w:r>
        <w:fldChar w:fldCharType="separate"/>
      </w:r>
      <w:r>
        <w:t>300</w:t>
      </w:r>
      <w:r>
        <w:fldChar w:fldCharType="end"/>
      </w:r>
    </w:p>
    <w:p w14:paraId="7C77C0E4" w14:textId="77777777" w:rsidR="0084162C" w:rsidRPr="000E2CEE" w:rsidRDefault="0084162C">
      <w:pPr>
        <w:pStyle w:val="TOC3"/>
        <w:rPr>
          <w:rFonts w:ascii="Calibri" w:hAnsi="Calibri"/>
          <w:sz w:val="22"/>
          <w:szCs w:val="22"/>
          <w:lang w:eastAsia="en-GB"/>
        </w:rPr>
      </w:pPr>
      <w:r>
        <w:t>C.1.3.3</w:t>
      </w:r>
      <w:r w:rsidRPr="000E2CEE">
        <w:rPr>
          <w:rFonts w:ascii="Calibri" w:hAnsi="Calibri"/>
          <w:sz w:val="22"/>
          <w:szCs w:val="22"/>
          <w:lang w:eastAsia="en-GB"/>
        </w:rPr>
        <w:tab/>
      </w:r>
      <w:r>
        <w:t>Adaptation state machine with four states (simplified version without frame aggregation)</w:t>
      </w:r>
      <w:r>
        <w:tab/>
      </w:r>
      <w:r>
        <w:fldChar w:fldCharType="begin" w:fldLock="1"/>
      </w:r>
      <w:r>
        <w:instrText xml:space="preserve"> PAGEREF _Toc36229783 \h </w:instrText>
      </w:r>
      <w:r>
        <w:fldChar w:fldCharType="separate"/>
      </w:r>
      <w:r>
        <w:t>303</w:t>
      </w:r>
      <w:r>
        <w:fldChar w:fldCharType="end"/>
      </w:r>
    </w:p>
    <w:p w14:paraId="192FE33E" w14:textId="77777777" w:rsidR="0084162C" w:rsidRPr="000E2CEE" w:rsidRDefault="0084162C">
      <w:pPr>
        <w:pStyle w:val="TOC3"/>
        <w:rPr>
          <w:rFonts w:ascii="Calibri" w:hAnsi="Calibri"/>
          <w:sz w:val="22"/>
          <w:szCs w:val="22"/>
          <w:lang w:eastAsia="en-GB"/>
        </w:rPr>
      </w:pPr>
      <w:r>
        <w:t>C.1.3.4</w:t>
      </w:r>
      <w:r w:rsidRPr="000E2CEE">
        <w:rPr>
          <w:rFonts w:ascii="Calibri" w:hAnsi="Calibri"/>
          <w:sz w:val="22"/>
          <w:szCs w:val="22"/>
          <w:lang w:eastAsia="en-GB"/>
        </w:rPr>
        <w:tab/>
      </w:r>
      <w:r>
        <w:t>Adaptation state machine with two states</w:t>
      </w:r>
      <w:r>
        <w:tab/>
      </w:r>
      <w:r>
        <w:fldChar w:fldCharType="begin" w:fldLock="1"/>
      </w:r>
      <w:r>
        <w:instrText xml:space="preserve"> PAGEREF _Toc36229784 \h </w:instrText>
      </w:r>
      <w:r>
        <w:fldChar w:fldCharType="separate"/>
      </w:r>
      <w:r>
        <w:t>305</w:t>
      </w:r>
      <w:r>
        <w:fldChar w:fldCharType="end"/>
      </w:r>
    </w:p>
    <w:p w14:paraId="5D2D711A" w14:textId="77777777" w:rsidR="0084162C" w:rsidRPr="000E2CEE" w:rsidRDefault="0084162C">
      <w:pPr>
        <w:pStyle w:val="TOC3"/>
        <w:rPr>
          <w:rFonts w:ascii="Calibri" w:hAnsi="Calibri"/>
          <w:sz w:val="22"/>
          <w:szCs w:val="22"/>
          <w:lang w:eastAsia="en-GB"/>
        </w:rPr>
      </w:pPr>
      <w:r>
        <w:t>C.1.3.5</w:t>
      </w:r>
      <w:r w:rsidRPr="000E2CEE">
        <w:rPr>
          <w:rFonts w:ascii="Calibri" w:hAnsi="Calibri"/>
          <w:sz w:val="22"/>
          <w:szCs w:val="22"/>
          <w:lang w:eastAsia="en-GB"/>
        </w:rPr>
        <w:tab/>
      </w:r>
      <w:r>
        <w:t>Adaptation when using ECN</w:t>
      </w:r>
      <w:r>
        <w:tab/>
      </w:r>
      <w:r>
        <w:fldChar w:fldCharType="begin" w:fldLock="1"/>
      </w:r>
      <w:r>
        <w:instrText xml:space="preserve"> PAGEREF _Toc36229785 \h </w:instrText>
      </w:r>
      <w:r>
        <w:fldChar w:fldCharType="separate"/>
      </w:r>
      <w:r>
        <w:t>306</w:t>
      </w:r>
      <w:r>
        <w:fldChar w:fldCharType="end"/>
      </w:r>
    </w:p>
    <w:p w14:paraId="3358D966" w14:textId="77777777" w:rsidR="0084162C" w:rsidRPr="000E2CEE" w:rsidRDefault="0084162C">
      <w:pPr>
        <w:pStyle w:val="TOC1"/>
        <w:rPr>
          <w:rFonts w:ascii="Calibri" w:hAnsi="Calibri"/>
          <w:szCs w:val="22"/>
          <w:lang w:eastAsia="en-GB"/>
        </w:rPr>
      </w:pPr>
      <w:r>
        <w:t>C.2</w:t>
      </w:r>
      <w:r w:rsidRPr="000E2CEE">
        <w:rPr>
          <w:rFonts w:ascii="Calibri" w:hAnsi="Calibri"/>
          <w:szCs w:val="22"/>
          <w:lang w:eastAsia="en-GB"/>
        </w:rPr>
        <w:tab/>
      </w:r>
      <w:r>
        <w:t>Example criteria for video bit rate feedback and adaptation</w:t>
      </w:r>
      <w:r>
        <w:tab/>
      </w:r>
      <w:r>
        <w:fldChar w:fldCharType="begin" w:fldLock="1"/>
      </w:r>
      <w:r>
        <w:instrText xml:space="preserve"> PAGEREF _Toc36229786 \h </w:instrText>
      </w:r>
      <w:r>
        <w:fldChar w:fldCharType="separate"/>
      </w:r>
      <w:r>
        <w:t>308</w:t>
      </w:r>
      <w:r>
        <w:fldChar w:fldCharType="end"/>
      </w:r>
    </w:p>
    <w:p w14:paraId="7298E78E" w14:textId="77777777" w:rsidR="0084162C" w:rsidRPr="000E2CEE" w:rsidRDefault="0084162C">
      <w:pPr>
        <w:pStyle w:val="TOC2"/>
        <w:rPr>
          <w:rFonts w:ascii="Calibri" w:hAnsi="Calibri"/>
          <w:sz w:val="22"/>
          <w:szCs w:val="22"/>
          <w:lang w:eastAsia="en-GB"/>
        </w:rPr>
      </w:pPr>
      <w:r>
        <w:t>C.2.1</w:t>
      </w:r>
      <w:r w:rsidRPr="000E2CEE">
        <w:rPr>
          <w:rFonts w:ascii="Calibri" w:hAnsi="Calibri"/>
          <w:sz w:val="22"/>
          <w:szCs w:val="22"/>
          <w:lang w:eastAsia="en-GB"/>
        </w:rPr>
        <w:tab/>
      </w:r>
      <w:r>
        <w:t>Introduction</w:t>
      </w:r>
      <w:r>
        <w:tab/>
      </w:r>
      <w:r>
        <w:fldChar w:fldCharType="begin" w:fldLock="1"/>
      </w:r>
      <w:r>
        <w:instrText xml:space="preserve"> PAGEREF _Toc36229787 \h </w:instrText>
      </w:r>
      <w:r>
        <w:fldChar w:fldCharType="separate"/>
      </w:r>
      <w:r>
        <w:t>308</w:t>
      </w:r>
      <w:r>
        <w:fldChar w:fldCharType="end"/>
      </w:r>
    </w:p>
    <w:p w14:paraId="6EF83A0E" w14:textId="77777777" w:rsidR="0084162C" w:rsidRPr="000E2CEE" w:rsidRDefault="0084162C">
      <w:pPr>
        <w:pStyle w:val="TOC2"/>
        <w:rPr>
          <w:rFonts w:ascii="Calibri" w:hAnsi="Calibri"/>
          <w:sz w:val="22"/>
          <w:szCs w:val="22"/>
          <w:lang w:eastAsia="en-GB"/>
        </w:rPr>
      </w:pPr>
      <w:r>
        <w:t>C.2.2</w:t>
      </w:r>
      <w:r w:rsidRPr="000E2CEE">
        <w:rPr>
          <w:rFonts w:ascii="Calibri" w:hAnsi="Calibri"/>
          <w:sz w:val="22"/>
          <w:szCs w:val="22"/>
          <w:lang w:eastAsia="en-GB"/>
        </w:rPr>
        <w:tab/>
      </w:r>
      <w:r>
        <w:t>Media sender side</w:t>
      </w:r>
      <w:r>
        <w:tab/>
      </w:r>
      <w:r>
        <w:fldChar w:fldCharType="begin" w:fldLock="1"/>
      </w:r>
      <w:r>
        <w:instrText xml:space="preserve"> PAGEREF _Toc36229788 \h </w:instrText>
      </w:r>
      <w:r>
        <w:fldChar w:fldCharType="separate"/>
      </w:r>
      <w:r>
        <w:t>309</w:t>
      </w:r>
      <w:r>
        <w:fldChar w:fldCharType="end"/>
      </w:r>
    </w:p>
    <w:p w14:paraId="43D81483" w14:textId="77777777" w:rsidR="0084162C" w:rsidRPr="000E2CEE" w:rsidRDefault="0084162C">
      <w:pPr>
        <w:pStyle w:val="TOC2"/>
        <w:rPr>
          <w:rFonts w:ascii="Calibri" w:hAnsi="Calibri"/>
          <w:sz w:val="22"/>
          <w:szCs w:val="22"/>
          <w:lang w:eastAsia="en-GB"/>
        </w:rPr>
      </w:pPr>
      <w:r>
        <w:t>C.2.3</w:t>
      </w:r>
      <w:r w:rsidRPr="000E2CEE">
        <w:rPr>
          <w:rFonts w:ascii="Calibri" w:hAnsi="Calibri"/>
          <w:sz w:val="22"/>
          <w:szCs w:val="22"/>
          <w:lang w:eastAsia="en-GB"/>
        </w:rPr>
        <w:tab/>
      </w:r>
      <w:r>
        <w:t>Media receiver side</w:t>
      </w:r>
      <w:r>
        <w:tab/>
      </w:r>
      <w:r>
        <w:fldChar w:fldCharType="begin" w:fldLock="1"/>
      </w:r>
      <w:r>
        <w:instrText xml:space="preserve"> PAGEREF _Toc36229789 \h </w:instrText>
      </w:r>
      <w:r>
        <w:fldChar w:fldCharType="separate"/>
      </w:r>
      <w:r>
        <w:t>309</w:t>
      </w:r>
      <w:r>
        <w:fldChar w:fldCharType="end"/>
      </w:r>
    </w:p>
    <w:p w14:paraId="5397AEF2" w14:textId="77777777" w:rsidR="0084162C" w:rsidRPr="000E2CEE" w:rsidRDefault="0084162C">
      <w:pPr>
        <w:pStyle w:val="TOC2"/>
        <w:rPr>
          <w:rFonts w:ascii="Calibri" w:hAnsi="Calibri"/>
          <w:sz w:val="22"/>
          <w:szCs w:val="22"/>
          <w:lang w:eastAsia="en-GB"/>
        </w:rPr>
      </w:pPr>
      <w:r>
        <w:t>C.2.4</w:t>
      </w:r>
      <w:r w:rsidRPr="000E2CEE">
        <w:rPr>
          <w:rFonts w:ascii="Calibri" w:hAnsi="Calibri"/>
          <w:sz w:val="22"/>
          <w:szCs w:val="22"/>
          <w:lang w:eastAsia="en-GB"/>
        </w:rPr>
        <w:tab/>
      </w:r>
      <w:r>
        <w:t>Video encoder bitrate adaptation, down-switch</w:t>
      </w:r>
      <w:r>
        <w:tab/>
      </w:r>
      <w:r>
        <w:fldChar w:fldCharType="begin" w:fldLock="1"/>
      </w:r>
      <w:r>
        <w:instrText xml:space="preserve"> PAGEREF _Toc36229790 \h </w:instrText>
      </w:r>
      <w:r>
        <w:fldChar w:fldCharType="separate"/>
      </w:r>
      <w:r>
        <w:t>309</w:t>
      </w:r>
      <w:r>
        <w:fldChar w:fldCharType="end"/>
      </w:r>
    </w:p>
    <w:p w14:paraId="7D1F4D15" w14:textId="77777777" w:rsidR="0084162C" w:rsidRPr="000E2CEE" w:rsidRDefault="0084162C">
      <w:pPr>
        <w:pStyle w:val="TOC2"/>
        <w:rPr>
          <w:rFonts w:ascii="Calibri" w:hAnsi="Calibri"/>
          <w:sz w:val="22"/>
          <w:szCs w:val="22"/>
          <w:lang w:eastAsia="en-GB"/>
        </w:rPr>
      </w:pPr>
      <w:r>
        <w:t>C.2.5</w:t>
      </w:r>
      <w:r w:rsidRPr="000E2CEE">
        <w:rPr>
          <w:rFonts w:ascii="Calibri" w:hAnsi="Calibri"/>
          <w:sz w:val="22"/>
          <w:szCs w:val="22"/>
          <w:lang w:eastAsia="en-GB"/>
        </w:rPr>
        <w:tab/>
      </w:r>
      <w:r>
        <w:t>Video encoder bitrate adaptation, receiver-driven up-switch</w:t>
      </w:r>
      <w:r>
        <w:tab/>
      </w:r>
      <w:r>
        <w:fldChar w:fldCharType="begin" w:fldLock="1"/>
      </w:r>
      <w:r>
        <w:instrText xml:space="preserve"> PAGEREF _Toc36229791 \h </w:instrText>
      </w:r>
      <w:r>
        <w:fldChar w:fldCharType="separate"/>
      </w:r>
      <w:r>
        <w:t>311</w:t>
      </w:r>
      <w:r>
        <w:fldChar w:fldCharType="end"/>
      </w:r>
    </w:p>
    <w:p w14:paraId="34DD104C" w14:textId="77777777" w:rsidR="0084162C" w:rsidRPr="000E2CEE" w:rsidRDefault="0084162C">
      <w:pPr>
        <w:pStyle w:val="TOC2"/>
        <w:rPr>
          <w:rFonts w:ascii="Calibri" w:hAnsi="Calibri"/>
          <w:sz w:val="22"/>
          <w:szCs w:val="22"/>
          <w:lang w:eastAsia="en-GB"/>
        </w:rPr>
      </w:pPr>
      <w:r>
        <w:t>C.2.6</w:t>
      </w:r>
      <w:r w:rsidRPr="000E2CEE">
        <w:rPr>
          <w:rFonts w:ascii="Calibri" w:hAnsi="Calibri"/>
          <w:sz w:val="22"/>
          <w:szCs w:val="22"/>
          <w:lang w:eastAsia="en-GB"/>
        </w:rPr>
        <w:tab/>
      </w:r>
      <w:r>
        <w:t>Video encoder bitrate adaptation, recovery phase</w:t>
      </w:r>
      <w:r>
        <w:tab/>
      </w:r>
      <w:r>
        <w:fldChar w:fldCharType="begin" w:fldLock="1"/>
      </w:r>
      <w:r>
        <w:instrText xml:space="preserve"> PAGEREF _Toc36229792 \h </w:instrText>
      </w:r>
      <w:r>
        <w:fldChar w:fldCharType="separate"/>
      </w:r>
      <w:r>
        <w:t>311</w:t>
      </w:r>
      <w:r>
        <w:fldChar w:fldCharType="end"/>
      </w:r>
    </w:p>
    <w:p w14:paraId="1FC6FC38" w14:textId="77777777" w:rsidR="0084162C" w:rsidRPr="000E2CEE" w:rsidRDefault="0084162C">
      <w:pPr>
        <w:pStyle w:val="TOC8"/>
        <w:rPr>
          <w:rFonts w:ascii="Calibri" w:hAnsi="Calibri"/>
          <w:b w:val="0"/>
          <w:szCs w:val="22"/>
          <w:lang w:eastAsia="en-GB"/>
        </w:rPr>
      </w:pPr>
      <w:r>
        <w:t>Annex D (informative): Reference delay computation algorithm</w:t>
      </w:r>
      <w:r>
        <w:tab/>
      </w:r>
      <w:r>
        <w:fldChar w:fldCharType="begin" w:fldLock="1"/>
      </w:r>
      <w:r>
        <w:instrText xml:space="preserve"> PAGEREF _Toc36229793 \h </w:instrText>
      </w:r>
      <w:r>
        <w:fldChar w:fldCharType="separate"/>
      </w:r>
      <w:r>
        <w:t>313</w:t>
      </w:r>
      <w:r>
        <w:fldChar w:fldCharType="end"/>
      </w:r>
    </w:p>
    <w:p w14:paraId="2FC6A432" w14:textId="77777777" w:rsidR="0084162C" w:rsidRPr="000E2CEE" w:rsidRDefault="0084162C">
      <w:pPr>
        <w:pStyle w:val="TOC8"/>
        <w:rPr>
          <w:rFonts w:ascii="Calibri" w:hAnsi="Calibri"/>
          <w:b w:val="0"/>
          <w:szCs w:val="22"/>
          <w:lang w:eastAsia="en-GB"/>
        </w:rPr>
      </w:pPr>
      <w:r w:rsidRPr="002D45A2">
        <w:rPr>
          <w:lang w:val="fr-FR"/>
        </w:rPr>
        <w:t>Annex E (informative): QoS profiles</w:t>
      </w:r>
      <w:r>
        <w:tab/>
      </w:r>
      <w:r>
        <w:fldChar w:fldCharType="begin" w:fldLock="1"/>
      </w:r>
      <w:r>
        <w:instrText xml:space="preserve"> PAGEREF _Toc36229794 \h </w:instrText>
      </w:r>
      <w:r>
        <w:fldChar w:fldCharType="separate"/>
      </w:r>
      <w:r>
        <w:t>315</w:t>
      </w:r>
      <w:r>
        <w:fldChar w:fldCharType="end"/>
      </w:r>
    </w:p>
    <w:p w14:paraId="7295E050" w14:textId="77777777" w:rsidR="0084162C" w:rsidRPr="000E2CEE" w:rsidRDefault="0084162C">
      <w:pPr>
        <w:pStyle w:val="TOC1"/>
        <w:rPr>
          <w:rFonts w:ascii="Calibri" w:hAnsi="Calibri"/>
          <w:szCs w:val="22"/>
          <w:lang w:eastAsia="en-GB"/>
        </w:rPr>
      </w:pPr>
      <w:r w:rsidRPr="002D45A2">
        <w:rPr>
          <w:lang w:val="fr-FR"/>
        </w:rPr>
        <w:t>E.1</w:t>
      </w:r>
      <w:r w:rsidRPr="000E2CEE">
        <w:rPr>
          <w:rFonts w:ascii="Calibri" w:hAnsi="Calibri"/>
          <w:szCs w:val="22"/>
          <w:lang w:eastAsia="en-GB"/>
        </w:rPr>
        <w:tab/>
      </w:r>
      <w:r w:rsidRPr="002D45A2">
        <w:rPr>
          <w:lang w:val="fr-FR"/>
        </w:rPr>
        <w:t>General</w:t>
      </w:r>
      <w:r>
        <w:tab/>
      </w:r>
      <w:r>
        <w:fldChar w:fldCharType="begin" w:fldLock="1"/>
      </w:r>
      <w:r>
        <w:instrText xml:space="preserve"> PAGEREF _Toc36229795 \h </w:instrText>
      </w:r>
      <w:r>
        <w:fldChar w:fldCharType="separate"/>
      </w:r>
      <w:r>
        <w:t>315</w:t>
      </w:r>
      <w:r>
        <w:fldChar w:fldCharType="end"/>
      </w:r>
    </w:p>
    <w:p w14:paraId="7ACB4835" w14:textId="77777777" w:rsidR="0084162C" w:rsidRPr="000E2CEE" w:rsidRDefault="0084162C">
      <w:pPr>
        <w:pStyle w:val="TOC1"/>
        <w:rPr>
          <w:rFonts w:ascii="Calibri" w:hAnsi="Calibri"/>
          <w:szCs w:val="22"/>
          <w:lang w:eastAsia="en-GB"/>
        </w:rPr>
      </w:pPr>
      <w:r>
        <w:t>E.2</w:t>
      </w:r>
      <w:r w:rsidRPr="000E2CEE">
        <w:rPr>
          <w:rFonts w:ascii="Calibri" w:hAnsi="Calibri"/>
          <w:szCs w:val="22"/>
          <w:lang w:eastAsia="en-GB"/>
        </w:rPr>
        <w:tab/>
      </w:r>
      <w:r>
        <w:t>Bi-directional speech (AMR12.2, IPv4, RTCP and MBR=GBR bearer)</w:t>
      </w:r>
      <w:r>
        <w:tab/>
      </w:r>
      <w:r>
        <w:fldChar w:fldCharType="begin" w:fldLock="1"/>
      </w:r>
      <w:r>
        <w:instrText xml:space="preserve"> PAGEREF _Toc36229796 \h </w:instrText>
      </w:r>
      <w:r>
        <w:fldChar w:fldCharType="separate"/>
      </w:r>
      <w:r>
        <w:t>315</w:t>
      </w:r>
      <w:r>
        <w:fldChar w:fldCharType="end"/>
      </w:r>
    </w:p>
    <w:p w14:paraId="639E0FDD" w14:textId="77777777" w:rsidR="0084162C" w:rsidRPr="000E2CEE" w:rsidRDefault="0084162C">
      <w:pPr>
        <w:pStyle w:val="TOC1"/>
        <w:rPr>
          <w:rFonts w:ascii="Calibri" w:hAnsi="Calibri"/>
          <w:szCs w:val="22"/>
          <w:lang w:eastAsia="en-GB"/>
        </w:rPr>
      </w:pPr>
      <w:r>
        <w:t>E.3</w:t>
      </w:r>
      <w:r w:rsidRPr="000E2CEE">
        <w:rPr>
          <w:rFonts w:ascii="Calibri" w:hAnsi="Calibri"/>
          <w:szCs w:val="22"/>
          <w:lang w:eastAsia="en-GB"/>
        </w:rPr>
        <w:tab/>
      </w:r>
      <w:r>
        <w:t>Void</w:t>
      </w:r>
      <w:r>
        <w:tab/>
      </w:r>
      <w:r>
        <w:fldChar w:fldCharType="begin" w:fldLock="1"/>
      </w:r>
      <w:r>
        <w:instrText xml:space="preserve"> PAGEREF _Toc36229797 \h </w:instrText>
      </w:r>
      <w:r>
        <w:fldChar w:fldCharType="separate"/>
      </w:r>
      <w:r>
        <w:t>316</w:t>
      </w:r>
      <w:r>
        <w:fldChar w:fldCharType="end"/>
      </w:r>
    </w:p>
    <w:p w14:paraId="41D37FCE" w14:textId="77777777" w:rsidR="0084162C" w:rsidRPr="000E2CEE" w:rsidRDefault="0084162C">
      <w:pPr>
        <w:pStyle w:val="TOC1"/>
        <w:rPr>
          <w:rFonts w:ascii="Calibri" w:hAnsi="Calibri"/>
          <w:szCs w:val="22"/>
          <w:lang w:eastAsia="en-GB"/>
        </w:rPr>
      </w:pPr>
      <w:r>
        <w:t>E.4</w:t>
      </w:r>
      <w:r w:rsidRPr="000E2CEE">
        <w:rPr>
          <w:rFonts w:ascii="Calibri" w:hAnsi="Calibri"/>
          <w:szCs w:val="22"/>
          <w:lang w:eastAsia="en-GB"/>
        </w:rPr>
        <w:tab/>
      </w:r>
      <w:r>
        <w:t>Bi-directional real-time text (3 kbps, IPv4 or IPv6, RTCP and MBR=GBR bearer)</w:t>
      </w:r>
      <w:r>
        <w:tab/>
      </w:r>
      <w:r>
        <w:fldChar w:fldCharType="begin" w:fldLock="1"/>
      </w:r>
      <w:r>
        <w:instrText xml:space="preserve"> PAGEREF _Toc36229798 \h </w:instrText>
      </w:r>
      <w:r>
        <w:fldChar w:fldCharType="separate"/>
      </w:r>
      <w:r>
        <w:t>317</w:t>
      </w:r>
      <w:r>
        <w:fldChar w:fldCharType="end"/>
      </w:r>
    </w:p>
    <w:p w14:paraId="69DAD89A" w14:textId="77777777" w:rsidR="0084162C" w:rsidRPr="000E2CEE" w:rsidRDefault="0084162C">
      <w:pPr>
        <w:pStyle w:val="TOC1"/>
        <w:rPr>
          <w:rFonts w:ascii="Calibri" w:hAnsi="Calibri"/>
          <w:szCs w:val="22"/>
          <w:lang w:eastAsia="en-GB"/>
        </w:rPr>
      </w:pPr>
      <w:r>
        <w:t>E.5</w:t>
      </w:r>
      <w:r w:rsidRPr="000E2CEE">
        <w:rPr>
          <w:rFonts w:ascii="Calibri" w:hAnsi="Calibri"/>
          <w:szCs w:val="22"/>
          <w:lang w:eastAsia="en-GB"/>
        </w:rPr>
        <w:tab/>
      </w:r>
      <w:r>
        <w:t>Bi-directional speech (AMR-WB23.85, IPv4, RTCP and MBR=GBR bearer)</w:t>
      </w:r>
      <w:r>
        <w:tab/>
      </w:r>
      <w:r>
        <w:fldChar w:fldCharType="begin" w:fldLock="1"/>
      </w:r>
      <w:r>
        <w:instrText xml:space="preserve"> PAGEREF _Toc36229799 \h </w:instrText>
      </w:r>
      <w:r>
        <w:fldChar w:fldCharType="separate"/>
      </w:r>
      <w:r>
        <w:t>319</w:t>
      </w:r>
      <w:r>
        <w:fldChar w:fldCharType="end"/>
      </w:r>
    </w:p>
    <w:p w14:paraId="0BB472D3" w14:textId="77777777" w:rsidR="0084162C" w:rsidRPr="000E2CEE" w:rsidRDefault="0084162C">
      <w:pPr>
        <w:pStyle w:val="TOC1"/>
        <w:rPr>
          <w:rFonts w:ascii="Calibri" w:hAnsi="Calibri"/>
          <w:szCs w:val="22"/>
          <w:lang w:eastAsia="en-GB"/>
        </w:rPr>
      </w:pPr>
      <w:r>
        <w:t>E.6</w:t>
      </w:r>
      <w:r w:rsidRPr="000E2CEE">
        <w:rPr>
          <w:rFonts w:ascii="Calibri" w:hAnsi="Calibri"/>
          <w:szCs w:val="22"/>
          <w:lang w:eastAsia="en-GB"/>
        </w:rPr>
        <w:tab/>
      </w:r>
      <w:r>
        <w:t>Bi-directional video (H.264</w:t>
      </w:r>
      <w:r w:rsidRPr="002D45A2">
        <w:rPr>
          <w:rFonts w:eastAsia="SimSun"/>
        </w:rPr>
        <w:t xml:space="preserve"> AVC level 1.1</w:t>
      </w:r>
      <w:r>
        <w:t>, 192 kbps, IPv4, RTCP and MBR=GBR bearer)</w:t>
      </w:r>
      <w:r>
        <w:tab/>
      </w:r>
      <w:r>
        <w:fldChar w:fldCharType="begin" w:fldLock="1"/>
      </w:r>
      <w:r>
        <w:instrText xml:space="preserve"> PAGEREF _Toc36229800 \h </w:instrText>
      </w:r>
      <w:r>
        <w:fldChar w:fldCharType="separate"/>
      </w:r>
      <w:r>
        <w:t>319</w:t>
      </w:r>
      <w:r>
        <w:fldChar w:fldCharType="end"/>
      </w:r>
    </w:p>
    <w:p w14:paraId="24A5CB31" w14:textId="77777777" w:rsidR="0084162C" w:rsidRPr="000E2CEE" w:rsidRDefault="0084162C">
      <w:pPr>
        <w:pStyle w:val="TOC1"/>
        <w:rPr>
          <w:rFonts w:ascii="Calibri" w:hAnsi="Calibri"/>
          <w:szCs w:val="22"/>
          <w:lang w:eastAsia="en-GB"/>
        </w:rPr>
      </w:pPr>
      <w:r>
        <w:t>E.7</w:t>
      </w:r>
      <w:r w:rsidRPr="000E2CEE">
        <w:rPr>
          <w:rFonts w:ascii="Calibri" w:hAnsi="Calibri"/>
          <w:szCs w:val="22"/>
          <w:lang w:eastAsia="en-GB"/>
        </w:rPr>
        <w:tab/>
      </w:r>
      <w:r>
        <w:t>Bi-directional speech (AMR12.2, IPv6, RTCP and MBR=GBR bearer)</w:t>
      </w:r>
      <w:r>
        <w:tab/>
      </w:r>
      <w:r>
        <w:fldChar w:fldCharType="begin" w:fldLock="1"/>
      </w:r>
      <w:r>
        <w:instrText xml:space="preserve"> PAGEREF _Toc36229801 \h </w:instrText>
      </w:r>
      <w:r>
        <w:fldChar w:fldCharType="separate"/>
      </w:r>
      <w:r>
        <w:t>320</w:t>
      </w:r>
      <w:r>
        <w:fldChar w:fldCharType="end"/>
      </w:r>
    </w:p>
    <w:p w14:paraId="0770D5AB" w14:textId="77777777" w:rsidR="0084162C" w:rsidRPr="000E2CEE" w:rsidRDefault="0084162C">
      <w:pPr>
        <w:pStyle w:val="TOC1"/>
        <w:rPr>
          <w:rFonts w:ascii="Calibri" w:hAnsi="Calibri"/>
          <w:szCs w:val="22"/>
          <w:lang w:eastAsia="en-GB"/>
        </w:rPr>
      </w:pPr>
      <w:r>
        <w:t>E.8</w:t>
      </w:r>
      <w:r w:rsidRPr="000E2CEE">
        <w:rPr>
          <w:rFonts w:ascii="Calibri" w:hAnsi="Calibri"/>
          <w:szCs w:val="22"/>
          <w:lang w:eastAsia="en-GB"/>
        </w:rPr>
        <w:tab/>
      </w:r>
      <w:r>
        <w:t>Bi-directional speech (AMR-WB23.85, IPv6, RTCP and MBR=GBR bearer)</w:t>
      </w:r>
      <w:r>
        <w:tab/>
      </w:r>
      <w:r>
        <w:fldChar w:fldCharType="begin" w:fldLock="1"/>
      </w:r>
      <w:r>
        <w:instrText xml:space="preserve"> PAGEREF _Toc36229802 \h </w:instrText>
      </w:r>
      <w:r>
        <w:fldChar w:fldCharType="separate"/>
      </w:r>
      <w:r>
        <w:t>321</w:t>
      </w:r>
      <w:r>
        <w:fldChar w:fldCharType="end"/>
      </w:r>
    </w:p>
    <w:p w14:paraId="0EC1C3D0" w14:textId="77777777" w:rsidR="0084162C" w:rsidRPr="000E2CEE" w:rsidRDefault="0084162C">
      <w:pPr>
        <w:pStyle w:val="TOC1"/>
        <w:rPr>
          <w:rFonts w:ascii="Calibri" w:hAnsi="Calibri"/>
          <w:szCs w:val="22"/>
          <w:lang w:eastAsia="en-GB"/>
        </w:rPr>
      </w:pPr>
      <w:r>
        <w:t>E.9</w:t>
      </w:r>
      <w:r w:rsidRPr="000E2CEE">
        <w:rPr>
          <w:rFonts w:ascii="Calibri" w:hAnsi="Calibri"/>
          <w:szCs w:val="22"/>
          <w:lang w:eastAsia="en-GB"/>
        </w:rPr>
        <w:tab/>
      </w:r>
      <w:r>
        <w:t>Void</w:t>
      </w:r>
      <w:r>
        <w:tab/>
      </w:r>
      <w:r>
        <w:fldChar w:fldCharType="begin" w:fldLock="1"/>
      </w:r>
      <w:r>
        <w:instrText xml:space="preserve"> PAGEREF _Toc36229803 \h </w:instrText>
      </w:r>
      <w:r>
        <w:fldChar w:fldCharType="separate"/>
      </w:r>
      <w:r>
        <w:t>322</w:t>
      </w:r>
      <w:r>
        <w:fldChar w:fldCharType="end"/>
      </w:r>
    </w:p>
    <w:p w14:paraId="3A81A900" w14:textId="77777777" w:rsidR="0084162C" w:rsidRPr="000E2CEE" w:rsidRDefault="0084162C">
      <w:pPr>
        <w:pStyle w:val="TOC1"/>
        <w:rPr>
          <w:rFonts w:ascii="Calibri" w:hAnsi="Calibri"/>
          <w:szCs w:val="22"/>
          <w:lang w:eastAsia="en-GB"/>
        </w:rPr>
      </w:pPr>
      <w:r>
        <w:t>E.10</w:t>
      </w:r>
      <w:r w:rsidRPr="000E2CEE">
        <w:rPr>
          <w:rFonts w:ascii="Calibri" w:hAnsi="Calibri"/>
          <w:szCs w:val="22"/>
          <w:lang w:eastAsia="en-GB"/>
        </w:rPr>
        <w:tab/>
      </w:r>
      <w:r>
        <w:t>Bi-directional video (H.264</w:t>
      </w:r>
      <w:r w:rsidRPr="002D45A2">
        <w:rPr>
          <w:rFonts w:eastAsia="SimSun"/>
        </w:rPr>
        <w:t xml:space="preserve"> AVC level 1.1</w:t>
      </w:r>
      <w:r>
        <w:t>, 192 kbps, IPv6, RTCP and MBR=GBR bearer)</w:t>
      </w:r>
      <w:r>
        <w:tab/>
      </w:r>
      <w:r>
        <w:fldChar w:fldCharType="begin" w:fldLock="1"/>
      </w:r>
      <w:r>
        <w:instrText xml:space="preserve"> PAGEREF _Toc36229804 \h </w:instrText>
      </w:r>
      <w:r>
        <w:fldChar w:fldCharType="separate"/>
      </w:r>
      <w:r>
        <w:t>322</w:t>
      </w:r>
      <w:r>
        <w:fldChar w:fldCharType="end"/>
      </w:r>
    </w:p>
    <w:p w14:paraId="1B3D45CF" w14:textId="77777777" w:rsidR="0084162C" w:rsidRPr="000E2CEE" w:rsidRDefault="0084162C">
      <w:pPr>
        <w:pStyle w:val="TOC1"/>
        <w:rPr>
          <w:rFonts w:ascii="Calibri" w:hAnsi="Calibri"/>
          <w:szCs w:val="22"/>
          <w:lang w:eastAsia="en-GB"/>
        </w:rPr>
      </w:pPr>
      <w:r>
        <w:t>E.11</w:t>
      </w:r>
      <w:r w:rsidRPr="000E2CEE">
        <w:rPr>
          <w:rFonts w:ascii="Calibri" w:hAnsi="Calibri"/>
          <w:szCs w:val="22"/>
          <w:lang w:eastAsia="en-GB"/>
        </w:rPr>
        <w:tab/>
      </w:r>
      <w:r>
        <w:t>Bi-directional speech (AMR, IPv4, RTCP and MBR&gt;GBR bearer)</w:t>
      </w:r>
      <w:r>
        <w:tab/>
      </w:r>
      <w:r>
        <w:fldChar w:fldCharType="begin" w:fldLock="1"/>
      </w:r>
      <w:r>
        <w:instrText xml:space="preserve"> PAGEREF _Toc36229805 \h </w:instrText>
      </w:r>
      <w:r>
        <w:fldChar w:fldCharType="separate"/>
      </w:r>
      <w:r>
        <w:t>323</w:t>
      </w:r>
      <w:r>
        <w:fldChar w:fldCharType="end"/>
      </w:r>
    </w:p>
    <w:p w14:paraId="18ABE3C1" w14:textId="77777777" w:rsidR="0084162C" w:rsidRPr="000E2CEE" w:rsidRDefault="0084162C">
      <w:pPr>
        <w:pStyle w:val="TOC1"/>
        <w:rPr>
          <w:rFonts w:ascii="Calibri" w:hAnsi="Calibri"/>
          <w:szCs w:val="22"/>
          <w:lang w:eastAsia="en-GB"/>
        </w:rPr>
      </w:pPr>
      <w:r>
        <w:t>E.12</w:t>
      </w:r>
      <w:r w:rsidRPr="000E2CEE">
        <w:rPr>
          <w:rFonts w:ascii="Calibri" w:hAnsi="Calibri"/>
          <w:szCs w:val="22"/>
          <w:lang w:eastAsia="en-GB"/>
        </w:rPr>
        <w:tab/>
      </w:r>
      <w:r>
        <w:t>Bi-directional speech (AMR-WB, IPv4, RTCP and MBR&gt;GBR bearer)</w:t>
      </w:r>
      <w:r>
        <w:tab/>
      </w:r>
      <w:r>
        <w:fldChar w:fldCharType="begin" w:fldLock="1"/>
      </w:r>
      <w:r>
        <w:instrText xml:space="preserve"> PAGEREF _Toc36229806 \h </w:instrText>
      </w:r>
      <w:r>
        <w:fldChar w:fldCharType="separate"/>
      </w:r>
      <w:r>
        <w:t>324</w:t>
      </w:r>
      <w:r>
        <w:fldChar w:fldCharType="end"/>
      </w:r>
    </w:p>
    <w:p w14:paraId="154D1684" w14:textId="77777777" w:rsidR="0084162C" w:rsidRPr="000E2CEE" w:rsidRDefault="0084162C">
      <w:pPr>
        <w:pStyle w:val="TOC1"/>
        <w:rPr>
          <w:rFonts w:ascii="Calibri" w:hAnsi="Calibri"/>
          <w:szCs w:val="22"/>
          <w:lang w:eastAsia="en-GB"/>
        </w:rPr>
      </w:pPr>
      <w:r>
        <w:t>E.13</w:t>
      </w:r>
      <w:r w:rsidRPr="000E2CEE">
        <w:rPr>
          <w:rFonts w:ascii="Calibri" w:hAnsi="Calibri"/>
          <w:szCs w:val="22"/>
          <w:lang w:eastAsia="en-GB"/>
        </w:rPr>
        <w:tab/>
      </w:r>
      <w:r>
        <w:t>Void</w:t>
      </w:r>
      <w:r>
        <w:tab/>
      </w:r>
      <w:r>
        <w:fldChar w:fldCharType="begin" w:fldLock="1"/>
      </w:r>
      <w:r>
        <w:instrText xml:space="preserve"> PAGEREF _Toc36229807 \h </w:instrText>
      </w:r>
      <w:r>
        <w:fldChar w:fldCharType="separate"/>
      </w:r>
      <w:r>
        <w:t>325</w:t>
      </w:r>
      <w:r>
        <w:fldChar w:fldCharType="end"/>
      </w:r>
    </w:p>
    <w:p w14:paraId="496590A8" w14:textId="77777777" w:rsidR="0084162C" w:rsidRPr="000E2CEE" w:rsidRDefault="0084162C">
      <w:pPr>
        <w:pStyle w:val="TOC1"/>
        <w:rPr>
          <w:rFonts w:ascii="Calibri" w:hAnsi="Calibri"/>
          <w:szCs w:val="22"/>
          <w:lang w:eastAsia="en-GB"/>
        </w:rPr>
      </w:pPr>
      <w:r>
        <w:t>E.14</w:t>
      </w:r>
      <w:r w:rsidRPr="000E2CEE">
        <w:rPr>
          <w:rFonts w:ascii="Calibri" w:hAnsi="Calibri"/>
          <w:szCs w:val="22"/>
          <w:lang w:eastAsia="en-GB"/>
        </w:rPr>
        <w:tab/>
      </w:r>
      <w:r>
        <w:t>Bi-directional video (H.264</w:t>
      </w:r>
      <w:r w:rsidRPr="002D45A2">
        <w:rPr>
          <w:rFonts w:eastAsia="SimSun"/>
        </w:rPr>
        <w:t xml:space="preserve"> AVC level 1.1</w:t>
      </w:r>
      <w:r>
        <w:t>, IPv4, RTCP and MBR&gt;GBR bearer)</w:t>
      </w:r>
      <w:r>
        <w:tab/>
      </w:r>
      <w:r>
        <w:fldChar w:fldCharType="begin" w:fldLock="1"/>
      </w:r>
      <w:r>
        <w:instrText xml:space="preserve"> PAGEREF _Toc36229808 \h </w:instrText>
      </w:r>
      <w:r>
        <w:fldChar w:fldCharType="separate"/>
      </w:r>
      <w:r>
        <w:t>325</w:t>
      </w:r>
      <w:r>
        <w:fldChar w:fldCharType="end"/>
      </w:r>
    </w:p>
    <w:p w14:paraId="586B5A8A" w14:textId="77777777" w:rsidR="0084162C" w:rsidRPr="000E2CEE" w:rsidRDefault="0084162C">
      <w:pPr>
        <w:pStyle w:val="TOC1"/>
        <w:rPr>
          <w:rFonts w:ascii="Calibri" w:hAnsi="Calibri"/>
          <w:szCs w:val="22"/>
          <w:lang w:eastAsia="en-GB"/>
        </w:rPr>
      </w:pPr>
      <w:r>
        <w:t>E.15</w:t>
      </w:r>
      <w:r w:rsidRPr="000E2CEE">
        <w:rPr>
          <w:rFonts w:ascii="Calibri" w:hAnsi="Calibri"/>
          <w:szCs w:val="22"/>
          <w:lang w:eastAsia="en-GB"/>
        </w:rPr>
        <w:tab/>
      </w:r>
      <w:r>
        <w:t>Bi-directional speech (AMR, IPv6, RTCP and MBR&gt;GBR bearer)</w:t>
      </w:r>
      <w:r>
        <w:tab/>
      </w:r>
      <w:r>
        <w:fldChar w:fldCharType="begin" w:fldLock="1"/>
      </w:r>
      <w:r>
        <w:instrText xml:space="preserve"> PAGEREF _Toc36229809 \h </w:instrText>
      </w:r>
      <w:r>
        <w:fldChar w:fldCharType="separate"/>
      </w:r>
      <w:r>
        <w:t>326</w:t>
      </w:r>
      <w:r>
        <w:fldChar w:fldCharType="end"/>
      </w:r>
    </w:p>
    <w:p w14:paraId="297D5459" w14:textId="77777777" w:rsidR="0084162C" w:rsidRPr="000E2CEE" w:rsidRDefault="0084162C">
      <w:pPr>
        <w:pStyle w:val="TOC1"/>
        <w:rPr>
          <w:rFonts w:ascii="Calibri" w:hAnsi="Calibri"/>
          <w:szCs w:val="22"/>
          <w:lang w:eastAsia="en-GB"/>
        </w:rPr>
      </w:pPr>
      <w:r>
        <w:t>E.16</w:t>
      </w:r>
      <w:r w:rsidRPr="000E2CEE">
        <w:rPr>
          <w:rFonts w:ascii="Calibri" w:hAnsi="Calibri"/>
          <w:szCs w:val="22"/>
          <w:lang w:eastAsia="en-GB"/>
        </w:rPr>
        <w:tab/>
      </w:r>
      <w:r>
        <w:t>Bi-directional speech (AMR-WB, IPv6, RTCP and MBR&gt;GBR bearer)</w:t>
      </w:r>
      <w:r>
        <w:tab/>
      </w:r>
      <w:r>
        <w:fldChar w:fldCharType="begin" w:fldLock="1"/>
      </w:r>
      <w:r>
        <w:instrText xml:space="preserve"> PAGEREF _Toc36229810 \h </w:instrText>
      </w:r>
      <w:r>
        <w:fldChar w:fldCharType="separate"/>
      </w:r>
      <w:r>
        <w:t>327</w:t>
      </w:r>
      <w:r>
        <w:fldChar w:fldCharType="end"/>
      </w:r>
    </w:p>
    <w:p w14:paraId="4819A99B" w14:textId="77777777" w:rsidR="0084162C" w:rsidRPr="000E2CEE" w:rsidRDefault="0084162C">
      <w:pPr>
        <w:pStyle w:val="TOC1"/>
        <w:rPr>
          <w:rFonts w:ascii="Calibri" w:hAnsi="Calibri"/>
          <w:szCs w:val="22"/>
          <w:lang w:eastAsia="en-GB"/>
        </w:rPr>
      </w:pPr>
      <w:r>
        <w:t>E.17</w:t>
      </w:r>
      <w:r w:rsidRPr="000E2CEE">
        <w:rPr>
          <w:rFonts w:ascii="Calibri" w:hAnsi="Calibri"/>
          <w:szCs w:val="22"/>
          <w:lang w:eastAsia="en-GB"/>
        </w:rPr>
        <w:tab/>
      </w:r>
      <w:r>
        <w:t>Void</w:t>
      </w:r>
      <w:r>
        <w:tab/>
      </w:r>
      <w:r>
        <w:fldChar w:fldCharType="begin" w:fldLock="1"/>
      </w:r>
      <w:r>
        <w:instrText xml:space="preserve"> PAGEREF _Toc36229811 \h </w:instrText>
      </w:r>
      <w:r>
        <w:fldChar w:fldCharType="separate"/>
      </w:r>
      <w:r>
        <w:t>328</w:t>
      </w:r>
      <w:r>
        <w:fldChar w:fldCharType="end"/>
      </w:r>
    </w:p>
    <w:p w14:paraId="1B8C7FE5" w14:textId="77777777" w:rsidR="0084162C" w:rsidRPr="000E2CEE" w:rsidRDefault="0084162C">
      <w:pPr>
        <w:pStyle w:val="TOC1"/>
        <w:rPr>
          <w:rFonts w:ascii="Calibri" w:hAnsi="Calibri"/>
          <w:szCs w:val="22"/>
          <w:lang w:eastAsia="en-GB"/>
        </w:rPr>
      </w:pPr>
      <w:r>
        <w:t>E.18</w:t>
      </w:r>
      <w:r w:rsidRPr="000E2CEE">
        <w:rPr>
          <w:rFonts w:ascii="Calibri" w:hAnsi="Calibri"/>
          <w:szCs w:val="22"/>
          <w:lang w:eastAsia="en-GB"/>
        </w:rPr>
        <w:tab/>
      </w:r>
      <w:r>
        <w:t>Bi-directional video (H.264</w:t>
      </w:r>
      <w:r w:rsidRPr="002D45A2">
        <w:rPr>
          <w:rFonts w:eastAsia="SimSun"/>
        </w:rPr>
        <w:t xml:space="preserve"> AVC level 1.1</w:t>
      </w:r>
      <w:r>
        <w:t>, IPv6, RTCP and MBR&gt;GBR bearer)</w:t>
      </w:r>
      <w:r>
        <w:tab/>
      </w:r>
      <w:r>
        <w:fldChar w:fldCharType="begin" w:fldLock="1"/>
      </w:r>
      <w:r>
        <w:instrText xml:space="preserve"> PAGEREF _Toc36229812 \h </w:instrText>
      </w:r>
      <w:r>
        <w:fldChar w:fldCharType="separate"/>
      </w:r>
      <w:r>
        <w:t>328</w:t>
      </w:r>
      <w:r>
        <w:fldChar w:fldCharType="end"/>
      </w:r>
    </w:p>
    <w:p w14:paraId="78132CD6" w14:textId="77777777" w:rsidR="0084162C" w:rsidRPr="000E2CEE" w:rsidRDefault="0084162C">
      <w:pPr>
        <w:pStyle w:val="TOC1"/>
        <w:rPr>
          <w:rFonts w:ascii="Calibri" w:hAnsi="Calibri"/>
          <w:szCs w:val="22"/>
          <w:lang w:eastAsia="en-GB"/>
        </w:rPr>
      </w:pPr>
      <w:r w:rsidRPr="002D45A2">
        <w:rPr>
          <w:rFonts w:eastAsia="SimSun"/>
        </w:rPr>
        <w:t>E.19</w:t>
      </w:r>
      <w:r w:rsidRPr="000E2CEE">
        <w:rPr>
          <w:rFonts w:ascii="Calibri" w:hAnsi="Calibri"/>
          <w:szCs w:val="22"/>
          <w:lang w:eastAsia="en-GB"/>
        </w:rPr>
        <w:tab/>
      </w:r>
      <w:r w:rsidRPr="002D45A2">
        <w:rPr>
          <w:rFonts w:eastAsia="SimSun"/>
        </w:rPr>
        <w:t>Bi-directional video (H.264 AVC level 1.2, 384 kbps, IPv4, RTCP and MBR=GBR bearer)</w:t>
      </w:r>
      <w:r>
        <w:tab/>
      </w:r>
      <w:r>
        <w:fldChar w:fldCharType="begin" w:fldLock="1"/>
      </w:r>
      <w:r>
        <w:instrText xml:space="preserve"> PAGEREF _Toc36229813 \h </w:instrText>
      </w:r>
      <w:r>
        <w:fldChar w:fldCharType="separate"/>
      </w:r>
      <w:r>
        <w:t>329</w:t>
      </w:r>
      <w:r>
        <w:fldChar w:fldCharType="end"/>
      </w:r>
    </w:p>
    <w:p w14:paraId="12ABF3DF" w14:textId="77777777" w:rsidR="0084162C" w:rsidRPr="000E2CEE" w:rsidRDefault="0084162C">
      <w:pPr>
        <w:pStyle w:val="TOC1"/>
        <w:rPr>
          <w:rFonts w:ascii="Calibri" w:hAnsi="Calibri"/>
          <w:szCs w:val="22"/>
          <w:lang w:eastAsia="en-GB"/>
        </w:rPr>
      </w:pPr>
      <w:r w:rsidRPr="002D45A2">
        <w:rPr>
          <w:rFonts w:eastAsia="SimSun"/>
        </w:rPr>
        <w:t>E.20</w:t>
      </w:r>
      <w:r w:rsidRPr="000E2CEE">
        <w:rPr>
          <w:rFonts w:ascii="Calibri" w:hAnsi="Calibri"/>
          <w:szCs w:val="22"/>
          <w:lang w:eastAsia="en-GB"/>
        </w:rPr>
        <w:tab/>
      </w:r>
      <w:r w:rsidRPr="002D45A2">
        <w:rPr>
          <w:rFonts w:eastAsia="SimSun"/>
        </w:rPr>
        <w:t>Bi-directional video (H.264 AVC level 1.2, 384 kbps, IPv6, RTCP and MBR=GBR bearer)</w:t>
      </w:r>
      <w:r>
        <w:tab/>
      </w:r>
      <w:r>
        <w:fldChar w:fldCharType="begin" w:fldLock="1"/>
      </w:r>
      <w:r>
        <w:instrText xml:space="preserve"> PAGEREF _Toc36229814 \h </w:instrText>
      </w:r>
      <w:r>
        <w:fldChar w:fldCharType="separate"/>
      </w:r>
      <w:r>
        <w:t>330</w:t>
      </w:r>
      <w:r>
        <w:fldChar w:fldCharType="end"/>
      </w:r>
    </w:p>
    <w:p w14:paraId="69B77BAA" w14:textId="77777777" w:rsidR="0084162C" w:rsidRPr="000E2CEE" w:rsidRDefault="0084162C">
      <w:pPr>
        <w:pStyle w:val="TOC1"/>
        <w:rPr>
          <w:rFonts w:ascii="Calibri" w:hAnsi="Calibri"/>
          <w:szCs w:val="22"/>
          <w:lang w:eastAsia="en-GB"/>
        </w:rPr>
      </w:pPr>
      <w:r w:rsidRPr="002D45A2">
        <w:rPr>
          <w:rFonts w:eastAsia="SimSun"/>
        </w:rPr>
        <w:t>E.21</w:t>
      </w:r>
      <w:r w:rsidRPr="000E2CEE">
        <w:rPr>
          <w:rFonts w:ascii="Calibri" w:hAnsi="Calibri"/>
          <w:szCs w:val="22"/>
          <w:lang w:eastAsia="en-GB"/>
        </w:rPr>
        <w:tab/>
      </w:r>
      <w:r w:rsidRPr="002D45A2">
        <w:rPr>
          <w:rFonts w:eastAsia="SimSun"/>
        </w:rPr>
        <w:t>Bi-directional video (H.264 AVC level 1.2, IPv4, RTCP and MBR&gt;GBR bearer)</w:t>
      </w:r>
      <w:r>
        <w:tab/>
      </w:r>
      <w:r>
        <w:fldChar w:fldCharType="begin" w:fldLock="1"/>
      </w:r>
      <w:r>
        <w:instrText xml:space="preserve"> PAGEREF _Toc36229815 \h </w:instrText>
      </w:r>
      <w:r>
        <w:fldChar w:fldCharType="separate"/>
      </w:r>
      <w:r>
        <w:t>332</w:t>
      </w:r>
      <w:r>
        <w:fldChar w:fldCharType="end"/>
      </w:r>
    </w:p>
    <w:p w14:paraId="3F1017CD" w14:textId="77777777" w:rsidR="0084162C" w:rsidRPr="000E2CEE" w:rsidRDefault="0084162C">
      <w:pPr>
        <w:pStyle w:val="TOC1"/>
        <w:rPr>
          <w:rFonts w:ascii="Calibri" w:hAnsi="Calibri"/>
          <w:szCs w:val="22"/>
          <w:lang w:eastAsia="en-GB"/>
        </w:rPr>
      </w:pPr>
      <w:r w:rsidRPr="002D45A2">
        <w:rPr>
          <w:rFonts w:eastAsia="SimSun"/>
        </w:rPr>
        <w:t>E.22</w:t>
      </w:r>
      <w:r w:rsidRPr="000E2CEE">
        <w:rPr>
          <w:rFonts w:ascii="Calibri" w:hAnsi="Calibri"/>
          <w:szCs w:val="22"/>
          <w:lang w:eastAsia="en-GB"/>
        </w:rPr>
        <w:tab/>
      </w:r>
      <w:r w:rsidRPr="002D45A2">
        <w:rPr>
          <w:rFonts w:eastAsia="SimSun"/>
        </w:rPr>
        <w:t>Bi-directional video (H.264 AVC level 1.2, IPv6, RTCP and MBR&gt;GBR bearer)</w:t>
      </w:r>
      <w:r>
        <w:tab/>
      </w:r>
      <w:r>
        <w:fldChar w:fldCharType="begin" w:fldLock="1"/>
      </w:r>
      <w:r>
        <w:instrText xml:space="preserve"> PAGEREF _Toc36229816 \h </w:instrText>
      </w:r>
      <w:r>
        <w:fldChar w:fldCharType="separate"/>
      </w:r>
      <w:r>
        <w:t>334</w:t>
      </w:r>
      <w:r>
        <w:fldChar w:fldCharType="end"/>
      </w:r>
    </w:p>
    <w:p w14:paraId="676DF4A7" w14:textId="77777777" w:rsidR="0084162C" w:rsidRPr="000E2CEE" w:rsidRDefault="0084162C">
      <w:pPr>
        <w:pStyle w:val="TOC1"/>
        <w:rPr>
          <w:rFonts w:ascii="Calibri" w:hAnsi="Calibri"/>
          <w:szCs w:val="22"/>
          <w:lang w:eastAsia="en-GB"/>
        </w:rPr>
      </w:pPr>
      <w:r w:rsidRPr="002D45A2">
        <w:rPr>
          <w:rFonts w:eastAsia="SimSun"/>
          <w:lang w:val="en-US"/>
        </w:rPr>
        <w:t>E.23</w:t>
      </w:r>
      <w:r w:rsidRPr="000E2CEE">
        <w:rPr>
          <w:rFonts w:ascii="Calibri" w:hAnsi="Calibri"/>
          <w:szCs w:val="22"/>
          <w:lang w:eastAsia="en-GB"/>
        </w:rPr>
        <w:tab/>
      </w:r>
      <w:r w:rsidRPr="002D45A2">
        <w:rPr>
          <w:rFonts w:eastAsia="SimSun"/>
          <w:lang w:val="en-US"/>
        </w:rPr>
        <w:t>Bi-directional video (H.265 (HEVC) Main profile, Main tier, level 3.1, 500 kbps, IPv6, RTCP and MBR=GBR bearer)</w:t>
      </w:r>
      <w:r>
        <w:tab/>
      </w:r>
      <w:r>
        <w:fldChar w:fldCharType="begin" w:fldLock="1"/>
      </w:r>
      <w:r>
        <w:instrText xml:space="preserve"> PAGEREF _Toc36229817 \h </w:instrText>
      </w:r>
      <w:r>
        <w:fldChar w:fldCharType="separate"/>
      </w:r>
      <w:r>
        <w:t>335</w:t>
      </w:r>
      <w:r>
        <w:fldChar w:fldCharType="end"/>
      </w:r>
    </w:p>
    <w:p w14:paraId="004F9B11" w14:textId="77777777" w:rsidR="0084162C" w:rsidRPr="000E2CEE" w:rsidRDefault="0084162C">
      <w:pPr>
        <w:pStyle w:val="TOC1"/>
        <w:rPr>
          <w:rFonts w:ascii="Calibri" w:hAnsi="Calibri"/>
          <w:szCs w:val="22"/>
          <w:lang w:eastAsia="en-GB"/>
        </w:rPr>
      </w:pPr>
      <w:r w:rsidRPr="002D45A2">
        <w:rPr>
          <w:rFonts w:eastAsia="SimSun"/>
          <w:lang w:val="en-US"/>
        </w:rPr>
        <w:t>E.24</w:t>
      </w:r>
      <w:r w:rsidRPr="000E2CEE">
        <w:rPr>
          <w:rFonts w:ascii="Calibri" w:hAnsi="Calibri"/>
          <w:szCs w:val="22"/>
          <w:lang w:eastAsia="en-GB"/>
        </w:rPr>
        <w:tab/>
      </w:r>
      <w:r w:rsidRPr="002D45A2">
        <w:rPr>
          <w:rFonts w:eastAsia="SimSun"/>
          <w:lang w:val="en-US"/>
        </w:rPr>
        <w:t>Bi-directional video (H.265 (HEVC) Main profile, Main tier, level 3.1, 500/40 kbps, IPv6, RTCP and MBR&gt;GBR bearer)</w:t>
      </w:r>
      <w:r>
        <w:tab/>
      </w:r>
      <w:r>
        <w:fldChar w:fldCharType="begin" w:fldLock="1"/>
      </w:r>
      <w:r>
        <w:instrText xml:space="preserve"> PAGEREF _Toc36229818 \h </w:instrText>
      </w:r>
      <w:r>
        <w:fldChar w:fldCharType="separate"/>
      </w:r>
      <w:r>
        <w:t>336</w:t>
      </w:r>
      <w:r>
        <w:fldChar w:fldCharType="end"/>
      </w:r>
    </w:p>
    <w:p w14:paraId="08FC79FA" w14:textId="77777777" w:rsidR="0084162C" w:rsidRPr="000E2CEE" w:rsidRDefault="0084162C">
      <w:pPr>
        <w:pStyle w:val="TOC1"/>
        <w:rPr>
          <w:rFonts w:ascii="Calibri" w:hAnsi="Calibri"/>
          <w:szCs w:val="22"/>
          <w:lang w:eastAsia="en-GB"/>
        </w:rPr>
      </w:pPr>
      <w:r w:rsidRPr="002D45A2">
        <w:rPr>
          <w:rFonts w:eastAsia="SimSun"/>
          <w:lang w:val="en-US"/>
        </w:rPr>
        <w:t>E.25</w:t>
      </w:r>
      <w:r w:rsidRPr="000E2CEE">
        <w:rPr>
          <w:rFonts w:ascii="Calibri" w:hAnsi="Calibri"/>
          <w:szCs w:val="22"/>
          <w:lang w:eastAsia="en-GB"/>
        </w:rPr>
        <w:tab/>
      </w:r>
      <w:r w:rsidRPr="002D45A2">
        <w:rPr>
          <w:rFonts w:eastAsia="SimSun"/>
          <w:lang w:val="en-US"/>
        </w:rPr>
        <w:t>Bi-directional video (H.265 (HEVC) Main profile, Main tier, level 3.1, 600 kbps, IPv6, RTCP and MBR=GBR bearer)</w:t>
      </w:r>
      <w:r>
        <w:tab/>
      </w:r>
      <w:r>
        <w:fldChar w:fldCharType="begin" w:fldLock="1"/>
      </w:r>
      <w:r>
        <w:instrText xml:space="preserve"> PAGEREF _Toc36229819 \h </w:instrText>
      </w:r>
      <w:r>
        <w:fldChar w:fldCharType="separate"/>
      </w:r>
      <w:r>
        <w:t>337</w:t>
      </w:r>
      <w:r>
        <w:fldChar w:fldCharType="end"/>
      </w:r>
    </w:p>
    <w:p w14:paraId="58E01209" w14:textId="77777777" w:rsidR="0084162C" w:rsidRPr="000E2CEE" w:rsidRDefault="0084162C">
      <w:pPr>
        <w:pStyle w:val="TOC1"/>
        <w:rPr>
          <w:rFonts w:ascii="Calibri" w:hAnsi="Calibri"/>
          <w:szCs w:val="22"/>
          <w:lang w:eastAsia="en-GB"/>
        </w:rPr>
      </w:pPr>
      <w:r w:rsidRPr="002D45A2">
        <w:rPr>
          <w:rFonts w:eastAsia="SimSun"/>
          <w:lang w:val="en-US"/>
        </w:rPr>
        <w:t>E.26</w:t>
      </w:r>
      <w:r w:rsidRPr="000E2CEE">
        <w:rPr>
          <w:rFonts w:ascii="Calibri" w:hAnsi="Calibri"/>
          <w:szCs w:val="22"/>
          <w:lang w:eastAsia="en-GB"/>
        </w:rPr>
        <w:tab/>
      </w:r>
      <w:r w:rsidRPr="002D45A2">
        <w:rPr>
          <w:rFonts w:eastAsia="SimSun"/>
          <w:lang w:val="en-US"/>
        </w:rPr>
        <w:t>Bi-directional video (H.265 (HEVC) Main profile, Main tier, level 3.1, 600/40 kbps, IPv6, RTCP and MBR&gt;GBR bearer)</w:t>
      </w:r>
      <w:r>
        <w:tab/>
      </w:r>
      <w:r>
        <w:fldChar w:fldCharType="begin" w:fldLock="1"/>
      </w:r>
      <w:r>
        <w:instrText xml:space="preserve"> PAGEREF _Toc36229820 \h </w:instrText>
      </w:r>
      <w:r>
        <w:fldChar w:fldCharType="separate"/>
      </w:r>
      <w:r>
        <w:t>338</w:t>
      </w:r>
      <w:r>
        <w:fldChar w:fldCharType="end"/>
      </w:r>
    </w:p>
    <w:p w14:paraId="2720BD8D" w14:textId="77777777" w:rsidR="0084162C" w:rsidRPr="000E2CEE" w:rsidRDefault="0084162C">
      <w:pPr>
        <w:pStyle w:val="TOC1"/>
        <w:rPr>
          <w:rFonts w:ascii="Calibri" w:hAnsi="Calibri"/>
          <w:szCs w:val="22"/>
          <w:lang w:eastAsia="en-GB"/>
        </w:rPr>
      </w:pPr>
      <w:r w:rsidRPr="002D45A2">
        <w:rPr>
          <w:rFonts w:eastAsia="SimSun"/>
          <w:lang w:val="en-US"/>
        </w:rPr>
        <w:t>E.27</w:t>
      </w:r>
      <w:r w:rsidRPr="000E2CEE">
        <w:rPr>
          <w:rFonts w:ascii="Calibri" w:hAnsi="Calibri"/>
          <w:szCs w:val="22"/>
          <w:lang w:eastAsia="en-GB"/>
        </w:rPr>
        <w:tab/>
      </w:r>
      <w:r w:rsidRPr="002D45A2">
        <w:rPr>
          <w:rFonts w:eastAsia="SimSun"/>
          <w:lang w:val="en-US"/>
        </w:rPr>
        <w:t>Bi-directional video (H.265 (HEVC) Main profile, Main tier, level 3.1, 650 kbps, IPv6, RTCP and MBR=GBR bearer)</w:t>
      </w:r>
      <w:r>
        <w:tab/>
      </w:r>
      <w:r>
        <w:fldChar w:fldCharType="begin" w:fldLock="1"/>
      </w:r>
      <w:r>
        <w:instrText xml:space="preserve"> PAGEREF _Toc36229821 \h </w:instrText>
      </w:r>
      <w:r>
        <w:fldChar w:fldCharType="separate"/>
      </w:r>
      <w:r>
        <w:t>339</w:t>
      </w:r>
      <w:r>
        <w:fldChar w:fldCharType="end"/>
      </w:r>
    </w:p>
    <w:p w14:paraId="2E14900F" w14:textId="77777777" w:rsidR="0084162C" w:rsidRPr="000E2CEE" w:rsidRDefault="0084162C">
      <w:pPr>
        <w:pStyle w:val="TOC1"/>
        <w:rPr>
          <w:rFonts w:ascii="Calibri" w:hAnsi="Calibri"/>
          <w:szCs w:val="22"/>
          <w:lang w:eastAsia="en-GB"/>
        </w:rPr>
      </w:pPr>
      <w:r w:rsidRPr="002D45A2">
        <w:rPr>
          <w:rFonts w:eastAsia="SimSun"/>
          <w:lang w:val="en-US"/>
        </w:rPr>
        <w:t>E.28</w:t>
      </w:r>
      <w:r w:rsidRPr="000E2CEE">
        <w:rPr>
          <w:rFonts w:ascii="Calibri" w:hAnsi="Calibri"/>
          <w:szCs w:val="22"/>
          <w:lang w:eastAsia="en-GB"/>
        </w:rPr>
        <w:tab/>
      </w:r>
      <w:r w:rsidRPr="002D45A2">
        <w:rPr>
          <w:rFonts w:eastAsia="SimSun"/>
          <w:lang w:val="en-US"/>
        </w:rPr>
        <w:t>Bi-directional video (H.265 (HEVC) Main profile, Main tier, level 3.1, 650/40 kbps, IPv6, RTCP and MBR&gt;GBR bearer)</w:t>
      </w:r>
      <w:r>
        <w:tab/>
      </w:r>
      <w:r>
        <w:fldChar w:fldCharType="begin" w:fldLock="1"/>
      </w:r>
      <w:r>
        <w:instrText xml:space="preserve"> PAGEREF _Toc36229822 \h </w:instrText>
      </w:r>
      <w:r>
        <w:fldChar w:fldCharType="separate"/>
      </w:r>
      <w:r>
        <w:t>340</w:t>
      </w:r>
      <w:r>
        <w:fldChar w:fldCharType="end"/>
      </w:r>
    </w:p>
    <w:p w14:paraId="65E74E03" w14:textId="77777777" w:rsidR="0084162C" w:rsidRPr="000E2CEE" w:rsidRDefault="0084162C">
      <w:pPr>
        <w:pStyle w:val="TOC1"/>
        <w:rPr>
          <w:rFonts w:ascii="Calibri" w:hAnsi="Calibri"/>
          <w:szCs w:val="22"/>
          <w:lang w:eastAsia="en-GB"/>
        </w:rPr>
      </w:pPr>
      <w:r w:rsidRPr="002D45A2">
        <w:rPr>
          <w:rFonts w:eastAsia="SimSun"/>
          <w:lang w:val="en-US"/>
        </w:rPr>
        <w:t>E.29</w:t>
      </w:r>
      <w:r w:rsidRPr="000E2CEE">
        <w:rPr>
          <w:rFonts w:ascii="Calibri" w:hAnsi="Calibri"/>
          <w:szCs w:val="22"/>
          <w:lang w:eastAsia="en-GB"/>
        </w:rPr>
        <w:tab/>
      </w:r>
      <w:r w:rsidRPr="002D45A2">
        <w:rPr>
          <w:rFonts w:eastAsia="SimSun"/>
          <w:lang w:val="en-US"/>
        </w:rPr>
        <w:t>Bi-directional video (H.265 (HEVC) Main profile, Main tier, level 3.1, 750 kbps, IPv6, RTCP and MBR=GBR bearer)</w:t>
      </w:r>
      <w:r>
        <w:tab/>
      </w:r>
      <w:r>
        <w:fldChar w:fldCharType="begin" w:fldLock="1"/>
      </w:r>
      <w:r>
        <w:instrText xml:space="preserve"> PAGEREF _Toc36229823 \h </w:instrText>
      </w:r>
      <w:r>
        <w:fldChar w:fldCharType="separate"/>
      </w:r>
      <w:r>
        <w:t>341</w:t>
      </w:r>
      <w:r>
        <w:fldChar w:fldCharType="end"/>
      </w:r>
    </w:p>
    <w:p w14:paraId="75A8BCA0" w14:textId="77777777" w:rsidR="0084162C" w:rsidRPr="000E2CEE" w:rsidRDefault="0084162C">
      <w:pPr>
        <w:pStyle w:val="TOC1"/>
        <w:rPr>
          <w:rFonts w:ascii="Calibri" w:hAnsi="Calibri"/>
          <w:szCs w:val="22"/>
          <w:lang w:eastAsia="en-GB"/>
        </w:rPr>
      </w:pPr>
      <w:r w:rsidRPr="002D45A2">
        <w:rPr>
          <w:rFonts w:eastAsia="SimSun"/>
          <w:lang w:val="en-US"/>
        </w:rPr>
        <w:t>E.30</w:t>
      </w:r>
      <w:r w:rsidRPr="000E2CEE">
        <w:rPr>
          <w:rFonts w:ascii="Calibri" w:hAnsi="Calibri"/>
          <w:szCs w:val="22"/>
          <w:lang w:eastAsia="en-GB"/>
        </w:rPr>
        <w:tab/>
      </w:r>
      <w:r w:rsidRPr="002D45A2">
        <w:rPr>
          <w:rFonts w:eastAsia="SimSun"/>
          <w:lang w:val="en-US"/>
        </w:rPr>
        <w:t>Bi-directional video (H.265 (HEVC) Main profile, Main tier, level 3.1, 750/40 kbps, IPv6, RTCP and MBR&gt;GBR bearer)</w:t>
      </w:r>
      <w:r>
        <w:tab/>
      </w:r>
      <w:r>
        <w:fldChar w:fldCharType="begin" w:fldLock="1"/>
      </w:r>
      <w:r>
        <w:instrText xml:space="preserve"> PAGEREF _Toc36229824 \h </w:instrText>
      </w:r>
      <w:r>
        <w:fldChar w:fldCharType="separate"/>
      </w:r>
      <w:r>
        <w:t>342</w:t>
      </w:r>
      <w:r>
        <w:fldChar w:fldCharType="end"/>
      </w:r>
    </w:p>
    <w:p w14:paraId="655949C6" w14:textId="77777777" w:rsidR="0084162C" w:rsidRPr="000E2CEE" w:rsidRDefault="0084162C">
      <w:pPr>
        <w:pStyle w:val="TOC1"/>
        <w:rPr>
          <w:rFonts w:ascii="Calibri" w:hAnsi="Calibri"/>
          <w:szCs w:val="22"/>
          <w:lang w:eastAsia="en-GB"/>
        </w:rPr>
      </w:pPr>
      <w:r>
        <w:t>E.</w:t>
      </w:r>
      <w:r>
        <w:rPr>
          <w:lang w:eastAsia="ko-KR"/>
        </w:rPr>
        <w:t>31</w:t>
      </w:r>
      <w:r w:rsidRPr="000E2CEE">
        <w:rPr>
          <w:rFonts w:ascii="Calibri" w:hAnsi="Calibri"/>
          <w:szCs w:val="22"/>
          <w:lang w:eastAsia="en-GB"/>
        </w:rPr>
        <w:tab/>
      </w:r>
      <w:r>
        <w:t>Bi-directional speech (</w:t>
      </w:r>
      <w:r>
        <w:rPr>
          <w:lang w:eastAsia="ko-KR"/>
        </w:rPr>
        <w:t xml:space="preserve">EVS </w:t>
      </w:r>
      <w:r>
        <w:t>1</w:t>
      </w:r>
      <w:r>
        <w:rPr>
          <w:lang w:eastAsia="ko-KR"/>
        </w:rPr>
        <w:t>3</w:t>
      </w:r>
      <w:r>
        <w:t>.2, IPv4, RTCP and MBR=GBR bearer)</w:t>
      </w:r>
      <w:r>
        <w:tab/>
      </w:r>
      <w:r>
        <w:fldChar w:fldCharType="begin" w:fldLock="1"/>
      </w:r>
      <w:r>
        <w:instrText xml:space="preserve"> PAGEREF _Toc36229825 \h </w:instrText>
      </w:r>
      <w:r>
        <w:fldChar w:fldCharType="separate"/>
      </w:r>
      <w:r>
        <w:t>343</w:t>
      </w:r>
      <w:r>
        <w:fldChar w:fldCharType="end"/>
      </w:r>
    </w:p>
    <w:p w14:paraId="2D701051" w14:textId="77777777" w:rsidR="0084162C" w:rsidRPr="000E2CEE" w:rsidRDefault="0084162C">
      <w:pPr>
        <w:pStyle w:val="TOC1"/>
        <w:rPr>
          <w:rFonts w:ascii="Calibri" w:hAnsi="Calibri"/>
          <w:szCs w:val="22"/>
          <w:lang w:eastAsia="en-GB"/>
        </w:rPr>
      </w:pPr>
      <w:r>
        <w:t>E.</w:t>
      </w:r>
      <w:r>
        <w:rPr>
          <w:lang w:eastAsia="ko-KR"/>
        </w:rPr>
        <w:t>32</w:t>
      </w:r>
      <w:r w:rsidRPr="000E2CEE">
        <w:rPr>
          <w:rFonts w:ascii="Calibri" w:hAnsi="Calibri"/>
          <w:szCs w:val="22"/>
          <w:lang w:eastAsia="en-GB"/>
        </w:rPr>
        <w:tab/>
      </w:r>
      <w:r>
        <w:t>Bi-directional speech (</w:t>
      </w:r>
      <w:r>
        <w:rPr>
          <w:lang w:eastAsia="ko-KR"/>
        </w:rPr>
        <w:t xml:space="preserve">EVS </w:t>
      </w:r>
      <w:r>
        <w:t>2</w:t>
      </w:r>
      <w:r>
        <w:rPr>
          <w:lang w:eastAsia="ko-KR"/>
        </w:rPr>
        <w:t>4</w:t>
      </w:r>
      <w:r>
        <w:t>.</w:t>
      </w:r>
      <w:r>
        <w:rPr>
          <w:lang w:eastAsia="ko-KR"/>
        </w:rPr>
        <w:t>4</w:t>
      </w:r>
      <w:r>
        <w:t>, IPv4, RTCP and MBR=GBR bearer)</w:t>
      </w:r>
      <w:r>
        <w:tab/>
      </w:r>
      <w:r>
        <w:fldChar w:fldCharType="begin" w:fldLock="1"/>
      </w:r>
      <w:r>
        <w:instrText xml:space="preserve"> PAGEREF _Toc36229826 \h </w:instrText>
      </w:r>
      <w:r>
        <w:fldChar w:fldCharType="separate"/>
      </w:r>
      <w:r>
        <w:t>344</w:t>
      </w:r>
      <w:r>
        <w:fldChar w:fldCharType="end"/>
      </w:r>
    </w:p>
    <w:p w14:paraId="3F2EAFAB" w14:textId="77777777" w:rsidR="0084162C" w:rsidRPr="000E2CEE" w:rsidRDefault="0084162C">
      <w:pPr>
        <w:pStyle w:val="TOC1"/>
        <w:rPr>
          <w:rFonts w:ascii="Calibri" w:hAnsi="Calibri"/>
          <w:szCs w:val="22"/>
          <w:lang w:eastAsia="en-GB"/>
        </w:rPr>
      </w:pPr>
      <w:r>
        <w:t>E.</w:t>
      </w:r>
      <w:r>
        <w:rPr>
          <w:lang w:eastAsia="ko-KR"/>
        </w:rPr>
        <w:t>33</w:t>
      </w:r>
      <w:r w:rsidRPr="000E2CEE">
        <w:rPr>
          <w:rFonts w:ascii="Calibri" w:hAnsi="Calibri"/>
          <w:szCs w:val="22"/>
          <w:lang w:eastAsia="en-GB"/>
        </w:rPr>
        <w:tab/>
      </w:r>
      <w:r>
        <w:t>Bi-directional speech (</w:t>
      </w:r>
      <w:r>
        <w:rPr>
          <w:lang w:eastAsia="ko-KR"/>
        </w:rPr>
        <w:t xml:space="preserve">EVS </w:t>
      </w:r>
      <w:r>
        <w:t>1</w:t>
      </w:r>
      <w:r>
        <w:rPr>
          <w:lang w:eastAsia="ko-KR"/>
        </w:rPr>
        <w:t>3</w:t>
      </w:r>
      <w:r>
        <w:t>.2, IPv6, RTCP and MBR=GBR bearer)</w:t>
      </w:r>
      <w:r>
        <w:tab/>
      </w:r>
      <w:r>
        <w:fldChar w:fldCharType="begin" w:fldLock="1"/>
      </w:r>
      <w:r>
        <w:instrText xml:space="preserve"> PAGEREF _Toc36229827 \h </w:instrText>
      </w:r>
      <w:r>
        <w:fldChar w:fldCharType="separate"/>
      </w:r>
      <w:r>
        <w:t>345</w:t>
      </w:r>
      <w:r>
        <w:fldChar w:fldCharType="end"/>
      </w:r>
    </w:p>
    <w:p w14:paraId="7D160E75" w14:textId="77777777" w:rsidR="0084162C" w:rsidRPr="000E2CEE" w:rsidRDefault="0084162C">
      <w:pPr>
        <w:pStyle w:val="TOC1"/>
        <w:rPr>
          <w:rFonts w:ascii="Calibri" w:hAnsi="Calibri"/>
          <w:szCs w:val="22"/>
          <w:lang w:eastAsia="en-GB"/>
        </w:rPr>
      </w:pPr>
      <w:r>
        <w:t>E.</w:t>
      </w:r>
      <w:r>
        <w:rPr>
          <w:lang w:eastAsia="ko-KR"/>
        </w:rPr>
        <w:t>34</w:t>
      </w:r>
      <w:r w:rsidRPr="000E2CEE">
        <w:rPr>
          <w:rFonts w:ascii="Calibri" w:hAnsi="Calibri"/>
          <w:szCs w:val="22"/>
          <w:lang w:eastAsia="en-GB"/>
        </w:rPr>
        <w:tab/>
      </w:r>
      <w:r>
        <w:t>Bi-directional speech (</w:t>
      </w:r>
      <w:r>
        <w:rPr>
          <w:lang w:eastAsia="ko-KR"/>
        </w:rPr>
        <w:t xml:space="preserve">EVS </w:t>
      </w:r>
      <w:r>
        <w:t>2</w:t>
      </w:r>
      <w:r>
        <w:rPr>
          <w:lang w:eastAsia="ko-KR"/>
        </w:rPr>
        <w:t>4</w:t>
      </w:r>
      <w:r>
        <w:t>.</w:t>
      </w:r>
      <w:r>
        <w:rPr>
          <w:lang w:eastAsia="ko-KR"/>
        </w:rPr>
        <w:t>4</w:t>
      </w:r>
      <w:r>
        <w:t>, IPv6, RTCP and MBR=GBR bearer)</w:t>
      </w:r>
      <w:r>
        <w:tab/>
      </w:r>
      <w:r>
        <w:fldChar w:fldCharType="begin" w:fldLock="1"/>
      </w:r>
      <w:r>
        <w:instrText xml:space="preserve"> PAGEREF _Toc36229828 \h </w:instrText>
      </w:r>
      <w:r>
        <w:fldChar w:fldCharType="separate"/>
      </w:r>
      <w:r>
        <w:t>346</w:t>
      </w:r>
      <w:r>
        <w:fldChar w:fldCharType="end"/>
      </w:r>
    </w:p>
    <w:p w14:paraId="52358874" w14:textId="77777777" w:rsidR="0084162C" w:rsidRPr="000E2CEE" w:rsidRDefault="0084162C">
      <w:pPr>
        <w:pStyle w:val="TOC8"/>
        <w:rPr>
          <w:rFonts w:ascii="Calibri" w:hAnsi="Calibri"/>
          <w:b w:val="0"/>
          <w:szCs w:val="22"/>
          <w:lang w:eastAsia="en-GB"/>
        </w:rPr>
      </w:pPr>
      <w:r>
        <w:t>Annex F (Normative): Void</w:t>
      </w:r>
      <w:r>
        <w:tab/>
      </w:r>
      <w:r>
        <w:fldChar w:fldCharType="begin" w:fldLock="1"/>
      </w:r>
      <w:r>
        <w:instrText xml:space="preserve"> PAGEREF _Toc36229829 \h </w:instrText>
      </w:r>
      <w:r>
        <w:fldChar w:fldCharType="separate"/>
      </w:r>
      <w:r>
        <w:t>348</w:t>
      </w:r>
      <w:r>
        <w:fldChar w:fldCharType="end"/>
      </w:r>
    </w:p>
    <w:p w14:paraId="6AC09DFC" w14:textId="77777777" w:rsidR="0084162C" w:rsidRPr="000E2CEE" w:rsidRDefault="0084162C">
      <w:pPr>
        <w:pStyle w:val="TOC8"/>
        <w:rPr>
          <w:rFonts w:ascii="Calibri" w:hAnsi="Calibri"/>
          <w:b w:val="0"/>
          <w:szCs w:val="22"/>
          <w:lang w:eastAsia="en-GB"/>
        </w:rPr>
      </w:pPr>
      <w:r>
        <w:t>Annex G (Normative): DTMF events</w:t>
      </w:r>
      <w:r>
        <w:tab/>
      </w:r>
      <w:r>
        <w:fldChar w:fldCharType="begin" w:fldLock="1"/>
      </w:r>
      <w:r>
        <w:instrText xml:space="preserve"> PAGEREF _Toc36229830 \h </w:instrText>
      </w:r>
      <w:r>
        <w:fldChar w:fldCharType="separate"/>
      </w:r>
      <w:r>
        <w:t>349</w:t>
      </w:r>
      <w:r>
        <w:fldChar w:fldCharType="end"/>
      </w:r>
    </w:p>
    <w:p w14:paraId="7A79B033" w14:textId="77777777" w:rsidR="0084162C" w:rsidRPr="000E2CEE" w:rsidRDefault="0084162C">
      <w:pPr>
        <w:pStyle w:val="TOC1"/>
        <w:rPr>
          <w:rFonts w:ascii="Calibri" w:hAnsi="Calibri"/>
          <w:szCs w:val="22"/>
          <w:lang w:eastAsia="en-GB"/>
        </w:rPr>
      </w:pPr>
      <w:r>
        <w:t>G.1</w:t>
      </w:r>
      <w:r w:rsidRPr="000E2CEE">
        <w:rPr>
          <w:rFonts w:ascii="Calibri" w:hAnsi="Calibri"/>
          <w:szCs w:val="22"/>
          <w:lang w:eastAsia="en-GB"/>
        </w:rPr>
        <w:tab/>
      </w:r>
      <w:r>
        <w:t>General</w:t>
      </w:r>
      <w:r>
        <w:tab/>
      </w:r>
      <w:r>
        <w:fldChar w:fldCharType="begin" w:fldLock="1"/>
      </w:r>
      <w:r>
        <w:instrText xml:space="preserve"> PAGEREF _Toc36229831 \h </w:instrText>
      </w:r>
      <w:r>
        <w:fldChar w:fldCharType="separate"/>
      </w:r>
      <w:r>
        <w:t>349</w:t>
      </w:r>
      <w:r>
        <w:fldChar w:fldCharType="end"/>
      </w:r>
    </w:p>
    <w:p w14:paraId="296984B2" w14:textId="77777777" w:rsidR="0084162C" w:rsidRPr="000E2CEE" w:rsidRDefault="0084162C">
      <w:pPr>
        <w:pStyle w:val="TOC1"/>
        <w:rPr>
          <w:rFonts w:ascii="Calibri" w:hAnsi="Calibri"/>
          <w:szCs w:val="22"/>
          <w:lang w:eastAsia="en-GB"/>
        </w:rPr>
      </w:pPr>
      <w:r>
        <w:t>G.2</w:t>
      </w:r>
      <w:r w:rsidRPr="000E2CEE">
        <w:rPr>
          <w:rFonts w:ascii="Calibri" w:hAnsi="Calibri"/>
          <w:szCs w:val="22"/>
          <w:lang w:eastAsia="en-GB"/>
        </w:rPr>
        <w:tab/>
      </w:r>
      <w:r>
        <w:t>Encoding of DTMF events</w:t>
      </w:r>
      <w:r>
        <w:tab/>
      </w:r>
      <w:r>
        <w:fldChar w:fldCharType="begin" w:fldLock="1"/>
      </w:r>
      <w:r>
        <w:instrText xml:space="preserve"> PAGEREF _Toc36229832 \h </w:instrText>
      </w:r>
      <w:r>
        <w:fldChar w:fldCharType="separate"/>
      </w:r>
      <w:r>
        <w:t>349</w:t>
      </w:r>
      <w:r>
        <w:fldChar w:fldCharType="end"/>
      </w:r>
    </w:p>
    <w:p w14:paraId="5014775B" w14:textId="77777777" w:rsidR="0084162C" w:rsidRPr="000E2CEE" w:rsidRDefault="0084162C">
      <w:pPr>
        <w:pStyle w:val="TOC1"/>
        <w:rPr>
          <w:rFonts w:ascii="Calibri" w:hAnsi="Calibri"/>
          <w:szCs w:val="22"/>
          <w:lang w:eastAsia="en-GB"/>
        </w:rPr>
      </w:pPr>
      <w:r>
        <w:t>G.3</w:t>
      </w:r>
      <w:r w:rsidRPr="000E2CEE">
        <w:rPr>
          <w:rFonts w:ascii="Calibri" w:hAnsi="Calibri"/>
          <w:szCs w:val="22"/>
          <w:lang w:eastAsia="en-GB"/>
        </w:rPr>
        <w:tab/>
      </w:r>
      <w:r>
        <w:t>Session setup</w:t>
      </w:r>
      <w:r>
        <w:tab/>
      </w:r>
      <w:r>
        <w:fldChar w:fldCharType="begin" w:fldLock="1"/>
      </w:r>
      <w:r>
        <w:instrText xml:space="preserve"> PAGEREF _Toc36229833 \h </w:instrText>
      </w:r>
      <w:r>
        <w:fldChar w:fldCharType="separate"/>
      </w:r>
      <w:r>
        <w:t>349</w:t>
      </w:r>
      <w:r>
        <w:fldChar w:fldCharType="end"/>
      </w:r>
    </w:p>
    <w:p w14:paraId="3C33BDF8" w14:textId="77777777" w:rsidR="0084162C" w:rsidRPr="000E2CEE" w:rsidRDefault="0084162C">
      <w:pPr>
        <w:pStyle w:val="TOC1"/>
        <w:rPr>
          <w:rFonts w:ascii="Calibri" w:hAnsi="Calibri"/>
          <w:szCs w:val="22"/>
          <w:lang w:eastAsia="en-GB"/>
        </w:rPr>
      </w:pPr>
      <w:r>
        <w:t>G.4</w:t>
      </w:r>
      <w:r w:rsidRPr="000E2CEE">
        <w:rPr>
          <w:rFonts w:ascii="Calibri" w:hAnsi="Calibri"/>
          <w:szCs w:val="22"/>
          <w:lang w:eastAsia="en-GB"/>
        </w:rPr>
        <w:tab/>
      </w:r>
      <w:r>
        <w:t>Data transport for DTMF events</w:t>
      </w:r>
      <w:r>
        <w:tab/>
      </w:r>
      <w:r>
        <w:fldChar w:fldCharType="begin" w:fldLock="1"/>
      </w:r>
      <w:r>
        <w:instrText xml:space="preserve"> PAGEREF _Toc36229834 \h </w:instrText>
      </w:r>
      <w:r>
        <w:fldChar w:fldCharType="separate"/>
      </w:r>
      <w:r>
        <w:t>351</w:t>
      </w:r>
      <w:r>
        <w:fldChar w:fldCharType="end"/>
      </w:r>
    </w:p>
    <w:p w14:paraId="280B99C1" w14:textId="77777777" w:rsidR="0084162C" w:rsidRPr="000E2CEE" w:rsidRDefault="0084162C">
      <w:pPr>
        <w:pStyle w:val="TOC8"/>
        <w:rPr>
          <w:rFonts w:ascii="Calibri" w:hAnsi="Calibri"/>
          <w:b w:val="0"/>
          <w:szCs w:val="22"/>
          <w:lang w:eastAsia="en-GB"/>
        </w:rPr>
      </w:pPr>
      <w:r>
        <w:t>Annex H (informative): Network Preference Management Object Device Description Framework</w:t>
      </w:r>
      <w:r>
        <w:tab/>
      </w:r>
      <w:r>
        <w:fldChar w:fldCharType="begin" w:fldLock="1"/>
      </w:r>
      <w:r>
        <w:instrText xml:space="preserve"> PAGEREF _Toc36229835 \h </w:instrText>
      </w:r>
      <w:r>
        <w:fldChar w:fldCharType="separate"/>
      </w:r>
      <w:r>
        <w:t>353</w:t>
      </w:r>
      <w:r>
        <w:fldChar w:fldCharType="end"/>
      </w:r>
    </w:p>
    <w:p w14:paraId="60163F9A" w14:textId="77777777" w:rsidR="0084162C" w:rsidRPr="000E2CEE" w:rsidRDefault="0084162C">
      <w:pPr>
        <w:pStyle w:val="TOC8"/>
        <w:rPr>
          <w:rFonts w:ascii="Calibri" w:hAnsi="Calibri"/>
          <w:b w:val="0"/>
          <w:szCs w:val="22"/>
          <w:lang w:eastAsia="en-GB"/>
        </w:rPr>
      </w:pPr>
      <w:r>
        <w:t>Annex I (informative): QoE Reporting Management Object Device Description Framework</w:t>
      </w:r>
      <w:r>
        <w:tab/>
      </w:r>
      <w:r>
        <w:fldChar w:fldCharType="begin" w:fldLock="1"/>
      </w:r>
      <w:r>
        <w:instrText xml:space="preserve"> PAGEREF _Toc36229836 \h </w:instrText>
      </w:r>
      <w:r>
        <w:fldChar w:fldCharType="separate"/>
      </w:r>
      <w:r>
        <w:t>354</w:t>
      </w:r>
      <w:r>
        <w:fldChar w:fldCharType="end"/>
      </w:r>
    </w:p>
    <w:p w14:paraId="5092E384" w14:textId="77777777" w:rsidR="0084162C" w:rsidRPr="000E2CEE" w:rsidRDefault="0084162C">
      <w:pPr>
        <w:pStyle w:val="TOC8"/>
        <w:rPr>
          <w:rFonts w:ascii="Calibri" w:hAnsi="Calibri"/>
          <w:b w:val="0"/>
          <w:szCs w:val="22"/>
          <w:lang w:eastAsia="en-GB"/>
        </w:rPr>
      </w:pPr>
      <w:r>
        <w:t xml:space="preserve">Annex J (informative): </w:t>
      </w:r>
      <w:r>
        <w:rPr>
          <w:lang w:eastAsia="ko-KR"/>
        </w:rPr>
        <w:t>Media</w:t>
      </w:r>
      <w:r>
        <w:t xml:space="preserve"> </w:t>
      </w:r>
      <w:r>
        <w:rPr>
          <w:lang w:eastAsia="ko-KR"/>
        </w:rPr>
        <w:t>Adaptation</w:t>
      </w:r>
      <w:r>
        <w:t xml:space="preserve"> Management Object Device Description Framework</w:t>
      </w:r>
      <w:r>
        <w:tab/>
      </w:r>
      <w:r>
        <w:fldChar w:fldCharType="begin" w:fldLock="1"/>
      </w:r>
      <w:r>
        <w:instrText xml:space="preserve"> PAGEREF _Toc36229837 \h </w:instrText>
      </w:r>
      <w:r>
        <w:fldChar w:fldCharType="separate"/>
      </w:r>
      <w:r>
        <w:t>355</w:t>
      </w:r>
      <w:r>
        <w:fldChar w:fldCharType="end"/>
      </w:r>
    </w:p>
    <w:p w14:paraId="2E2F205C" w14:textId="77777777" w:rsidR="0084162C" w:rsidRPr="000E2CEE" w:rsidRDefault="0084162C">
      <w:pPr>
        <w:pStyle w:val="TOC8"/>
        <w:rPr>
          <w:rFonts w:ascii="Calibri" w:hAnsi="Calibri"/>
          <w:b w:val="0"/>
          <w:szCs w:val="22"/>
          <w:lang w:eastAsia="en-GB"/>
        </w:rPr>
      </w:pPr>
      <w:r>
        <w:t xml:space="preserve">Annex </w:t>
      </w:r>
      <w:r>
        <w:rPr>
          <w:lang w:eastAsia="ko-KR"/>
        </w:rPr>
        <w:t>K</w:t>
      </w:r>
      <w:r>
        <w:t xml:space="preserve"> (informative): </w:t>
      </w:r>
      <w:r>
        <w:rPr>
          <w:lang w:eastAsia="ko-KR"/>
        </w:rPr>
        <w:t>Computation of b=AS for AMR and AMR-WB</w:t>
      </w:r>
      <w:r>
        <w:tab/>
      </w:r>
      <w:r>
        <w:fldChar w:fldCharType="begin" w:fldLock="1"/>
      </w:r>
      <w:r>
        <w:instrText xml:space="preserve"> PAGEREF _Toc36229838 \h </w:instrText>
      </w:r>
      <w:r>
        <w:fldChar w:fldCharType="separate"/>
      </w:r>
      <w:r>
        <w:t>356</w:t>
      </w:r>
      <w:r>
        <w:fldChar w:fldCharType="end"/>
      </w:r>
    </w:p>
    <w:p w14:paraId="60F9485B" w14:textId="77777777" w:rsidR="0084162C" w:rsidRPr="000E2CEE" w:rsidRDefault="0084162C">
      <w:pPr>
        <w:pStyle w:val="TOC1"/>
        <w:rPr>
          <w:rFonts w:ascii="Calibri" w:hAnsi="Calibri"/>
          <w:szCs w:val="22"/>
          <w:lang w:eastAsia="en-GB"/>
        </w:rPr>
      </w:pPr>
      <w:r>
        <w:rPr>
          <w:lang w:eastAsia="ko-KR"/>
        </w:rPr>
        <w:t>K.1</w:t>
      </w:r>
      <w:r w:rsidRPr="000E2CEE">
        <w:rPr>
          <w:rFonts w:ascii="Calibri" w:hAnsi="Calibri"/>
          <w:szCs w:val="22"/>
          <w:lang w:eastAsia="en-GB"/>
        </w:rPr>
        <w:tab/>
      </w:r>
      <w:r>
        <w:rPr>
          <w:lang w:eastAsia="ko-KR"/>
        </w:rPr>
        <w:t>General</w:t>
      </w:r>
      <w:r>
        <w:tab/>
      </w:r>
      <w:r>
        <w:fldChar w:fldCharType="begin" w:fldLock="1"/>
      </w:r>
      <w:r>
        <w:instrText xml:space="preserve"> PAGEREF _Toc36229839 \h </w:instrText>
      </w:r>
      <w:r>
        <w:fldChar w:fldCharType="separate"/>
      </w:r>
      <w:r>
        <w:t>356</w:t>
      </w:r>
      <w:r>
        <w:fldChar w:fldCharType="end"/>
      </w:r>
    </w:p>
    <w:p w14:paraId="5659AA37" w14:textId="77777777" w:rsidR="0084162C" w:rsidRPr="000E2CEE" w:rsidRDefault="0084162C">
      <w:pPr>
        <w:pStyle w:val="TOC1"/>
        <w:rPr>
          <w:rFonts w:ascii="Calibri" w:hAnsi="Calibri"/>
          <w:szCs w:val="22"/>
          <w:lang w:eastAsia="en-GB"/>
        </w:rPr>
      </w:pPr>
      <w:r>
        <w:rPr>
          <w:lang w:eastAsia="ko-KR"/>
        </w:rPr>
        <w:t>K.2</w:t>
      </w:r>
      <w:r w:rsidRPr="000E2CEE">
        <w:rPr>
          <w:rFonts w:ascii="Calibri" w:hAnsi="Calibri"/>
          <w:szCs w:val="22"/>
          <w:lang w:eastAsia="en-GB"/>
        </w:rPr>
        <w:tab/>
      </w:r>
      <w:r>
        <w:rPr>
          <w:lang w:eastAsia="ko-KR"/>
        </w:rPr>
        <w:t>Procedure for computing the bandwidth</w:t>
      </w:r>
      <w:r>
        <w:tab/>
      </w:r>
      <w:r>
        <w:fldChar w:fldCharType="begin" w:fldLock="1"/>
      </w:r>
      <w:r>
        <w:instrText xml:space="preserve"> PAGEREF _Toc36229840 \h </w:instrText>
      </w:r>
      <w:r>
        <w:fldChar w:fldCharType="separate"/>
      </w:r>
      <w:r>
        <w:t>356</w:t>
      </w:r>
      <w:r>
        <w:fldChar w:fldCharType="end"/>
      </w:r>
    </w:p>
    <w:p w14:paraId="48E3F40B" w14:textId="77777777" w:rsidR="0084162C" w:rsidRPr="000E2CEE" w:rsidRDefault="0084162C">
      <w:pPr>
        <w:pStyle w:val="TOC1"/>
        <w:rPr>
          <w:rFonts w:ascii="Calibri" w:hAnsi="Calibri"/>
          <w:szCs w:val="22"/>
          <w:lang w:eastAsia="en-GB"/>
        </w:rPr>
      </w:pPr>
      <w:r>
        <w:rPr>
          <w:lang w:eastAsia="ko-KR"/>
        </w:rPr>
        <w:t>K.3</w:t>
      </w:r>
      <w:r w:rsidRPr="000E2CEE">
        <w:rPr>
          <w:rFonts w:ascii="Calibri" w:hAnsi="Calibri"/>
          <w:szCs w:val="22"/>
          <w:lang w:eastAsia="en-GB"/>
        </w:rPr>
        <w:tab/>
      </w:r>
      <w:r>
        <w:rPr>
          <w:lang w:eastAsia="ko-KR"/>
        </w:rPr>
        <w:t>Computation of RTP payload size</w:t>
      </w:r>
      <w:r>
        <w:tab/>
      </w:r>
      <w:r>
        <w:fldChar w:fldCharType="begin" w:fldLock="1"/>
      </w:r>
      <w:r>
        <w:instrText xml:space="preserve"> PAGEREF _Toc36229841 \h </w:instrText>
      </w:r>
      <w:r>
        <w:fldChar w:fldCharType="separate"/>
      </w:r>
      <w:r>
        <w:t>356</w:t>
      </w:r>
      <w:r>
        <w:fldChar w:fldCharType="end"/>
      </w:r>
    </w:p>
    <w:p w14:paraId="6C1631B2" w14:textId="77777777" w:rsidR="0084162C" w:rsidRPr="000E2CEE" w:rsidRDefault="0084162C">
      <w:pPr>
        <w:pStyle w:val="TOC1"/>
        <w:rPr>
          <w:rFonts w:ascii="Calibri" w:hAnsi="Calibri"/>
          <w:szCs w:val="22"/>
          <w:lang w:eastAsia="en-GB"/>
        </w:rPr>
      </w:pPr>
      <w:r>
        <w:rPr>
          <w:lang w:eastAsia="ko-KR"/>
        </w:rPr>
        <w:t>K.4</w:t>
      </w:r>
      <w:r w:rsidRPr="000E2CEE">
        <w:rPr>
          <w:rFonts w:ascii="Calibri" w:hAnsi="Calibri"/>
          <w:szCs w:val="22"/>
          <w:lang w:eastAsia="en-GB"/>
        </w:rPr>
        <w:tab/>
      </w:r>
      <w:r>
        <w:rPr>
          <w:lang w:eastAsia="ko-KR"/>
        </w:rPr>
        <w:t>Detailed computation</w:t>
      </w:r>
      <w:r>
        <w:tab/>
      </w:r>
      <w:r>
        <w:fldChar w:fldCharType="begin" w:fldLock="1"/>
      </w:r>
      <w:r>
        <w:instrText xml:space="preserve"> PAGEREF _Toc36229842 \h </w:instrText>
      </w:r>
      <w:r>
        <w:fldChar w:fldCharType="separate"/>
      </w:r>
      <w:r>
        <w:t>357</w:t>
      </w:r>
      <w:r>
        <w:fldChar w:fldCharType="end"/>
      </w:r>
    </w:p>
    <w:p w14:paraId="2A7D627E" w14:textId="77777777" w:rsidR="0084162C" w:rsidRPr="000E2CEE" w:rsidRDefault="0084162C">
      <w:pPr>
        <w:pStyle w:val="TOC8"/>
        <w:rPr>
          <w:rFonts w:ascii="Calibri" w:hAnsi="Calibri"/>
          <w:b w:val="0"/>
          <w:szCs w:val="22"/>
          <w:lang w:eastAsia="en-GB"/>
        </w:rPr>
      </w:pPr>
      <w:r>
        <w:t>Annex L (Normative): Facsimile transmission</w:t>
      </w:r>
      <w:r>
        <w:tab/>
      </w:r>
      <w:r>
        <w:fldChar w:fldCharType="begin" w:fldLock="1"/>
      </w:r>
      <w:r>
        <w:instrText xml:space="preserve"> PAGEREF _Toc36229843 \h </w:instrText>
      </w:r>
      <w:r>
        <w:fldChar w:fldCharType="separate"/>
      </w:r>
      <w:r>
        <w:t>366</w:t>
      </w:r>
      <w:r>
        <w:fldChar w:fldCharType="end"/>
      </w:r>
    </w:p>
    <w:p w14:paraId="273833BF" w14:textId="77777777" w:rsidR="0084162C" w:rsidRPr="000E2CEE" w:rsidRDefault="0084162C">
      <w:pPr>
        <w:pStyle w:val="TOC1"/>
        <w:rPr>
          <w:rFonts w:ascii="Calibri" w:hAnsi="Calibri"/>
          <w:szCs w:val="22"/>
          <w:lang w:eastAsia="en-GB"/>
        </w:rPr>
      </w:pPr>
      <w:r>
        <w:t>L.1</w:t>
      </w:r>
      <w:r w:rsidRPr="000E2CEE">
        <w:rPr>
          <w:rFonts w:ascii="Calibri" w:hAnsi="Calibri"/>
          <w:szCs w:val="22"/>
          <w:lang w:eastAsia="en-GB"/>
        </w:rPr>
        <w:tab/>
      </w:r>
      <w:r>
        <w:t>General</w:t>
      </w:r>
      <w:r>
        <w:tab/>
      </w:r>
      <w:r>
        <w:fldChar w:fldCharType="begin" w:fldLock="1"/>
      </w:r>
      <w:r>
        <w:instrText xml:space="preserve"> PAGEREF _Toc36229844 \h </w:instrText>
      </w:r>
      <w:r>
        <w:fldChar w:fldCharType="separate"/>
      </w:r>
      <w:r>
        <w:t>366</w:t>
      </w:r>
      <w:r>
        <w:fldChar w:fldCharType="end"/>
      </w:r>
    </w:p>
    <w:p w14:paraId="3225F42A" w14:textId="77777777" w:rsidR="0084162C" w:rsidRPr="000E2CEE" w:rsidRDefault="0084162C">
      <w:pPr>
        <w:pStyle w:val="TOC1"/>
        <w:rPr>
          <w:rFonts w:ascii="Calibri" w:hAnsi="Calibri"/>
          <w:szCs w:val="22"/>
          <w:lang w:eastAsia="en-GB"/>
        </w:rPr>
      </w:pPr>
      <w:r>
        <w:t>L.2</w:t>
      </w:r>
      <w:r w:rsidRPr="000E2CEE">
        <w:rPr>
          <w:rFonts w:ascii="Calibri" w:hAnsi="Calibri"/>
          <w:szCs w:val="22"/>
          <w:lang w:eastAsia="en-GB"/>
        </w:rPr>
        <w:tab/>
      </w:r>
      <w:r>
        <w:t>FoIP support in MTSI clients</w:t>
      </w:r>
      <w:r>
        <w:tab/>
      </w:r>
      <w:r>
        <w:fldChar w:fldCharType="begin" w:fldLock="1"/>
      </w:r>
      <w:r>
        <w:instrText xml:space="preserve"> PAGEREF _Toc36229845 \h </w:instrText>
      </w:r>
      <w:r>
        <w:fldChar w:fldCharType="separate"/>
      </w:r>
      <w:r>
        <w:t>366</w:t>
      </w:r>
      <w:r>
        <w:fldChar w:fldCharType="end"/>
      </w:r>
    </w:p>
    <w:p w14:paraId="7514B790" w14:textId="77777777" w:rsidR="0084162C" w:rsidRPr="000E2CEE" w:rsidRDefault="0084162C">
      <w:pPr>
        <w:pStyle w:val="TOC2"/>
        <w:rPr>
          <w:rFonts w:ascii="Calibri" w:hAnsi="Calibri"/>
          <w:sz w:val="22"/>
          <w:szCs w:val="22"/>
          <w:lang w:eastAsia="en-GB"/>
        </w:rPr>
      </w:pPr>
      <w:r>
        <w:t>L.2.1</w:t>
      </w:r>
      <w:r w:rsidRPr="000E2CEE">
        <w:rPr>
          <w:rFonts w:ascii="Calibri" w:hAnsi="Calibri"/>
          <w:sz w:val="22"/>
          <w:szCs w:val="22"/>
          <w:lang w:eastAsia="en-GB"/>
        </w:rPr>
        <w:tab/>
      </w:r>
      <w:r>
        <w:t>FoIP support in MTSI client in terminal</w:t>
      </w:r>
      <w:r>
        <w:tab/>
      </w:r>
      <w:r>
        <w:fldChar w:fldCharType="begin" w:fldLock="1"/>
      </w:r>
      <w:r>
        <w:instrText xml:space="preserve"> PAGEREF _Toc36229846 \h </w:instrText>
      </w:r>
      <w:r>
        <w:fldChar w:fldCharType="separate"/>
      </w:r>
      <w:r>
        <w:t>366</w:t>
      </w:r>
      <w:r>
        <w:fldChar w:fldCharType="end"/>
      </w:r>
    </w:p>
    <w:p w14:paraId="36D2F404" w14:textId="77777777" w:rsidR="0084162C" w:rsidRPr="000E2CEE" w:rsidRDefault="0084162C">
      <w:pPr>
        <w:pStyle w:val="TOC2"/>
        <w:rPr>
          <w:rFonts w:ascii="Calibri" w:hAnsi="Calibri"/>
          <w:sz w:val="22"/>
          <w:szCs w:val="22"/>
          <w:lang w:eastAsia="en-GB"/>
        </w:rPr>
      </w:pPr>
      <w:r>
        <w:t>L.2.2</w:t>
      </w:r>
      <w:r w:rsidRPr="000E2CEE">
        <w:rPr>
          <w:rFonts w:ascii="Calibri" w:hAnsi="Calibri"/>
          <w:sz w:val="22"/>
          <w:szCs w:val="22"/>
          <w:lang w:eastAsia="en-GB"/>
        </w:rPr>
        <w:tab/>
      </w:r>
      <w:r>
        <w:t>FoIP support in MTSI MGW</w:t>
      </w:r>
      <w:r>
        <w:tab/>
      </w:r>
      <w:r>
        <w:fldChar w:fldCharType="begin" w:fldLock="1"/>
      </w:r>
      <w:r>
        <w:instrText xml:space="preserve"> PAGEREF _Toc36229847 \h </w:instrText>
      </w:r>
      <w:r>
        <w:fldChar w:fldCharType="separate"/>
      </w:r>
      <w:r>
        <w:t>366</w:t>
      </w:r>
      <w:r>
        <w:fldChar w:fldCharType="end"/>
      </w:r>
    </w:p>
    <w:p w14:paraId="55E81C16" w14:textId="77777777" w:rsidR="0084162C" w:rsidRPr="000E2CEE" w:rsidRDefault="0084162C">
      <w:pPr>
        <w:pStyle w:val="TOC2"/>
        <w:rPr>
          <w:rFonts w:ascii="Calibri" w:hAnsi="Calibri"/>
          <w:sz w:val="22"/>
          <w:szCs w:val="22"/>
          <w:lang w:eastAsia="en-GB"/>
        </w:rPr>
      </w:pPr>
      <w:r>
        <w:t>L.2.3</w:t>
      </w:r>
      <w:r w:rsidRPr="000E2CEE">
        <w:rPr>
          <w:rFonts w:ascii="Calibri" w:hAnsi="Calibri"/>
          <w:sz w:val="22"/>
          <w:szCs w:val="22"/>
          <w:lang w:eastAsia="en-GB"/>
        </w:rPr>
        <w:tab/>
      </w:r>
      <w:r>
        <w:t>Recommended configuration</w:t>
      </w:r>
      <w:r>
        <w:tab/>
      </w:r>
      <w:r>
        <w:fldChar w:fldCharType="begin" w:fldLock="1"/>
      </w:r>
      <w:r>
        <w:instrText xml:space="preserve"> PAGEREF _Toc36229848 \h </w:instrText>
      </w:r>
      <w:r>
        <w:fldChar w:fldCharType="separate"/>
      </w:r>
      <w:r>
        <w:t>366</w:t>
      </w:r>
      <w:r>
        <w:fldChar w:fldCharType="end"/>
      </w:r>
    </w:p>
    <w:p w14:paraId="448A61A4" w14:textId="77777777" w:rsidR="0084162C" w:rsidRPr="000E2CEE" w:rsidRDefault="0084162C">
      <w:pPr>
        <w:pStyle w:val="TOC1"/>
        <w:rPr>
          <w:rFonts w:ascii="Calibri" w:hAnsi="Calibri"/>
          <w:szCs w:val="22"/>
          <w:lang w:eastAsia="en-GB"/>
        </w:rPr>
      </w:pPr>
      <w:r>
        <w:t>L.3</w:t>
      </w:r>
      <w:r w:rsidRPr="000E2CEE">
        <w:rPr>
          <w:rFonts w:ascii="Calibri" w:hAnsi="Calibri"/>
          <w:szCs w:val="22"/>
          <w:lang w:eastAsia="en-GB"/>
        </w:rPr>
        <w:tab/>
      </w:r>
      <w:r>
        <w:t>Session setup</w:t>
      </w:r>
      <w:r>
        <w:tab/>
      </w:r>
      <w:r>
        <w:fldChar w:fldCharType="begin" w:fldLock="1"/>
      </w:r>
      <w:r>
        <w:instrText xml:space="preserve"> PAGEREF _Toc36229849 \h </w:instrText>
      </w:r>
      <w:r>
        <w:fldChar w:fldCharType="separate"/>
      </w:r>
      <w:r>
        <w:t>367</w:t>
      </w:r>
      <w:r>
        <w:fldChar w:fldCharType="end"/>
      </w:r>
    </w:p>
    <w:p w14:paraId="0BD0AEC4" w14:textId="77777777" w:rsidR="0084162C" w:rsidRPr="000E2CEE" w:rsidRDefault="0084162C">
      <w:pPr>
        <w:pStyle w:val="TOC2"/>
        <w:rPr>
          <w:rFonts w:ascii="Calibri" w:hAnsi="Calibri"/>
          <w:sz w:val="22"/>
          <w:szCs w:val="22"/>
          <w:lang w:eastAsia="en-GB"/>
        </w:rPr>
      </w:pPr>
      <w:r>
        <w:t>L.3.1</w:t>
      </w:r>
      <w:r w:rsidRPr="000E2CEE">
        <w:rPr>
          <w:rFonts w:ascii="Calibri" w:hAnsi="Calibri"/>
          <w:sz w:val="22"/>
          <w:szCs w:val="22"/>
          <w:lang w:eastAsia="en-GB"/>
        </w:rPr>
        <w:tab/>
      </w:r>
      <w:r>
        <w:t>Session setup for any MTSI client supporting facsimile transmission</w:t>
      </w:r>
      <w:r>
        <w:tab/>
      </w:r>
      <w:r>
        <w:fldChar w:fldCharType="begin" w:fldLock="1"/>
      </w:r>
      <w:r>
        <w:instrText xml:space="preserve"> PAGEREF _Toc36229850 \h </w:instrText>
      </w:r>
      <w:r>
        <w:fldChar w:fldCharType="separate"/>
      </w:r>
      <w:r>
        <w:t>367</w:t>
      </w:r>
      <w:r>
        <w:fldChar w:fldCharType="end"/>
      </w:r>
    </w:p>
    <w:p w14:paraId="5FCD550A" w14:textId="77777777" w:rsidR="0084162C" w:rsidRPr="000E2CEE" w:rsidRDefault="0084162C">
      <w:pPr>
        <w:pStyle w:val="TOC2"/>
        <w:rPr>
          <w:rFonts w:ascii="Calibri" w:hAnsi="Calibri"/>
          <w:sz w:val="22"/>
          <w:szCs w:val="22"/>
          <w:lang w:eastAsia="en-GB"/>
        </w:rPr>
      </w:pPr>
      <w:r>
        <w:t>L.3.2</w:t>
      </w:r>
      <w:r w:rsidRPr="000E2CEE">
        <w:rPr>
          <w:rFonts w:ascii="Calibri" w:hAnsi="Calibri"/>
          <w:sz w:val="22"/>
          <w:szCs w:val="22"/>
          <w:lang w:eastAsia="en-GB"/>
        </w:rPr>
        <w:tab/>
      </w:r>
      <w:r>
        <w:t>Session setup when the recommended profile is supported</w:t>
      </w:r>
      <w:r>
        <w:tab/>
      </w:r>
      <w:r>
        <w:fldChar w:fldCharType="begin" w:fldLock="1"/>
      </w:r>
      <w:r>
        <w:instrText xml:space="preserve"> PAGEREF _Toc36229851 \h </w:instrText>
      </w:r>
      <w:r>
        <w:fldChar w:fldCharType="separate"/>
      </w:r>
      <w:r>
        <w:t>367</w:t>
      </w:r>
      <w:r>
        <w:fldChar w:fldCharType="end"/>
      </w:r>
    </w:p>
    <w:p w14:paraId="6344578B" w14:textId="77777777" w:rsidR="0084162C" w:rsidRPr="000E2CEE" w:rsidRDefault="0084162C">
      <w:pPr>
        <w:pStyle w:val="TOC1"/>
        <w:rPr>
          <w:rFonts w:ascii="Calibri" w:hAnsi="Calibri"/>
          <w:szCs w:val="22"/>
          <w:lang w:eastAsia="en-GB"/>
        </w:rPr>
      </w:pPr>
      <w:r>
        <w:t>L.4</w:t>
      </w:r>
      <w:r w:rsidRPr="000E2CEE">
        <w:rPr>
          <w:rFonts w:ascii="Calibri" w:hAnsi="Calibri"/>
          <w:szCs w:val="22"/>
          <w:lang w:eastAsia="en-GB"/>
        </w:rPr>
        <w:tab/>
      </w:r>
      <w:r>
        <w:t>Data transport using UDP/IP</w:t>
      </w:r>
      <w:r>
        <w:tab/>
      </w:r>
      <w:r>
        <w:fldChar w:fldCharType="begin" w:fldLock="1"/>
      </w:r>
      <w:r>
        <w:instrText xml:space="preserve"> PAGEREF _Toc36229852 \h </w:instrText>
      </w:r>
      <w:r>
        <w:fldChar w:fldCharType="separate"/>
      </w:r>
      <w:r>
        <w:t>368</w:t>
      </w:r>
      <w:r>
        <w:fldChar w:fldCharType="end"/>
      </w:r>
    </w:p>
    <w:p w14:paraId="4FDF5373" w14:textId="77777777" w:rsidR="0084162C" w:rsidRPr="000E2CEE" w:rsidRDefault="0084162C">
      <w:pPr>
        <w:pStyle w:val="TOC1"/>
        <w:rPr>
          <w:rFonts w:ascii="Calibri" w:hAnsi="Calibri"/>
          <w:szCs w:val="22"/>
          <w:lang w:eastAsia="en-GB"/>
        </w:rPr>
      </w:pPr>
      <w:r>
        <w:t>L.5</w:t>
      </w:r>
      <w:r w:rsidRPr="000E2CEE">
        <w:rPr>
          <w:rFonts w:ascii="Calibri" w:hAnsi="Calibri"/>
          <w:szCs w:val="22"/>
          <w:lang w:eastAsia="en-GB"/>
        </w:rPr>
        <w:tab/>
      </w:r>
      <w:r>
        <w:t>CS GERAN inter-working</w:t>
      </w:r>
      <w:r>
        <w:tab/>
      </w:r>
      <w:r>
        <w:fldChar w:fldCharType="begin" w:fldLock="1"/>
      </w:r>
      <w:r>
        <w:instrText xml:space="preserve"> PAGEREF _Toc36229853 \h </w:instrText>
      </w:r>
      <w:r>
        <w:fldChar w:fldCharType="separate"/>
      </w:r>
      <w:r>
        <w:t>368</w:t>
      </w:r>
      <w:r>
        <w:fldChar w:fldCharType="end"/>
      </w:r>
    </w:p>
    <w:p w14:paraId="45914874" w14:textId="77777777" w:rsidR="0084162C" w:rsidRPr="000E2CEE" w:rsidRDefault="0084162C">
      <w:pPr>
        <w:pStyle w:val="TOC1"/>
        <w:rPr>
          <w:rFonts w:ascii="Calibri" w:hAnsi="Calibri"/>
          <w:szCs w:val="22"/>
          <w:lang w:eastAsia="en-GB"/>
        </w:rPr>
      </w:pPr>
      <w:r>
        <w:t>L.6</w:t>
      </w:r>
      <w:r w:rsidRPr="000E2CEE">
        <w:rPr>
          <w:rFonts w:ascii="Calibri" w:hAnsi="Calibri"/>
          <w:szCs w:val="22"/>
          <w:lang w:eastAsia="en-GB"/>
        </w:rPr>
        <w:tab/>
      </w:r>
      <w:r>
        <w:t>PSTN inter-working</w:t>
      </w:r>
      <w:r>
        <w:tab/>
      </w:r>
      <w:r>
        <w:fldChar w:fldCharType="begin" w:fldLock="1"/>
      </w:r>
      <w:r>
        <w:instrText xml:space="preserve"> PAGEREF _Toc36229854 \h </w:instrText>
      </w:r>
      <w:r>
        <w:fldChar w:fldCharType="separate"/>
      </w:r>
      <w:r>
        <w:t>368</w:t>
      </w:r>
      <w:r>
        <w:fldChar w:fldCharType="end"/>
      </w:r>
    </w:p>
    <w:p w14:paraId="719576A2" w14:textId="77777777" w:rsidR="0084162C" w:rsidRPr="000E2CEE" w:rsidRDefault="0084162C">
      <w:pPr>
        <w:pStyle w:val="TOC1"/>
        <w:rPr>
          <w:rFonts w:ascii="Calibri" w:hAnsi="Calibri"/>
          <w:szCs w:val="22"/>
          <w:lang w:eastAsia="en-GB"/>
        </w:rPr>
      </w:pPr>
      <w:r>
        <w:t>L.7</w:t>
      </w:r>
      <w:r w:rsidRPr="000E2CEE">
        <w:rPr>
          <w:rFonts w:ascii="Calibri" w:hAnsi="Calibri"/>
          <w:szCs w:val="22"/>
          <w:lang w:eastAsia="en-GB"/>
        </w:rPr>
        <w:tab/>
      </w:r>
      <w:r>
        <w:t>SDP examples</w:t>
      </w:r>
      <w:r>
        <w:tab/>
      </w:r>
      <w:r>
        <w:fldChar w:fldCharType="begin" w:fldLock="1"/>
      </w:r>
      <w:r>
        <w:instrText xml:space="preserve"> PAGEREF _Toc36229855 \h </w:instrText>
      </w:r>
      <w:r>
        <w:fldChar w:fldCharType="separate"/>
      </w:r>
      <w:r>
        <w:t>369</w:t>
      </w:r>
      <w:r>
        <w:fldChar w:fldCharType="end"/>
      </w:r>
    </w:p>
    <w:p w14:paraId="0DF525A8" w14:textId="77777777" w:rsidR="0084162C" w:rsidRPr="000E2CEE" w:rsidRDefault="0084162C">
      <w:pPr>
        <w:pStyle w:val="TOC2"/>
        <w:rPr>
          <w:rFonts w:ascii="Calibri" w:hAnsi="Calibri"/>
          <w:sz w:val="22"/>
          <w:szCs w:val="22"/>
          <w:lang w:eastAsia="en-GB"/>
        </w:rPr>
      </w:pPr>
      <w:r>
        <w:t>L.7.1</w:t>
      </w:r>
      <w:r w:rsidRPr="000E2CEE">
        <w:rPr>
          <w:rFonts w:ascii="Calibri" w:hAnsi="Calibri"/>
          <w:sz w:val="22"/>
          <w:szCs w:val="22"/>
          <w:lang w:eastAsia="en-GB"/>
        </w:rPr>
        <w:tab/>
      </w:r>
      <w:r>
        <w:t>Facsimile-only session</w:t>
      </w:r>
      <w:r>
        <w:tab/>
      </w:r>
      <w:r>
        <w:fldChar w:fldCharType="begin" w:fldLock="1"/>
      </w:r>
      <w:r>
        <w:instrText xml:space="preserve"> PAGEREF _Toc36229856 \h </w:instrText>
      </w:r>
      <w:r>
        <w:fldChar w:fldCharType="separate"/>
      </w:r>
      <w:r>
        <w:t>369</w:t>
      </w:r>
      <w:r>
        <w:fldChar w:fldCharType="end"/>
      </w:r>
    </w:p>
    <w:p w14:paraId="10B25ACD" w14:textId="77777777" w:rsidR="0084162C" w:rsidRPr="000E2CEE" w:rsidRDefault="0084162C">
      <w:pPr>
        <w:pStyle w:val="TOC8"/>
        <w:rPr>
          <w:rFonts w:ascii="Calibri" w:hAnsi="Calibri"/>
          <w:b w:val="0"/>
          <w:szCs w:val="22"/>
          <w:lang w:eastAsia="en-GB"/>
        </w:rPr>
      </w:pPr>
      <w:r>
        <w:t>Annex M (informative): IANA registration information for SDP attributes</w:t>
      </w:r>
      <w:r>
        <w:tab/>
      </w:r>
      <w:r>
        <w:fldChar w:fldCharType="begin" w:fldLock="1"/>
      </w:r>
      <w:r>
        <w:instrText xml:space="preserve"> PAGEREF _Toc36229857 \h </w:instrText>
      </w:r>
      <w:r>
        <w:fldChar w:fldCharType="separate"/>
      </w:r>
      <w:r>
        <w:t>371</w:t>
      </w:r>
      <w:r>
        <w:fldChar w:fldCharType="end"/>
      </w:r>
    </w:p>
    <w:p w14:paraId="255229DD" w14:textId="77777777" w:rsidR="0084162C" w:rsidRPr="000E2CEE" w:rsidRDefault="0084162C">
      <w:pPr>
        <w:pStyle w:val="TOC1"/>
        <w:rPr>
          <w:rFonts w:ascii="Calibri" w:hAnsi="Calibri"/>
          <w:szCs w:val="22"/>
          <w:lang w:eastAsia="en-GB"/>
        </w:rPr>
      </w:pPr>
      <w:r>
        <w:t>M.1</w:t>
      </w:r>
      <w:r w:rsidRPr="000E2CEE">
        <w:rPr>
          <w:rFonts w:ascii="Calibri" w:hAnsi="Calibri"/>
          <w:szCs w:val="22"/>
          <w:lang w:eastAsia="en-GB"/>
        </w:rPr>
        <w:tab/>
      </w:r>
      <w:r>
        <w:t>Introduction</w:t>
      </w:r>
      <w:r>
        <w:tab/>
      </w:r>
      <w:r>
        <w:fldChar w:fldCharType="begin" w:fldLock="1"/>
      </w:r>
      <w:r>
        <w:instrText xml:space="preserve"> PAGEREF _Toc36229858 \h </w:instrText>
      </w:r>
      <w:r>
        <w:fldChar w:fldCharType="separate"/>
      </w:r>
      <w:r>
        <w:t>371</w:t>
      </w:r>
      <w:r>
        <w:fldChar w:fldCharType="end"/>
      </w:r>
    </w:p>
    <w:p w14:paraId="5C1CD063" w14:textId="77777777" w:rsidR="0084162C" w:rsidRPr="000E2CEE" w:rsidRDefault="0084162C">
      <w:pPr>
        <w:pStyle w:val="TOC1"/>
        <w:rPr>
          <w:rFonts w:ascii="Calibri" w:hAnsi="Calibri"/>
          <w:szCs w:val="22"/>
          <w:lang w:eastAsia="en-GB"/>
        </w:rPr>
      </w:pPr>
      <w:r>
        <w:t>M.2</w:t>
      </w:r>
      <w:r w:rsidRPr="000E2CEE">
        <w:rPr>
          <w:rFonts w:ascii="Calibri" w:hAnsi="Calibri"/>
          <w:szCs w:val="22"/>
          <w:lang w:eastAsia="en-GB"/>
        </w:rPr>
        <w:tab/>
      </w:r>
      <w:r>
        <w:t>3gpp_sync_info</w:t>
      </w:r>
      <w:r>
        <w:tab/>
      </w:r>
      <w:r>
        <w:fldChar w:fldCharType="begin" w:fldLock="1"/>
      </w:r>
      <w:r>
        <w:instrText xml:space="preserve"> PAGEREF _Toc36229859 \h </w:instrText>
      </w:r>
      <w:r>
        <w:fldChar w:fldCharType="separate"/>
      </w:r>
      <w:r>
        <w:t>371</w:t>
      </w:r>
      <w:r>
        <w:fldChar w:fldCharType="end"/>
      </w:r>
    </w:p>
    <w:p w14:paraId="58733C48" w14:textId="77777777" w:rsidR="0084162C" w:rsidRPr="000E2CEE" w:rsidRDefault="0084162C">
      <w:pPr>
        <w:pStyle w:val="TOC1"/>
        <w:rPr>
          <w:rFonts w:ascii="Calibri" w:hAnsi="Calibri"/>
          <w:szCs w:val="22"/>
          <w:lang w:eastAsia="en-GB"/>
        </w:rPr>
      </w:pPr>
      <w:r>
        <w:t>M.3</w:t>
      </w:r>
      <w:r w:rsidRPr="000E2CEE">
        <w:rPr>
          <w:rFonts w:ascii="Calibri" w:hAnsi="Calibri"/>
          <w:szCs w:val="22"/>
          <w:lang w:eastAsia="en-GB"/>
        </w:rPr>
        <w:tab/>
      </w:r>
      <w:r>
        <w:t>3gpp_MaxRecvSDUSize</w:t>
      </w:r>
      <w:r>
        <w:tab/>
      </w:r>
      <w:r>
        <w:fldChar w:fldCharType="begin" w:fldLock="1"/>
      </w:r>
      <w:r>
        <w:instrText xml:space="preserve"> PAGEREF _Toc36229860 \h </w:instrText>
      </w:r>
      <w:r>
        <w:fldChar w:fldCharType="separate"/>
      </w:r>
      <w:r>
        <w:t>371</w:t>
      </w:r>
      <w:r>
        <w:fldChar w:fldCharType="end"/>
      </w:r>
    </w:p>
    <w:p w14:paraId="57DC7996" w14:textId="77777777" w:rsidR="0084162C" w:rsidRPr="000E2CEE" w:rsidRDefault="0084162C">
      <w:pPr>
        <w:pStyle w:val="TOC1"/>
        <w:rPr>
          <w:rFonts w:ascii="Calibri" w:hAnsi="Calibri"/>
          <w:szCs w:val="22"/>
          <w:lang w:eastAsia="en-GB"/>
        </w:rPr>
      </w:pPr>
      <w:r w:rsidRPr="002D45A2">
        <w:rPr>
          <w:lang w:val="sv-SE"/>
        </w:rPr>
        <w:t>M.4</w:t>
      </w:r>
      <w:r w:rsidRPr="000E2CEE">
        <w:rPr>
          <w:rFonts w:ascii="Calibri" w:hAnsi="Calibri"/>
          <w:szCs w:val="22"/>
          <w:lang w:eastAsia="en-GB"/>
        </w:rPr>
        <w:tab/>
      </w:r>
      <w:r w:rsidRPr="002D45A2">
        <w:rPr>
          <w:lang w:val="sv-SE"/>
        </w:rPr>
        <w:t>3gpp_mtsi_app_adapt</w:t>
      </w:r>
      <w:r>
        <w:tab/>
      </w:r>
      <w:r>
        <w:fldChar w:fldCharType="begin" w:fldLock="1"/>
      </w:r>
      <w:r>
        <w:instrText xml:space="preserve"> PAGEREF _Toc36229861 \h </w:instrText>
      </w:r>
      <w:r>
        <w:fldChar w:fldCharType="separate"/>
      </w:r>
      <w:r>
        <w:t>372</w:t>
      </w:r>
      <w:r>
        <w:fldChar w:fldCharType="end"/>
      </w:r>
    </w:p>
    <w:p w14:paraId="40314AC1" w14:textId="77777777" w:rsidR="0084162C" w:rsidRPr="000E2CEE" w:rsidRDefault="0084162C">
      <w:pPr>
        <w:pStyle w:val="TOC1"/>
        <w:rPr>
          <w:rFonts w:ascii="Calibri" w:hAnsi="Calibri"/>
          <w:szCs w:val="22"/>
          <w:lang w:eastAsia="en-GB"/>
        </w:rPr>
      </w:pPr>
      <w:r w:rsidRPr="002D45A2">
        <w:rPr>
          <w:lang w:val="sv-SE"/>
        </w:rPr>
        <w:t>M.5</w:t>
      </w:r>
      <w:r w:rsidRPr="000E2CEE">
        <w:rPr>
          <w:rFonts w:ascii="Calibri" w:hAnsi="Calibri"/>
          <w:szCs w:val="22"/>
          <w:lang w:eastAsia="en-GB"/>
        </w:rPr>
        <w:tab/>
      </w:r>
      <w:r w:rsidRPr="002D45A2">
        <w:rPr>
          <w:lang w:val="sv-SE"/>
        </w:rPr>
        <w:t>predefined_ROI</w:t>
      </w:r>
      <w:r>
        <w:tab/>
      </w:r>
      <w:r>
        <w:fldChar w:fldCharType="begin" w:fldLock="1"/>
      </w:r>
      <w:r>
        <w:instrText xml:space="preserve"> PAGEREF _Toc36229862 \h </w:instrText>
      </w:r>
      <w:r>
        <w:fldChar w:fldCharType="separate"/>
      </w:r>
      <w:r>
        <w:t>373</w:t>
      </w:r>
      <w:r>
        <w:fldChar w:fldCharType="end"/>
      </w:r>
    </w:p>
    <w:p w14:paraId="3E0DB118" w14:textId="77777777" w:rsidR="0084162C" w:rsidRPr="000E2CEE" w:rsidRDefault="0084162C">
      <w:pPr>
        <w:pStyle w:val="TOC1"/>
        <w:rPr>
          <w:rFonts w:ascii="Calibri" w:hAnsi="Calibri"/>
          <w:szCs w:val="22"/>
          <w:lang w:eastAsia="en-GB"/>
        </w:rPr>
      </w:pPr>
      <w:r w:rsidRPr="002D45A2">
        <w:rPr>
          <w:lang w:val="en-US"/>
        </w:rPr>
        <w:t>M.6</w:t>
      </w:r>
      <w:r w:rsidRPr="000E2CEE">
        <w:rPr>
          <w:rFonts w:ascii="Calibri" w:hAnsi="Calibri"/>
          <w:szCs w:val="22"/>
          <w:lang w:eastAsia="en-GB"/>
        </w:rPr>
        <w:tab/>
      </w:r>
      <w:r w:rsidRPr="002D45A2">
        <w:rPr>
          <w:lang w:val="en-US"/>
        </w:rPr>
        <w:t>bw-info</w:t>
      </w:r>
      <w:r>
        <w:tab/>
      </w:r>
      <w:r>
        <w:fldChar w:fldCharType="begin" w:fldLock="1"/>
      </w:r>
      <w:r>
        <w:instrText xml:space="preserve"> PAGEREF _Toc36229863 \h </w:instrText>
      </w:r>
      <w:r>
        <w:fldChar w:fldCharType="separate"/>
      </w:r>
      <w:r>
        <w:t>373</w:t>
      </w:r>
      <w:r>
        <w:fldChar w:fldCharType="end"/>
      </w:r>
    </w:p>
    <w:p w14:paraId="2E4FBD89" w14:textId="77777777" w:rsidR="0084162C" w:rsidRPr="000E2CEE" w:rsidRDefault="0084162C">
      <w:pPr>
        <w:pStyle w:val="TOC1"/>
        <w:rPr>
          <w:rFonts w:ascii="Calibri" w:hAnsi="Calibri"/>
          <w:szCs w:val="22"/>
          <w:lang w:eastAsia="en-GB"/>
        </w:rPr>
      </w:pPr>
      <w:r w:rsidRPr="002D45A2">
        <w:rPr>
          <w:lang w:val="sv-SE"/>
        </w:rPr>
        <w:t>M.7</w:t>
      </w:r>
      <w:r w:rsidRPr="000E2CEE">
        <w:rPr>
          <w:rFonts w:ascii="Calibri" w:hAnsi="Calibri"/>
          <w:szCs w:val="22"/>
          <w:lang w:eastAsia="en-GB"/>
        </w:rPr>
        <w:tab/>
      </w:r>
      <w:r w:rsidRPr="002D45A2">
        <w:rPr>
          <w:lang w:val="sv-SE"/>
        </w:rPr>
        <w:t>ccc_list</w:t>
      </w:r>
      <w:r>
        <w:tab/>
      </w:r>
      <w:r>
        <w:fldChar w:fldCharType="begin" w:fldLock="1"/>
      </w:r>
      <w:r>
        <w:instrText xml:space="preserve"> PAGEREF _Toc36229864 \h </w:instrText>
      </w:r>
      <w:r>
        <w:fldChar w:fldCharType="separate"/>
      </w:r>
      <w:r>
        <w:t>374</w:t>
      </w:r>
      <w:r>
        <w:fldChar w:fldCharType="end"/>
      </w:r>
    </w:p>
    <w:p w14:paraId="4427061D" w14:textId="77777777" w:rsidR="0084162C" w:rsidRPr="000E2CEE" w:rsidRDefault="0084162C">
      <w:pPr>
        <w:pStyle w:val="TOC1"/>
        <w:rPr>
          <w:rFonts w:ascii="Calibri" w:hAnsi="Calibri"/>
          <w:szCs w:val="22"/>
          <w:lang w:eastAsia="en-GB"/>
        </w:rPr>
      </w:pPr>
      <w:r w:rsidRPr="002D45A2">
        <w:rPr>
          <w:lang w:val="sv-SE"/>
        </w:rPr>
        <w:t>M.8</w:t>
      </w:r>
      <w:r w:rsidRPr="000E2CEE">
        <w:rPr>
          <w:rFonts w:ascii="Calibri" w:hAnsi="Calibri"/>
          <w:szCs w:val="22"/>
          <w:lang w:eastAsia="en-GB"/>
        </w:rPr>
        <w:tab/>
      </w:r>
      <w:r w:rsidRPr="002D45A2">
        <w:rPr>
          <w:lang w:val="sv-SE"/>
        </w:rPr>
        <w:t>anbr</w:t>
      </w:r>
      <w:r>
        <w:tab/>
      </w:r>
      <w:r>
        <w:fldChar w:fldCharType="begin" w:fldLock="1"/>
      </w:r>
      <w:r>
        <w:instrText xml:space="preserve"> PAGEREF _Toc36229865 \h </w:instrText>
      </w:r>
      <w:r>
        <w:fldChar w:fldCharType="separate"/>
      </w:r>
      <w:r>
        <w:t>374</w:t>
      </w:r>
      <w:r>
        <w:fldChar w:fldCharType="end"/>
      </w:r>
    </w:p>
    <w:p w14:paraId="28225C1B" w14:textId="77777777" w:rsidR="0084162C" w:rsidRPr="000E2CEE" w:rsidRDefault="0084162C">
      <w:pPr>
        <w:pStyle w:val="TOC1"/>
        <w:rPr>
          <w:rFonts w:ascii="Calibri" w:hAnsi="Calibri"/>
          <w:szCs w:val="22"/>
          <w:lang w:eastAsia="en-GB"/>
        </w:rPr>
      </w:pPr>
      <w:r w:rsidRPr="002D45A2">
        <w:rPr>
          <w:lang w:val="en-US"/>
        </w:rPr>
        <w:t>M.9</w:t>
      </w:r>
      <w:r w:rsidRPr="000E2CEE">
        <w:rPr>
          <w:rFonts w:ascii="Calibri" w:hAnsi="Calibri"/>
          <w:szCs w:val="22"/>
          <w:lang w:eastAsia="en-GB"/>
        </w:rPr>
        <w:tab/>
      </w:r>
      <w:r w:rsidRPr="002D45A2">
        <w:rPr>
          <w:lang w:val="en-US"/>
        </w:rPr>
        <w:t>PLR_adapt</w:t>
      </w:r>
      <w:r>
        <w:tab/>
      </w:r>
      <w:r>
        <w:fldChar w:fldCharType="begin" w:fldLock="1"/>
      </w:r>
      <w:r>
        <w:instrText xml:space="preserve"> PAGEREF _Toc36229866 \h </w:instrText>
      </w:r>
      <w:r>
        <w:fldChar w:fldCharType="separate"/>
      </w:r>
      <w:r>
        <w:t>375</w:t>
      </w:r>
      <w:r>
        <w:fldChar w:fldCharType="end"/>
      </w:r>
    </w:p>
    <w:p w14:paraId="49343BEB" w14:textId="77777777" w:rsidR="0084162C" w:rsidRPr="000E2CEE" w:rsidRDefault="0084162C">
      <w:pPr>
        <w:pStyle w:val="TOC1"/>
        <w:rPr>
          <w:rFonts w:ascii="Calibri" w:hAnsi="Calibri"/>
          <w:szCs w:val="22"/>
          <w:lang w:eastAsia="en-GB"/>
        </w:rPr>
      </w:pPr>
      <w:r w:rsidRPr="002D45A2">
        <w:rPr>
          <w:lang w:val="en-US"/>
        </w:rPr>
        <w:t>M.10</w:t>
      </w:r>
      <w:r w:rsidRPr="000E2CEE">
        <w:rPr>
          <w:rFonts w:ascii="Calibri" w:hAnsi="Calibri"/>
          <w:szCs w:val="22"/>
          <w:lang w:eastAsia="en-GB"/>
        </w:rPr>
        <w:tab/>
      </w:r>
      <w:r>
        <w:t>MAXimum-e2e-PLR</w:t>
      </w:r>
      <w:r>
        <w:tab/>
      </w:r>
      <w:r>
        <w:fldChar w:fldCharType="begin" w:fldLock="1"/>
      </w:r>
      <w:r>
        <w:instrText xml:space="preserve"> PAGEREF _Toc36229867 \h </w:instrText>
      </w:r>
      <w:r>
        <w:fldChar w:fldCharType="separate"/>
      </w:r>
      <w:r>
        <w:t>376</w:t>
      </w:r>
      <w:r>
        <w:fldChar w:fldCharType="end"/>
      </w:r>
    </w:p>
    <w:p w14:paraId="73EB847A" w14:textId="77777777" w:rsidR="0084162C" w:rsidRPr="000E2CEE" w:rsidRDefault="0084162C">
      <w:pPr>
        <w:pStyle w:val="TOC1"/>
        <w:rPr>
          <w:rFonts w:ascii="Calibri" w:hAnsi="Calibri"/>
          <w:szCs w:val="22"/>
          <w:lang w:eastAsia="en-GB"/>
        </w:rPr>
      </w:pPr>
      <w:r w:rsidRPr="002D45A2">
        <w:rPr>
          <w:lang w:val="en-US"/>
        </w:rPr>
        <w:t>M.11</w:t>
      </w:r>
      <w:r w:rsidRPr="000E2CEE">
        <w:rPr>
          <w:rFonts w:ascii="Calibri" w:hAnsi="Calibri"/>
          <w:szCs w:val="22"/>
          <w:lang w:eastAsia="en-GB"/>
        </w:rPr>
        <w:tab/>
      </w:r>
      <w:r w:rsidRPr="002D45A2">
        <w:rPr>
          <w:lang w:val="en-US"/>
        </w:rPr>
        <w:t>3gpp-qos-hint</w:t>
      </w:r>
      <w:r>
        <w:tab/>
      </w:r>
      <w:r>
        <w:fldChar w:fldCharType="begin" w:fldLock="1"/>
      </w:r>
      <w:r>
        <w:instrText xml:space="preserve"> PAGEREF _Toc36229868 \h </w:instrText>
      </w:r>
      <w:r>
        <w:fldChar w:fldCharType="separate"/>
      </w:r>
      <w:r>
        <w:t>376</w:t>
      </w:r>
      <w:r>
        <w:fldChar w:fldCharType="end"/>
      </w:r>
    </w:p>
    <w:p w14:paraId="2D4641EB" w14:textId="77777777" w:rsidR="0084162C" w:rsidRPr="000E2CEE" w:rsidRDefault="0084162C">
      <w:pPr>
        <w:pStyle w:val="TOC8"/>
        <w:rPr>
          <w:rFonts w:ascii="Calibri" w:hAnsi="Calibri"/>
          <w:b w:val="0"/>
          <w:szCs w:val="22"/>
          <w:lang w:eastAsia="en-GB"/>
        </w:rPr>
      </w:pPr>
      <w:r w:rsidRPr="002D45A2">
        <w:rPr>
          <w:lang w:val="en-US"/>
        </w:rPr>
        <w:t>Annex N (informative):</w:t>
      </w:r>
      <w:r>
        <w:t xml:space="preserve">  </w:t>
      </w:r>
      <w:r w:rsidRPr="002D45A2">
        <w:rPr>
          <w:lang w:val="en-US"/>
        </w:rPr>
        <w:t>Computation of b=AS for Video Codec</w:t>
      </w:r>
      <w:r>
        <w:tab/>
      </w:r>
      <w:r>
        <w:fldChar w:fldCharType="begin" w:fldLock="1"/>
      </w:r>
      <w:r>
        <w:instrText xml:space="preserve"> PAGEREF _Toc36229869 \h </w:instrText>
      </w:r>
      <w:r>
        <w:fldChar w:fldCharType="separate"/>
      </w:r>
      <w:r>
        <w:t>378</w:t>
      </w:r>
      <w:r>
        <w:fldChar w:fldCharType="end"/>
      </w:r>
    </w:p>
    <w:p w14:paraId="7B5BA91D" w14:textId="77777777" w:rsidR="0084162C" w:rsidRPr="000E2CEE" w:rsidRDefault="0084162C">
      <w:pPr>
        <w:pStyle w:val="TOC1"/>
        <w:rPr>
          <w:rFonts w:ascii="Calibri" w:hAnsi="Calibri"/>
          <w:szCs w:val="22"/>
          <w:lang w:eastAsia="en-GB"/>
        </w:rPr>
      </w:pPr>
      <w:r>
        <w:rPr>
          <w:lang w:eastAsia="ko-KR"/>
        </w:rPr>
        <w:t>N.1</w:t>
      </w:r>
      <w:r w:rsidRPr="000E2CEE">
        <w:rPr>
          <w:rFonts w:ascii="Calibri" w:hAnsi="Calibri"/>
          <w:szCs w:val="22"/>
          <w:lang w:eastAsia="en-GB"/>
        </w:rPr>
        <w:tab/>
      </w:r>
      <w:r>
        <w:rPr>
          <w:lang w:eastAsia="ko-KR"/>
        </w:rPr>
        <w:t>General</w:t>
      </w:r>
      <w:r>
        <w:tab/>
      </w:r>
      <w:r>
        <w:fldChar w:fldCharType="begin" w:fldLock="1"/>
      </w:r>
      <w:r>
        <w:instrText xml:space="preserve"> PAGEREF _Toc36229870 \h </w:instrText>
      </w:r>
      <w:r>
        <w:fldChar w:fldCharType="separate"/>
      </w:r>
      <w:r>
        <w:t>378</w:t>
      </w:r>
      <w:r>
        <w:fldChar w:fldCharType="end"/>
      </w:r>
    </w:p>
    <w:p w14:paraId="0673A816" w14:textId="77777777" w:rsidR="0084162C" w:rsidRPr="000E2CEE" w:rsidRDefault="0084162C">
      <w:pPr>
        <w:pStyle w:val="TOC1"/>
        <w:rPr>
          <w:rFonts w:ascii="Calibri" w:hAnsi="Calibri"/>
          <w:szCs w:val="22"/>
          <w:lang w:eastAsia="en-GB"/>
        </w:rPr>
      </w:pPr>
      <w:r>
        <w:rPr>
          <w:lang w:eastAsia="ko-KR"/>
        </w:rPr>
        <w:t>N.2</w:t>
      </w:r>
      <w:r w:rsidRPr="000E2CEE">
        <w:rPr>
          <w:rFonts w:ascii="Calibri" w:hAnsi="Calibri"/>
          <w:szCs w:val="22"/>
          <w:lang w:eastAsia="en-GB"/>
        </w:rPr>
        <w:tab/>
      </w:r>
      <w:r>
        <w:rPr>
          <w:lang w:eastAsia="ko-KR"/>
        </w:rPr>
        <w:t>Examples</w:t>
      </w:r>
      <w:r>
        <w:tab/>
      </w:r>
      <w:r>
        <w:fldChar w:fldCharType="begin" w:fldLock="1"/>
      </w:r>
      <w:r>
        <w:instrText xml:space="preserve"> PAGEREF _Toc36229871 \h </w:instrText>
      </w:r>
      <w:r>
        <w:fldChar w:fldCharType="separate"/>
      </w:r>
      <w:r>
        <w:t>378</w:t>
      </w:r>
      <w:r>
        <w:fldChar w:fldCharType="end"/>
      </w:r>
    </w:p>
    <w:p w14:paraId="1E0412DC" w14:textId="77777777" w:rsidR="0084162C" w:rsidRPr="000E2CEE" w:rsidRDefault="0084162C">
      <w:pPr>
        <w:pStyle w:val="TOC8"/>
        <w:rPr>
          <w:rFonts w:ascii="Calibri" w:hAnsi="Calibri"/>
          <w:b w:val="0"/>
          <w:szCs w:val="22"/>
          <w:lang w:eastAsia="en-GB"/>
        </w:rPr>
      </w:pPr>
      <w:r>
        <w:t>Annex O (informative): IANA registration information for RTP Header Extensions</w:t>
      </w:r>
      <w:r>
        <w:tab/>
      </w:r>
      <w:r>
        <w:fldChar w:fldCharType="begin" w:fldLock="1"/>
      </w:r>
      <w:r>
        <w:instrText xml:space="preserve"> PAGEREF _Toc36229872 \h </w:instrText>
      </w:r>
      <w:r>
        <w:fldChar w:fldCharType="separate"/>
      </w:r>
      <w:r>
        <w:t>379</w:t>
      </w:r>
      <w:r>
        <w:fldChar w:fldCharType="end"/>
      </w:r>
    </w:p>
    <w:p w14:paraId="1D54449C" w14:textId="77777777" w:rsidR="0084162C" w:rsidRPr="000E2CEE" w:rsidRDefault="0084162C">
      <w:pPr>
        <w:pStyle w:val="TOC1"/>
        <w:rPr>
          <w:rFonts w:ascii="Calibri" w:hAnsi="Calibri"/>
          <w:szCs w:val="22"/>
          <w:lang w:eastAsia="en-GB"/>
        </w:rPr>
      </w:pPr>
      <w:r>
        <w:t>O.1</w:t>
      </w:r>
      <w:r w:rsidRPr="000E2CEE">
        <w:rPr>
          <w:rFonts w:ascii="Calibri" w:hAnsi="Calibri"/>
          <w:szCs w:val="22"/>
          <w:lang w:eastAsia="en-GB"/>
        </w:rPr>
        <w:tab/>
      </w:r>
      <w:r>
        <w:t>Introduction</w:t>
      </w:r>
      <w:r>
        <w:tab/>
      </w:r>
      <w:r>
        <w:fldChar w:fldCharType="begin" w:fldLock="1"/>
      </w:r>
      <w:r>
        <w:instrText xml:space="preserve"> PAGEREF _Toc36229873 \h </w:instrText>
      </w:r>
      <w:r>
        <w:fldChar w:fldCharType="separate"/>
      </w:r>
      <w:r>
        <w:t>379</w:t>
      </w:r>
      <w:r>
        <w:fldChar w:fldCharType="end"/>
      </w:r>
    </w:p>
    <w:p w14:paraId="44D8E179" w14:textId="77777777" w:rsidR="0084162C" w:rsidRPr="000E2CEE" w:rsidRDefault="0084162C">
      <w:pPr>
        <w:pStyle w:val="TOC1"/>
        <w:rPr>
          <w:rFonts w:ascii="Calibri" w:hAnsi="Calibri"/>
          <w:szCs w:val="22"/>
          <w:lang w:eastAsia="en-GB"/>
        </w:rPr>
      </w:pPr>
      <w:r w:rsidRPr="002D45A2">
        <w:rPr>
          <w:rFonts w:cs="Arial"/>
        </w:rPr>
        <w:t>O.2</w:t>
      </w:r>
      <w:r w:rsidRPr="000E2CEE">
        <w:rPr>
          <w:rFonts w:ascii="Calibri" w:hAnsi="Calibri"/>
          <w:szCs w:val="22"/>
          <w:lang w:eastAsia="en-GB"/>
        </w:rPr>
        <w:tab/>
      </w:r>
      <w:r w:rsidRPr="002D45A2">
        <w:rPr>
          <w:rFonts w:cs="Arial"/>
          <w:lang w:val="en-US"/>
        </w:rPr>
        <w:t>urn:3gpp:video-orientation</w:t>
      </w:r>
      <w:r>
        <w:tab/>
      </w:r>
      <w:r>
        <w:fldChar w:fldCharType="begin" w:fldLock="1"/>
      </w:r>
      <w:r>
        <w:instrText xml:space="preserve"> PAGEREF _Toc36229874 \h </w:instrText>
      </w:r>
      <w:r>
        <w:fldChar w:fldCharType="separate"/>
      </w:r>
      <w:r>
        <w:t>379</w:t>
      </w:r>
      <w:r>
        <w:fldChar w:fldCharType="end"/>
      </w:r>
    </w:p>
    <w:p w14:paraId="4F4EBFC4" w14:textId="77777777" w:rsidR="0084162C" w:rsidRPr="000E2CEE" w:rsidRDefault="0084162C">
      <w:pPr>
        <w:pStyle w:val="TOC1"/>
        <w:rPr>
          <w:rFonts w:ascii="Calibri" w:hAnsi="Calibri"/>
          <w:szCs w:val="22"/>
          <w:lang w:eastAsia="en-GB"/>
        </w:rPr>
      </w:pPr>
      <w:r w:rsidRPr="002D45A2">
        <w:rPr>
          <w:rFonts w:cs="Arial"/>
        </w:rPr>
        <w:t>O.3</w:t>
      </w:r>
      <w:r w:rsidRPr="000E2CEE">
        <w:rPr>
          <w:rFonts w:ascii="Calibri" w:hAnsi="Calibri"/>
          <w:szCs w:val="22"/>
          <w:lang w:eastAsia="en-GB"/>
        </w:rPr>
        <w:tab/>
      </w:r>
      <w:r w:rsidRPr="002D45A2">
        <w:rPr>
          <w:rFonts w:cs="Arial"/>
          <w:lang w:val="en-US"/>
        </w:rPr>
        <w:t>urn:3gpp:video-orientation:6</w:t>
      </w:r>
      <w:r>
        <w:tab/>
      </w:r>
      <w:r>
        <w:fldChar w:fldCharType="begin" w:fldLock="1"/>
      </w:r>
      <w:r>
        <w:instrText xml:space="preserve"> PAGEREF _Toc36229875 \h </w:instrText>
      </w:r>
      <w:r>
        <w:fldChar w:fldCharType="separate"/>
      </w:r>
      <w:r>
        <w:t>379</w:t>
      </w:r>
      <w:r>
        <w:fldChar w:fldCharType="end"/>
      </w:r>
    </w:p>
    <w:p w14:paraId="1B1F8FC2" w14:textId="77777777" w:rsidR="0084162C" w:rsidRPr="000E2CEE" w:rsidRDefault="0084162C">
      <w:pPr>
        <w:pStyle w:val="TOC1"/>
        <w:rPr>
          <w:rFonts w:ascii="Calibri" w:hAnsi="Calibri"/>
          <w:szCs w:val="22"/>
          <w:lang w:eastAsia="en-GB"/>
        </w:rPr>
      </w:pPr>
      <w:r w:rsidRPr="002D45A2">
        <w:rPr>
          <w:rFonts w:cs="Arial"/>
        </w:rPr>
        <w:t>O.4</w:t>
      </w:r>
      <w:r w:rsidRPr="000E2CEE">
        <w:rPr>
          <w:rFonts w:ascii="Calibri" w:hAnsi="Calibri"/>
          <w:szCs w:val="22"/>
          <w:lang w:eastAsia="en-GB"/>
        </w:rPr>
        <w:tab/>
      </w:r>
      <w:r w:rsidRPr="002D45A2">
        <w:rPr>
          <w:rFonts w:cs="Arial"/>
          <w:lang w:val="en-US"/>
        </w:rPr>
        <w:t>urn:3gpp:roi-sent</w:t>
      </w:r>
      <w:r>
        <w:tab/>
      </w:r>
      <w:r>
        <w:fldChar w:fldCharType="begin" w:fldLock="1"/>
      </w:r>
      <w:r>
        <w:instrText xml:space="preserve"> PAGEREF _Toc36229876 \h </w:instrText>
      </w:r>
      <w:r>
        <w:fldChar w:fldCharType="separate"/>
      </w:r>
      <w:r>
        <w:t>380</w:t>
      </w:r>
      <w:r>
        <w:fldChar w:fldCharType="end"/>
      </w:r>
    </w:p>
    <w:p w14:paraId="24DAB8E1" w14:textId="77777777" w:rsidR="0084162C" w:rsidRPr="000E2CEE" w:rsidRDefault="0084162C">
      <w:pPr>
        <w:pStyle w:val="TOC1"/>
        <w:rPr>
          <w:rFonts w:ascii="Calibri" w:hAnsi="Calibri"/>
          <w:szCs w:val="22"/>
          <w:lang w:eastAsia="en-GB"/>
        </w:rPr>
      </w:pPr>
      <w:r w:rsidRPr="002D45A2">
        <w:rPr>
          <w:rFonts w:cs="Arial"/>
        </w:rPr>
        <w:t>O.5</w:t>
      </w:r>
      <w:r w:rsidRPr="000E2CEE">
        <w:rPr>
          <w:rFonts w:ascii="Calibri" w:hAnsi="Calibri"/>
          <w:szCs w:val="22"/>
          <w:lang w:eastAsia="en-GB"/>
        </w:rPr>
        <w:tab/>
      </w:r>
      <w:r w:rsidRPr="002D45A2">
        <w:rPr>
          <w:rFonts w:cs="Arial"/>
          <w:lang w:val="en-US"/>
        </w:rPr>
        <w:t>urn:3gpp:predefined-roi-sent</w:t>
      </w:r>
      <w:r>
        <w:tab/>
      </w:r>
      <w:r>
        <w:fldChar w:fldCharType="begin" w:fldLock="1"/>
      </w:r>
      <w:r>
        <w:instrText xml:space="preserve"> PAGEREF _Toc36229877 \h </w:instrText>
      </w:r>
      <w:r>
        <w:fldChar w:fldCharType="separate"/>
      </w:r>
      <w:r>
        <w:t>380</w:t>
      </w:r>
      <w:r>
        <w:fldChar w:fldCharType="end"/>
      </w:r>
    </w:p>
    <w:p w14:paraId="75F35A70" w14:textId="77777777" w:rsidR="0084162C" w:rsidRPr="000E2CEE" w:rsidRDefault="0084162C">
      <w:pPr>
        <w:pStyle w:val="TOC8"/>
        <w:rPr>
          <w:rFonts w:ascii="Calibri" w:hAnsi="Calibri"/>
          <w:b w:val="0"/>
          <w:szCs w:val="22"/>
          <w:lang w:eastAsia="en-GB"/>
        </w:rPr>
      </w:pPr>
      <w:r>
        <w:t xml:space="preserve">Annex </w:t>
      </w:r>
      <w:r>
        <w:rPr>
          <w:lang w:eastAsia="ko-KR"/>
        </w:rPr>
        <w:t>P</w:t>
      </w:r>
      <w:r>
        <w:t xml:space="preserve"> (informative): </w:t>
      </w:r>
      <w:r>
        <w:rPr>
          <w:lang w:eastAsia="ko-KR"/>
        </w:rPr>
        <w:t>Video packet loss handling operation principles and examples</w:t>
      </w:r>
      <w:r>
        <w:tab/>
      </w:r>
      <w:r>
        <w:fldChar w:fldCharType="begin" w:fldLock="1"/>
      </w:r>
      <w:r>
        <w:instrText xml:space="preserve"> PAGEREF _Toc36229878 \h </w:instrText>
      </w:r>
      <w:r>
        <w:fldChar w:fldCharType="separate"/>
      </w:r>
      <w:r>
        <w:t>380</w:t>
      </w:r>
      <w:r>
        <w:fldChar w:fldCharType="end"/>
      </w:r>
    </w:p>
    <w:p w14:paraId="13E17E90" w14:textId="77777777" w:rsidR="0084162C" w:rsidRPr="000E2CEE" w:rsidRDefault="0084162C">
      <w:pPr>
        <w:pStyle w:val="TOC1"/>
        <w:rPr>
          <w:rFonts w:ascii="Calibri" w:hAnsi="Calibri"/>
          <w:szCs w:val="22"/>
          <w:lang w:eastAsia="en-GB"/>
        </w:rPr>
      </w:pPr>
      <w:r>
        <w:rPr>
          <w:lang w:eastAsia="ko-KR"/>
        </w:rPr>
        <w:t>P.1</w:t>
      </w:r>
      <w:r w:rsidRPr="000E2CEE">
        <w:rPr>
          <w:rFonts w:ascii="Calibri" w:hAnsi="Calibri"/>
          <w:szCs w:val="22"/>
          <w:lang w:eastAsia="en-GB"/>
        </w:rPr>
        <w:tab/>
      </w:r>
      <w:r>
        <w:rPr>
          <w:lang w:eastAsia="ko-KR"/>
        </w:rPr>
        <w:t>General</w:t>
      </w:r>
      <w:r>
        <w:tab/>
      </w:r>
      <w:r>
        <w:fldChar w:fldCharType="begin" w:fldLock="1"/>
      </w:r>
      <w:r>
        <w:instrText xml:space="preserve"> PAGEREF _Toc36229879 \h </w:instrText>
      </w:r>
      <w:r>
        <w:fldChar w:fldCharType="separate"/>
      </w:r>
      <w:r>
        <w:t>380</w:t>
      </w:r>
      <w:r>
        <w:fldChar w:fldCharType="end"/>
      </w:r>
    </w:p>
    <w:p w14:paraId="4CC1282A" w14:textId="77777777" w:rsidR="0084162C" w:rsidRPr="000E2CEE" w:rsidRDefault="0084162C">
      <w:pPr>
        <w:pStyle w:val="TOC1"/>
        <w:rPr>
          <w:rFonts w:ascii="Calibri" w:hAnsi="Calibri"/>
          <w:szCs w:val="22"/>
          <w:lang w:eastAsia="en-GB"/>
        </w:rPr>
      </w:pPr>
      <w:r>
        <w:rPr>
          <w:lang w:eastAsia="ko-KR"/>
        </w:rPr>
        <w:t>P.2</w:t>
      </w:r>
      <w:r w:rsidRPr="000E2CEE">
        <w:rPr>
          <w:rFonts w:ascii="Calibri" w:hAnsi="Calibri"/>
          <w:szCs w:val="22"/>
          <w:lang w:eastAsia="en-GB"/>
        </w:rPr>
        <w:tab/>
      </w:r>
      <w:r>
        <w:rPr>
          <w:lang w:eastAsia="ko-KR"/>
        </w:rPr>
        <w:t>Video error recovery</w:t>
      </w:r>
      <w:r>
        <w:tab/>
      </w:r>
      <w:r>
        <w:fldChar w:fldCharType="begin" w:fldLock="1"/>
      </w:r>
      <w:r>
        <w:instrText xml:space="preserve"> PAGEREF _Toc36229880 \h </w:instrText>
      </w:r>
      <w:r>
        <w:fldChar w:fldCharType="separate"/>
      </w:r>
      <w:r>
        <w:t>381</w:t>
      </w:r>
      <w:r>
        <w:fldChar w:fldCharType="end"/>
      </w:r>
    </w:p>
    <w:p w14:paraId="292EA289" w14:textId="77777777" w:rsidR="0084162C" w:rsidRPr="000E2CEE" w:rsidRDefault="0084162C">
      <w:pPr>
        <w:pStyle w:val="TOC1"/>
        <w:rPr>
          <w:rFonts w:ascii="Calibri" w:hAnsi="Calibri"/>
          <w:szCs w:val="22"/>
          <w:lang w:eastAsia="en-GB"/>
        </w:rPr>
      </w:pPr>
      <w:r>
        <w:rPr>
          <w:lang w:eastAsia="ko-KR"/>
        </w:rPr>
        <w:t>P.3</w:t>
      </w:r>
      <w:r w:rsidRPr="000E2CEE">
        <w:rPr>
          <w:rFonts w:ascii="Calibri" w:hAnsi="Calibri"/>
          <w:szCs w:val="22"/>
          <w:lang w:eastAsia="en-GB"/>
        </w:rPr>
        <w:tab/>
      </w:r>
      <w:r>
        <w:rPr>
          <w:lang w:eastAsia="ko-KR"/>
        </w:rPr>
        <w:t>RTP Retransmission</w:t>
      </w:r>
      <w:r>
        <w:tab/>
      </w:r>
      <w:r>
        <w:fldChar w:fldCharType="begin" w:fldLock="1"/>
      </w:r>
      <w:r>
        <w:instrText xml:space="preserve"> PAGEREF _Toc36229881 \h </w:instrText>
      </w:r>
      <w:r>
        <w:fldChar w:fldCharType="separate"/>
      </w:r>
      <w:r>
        <w:t>383</w:t>
      </w:r>
      <w:r>
        <w:fldChar w:fldCharType="end"/>
      </w:r>
    </w:p>
    <w:p w14:paraId="7D1E1BFC" w14:textId="77777777" w:rsidR="0084162C" w:rsidRPr="000E2CEE" w:rsidRDefault="0084162C">
      <w:pPr>
        <w:pStyle w:val="TOC8"/>
        <w:rPr>
          <w:rFonts w:ascii="Calibri" w:hAnsi="Calibri"/>
          <w:b w:val="0"/>
          <w:szCs w:val="22"/>
          <w:lang w:eastAsia="en-GB"/>
        </w:rPr>
      </w:pPr>
      <w:r>
        <w:t xml:space="preserve">Annex </w:t>
      </w:r>
      <w:r>
        <w:rPr>
          <w:lang w:eastAsia="ko-KR"/>
        </w:rPr>
        <w:t>Q</w:t>
      </w:r>
      <w:r>
        <w:t xml:space="preserve"> (informative): </w:t>
      </w:r>
      <w:r>
        <w:rPr>
          <w:lang w:eastAsia="ko-KR"/>
        </w:rPr>
        <w:t>Computation of b=AS for EVS</w:t>
      </w:r>
      <w:r>
        <w:tab/>
      </w:r>
      <w:r>
        <w:fldChar w:fldCharType="begin" w:fldLock="1"/>
      </w:r>
      <w:r>
        <w:instrText xml:space="preserve"> PAGEREF _Toc36229882 \h </w:instrText>
      </w:r>
      <w:r>
        <w:fldChar w:fldCharType="separate"/>
      </w:r>
      <w:r>
        <w:t>384</w:t>
      </w:r>
      <w:r>
        <w:fldChar w:fldCharType="end"/>
      </w:r>
    </w:p>
    <w:p w14:paraId="072497EC" w14:textId="77777777" w:rsidR="0084162C" w:rsidRPr="000E2CEE" w:rsidRDefault="0084162C">
      <w:pPr>
        <w:pStyle w:val="TOC1"/>
        <w:rPr>
          <w:rFonts w:ascii="Calibri" w:hAnsi="Calibri"/>
          <w:szCs w:val="22"/>
          <w:lang w:eastAsia="en-GB"/>
        </w:rPr>
      </w:pPr>
      <w:r>
        <w:rPr>
          <w:lang w:eastAsia="ko-KR"/>
        </w:rPr>
        <w:t>Q.1</w:t>
      </w:r>
      <w:r w:rsidRPr="000E2CEE">
        <w:rPr>
          <w:rFonts w:ascii="Calibri" w:hAnsi="Calibri"/>
          <w:szCs w:val="22"/>
          <w:lang w:eastAsia="en-GB"/>
        </w:rPr>
        <w:tab/>
      </w:r>
      <w:r>
        <w:rPr>
          <w:lang w:eastAsia="ko-KR"/>
        </w:rPr>
        <w:t>General</w:t>
      </w:r>
      <w:r>
        <w:tab/>
      </w:r>
      <w:r>
        <w:fldChar w:fldCharType="begin" w:fldLock="1"/>
      </w:r>
      <w:r>
        <w:instrText xml:space="preserve"> PAGEREF _Toc36229883 \h </w:instrText>
      </w:r>
      <w:r>
        <w:fldChar w:fldCharType="separate"/>
      </w:r>
      <w:r>
        <w:t>384</w:t>
      </w:r>
      <w:r>
        <w:fldChar w:fldCharType="end"/>
      </w:r>
    </w:p>
    <w:p w14:paraId="21E4F880" w14:textId="77777777" w:rsidR="0084162C" w:rsidRPr="000E2CEE" w:rsidRDefault="0084162C">
      <w:pPr>
        <w:pStyle w:val="TOC1"/>
        <w:rPr>
          <w:rFonts w:ascii="Calibri" w:hAnsi="Calibri"/>
          <w:szCs w:val="22"/>
          <w:lang w:eastAsia="en-GB"/>
        </w:rPr>
      </w:pPr>
      <w:r>
        <w:rPr>
          <w:lang w:eastAsia="ko-KR"/>
        </w:rPr>
        <w:t>Q.2</w:t>
      </w:r>
      <w:r w:rsidRPr="000E2CEE">
        <w:rPr>
          <w:rFonts w:ascii="Calibri" w:hAnsi="Calibri"/>
          <w:szCs w:val="22"/>
          <w:lang w:eastAsia="en-GB"/>
        </w:rPr>
        <w:tab/>
      </w:r>
      <w:r>
        <w:rPr>
          <w:lang w:eastAsia="ko-KR"/>
        </w:rPr>
        <w:t>Procedure for computing the bandwidth</w:t>
      </w:r>
      <w:r>
        <w:tab/>
      </w:r>
      <w:r>
        <w:fldChar w:fldCharType="begin" w:fldLock="1"/>
      </w:r>
      <w:r>
        <w:instrText xml:space="preserve"> PAGEREF _Toc36229884 \h </w:instrText>
      </w:r>
      <w:r>
        <w:fldChar w:fldCharType="separate"/>
      </w:r>
      <w:r>
        <w:t>384</w:t>
      </w:r>
      <w:r>
        <w:fldChar w:fldCharType="end"/>
      </w:r>
    </w:p>
    <w:p w14:paraId="681E1014" w14:textId="77777777" w:rsidR="0084162C" w:rsidRPr="000E2CEE" w:rsidRDefault="0084162C">
      <w:pPr>
        <w:pStyle w:val="TOC1"/>
        <w:rPr>
          <w:rFonts w:ascii="Calibri" w:hAnsi="Calibri"/>
          <w:szCs w:val="22"/>
          <w:lang w:eastAsia="en-GB"/>
        </w:rPr>
      </w:pPr>
      <w:r>
        <w:rPr>
          <w:lang w:eastAsia="ko-KR"/>
        </w:rPr>
        <w:t>Q.3</w:t>
      </w:r>
      <w:r w:rsidRPr="000E2CEE">
        <w:rPr>
          <w:rFonts w:ascii="Calibri" w:hAnsi="Calibri"/>
          <w:szCs w:val="22"/>
          <w:lang w:eastAsia="en-GB"/>
        </w:rPr>
        <w:tab/>
      </w:r>
      <w:r>
        <w:rPr>
          <w:lang w:eastAsia="ko-KR"/>
        </w:rPr>
        <w:t>Computation of RTP payload size</w:t>
      </w:r>
      <w:r>
        <w:tab/>
      </w:r>
      <w:r>
        <w:fldChar w:fldCharType="begin" w:fldLock="1"/>
      </w:r>
      <w:r>
        <w:instrText xml:space="preserve"> PAGEREF _Toc36229885 \h </w:instrText>
      </w:r>
      <w:r>
        <w:fldChar w:fldCharType="separate"/>
      </w:r>
      <w:r>
        <w:t>384</w:t>
      </w:r>
      <w:r>
        <w:fldChar w:fldCharType="end"/>
      </w:r>
    </w:p>
    <w:p w14:paraId="645BB757" w14:textId="77777777" w:rsidR="0084162C" w:rsidRPr="000E2CEE" w:rsidRDefault="0084162C">
      <w:pPr>
        <w:pStyle w:val="TOC1"/>
        <w:rPr>
          <w:rFonts w:ascii="Calibri" w:hAnsi="Calibri"/>
          <w:szCs w:val="22"/>
          <w:lang w:eastAsia="en-GB"/>
        </w:rPr>
      </w:pPr>
      <w:r>
        <w:rPr>
          <w:lang w:eastAsia="ko-KR"/>
        </w:rPr>
        <w:t>Q.4</w:t>
      </w:r>
      <w:r w:rsidRPr="000E2CEE">
        <w:rPr>
          <w:rFonts w:ascii="Calibri" w:hAnsi="Calibri"/>
          <w:szCs w:val="22"/>
          <w:lang w:eastAsia="en-GB"/>
        </w:rPr>
        <w:tab/>
      </w:r>
      <w:r>
        <w:rPr>
          <w:lang w:eastAsia="ko-KR"/>
        </w:rPr>
        <w:t>Detailed computation</w:t>
      </w:r>
      <w:r>
        <w:tab/>
      </w:r>
      <w:r>
        <w:fldChar w:fldCharType="begin" w:fldLock="1"/>
      </w:r>
      <w:r>
        <w:instrText xml:space="preserve"> PAGEREF _Toc36229886 \h </w:instrText>
      </w:r>
      <w:r>
        <w:fldChar w:fldCharType="separate"/>
      </w:r>
      <w:r>
        <w:t>385</w:t>
      </w:r>
      <w:r>
        <w:fldChar w:fldCharType="end"/>
      </w:r>
    </w:p>
    <w:p w14:paraId="2D9569E9" w14:textId="77777777" w:rsidR="0084162C" w:rsidRPr="000E2CEE" w:rsidRDefault="0084162C">
      <w:pPr>
        <w:pStyle w:val="TOC8"/>
        <w:rPr>
          <w:rFonts w:ascii="Calibri" w:hAnsi="Calibri"/>
          <w:b w:val="0"/>
          <w:szCs w:val="22"/>
          <w:lang w:eastAsia="en-GB"/>
        </w:rPr>
      </w:pPr>
      <w:r>
        <w:t>Annex R (informative): IANA registration information for RTCP Feedback Message Types</w:t>
      </w:r>
      <w:r>
        <w:tab/>
      </w:r>
      <w:r>
        <w:fldChar w:fldCharType="begin" w:fldLock="1"/>
      </w:r>
      <w:r>
        <w:instrText xml:space="preserve"> PAGEREF _Toc36229887 \h </w:instrText>
      </w:r>
      <w:r>
        <w:fldChar w:fldCharType="separate"/>
      </w:r>
      <w:r>
        <w:t>388</w:t>
      </w:r>
      <w:r>
        <w:fldChar w:fldCharType="end"/>
      </w:r>
    </w:p>
    <w:p w14:paraId="580CD94C" w14:textId="77777777" w:rsidR="0084162C" w:rsidRPr="000E2CEE" w:rsidRDefault="0084162C">
      <w:pPr>
        <w:pStyle w:val="TOC1"/>
        <w:rPr>
          <w:rFonts w:ascii="Calibri" w:hAnsi="Calibri"/>
          <w:szCs w:val="22"/>
          <w:lang w:eastAsia="en-GB"/>
        </w:rPr>
      </w:pPr>
      <w:r w:rsidRPr="002D45A2">
        <w:rPr>
          <w:rFonts w:cs="Arial"/>
        </w:rPr>
        <w:t>R.1</w:t>
      </w:r>
      <w:r w:rsidRPr="000E2CEE">
        <w:rPr>
          <w:rFonts w:ascii="Calibri" w:hAnsi="Calibri"/>
          <w:szCs w:val="22"/>
          <w:lang w:eastAsia="en-GB"/>
        </w:rPr>
        <w:tab/>
      </w:r>
      <w:r w:rsidRPr="002D45A2">
        <w:rPr>
          <w:rFonts w:cs="Arial"/>
        </w:rPr>
        <w:t>Video Region-of-Interest (ROI)</w:t>
      </w:r>
      <w:r>
        <w:tab/>
      </w:r>
      <w:r>
        <w:fldChar w:fldCharType="begin" w:fldLock="1"/>
      </w:r>
      <w:r>
        <w:instrText xml:space="preserve"> PAGEREF _Toc36229888 \h </w:instrText>
      </w:r>
      <w:r>
        <w:fldChar w:fldCharType="separate"/>
      </w:r>
      <w:r>
        <w:t>388</w:t>
      </w:r>
      <w:r>
        <w:fldChar w:fldCharType="end"/>
      </w:r>
    </w:p>
    <w:p w14:paraId="7FF927A6" w14:textId="77777777" w:rsidR="0084162C" w:rsidRPr="000E2CEE" w:rsidRDefault="0084162C">
      <w:pPr>
        <w:pStyle w:val="TOC1"/>
        <w:rPr>
          <w:rFonts w:ascii="Calibri" w:hAnsi="Calibri"/>
          <w:szCs w:val="22"/>
          <w:lang w:eastAsia="en-GB"/>
        </w:rPr>
      </w:pPr>
      <w:r w:rsidRPr="002D45A2">
        <w:rPr>
          <w:rFonts w:cs="Arial"/>
        </w:rPr>
        <w:t>R.2</w:t>
      </w:r>
      <w:r w:rsidRPr="000E2CEE">
        <w:rPr>
          <w:rFonts w:ascii="Calibri" w:hAnsi="Calibri"/>
          <w:szCs w:val="22"/>
          <w:lang w:eastAsia="en-GB"/>
        </w:rPr>
        <w:tab/>
      </w:r>
      <w:r w:rsidRPr="002D45A2">
        <w:rPr>
          <w:rFonts w:cs="Arial"/>
        </w:rPr>
        <w:t>Delay Budget Information (DBI)</w:t>
      </w:r>
      <w:r>
        <w:tab/>
      </w:r>
      <w:r>
        <w:fldChar w:fldCharType="begin" w:fldLock="1"/>
      </w:r>
      <w:r>
        <w:instrText xml:space="preserve"> PAGEREF _Toc36229889 \h </w:instrText>
      </w:r>
      <w:r>
        <w:fldChar w:fldCharType="separate"/>
      </w:r>
      <w:r>
        <w:t>388</w:t>
      </w:r>
      <w:r>
        <w:fldChar w:fldCharType="end"/>
      </w:r>
    </w:p>
    <w:p w14:paraId="147312DA" w14:textId="77777777" w:rsidR="0084162C" w:rsidRPr="000E2CEE" w:rsidRDefault="0084162C">
      <w:pPr>
        <w:pStyle w:val="TOC8"/>
        <w:rPr>
          <w:rFonts w:ascii="Calibri" w:hAnsi="Calibri"/>
          <w:b w:val="0"/>
          <w:szCs w:val="22"/>
          <w:lang w:eastAsia="en-GB"/>
        </w:rPr>
      </w:pPr>
      <w:r>
        <w:rPr>
          <w:lang w:eastAsia="ko-KR"/>
        </w:rPr>
        <w:t>Annex S (normative): Multi-party Multimedia Conference Media Handling</w:t>
      </w:r>
      <w:r>
        <w:tab/>
      </w:r>
      <w:r>
        <w:fldChar w:fldCharType="begin" w:fldLock="1"/>
      </w:r>
      <w:r>
        <w:instrText xml:space="preserve"> PAGEREF _Toc36229890 \h </w:instrText>
      </w:r>
      <w:r>
        <w:fldChar w:fldCharType="separate"/>
      </w:r>
      <w:r>
        <w:t>389</w:t>
      </w:r>
      <w:r>
        <w:fldChar w:fldCharType="end"/>
      </w:r>
    </w:p>
    <w:p w14:paraId="1DA6FF4D" w14:textId="77777777" w:rsidR="0084162C" w:rsidRPr="000E2CEE" w:rsidRDefault="0084162C">
      <w:pPr>
        <w:pStyle w:val="TOC1"/>
        <w:rPr>
          <w:rFonts w:ascii="Calibri" w:hAnsi="Calibri"/>
          <w:szCs w:val="22"/>
          <w:lang w:eastAsia="en-GB"/>
        </w:rPr>
      </w:pPr>
      <w:r>
        <w:rPr>
          <w:lang w:eastAsia="ko-KR"/>
        </w:rPr>
        <w:t>S.1</w:t>
      </w:r>
      <w:r w:rsidRPr="000E2CEE">
        <w:rPr>
          <w:rFonts w:ascii="Calibri" w:hAnsi="Calibri"/>
          <w:szCs w:val="22"/>
          <w:lang w:eastAsia="en-GB"/>
        </w:rPr>
        <w:tab/>
      </w:r>
      <w:r>
        <w:rPr>
          <w:lang w:eastAsia="ko-KR"/>
        </w:rPr>
        <w:t>General</w:t>
      </w:r>
      <w:r>
        <w:tab/>
      </w:r>
      <w:r>
        <w:fldChar w:fldCharType="begin" w:fldLock="1"/>
      </w:r>
      <w:r>
        <w:instrText xml:space="preserve"> PAGEREF _Toc36229891 \h </w:instrText>
      </w:r>
      <w:r>
        <w:fldChar w:fldCharType="separate"/>
      </w:r>
      <w:r>
        <w:t>389</w:t>
      </w:r>
      <w:r>
        <w:fldChar w:fldCharType="end"/>
      </w:r>
    </w:p>
    <w:p w14:paraId="2A9CF91A" w14:textId="77777777" w:rsidR="0084162C" w:rsidRPr="000E2CEE" w:rsidRDefault="0084162C">
      <w:pPr>
        <w:pStyle w:val="TOC1"/>
        <w:rPr>
          <w:rFonts w:ascii="Calibri" w:hAnsi="Calibri"/>
          <w:szCs w:val="22"/>
          <w:lang w:eastAsia="en-GB"/>
        </w:rPr>
      </w:pPr>
      <w:r>
        <w:rPr>
          <w:lang w:eastAsia="ko-KR"/>
        </w:rPr>
        <w:t>S.2</w:t>
      </w:r>
      <w:r w:rsidRPr="000E2CEE">
        <w:rPr>
          <w:rFonts w:ascii="Calibri" w:hAnsi="Calibri"/>
          <w:szCs w:val="22"/>
          <w:lang w:eastAsia="en-GB"/>
        </w:rPr>
        <w:tab/>
      </w:r>
      <w:r>
        <w:rPr>
          <w:lang w:eastAsia="ko-KR"/>
        </w:rPr>
        <w:t>Video</w:t>
      </w:r>
      <w:r>
        <w:tab/>
      </w:r>
      <w:r>
        <w:fldChar w:fldCharType="begin" w:fldLock="1"/>
      </w:r>
      <w:r>
        <w:instrText xml:space="preserve"> PAGEREF _Toc36229892 \h </w:instrText>
      </w:r>
      <w:r>
        <w:fldChar w:fldCharType="separate"/>
      </w:r>
      <w:r>
        <w:t>389</w:t>
      </w:r>
      <w:r>
        <w:fldChar w:fldCharType="end"/>
      </w:r>
    </w:p>
    <w:p w14:paraId="630D22E6" w14:textId="77777777" w:rsidR="0084162C" w:rsidRPr="000E2CEE" w:rsidRDefault="0084162C">
      <w:pPr>
        <w:pStyle w:val="TOC2"/>
        <w:rPr>
          <w:rFonts w:ascii="Calibri" w:hAnsi="Calibri"/>
          <w:sz w:val="22"/>
          <w:szCs w:val="22"/>
          <w:lang w:eastAsia="en-GB"/>
        </w:rPr>
      </w:pPr>
      <w:r>
        <w:rPr>
          <w:lang w:eastAsia="ko-KR"/>
        </w:rPr>
        <w:t>S.2.1</w:t>
      </w:r>
      <w:r w:rsidRPr="000E2CEE">
        <w:rPr>
          <w:rFonts w:ascii="Calibri" w:hAnsi="Calibri"/>
          <w:sz w:val="22"/>
          <w:szCs w:val="22"/>
          <w:lang w:eastAsia="en-GB"/>
        </w:rPr>
        <w:tab/>
      </w:r>
      <w:r>
        <w:rPr>
          <w:lang w:eastAsia="ko-KR"/>
        </w:rPr>
        <w:t>Conversational video</w:t>
      </w:r>
      <w:r>
        <w:tab/>
      </w:r>
      <w:r>
        <w:fldChar w:fldCharType="begin" w:fldLock="1"/>
      </w:r>
      <w:r>
        <w:instrText xml:space="preserve"> PAGEREF _Toc36229893 \h </w:instrText>
      </w:r>
      <w:r>
        <w:fldChar w:fldCharType="separate"/>
      </w:r>
      <w:r>
        <w:t>389</w:t>
      </w:r>
      <w:r>
        <w:fldChar w:fldCharType="end"/>
      </w:r>
    </w:p>
    <w:p w14:paraId="0A00C433" w14:textId="77777777" w:rsidR="0084162C" w:rsidRPr="000E2CEE" w:rsidRDefault="0084162C">
      <w:pPr>
        <w:pStyle w:val="TOC2"/>
        <w:rPr>
          <w:rFonts w:ascii="Calibri" w:hAnsi="Calibri"/>
          <w:sz w:val="22"/>
          <w:szCs w:val="22"/>
          <w:lang w:eastAsia="en-GB"/>
        </w:rPr>
      </w:pPr>
      <w:r>
        <w:rPr>
          <w:lang w:eastAsia="ko-KR"/>
        </w:rPr>
        <w:t>S.2.2</w:t>
      </w:r>
      <w:r w:rsidRPr="000E2CEE">
        <w:rPr>
          <w:rFonts w:ascii="Calibri" w:hAnsi="Calibri"/>
          <w:sz w:val="22"/>
          <w:szCs w:val="22"/>
          <w:lang w:eastAsia="en-GB"/>
        </w:rPr>
        <w:tab/>
      </w:r>
      <w:r>
        <w:rPr>
          <w:lang w:eastAsia="ko-KR"/>
        </w:rPr>
        <w:t>Non-conversational (screenshare) video</w:t>
      </w:r>
      <w:r>
        <w:tab/>
      </w:r>
      <w:r>
        <w:fldChar w:fldCharType="begin" w:fldLock="1"/>
      </w:r>
      <w:r>
        <w:instrText xml:space="preserve"> PAGEREF _Toc36229894 \h </w:instrText>
      </w:r>
      <w:r>
        <w:fldChar w:fldCharType="separate"/>
      </w:r>
      <w:r>
        <w:t>389</w:t>
      </w:r>
      <w:r>
        <w:fldChar w:fldCharType="end"/>
      </w:r>
    </w:p>
    <w:p w14:paraId="5A73888E" w14:textId="77777777" w:rsidR="0084162C" w:rsidRPr="000E2CEE" w:rsidRDefault="0084162C">
      <w:pPr>
        <w:pStyle w:val="TOC1"/>
        <w:rPr>
          <w:rFonts w:ascii="Calibri" w:hAnsi="Calibri"/>
          <w:szCs w:val="22"/>
          <w:lang w:eastAsia="en-GB"/>
        </w:rPr>
      </w:pPr>
      <w:r>
        <w:rPr>
          <w:lang w:eastAsia="ko-KR"/>
        </w:rPr>
        <w:t>S.3</w:t>
      </w:r>
      <w:r w:rsidRPr="000E2CEE">
        <w:rPr>
          <w:rFonts w:ascii="Calibri" w:hAnsi="Calibri"/>
          <w:szCs w:val="22"/>
          <w:lang w:eastAsia="en-GB"/>
        </w:rPr>
        <w:tab/>
      </w:r>
      <w:r>
        <w:rPr>
          <w:lang w:eastAsia="ko-KR"/>
        </w:rPr>
        <w:t>Audio</w:t>
      </w:r>
      <w:r>
        <w:tab/>
      </w:r>
      <w:r>
        <w:fldChar w:fldCharType="begin" w:fldLock="1"/>
      </w:r>
      <w:r>
        <w:instrText xml:space="preserve"> PAGEREF _Toc36229895 \h </w:instrText>
      </w:r>
      <w:r>
        <w:fldChar w:fldCharType="separate"/>
      </w:r>
      <w:r>
        <w:t>389</w:t>
      </w:r>
      <w:r>
        <w:fldChar w:fldCharType="end"/>
      </w:r>
    </w:p>
    <w:p w14:paraId="1D4A99FD" w14:textId="77777777" w:rsidR="0084162C" w:rsidRPr="000E2CEE" w:rsidRDefault="0084162C">
      <w:pPr>
        <w:pStyle w:val="TOC2"/>
        <w:rPr>
          <w:rFonts w:ascii="Calibri" w:hAnsi="Calibri"/>
          <w:sz w:val="22"/>
          <w:szCs w:val="22"/>
          <w:lang w:eastAsia="en-GB"/>
        </w:rPr>
      </w:pPr>
      <w:r>
        <w:rPr>
          <w:lang w:eastAsia="ko-KR"/>
        </w:rPr>
        <w:t>S.3.1</w:t>
      </w:r>
      <w:r w:rsidRPr="000E2CEE">
        <w:rPr>
          <w:rFonts w:ascii="Calibri" w:hAnsi="Calibri"/>
          <w:sz w:val="22"/>
          <w:szCs w:val="22"/>
          <w:lang w:eastAsia="en-GB"/>
        </w:rPr>
        <w:tab/>
      </w:r>
      <w:r>
        <w:rPr>
          <w:lang w:eastAsia="ko-KR"/>
        </w:rPr>
        <w:t>General</w:t>
      </w:r>
      <w:r>
        <w:tab/>
      </w:r>
      <w:r>
        <w:fldChar w:fldCharType="begin" w:fldLock="1"/>
      </w:r>
      <w:r>
        <w:instrText xml:space="preserve"> PAGEREF _Toc36229896 \h </w:instrText>
      </w:r>
      <w:r>
        <w:fldChar w:fldCharType="separate"/>
      </w:r>
      <w:r>
        <w:t>389</w:t>
      </w:r>
      <w:r>
        <w:fldChar w:fldCharType="end"/>
      </w:r>
    </w:p>
    <w:p w14:paraId="52022FB0" w14:textId="77777777" w:rsidR="0084162C" w:rsidRPr="000E2CEE" w:rsidRDefault="0084162C">
      <w:pPr>
        <w:pStyle w:val="TOC2"/>
        <w:rPr>
          <w:rFonts w:ascii="Calibri" w:hAnsi="Calibri"/>
          <w:sz w:val="22"/>
          <w:szCs w:val="22"/>
          <w:lang w:eastAsia="en-GB"/>
        </w:rPr>
      </w:pPr>
      <w:r>
        <w:rPr>
          <w:lang w:eastAsia="ko-KR"/>
        </w:rPr>
        <w:t>S.3.2</w:t>
      </w:r>
      <w:r w:rsidRPr="000E2CEE">
        <w:rPr>
          <w:rFonts w:ascii="Calibri" w:hAnsi="Calibri"/>
          <w:sz w:val="22"/>
          <w:szCs w:val="22"/>
          <w:lang w:eastAsia="en-GB"/>
        </w:rPr>
        <w:tab/>
      </w:r>
      <w:r>
        <w:rPr>
          <w:lang w:eastAsia="ko-KR"/>
        </w:rPr>
        <w:t>De-jitter buffer</w:t>
      </w:r>
      <w:r>
        <w:tab/>
      </w:r>
      <w:r>
        <w:fldChar w:fldCharType="begin" w:fldLock="1"/>
      </w:r>
      <w:r>
        <w:instrText xml:space="preserve"> PAGEREF _Toc36229897 \h </w:instrText>
      </w:r>
      <w:r>
        <w:fldChar w:fldCharType="separate"/>
      </w:r>
      <w:r>
        <w:t>390</w:t>
      </w:r>
      <w:r>
        <w:fldChar w:fldCharType="end"/>
      </w:r>
    </w:p>
    <w:p w14:paraId="38EC564B" w14:textId="77777777" w:rsidR="0084162C" w:rsidRPr="000E2CEE" w:rsidRDefault="0084162C">
      <w:pPr>
        <w:pStyle w:val="TOC1"/>
        <w:rPr>
          <w:rFonts w:ascii="Calibri" w:hAnsi="Calibri"/>
          <w:szCs w:val="22"/>
          <w:lang w:eastAsia="en-GB"/>
        </w:rPr>
      </w:pPr>
      <w:r>
        <w:rPr>
          <w:lang w:eastAsia="ko-KR"/>
        </w:rPr>
        <w:t>S.4</w:t>
      </w:r>
      <w:r w:rsidRPr="000E2CEE">
        <w:rPr>
          <w:rFonts w:ascii="Calibri" w:hAnsi="Calibri"/>
          <w:szCs w:val="22"/>
          <w:lang w:eastAsia="en-GB"/>
        </w:rPr>
        <w:tab/>
      </w:r>
      <w:r>
        <w:rPr>
          <w:lang w:eastAsia="ko-KR"/>
        </w:rPr>
        <w:t>SIP</w:t>
      </w:r>
      <w:r>
        <w:tab/>
      </w:r>
      <w:r>
        <w:fldChar w:fldCharType="begin" w:fldLock="1"/>
      </w:r>
      <w:r>
        <w:instrText xml:space="preserve"> PAGEREF _Toc36229898 \h </w:instrText>
      </w:r>
      <w:r>
        <w:fldChar w:fldCharType="separate"/>
      </w:r>
      <w:r>
        <w:t>390</w:t>
      </w:r>
      <w:r>
        <w:fldChar w:fldCharType="end"/>
      </w:r>
    </w:p>
    <w:p w14:paraId="5DB74F8A" w14:textId="77777777" w:rsidR="0084162C" w:rsidRPr="000E2CEE" w:rsidRDefault="0084162C">
      <w:pPr>
        <w:pStyle w:val="TOC2"/>
        <w:rPr>
          <w:rFonts w:ascii="Calibri" w:hAnsi="Calibri"/>
          <w:sz w:val="22"/>
          <w:szCs w:val="22"/>
          <w:lang w:eastAsia="en-GB"/>
        </w:rPr>
      </w:pPr>
      <w:r>
        <w:rPr>
          <w:lang w:eastAsia="ko-KR"/>
        </w:rPr>
        <w:t>S.4.1</w:t>
      </w:r>
      <w:r w:rsidRPr="000E2CEE">
        <w:rPr>
          <w:rFonts w:ascii="Calibri" w:hAnsi="Calibri"/>
          <w:sz w:val="22"/>
          <w:szCs w:val="22"/>
          <w:lang w:eastAsia="en-GB"/>
        </w:rPr>
        <w:tab/>
      </w:r>
      <w:r>
        <w:rPr>
          <w:lang w:eastAsia="ko-KR"/>
        </w:rPr>
        <w:t>MSMTSI client in terminal</w:t>
      </w:r>
      <w:r>
        <w:tab/>
      </w:r>
      <w:r>
        <w:fldChar w:fldCharType="begin" w:fldLock="1"/>
      </w:r>
      <w:r>
        <w:instrText xml:space="preserve"> PAGEREF _Toc36229899 \h </w:instrText>
      </w:r>
      <w:r>
        <w:fldChar w:fldCharType="separate"/>
      </w:r>
      <w:r>
        <w:t>390</w:t>
      </w:r>
      <w:r>
        <w:fldChar w:fldCharType="end"/>
      </w:r>
    </w:p>
    <w:p w14:paraId="5C73483C" w14:textId="77777777" w:rsidR="0084162C" w:rsidRPr="000E2CEE" w:rsidRDefault="0084162C">
      <w:pPr>
        <w:pStyle w:val="TOC2"/>
        <w:rPr>
          <w:rFonts w:ascii="Calibri" w:hAnsi="Calibri"/>
          <w:sz w:val="22"/>
          <w:szCs w:val="22"/>
          <w:lang w:eastAsia="en-GB"/>
        </w:rPr>
      </w:pPr>
      <w:r>
        <w:rPr>
          <w:lang w:eastAsia="ko-KR"/>
        </w:rPr>
        <w:t>S.4.2</w:t>
      </w:r>
      <w:r w:rsidRPr="000E2CEE">
        <w:rPr>
          <w:rFonts w:ascii="Calibri" w:hAnsi="Calibri"/>
          <w:sz w:val="22"/>
          <w:szCs w:val="22"/>
          <w:lang w:eastAsia="en-GB"/>
        </w:rPr>
        <w:tab/>
      </w:r>
      <w:r>
        <w:rPr>
          <w:lang w:eastAsia="ko-KR"/>
        </w:rPr>
        <w:t>MSMTSI MRF</w:t>
      </w:r>
      <w:r>
        <w:tab/>
      </w:r>
      <w:r>
        <w:fldChar w:fldCharType="begin" w:fldLock="1"/>
      </w:r>
      <w:r>
        <w:instrText xml:space="preserve"> PAGEREF _Toc36229900 \h </w:instrText>
      </w:r>
      <w:r>
        <w:fldChar w:fldCharType="separate"/>
      </w:r>
      <w:r>
        <w:t>390</w:t>
      </w:r>
      <w:r>
        <w:fldChar w:fldCharType="end"/>
      </w:r>
    </w:p>
    <w:p w14:paraId="4DA6FD3D" w14:textId="77777777" w:rsidR="0084162C" w:rsidRPr="000E2CEE" w:rsidRDefault="0084162C">
      <w:pPr>
        <w:pStyle w:val="TOC1"/>
        <w:rPr>
          <w:rFonts w:ascii="Calibri" w:hAnsi="Calibri"/>
          <w:szCs w:val="22"/>
          <w:lang w:eastAsia="en-GB"/>
        </w:rPr>
      </w:pPr>
      <w:r>
        <w:rPr>
          <w:lang w:eastAsia="ko-KR"/>
        </w:rPr>
        <w:t>S.5</w:t>
      </w:r>
      <w:r w:rsidRPr="000E2CEE">
        <w:rPr>
          <w:rFonts w:ascii="Calibri" w:hAnsi="Calibri"/>
          <w:szCs w:val="22"/>
          <w:lang w:eastAsia="en-GB"/>
        </w:rPr>
        <w:tab/>
      </w:r>
      <w:r>
        <w:rPr>
          <w:lang w:eastAsia="ko-KR"/>
        </w:rPr>
        <w:t>Media configuration</w:t>
      </w:r>
      <w:r>
        <w:tab/>
      </w:r>
      <w:r>
        <w:fldChar w:fldCharType="begin" w:fldLock="1"/>
      </w:r>
      <w:r>
        <w:instrText xml:space="preserve"> PAGEREF _Toc36229901 \h </w:instrText>
      </w:r>
      <w:r>
        <w:fldChar w:fldCharType="separate"/>
      </w:r>
      <w:r>
        <w:t>390</w:t>
      </w:r>
      <w:r>
        <w:fldChar w:fldCharType="end"/>
      </w:r>
    </w:p>
    <w:p w14:paraId="1A4DE607" w14:textId="77777777" w:rsidR="0084162C" w:rsidRPr="000E2CEE" w:rsidRDefault="0084162C">
      <w:pPr>
        <w:pStyle w:val="TOC2"/>
        <w:rPr>
          <w:rFonts w:ascii="Calibri" w:hAnsi="Calibri"/>
          <w:sz w:val="22"/>
          <w:szCs w:val="22"/>
          <w:lang w:eastAsia="en-GB"/>
        </w:rPr>
      </w:pPr>
      <w:r>
        <w:rPr>
          <w:lang w:eastAsia="ko-KR"/>
        </w:rPr>
        <w:t>S.5.1</w:t>
      </w:r>
      <w:r w:rsidRPr="000E2CEE">
        <w:rPr>
          <w:rFonts w:ascii="Calibri" w:hAnsi="Calibri"/>
          <w:sz w:val="22"/>
          <w:szCs w:val="22"/>
          <w:lang w:eastAsia="en-GB"/>
        </w:rPr>
        <w:tab/>
      </w:r>
      <w:r>
        <w:rPr>
          <w:lang w:eastAsia="ko-KR"/>
        </w:rPr>
        <w:t>General</w:t>
      </w:r>
      <w:r>
        <w:tab/>
      </w:r>
      <w:r>
        <w:fldChar w:fldCharType="begin" w:fldLock="1"/>
      </w:r>
      <w:r>
        <w:instrText xml:space="preserve"> PAGEREF _Toc36229902 \h </w:instrText>
      </w:r>
      <w:r>
        <w:fldChar w:fldCharType="separate"/>
      </w:r>
      <w:r>
        <w:t>390</w:t>
      </w:r>
      <w:r>
        <w:fldChar w:fldCharType="end"/>
      </w:r>
    </w:p>
    <w:p w14:paraId="397E5E5B" w14:textId="77777777" w:rsidR="0084162C" w:rsidRPr="000E2CEE" w:rsidRDefault="0084162C">
      <w:pPr>
        <w:pStyle w:val="TOC2"/>
        <w:rPr>
          <w:rFonts w:ascii="Calibri" w:hAnsi="Calibri"/>
          <w:sz w:val="22"/>
          <w:szCs w:val="22"/>
          <w:lang w:eastAsia="en-GB"/>
        </w:rPr>
      </w:pPr>
      <w:r>
        <w:rPr>
          <w:lang w:eastAsia="ko-KR"/>
        </w:rPr>
        <w:t>S.5.2</w:t>
      </w:r>
      <w:r w:rsidRPr="000E2CEE">
        <w:rPr>
          <w:rFonts w:ascii="Calibri" w:hAnsi="Calibri"/>
          <w:sz w:val="22"/>
          <w:szCs w:val="22"/>
          <w:lang w:eastAsia="en-GB"/>
        </w:rPr>
        <w:tab/>
      </w:r>
      <w:r>
        <w:rPr>
          <w:lang w:eastAsia="ko-KR"/>
        </w:rPr>
        <w:t>Main video</w:t>
      </w:r>
      <w:r>
        <w:tab/>
      </w:r>
      <w:r>
        <w:fldChar w:fldCharType="begin" w:fldLock="1"/>
      </w:r>
      <w:r>
        <w:instrText xml:space="preserve"> PAGEREF _Toc36229903 \h </w:instrText>
      </w:r>
      <w:r>
        <w:fldChar w:fldCharType="separate"/>
      </w:r>
      <w:r>
        <w:t>392</w:t>
      </w:r>
      <w:r>
        <w:fldChar w:fldCharType="end"/>
      </w:r>
    </w:p>
    <w:p w14:paraId="3FF68B4C" w14:textId="77777777" w:rsidR="0084162C" w:rsidRPr="000E2CEE" w:rsidRDefault="0084162C">
      <w:pPr>
        <w:pStyle w:val="TOC2"/>
        <w:rPr>
          <w:rFonts w:ascii="Calibri" w:hAnsi="Calibri"/>
          <w:sz w:val="22"/>
          <w:szCs w:val="22"/>
          <w:lang w:eastAsia="en-GB"/>
        </w:rPr>
      </w:pPr>
      <w:r>
        <w:rPr>
          <w:lang w:eastAsia="ko-KR"/>
        </w:rPr>
        <w:t>S.5.3</w:t>
      </w:r>
      <w:r w:rsidRPr="000E2CEE">
        <w:rPr>
          <w:rFonts w:ascii="Calibri" w:hAnsi="Calibri"/>
          <w:sz w:val="22"/>
          <w:szCs w:val="22"/>
          <w:lang w:eastAsia="en-GB"/>
        </w:rPr>
        <w:tab/>
      </w:r>
      <w:r>
        <w:rPr>
          <w:lang w:eastAsia="ko-KR"/>
        </w:rPr>
        <w:t>Thumbnail video</w:t>
      </w:r>
      <w:r>
        <w:tab/>
      </w:r>
      <w:r>
        <w:fldChar w:fldCharType="begin" w:fldLock="1"/>
      </w:r>
      <w:r>
        <w:instrText xml:space="preserve"> PAGEREF _Toc36229904 \h </w:instrText>
      </w:r>
      <w:r>
        <w:fldChar w:fldCharType="separate"/>
      </w:r>
      <w:r>
        <w:t>392</w:t>
      </w:r>
      <w:r>
        <w:fldChar w:fldCharType="end"/>
      </w:r>
    </w:p>
    <w:p w14:paraId="704AABF6" w14:textId="77777777" w:rsidR="0084162C" w:rsidRPr="000E2CEE" w:rsidRDefault="0084162C">
      <w:pPr>
        <w:pStyle w:val="TOC2"/>
        <w:rPr>
          <w:rFonts w:ascii="Calibri" w:hAnsi="Calibri"/>
          <w:sz w:val="22"/>
          <w:szCs w:val="22"/>
          <w:lang w:eastAsia="en-GB"/>
        </w:rPr>
      </w:pPr>
      <w:r>
        <w:rPr>
          <w:lang w:eastAsia="ko-KR"/>
        </w:rPr>
        <w:t>S.5.4</w:t>
      </w:r>
      <w:r w:rsidRPr="000E2CEE">
        <w:rPr>
          <w:rFonts w:ascii="Calibri" w:hAnsi="Calibri"/>
          <w:sz w:val="22"/>
          <w:szCs w:val="22"/>
          <w:lang w:eastAsia="en-GB"/>
        </w:rPr>
        <w:tab/>
      </w:r>
      <w:r>
        <w:rPr>
          <w:lang w:eastAsia="ko-KR"/>
        </w:rPr>
        <w:t>Screenshare video</w:t>
      </w:r>
      <w:r>
        <w:tab/>
      </w:r>
      <w:r>
        <w:fldChar w:fldCharType="begin" w:fldLock="1"/>
      </w:r>
      <w:r>
        <w:instrText xml:space="preserve"> PAGEREF _Toc36229905 \h </w:instrText>
      </w:r>
      <w:r>
        <w:fldChar w:fldCharType="separate"/>
      </w:r>
      <w:r>
        <w:t>392</w:t>
      </w:r>
      <w:r>
        <w:fldChar w:fldCharType="end"/>
      </w:r>
    </w:p>
    <w:p w14:paraId="7BB3F5E6" w14:textId="77777777" w:rsidR="0084162C" w:rsidRPr="000E2CEE" w:rsidRDefault="0084162C">
      <w:pPr>
        <w:pStyle w:val="TOC2"/>
        <w:rPr>
          <w:rFonts w:ascii="Calibri" w:hAnsi="Calibri"/>
          <w:sz w:val="22"/>
          <w:szCs w:val="22"/>
          <w:lang w:eastAsia="en-GB"/>
        </w:rPr>
      </w:pPr>
      <w:r>
        <w:rPr>
          <w:lang w:eastAsia="ko-KR"/>
        </w:rPr>
        <w:t>S.5.5</w:t>
      </w:r>
      <w:r w:rsidRPr="000E2CEE">
        <w:rPr>
          <w:rFonts w:ascii="Calibri" w:hAnsi="Calibri"/>
          <w:sz w:val="22"/>
          <w:szCs w:val="22"/>
          <w:lang w:eastAsia="en-GB"/>
        </w:rPr>
        <w:tab/>
      </w:r>
      <w:r>
        <w:rPr>
          <w:lang w:eastAsia="ko-KR"/>
        </w:rPr>
        <w:t>Audio</w:t>
      </w:r>
      <w:r>
        <w:tab/>
      </w:r>
      <w:r>
        <w:fldChar w:fldCharType="begin" w:fldLock="1"/>
      </w:r>
      <w:r>
        <w:instrText xml:space="preserve"> PAGEREF _Toc36229906 \h </w:instrText>
      </w:r>
      <w:r>
        <w:fldChar w:fldCharType="separate"/>
      </w:r>
      <w:r>
        <w:t>392</w:t>
      </w:r>
      <w:r>
        <w:fldChar w:fldCharType="end"/>
      </w:r>
    </w:p>
    <w:p w14:paraId="41ED6A5F" w14:textId="77777777" w:rsidR="0084162C" w:rsidRPr="000E2CEE" w:rsidRDefault="0084162C">
      <w:pPr>
        <w:pStyle w:val="TOC2"/>
        <w:rPr>
          <w:rFonts w:ascii="Calibri" w:hAnsi="Calibri"/>
          <w:sz w:val="22"/>
          <w:szCs w:val="22"/>
          <w:lang w:eastAsia="en-GB"/>
        </w:rPr>
      </w:pPr>
      <w:r>
        <w:rPr>
          <w:lang w:eastAsia="ko-KR"/>
        </w:rPr>
        <w:t>S.5.6</w:t>
      </w:r>
      <w:r w:rsidRPr="000E2CEE">
        <w:rPr>
          <w:rFonts w:ascii="Calibri" w:hAnsi="Calibri"/>
          <w:sz w:val="22"/>
          <w:szCs w:val="22"/>
          <w:lang w:eastAsia="en-GB"/>
        </w:rPr>
        <w:tab/>
      </w:r>
      <w:r>
        <w:rPr>
          <w:lang w:eastAsia="ko-KR"/>
        </w:rPr>
        <w:t>BFCP</w:t>
      </w:r>
      <w:r>
        <w:tab/>
      </w:r>
      <w:r>
        <w:fldChar w:fldCharType="begin" w:fldLock="1"/>
      </w:r>
      <w:r>
        <w:instrText xml:space="preserve"> PAGEREF _Toc36229907 \h </w:instrText>
      </w:r>
      <w:r>
        <w:fldChar w:fldCharType="separate"/>
      </w:r>
      <w:r>
        <w:t>393</w:t>
      </w:r>
      <w:r>
        <w:fldChar w:fldCharType="end"/>
      </w:r>
    </w:p>
    <w:p w14:paraId="4C16950E" w14:textId="77777777" w:rsidR="0084162C" w:rsidRPr="000E2CEE" w:rsidRDefault="0084162C">
      <w:pPr>
        <w:pStyle w:val="TOC2"/>
        <w:rPr>
          <w:rFonts w:ascii="Calibri" w:hAnsi="Calibri"/>
          <w:sz w:val="22"/>
          <w:szCs w:val="22"/>
          <w:lang w:eastAsia="en-GB"/>
        </w:rPr>
      </w:pPr>
      <w:r>
        <w:rPr>
          <w:lang w:eastAsia="ko-KR"/>
        </w:rPr>
        <w:t>S.5.7</w:t>
      </w:r>
      <w:r w:rsidRPr="000E2CEE">
        <w:rPr>
          <w:rFonts w:ascii="Calibri" w:hAnsi="Calibri"/>
          <w:sz w:val="22"/>
          <w:szCs w:val="22"/>
          <w:lang w:eastAsia="en-GB"/>
        </w:rPr>
        <w:tab/>
      </w:r>
      <w:r>
        <w:rPr>
          <w:lang w:eastAsia="ko-KR"/>
        </w:rPr>
        <w:t>Compact Concurrent Codec Negotiation and Capabilities</w:t>
      </w:r>
      <w:r>
        <w:tab/>
      </w:r>
      <w:r>
        <w:fldChar w:fldCharType="begin" w:fldLock="1"/>
      </w:r>
      <w:r>
        <w:instrText xml:space="preserve"> PAGEREF _Toc36229908 \h </w:instrText>
      </w:r>
      <w:r>
        <w:fldChar w:fldCharType="separate"/>
      </w:r>
      <w:r>
        <w:t>393</w:t>
      </w:r>
      <w:r>
        <w:fldChar w:fldCharType="end"/>
      </w:r>
    </w:p>
    <w:p w14:paraId="19610C0F" w14:textId="77777777" w:rsidR="0084162C" w:rsidRPr="000E2CEE" w:rsidRDefault="0084162C">
      <w:pPr>
        <w:pStyle w:val="TOC3"/>
        <w:rPr>
          <w:rFonts w:ascii="Calibri" w:hAnsi="Calibri"/>
          <w:sz w:val="22"/>
          <w:szCs w:val="22"/>
          <w:lang w:eastAsia="en-GB"/>
        </w:rPr>
      </w:pPr>
      <w:r>
        <w:rPr>
          <w:lang w:eastAsia="ko-KR"/>
        </w:rPr>
        <w:t>S.5.7.1</w:t>
      </w:r>
      <w:r w:rsidRPr="000E2CEE">
        <w:rPr>
          <w:rFonts w:ascii="Calibri" w:hAnsi="Calibri"/>
          <w:sz w:val="22"/>
          <w:szCs w:val="22"/>
          <w:lang w:eastAsia="en-GB"/>
        </w:rPr>
        <w:tab/>
      </w:r>
      <w:r>
        <w:rPr>
          <w:lang w:eastAsia="ko-KR"/>
        </w:rPr>
        <w:t>General</w:t>
      </w:r>
      <w:r>
        <w:tab/>
      </w:r>
      <w:r>
        <w:fldChar w:fldCharType="begin" w:fldLock="1"/>
      </w:r>
      <w:r>
        <w:instrText xml:space="preserve"> PAGEREF _Toc36229909 \h </w:instrText>
      </w:r>
      <w:r>
        <w:fldChar w:fldCharType="separate"/>
      </w:r>
      <w:r>
        <w:t>393</w:t>
      </w:r>
      <w:r>
        <w:fldChar w:fldCharType="end"/>
      </w:r>
    </w:p>
    <w:p w14:paraId="3B186A59" w14:textId="77777777" w:rsidR="0084162C" w:rsidRPr="000E2CEE" w:rsidRDefault="0084162C">
      <w:pPr>
        <w:pStyle w:val="TOC3"/>
        <w:rPr>
          <w:rFonts w:ascii="Calibri" w:hAnsi="Calibri"/>
          <w:sz w:val="22"/>
          <w:szCs w:val="22"/>
          <w:lang w:eastAsia="en-GB"/>
        </w:rPr>
      </w:pPr>
      <w:r>
        <w:rPr>
          <w:lang w:eastAsia="ko-KR"/>
        </w:rPr>
        <w:t>S.5.7.2</w:t>
      </w:r>
      <w:r w:rsidRPr="000E2CEE">
        <w:rPr>
          <w:rFonts w:ascii="Calibri" w:hAnsi="Calibri"/>
          <w:sz w:val="22"/>
          <w:szCs w:val="22"/>
          <w:lang w:eastAsia="en-GB"/>
        </w:rPr>
        <w:tab/>
      </w:r>
      <w:r>
        <w:rPr>
          <w:lang w:eastAsia="ko-KR"/>
        </w:rPr>
        <w:t>The Compact CCC SDP Attribute</w:t>
      </w:r>
      <w:r>
        <w:tab/>
      </w:r>
      <w:r>
        <w:fldChar w:fldCharType="begin" w:fldLock="1"/>
      </w:r>
      <w:r>
        <w:instrText xml:space="preserve"> PAGEREF _Toc36229910 \h </w:instrText>
      </w:r>
      <w:r>
        <w:fldChar w:fldCharType="separate"/>
      </w:r>
      <w:r>
        <w:t>393</w:t>
      </w:r>
      <w:r>
        <w:fldChar w:fldCharType="end"/>
      </w:r>
    </w:p>
    <w:p w14:paraId="32B4BC70" w14:textId="77777777" w:rsidR="0084162C" w:rsidRPr="000E2CEE" w:rsidRDefault="0084162C">
      <w:pPr>
        <w:pStyle w:val="TOC3"/>
        <w:rPr>
          <w:rFonts w:ascii="Calibri" w:hAnsi="Calibri"/>
          <w:sz w:val="22"/>
          <w:szCs w:val="22"/>
          <w:lang w:eastAsia="en-GB"/>
        </w:rPr>
      </w:pPr>
      <w:r>
        <w:rPr>
          <w:lang w:eastAsia="ko-KR"/>
        </w:rPr>
        <w:t>S.5.7.3</w:t>
      </w:r>
      <w:r w:rsidRPr="000E2CEE">
        <w:rPr>
          <w:rFonts w:ascii="Calibri" w:hAnsi="Calibri"/>
          <w:sz w:val="22"/>
          <w:szCs w:val="22"/>
          <w:lang w:eastAsia="en-GB"/>
        </w:rPr>
        <w:tab/>
      </w:r>
      <w:r>
        <w:rPr>
          <w:lang w:eastAsia="ko-KR"/>
        </w:rPr>
        <w:t>Using the Compact CCC SDP Attribute for CCC Exchange</w:t>
      </w:r>
      <w:r>
        <w:tab/>
      </w:r>
      <w:r>
        <w:fldChar w:fldCharType="begin" w:fldLock="1"/>
      </w:r>
      <w:r>
        <w:instrText xml:space="preserve"> PAGEREF _Toc36229911 \h </w:instrText>
      </w:r>
      <w:r>
        <w:fldChar w:fldCharType="separate"/>
      </w:r>
      <w:r>
        <w:t>394</w:t>
      </w:r>
      <w:r>
        <w:fldChar w:fldCharType="end"/>
      </w:r>
    </w:p>
    <w:p w14:paraId="5AADE1F0" w14:textId="77777777" w:rsidR="0084162C" w:rsidRPr="000E2CEE" w:rsidRDefault="0084162C">
      <w:pPr>
        <w:pStyle w:val="TOC3"/>
        <w:rPr>
          <w:rFonts w:ascii="Calibri" w:hAnsi="Calibri"/>
          <w:sz w:val="22"/>
          <w:szCs w:val="22"/>
          <w:lang w:eastAsia="en-GB"/>
        </w:rPr>
      </w:pPr>
      <w:r>
        <w:rPr>
          <w:lang w:eastAsia="ko-KR"/>
        </w:rPr>
        <w:t>S.5.7.4</w:t>
      </w:r>
      <w:r w:rsidRPr="000E2CEE">
        <w:rPr>
          <w:rFonts w:ascii="Calibri" w:hAnsi="Calibri"/>
          <w:sz w:val="22"/>
          <w:szCs w:val="22"/>
          <w:lang w:eastAsia="en-GB"/>
        </w:rPr>
        <w:tab/>
      </w:r>
      <w:r>
        <w:rPr>
          <w:lang w:eastAsia="ko-KR"/>
        </w:rPr>
        <w:t>Using the Compact CCC SDP Attribute for Session Initiation</w:t>
      </w:r>
      <w:r>
        <w:tab/>
      </w:r>
      <w:r>
        <w:fldChar w:fldCharType="begin" w:fldLock="1"/>
      </w:r>
      <w:r>
        <w:instrText xml:space="preserve"> PAGEREF _Toc36229912 \h </w:instrText>
      </w:r>
      <w:r>
        <w:fldChar w:fldCharType="separate"/>
      </w:r>
      <w:r>
        <w:t>394</w:t>
      </w:r>
      <w:r>
        <w:fldChar w:fldCharType="end"/>
      </w:r>
    </w:p>
    <w:p w14:paraId="5BC19871" w14:textId="77777777" w:rsidR="0084162C" w:rsidRPr="000E2CEE" w:rsidRDefault="0084162C">
      <w:pPr>
        <w:pStyle w:val="TOC4"/>
        <w:rPr>
          <w:rFonts w:ascii="Calibri" w:hAnsi="Calibri"/>
          <w:sz w:val="22"/>
          <w:szCs w:val="22"/>
          <w:lang w:eastAsia="en-GB"/>
        </w:rPr>
      </w:pPr>
      <w:r>
        <w:rPr>
          <w:lang w:eastAsia="ko-KR"/>
        </w:rPr>
        <w:t>S.5.7.4.1</w:t>
      </w:r>
      <w:r w:rsidRPr="000E2CEE">
        <w:rPr>
          <w:rFonts w:ascii="Calibri" w:hAnsi="Calibri"/>
          <w:sz w:val="22"/>
          <w:szCs w:val="22"/>
          <w:lang w:eastAsia="en-GB"/>
        </w:rPr>
        <w:tab/>
      </w:r>
      <w:r>
        <w:rPr>
          <w:lang w:eastAsia="ko-KR"/>
        </w:rPr>
        <w:t>General</w:t>
      </w:r>
      <w:r>
        <w:tab/>
      </w:r>
      <w:r>
        <w:fldChar w:fldCharType="begin" w:fldLock="1"/>
      </w:r>
      <w:r>
        <w:instrText xml:space="preserve"> PAGEREF _Toc36229913 \h </w:instrText>
      </w:r>
      <w:r>
        <w:fldChar w:fldCharType="separate"/>
      </w:r>
      <w:r>
        <w:t>394</w:t>
      </w:r>
      <w:r>
        <w:fldChar w:fldCharType="end"/>
      </w:r>
    </w:p>
    <w:p w14:paraId="2D02023D" w14:textId="77777777" w:rsidR="0084162C" w:rsidRPr="000E2CEE" w:rsidRDefault="0084162C">
      <w:pPr>
        <w:pStyle w:val="TOC4"/>
        <w:rPr>
          <w:rFonts w:ascii="Calibri" w:hAnsi="Calibri"/>
          <w:sz w:val="22"/>
          <w:szCs w:val="22"/>
          <w:lang w:eastAsia="en-GB"/>
        </w:rPr>
      </w:pPr>
      <w:r>
        <w:rPr>
          <w:lang w:eastAsia="ko-KR"/>
        </w:rPr>
        <w:t>S.5.7.4.2</w:t>
      </w:r>
      <w:r w:rsidRPr="000E2CEE">
        <w:rPr>
          <w:rFonts w:ascii="Calibri" w:hAnsi="Calibri"/>
          <w:sz w:val="22"/>
          <w:szCs w:val="22"/>
          <w:lang w:eastAsia="en-GB"/>
        </w:rPr>
        <w:tab/>
      </w:r>
      <w:r>
        <w:rPr>
          <w:lang w:eastAsia="ko-KR"/>
        </w:rPr>
        <w:t>SDP Offer Rules</w:t>
      </w:r>
      <w:r>
        <w:tab/>
      </w:r>
      <w:r>
        <w:fldChar w:fldCharType="begin" w:fldLock="1"/>
      </w:r>
      <w:r>
        <w:instrText xml:space="preserve"> PAGEREF _Toc36229914 \h </w:instrText>
      </w:r>
      <w:r>
        <w:fldChar w:fldCharType="separate"/>
      </w:r>
      <w:r>
        <w:t>394</w:t>
      </w:r>
      <w:r>
        <w:fldChar w:fldCharType="end"/>
      </w:r>
    </w:p>
    <w:p w14:paraId="411CBA2C" w14:textId="77777777" w:rsidR="0084162C" w:rsidRPr="000E2CEE" w:rsidRDefault="0084162C">
      <w:pPr>
        <w:pStyle w:val="TOC4"/>
        <w:rPr>
          <w:rFonts w:ascii="Calibri" w:hAnsi="Calibri"/>
          <w:sz w:val="22"/>
          <w:szCs w:val="22"/>
          <w:lang w:eastAsia="en-GB"/>
        </w:rPr>
      </w:pPr>
      <w:r>
        <w:rPr>
          <w:lang w:eastAsia="ko-KR"/>
        </w:rPr>
        <w:t>S.5.7.4.3</w:t>
      </w:r>
      <w:r w:rsidRPr="000E2CEE">
        <w:rPr>
          <w:rFonts w:ascii="Calibri" w:hAnsi="Calibri"/>
          <w:sz w:val="22"/>
          <w:szCs w:val="22"/>
          <w:lang w:eastAsia="en-GB"/>
        </w:rPr>
        <w:tab/>
      </w:r>
      <w:r>
        <w:rPr>
          <w:lang w:eastAsia="ko-KR"/>
        </w:rPr>
        <w:t>SDP Answer Rules</w:t>
      </w:r>
      <w:r>
        <w:tab/>
      </w:r>
      <w:r>
        <w:fldChar w:fldCharType="begin" w:fldLock="1"/>
      </w:r>
      <w:r>
        <w:instrText xml:space="preserve"> PAGEREF _Toc36229915 \h </w:instrText>
      </w:r>
      <w:r>
        <w:fldChar w:fldCharType="separate"/>
      </w:r>
      <w:r>
        <w:t>395</w:t>
      </w:r>
      <w:r>
        <w:fldChar w:fldCharType="end"/>
      </w:r>
    </w:p>
    <w:p w14:paraId="061F05ED" w14:textId="77777777" w:rsidR="0084162C" w:rsidRPr="000E2CEE" w:rsidRDefault="0084162C">
      <w:pPr>
        <w:pStyle w:val="TOC1"/>
        <w:rPr>
          <w:rFonts w:ascii="Calibri" w:hAnsi="Calibri"/>
          <w:szCs w:val="22"/>
          <w:lang w:eastAsia="en-GB"/>
        </w:rPr>
      </w:pPr>
      <w:r>
        <w:rPr>
          <w:lang w:eastAsia="ko-KR"/>
        </w:rPr>
        <w:t>S.6</w:t>
      </w:r>
      <w:r w:rsidRPr="000E2CEE">
        <w:rPr>
          <w:rFonts w:ascii="Calibri" w:hAnsi="Calibri"/>
          <w:szCs w:val="22"/>
          <w:lang w:eastAsia="en-GB"/>
        </w:rPr>
        <w:tab/>
      </w:r>
      <w:r>
        <w:rPr>
          <w:lang w:eastAsia="ko-KR"/>
        </w:rPr>
        <w:t>Media transport</w:t>
      </w:r>
      <w:r>
        <w:tab/>
      </w:r>
      <w:r>
        <w:fldChar w:fldCharType="begin" w:fldLock="1"/>
      </w:r>
      <w:r>
        <w:instrText xml:space="preserve"> PAGEREF _Toc36229916 \h </w:instrText>
      </w:r>
      <w:r>
        <w:fldChar w:fldCharType="separate"/>
      </w:r>
      <w:r>
        <w:t>395</w:t>
      </w:r>
      <w:r>
        <w:fldChar w:fldCharType="end"/>
      </w:r>
    </w:p>
    <w:p w14:paraId="6F3303B3" w14:textId="77777777" w:rsidR="0084162C" w:rsidRPr="000E2CEE" w:rsidRDefault="0084162C">
      <w:pPr>
        <w:pStyle w:val="TOC2"/>
        <w:rPr>
          <w:rFonts w:ascii="Calibri" w:hAnsi="Calibri"/>
          <w:sz w:val="22"/>
          <w:szCs w:val="22"/>
          <w:lang w:eastAsia="en-GB"/>
        </w:rPr>
      </w:pPr>
      <w:r>
        <w:rPr>
          <w:lang w:eastAsia="ko-KR"/>
        </w:rPr>
        <w:t>S.6.1</w:t>
      </w:r>
      <w:r w:rsidRPr="000E2CEE">
        <w:rPr>
          <w:rFonts w:ascii="Calibri" w:hAnsi="Calibri"/>
          <w:sz w:val="22"/>
          <w:szCs w:val="22"/>
          <w:lang w:eastAsia="en-GB"/>
        </w:rPr>
        <w:tab/>
      </w:r>
      <w:r>
        <w:rPr>
          <w:lang w:eastAsia="ko-KR"/>
        </w:rPr>
        <w:t>RTP</w:t>
      </w:r>
      <w:r>
        <w:tab/>
      </w:r>
      <w:r>
        <w:fldChar w:fldCharType="begin" w:fldLock="1"/>
      </w:r>
      <w:r>
        <w:instrText xml:space="preserve"> PAGEREF _Toc36229917 \h </w:instrText>
      </w:r>
      <w:r>
        <w:fldChar w:fldCharType="separate"/>
      </w:r>
      <w:r>
        <w:t>395</w:t>
      </w:r>
      <w:r>
        <w:fldChar w:fldCharType="end"/>
      </w:r>
    </w:p>
    <w:p w14:paraId="1321E97C" w14:textId="77777777" w:rsidR="0084162C" w:rsidRPr="000E2CEE" w:rsidRDefault="0084162C">
      <w:pPr>
        <w:pStyle w:val="TOC2"/>
        <w:rPr>
          <w:rFonts w:ascii="Calibri" w:hAnsi="Calibri"/>
          <w:sz w:val="22"/>
          <w:szCs w:val="22"/>
          <w:lang w:eastAsia="en-GB"/>
        </w:rPr>
      </w:pPr>
      <w:r>
        <w:rPr>
          <w:lang w:eastAsia="ko-KR"/>
        </w:rPr>
        <w:t>S.6.2</w:t>
      </w:r>
      <w:r w:rsidRPr="000E2CEE">
        <w:rPr>
          <w:rFonts w:ascii="Calibri" w:hAnsi="Calibri"/>
          <w:sz w:val="22"/>
          <w:szCs w:val="22"/>
          <w:lang w:eastAsia="en-GB"/>
        </w:rPr>
        <w:tab/>
      </w:r>
      <w:r>
        <w:rPr>
          <w:lang w:eastAsia="ko-KR"/>
        </w:rPr>
        <w:t>RTCP</w:t>
      </w:r>
      <w:r>
        <w:tab/>
      </w:r>
      <w:r>
        <w:fldChar w:fldCharType="begin" w:fldLock="1"/>
      </w:r>
      <w:r>
        <w:instrText xml:space="preserve"> PAGEREF _Toc36229918 \h </w:instrText>
      </w:r>
      <w:r>
        <w:fldChar w:fldCharType="separate"/>
      </w:r>
      <w:r>
        <w:t>395</w:t>
      </w:r>
      <w:r>
        <w:fldChar w:fldCharType="end"/>
      </w:r>
    </w:p>
    <w:p w14:paraId="1706EC7A" w14:textId="77777777" w:rsidR="0084162C" w:rsidRPr="000E2CEE" w:rsidRDefault="0084162C">
      <w:pPr>
        <w:pStyle w:val="TOC2"/>
        <w:rPr>
          <w:rFonts w:ascii="Calibri" w:hAnsi="Calibri"/>
          <w:sz w:val="22"/>
          <w:szCs w:val="22"/>
          <w:lang w:eastAsia="en-GB"/>
        </w:rPr>
      </w:pPr>
      <w:r>
        <w:rPr>
          <w:lang w:eastAsia="ko-KR"/>
        </w:rPr>
        <w:t>S.6.3</w:t>
      </w:r>
      <w:r w:rsidRPr="000E2CEE">
        <w:rPr>
          <w:rFonts w:ascii="Calibri" w:hAnsi="Calibri"/>
          <w:sz w:val="22"/>
          <w:szCs w:val="22"/>
          <w:lang w:eastAsia="en-GB"/>
        </w:rPr>
        <w:tab/>
      </w:r>
      <w:r>
        <w:rPr>
          <w:lang w:eastAsia="ko-KR"/>
        </w:rPr>
        <w:t>RTP Stream Selective Forwarding</w:t>
      </w:r>
      <w:r>
        <w:tab/>
      </w:r>
      <w:r>
        <w:fldChar w:fldCharType="begin" w:fldLock="1"/>
      </w:r>
      <w:r>
        <w:instrText xml:space="preserve"> PAGEREF _Toc36229919 \h </w:instrText>
      </w:r>
      <w:r>
        <w:fldChar w:fldCharType="separate"/>
      </w:r>
      <w:r>
        <w:t>396</w:t>
      </w:r>
      <w:r>
        <w:fldChar w:fldCharType="end"/>
      </w:r>
    </w:p>
    <w:p w14:paraId="7FAAC129" w14:textId="77777777" w:rsidR="0084162C" w:rsidRPr="000E2CEE" w:rsidRDefault="0084162C">
      <w:pPr>
        <w:pStyle w:val="TOC1"/>
        <w:rPr>
          <w:rFonts w:ascii="Calibri" w:hAnsi="Calibri"/>
          <w:szCs w:val="22"/>
          <w:lang w:eastAsia="en-GB"/>
        </w:rPr>
      </w:pPr>
      <w:r>
        <w:rPr>
          <w:lang w:eastAsia="ko-KR"/>
        </w:rPr>
        <w:t>S.7</w:t>
      </w:r>
      <w:r w:rsidRPr="000E2CEE">
        <w:rPr>
          <w:rFonts w:ascii="Calibri" w:hAnsi="Calibri"/>
          <w:szCs w:val="22"/>
          <w:lang w:eastAsia="en-GB"/>
        </w:rPr>
        <w:tab/>
      </w:r>
      <w:r>
        <w:rPr>
          <w:lang w:eastAsia="ko-KR"/>
        </w:rPr>
        <w:t>BFCP</w:t>
      </w:r>
      <w:r>
        <w:tab/>
      </w:r>
      <w:r>
        <w:fldChar w:fldCharType="begin" w:fldLock="1"/>
      </w:r>
      <w:r>
        <w:instrText xml:space="preserve"> PAGEREF _Toc36229920 \h </w:instrText>
      </w:r>
      <w:r>
        <w:fldChar w:fldCharType="separate"/>
      </w:r>
      <w:r>
        <w:t>397</w:t>
      </w:r>
      <w:r>
        <w:fldChar w:fldCharType="end"/>
      </w:r>
    </w:p>
    <w:p w14:paraId="54C12E9D" w14:textId="77777777" w:rsidR="0084162C" w:rsidRPr="000E2CEE" w:rsidRDefault="0084162C">
      <w:pPr>
        <w:pStyle w:val="TOC2"/>
        <w:rPr>
          <w:rFonts w:ascii="Calibri" w:hAnsi="Calibri"/>
          <w:sz w:val="22"/>
          <w:szCs w:val="22"/>
          <w:lang w:eastAsia="en-GB"/>
        </w:rPr>
      </w:pPr>
      <w:r>
        <w:rPr>
          <w:lang w:eastAsia="ko-KR"/>
        </w:rPr>
        <w:t>S.7.1</w:t>
      </w:r>
      <w:r w:rsidRPr="000E2CEE">
        <w:rPr>
          <w:rFonts w:ascii="Calibri" w:hAnsi="Calibri"/>
          <w:sz w:val="22"/>
          <w:szCs w:val="22"/>
          <w:lang w:eastAsia="en-GB"/>
        </w:rPr>
        <w:tab/>
      </w:r>
      <w:r>
        <w:rPr>
          <w:lang w:eastAsia="ko-KR"/>
        </w:rPr>
        <w:t>General</w:t>
      </w:r>
      <w:r>
        <w:tab/>
      </w:r>
      <w:r>
        <w:fldChar w:fldCharType="begin" w:fldLock="1"/>
      </w:r>
      <w:r>
        <w:instrText xml:space="preserve"> PAGEREF _Toc36229921 \h </w:instrText>
      </w:r>
      <w:r>
        <w:fldChar w:fldCharType="separate"/>
      </w:r>
      <w:r>
        <w:t>397</w:t>
      </w:r>
      <w:r>
        <w:fldChar w:fldCharType="end"/>
      </w:r>
    </w:p>
    <w:p w14:paraId="12262C75" w14:textId="77777777" w:rsidR="0084162C" w:rsidRPr="000E2CEE" w:rsidRDefault="0084162C">
      <w:pPr>
        <w:pStyle w:val="TOC2"/>
        <w:rPr>
          <w:rFonts w:ascii="Calibri" w:hAnsi="Calibri"/>
          <w:sz w:val="22"/>
          <w:szCs w:val="22"/>
          <w:lang w:eastAsia="en-GB"/>
        </w:rPr>
      </w:pPr>
      <w:r>
        <w:rPr>
          <w:lang w:eastAsia="ko-KR"/>
        </w:rPr>
        <w:t>S.7.2</w:t>
      </w:r>
      <w:r w:rsidRPr="000E2CEE">
        <w:rPr>
          <w:rFonts w:ascii="Calibri" w:hAnsi="Calibri"/>
          <w:sz w:val="22"/>
          <w:szCs w:val="22"/>
          <w:lang w:eastAsia="en-GB"/>
        </w:rPr>
        <w:tab/>
      </w:r>
      <w:r>
        <w:rPr>
          <w:lang w:eastAsia="ko-KR"/>
        </w:rPr>
        <w:t>Floor controlled main video</w:t>
      </w:r>
      <w:r>
        <w:tab/>
      </w:r>
      <w:r>
        <w:fldChar w:fldCharType="begin" w:fldLock="1"/>
      </w:r>
      <w:r>
        <w:instrText xml:space="preserve"> PAGEREF _Toc36229922 \h </w:instrText>
      </w:r>
      <w:r>
        <w:fldChar w:fldCharType="separate"/>
      </w:r>
      <w:r>
        <w:t>397</w:t>
      </w:r>
      <w:r>
        <w:fldChar w:fldCharType="end"/>
      </w:r>
    </w:p>
    <w:p w14:paraId="5D843BCD" w14:textId="77777777" w:rsidR="0084162C" w:rsidRPr="000E2CEE" w:rsidRDefault="0084162C">
      <w:pPr>
        <w:pStyle w:val="TOC2"/>
        <w:rPr>
          <w:rFonts w:ascii="Calibri" w:hAnsi="Calibri"/>
          <w:sz w:val="22"/>
          <w:szCs w:val="22"/>
          <w:lang w:eastAsia="en-GB"/>
        </w:rPr>
      </w:pPr>
      <w:r>
        <w:rPr>
          <w:lang w:eastAsia="ko-KR"/>
        </w:rPr>
        <w:t>S.7.3</w:t>
      </w:r>
      <w:r w:rsidRPr="000E2CEE">
        <w:rPr>
          <w:rFonts w:ascii="Calibri" w:hAnsi="Calibri"/>
          <w:sz w:val="22"/>
          <w:szCs w:val="22"/>
          <w:lang w:eastAsia="en-GB"/>
        </w:rPr>
        <w:tab/>
      </w:r>
      <w:r>
        <w:rPr>
          <w:lang w:eastAsia="ko-KR"/>
        </w:rPr>
        <w:t>Floor controlled screenshare video</w:t>
      </w:r>
      <w:r>
        <w:tab/>
      </w:r>
      <w:r>
        <w:fldChar w:fldCharType="begin" w:fldLock="1"/>
      </w:r>
      <w:r>
        <w:instrText xml:space="preserve"> PAGEREF _Toc36229923 \h </w:instrText>
      </w:r>
      <w:r>
        <w:fldChar w:fldCharType="separate"/>
      </w:r>
      <w:r>
        <w:t>397</w:t>
      </w:r>
      <w:r>
        <w:fldChar w:fldCharType="end"/>
      </w:r>
    </w:p>
    <w:p w14:paraId="34F70343" w14:textId="77777777" w:rsidR="0084162C" w:rsidRPr="000E2CEE" w:rsidRDefault="0084162C">
      <w:pPr>
        <w:pStyle w:val="TOC2"/>
        <w:rPr>
          <w:rFonts w:ascii="Calibri" w:hAnsi="Calibri"/>
          <w:sz w:val="22"/>
          <w:szCs w:val="22"/>
          <w:lang w:eastAsia="en-GB"/>
        </w:rPr>
      </w:pPr>
      <w:r>
        <w:rPr>
          <w:lang w:eastAsia="ko-KR"/>
        </w:rPr>
        <w:t>S.7.4</w:t>
      </w:r>
      <w:r w:rsidRPr="000E2CEE">
        <w:rPr>
          <w:rFonts w:ascii="Calibri" w:hAnsi="Calibri"/>
          <w:sz w:val="22"/>
          <w:szCs w:val="22"/>
          <w:lang w:eastAsia="en-GB"/>
        </w:rPr>
        <w:tab/>
      </w:r>
      <w:r>
        <w:rPr>
          <w:lang w:eastAsia="ko-KR"/>
        </w:rPr>
        <w:t>Implicit floor control for audio</w:t>
      </w:r>
      <w:r>
        <w:tab/>
      </w:r>
      <w:r>
        <w:fldChar w:fldCharType="begin" w:fldLock="1"/>
      </w:r>
      <w:r>
        <w:instrText xml:space="preserve"> PAGEREF _Toc36229924 \h </w:instrText>
      </w:r>
      <w:r>
        <w:fldChar w:fldCharType="separate"/>
      </w:r>
      <w:r>
        <w:t>397</w:t>
      </w:r>
      <w:r>
        <w:fldChar w:fldCharType="end"/>
      </w:r>
    </w:p>
    <w:p w14:paraId="0344E860" w14:textId="77777777" w:rsidR="0084162C" w:rsidRPr="000E2CEE" w:rsidRDefault="0084162C">
      <w:pPr>
        <w:pStyle w:val="TOC2"/>
        <w:rPr>
          <w:rFonts w:ascii="Calibri" w:hAnsi="Calibri"/>
          <w:sz w:val="22"/>
          <w:szCs w:val="22"/>
          <w:lang w:eastAsia="en-GB"/>
        </w:rPr>
      </w:pPr>
      <w:r>
        <w:rPr>
          <w:lang w:eastAsia="ko-KR"/>
        </w:rPr>
        <w:t>S.7.5</w:t>
      </w:r>
      <w:r w:rsidRPr="000E2CEE">
        <w:rPr>
          <w:rFonts w:ascii="Calibri" w:hAnsi="Calibri"/>
          <w:sz w:val="22"/>
          <w:szCs w:val="22"/>
          <w:lang w:eastAsia="en-GB"/>
        </w:rPr>
        <w:tab/>
      </w:r>
      <w:r>
        <w:rPr>
          <w:lang w:eastAsia="ko-KR"/>
        </w:rPr>
        <w:t>Floor control interworking with DTMF-capable MTSI clients</w:t>
      </w:r>
      <w:r>
        <w:tab/>
      </w:r>
      <w:r>
        <w:fldChar w:fldCharType="begin" w:fldLock="1"/>
      </w:r>
      <w:r>
        <w:instrText xml:space="preserve"> PAGEREF _Toc36229925 \h </w:instrText>
      </w:r>
      <w:r>
        <w:fldChar w:fldCharType="separate"/>
      </w:r>
      <w:r>
        <w:t>397</w:t>
      </w:r>
      <w:r>
        <w:fldChar w:fldCharType="end"/>
      </w:r>
    </w:p>
    <w:p w14:paraId="059365D9" w14:textId="77777777" w:rsidR="0084162C" w:rsidRPr="000E2CEE" w:rsidRDefault="0084162C">
      <w:pPr>
        <w:pStyle w:val="TOC1"/>
        <w:rPr>
          <w:rFonts w:ascii="Calibri" w:hAnsi="Calibri"/>
          <w:szCs w:val="22"/>
          <w:lang w:eastAsia="en-GB"/>
        </w:rPr>
      </w:pPr>
      <w:r>
        <w:rPr>
          <w:lang w:eastAsia="ko-KR"/>
        </w:rPr>
        <w:t>S.8</w:t>
      </w:r>
      <w:r w:rsidRPr="000E2CEE">
        <w:rPr>
          <w:rFonts w:ascii="Calibri" w:hAnsi="Calibri"/>
          <w:szCs w:val="22"/>
          <w:lang w:eastAsia="en-GB"/>
        </w:rPr>
        <w:tab/>
      </w:r>
      <w:r>
        <w:rPr>
          <w:lang w:eastAsia="ko-KR"/>
        </w:rPr>
        <w:t>Rate Adaptation</w:t>
      </w:r>
      <w:r>
        <w:tab/>
      </w:r>
      <w:r>
        <w:fldChar w:fldCharType="begin" w:fldLock="1"/>
      </w:r>
      <w:r>
        <w:instrText xml:space="preserve"> PAGEREF _Toc36229926 \h </w:instrText>
      </w:r>
      <w:r>
        <w:fldChar w:fldCharType="separate"/>
      </w:r>
      <w:r>
        <w:t>398</w:t>
      </w:r>
      <w:r>
        <w:fldChar w:fldCharType="end"/>
      </w:r>
    </w:p>
    <w:p w14:paraId="02B6E771" w14:textId="77777777" w:rsidR="0084162C" w:rsidRPr="000E2CEE" w:rsidRDefault="0084162C">
      <w:pPr>
        <w:pStyle w:val="TOC8"/>
        <w:rPr>
          <w:rFonts w:ascii="Calibri" w:hAnsi="Calibri"/>
          <w:b w:val="0"/>
          <w:szCs w:val="22"/>
          <w:lang w:eastAsia="en-GB"/>
        </w:rPr>
      </w:pPr>
      <w:r>
        <w:rPr>
          <w:lang w:eastAsia="ko-KR"/>
        </w:rPr>
        <w:t>Annex T (informative): SDP examples for Multi-party Multimedia Conference Media Handling</w:t>
      </w:r>
      <w:r>
        <w:tab/>
      </w:r>
      <w:r>
        <w:fldChar w:fldCharType="begin" w:fldLock="1"/>
      </w:r>
      <w:r>
        <w:instrText xml:space="preserve"> PAGEREF _Toc36229927 \h </w:instrText>
      </w:r>
      <w:r>
        <w:fldChar w:fldCharType="separate"/>
      </w:r>
      <w:r>
        <w:t>399</w:t>
      </w:r>
      <w:r>
        <w:fldChar w:fldCharType="end"/>
      </w:r>
    </w:p>
    <w:p w14:paraId="3DD98799" w14:textId="77777777" w:rsidR="0084162C" w:rsidRPr="000E2CEE" w:rsidRDefault="0084162C">
      <w:pPr>
        <w:pStyle w:val="TOC1"/>
        <w:rPr>
          <w:rFonts w:ascii="Calibri" w:hAnsi="Calibri"/>
          <w:szCs w:val="22"/>
          <w:lang w:eastAsia="en-GB"/>
        </w:rPr>
      </w:pPr>
      <w:r>
        <w:rPr>
          <w:lang w:eastAsia="ko-KR"/>
        </w:rPr>
        <w:t>T.1</w:t>
      </w:r>
      <w:r w:rsidRPr="000E2CEE">
        <w:rPr>
          <w:rFonts w:ascii="Calibri" w:hAnsi="Calibri"/>
          <w:szCs w:val="22"/>
          <w:lang w:eastAsia="en-GB"/>
        </w:rPr>
        <w:tab/>
      </w:r>
      <w:r>
        <w:rPr>
          <w:lang w:eastAsia="ko-KR"/>
        </w:rPr>
        <w:t>General</w:t>
      </w:r>
      <w:r>
        <w:tab/>
      </w:r>
      <w:r>
        <w:fldChar w:fldCharType="begin" w:fldLock="1"/>
      </w:r>
      <w:r>
        <w:instrText xml:space="preserve"> PAGEREF _Toc36229928 \h </w:instrText>
      </w:r>
      <w:r>
        <w:fldChar w:fldCharType="separate"/>
      </w:r>
      <w:r>
        <w:t>399</w:t>
      </w:r>
      <w:r>
        <w:fldChar w:fldCharType="end"/>
      </w:r>
    </w:p>
    <w:p w14:paraId="5D33D3F3" w14:textId="77777777" w:rsidR="0084162C" w:rsidRPr="000E2CEE" w:rsidRDefault="0084162C">
      <w:pPr>
        <w:pStyle w:val="TOC2"/>
        <w:rPr>
          <w:rFonts w:ascii="Calibri" w:hAnsi="Calibri"/>
          <w:sz w:val="22"/>
          <w:szCs w:val="22"/>
          <w:lang w:eastAsia="en-GB"/>
        </w:rPr>
      </w:pPr>
      <w:r>
        <w:t>T.1.1</w:t>
      </w:r>
      <w:r w:rsidRPr="000E2CEE">
        <w:rPr>
          <w:rFonts w:ascii="Calibri" w:hAnsi="Calibri"/>
          <w:sz w:val="22"/>
          <w:szCs w:val="22"/>
          <w:lang w:eastAsia="en-GB"/>
        </w:rPr>
        <w:tab/>
      </w:r>
      <w:r>
        <w:t>Introduction</w:t>
      </w:r>
      <w:r>
        <w:tab/>
      </w:r>
      <w:r>
        <w:fldChar w:fldCharType="begin" w:fldLock="1"/>
      </w:r>
      <w:r>
        <w:instrText xml:space="preserve"> PAGEREF _Toc36229929 \h </w:instrText>
      </w:r>
      <w:r>
        <w:fldChar w:fldCharType="separate"/>
      </w:r>
      <w:r>
        <w:t>399</w:t>
      </w:r>
      <w:r>
        <w:fldChar w:fldCharType="end"/>
      </w:r>
    </w:p>
    <w:p w14:paraId="2856F349" w14:textId="77777777" w:rsidR="0084162C" w:rsidRPr="000E2CEE" w:rsidRDefault="0084162C">
      <w:pPr>
        <w:pStyle w:val="TOC2"/>
        <w:rPr>
          <w:rFonts w:ascii="Calibri" w:hAnsi="Calibri"/>
          <w:sz w:val="22"/>
          <w:szCs w:val="22"/>
          <w:lang w:eastAsia="en-GB"/>
        </w:rPr>
      </w:pPr>
      <w:r>
        <w:t>T.1.2</w:t>
      </w:r>
      <w:r w:rsidRPr="000E2CEE">
        <w:rPr>
          <w:rFonts w:ascii="Calibri" w:hAnsi="Calibri"/>
          <w:sz w:val="22"/>
          <w:szCs w:val="22"/>
          <w:lang w:eastAsia="en-GB"/>
        </w:rPr>
        <w:tab/>
      </w:r>
      <w:r>
        <w:t>Quality of Service examples</w:t>
      </w:r>
      <w:r>
        <w:tab/>
      </w:r>
      <w:r>
        <w:fldChar w:fldCharType="begin" w:fldLock="1"/>
      </w:r>
      <w:r>
        <w:instrText xml:space="preserve"> PAGEREF _Toc36229930 \h </w:instrText>
      </w:r>
      <w:r>
        <w:fldChar w:fldCharType="separate"/>
      </w:r>
      <w:r>
        <w:t>399</w:t>
      </w:r>
      <w:r>
        <w:fldChar w:fldCharType="end"/>
      </w:r>
    </w:p>
    <w:p w14:paraId="2AC0017A" w14:textId="77777777" w:rsidR="0084162C" w:rsidRPr="000E2CEE" w:rsidRDefault="0084162C">
      <w:pPr>
        <w:pStyle w:val="TOC1"/>
        <w:rPr>
          <w:rFonts w:ascii="Calibri" w:hAnsi="Calibri"/>
          <w:szCs w:val="22"/>
          <w:lang w:eastAsia="en-GB"/>
        </w:rPr>
      </w:pPr>
      <w:r>
        <w:rPr>
          <w:lang w:eastAsia="ko-KR"/>
        </w:rPr>
        <w:t>T.2</w:t>
      </w:r>
      <w:r w:rsidRPr="000E2CEE">
        <w:rPr>
          <w:rFonts w:ascii="Calibri" w:hAnsi="Calibri"/>
          <w:szCs w:val="22"/>
          <w:lang w:eastAsia="en-GB"/>
        </w:rPr>
        <w:tab/>
      </w:r>
      <w:r>
        <w:rPr>
          <w:lang w:eastAsia="ko-KR"/>
        </w:rPr>
        <w:t>MSMTSI video offer/answer examples</w:t>
      </w:r>
      <w:r>
        <w:tab/>
      </w:r>
      <w:r>
        <w:fldChar w:fldCharType="begin" w:fldLock="1"/>
      </w:r>
      <w:r>
        <w:instrText xml:space="preserve"> PAGEREF _Toc36229931 \h </w:instrText>
      </w:r>
      <w:r>
        <w:fldChar w:fldCharType="separate"/>
      </w:r>
      <w:r>
        <w:t>400</w:t>
      </w:r>
      <w:r>
        <w:fldChar w:fldCharType="end"/>
      </w:r>
    </w:p>
    <w:p w14:paraId="23056383" w14:textId="77777777" w:rsidR="0084162C" w:rsidRPr="000E2CEE" w:rsidRDefault="0084162C">
      <w:pPr>
        <w:pStyle w:val="TOC2"/>
        <w:rPr>
          <w:rFonts w:ascii="Calibri" w:hAnsi="Calibri"/>
          <w:sz w:val="22"/>
          <w:szCs w:val="22"/>
          <w:lang w:eastAsia="en-GB"/>
        </w:rPr>
      </w:pPr>
      <w:r>
        <w:rPr>
          <w:lang w:eastAsia="ko-KR"/>
        </w:rPr>
        <w:t>T.2.1</w:t>
      </w:r>
      <w:r w:rsidRPr="000E2CEE">
        <w:rPr>
          <w:rFonts w:ascii="Calibri" w:hAnsi="Calibri"/>
          <w:sz w:val="22"/>
          <w:szCs w:val="22"/>
          <w:lang w:eastAsia="en-GB"/>
        </w:rPr>
        <w:tab/>
      </w:r>
      <w:r>
        <w:rPr>
          <w:lang w:eastAsia="ko-KR"/>
        </w:rPr>
        <w:t>MSMTSI offer/answer towards an MTSI client</w:t>
      </w:r>
      <w:r>
        <w:tab/>
      </w:r>
      <w:r>
        <w:fldChar w:fldCharType="begin" w:fldLock="1"/>
      </w:r>
      <w:r>
        <w:instrText xml:space="preserve"> PAGEREF _Toc36229932 \h </w:instrText>
      </w:r>
      <w:r>
        <w:fldChar w:fldCharType="separate"/>
      </w:r>
      <w:r>
        <w:t>400</w:t>
      </w:r>
      <w:r>
        <w:fldChar w:fldCharType="end"/>
      </w:r>
    </w:p>
    <w:p w14:paraId="20C7694A" w14:textId="77777777" w:rsidR="0084162C" w:rsidRPr="000E2CEE" w:rsidRDefault="0084162C">
      <w:pPr>
        <w:pStyle w:val="TOC2"/>
        <w:rPr>
          <w:rFonts w:ascii="Calibri" w:hAnsi="Calibri"/>
          <w:sz w:val="22"/>
          <w:szCs w:val="22"/>
          <w:lang w:eastAsia="en-GB"/>
        </w:rPr>
      </w:pPr>
      <w:r>
        <w:rPr>
          <w:lang w:eastAsia="ko-KR"/>
        </w:rPr>
        <w:t>T.2.2</w:t>
      </w:r>
      <w:r w:rsidRPr="000E2CEE">
        <w:rPr>
          <w:rFonts w:ascii="Calibri" w:hAnsi="Calibri"/>
          <w:sz w:val="22"/>
          <w:szCs w:val="22"/>
          <w:lang w:eastAsia="en-GB"/>
        </w:rPr>
        <w:tab/>
      </w:r>
      <w:r>
        <w:rPr>
          <w:lang w:eastAsia="ko-KR"/>
        </w:rPr>
        <w:t>MSMTSI answer from an MSMTSI MRF</w:t>
      </w:r>
      <w:r>
        <w:tab/>
      </w:r>
      <w:r>
        <w:fldChar w:fldCharType="begin" w:fldLock="1"/>
      </w:r>
      <w:r>
        <w:instrText xml:space="preserve"> PAGEREF _Toc36229933 \h </w:instrText>
      </w:r>
      <w:r>
        <w:fldChar w:fldCharType="separate"/>
      </w:r>
      <w:r>
        <w:t>402</w:t>
      </w:r>
      <w:r>
        <w:fldChar w:fldCharType="end"/>
      </w:r>
    </w:p>
    <w:p w14:paraId="1D1F076A" w14:textId="77777777" w:rsidR="0084162C" w:rsidRPr="000E2CEE" w:rsidRDefault="0084162C">
      <w:pPr>
        <w:pStyle w:val="TOC2"/>
        <w:rPr>
          <w:rFonts w:ascii="Calibri" w:hAnsi="Calibri"/>
          <w:sz w:val="22"/>
          <w:szCs w:val="22"/>
          <w:lang w:eastAsia="en-GB"/>
        </w:rPr>
      </w:pPr>
      <w:r>
        <w:rPr>
          <w:lang w:eastAsia="ko-KR"/>
        </w:rPr>
        <w:t>T.2.3</w:t>
      </w:r>
      <w:r w:rsidRPr="000E2CEE">
        <w:rPr>
          <w:rFonts w:ascii="Calibri" w:hAnsi="Calibri"/>
          <w:sz w:val="22"/>
          <w:szCs w:val="22"/>
          <w:lang w:eastAsia="en-GB"/>
        </w:rPr>
        <w:tab/>
      </w:r>
      <w:r>
        <w:rPr>
          <w:lang w:eastAsia="ko-KR"/>
        </w:rPr>
        <w:t>MSMTSI answer from an MSMTSI client in terminal</w:t>
      </w:r>
      <w:r>
        <w:tab/>
      </w:r>
      <w:r>
        <w:fldChar w:fldCharType="begin" w:fldLock="1"/>
      </w:r>
      <w:r>
        <w:instrText xml:space="preserve"> PAGEREF _Toc36229934 \h </w:instrText>
      </w:r>
      <w:r>
        <w:fldChar w:fldCharType="separate"/>
      </w:r>
      <w:r>
        <w:t>405</w:t>
      </w:r>
      <w:r>
        <w:fldChar w:fldCharType="end"/>
      </w:r>
    </w:p>
    <w:p w14:paraId="4A6C2494" w14:textId="77777777" w:rsidR="0084162C" w:rsidRPr="000E2CEE" w:rsidRDefault="0084162C">
      <w:pPr>
        <w:pStyle w:val="TOC2"/>
        <w:rPr>
          <w:rFonts w:ascii="Calibri" w:hAnsi="Calibri"/>
          <w:sz w:val="22"/>
          <w:szCs w:val="22"/>
          <w:lang w:eastAsia="en-GB"/>
        </w:rPr>
      </w:pPr>
      <w:r>
        <w:rPr>
          <w:lang w:eastAsia="ko-KR"/>
        </w:rPr>
        <w:t>T.2.4</w:t>
      </w:r>
      <w:r w:rsidRPr="000E2CEE">
        <w:rPr>
          <w:rFonts w:ascii="Calibri" w:hAnsi="Calibri"/>
          <w:sz w:val="22"/>
          <w:szCs w:val="22"/>
          <w:lang w:eastAsia="en-GB"/>
        </w:rPr>
        <w:tab/>
      </w:r>
      <w:r>
        <w:rPr>
          <w:lang w:eastAsia="ko-KR"/>
        </w:rPr>
        <w:t>MSMTSI simulcast offer using a single payload type</w:t>
      </w:r>
      <w:r>
        <w:tab/>
      </w:r>
      <w:r>
        <w:fldChar w:fldCharType="begin" w:fldLock="1"/>
      </w:r>
      <w:r>
        <w:instrText xml:space="preserve"> PAGEREF _Toc36229935 \h </w:instrText>
      </w:r>
      <w:r>
        <w:fldChar w:fldCharType="separate"/>
      </w:r>
      <w:r>
        <w:t>406</w:t>
      </w:r>
      <w:r>
        <w:fldChar w:fldCharType="end"/>
      </w:r>
    </w:p>
    <w:p w14:paraId="31C42F03" w14:textId="77777777" w:rsidR="0084162C" w:rsidRPr="000E2CEE" w:rsidRDefault="0084162C">
      <w:pPr>
        <w:pStyle w:val="TOC2"/>
        <w:rPr>
          <w:rFonts w:ascii="Calibri" w:hAnsi="Calibri"/>
          <w:sz w:val="22"/>
          <w:szCs w:val="22"/>
          <w:lang w:eastAsia="en-GB"/>
        </w:rPr>
      </w:pPr>
      <w:r>
        <w:rPr>
          <w:lang w:eastAsia="ko-KR"/>
        </w:rPr>
        <w:t>T.2.5</w:t>
      </w:r>
      <w:r w:rsidRPr="000E2CEE">
        <w:rPr>
          <w:rFonts w:ascii="Calibri" w:hAnsi="Calibri"/>
          <w:sz w:val="22"/>
          <w:szCs w:val="22"/>
          <w:lang w:eastAsia="en-GB"/>
        </w:rPr>
        <w:tab/>
      </w:r>
      <w:r>
        <w:rPr>
          <w:lang w:eastAsia="ko-KR"/>
        </w:rPr>
        <w:t>MSMTSI simulcast offer using two codecs</w:t>
      </w:r>
      <w:r>
        <w:tab/>
      </w:r>
      <w:r>
        <w:fldChar w:fldCharType="begin" w:fldLock="1"/>
      </w:r>
      <w:r>
        <w:instrText xml:space="preserve"> PAGEREF _Toc36229936 \h </w:instrText>
      </w:r>
      <w:r>
        <w:fldChar w:fldCharType="separate"/>
      </w:r>
      <w:r>
        <w:t>407</w:t>
      </w:r>
      <w:r>
        <w:fldChar w:fldCharType="end"/>
      </w:r>
    </w:p>
    <w:p w14:paraId="4E4C597C" w14:textId="77777777" w:rsidR="0084162C" w:rsidRPr="000E2CEE" w:rsidRDefault="0084162C">
      <w:pPr>
        <w:pStyle w:val="TOC1"/>
        <w:rPr>
          <w:rFonts w:ascii="Calibri" w:hAnsi="Calibri"/>
          <w:szCs w:val="22"/>
          <w:lang w:eastAsia="en-GB"/>
        </w:rPr>
      </w:pPr>
      <w:r>
        <w:rPr>
          <w:lang w:eastAsia="ko-KR"/>
        </w:rPr>
        <w:t>T.3</w:t>
      </w:r>
      <w:r w:rsidRPr="000E2CEE">
        <w:rPr>
          <w:rFonts w:ascii="Calibri" w:hAnsi="Calibri"/>
          <w:szCs w:val="22"/>
          <w:lang w:eastAsia="en-GB"/>
        </w:rPr>
        <w:tab/>
      </w:r>
      <w:r>
        <w:rPr>
          <w:lang w:eastAsia="ko-KR"/>
        </w:rPr>
        <w:t>MSMTSI audio offer/answer examples</w:t>
      </w:r>
      <w:r>
        <w:tab/>
      </w:r>
      <w:r>
        <w:fldChar w:fldCharType="begin" w:fldLock="1"/>
      </w:r>
      <w:r>
        <w:instrText xml:space="preserve"> PAGEREF _Toc36229937 \h </w:instrText>
      </w:r>
      <w:r>
        <w:fldChar w:fldCharType="separate"/>
      </w:r>
      <w:r>
        <w:t>408</w:t>
      </w:r>
      <w:r>
        <w:fldChar w:fldCharType="end"/>
      </w:r>
    </w:p>
    <w:p w14:paraId="6211CA41" w14:textId="77777777" w:rsidR="0084162C" w:rsidRPr="000E2CEE" w:rsidRDefault="0084162C">
      <w:pPr>
        <w:pStyle w:val="TOC2"/>
        <w:rPr>
          <w:rFonts w:ascii="Calibri" w:hAnsi="Calibri"/>
          <w:sz w:val="22"/>
          <w:szCs w:val="22"/>
          <w:lang w:eastAsia="en-GB"/>
        </w:rPr>
      </w:pPr>
      <w:r>
        <w:rPr>
          <w:lang w:eastAsia="ko-KR"/>
        </w:rPr>
        <w:t>T.3.1</w:t>
      </w:r>
      <w:r w:rsidRPr="000E2CEE">
        <w:rPr>
          <w:rFonts w:ascii="Calibri" w:hAnsi="Calibri"/>
          <w:sz w:val="22"/>
          <w:szCs w:val="22"/>
          <w:lang w:eastAsia="en-GB"/>
        </w:rPr>
        <w:tab/>
      </w:r>
      <w:r>
        <w:rPr>
          <w:lang w:eastAsia="ko-KR"/>
        </w:rPr>
        <w:t>MSMTSI offer with multi-stream audio support</w:t>
      </w:r>
      <w:r>
        <w:tab/>
      </w:r>
      <w:r>
        <w:fldChar w:fldCharType="begin" w:fldLock="1"/>
      </w:r>
      <w:r>
        <w:instrText xml:space="preserve"> PAGEREF _Toc36229938 \h </w:instrText>
      </w:r>
      <w:r>
        <w:fldChar w:fldCharType="separate"/>
      </w:r>
      <w:r>
        <w:t>408</w:t>
      </w:r>
      <w:r>
        <w:fldChar w:fldCharType="end"/>
      </w:r>
    </w:p>
    <w:p w14:paraId="5F890224" w14:textId="77777777" w:rsidR="0084162C" w:rsidRPr="000E2CEE" w:rsidRDefault="0084162C">
      <w:pPr>
        <w:pStyle w:val="TOC2"/>
        <w:rPr>
          <w:rFonts w:ascii="Calibri" w:hAnsi="Calibri"/>
          <w:sz w:val="22"/>
          <w:szCs w:val="22"/>
          <w:lang w:eastAsia="en-GB"/>
        </w:rPr>
      </w:pPr>
      <w:r>
        <w:rPr>
          <w:lang w:eastAsia="ko-KR"/>
        </w:rPr>
        <w:t>T.3.2</w:t>
      </w:r>
      <w:r w:rsidRPr="000E2CEE">
        <w:rPr>
          <w:rFonts w:ascii="Calibri" w:hAnsi="Calibri"/>
          <w:sz w:val="22"/>
          <w:szCs w:val="22"/>
          <w:lang w:eastAsia="en-GB"/>
        </w:rPr>
        <w:tab/>
      </w:r>
      <w:r>
        <w:rPr>
          <w:lang w:eastAsia="ko-KR"/>
        </w:rPr>
        <w:t>MSMTSI answer with multi-stream audio support</w:t>
      </w:r>
      <w:r>
        <w:tab/>
      </w:r>
      <w:r>
        <w:fldChar w:fldCharType="begin" w:fldLock="1"/>
      </w:r>
      <w:r>
        <w:instrText xml:space="preserve"> PAGEREF _Toc36229939 \h </w:instrText>
      </w:r>
      <w:r>
        <w:fldChar w:fldCharType="separate"/>
      </w:r>
      <w:r>
        <w:t>409</w:t>
      </w:r>
      <w:r>
        <w:fldChar w:fldCharType="end"/>
      </w:r>
    </w:p>
    <w:p w14:paraId="262419D0" w14:textId="77777777" w:rsidR="0084162C" w:rsidRPr="000E2CEE" w:rsidRDefault="0084162C">
      <w:pPr>
        <w:pStyle w:val="TOC2"/>
        <w:rPr>
          <w:rFonts w:ascii="Calibri" w:hAnsi="Calibri"/>
          <w:sz w:val="22"/>
          <w:szCs w:val="22"/>
          <w:lang w:eastAsia="en-GB"/>
        </w:rPr>
      </w:pPr>
      <w:r>
        <w:rPr>
          <w:lang w:eastAsia="ko-KR"/>
        </w:rPr>
        <w:t>T.3.</w:t>
      </w:r>
      <w:r w:rsidRPr="002D45A2">
        <w:rPr>
          <w:lang w:val="en-US" w:eastAsia="ko-KR"/>
        </w:rPr>
        <w:t>3</w:t>
      </w:r>
      <w:r w:rsidRPr="000E2CEE">
        <w:rPr>
          <w:rFonts w:ascii="Calibri" w:hAnsi="Calibri"/>
          <w:sz w:val="22"/>
          <w:szCs w:val="22"/>
          <w:lang w:eastAsia="en-GB"/>
        </w:rPr>
        <w:tab/>
      </w:r>
      <w:r>
        <w:rPr>
          <w:lang w:eastAsia="ko-KR"/>
        </w:rPr>
        <w:t xml:space="preserve">MSMTSI </w:t>
      </w:r>
      <w:r w:rsidRPr="002D45A2">
        <w:rPr>
          <w:lang w:val="en-US" w:eastAsia="ko-KR"/>
        </w:rPr>
        <w:t xml:space="preserve">CCCEx SDP </w:t>
      </w:r>
      <w:r>
        <w:rPr>
          <w:lang w:eastAsia="ko-KR"/>
        </w:rPr>
        <w:t>offer</w:t>
      </w:r>
      <w:r w:rsidRPr="002D45A2">
        <w:rPr>
          <w:lang w:val="en-US" w:eastAsia="ko-KR"/>
        </w:rPr>
        <w:t>/answer example</w:t>
      </w:r>
      <w:r>
        <w:tab/>
      </w:r>
      <w:r>
        <w:fldChar w:fldCharType="begin" w:fldLock="1"/>
      </w:r>
      <w:r>
        <w:instrText xml:space="preserve"> PAGEREF _Toc36229940 \h </w:instrText>
      </w:r>
      <w:r>
        <w:fldChar w:fldCharType="separate"/>
      </w:r>
      <w:r>
        <w:t>411</w:t>
      </w:r>
      <w:r>
        <w:fldChar w:fldCharType="end"/>
      </w:r>
    </w:p>
    <w:p w14:paraId="51FF0845" w14:textId="77777777" w:rsidR="0084162C" w:rsidRPr="000E2CEE" w:rsidRDefault="0084162C">
      <w:pPr>
        <w:pStyle w:val="TOC2"/>
        <w:rPr>
          <w:rFonts w:ascii="Calibri" w:hAnsi="Calibri"/>
          <w:sz w:val="22"/>
          <w:szCs w:val="22"/>
          <w:lang w:eastAsia="en-GB"/>
        </w:rPr>
      </w:pPr>
      <w:r>
        <w:rPr>
          <w:lang w:eastAsia="ko-KR"/>
        </w:rPr>
        <w:t>T.3.</w:t>
      </w:r>
      <w:r w:rsidRPr="002D45A2">
        <w:rPr>
          <w:lang w:val="en-US" w:eastAsia="ko-KR"/>
        </w:rPr>
        <w:t>3a</w:t>
      </w:r>
      <w:r w:rsidRPr="000E2CEE">
        <w:rPr>
          <w:rFonts w:ascii="Calibri" w:hAnsi="Calibri"/>
          <w:sz w:val="22"/>
          <w:szCs w:val="22"/>
          <w:lang w:eastAsia="en-GB"/>
        </w:rPr>
        <w:tab/>
      </w:r>
      <w:r>
        <w:rPr>
          <w:lang w:eastAsia="ko-KR"/>
        </w:rPr>
        <w:t>MSMTSI offer</w:t>
      </w:r>
      <w:r w:rsidRPr="002D45A2">
        <w:rPr>
          <w:lang w:val="en-US" w:eastAsia="ko-KR"/>
        </w:rPr>
        <w:t>/answer examples using the compact CCC SDP attribute</w:t>
      </w:r>
      <w:r>
        <w:tab/>
      </w:r>
      <w:r>
        <w:fldChar w:fldCharType="begin" w:fldLock="1"/>
      </w:r>
      <w:r>
        <w:instrText xml:space="preserve"> PAGEREF _Toc36229941 \h </w:instrText>
      </w:r>
      <w:r>
        <w:fldChar w:fldCharType="separate"/>
      </w:r>
      <w:r>
        <w:t>415</w:t>
      </w:r>
      <w:r>
        <w:fldChar w:fldCharType="end"/>
      </w:r>
    </w:p>
    <w:p w14:paraId="3FED1263" w14:textId="77777777" w:rsidR="0084162C" w:rsidRPr="000E2CEE" w:rsidRDefault="0084162C">
      <w:pPr>
        <w:pStyle w:val="TOC2"/>
        <w:rPr>
          <w:rFonts w:ascii="Calibri" w:hAnsi="Calibri"/>
          <w:sz w:val="22"/>
          <w:szCs w:val="22"/>
          <w:lang w:eastAsia="en-GB"/>
        </w:rPr>
      </w:pPr>
      <w:r>
        <w:rPr>
          <w:lang w:eastAsia="ko-KR"/>
        </w:rPr>
        <w:t>T.3.</w:t>
      </w:r>
      <w:r w:rsidRPr="002D45A2">
        <w:rPr>
          <w:lang w:val="en-US" w:eastAsia="ko-KR"/>
        </w:rPr>
        <w:t>4</w:t>
      </w:r>
      <w:r w:rsidRPr="000E2CEE">
        <w:rPr>
          <w:rFonts w:ascii="Calibri" w:hAnsi="Calibri"/>
          <w:sz w:val="22"/>
          <w:szCs w:val="22"/>
          <w:lang w:eastAsia="en-GB"/>
        </w:rPr>
        <w:tab/>
      </w:r>
      <w:r w:rsidRPr="002D45A2">
        <w:rPr>
          <w:lang w:val="en-US" w:eastAsia="ko-KR"/>
        </w:rPr>
        <w:t xml:space="preserve">SIP OPTIONS request for </w:t>
      </w:r>
      <w:r>
        <w:rPr>
          <w:lang w:eastAsia="ko-KR"/>
        </w:rPr>
        <w:t>multi-stream audio support</w:t>
      </w:r>
      <w:r>
        <w:tab/>
      </w:r>
      <w:r>
        <w:fldChar w:fldCharType="begin" w:fldLock="1"/>
      </w:r>
      <w:r>
        <w:instrText xml:space="preserve"> PAGEREF _Toc36229942 \h </w:instrText>
      </w:r>
      <w:r>
        <w:fldChar w:fldCharType="separate"/>
      </w:r>
      <w:r>
        <w:t>419</w:t>
      </w:r>
      <w:r>
        <w:fldChar w:fldCharType="end"/>
      </w:r>
    </w:p>
    <w:p w14:paraId="04E73935" w14:textId="77777777" w:rsidR="0084162C" w:rsidRPr="000E2CEE" w:rsidRDefault="0084162C">
      <w:pPr>
        <w:pStyle w:val="TOC8"/>
        <w:rPr>
          <w:rFonts w:ascii="Calibri" w:hAnsi="Calibri"/>
          <w:b w:val="0"/>
          <w:szCs w:val="22"/>
          <w:lang w:eastAsia="en-GB"/>
        </w:rPr>
      </w:pPr>
      <w:r>
        <w:t>Annex U (informative):  IANA registration information for media types</w:t>
      </w:r>
      <w:r>
        <w:tab/>
      </w:r>
      <w:r>
        <w:fldChar w:fldCharType="begin" w:fldLock="1"/>
      </w:r>
      <w:r>
        <w:instrText xml:space="preserve"> PAGEREF _Toc36229943 \h </w:instrText>
      </w:r>
      <w:r>
        <w:fldChar w:fldCharType="separate"/>
      </w:r>
      <w:r>
        <w:t>420</w:t>
      </w:r>
      <w:r>
        <w:fldChar w:fldCharType="end"/>
      </w:r>
    </w:p>
    <w:p w14:paraId="358A668B" w14:textId="77777777" w:rsidR="0084162C" w:rsidRPr="000E2CEE" w:rsidRDefault="0084162C">
      <w:pPr>
        <w:pStyle w:val="TOC1"/>
        <w:rPr>
          <w:rFonts w:ascii="Calibri" w:hAnsi="Calibri"/>
          <w:szCs w:val="22"/>
          <w:lang w:eastAsia="en-GB"/>
        </w:rPr>
      </w:pPr>
      <w:r>
        <w:t>U.1</w:t>
      </w:r>
      <w:r w:rsidRPr="000E2CEE">
        <w:rPr>
          <w:rFonts w:ascii="Calibri" w:hAnsi="Calibri"/>
          <w:szCs w:val="22"/>
          <w:lang w:eastAsia="en-GB"/>
        </w:rPr>
        <w:tab/>
      </w:r>
      <w:r>
        <w:t>Introduction</w:t>
      </w:r>
      <w:r>
        <w:tab/>
      </w:r>
      <w:r>
        <w:fldChar w:fldCharType="begin" w:fldLock="1"/>
      </w:r>
      <w:r>
        <w:instrText xml:space="preserve"> PAGEREF _Toc36229944 \h </w:instrText>
      </w:r>
      <w:r>
        <w:fldChar w:fldCharType="separate"/>
      </w:r>
      <w:r>
        <w:t>420</w:t>
      </w:r>
      <w:r>
        <w:fldChar w:fldCharType="end"/>
      </w:r>
    </w:p>
    <w:p w14:paraId="198CB67E" w14:textId="77777777" w:rsidR="0084162C" w:rsidRPr="000E2CEE" w:rsidRDefault="0084162C">
      <w:pPr>
        <w:pStyle w:val="TOC1"/>
        <w:rPr>
          <w:rFonts w:ascii="Calibri" w:hAnsi="Calibri"/>
          <w:szCs w:val="22"/>
          <w:lang w:eastAsia="en-GB"/>
        </w:rPr>
      </w:pPr>
      <w:r>
        <w:t>U.2</w:t>
      </w:r>
      <w:r w:rsidRPr="000E2CEE">
        <w:rPr>
          <w:rFonts w:ascii="Calibri" w:hAnsi="Calibri"/>
          <w:szCs w:val="22"/>
          <w:lang w:eastAsia="en-GB"/>
        </w:rPr>
        <w:tab/>
      </w:r>
      <w:r>
        <w:t>application/ccce</w:t>
      </w:r>
      <w:r>
        <w:tab/>
      </w:r>
      <w:r>
        <w:fldChar w:fldCharType="begin" w:fldLock="1"/>
      </w:r>
      <w:r>
        <w:instrText xml:space="preserve"> PAGEREF _Toc36229945 \h </w:instrText>
      </w:r>
      <w:r>
        <w:fldChar w:fldCharType="separate"/>
      </w:r>
      <w:r>
        <w:t>420</w:t>
      </w:r>
      <w:r>
        <w:fldChar w:fldCharType="end"/>
      </w:r>
    </w:p>
    <w:p w14:paraId="4641CB00" w14:textId="77777777" w:rsidR="0084162C" w:rsidRPr="000E2CEE" w:rsidRDefault="0084162C">
      <w:pPr>
        <w:pStyle w:val="TOC8"/>
        <w:rPr>
          <w:rFonts w:ascii="Calibri" w:hAnsi="Calibri"/>
          <w:b w:val="0"/>
          <w:szCs w:val="22"/>
          <w:lang w:eastAsia="en-GB"/>
        </w:rPr>
      </w:pPr>
      <w:r>
        <w:t>Annex V (informative):  Delay Adaptation and Example Uses of DBI Signaling</w:t>
      </w:r>
      <w:r>
        <w:tab/>
      </w:r>
      <w:r>
        <w:fldChar w:fldCharType="begin" w:fldLock="1"/>
      </w:r>
      <w:r>
        <w:instrText xml:space="preserve"> PAGEREF _Toc36229946 \h </w:instrText>
      </w:r>
      <w:r>
        <w:fldChar w:fldCharType="separate"/>
      </w:r>
      <w:r>
        <w:t>421</w:t>
      </w:r>
      <w:r>
        <w:fldChar w:fldCharType="end"/>
      </w:r>
    </w:p>
    <w:p w14:paraId="6515A6EC" w14:textId="77777777" w:rsidR="0084162C" w:rsidRPr="000E2CEE" w:rsidRDefault="0084162C">
      <w:pPr>
        <w:pStyle w:val="TOC1"/>
        <w:rPr>
          <w:rFonts w:ascii="Calibri" w:hAnsi="Calibri"/>
          <w:szCs w:val="22"/>
          <w:lang w:eastAsia="en-GB"/>
        </w:rPr>
      </w:pPr>
      <w:r>
        <w:t>V.1</w:t>
      </w:r>
      <w:r w:rsidRPr="000E2CEE">
        <w:rPr>
          <w:rFonts w:ascii="Calibri" w:hAnsi="Calibri"/>
          <w:szCs w:val="22"/>
          <w:lang w:eastAsia="en-GB"/>
        </w:rPr>
        <w:tab/>
      </w:r>
      <w:r>
        <w:t>General</w:t>
      </w:r>
      <w:r>
        <w:tab/>
      </w:r>
      <w:r>
        <w:fldChar w:fldCharType="begin" w:fldLock="1"/>
      </w:r>
      <w:r>
        <w:instrText xml:space="preserve"> PAGEREF _Toc36229947 \h </w:instrText>
      </w:r>
      <w:r>
        <w:fldChar w:fldCharType="separate"/>
      </w:r>
      <w:r>
        <w:t>421</w:t>
      </w:r>
      <w:r>
        <w:fldChar w:fldCharType="end"/>
      </w:r>
    </w:p>
    <w:p w14:paraId="0AB1A978" w14:textId="77777777" w:rsidR="0084162C" w:rsidRPr="000E2CEE" w:rsidRDefault="0084162C">
      <w:pPr>
        <w:pStyle w:val="TOC1"/>
        <w:rPr>
          <w:rFonts w:ascii="Calibri" w:hAnsi="Calibri"/>
          <w:szCs w:val="22"/>
          <w:lang w:eastAsia="en-GB"/>
        </w:rPr>
      </w:pPr>
      <w:r>
        <w:t>V.2</w:t>
      </w:r>
      <w:r w:rsidRPr="000E2CEE">
        <w:rPr>
          <w:rFonts w:ascii="Calibri" w:hAnsi="Calibri"/>
          <w:szCs w:val="22"/>
          <w:lang w:eastAsia="en-GB"/>
        </w:rPr>
        <w:tab/>
      </w:r>
      <w:r>
        <w:t>Example Signaling Flows on Delay Adaptation</w:t>
      </w:r>
      <w:r>
        <w:tab/>
      </w:r>
      <w:r>
        <w:fldChar w:fldCharType="begin" w:fldLock="1"/>
      </w:r>
      <w:r>
        <w:instrText xml:space="preserve"> PAGEREF _Toc36229948 \h </w:instrText>
      </w:r>
      <w:r>
        <w:fldChar w:fldCharType="separate"/>
      </w:r>
      <w:r>
        <w:t>421</w:t>
      </w:r>
      <w:r>
        <w:fldChar w:fldCharType="end"/>
      </w:r>
    </w:p>
    <w:p w14:paraId="5CBF0C20" w14:textId="77777777" w:rsidR="0084162C" w:rsidRPr="000E2CEE" w:rsidRDefault="0084162C">
      <w:pPr>
        <w:pStyle w:val="TOC1"/>
        <w:rPr>
          <w:rFonts w:ascii="Calibri" w:hAnsi="Calibri"/>
          <w:szCs w:val="22"/>
          <w:lang w:eastAsia="en-GB"/>
        </w:rPr>
      </w:pPr>
      <w:r>
        <w:t>V.3</w:t>
      </w:r>
      <w:r w:rsidRPr="000E2CEE">
        <w:rPr>
          <w:rFonts w:ascii="Calibri" w:hAnsi="Calibri"/>
          <w:szCs w:val="22"/>
          <w:lang w:eastAsia="en-GB"/>
        </w:rPr>
        <w:tab/>
      </w:r>
      <w:r>
        <w:t>SDP Examples on DBI Signaling Capability</w:t>
      </w:r>
      <w:r>
        <w:tab/>
      </w:r>
      <w:r>
        <w:fldChar w:fldCharType="begin" w:fldLock="1"/>
      </w:r>
      <w:r>
        <w:instrText xml:space="preserve"> PAGEREF _Toc36229949 \h </w:instrText>
      </w:r>
      <w:r>
        <w:fldChar w:fldCharType="separate"/>
      </w:r>
      <w:r>
        <w:t>427</w:t>
      </w:r>
      <w:r>
        <w:fldChar w:fldCharType="end"/>
      </w:r>
    </w:p>
    <w:p w14:paraId="284115EC" w14:textId="77777777" w:rsidR="0084162C" w:rsidRPr="000E2CEE" w:rsidRDefault="0084162C">
      <w:pPr>
        <w:pStyle w:val="TOC8"/>
        <w:rPr>
          <w:rFonts w:ascii="Calibri" w:hAnsi="Calibri"/>
          <w:b w:val="0"/>
          <w:szCs w:val="22"/>
          <w:lang w:eastAsia="en-GB"/>
        </w:rPr>
      </w:pPr>
      <w:r>
        <w:t>Annex W (Normative): Coverage and Handoff Enhancements using Multimedia Error Robustness (CHEM)</w:t>
      </w:r>
      <w:r>
        <w:tab/>
      </w:r>
      <w:r>
        <w:fldChar w:fldCharType="begin" w:fldLock="1"/>
      </w:r>
      <w:r>
        <w:instrText xml:space="preserve"> PAGEREF _Toc36229950 \h </w:instrText>
      </w:r>
      <w:r>
        <w:fldChar w:fldCharType="separate"/>
      </w:r>
      <w:r>
        <w:t>428</w:t>
      </w:r>
      <w:r>
        <w:fldChar w:fldCharType="end"/>
      </w:r>
    </w:p>
    <w:p w14:paraId="63F2C098" w14:textId="77777777" w:rsidR="0084162C" w:rsidRPr="000E2CEE" w:rsidRDefault="0084162C">
      <w:pPr>
        <w:pStyle w:val="TOC1"/>
        <w:rPr>
          <w:rFonts w:ascii="Calibri" w:hAnsi="Calibri"/>
          <w:szCs w:val="22"/>
          <w:lang w:eastAsia="en-GB"/>
        </w:rPr>
      </w:pPr>
      <w:r>
        <w:rPr>
          <w:lang w:eastAsia="ko-KR"/>
        </w:rPr>
        <w:t>W.1</w:t>
      </w:r>
      <w:r w:rsidRPr="000E2CEE">
        <w:rPr>
          <w:rFonts w:ascii="Calibri" w:hAnsi="Calibri"/>
          <w:szCs w:val="22"/>
          <w:lang w:eastAsia="en-GB"/>
        </w:rPr>
        <w:tab/>
      </w:r>
      <w:r>
        <w:rPr>
          <w:lang w:eastAsia="ko-KR"/>
        </w:rPr>
        <w:t>General</w:t>
      </w:r>
      <w:r>
        <w:tab/>
      </w:r>
      <w:r>
        <w:fldChar w:fldCharType="begin" w:fldLock="1"/>
      </w:r>
      <w:r>
        <w:instrText xml:space="preserve"> PAGEREF _Toc36229951 \h </w:instrText>
      </w:r>
      <w:r>
        <w:fldChar w:fldCharType="separate"/>
      </w:r>
      <w:r>
        <w:t>428</w:t>
      </w:r>
      <w:r>
        <w:fldChar w:fldCharType="end"/>
      </w:r>
    </w:p>
    <w:p w14:paraId="72D37A75" w14:textId="77777777" w:rsidR="0084162C" w:rsidRPr="000E2CEE" w:rsidRDefault="0084162C">
      <w:pPr>
        <w:pStyle w:val="TOC1"/>
        <w:rPr>
          <w:rFonts w:ascii="Calibri" w:hAnsi="Calibri"/>
          <w:szCs w:val="22"/>
          <w:lang w:eastAsia="en-GB"/>
        </w:rPr>
      </w:pPr>
      <w:r>
        <w:rPr>
          <w:lang w:eastAsia="ko-KR"/>
        </w:rPr>
        <w:t>W.2</w:t>
      </w:r>
      <w:r w:rsidRPr="000E2CEE">
        <w:rPr>
          <w:rFonts w:ascii="Calibri" w:hAnsi="Calibri"/>
          <w:szCs w:val="22"/>
          <w:lang w:eastAsia="en-GB"/>
        </w:rPr>
        <w:tab/>
      </w:r>
      <w:r>
        <w:t>Adaptation to Packet Losses without application layer redundancy</w:t>
      </w:r>
      <w:r>
        <w:tab/>
      </w:r>
      <w:r>
        <w:fldChar w:fldCharType="begin" w:fldLock="1"/>
      </w:r>
      <w:r>
        <w:instrText xml:space="preserve"> PAGEREF _Toc36229952 \h </w:instrText>
      </w:r>
      <w:r>
        <w:fldChar w:fldCharType="separate"/>
      </w:r>
      <w:r>
        <w:t>429</w:t>
      </w:r>
      <w:r>
        <w:fldChar w:fldCharType="end"/>
      </w:r>
    </w:p>
    <w:p w14:paraId="360DC248" w14:textId="77777777" w:rsidR="0084162C" w:rsidRPr="000E2CEE" w:rsidRDefault="0084162C">
      <w:pPr>
        <w:pStyle w:val="TOC1"/>
        <w:rPr>
          <w:rFonts w:ascii="Calibri" w:hAnsi="Calibri"/>
          <w:szCs w:val="22"/>
          <w:lang w:eastAsia="en-GB"/>
        </w:rPr>
      </w:pPr>
      <w:r>
        <w:rPr>
          <w:lang w:eastAsia="ko-KR"/>
        </w:rPr>
        <w:t>W.3</w:t>
      </w:r>
      <w:r w:rsidRPr="000E2CEE">
        <w:rPr>
          <w:rFonts w:ascii="Calibri" w:hAnsi="Calibri"/>
          <w:szCs w:val="22"/>
          <w:lang w:eastAsia="en-GB"/>
        </w:rPr>
        <w:tab/>
      </w:r>
      <w:r>
        <w:t>Adaptation to Packet Losses using Application Layer Redundancy</w:t>
      </w:r>
      <w:r>
        <w:tab/>
      </w:r>
      <w:r>
        <w:fldChar w:fldCharType="begin" w:fldLock="1"/>
      </w:r>
      <w:r>
        <w:instrText xml:space="preserve"> PAGEREF _Toc36229953 \h </w:instrText>
      </w:r>
      <w:r>
        <w:fldChar w:fldCharType="separate"/>
      </w:r>
      <w:r>
        <w:t>430</w:t>
      </w:r>
      <w:r>
        <w:fldChar w:fldCharType="end"/>
      </w:r>
    </w:p>
    <w:p w14:paraId="48E30DA9" w14:textId="77777777" w:rsidR="0084162C" w:rsidRPr="000E2CEE" w:rsidRDefault="0084162C">
      <w:pPr>
        <w:pStyle w:val="TOC1"/>
        <w:rPr>
          <w:rFonts w:ascii="Calibri" w:hAnsi="Calibri"/>
          <w:szCs w:val="22"/>
          <w:lang w:eastAsia="en-GB"/>
        </w:rPr>
      </w:pPr>
      <w:r>
        <w:rPr>
          <w:lang w:eastAsia="ko-KR"/>
        </w:rPr>
        <w:t>W.</w:t>
      </w:r>
      <w:r>
        <w:t>4 Negotiation of End-to-End and Uplink/Downlink PLR</w:t>
      </w:r>
      <w:r>
        <w:tab/>
      </w:r>
      <w:r>
        <w:fldChar w:fldCharType="begin" w:fldLock="1"/>
      </w:r>
      <w:r>
        <w:instrText xml:space="preserve"> PAGEREF _Toc36229954 \h </w:instrText>
      </w:r>
      <w:r>
        <w:fldChar w:fldCharType="separate"/>
      </w:r>
      <w:r>
        <w:t>431</w:t>
      </w:r>
      <w:r>
        <w:fldChar w:fldCharType="end"/>
      </w:r>
    </w:p>
    <w:p w14:paraId="498FED80" w14:textId="77777777" w:rsidR="0084162C" w:rsidRPr="000E2CEE" w:rsidRDefault="0084162C">
      <w:pPr>
        <w:pStyle w:val="TOC2"/>
        <w:rPr>
          <w:rFonts w:ascii="Calibri" w:hAnsi="Calibri"/>
          <w:sz w:val="22"/>
          <w:szCs w:val="22"/>
          <w:lang w:eastAsia="en-GB"/>
        </w:rPr>
      </w:pPr>
      <w:r>
        <w:t>W.4.1 General</w:t>
      </w:r>
      <w:r>
        <w:tab/>
      </w:r>
      <w:r>
        <w:fldChar w:fldCharType="begin" w:fldLock="1"/>
      </w:r>
      <w:r>
        <w:instrText xml:space="preserve"> PAGEREF _Toc36229955 \h </w:instrText>
      </w:r>
      <w:r>
        <w:fldChar w:fldCharType="separate"/>
      </w:r>
      <w:r>
        <w:t>431</w:t>
      </w:r>
      <w:r>
        <w:fldChar w:fldCharType="end"/>
      </w:r>
    </w:p>
    <w:p w14:paraId="319730ED" w14:textId="77777777" w:rsidR="0084162C" w:rsidRPr="000E2CEE" w:rsidRDefault="0084162C">
      <w:pPr>
        <w:pStyle w:val="TOC2"/>
        <w:rPr>
          <w:rFonts w:ascii="Calibri" w:hAnsi="Calibri"/>
          <w:sz w:val="22"/>
          <w:szCs w:val="22"/>
          <w:lang w:eastAsia="en-GB"/>
        </w:rPr>
      </w:pPr>
      <w:r>
        <w:t>W.4.2 Offering MTSI Client</w:t>
      </w:r>
      <w:r>
        <w:tab/>
      </w:r>
      <w:r>
        <w:fldChar w:fldCharType="begin" w:fldLock="1"/>
      </w:r>
      <w:r>
        <w:instrText xml:space="preserve"> PAGEREF _Toc36229956 \h </w:instrText>
      </w:r>
      <w:r>
        <w:fldChar w:fldCharType="separate"/>
      </w:r>
      <w:r>
        <w:t>431</w:t>
      </w:r>
      <w:r>
        <w:fldChar w:fldCharType="end"/>
      </w:r>
    </w:p>
    <w:p w14:paraId="103CBD61" w14:textId="77777777" w:rsidR="0084162C" w:rsidRPr="000E2CEE" w:rsidRDefault="0084162C">
      <w:pPr>
        <w:pStyle w:val="TOC2"/>
        <w:rPr>
          <w:rFonts w:ascii="Calibri" w:hAnsi="Calibri"/>
          <w:sz w:val="22"/>
          <w:szCs w:val="22"/>
          <w:lang w:eastAsia="en-GB"/>
        </w:rPr>
      </w:pPr>
      <w:r>
        <w:t>W.4.3 Answering MTSI Client</w:t>
      </w:r>
      <w:r>
        <w:tab/>
      </w:r>
      <w:r>
        <w:fldChar w:fldCharType="begin" w:fldLock="1"/>
      </w:r>
      <w:r>
        <w:instrText xml:space="preserve"> PAGEREF _Toc36229957 \h </w:instrText>
      </w:r>
      <w:r>
        <w:fldChar w:fldCharType="separate"/>
      </w:r>
      <w:r>
        <w:t>432</w:t>
      </w:r>
      <w:r>
        <w:fldChar w:fldCharType="end"/>
      </w:r>
    </w:p>
    <w:p w14:paraId="0539FE72" w14:textId="77777777" w:rsidR="0084162C" w:rsidRPr="000E2CEE" w:rsidRDefault="0084162C">
      <w:pPr>
        <w:pStyle w:val="TOC8"/>
        <w:rPr>
          <w:rFonts w:ascii="Calibri" w:hAnsi="Calibri"/>
          <w:b w:val="0"/>
          <w:szCs w:val="22"/>
          <w:lang w:eastAsia="en-GB"/>
        </w:rPr>
      </w:pPr>
      <w:r>
        <w:t>Annex X (Informative): Example Maximum Packet Loss Rate (Max. PLR) Values for Setting CHEM Handover Thresholds</w:t>
      </w:r>
      <w:r>
        <w:tab/>
      </w:r>
      <w:r>
        <w:fldChar w:fldCharType="begin" w:fldLock="1"/>
      </w:r>
      <w:r>
        <w:instrText xml:space="preserve"> PAGEREF _Toc36229958 \h </w:instrText>
      </w:r>
      <w:r>
        <w:fldChar w:fldCharType="separate"/>
      </w:r>
      <w:r>
        <w:t>434</w:t>
      </w:r>
      <w:r>
        <w:fldChar w:fldCharType="end"/>
      </w:r>
    </w:p>
    <w:p w14:paraId="1CE3047A" w14:textId="77777777" w:rsidR="0084162C" w:rsidRPr="000E2CEE" w:rsidRDefault="0084162C">
      <w:pPr>
        <w:pStyle w:val="TOC1"/>
        <w:rPr>
          <w:rFonts w:ascii="Calibri" w:hAnsi="Calibri"/>
          <w:szCs w:val="22"/>
          <w:lang w:eastAsia="en-GB"/>
        </w:rPr>
      </w:pPr>
      <w:r>
        <w:rPr>
          <w:lang w:eastAsia="ko-KR"/>
        </w:rPr>
        <w:t>X.1</w:t>
      </w:r>
      <w:r w:rsidRPr="000E2CEE">
        <w:rPr>
          <w:rFonts w:ascii="Calibri" w:hAnsi="Calibri"/>
          <w:szCs w:val="22"/>
          <w:lang w:eastAsia="en-GB"/>
        </w:rPr>
        <w:tab/>
      </w:r>
      <w:r>
        <w:rPr>
          <w:lang w:eastAsia="ko-KR"/>
        </w:rPr>
        <w:t>Maximum Packet Loss Rate (Max. PLR) for Speech</w:t>
      </w:r>
      <w:r>
        <w:tab/>
      </w:r>
      <w:r>
        <w:fldChar w:fldCharType="begin" w:fldLock="1"/>
      </w:r>
      <w:r>
        <w:instrText xml:space="preserve"> PAGEREF _Toc36229959 \h </w:instrText>
      </w:r>
      <w:r>
        <w:fldChar w:fldCharType="separate"/>
      </w:r>
      <w:r>
        <w:t>434</w:t>
      </w:r>
      <w:r>
        <w:fldChar w:fldCharType="end"/>
      </w:r>
    </w:p>
    <w:p w14:paraId="4C2F847A" w14:textId="77777777" w:rsidR="0084162C" w:rsidRPr="000E2CEE" w:rsidRDefault="0084162C">
      <w:pPr>
        <w:pStyle w:val="TOC2"/>
        <w:rPr>
          <w:rFonts w:ascii="Calibri" w:hAnsi="Calibri"/>
          <w:sz w:val="22"/>
          <w:szCs w:val="22"/>
          <w:lang w:eastAsia="en-GB"/>
        </w:rPr>
      </w:pPr>
      <w:r w:rsidRPr="002D45A2">
        <w:rPr>
          <w:lang w:val="en-US" w:eastAsia="ko-KR"/>
        </w:rPr>
        <w:t>X.1.1</w:t>
      </w:r>
      <w:r w:rsidRPr="000E2CEE">
        <w:rPr>
          <w:rFonts w:ascii="Calibri" w:hAnsi="Calibri"/>
          <w:sz w:val="22"/>
          <w:szCs w:val="22"/>
          <w:lang w:eastAsia="en-GB"/>
        </w:rPr>
        <w:tab/>
      </w:r>
      <w:r w:rsidRPr="002D45A2">
        <w:rPr>
          <w:lang w:val="en-US" w:eastAsia="ko-KR"/>
        </w:rPr>
        <w:t>Max. PLR recommendation without Application Layer Redundancy</w:t>
      </w:r>
      <w:r>
        <w:tab/>
      </w:r>
      <w:r>
        <w:fldChar w:fldCharType="begin" w:fldLock="1"/>
      </w:r>
      <w:r>
        <w:instrText xml:space="preserve"> PAGEREF _Toc36229960 \h </w:instrText>
      </w:r>
      <w:r>
        <w:fldChar w:fldCharType="separate"/>
      </w:r>
      <w:r>
        <w:t>434</w:t>
      </w:r>
      <w:r>
        <w:fldChar w:fldCharType="end"/>
      </w:r>
    </w:p>
    <w:p w14:paraId="55FA1316" w14:textId="77777777" w:rsidR="0084162C" w:rsidRPr="000E2CEE" w:rsidRDefault="0084162C">
      <w:pPr>
        <w:pStyle w:val="TOC2"/>
        <w:rPr>
          <w:rFonts w:ascii="Calibri" w:hAnsi="Calibri"/>
          <w:sz w:val="22"/>
          <w:szCs w:val="22"/>
          <w:lang w:eastAsia="en-GB"/>
        </w:rPr>
      </w:pPr>
      <w:r w:rsidRPr="002D45A2">
        <w:rPr>
          <w:lang w:val="en-US" w:eastAsia="ko-KR"/>
        </w:rPr>
        <w:t>X.1.2</w:t>
      </w:r>
      <w:r w:rsidRPr="000E2CEE">
        <w:rPr>
          <w:rFonts w:ascii="Calibri" w:hAnsi="Calibri"/>
          <w:sz w:val="22"/>
          <w:szCs w:val="22"/>
          <w:lang w:eastAsia="en-GB"/>
        </w:rPr>
        <w:tab/>
      </w:r>
      <w:r w:rsidRPr="002D45A2">
        <w:rPr>
          <w:lang w:val="en-US" w:eastAsia="ko-KR"/>
        </w:rPr>
        <w:t>Max. PLR recommendation with Application Layer Redundancy</w:t>
      </w:r>
      <w:r>
        <w:tab/>
      </w:r>
      <w:r>
        <w:fldChar w:fldCharType="begin" w:fldLock="1"/>
      </w:r>
      <w:r>
        <w:instrText xml:space="preserve"> PAGEREF _Toc36229961 \h </w:instrText>
      </w:r>
      <w:r>
        <w:fldChar w:fldCharType="separate"/>
      </w:r>
      <w:r>
        <w:t>434</w:t>
      </w:r>
      <w:r>
        <w:fldChar w:fldCharType="end"/>
      </w:r>
    </w:p>
    <w:p w14:paraId="75BB19DE" w14:textId="77777777" w:rsidR="0084162C" w:rsidRPr="000E2CEE" w:rsidRDefault="0084162C">
      <w:pPr>
        <w:pStyle w:val="TOC1"/>
        <w:rPr>
          <w:rFonts w:ascii="Calibri" w:hAnsi="Calibri"/>
          <w:szCs w:val="22"/>
          <w:lang w:eastAsia="en-GB"/>
        </w:rPr>
      </w:pPr>
      <w:r>
        <w:rPr>
          <w:lang w:eastAsia="ko-KR"/>
        </w:rPr>
        <w:t>X.2 SDP Examples of the CHEM Feature (informative)</w:t>
      </w:r>
      <w:r>
        <w:tab/>
      </w:r>
      <w:r>
        <w:fldChar w:fldCharType="begin" w:fldLock="1"/>
      </w:r>
      <w:r>
        <w:instrText xml:space="preserve"> PAGEREF _Toc36229962 \h </w:instrText>
      </w:r>
      <w:r>
        <w:fldChar w:fldCharType="separate"/>
      </w:r>
      <w:r>
        <w:t>435</w:t>
      </w:r>
      <w:r>
        <w:fldChar w:fldCharType="end"/>
      </w:r>
    </w:p>
    <w:p w14:paraId="25DC428D" w14:textId="77777777" w:rsidR="0084162C" w:rsidRPr="000E2CEE" w:rsidRDefault="0084162C">
      <w:pPr>
        <w:pStyle w:val="TOC2"/>
        <w:rPr>
          <w:rFonts w:ascii="Calibri" w:hAnsi="Calibri"/>
          <w:sz w:val="22"/>
          <w:szCs w:val="22"/>
          <w:lang w:eastAsia="en-GB"/>
        </w:rPr>
      </w:pPr>
      <w:r>
        <w:t>X.2.1 General</w:t>
      </w:r>
      <w:r>
        <w:tab/>
      </w:r>
      <w:r>
        <w:fldChar w:fldCharType="begin" w:fldLock="1"/>
      </w:r>
      <w:r>
        <w:instrText xml:space="preserve"> PAGEREF _Toc36229963 \h </w:instrText>
      </w:r>
      <w:r>
        <w:fldChar w:fldCharType="separate"/>
      </w:r>
      <w:r>
        <w:t>435</w:t>
      </w:r>
      <w:r>
        <w:fldChar w:fldCharType="end"/>
      </w:r>
    </w:p>
    <w:p w14:paraId="0DF1DA17" w14:textId="77777777" w:rsidR="0084162C" w:rsidRPr="000E2CEE" w:rsidRDefault="0084162C">
      <w:pPr>
        <w:pStyle w:val="TOC2"/>
        <w:rPr>
          <w:rFonts w:ascii="Calibri" w:hAnsi="Calibri"/>
          <w:sz w:val="22"/>
          <w:szCs w:val="22"/>
          <w:lang w:eastAsia="en-GB"/>
        </w:rPr>
      </w:pPr>
      <w:r>
        <w:t>X.2.2 Example of Adaptation to Packet Losses without Application Layer Redundancy</w:t>
      </w:r>
      <w:r>
        <w:tab/>
      </w:r>
      <w:r>
        <w:fldChar w:fldCharType="begin" w:fldLock="1"/>
      </w:r>
      <w:r>
        <w:instrText xml:space="preserve"> PAGEREF _Toc36229964 \h </w:instrText>
      </w:r>
      <w:r>
        <w:fldChar w:fldCharType="separate"/>
      </w:r>
      <w:r>
        <w:t>435</w:t>
      </w:r>
      <w:r>
        <w:fldChar w:fldCharType="end"/>
      </w:r>
    </w:p>
    <w:p w14:paraId="1248670B" w14:textId="77777777" w:rsidR="0084162C" w:rsidRPr="000E2CEE" w:rsidRDefault="0084162C">
      <w:pPr>
        <w:pStyle w:val="TOC2"/>
        <w:rPr>
          <w:rFonts w:ascii="Calibri" w:hAnsi="Calibri"/>
          <w:sz w:val="22"/>
          <w:szCs w:val="22"/>
          <w:lang w:eastAsia="en-GB"/>
        </w:rPr>
      </w:pPr>
      <w:r>
        <w:t>X.2.3 Example of Adaptation to Packet Losses with Application Layer Redundancy</w:t>
      </w:r>
      <w:r>
        <w:tab/>
      </w:r>
      <w:r>
        <w:fldChar w:fldCharType="begin" w:fldLock="1"/>
      </w:r>
      <w:r>
        <w:instrText xml:space="preserve"> PAGEREF _Toc36229965 \h </w:instrText>
      </w:r>
      <w:r>
        <w:fldChar w:fldCharType="separate"/>
      </w:r>
      <w:r>
        <w:t>437</w:t>
      </w:r>
      <w:r>
        <w:fldChar w:fldCharType="end"/>
      </w:r>
    </w:p>
    <w:p w14:paraId="7EA5DDCB" w14:textId="77777777" w:rsidR="0084162C" w:rsidRPr="000E2CEE" w:rsidRDefault="0084162C">
      <w:pPr>
        <w:pStyle w:val="TOC2"/>
        <w:rPr>
          <w:rFonts w:ascii="Calibri" w:hAnsi="Calibri"/>
          <w:sz w:val="22"/>
          <w:szCs w:val="22"/>
          <w:lang w:eastAsia="en-GB"/>
        </w:rPr>
      </w:pPr>
      <w:r>
        <w:t>X.2.4 Example of Maximum End-to-End Packet Loss Rate</w:t>
      </w:r>
      <w:r>
        <w:tab/>
      </w:r>
      <w:r>
        <w:fldChar w:fldCharType="begin" w:fldLock="1"/>
      </w:r>
      <w:r>
        <w:instrText xml:space="preserve"> PAGEREF _Toc36229966 \h </w:instrText>
      </w:r>
      <w:r>
        <w:fldChar w:fldCharType="separate"/>
      </w:r>
      <w:r>
        <w:t>438</w:t>
      </w:r>
      <w:r>
        <w:fldChar w:fldCharType="end"/>
      </w:r>
    </w:p>
    <w:p w14:paraId="3C3ABBEB" w14:textId="77777777" w:rsidR="0084162C" w:rsidRPr="000E2CEE" w:rsidRDefault="0084162C">
      <w:pPr>
        <w:pStyle w:val="TOC8"/>
        <w:rPr>
          <w:rFonts w:ascii="Calibri" w:hAnsi="Calibri"/>
          <w:b w:val="0"/>
          <w:szCs w:val="22"/>
          <w:lang w:eastAsia="en-GB"/>
        </w:rPr>
      </w:pPr>
      <w:r>
        <w:t>Annex Y (informative): Change history</w:t>
      </w:r>
      <w:r>
        <w:tab/>
      </w:r>
      <w:r>
        <w:fldChar w:fldCharType="begin" w:fldLock="1"/>
      </w:r>
      <w:r>
        <w:instrText xml:space="preserve"> PAGEREF _Toc36229967 \h </w:instrText>
      </w:r>
      <w:r>
        <w:fldChar w:fldCharType="separate"/>
      </w:r>
      <w:r>
        <w:t>441</w:t>
      </w:r>
      <w:r>
        <w:fldChar w:fldCharType="end"/>
      </w:r>
    </w:p>
    <w:p w14:paraId="3447F3EC" w14:textId="77777777" w:rsidR="00B35D29" w:rsidRDefault="0084162C">
      <w:r>
        <w:rPr>
          <w:noProof/>
          <w:sz w:val="22"/>
        </w:rPr>
        <w:fldChar w:fldCharType="end"/>
      </w:r>
    </w:p>
    <w:p w14:paraId="47657E80" w14:textId="77777777" w:rsidR="00B35D29" w:rsidRDefault="00B35D29">
      <w:pPr>
        <w:pStyle w:val="Heading1"/>
      </w:pPr>
      <w:r>
        <w:br w:type="page"/>
      </w:r>
      <w:bookmarkStart w:id="4" w:name="_Toc26369190"/>
      <w:bookmarkStart w:id="5" w:name="_Toc36227072"/>
      <w:bookmarkStart w:id="6" w:name="_Toc36228086"/>
      <w:bookmarkStart w:id="7" w:name="_Toc36228713"/>
      <w:bookmarkStart w:id="8" w:name="_Toc36229340"/>
      <w:r>
        <w:lastRenderedPageBreak/>
        <w:t>Foreword</w:t>
      </w:r>
      <w:bookmarkEnd w:id="4"/>
      <w:bookmarkEnd w:id="5"/>
      <w:bookmarkEnd w:id="6"/>
      <w:bookmarkEnd w:id="7"/>
      <w:bookmarkEnd w:id="8"/>
    </w:p>
    <w:p w14:paraId="1BB2BF35" w14:textId="77777777" w:rsidR="00B35D29" w:rsidRDefault="00B35D29">
      <w:r>
        <w:t>This Technical Specification has been produced by the 3</w:t>
      </w:r>
      <w:r>
        <w:rPr>
          <w:vertAlign w:val="superscript"/>
        </w:rPr>
        <w:t>rd</w:t>
      </w:r>
      <w:r>
        <w:t xml:space="preserve"> Generation Partnership Project (3GPP).</w:t>
      </w:r>
    </w:p>
    <w:p w14:paraId="335E0B67" w14:textId="77777777" w:rsidR="00B35D29" w:rsidRDefault="00B35D2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E83C45" w14:textId="77777777" w:rsidR="00B35D29" w:rsidRDefault="00B35D29">
      <w:pPr>
        <w:pStyle w:val="B1"/>
      </w:pPr>
      <w:r>
        <w:t>Version x.y.z</w:t>
      </w:r>
    </w:p>
    <w:p w14:paraId="1D5CF258" w14:textId="77777777" w:rsidR="00B35D29" w:rsidRDefault="00B35D29">
      <w:pPr>
        <w:pStyle w:val="B1"/>
      </w:pPr>
      <w:r>
        <w:t>where:</w:t>
      </w:r>
    </w:p>
    <w:p w14:paraId="11C9D431" w14:textId="77777777" w:rsidR="00B35D29" w:rsidRDefault="00B35D29">
      <w:pPr>
        <w:pStyle w:val="B2"/>
      </w:pPr>
      <w:r>
        <w:t>x</w:t>
      </w:r>
      <w:r>
        <w:tab/>
        <w:t>the first digit:</w:t>
      </w:r>
    </w:p>
    <w:p w14:paraId="06DE1473" w14:textId="77777777" w:rsidR="00B35D29" w:rsidRDefault="00B35D29">
      <w:pPr>
        <w:pStyle w:val="B3"/>
      </w:pPr>
      <w:r>
        <w:t>1</w:t>
      </w:r>
      <w:r>
        <w:tab/>
        <w:t>presented to TSG for information;</w:t>
      </w:r>
    </w:p>
    <w:p w14:paraId="10C33F8B" w14:textId="77777777" w:rsidR="00B35D29" w:rsidRDefault="00B35D29">
      <w:pPr>
        <w:pStyle w:val="B3"/>
      </w:pPr>
      <w:r>
        <w:t>2</w:t>
      </w:r>
      <w:r>
        <w:tab/>
        <w:t>presented to TSG for approval;</w:t>
      </w:r>
    </w:p>
    <w:p w14:paraId="2D698114" w14:textId="77777777" w:rsidR="00B35D29" w:rsidRDefault="00B35D29">
      <w:pPr>
        <w:pStyle w:val="B3"/>
      </w:pPr>
      <w:r>
        <w:t>3</w:t>
      </w:r>
      <w:r>
        <w:tab/>
        <w:t>or greater indicates TSG approved document under change control.</w:t>
      </w:r>
    </w:p>
    <w:p w14:paraId="43899DFA" w14:textId="77777777" w:rsidR="00B35D29" w:rsidRDefault="00B35D29">
      <w:pPr>
        <w:pStyle w:val="B2"/>
      </w:pPr>
      <w:r>
        <w:t>y</w:t>
      </w:r>
      <w:r>
        <w:tab/>
        <w:t>the second digit is incremented for all changes of substance, i.e. technical enhancements, corrections, updates, etc.</w:t>
      </w:r>
    </w:p>
    <w:p w14:paraId="117E6520" w14:textId="77777777" w:rsidR="00B35D29" w:rsidRDefault="00B35D29">
      <w:pPr>
        <w:pStyle w:val="B2"/>
      </w:pPr>
      <w:r>
        <w:t>z</w:t>
      </w:r>
      <w:r>
        <w:tab/>
        <w:t>the third digit is incremented when editorial only changes have been incorporated in the document.</w:t>
      </w:r>
    </w:p>
    <w:p w14:paraId="38FA4648" w14:textId="77777777" w:rsidR="00B35D29" w:rsidRDefault="00B35D29">
      <w:pPr>
        <w:pStyle w:val="Heading1"/>
      </w:pPr>
      <w:bookmarkStart w:id="9" w:name="_Toc26369191"/>
      <w:bookmarkStart w:id="10" w:name="_Toc36227073"/>
      <w:bookmarkStart w:id="11" w:name="_Toc36228087"/>
      <w:bookmarkStart w:id="12" w:name="_Toc36228714"/>
      <w:bookmarkStart w:id="13" w:name="_Toc36229341"/>
      <w:r>
        <w:t>Introduction</w:t>
      </w:r>
      <w:bookmarkEnd w:id="9"/>
      <w:bookmarkEnd w:id="10"/>
      <w:bookmarkEnd w:id="11"/>
      <w:bookmarkEnd w:id="12"/>
      <w:bookmarkEnd w:id="13"/>
    </w:p>
    <w:p w14:paraId="746700D5" w14:textId="77777777" w:rsidR="007236DE" w:rsidRDefault="007236DE" w:rsidP="007236DE">
      <w:r w:rsidRPr="00E158BC">
        <w:t>Multimedia Telephony Service for IMS (MTSI), here also referred to as Multimedia Telephony, is a standardized IMS telephony service that builds on the IMS capabilities</w:t>
      </w:r>
      <w:r>
        <w:t xml:space="preserve"> to establish multimedia communications between terminals within and in-between operator networks. The terminals connect to the IMS using either a fixed access network or a 3GPP access network.</w:t>
      </w:r>
    </w:p>
    <w:p w14:paraId="2E97F2ED" w14:textId="77777777" w:rsidR="007236DE" w:rsidRDefault="007236DE" w:rsidP="007236DE">
      <w:r w:rsidRPr="00E158BC">
        <w:t>The objective of defining a service is to specify the minimum set of capabilities required in the IP Multimedia Subsystem to secure multi-vendor and multi</w:t>
      </w:r>
      <w:r w:rsidR="00EE7107">
        <w:t>-</w:t>
      </w:r>
      <w:r w:rsidRPr="00E158BC">
        <w:t>operator inter-operability for Multimedia Telephony and related Supplementary Services.</w:t>
      </w:r>
      <w:r>
        <w:t xml:space="preserve"> The objective also includes defining procedures for inter-working between different clients and networks.</w:t>
      </w:r>
    </w:p>
    <w:p w14:paraId="164F3834" w14:textId="77777777" w:rsidR="00B35D29" w:rsidRDefault="00B35D29" w:rsidP="007236DE">
      <w:r>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782BEF04" w14:textId="77777777" w:rsidR="00B35D29" w:rsidRDefault="00B35D29">
      <w:pPr>
        <w:pStyle w:val="Heading1"/>
      </w:pPr>
      <w:r>
        <w:br w:type="page"/>
      </w:r>
      <w:bookmarkStart w:id="14" w:name="_Toc26369192"/>
      <w:bookmarkStart w:id="15" w:name="_Toc36227074"/>
      <w:bookmarkStart w:id="16" w:name="_Toc36228088"/>
      <w:bookmarkStart w:id="17" w:name="_Toc36228715"/>
      <w:bookmarkStart w:id="18" w:name="_Toc36229342"/>
      <w:r>
        <w:t>1</w:t>
      </w:r>
      <w:r>
        <w:tab/>
        <w:t>Scope</w:t>
      </w:r>
      <w:bookmarkEnd w:id="14"/>
      <w:bookmarkEnd w:id="15"/>
      <w:bookmarkEnd w:id="16"/>
      <w:bookmarkEnd w:id="17"/>
      <w:bookmarkEnd w:id="18"/>
    </w:p>
    <w:p w14:paraId="487D5B46" w14:textId="77777777" w:rsidR="00B35D29" w:rsidRDefault="00B35D29">
      <w:r>
        <w:t>The present document specifies a client for the Multimedia Telephony Service for IMS (MTSI) supporting conversational speech (including DTMF), video and text transported over RTP</w:t>
      </w:r>
      <w:r w:rsidR="00703F2F">
        <w:t xml:space="preserve">, and flexible data channel handling, </w:t>
      </w:r>
      <w:r>
        <w:t>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0C2358C9" w14:textId="77777777" w:rsidR="007236DE" w:rsidRDefault="007236DE" w:rsidP="007236DE">
      <w:r>
        <w:t>The present document describes two client types:</w:t>
      </w:r>
    </w:p>
    <w:p w14:paraId="4311CE04" w14:textId="77777777" w:rsidR="007236DE" w:rsidRDefault="007236DE" w:rsidP="007236DE">
      <w:pPr>
        <w:pStyle w:val="B1"/>
      </w:pPr>
      <w:r>
        <w:t>-</w:t>
      </w:r>
      <w:r>
        <w:tab/>
        <w:t>An MTSI client in terminal which uses a 3GPP access (</w:t>
      </w:r>
      <w:r w:rsidR="00703F2F">
        <w:t xml:space="preserve">NR, </w:t>
      </w:r>
      <w:r>
        <w:t>LTE, HSPA, or EGPRS) to connect to the IMS. These clients are described in Clauses 5 – 17 and Annexes A – M.</w:t>
      </w:r>
    </w:p>
    <w:p w14:paraId="1D1955BC" w14:textId="77777777" w:rsidR="007236DE" w:rsidRDefault="007236DE" w:rsidP="007236DE">
      <w:pPr>
        <w:pStyle w:val="B1"/>
      </w:pPr>
      <w:r>
        <w:t>-</w:t>
      </w:r>
      <w:r>
        <w:tab/>
        <w:t>An MTSI client in terminal which uses a fixed access (corded interface, fixed-wireless interface, e.g. Wi-Fi, Bluetooth or DECT/NG DECT) to connect to the IMS. These clients are described in Clause 18.</w:t>
      </w:r>
    </w:p>
    <w:p w14:paraId="6FFABE72" w14:textId="77777777" w:rsidR="007236DE" w:rsidRDefault="007236DE">
      <w:r>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0169219D" w14:textId="77777777" w:rsidR="007236DE" w:rsidRDefault="007236DE" w:rsidP="007236DE">
      <w:r w:rsidRPr="00E158BC">
        <w:t xml:space="preserve">The scope includes maintaining backward compatibility in order to ensure seamless inter-working with existing services available in the CS domain, such as CS speech and video telephony, as well as with terminals of earlier 3GPP releases. In addition, inter-working with </w:t>
      </w:r>
      <w:r>
        <w:t xml:space="preserve">other IMS and non-IMS IP networks as well as </w:t>
      </w:r>
      <w:r w:rsidRPr="00E158BC">
        <w:t>traditional PSTN is covered.</w:t>
      </w:r>
    </w:p>
    <w:p w14:paraId="393B43CD" w14:textId="77777777" w:rsidR="00E1716F" w:rsidRDefault="00E1716F">
      <w:r>
        <w:t>The client may also support the IMS Messaging service</w:t>
      </w:r>
      <w:r w:rsidR="00115E39">
        <w:t xml:space="preserve"> and Group 3 facsimile transmission</w:t>
      </w:r>
      <w:r>
        <w:t>. The scope therefore also includes media handling for non-conversational media using MSRP</w:t>
      </w:r>
      <w:r w:rsidR="00115E39">
        <w:t xml:space="preserve"> and UDPTL-based Facsimile over IP (FoIP)</w:t>
      </w:r>
      <w:r>
        <w:t>.</w:t>
      </w:r>
    </w:p>
    <w:p w14:paraId="31A4D90E" w14:textId="77777777" w:rsidR="00B35D29" w:rsidRDefault="00B35D29">
      <w:r>
        <w:t>The specification is written in a forward-compatible way in order to allow additions of media components and functionality in releases after Release 7.</w:t>
      </w:r>
    </w:p>
    <w:p w14:paraId="1C27BB44" w14:textId="77777777" w:rsidR="00B35D29" w:rsidRDefault="00B35D29">
      <w:pPr>
        <w:pStyle w:val="NO"/>
      </w:pPr>
      <w:r>
        <w:t>NOTE 1:</w:t>
      </w:r>
      <w:r>
        <w:tab/>
        <w:t>MTSI clients can support more than conversational speech, video and text, which is the scope of the present document. See 3GPP TS 22.173 [2] for the definition of the Multimedia Telephony Service for IMS.</w:t>
      </w:r>
    </w:p>
    <w:p w14:paraId="3B47D6A0" w14:textId="77777777" w:rsidR="00B35D29" w:rsidRDefault="00B35D29">
      <w:pPr>
        <w:pStyle w:val="NO"/>
      </w:pPr>
      <w:r>
        <w:t>NOTE 2:</w:t>
      </w:r>
      <w:r>
        <w:tab/>
        <w:t>3GPP TS 26.235 [3] and 3GPP TS 26.236 [4] do not include the specification of an MTSI client, although they include conversational multimedia applications. Only those parts of 3GPP TS 26.235 [3] and 3GPP TS 26.236 [4] that are specifically referenced by the present document apply to Multimedia Telephony Service for IMS.</w:t>
      </w:r>
    </w:p>
    <w:p w14:paraId="4E01976F" w14:textId="77777777" w:rsidR="00B35D29" w:rsidRDefault="00B35D29">
      <w:pPr>
        <w:pStyle w:val="NO"/>
      </w:pPr>
      <w:r>
        <w:t>NOTE 3:</w:t>
      </w:r>
      <w:r>
        <w:tab/>
        <w:t>The present document was started as a conclusion from the study in 3GPP TR 26.914 [5] on optimization opportunities in Multimedia Telephony for IMS (3GPP TR 22.973 [6]).</w:t>
      </w:r>
    </w:p>
    <w:p w14:paraId="2E1B58F7" w14:textId="77777777" w:rsidR="00E95F81" w:rsidRDefault="00E95F81">
      <w:pPr>
        <w:pStyle w:val="NO"/>
        <w:rPr>
          <w:noProof/>
        </w:rPr>
      </w:pPr>
      <w:r>
        <w:rPr>
          <w:noProof/>
        </w:rPr>
        <w:t>NOTE 4:</w:t>
      </w:r>
      <w:r>
        <w:rPr>
          <w:noProof/>
        </w:rPr>
        <w:tab/>
      </w:r>
      <w:r>
        <w:t>For ECN, the present specification assumes that an interface enables the MTSI client to read and write the ECN field. This interface is outside the scope of this specification.</w:t>
      </w:r>
    </w:p>
    <w:p w14:paraId="6A30B4D3" w14:textId="77777777" w:rsidR="00B35D29" w:rsidRDefault="00B35D29">
      <w:pPr>
        <w:pStyle w:val="Heading1"/>
      </w:pPr>
      <w:bookmarkStart w:id="19" w:name="_Toc26369193"/>
      <w:bookmarkStart w:id="20" w:name="_Toc36227075"/>
      <w:bookmarkStart w:id="21" w:name="_Toc36228089"/>
      <w:bookmarkStart w:id="22" w:name="_Toc36228716"/>
      <w:bookmarkStart w:id="23" w:name="_Toc36229343"/>
      <w:r>
        <w:t>2</w:t>
      </w:r>
      <w:r>
        <w:tab/>
        <w:t>References</w:t>
      </w:r>
      <w:bookmarkEnd w:id="19"/>
      <w:bookmarkEnd w:id="20"/>
      <w:bookmarkEnd w:id="21"/>
      <w:bookmarkEnd w:id="22"/>
      <w:bookmarkEnd w:id="23"/>
    </w:p>
    <w:p w14:paraId="6995EC39" w14:textId="77777777" w:rsidR="002356B5" w:rsidRPr="004D3578" w:rsidRDefault="002356B5" w:rsidP="002356B5">
      <w:r w:rsidRPr="004D3578">
        <w:t>The following documents contain provisions which, through reference in this text, constitute provisions of the present document.</w:t>
      </w:r>
    </w:p>
    <w:p w14:paraId="3794444A" w14:textId="77777777" w:rsidR="002356B5" w:rsidRPr="004D3578" w:rsidRDefault="002356B5" w:rsidP="002356B5">
      <w:pPr>
        <w:pStyle w:val="B1"/>
      </w:pPr>
      <w:bookmarkStart w:id="24" w:name="OLE_LINK2"/>
      <w:r>
        <w:t>-</w:t>
      </w:r>
      <w:r>
        <w:tab/>
      </w:r>
      <w:r w:rsidRPr="004D3578">
        <w:t>References are either specific (identified by date of publication, edition number, version number, etc.) or non</w:t>
      </w:r>
      <w:r w:rsidRPr="004D3578">
        <w:noBreakHyphen/>
        <w:t>specific.</w:t>
      </w:r>
    </w:p>
    <w:p w14:paraId="4E0C8ED8" w14:textId="77777777" w:rsidR="002356B5" w:rsidRPr="004D3578" w:rsidRDefault="002356B5" w:rsidP="002356B5">
      <w:pPr>
        <w:pStyle w:val="B1"/>
      </w:pPr>
      <w:r>
        <w:t>-</w:t>
      </w:r>
      <w:r>
        <w:tab/>
      </w:r>
      <w:r w:rsidRPr="004D3578">
        <w:t>For a specific reference, subsequent revisions do not apply.</w:t>
      </w:r>
    </w:p>
    <w:p w14:paraId="52D0C4A4" w14:textId="77777777" w:rsidR="002356B5" w:rsidRPr="004D3578" w:rsidRDefault="002356B5" w:rsidP="002356B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24"/>
    <w:p w14:paraId="2E14AF0E" w14:textId="77777777" w:rsidR="00B35D29" w:rsidRDefault="00B35D29" w:rsidP="002356B5">
      <w:pPr>
        <w:pStyle w:val="EX"/>
      </w:pPr>
      <w:r>
        <w:t>[</w:t>
      </w:r>
      <w:bookmarkStart w:id="25" w:name="REF_3GPPTR21905"/>
      <w:r>
        <w:t>1</w:t>
      </w:r>
      <w:bookmarkEnd w:id="25"/>
      <w:r>
        <w:t>]</w:t>
      </w:r>
      <w:r>
        <w:tab/>
        <w:t>3GPP TR 21.905: "Vocabulary for 3GPP Specifications".</w:t>
      </w:r>
    </w:p>
    <w:p w14:paraId="6A8C8001" w14:textId="77777777" w:rsidR="00B35D29" w:rsidRDefault="00B35D29">
      <w:pPr>
        <w:pStyle w:val="EX"/>
      </w:pPr>
      <w:r>
        <w:t>[</w:t>
      </w:r>
      <w:bookmarkStart w:id="26" w:name="REF_3GPPTS22973"/>
      <w:r>
        <w:t>2</w:t>
      </w:r>
      <w:bookmarkEnd w:id="26"/>
      <w:r>
        <w:t>]</w:t>
      </w:r>
      <w:r>
        <w:tab/>
        <w:t>3GPP TS 22.173: "IP Multimedia Core Network Subsystem (IMS) Multimedia Telephony Service and supplementary services; Stage 1".</w:t>
      </w:r>
    </w:p>
    <w:p w14:paraId="2B1790FD" w14:textId="77777777" w:rsidR="00B35D29" w:rsidRDefault="00B35D29">
      <w:pPr>
        <w:pStyle w:val="EX"/>
      </w:pPr>
      <w:r>
        <w:t>[</w:t>
      </w:r>
      <w:bookmarkStart w:id="27" w:name="REF_3GPPTS26235"/>
      <w:r>
        <w:t>3</w:t>
      </w:r>
      <w:bookmarkEnd w:id="27"/>
      <w:r>
        <w:t>]</w:t>
      </w:r>
      <w:r>
        <w:tab/>
        <w:t>3GPP TS 26.235: "Packet switched conversational multimedia applications; Default codecs".</w:t>
      </w:r>
    </w:p>
    <w:p w14:paraId="4221FF98" w14:textId="77777777" w:rsidR="00B35D29" w:rsidRDefault="00B35D29">
      <w:pPr>
        <w:pStyle w:val="EX"/>
      </w:pPr>
      <w:r>
        <w:t>[</w:t>
      </w:r>
      <w:bookmarkStart w:id="28" w:name="REF_3GPPTS26236"/>
      <w:r>
        <w:t>4</w:t>
      </w:r>
      <w:bookmarkEnd w:id="28"/>
      <w:r>
        <w:t>]</w:t>
      </w:r>
      <w:r>
        <w:tab/>
        <w:t>3GPP TS 26.236: "Packet switched conversational multimedia applications; Transport protocols".</w:t>
      </w:r>
    </w:p>
    <w:p w14:paraId="2D574136" w14:textId="77777777" w:rsidR="00B35D29" w:rsidRDefault="00B35D29">
      <w:pPr>
        <w:pStyle w:val="EX"/>
      </w:pPr>
      <w:r>
        <w:t>[</w:t>
      </w:r>
      <w:bookmarkStart w:id="29" w:name="REF_3GPPTR26935"/>
      <w:r>
        <w:t>5</w:t>
      </w:r>
      <w:bookmarkEnd w:id="29"/>
      <w:r>
        <w:t>]</w:t>
      </w:r>
      <w:r>
        <w:tab/>
        <w:t>3GPP TR 26.914: "Multimedia telephony over IP Multimedia Subsystem (IMS); Optimization opportunities".</w:t>
      </w:r>
    </w:p>
    <w:p w14:paraId="076D8A0A" w14:textId="77777777" w:rsidR="00B35D29" w:rsidRDefault="00B35D29">
      <w:pPr>
        <w:pStyle w:val="EX"/>
      </w:pPr>
      <w:r>
        <w:t>[</w:t>
      </w:r>
      <w:bookmarkStart w:id="30" w:name="REF_3GPPTS26141"/>
      <w:r>
        <w:t>6</w:t>
      </w:r>
      <w:bookmarkEnd w:id="30"/>
      <w:r>
        <w:t>]</w:t>
      </w:r>
      <w:r>
        <w:tab/>
        <w:t>3GPP TR 22.973: "IMS Multimedia Telephony service; and supplementary services".</w:t>
      </w:r>
    </w:p>
    <w:p w14:paraId="105557CF" w14:textId="77777777" w:rsidR="00B35D29" w:rsidRDefault="00B35D29">
      <w:pPr>
        <w:pStyle w:val="EX"/>
      </w:pPr>
      <w:r>
        <w:t>[</w:t>
      </w:r>
      <w:bookmarkStart w:id="31" w:name="REF_3GPPTS43318"/>
      <w:r>
        <w:t>7</w:t>
      </w:r>
      <w:bookmarkEnd w:id="31"/>
      <w:r>
        <w:t>]</w:t>
      </w:r>
      <w:r>
        <w:tab/>
        <w:t>3GPP TS 24.229: "IP multimedia call control protocol based on Session Initiation Protocol (SIP) and Session Description Protocol (SDP); Stage 3".</w:t>
      </w:r>
    </w:p>
    <w:p w14:paraId="35166030" w14:textId="77777777" w:rsidR="00B35D29" w:rsidRDefault="00B35D29">
      <w:pPr>
        <w:pStyle w:val="EX"/>
      </w:pPr>
      <w:r>
        <w:t>[</w:t>
      </w:r>
      <w:bookmarkStart w:id="32" w:name="REF_3GPPTR45912"/>
      <w:r>
        <w:t>8</w:t>
      </w:r>
      <w:bookmarkEnd w:id="32"/>
      <w:r>
        <w:t>]</w:t>
      </w:r>
      <w:r>
        <w:tab/>
        <w:t>IETF RFC 4566 (2006): "SDP: Session Description Protocol", M. Handley, V. Jacobson and C. Perkins.</w:t>
      </w:r>
    </w:p>
    <w:p w14:paraId="3674EFEC" w14:textId="77777777" w:rsidR="00B35D29" w:rsidRDefault="00B35D29">
      <w:pPr>
        <w:pStyle w:val="EX"/>
      </w:pPr>
      <w:r>
        <w:t>[</w:t>
      </w:r>
      <w:bookmarkStart w:id="33" w:name="REF_RFC3550"/>
      <w:r>
        <w:t>9</w:t>
      </w:r>
      <w:bookmarkEnd w:id="33"/>
      <w:r>
        <w:t>]</w:t>
      </w:r>
      <w:r>
        <w:tab/>
        <w:t>IETF RFC 3550 (2003): "RTP: A Transport Protocol for Real-Time Applications", H. Schulzrinne, S. Casner, R. Frederick and V. Jacobson.</w:t>
      </w:r>
    </w:p>
    <w:p w14:paraId="3F250C72" w14:textId="77777777" w:rsidR="00B35D29" w:rsidRDefault="00B35D29">
      <w:pPr>
        <w:pStyle w:val="EX"/>
      </w:pPr>
      <w:r>
        <w:t>[</w:t>
      </w:r>
      <w:bookmarkStart w:id="34" w:name="REF_RFC3551"/>
      <w:r>
        <w:t>10</w:t>
      </w:r>
      <w:bookmarkEnd w:id="34"/>
      <w:r>
        <w:t>]</w:t>
      </w:r>
      <w:r>
        <w:tab/>
        <w:t>IETF RFC 3551 (2003): "RTP Profile for Audio and Video Conferences with Minimal Control", H. Schulzrinne and S. Casner.</w:t>
      </w:r>
    </w:p>
    <w:p w14:paraId="0B5B57D8" w14:textId="77777777" w:rsidR="00B35D29" w:rsidRDefault="00B35D29">
      <w:pPr>
        <w:pStyle w:val="EX"/>
      </w:pPr>
      <w:r>
        <w:t>[</w:t>
      </w:r>
      <w:bookmarkStart w:id="35" w:name="REF_3GPPTS26071"/>
      <w:r>
        <w:t>11</w:t>
      </w:r>
      <w:bookmarkEnd w:id="35"/>
      <w:r>
        <w:t>]</w:t>
      </w:r>
      <w:r>
        <w:tab/>
        <w:t>3GPP TS 26.071: "Mandatory Speech Codec speech processing functions; AMR Speech CODEC; General description".</w:t>
      </w:r>
    </w:p>
    <w:p w14:paraId="4A45B88F" w14:textId="77777777" w:rsidR="00B35D29" w:rsidRDefault="00B35D29">
      <w:pPr>
        <w:pStyle w:val="EX"/>
      </w:pPr>
      <w:r>
        <w:t>[</w:t>
      </w:r>
      <w:bookmarkStart w:id="36" w:name="REF_3GPPTS26090"/>
      <w:r>
        <w:t>12</w:t>
      </w:r>
      <w:bookmarkEnd w:id="36"/>
      <w:r>
        <w:t>]</w:t>
      </w:r>
      <w:r>
        <w:tab/>
        <w:t>3GPP TS 26.090: "Mandatory Speech Codec speech processing functions; Adaptive Multi-Rate (AMR) speech codec; Transcoding functions".</w:t>
      </w:r>
    </w:p>
    <w:p w14:paraId="6FC61D8A" w14:textId="77777777" w:rsidR="00B35D29" w:rsidRDefault="00B35D29">
      <w:pPr>
        <w:pStyle w:val="EX"/>
      </w:pPr>
      <w:r>
        <w:t>[</w:t>
      </w:r>
      <w:bookmarkStart w:id="37" w:name="REF_3GPPTS26073"/>
      <w:r>
        <w:t>13</w:t>
      </w:r>
      <w:bookmarkEnd w:id="37"/>
      <w:r>
        <w:t>]</w:t>
      </w:r>
      <w:r>
        <w:tab/>
        <w:t>3GPP TS 26.073: "ANSI C code for the Adaptive Multi Rate (AMR) speech codec".</w:t>
      </w:r>
    </w:p>
    <w:p w14:paraId="1E681DF0" w14:textId="77777777" w:rsidR="00B35D29" w:rsidRDefault="00B35D29">
      <w:pPr>
        <w:pStyle w:val="EX"/>
      </w:pPr>
      <w:r>
        <w:t>[</w:t>
      </w:r>
      <w:bookmarkStart w:id="38" w:name="REF_3GPPTS26104"/>
      <w:r>
        <w:t>14</w:t>
      </w:r>
      <w:bookmarkEnd w:id="38"/>
      <w:r>
        <w:t>]</w:t>
      </w:r>
      <w:r>
        <w:tab/>
        <w:t>3GPP TS 26.104: "ANSI</w:t>
      </w:r>
      <w:r>
        <w:noBreakHyphen/>
        <w:t>C code for the floating-point Adaptive Multi Rate (AMR) speech codec".</w:t>
      </w:r>
    </w:p>
    <w:p w14:paraId="1B513BC2" w14:textId="77777777" w:rsidR="00B35D29" w:rsidRDefault="00B35D29">
      <w:pPr>
        <w:pStyle w:val="EX"/>
      </w:pPr>
      <w:r>
        <w:t>[15]</w:t>
      </w:r>
      <w:r>
        <w:tab/>
        <w:t>3GPP TS 26.093: "Mandatory speech codec speech processing functions; Adaptive Multi-Rate (AMR) speech codec; Source controlled rate operation".</w:t>
      </w:r>
    </w:p>
    <w:p w14:paraId="166E4477" w14:textId="77777777" w:rsidR="00B35D29" w:rsidRDefault="00B35D29">
      <w:pPr>
        <w:pStyle w:val="EX"/>
      </w:pPr>
      <w:r>
        <w:t>[16]</w:t>
      </w:r>
      <w:r>
        <w:tab/>
        <w:t>3GPP TS 26.103: "Speech codec list for GSM and UMTS".</w:t>
      </w:r>
    </w:p>
    <w:p w14:paraId="1F454B8B" w14:textId="77777777" w:rsidR="00B35D29" w:rsidRDefault="00B35D29">
      <w:pPr>
        <w:pStyle w:val="EX"/>
      </w:pPr>
      <w:r>
        <w:t>[</w:t>
      </w:r>
      <w:bookmarkStart w:id="39" w:name="REF_3GPPTS26171"/>
      <w:r>
        <w:t>17</w:t>
      </w:r>
      <w:bookmarkEnd w:id="39"/>
      <w:r>
        <w:t>]</w:t>
      </w:r>
      <w:r>
        <w:tab/>
        <w:t>3GPP TS 26.171: "Speech codec speech processing functions; Adaptive Multi-Rate - Wideband (AMR-WB) speech codec; General description".</w:t>
      </w:r>
    </w:p>
    <w:p w14:paraId="406FE3D2" w14:textId="77777777" w:rsidR="00B35D29" w:rsidRDefault="00B35D29">
      <w:pPr>
        <w:pStyle w:val="EX"/>
      </w:pPr>
      <w:r>
        <w:t>[</w:t>
      </w:r>
      <w:bookmarkStart w:id="40" w:name="REF_3GPPTS26190"/>
      <w:r>
        <w:t>18</w:t>
      </w:r>
      <w:bookmarkEnd w:id="40"/>
      <w:r>
        <w:t>]</w:t>
      </w:r>
      <w:r>
        <w:tab/>
        <w:t>3GPP TS 26.190: "Speech codec speech processing functions; Adaptive Multi-Rate - Wideband (AMR-WB) speech codec; Transcoding functions".</w:t>
      </w:r>
    </w:p>
    <w:p w14:paraId="1F83BE57" w14:textId="77777777" w:rsidR="00B35D29" w:rsidRDefault="00B35D29">
      <w:pPr>
        <w:pStyle w:val="EX"/>
      </w:pPr>
      <w:r>
        <w:t>[</w:t>
      </w:r>
      <w:bookmarkStart w:id="41" w:name="REF_3GPPTS26173"/>
      <w:r>
        <w:t>19</w:t>
      </w:r>
      <w:bookmarkEnd w:id="41"/>
      <w:r>
        <w:t>]</w:t>
      </w:r>
      <w:r>
        <w:tab/>
        <w:t>3GPP TS 26.173: "ANCI-C code for the Adaptive Multi Rate - Wideband (AMR-WB) speech codec".</w:t>
      </w:r>
    </w:p>
    <w:p w14:paraId="1C29DB49" w14:textId="77777777" w:rsidR="00B35D29" w:rsidRDefault="00B35D29">
      <w:pPr>
        <w:pStyle w:val="EX"/>
      </w:pPr>
      <w:r>
        <w:t>[</w:t>
      </w:r>
      <w:bookmarkStart w:id="42" w:name="REF_3GPPTS26204"/>
      <w:r>
        <w:t>20</w:t>
      </w:r>
      <w:bookmarkEnd w:id="42"/>
      <w:r>
        <w:t>]</w:t>
      </w:r>
      <w:r>
        <w:tab/>
        <w:t>3GPP TS 26.204: "Speech codec speech processing functions; Adaptive Multi-Rate - Wideband (AMR-WB) speech codec; ANSI-C code".</w:t>
      </w:r>
    </w:p>
    <w:p w14:paraId="0CCE4488" w14:textId="77777777" w:rsidR="00B35D29" w:rsidRDefault="00B35D29">
      <w:pPr>
        <w:pStyle w:val="EX"/>
      </w:pPr>
      <w:r>
        <w:t>[21]</w:t>
      </w:r>
      <w:r>
        <w:tab/>
        <w:t>3GPP TS 26.193: "Speech codec speech processing functions; Adaptive Multi-Rate - Wideband (AMR-WB) speech codec; Source controlled rate operation".</w:t>
      </w:r>
    </w:p>
    <w:p w14:paraId="6027D40B" w14:textId="77777777" w:rsidR="00B35D29" w:rsidRPr="00FB27A5" w:rsidRDefault="00B35D29">
      <w:pPr>
        <w:pStyle w:val="EX"/>
      </w:pPr>
      <w:r>
        <w:t>[</w:t>
      </w:r>
      <w:bookmarkStart w:id="43" w:name="REF_ITU_TH263"/>
      <w:r>
        <w:t>22</w:t>
      </w:r>
      <w:bookmarkEnd w:id="43"/>
      <w:r>
        <w:t>]</w:t>
      </w:r>
      <w:r>
        <w:tab/>
      </w:r>
      <w:r w:rsidR="0070083B">
        <w:rPr>
          <w:lang w:val="en-GB"/>
        </w:rPr>
        <w:t>Void</w:t>
      </w:r>
      <w:r>
        <w:t>.</w:t>
      </w:r>
    </w:p>
    <w:p w14:paraId="72FEA480" w14:textId="77777777" w:rsidR="00B35D29" w:rsidRPr="00FB27A5" w:rsidRDefault="00B35D29">
      <w:pPr>
        <w:pStyle w:val="EX"/>
      </w:pPr>
      <w:r>
        <w:t>[</w:t>
      </w:r>
      <w:bookmarkStart w:id="44" w:name="REF_ISOIEC_14496_2"/>
      <w:r>
        <w:t>23</w:t>
      </w:r>
      <w:bookmarkEnd w:id="44"/>
      <w:r>
        <w:t>]</w:t>
      </w:r>
      <w:r>
        <w:tab/>
      </w:r>
      <w:r w:rsidR="0070083B">
        <w:rPr>
          <w:lang w:val="en-GB"/>
        </w:rPr>
        <w:t>Void</w:t>
      </w:r>
      <w:r>
        <w:t>.</w:t>
      </w:r>
    </w:p>
    <w:p w14:paraId="2DF9C208" w14:textId="77777777" w:rsidR="00B35D29" w:rsidRDefault="00B35D29">
      <w:pPr>
        <w:pStyle w:val="EX"/>
      </w:pPr>
      <w:r>
        <w:t>[</w:t>
      </w:r>
      <w:bookmarkStart w:id="45" w:name="REF_ITU_TH264"/>
      <w:r>
        <w:t>24</w:t>
      </w:r>
      <w:bookmarkEnd w:id="45"/>
      <w:r>
        <w:t>]</w:t>
      </w:r>
      <w:r>
        <w:tab/>
        <w:t>ITU-T Recommendation H.264 (</w:t>
      </w:r>
      <w:r w:rsidR="00CB11A8">
        <w:t>04/2013</w:t>
      </w:r>
      <w:r>
        <w:t>): "Advanced video coding for generic audiovisual services".</w:t>
      </w:r>
    </w:p>
    <w:p w14:paraId="61956660" w14:textId="77777777" w:rsidR="00B35D29" w:rsidRPr="00E76BA3" w:rsidRDefault="00B35D29">
      <w:pPr>
        <w:pStyle w:val="EX"/>
      </w:pPr>
      <w:r w:rsidRPr="00E76BA3">
        <w:t>[</w:t>
      </w:r>
      <w:bookmarkStart w:id="46" w:name="REF_RFC3984"/>
      <w:r w:rsidRPr="00E76BA3">
        <w:t>25</w:t>
      </w:r>
      <w:bookmarkEnd w:id="46"/>
      <w:r w:rsidRPr="00E76BA3">
        <w:t>]</w:t>
      </w:r>
      <w:r w:rsidRPr="00E76BA3">
        <w:tab/>
      </w:r>
      <w:r w:rsidR="006C5ED0" w:rsidRPr="00E76BA3">
        <w:t>IETF RFC 6184 (2011): "RTP Payload Format for H.264 Video", Y.-K. Wang, R. Even, T. Kristensen, R. Jesup.</w:t>
      </w:r>
    </w:p>
    <w:p w14:paraId="3B8556EE" w14:textId="77777777" w:rsidR="00B35D29" w:rsidRPr="00E76BA3" w:rsidRDefault="00B35D29">
      <w:pPr>
        <w:pStyle w:val="EX"/>
      </w:pPr>
      <w:r w:rsidRPr="00E76BA3">
        <w:t>[</w:t>
      </w:r>
      <w:bookmarkStart w:id="47" w:name="REF_3GPPTS26103"/>
      <w:r w:rsidRPr="00E76BA3">
        <w:t>26</w:t>
      </w:r>
      <w:bookmarkEnd w:id="47"/>
      <w:r w:rsidRPr="00E76BA3">
        <w:t>]</w:t>
      </w:r>
      <w:r w:rsidRPr="00E76BA3">
        <w:tab/>
        <w:t>ITU-T</w:t>
      </w:r>
      <w:r w:rsidRPr="00E76BA3">
        <w:rPr>
          <w:color w:val="000000"/>
        </w:rPr>
        <w:t xml:space="preserve"> Recommendation T.140 (</w:t>
      </w:r>
      <w:r w:rsidR="00CB11A8">
        <w:rPr>
          <w:color w:val="000000"/>
        </w:rPr>
        <w:t>02/</w:t>
      </w:r>
      <w:r w:rsidRPr="00E76BA3">
        <w:rPr>
          <w:color w:val="000000"/>
        </w:rPr>
        <w:t>1998): "</w:t>
      </w:r>
      <w:bookmarkStart w:id="48" w:name="OLE_LINK5"/>
      <w:bookmarkStart w:id="49" w:name="OLE_LINK6"/>
      <w:r w:rsidRPr="00E76BA3">
        <w:rPr>
          <w:color w:val="000000"/>
        </w:rPr>
        <w:t>Protocol for multimedia application text conversation".</w:t>
      </w:r>
      <w:bookmarkEnd w:id="48"/>
      <w:bookmarkEnd w:id="49"/>
    </w:p>
    <w:p w14:paraId="0564AB13" w14:textId="77777777" w:rsidR="00B35D29" w:rsidRPr="00E76BA3" w:rsidRDefault="00B35D29">
      <w:pPr>
        <w:pStyle w:val="EX"/>
        <w:rPr>
          <w:color w:val="000000"/>
        </w:rPr>
      </w:pPr>
      <w:r w:rsidRPr="00E76BA3">
        <w:rPr>
          <w:color w:val="000000"/>
        </w:rPr>
        <w:t>[</w:t>
      </w:r>
      <w:bookmarkStart w:id="50" w:name="REF_RFC3095"/>
      <w:r w:rsidRPr="00E76BA3">
        <w:t>27</w:t>
      </w:r>
      <w:bookmarkEnd w:id="50"/>
      <w:r w:rsidRPr="00E76BA3">
        <w:rPr>
          <w:color w:val="000000"/>
        </w:rPr>
        <w:t>]</w:t>
      </w:r>
      <w:r w:rsidRPr="00E76BA3">
        <w:rPr>
          <w:color w:val="000000"/>
        </w:rPr>
        <w:tab/>
      </w:r>
      <w:r w:rsidRPr="00E76BA3">
        <w:t>ITU-T Recommendation T.140 (</w:t>
      </w:r>
      <w:r w:rsidR="00CB11A8">
        <w:rPr>
          <w:color w:val="000000"/>
        </w:rPr>
        <w:t>02/</w:t>
      </w:r>
      <w:r w:rsidRPr="00E76BA3">
        <w:t>2000): "</w:t>
      </w:r>
      <w:r w:rsidRPr="00E76BA3">
        <w:rPr>
          <w:color w:val="000000"/>
        </w:rPr>
        <w:t xml:space="preserve">Protocol for multimedia application text conversation </w:t>
      </w:r>
      <w:r w:rsidRPr="00E76BA3">
        <w:t>- Addendum 1".</w:t>
      </w:r>
    </w:p>
    <w:p w14:paraId="0203BDBD" w14:textId="77777777" w:rsidR="00B35D29" w:rsidRPr="00E76BA3" w:rsidRDefault="00B35D29">
      <w:pPr>
        <w:pStyle w:val="EX"/>
      </w:pPr>
      <w:r w:rsidRPr="00E76BA3">
        <w:rPr>
          <w:color w:val="000000"/>
        </w:rPr>
        <w:t>[</w:t>
      </w:r>
      <w:bookmarkStart w:id="51" w:name="REF_3GPPTS26234"/>
      <w:r w:rsidRPr="00E76BA3">
        <w:t>28</w:t>
      </w:r>
      <w:bookmarkEnd w:id="51"/>
      <w:r w:rsidRPr="00E76BA3">
        <w:rPr>
          <w:color w:val="000000"/>
        </w:rPr>
        <w:t>]</w:t>
      </w:r>
      <w:r w:rsidRPr="00E76BA3">
        <w:rPr>
          <w:color w:val="000000"/>
        </w:rPr>
        <w:tab/>
      </w:r>
      <w:r w:rsidRPr="00E76BA3">
        <w:t>IETF RFC 4867 (2007): "RTP Payload Format and File Storage Format for the Adaptive Multi-Rate (AMR) and Adaptive Multi-Rate Wideband (AMR-WB) Audio Codecs", J. Sjoberg, M. Westerlund, A. Lakaniemi and Q. Xie.</w:t>
      </w:r>
    </w:p>
    <w:p w14:paraId="6492BA39" w14:textId="77777777" w:rsidR="00B35D29" w:rsidRPr="00DA6FE5" w:rsidRDefault="00B35D29">
      <w:pPr>
        <w:pStyle w:val="EX"/>
        <w:rPr>
          <w:lang w:val="en-GB"/>
        </w:rPr>
      </w:pPr>
      <w:r>
        <w:t>[29]</w:t>
      </w:r>
      <w:r>
        <w:tab/>
      </w:r>
      <w:r w:rsidR="0070083B">
        <w:rPr>
          <w:lang w:val="en-GB"/>
        </w:rPr>
        <w:t>Void</w:t>
      </w:r>
    </w:p>
    <w:p w14:paraId="6BFF103F" w14:textId="77777777" w:rsidR="00B35D29" w:rsidRDefault="00B35D29">
      <w:pPr>
        <w:pStyle w:val="EX"/>
      </w:pPr>
      <w:r>
        <w:t>[30]</w:t>
      </w:r>
      <w:r>
        <w:tab/>
      </w:r>
      <w:r w:rsidR="00224636">
        <w:t>Void</w:t>
      </w:r>
      <w:r>
        <w:t>.</w:t>
      </w:r>
    </w:p>
    <w:p w14:paraId="331F352D" w14:textId="77777777" w:rsidR="00B35D29" w:rsidRDefault="00B35D29">
      <w:pPr>
        <w:pStyle w:val="EX"/>
      </w:pPr>
      <w:r>
        <w:t>[31]</w:t>
      </w:r>
      <w:r>
        <w:tab/>
        <w:t>IETF RFC 4103 (2005): "RTP Payload for Text Conversation", G. Hellstrom and P. Jones.</w:t>
      </w:r>
    </w:p>
    <w:p w14:paraId="4F47D597" w14:textId="77777777" w:rsidR="00B35D29" w:rsidRDefault="00B35D29">
      <w:pPr>
        <w:pStyle w:val="EX"/>
      </w:pPr>
      <w:r>
        <w:t>[32]</w:t>
      </w:r>
      <w:r>
        <w:tab/>
      </w:r>
      <w:r w:rsidR="004F6C29">
        <w:rPr>
          <w:lang w:val="en-GB"/>
        </w:rPr>
        <w:t>Void</w:t>
      </w:r>
      <w:r>
        <w:t>.</w:t>
      </w:r>
    </w:p>
    <w:p w14:paraId="11D9DE52" w14:textId="77777777" w:rsidR="00B35D29" w:rsidRDefault="00B35D29">
      <w:pPr>
        <w:pStyle w:val="EX"/>
      </w:pPr>
      <w:r>
        <w:t>[33]</w:t>
      </w:r>
      <w:r>
        <w:tab/>
        <w:t>3GPP TR 25.993: "Typical examples of Radio Access Bearers (RABs) and Radio Bearers (RBs) supported by Universal Terrestrial Radio Access (UTRA)".</w:t>
      </w:r>
    </w:p>
    <w:p w14:paraId="6E32A8CF" w14:textId="77777777" w:rsidR="00B35D29" w:rsidRDefault="00B35D29">
      <w:pPr>
        <w:pStyle w:val="EX"/>
      </w:pPr>
      <w:r>
        <w:t>[34]</w:t>
      </w:r>
      <w:r>
        <w:tab/>
        <w:t>3GPP TS 22.105: "Services and service capabilities".</w:t>
      </w:r>
    </w:p>
    <w:p w14:paraId="2882EFCE" w14:textId="77777777" w:rsidR="00B35D29" w:rsidRDefault="00B35D29">
      <w:pPr>
        <w:pStyle w:val="EX"/>
        <w:rPr>
          <w:color w:val="000000"/>
        </w:rPr>
      </w:pPr>
      <w:r>
        <w:t>[35]</w:t>
      </w:r>
      <w:r>
        <w:tab/>
        <w:t>3GPP TS 26.131: "</w:t>
      </w:r>
      <w:r>
        <w:rPr>
          <w:color w:val="000000"/>
        </w:rPr>
        <w:t>Terminal acoustic characteristics for telephony; Requirements".</w:t>
      </w:r>
    </w:p>
    <w:p w14:paraId="42368D2C" w14:textId="77777777" w:rsidR="00B35D29" w:rsidRDefault="00B35D29">
      <w:pPr>
        <w:pStyle w:val="EX"/>
      </w:pPr>
      <w:r>
        <w:t>[36]</w:t>
      </w:r>
      <w:r>
        <w:tab/>
        <w:t>3GPP TS 26.132: "Speech and video telephony terminal acoustic test specification".</w:t>
      </w:r>
    </w:p>
    <w:p w14:paraId="41D2BAEF" w14:textId="77777777" w:rsidR="00B35D29" w:rsidRDefault="00B35D29">
      <w:pPr>
        <w:pStyle w:val="EX"/>
      </w:pPr>
      <w:r>
        <w:t>[37]</w:t>
      </w:r>
      <w:r>
        <w:tab/>
        <w:t>3GPP TS 28.062: "Inband Tandem Free Operation (TFO) of speech codecs; Service description; Stage 3".</w:t>
      </w:r>
    </w:p>
    <w:p w14:paraId="4C5A3685" w14:textId="77777777" w:rsidR="00B35D29" w:rsidRDefault="00B35D29">
      <w:pPr>
        <w:pStyle w:val="EX"/>
      </w:pPr>
      <w:r>
        <w:t>[38]</w:t>
      </w:r>
      <w:r>
        <w:tab/>
        <w:t>3GPP TS 23.153: "Out of band transcoder control; Stage 2".</w:t>
      </w:r>
    </w:p>
    <w:p w14:paraId="3BEA6209" w14:textId="77777777" w:rsidR="00B35D29" w:rsidRPr="009A66D5" w:rsidRDefault="00B35D29">
      <w:pPr>
        <w:pStyle w:val="EX"/>
        <w:rPr>
          <w:lang w:val="pt-BR"/>
        </w:rPr>
      </w:pPr>
      <w:r w:rsidRPr="009A66D5">
        <w:rPr>
          <w:lang w:val="pt-BR"/>
        </w:rPr>
        <w:t>[39]</w:t>
      </w:r>
      <w:r w:rsidRPr="009A66D5">
        <w:rPr>
          <w:lang w:val="pt-BR"/>
        </w:rPr>
        <w:tab/>
        <w:t>IETF RFC 0768 (1980): "User Datagram Protocol", J. Postel.</w:t>
      </w:r>
    </w:p>
    <w:p w14:paraId="29BFC551" w14:textId="77777777" w:rsidR="00B35D29" w:rsidRPr="004812AE" w:rsidRDefault="00B35D29">
      <w:pPr>
        <w:pStyle w:val="EX"/>
        <w:rPr>
          <w:lang w:val="pt-BR"/>
        </w:rPr>
      </w:pPr>
      <w:r w:rsidRPr="004812AE">
        <w:rPr>
          <w:lang w:val="pt-BR"/>
        </w:rPr>
        <w:t>[40]</w:t>
      </w:r>
      <w:r w:rsidRPr="004812AE">
        <w:rPr>
          <w:lang w:val="pt-BR"/>
        </w:rPr>
        <w:tab/>
        <w:t>IETF RFC 4585 (2006): "Extended RTP Profile for Real-time Transport Control Protocol (RTCP) - Based Feedback (RTP/AVPF)", J. Ott, S. Wenger, N. Sato, C. Burmeister and J. Rey.</w:t>
      </w:r>
    </w:p>
    <w:p w14:paraId="3D018A4B" w14:textId="77777777" w:rsidR="00B35D29" w:rsidRDefault="00B35D29">
      <w:pPr>
        <w:pStyle w:val="EX"/>
      </w:pPr>
      <w:r>
        <w:t>[41]</w:t>
      </w:r>
      <w:r>
        <w:tab/>
        <w:t xml:space="preserve">RTP Tools: </w:t>
      </w:r>
      <w:hyperlink r:id="rId12" w:history="1">
        <w:r>
          <w:rPr>
            <w:rStyle w:val="Hyperlink"/>
          </w:rPr>
          <w:t>http://www.cs.columbia.edu/IRT/software/rtptools/</w:t>
        </w:r>
      </w:hyperlink>
      <w:r>
        <w:t>.</w:t>
      </w:r>
    </w:p>
    <w:p w14:paraId="7F233F3A" w14:textId="77777777" w:rsidR="00B35D29" w:rsidRDefault="00B35D29">
      <w:pPr>
        <w:pStyle w:val="EX"/>
      </w:pPr>
      <w:r>
        <w:t>[42]</w:t>
      </w:r>
      <w:r>
        <w:tab/>
        <w:t>IETF RFC 3556 (2003): "Session Description Protocol (SDP) Bandwidth Modifiers for RTP Control Protocol (RTCP) Bandwidth", S. Casner.</w:t>
      </w:r>
    </w:p>
    <w:p w14:paraId="063D8810" w14:textId="77777777" w:rsidR="00B35D29" w:rsidRDefault="00B35D29">
      <w:pPr>
        <w:pStyle w:val="EX"/>
      </w:pPr>
      <w:r>
        <w:t>[43]</w:t>
      </w:r>
      <w:r>
        <w:tab/>
        <w:t>IETF RFC 5104 (2008): "Codec Control Messages in the RTP Audio-Visual Profile with Feedback (AVPF)", S. Wenger, U. Chandra, M. Westerlund and B. Burman.</w:t>
      </w:r>
    </w:p>
    <w:p w14:paraId="01998830" w14:textId="77777777" w:rsidR="00B35D29" w:rsidRDefault="00B35D29">
      <w:pPr>
        <w:pStyle w:val="EX"/>
      </w:pPr>
      <w:r>
        <w:t>[44]</w:t>
      </w:r>
      <w:r>
        <w:tab/>
      </w:r>
      <w:r>
        <w:rPr>
          <w:lang w:eastAsia="zh-CN"/>
        </w:rPr>
        <w:t>Void</w:t>
      </w:r>
      <w:r w:rsidR="008038DC">
        <w:rPr>
          <w:lang w:eastAsia="zh-CN"/>
        </w:rPr>
        <w:t>.</w:t>
      </w:r>
    </w:p>
    <w:p w14:paraId="7A0A39A7" w14:textId="77777777" w:rsidR="00B35D29" w:rsidRDefault="00B35D29">
      <w:pPr>
        <w:pStyle w:val="EX"/>
      </w:pPr>
      <w:r>
        <w:t>[45]</w:t>
      </w:r>
      <w:r>
        <w:tab/>
        <w:t>3GPP TS 26.111: "Codec for circuit switched multimedia telephony service; Modifications to H.324".</w:t>
      </w:r>
    </w:p>
    <w:p w14:paraId="7552BFEA" w14:textId="77777777" w:rsidR="00B35D29" w:rsidRDefault="00B35D29">
      <w:pPr>
        <w:pStyle w:val="EX"/>
      </w:pPr>
      <w:r>
        <w:t>[46]</w:t>
      </w:r>
      <w:r>
        <w:tab/>
        <w:t>3GPP TS 23.172: "Technical realization of Circuit Switched (CS) multimedia service; UDI/RDI fallback and service modification; Stage 2".</w:t>
      </w:r>
    </w:p>
    <w:p w14:paraId="02997051" w14:textId="77777777" w:rsidR="00B35D29" w:rsidRDefault="00B35D29">
      <w:pPr>
        <w:pStyle w:val="EX"/>
      </w:pPr>
      <w:r>
        <w:t>[47]</w:t>
      </w:r>
      <w:r>
        <w:tab/>
        <w:t>3GPP TS 23.002: "Network Architecture".</w:t>
      </w:r>
    </w:p>
    <w:p w14:paraId="53769417" w14:textId="77777777" w:rsidR="00B35D29" w:rsidRDefault="00B35D29">
      <w:pPr>
        <w:pStyle w:val="EX"/>
      </w:pPr>
      <w:r>
        <w:t>[48]</w:t>
      </w:r>
      <w:r>
        <w:tab/>
        <w:t>IETF RFC 3388 (2002): "Grouping of Media Lines in the Session Description Protocol (SDP)", G. Camarillo, G. Eriksson, J. Holler and H. Schulzrinne.</w:t>
      </w:r>
    </w:p>
    <w:p w14:paraId="071C06D6" w14:textId="77777777" w:rsidR="00B35D29" w:rsidRDefault="00B35D29">
      <w:pPr>
        <w:pStyle w:val="EX"/>
      </w:pPr>
      <w:r>
        <w:t>[49]</w:t>
      </w:r>
      <w:r>
        <w:tab/>
        <w:t>IETF RFC 4102 (2005): "Registration of the text/red MIME Sub-Type", P. Jones.</w:t>
      </w:r>
    </w:p>
    <w:p w14:paraId="593EE701" w14:textId="77777777" w:rsidR="00B35D29" w:rsidRDefault="00B35D29">
      <w:pPr>
        <w:pStyle w:val="EX"/>
      </w:pPr>
      <w:r>
        <w:t>[50]</w:t>
      </w:r>
      <w:r>
        <w:tab/>
        <w:t>ITU-T H.248</w:t>
      </w:r>
      <w:r w:rsidR="00CB11A8">
        <w:t xml:space="preserve"> (06/2000)</w:t>
      </w:r>
      <w:r>
        <w:t>: "Packages for text conversation, fax and call discrimination".</w:t>
      </w:r>
    </w:p>
    <w:p w14:paraId="5D30F218" w14:textId="77777777" w:rsidR="00B35D29" w:rsidRDefault="00B35D29">
      <w:pPr>
        <w:pStyle w:val="EX"/>
      </w:pPr>
      <w:r>
        <w:t>[51]</w:t>
      </w:r>
      <w:r>
        <w:tab/>
      </w:r>
      <w:r w:rsidR="00CB11A8">
        <w:t>ETSI EG 202 320, v1.2.1 (2005-10): "Human Factors (HF); Duplex Universal Speech and Text (DUST) communications"</w:t>
      </w:r>
      <w:r>
        <w:t>.</w:t>
      </w:r>
    </w:p>
    <w:p w14:paraId="39C46FAA" w14:textId="77777777" w:rsidR="00B35D29" w:rsidRDefault="00B35D29">
      <w:pPr>
        <w:pStyle w:val="EX"/>
      </w:pPr>
      <w:r>
        <w:t>[52]</w:t>
      </w:r>
      <w:r>
        <w:tab/>
        <w:t>3GPP TS 26.226: "Cellular text telephone modem; General description".</w:t>
      </w:r>
    </w:p>
    <w:p w14:paraId="3FFCAAA5" w14:textId="77777777" w:rsidR="00B35D29" w:rsidRDefault="00B35D29">
      <w:pPr>
        <w:pStyle w:val="EX"/>
      </w:pPr>
      <w:r>
        <w:t>[53]</w:t>
      </w:r>
      <w:r>
        <w:tab/>
        <w:t>IETF RFC 4504 (2006): "SIP Telephony Device Requirements and Configuration", H. Sinnreich, Ed., S. Lass and C. Stredicke.</w:t>
      </w:r>
    </w:p>
    <w:p w14:paraId="5B2B4645" w14:textId="77777777" w:rsidR="00B35D29" w:rsidRDefault="00B35D29">
      <w:pPr>
        <w:pStyle w:val="EX"/>
      </w:pPr>
      <w:r>
        <w:t>[54]</w:t>
      </w:r>
      <w:r w:rsidR="0007623F">
        <w:tab/>
      </w:r>
      <w:r>
        <w:t>ITU-T Recommendation V.151</w:t>
      </w:r>
      <w:r w:rsidR="00CB11A8">
        <w:t xml:space="preserve"> (05/2006)</w:t>
      </w:r>
      <w:r>
        <w:t>: "Procedures for end-to-end connection of analogue PSTN text telephones over an IP network utilizing text relay".</w:t>
      </w:r>
    </w:p>
    <w:p w14:paraId="2633A61A" w14:textId="77777777" w:rsidR="00B35D29" w:rsidRDefault="00B35D29">
      <w:pPr>
        <w:pStyle w:val="EX"/>
      </w:pPr>
      <w:r>
        <w:t>[55]</w:t>
      </w:r>
      <w:r>
        <w:tab/>
        <w:t>ITU-T Recommendation V.152</w:t>
      </w:r>
      <w:r w:rsidR="00CB11A8">
        <w:t xml:space="preserve"> (09/2010)</w:t>
      </w:r>
      <w:r>
        <w:t>: "Procedures for supporting Voice Band Data over IP networks".</w:t>
      </w:r>
    </w:p>
    <w:p w14:paraId="2677EF8A" w14:textId="77777777" w:rsidR="00B35D29" w:rsidRDefault="00B35D29">
      <w:pPr>
        <w:pStyle w:val="EX"/>
      </w:pPr>
      <w:r>
        <w:t>[56]</w:t>
      </w:r>
      <w:r>
        <w:tab/>
        <w:t>IETF RFC 3448 (2003): "TCP Friendly Rate Control (TFRC): Protocol Specification", M. Handley, S. Floyd, J. Padhye and J. Widmer.</w:t>
      </w:r>
    </w:p>
    <w:p w14:paraId="622D4E88" w14:textId="77777777" w:rsidR="00B35D29" w:rsidRDefault="00B35D29">
      <w:pPr>
        <w:pStyle w:val="EX"/>
      </w:pPr>
      <w:r>
        <w:t>[57]</w:t>
      </w:r>
      <w:r>
        <w:tab/>
        <w:t>3GPP TS 24.173: "IMS Multimedia Telephony Communication Service and Supplementary Services".</w:t>
      </w:r>
    </w:p>
    <w:p w14:paraId="7F2AA998" w14:textId="77777777" w:rsidR="00B35D29" w:rsidRDefault="00B35D29">
      <w:pPr>
        <w:pStyle w:val="EX"/>
      </w:pPr>
      <w:r>
        <w:t>[58]</w:t>
      </w:r>
      <w:r>
        <w:tab/>
        <w:t>IETF RFC 3264 (2002): "An Offer/Answer Model with the Session Description Protocol (SDP)", J. Rosenberg and H. Schulzrinne.</w:t>
      </w:r>
    </w:p>
    <w:p w14:paraId="22B92588" w14:textId="77777777" w:rsidR="00B35D29" w:rsidRDefault="00B35D29">
      <w:pPr>
        <w:pStyle w:val="EX"/>
      </w:pPr>
      <w:r>
        <w:t>[59]</w:t>
      </w:r>
      <w:r>
        <w:tab/>
        <w:t>3GPP TS 26.141: "IP Multimedia System (IMS) Messaging and Presence; Media formats and codecs".</w:t>
      </w:r>
    </w:p>
    <w:p w14:paraId="33E188E1" w14:textId="77777777" w:rsidR="00B35D29" w:rsidRDefault="00B35D29">
      <w:pPr>
        <w:pStyle w:val="EX"/>
      </w:pPr>
      <w:r>
        <w:t>[60]</w:t>
      </w:r>
      <w:r>
        <w:tab/>
        <w:t>3GPP TS 26.234: "Transparent end-to-end Packet-switched Streaming Service; Protocols and codecs".</w:t>
      </w:r>
    </w:p>
    <w:p w14:paraId="6E4CFB99" w14:textId="77777777" w:rsidR="00B35D29" w:rsidRDefault="00B35D29">
      <w:pPr>
        <w:pStyle w:val="EX"/>
      </w:pPr>
      <w:r>
        <w:t>[61]</w:t>
      </w:r>
      <w:r>
        <w:tab/>
        <w:t>IETF RFC 4733 (2006): "RTP Payload for DTMF Digits, Telephony Tones, and Telephony Signals", H. Schulzrinne and T.Taylor.</w:t>
      </w:r>
    </w:p>
    <w:p w14:paraId="1A5D10F3" w14:textId="77777777" w:rsidR="00B35D29" w:rsidRDefault="00B35D29">
      <w:pPr>
        <w:pStyle w:val="EX"/>
      </w:pPr>
      <w:r>
        <w:t>[62]</w:t>
      </w:r>
      <w:r>
        <w:tab/>
        <w:t>3GPP TS 23.014</w:t>
      </w:r>
      <w:r w:rsidR="00CB11A8">
        <w:t>:</w:t>
      </w:r>
      <w:r>
        <w:t xml:space="preserve"> "Support of Dual Tone Mul</w:t>
      </w:r>
      <w:r w:rsidR="00CB11A8">
        <w:t>ti-Frequency (DTMF) signalling".</w:t>
      </w:r>
    </w:p>
    <w:p w14:paraId="7F5FF132" w14:textId="77777777" w:rsidR="00B35D29" w:rsidRDefault="00B35D29">
      <w:pPr>
        <w:pStyle w:val="EX"/>
      </w:pPr>
      <w:r>
        <w:t>[63]</w:t>
      </w:r>
      <w:r>
        <w:tab/>
        <w:t>ETSI ES 201 235-2, v1.2.1: "Specification of Dual Tone Multi-Frequency (DTMF); Transmitters and Receivers; Part 2: Transmitters".</w:t>
      </w:r>
    </w:p>
    <w:p w14:paraId="1EB510D7" w14:textId="77777777" w:rsidR="00B35D29" w:rsidRDefault="00B35D29">
      <w:pPr>
        <w:pStyle w:val="EX"/>
      </w:pPr>
      <w:r>
        <w:t>[64]</w:t>
      </w:r>
      <w:r>
        <w:tab/>
        <w:t>3GPP TS 23.107: "Quality of Service (QoS) concept and architecture".</w:t>
      </w:r>
    </w:p>
    <w:p w14:paraId="2353BD62" w14:textId="77777777" w:rsidR="00B35D29" w:rsidRDefault="00B35D29">
      <w:pPr>
        <w:pStyle w:val="EX"/>
        <w:rPr>
          <w:lang w:eastAsia="zh-CN"/>
        </w:rPr>
      </w:pPr>
      <w:r>
        <w:rPr>
          <w:lang w:eastAsia="zh-CN"/>
        </w:rPr>
        <w:t>[65]</w:t>
      </w:r>
      <w:r>
        <w:rPr>
          <w:lang w:eastAsia="zh-CN"/>
        </w:rPr>
        <w:tab/>
      </w:r>
      <w:r>
        <w:t>3GPP TS 2</w:t>
      </w:r>
      <w:r>
        <w:rPr>
          <w:lang w:eastAsia="zh-CN"/>
        </w:rPr>
        <w:t>9</w:t>
      </w:r>
      <w:r>
        <w:t>.1</w:t>
      </w:r>
      <w:r>
        <w:rPr>
          <w:lang w:eastAsia="zh-CN"/>
        </w:rPr>
        <w:t xml:space="preserve">63: </w:t>
      </w:r>
      <w:r>
        <w:t>"</w:t>
      </w:r>
      <w:r>
        <w:rPr>
          <w:lang w:eastAsia="zh-CN"/>
        </w:rPr>
        <w:t>Interworking between the IP Multimedia (IM) Core Network (CN) subsystem and Circuit Switched (CS) networks</w:t>
      </w:r>
      <w:r>
        <w:t>"</w:t>
      </w:r>
      <w:r>
        <w:rPr>
          <w:lang w:eastAsia="zh-CN"/>
        </w:rPr>
        <w:t>.</w:t>
      </w:r>
    </w:p>
    <w:p w14:paraId="5E9511B2" w14:textId="77777777" w:rsidR="00B35D29" w:rsidRDefault="00B35D29">
      <w:pPr>
        <w:pStyle w:val="EX"/>
        <w:rPr>
          <w:lang w:eastAsia="zh-CN"/>
        </w:rPr>
      </w:pPr>
      <w:r>
        <w:rPr>
          <w:lang w:eastAsia="zh-CN"/>
        </w:rPr>
        <w:t>[66]</w:t>
      </w:r>
      <w:r>
        <w:rPr>
          <w:lang w:eastAsia="zh-CN"/>
        </w:rPr>
        <w:tab/>
      </w:r>
      <w:r w:rsidR="006211FC">
        <w:t>Void</w:t>
      </w:r>
      <w:r>
        <w:rPr>
          <w:lang w:eastAsia="zh-CN"/>
        </w:rPr>
        <w:t>.</w:t>
      </w:r>
    </w:p>
    <w:p w14:paraId="17D4C33E" w14:textId="77777777" w:rsidR="00B35D29" w:rsidRDefault="00B35D29">
      <w:pPr>
        <w:pStyle w:val="EX"/>
      </w:pPr>
      <w:r>
        <w:rPr>
          <w:lang w:eastAsia="zh-CN"/>
        </w:rPr>
        <w:t>[67]</w:t>
      </w:r>
      <w:r>
        <w:rPr>
          <w:lang w:eastAsia="zh-CN"/>
        </w:rPr>
        <w:tab/>
      </w:r>
      <w:r>
        <w:t>OMA-ERELD-DM-V1_2-20070209-A: "Enabler Release Definition for OMA Device Management, Approved Version 1.2".</w:t>
      </w:r>
    </w:p>
    <w:p w14:paraId="5852D260" w14:textId="77777777" w:rsidR="00B35D29" w:rsidRDefault="00B35D29">
      <w:pPr>
        <w:pStyle w:val="EX"/>
        <w:rPr>
          <w:lang w:eastAsia="zh-CN"/>
        </w:rPr>
      </w:pPr>
      <w:r>
        <w:rPr>
          <w:lang w:eastAsia="zh-CN"/>
        </w:rPr>
        <w:t>[68]</w:t>
      </w:r>
      <w:r>
        <w:rPr>
          <w:lang w:eastAsia="zh-CN"/>
        </w:rPr>
        <w:tab/>
      </w:r>
      <w:r w:rsidR="00E1716F">
        <w:rPr>
          <w:lang w:eastAsia="zh-CN"/>
        </w:rPr>
        <w:t>Void.</w:t>
      </w:r>
    </w:p>
    <w:p w14:paraId="7C5D9732" w14:textId="77777777" w:rsidR="00B35D29" w:rsidRDefault="00B35D29" w:rsidP="001C27BB">
      <w:pPr>
        <w:pStyle w:val="EX"/>
        <w:rPr>
          <w:lang w:eastAsia="zh-CN"/>
        </w:rPr>
      </w:pPr>
      <w:r>
        <w:rPr>
          <w:lang w:eastAsia="zh-CN"/>
        </w:rPr>
        <w:t>[69]</w:t>
      </w:r>
      <w:r>
        <w:rPr>
          <w:lang w:eastAsia="zh-CN"/>
        </w:rPr>
        <w:tab/>
      </w:r>
      <w:r w:rsidR="00B42E39" w:rsidRPr="00B42E39">
        <w:rPr>
          <w:lang w:eastAsia="zh-CN"/>
        </w:rPr>
        <w:t xml:space="preserve">IETF RFC 5939 (2010): </w:t>
      </w:r>
      <w:r w:rsidR="0007623F">
        <w:rPr>
          <w:lang w:eastAsia="zh-CN"/>
        </w:rPr>
        <w:t>"</w:t>
      </w:r>
      <w:r w:rsidR="00B42E39" w:rsidRPr="00B42E39">
        <w:rPr>
          <w:lang w:eastAsia="zh-CN"/>
        </w:rPr>
        <w:t>Session Description Protocol (SDP) Capability Negotiation</w:t>
      </w:r>
      <w:r w:rsidR="0007623F">
        <w:rPr>
          <w:lang w:eastAsia="zh-CN"/>
        </w:rPr>
        <w:t>"</w:t>
      </w:r>
      <w:r w:rsidR="00B42E39" w:rsidRPr="00B42E39">
        <w:rPr>
          <w:lang w:eastAsia="zh-CN"/>
        </w:rPr>
        <w:t>, F. Andreasen</w:t>
      </w:r>
      <w:r>
        <w:rPr>
          <w:lang w:eastAsia="zh-CN"/>
        </w:rPr>
        <w:t>.</w:t>
      </w:r>
    </w:p>
    <w:p w14:paraId="2D7E4FB4" w14:textId="77777777" w:rsidR="00B35D29" w:rsidRPr="00DA6FE5" w:rsidRDefault="00B35D29">
      <w:pPr>
        <w:pStyle w:val="EX"/>
        <w:rPr>
          <w:rFonts w:eastAsia="SimSun"/>
          <w:lang w:val="en-GB" w:eastAsia="zh-CN"/>
        </w:rPr>
      </w:pPr>
      <w:r>
        <w:rPr>
          <w:rFonts w:eastAsia="SimSun"/>
          <w:lang w:eastAsia="zh-CN"/>
        </w:rPr>
        <w:t>[70]</w:t>
      </w:r>
      <w:r>
        <w:rPr>
          <w:rFonts w:eastAsia="SimSun"/>
          <w:lang w:eastAsia="zh-CN"/>
        </w:rPr>
        <w:tab/>
      </w:r>
      <w:r w:rsidR="004F6C29">
        <w:rPr>
          <w:lang w:val="en-GB"/>
        </w:rPr>
        <w:t>Void</w:t>
      </w:r>
    </w:p>
    <w:p w14:paraId="61C46DA7" w14:textId="77777777" w:rsidR="00B35D29" w:rsidRDefault="00B35D29">
      <w:pPr>
        <w:pStyle w:val="EX"/>
      </w:pPr>
      <w:r>
        <w:rPr>
          <w:rFonts w:eastAsia="SimSun"/>
          <w:lang w:eastAsia="zh-CN"/>
        </w:rPr>
        <w:t>[71]</w:t>
      </w:r>
      <w:r>
        <w:rPr>
          <w:rFonts w:eastAsia="SimSun"/>
          <w:lang w:eastAsia="zh-CN"/>
        </w:rPr>
        <w:tab/>
      </w:r>
      <w:r>
        <w:t>IETF RFC 1952 (May 1996): "GZIP file format specification version 4.3", P. Deutsch.</w:t>
      </w:r>
    </w:p>
    <w:p w14:paraId="47AF8186" w14:textId="77777777" w:rsidR="00B35D29" w:rsidRDefault="00B35D29">
      <w:pPr>
        <w:pStyle w:val="EX"/>
      </w:pPr>
      <w:r>
        <w:rPr>
          <w:rFonts w:eastAsia="SimSun"/>
          <w:lang w:eastAsia="zh-CN"/>
        </w:rPr>
        <w:t>[72]</w:t>
      </w:r>
      <w:r>
        <w:rPr>
          <w:rFonts w:eastAsia="SimSun"/>
          <w:lang w:eastAsia="zh-CN"/>
        </w:rPr>
        <w:tab/>
      </w:r>
      <w:r>
        <w:t>IETF RFC 2326</w:t>
      </w:r>
      <w:r w:rsidR="00CB11A8">
        <w:t xml:space="preserve"> (1998)</w:t>
      </w:r>
      <w:r>
        <w:t>: "</w:t>
      </w:r>
      <w:r>
        <w:rPr>
          <w:bCs/>
        </w:rPr>
        <w:t>Real Time Streaming Protocol (RTSP)</w:t>
      </w:r>
      <w:r>
        <w:t>".</w:t>
      </w:r>
    </w:p>
    <w:p w14:paraId="3308D410" w14:textId="77777777" w:rsidR="00B35D29" w:rsidRDefault="00B35D29">
      <w:pPr>
        <w:pStyle w:val="EX"/>
      </w:pPr>
      <w:r>
        <w:rPr>
          <w:rFonts w:eastAsia="SimSun"/>
          <w:lang w:eastAsia="zh-CN"/>
        </w:rPr>
        <w:t>[73]</w:t>
      </w:r>
      <w:r>
        <w:rPr>
          <w:rFonts w:eastAsia="SimSun"/>
          <w:lang w:eastAsia="zh-CN"/>
        </w:rPr>
        <w:tab/>
      </w:r>
      <w:r>
        <w:t>IETF RFC 2616 (June 1999): "Hypertext Transfer Protocol -- HTTP/1.1</w:t>
      </w:r>
      <w:r>
        <w:rPr>
          <w:snapToGrid w:val="0"/>
        </w:rPr>
        <w:t>"</w:t>
      </w:r>
      <w:r>
        <w:t>.</w:t>
      </w:r>
    </w:p>
    <w:p w14:paraId="74BC303E" w14:textId="77777777" w:rsidR="00B35D29" w:rsidRDefault="00B35D29">
      <w:pPr>
        <w:pStyle w:val="EX"/>
      </w:pPr>
      <w:r>
        <w:t>[74]</w:t>
      </w:r>
      <w:r>
        <w:tab/>
        <w:t xml:space="preserve">3GPP TS 26.346 </w:t>
      </w:r>
      <w:r w:rsidR="0007623F">
        <w:t>"</w:t>
      </w:r>
      <w:r>
        <w:t>Multimedia Broadcast/Multicast Service (MBMS); Protocols and codecs</w:t>
      </w:r>
      <w:r w:rsidR="0007623F">
        <w:t>"</w:t>
      </w:r>
      <w:r>
        <w:t>.</w:t>
      </w:r>
    </w:p>
    <w:p w14:paraId="7293B0D5" w14:textId="77777777" w:rsidR="00B35D29" w:rsidRPr="00DA6FE5" w:rsidRDefault="00B35D29">
      <w:pPr>
        <w:pStyle w:val="EX"/>
        <w:rPr>
          <w:lang w:val="en-GB"/>
        </w:rPr>
      </w:pPr>
      <w:r>
        <w:rPr>
          <w:rFonts w:eastAsia="SimSun"/>
          <w:lang w:eastAsia="zh-CN"/>
        </w:rPr>
        <w:t>[75]</w:t>
      </w:r>
      <w:r>
        <w:rPr>
          <w:rFonts w:eastAsia="SimSun"/>
          <w:lang w:eastAsia="zh-CN"/>
        </w:rPr>
        <w:tab/>
      </w:r>
      <w:r w:rsidR="004F6C29">
        <w:rPr>
          <w:lang w:val="en-GB"/>
        </w:rPr>
        <w:t>Void</w:t>
      </w:r>
    </w:p>
    <w:p w14:paraId="26F3D464" w14:textId="77777777" w:rsidR="00B35D29" w:rsidRDefault="00B35D29">
      <w:pPr>
        <w:pStyle w:val="EX"/>
      </w:pPr>
      <w:r>
        <w:rPr>
          <w:lang w:eastAsia="zh-CN"/>
        </w:rPr>
        <w:t>[76]</w:t>
      </w:r>
      <w:r>
        <w:rPr>
          <w:lang w:eastAsia="zh-CN"/>
        </w:rPr>
        <w:tab/>
      </w:r>
      <w:r w:rsidR="00FA19E8">
        <w:rPr>
          <w:lang w:eastAsia="zh-CN"/>
        </w:rPr>
        <w:t xml:space="preserve">IETF </w:t>
      </w:r>
      <w:r w:rsidR="00FA19E8">
        <w:rPr>
          <w:rFonts w:hint="eastAsia"/>
          <w:lang w:eastAsia="ko-KR"/>
        </w:rPr>
        <w:t>RFC 6236</w:t>
      </w:r>
      <w:r w:rsidR="00FA19E8">
        <w:rPr>
          <w:lang w:eastAsia="zh-CN"/>
        </w:rPr>
        <w:t xml:space="preserve"> (20</w:t>
      </w:r>
      <w:r w:rsidR="00FA19E8">
        <w:rPr>
          <w:rFonts w:hint="eastAsia"/>
          <w:lang w:eastAsia="ko-KR"/>
        </w:rPr>
        <w:t>11</w:t>
      </w:r>
      <w:r w:rsidR="00FA19E8">
        <w:rPr>
          <w:lang w:eastAsia="zh-CN"/>
        </w:rPr>
        <w:t xml:space="preserve">): </w:t>
      </w:r>
      <w:r w:rsidR="0007623F">
        <w:rPr>
          <w:lang w:eastAsia="zh-CN"/>
        </w:rPr>
        <w:t>"</w:t>
      </w:r>
      <w:r w:rsidR="00FA19E8">
        <w:rPr>
          <w:lang w:eastAsia="zh-CN"/>
        </w:rPr>
        <w:t xml:space="preserve">Negotiation of Generic Image Attributes in </w:t>
      </w:r>
      <w:r w:rsidR="00FA19E8">
        <w:rPr>
          <w:rFonts w:hint="eastAsia"/>
          <w:lang w:eastAsia="ko-KR"/>
        </w:rPr>
        <w:t>the Session Description Protocol</w:t>
      </w:r>
      <w:r w:rsidR="00FA19E8">
        <w:rPr>
          <w:lang w:eastAsia="zh-CN"/>
        </w:rPr>
        <w:t xml:space="preserve"> </w:t>
      </w:r>
      <w:r w:rsidR="00FA19E8">
        <w:rPr>
          <w:rFonts w:hint="eastAsia"/>
          <w:lang w:eastAsia="ko-KR"/>
        </w:rPr>
        <w:t>(</w:t>
      </w:r>
      <w:r w:rsidR="00FA19E8">
        <w:rPr>
          <w:lang w:eastAsia="zh-CN"/>
        </w:rPr>
        <w:t>SDP</w:t>
      </w:r>
      <w:r w:rsidR="00FA19E8">
        <w:rPr>
          <w:rFonts w:hint="eastAsia"/>
          <w:lang w:eastAsia="ko-KR"/>
        </w:rPr>
        <w:t>)</w:t>
      </w:r>
      <w:r w:rsidR="0007623F">
        <w:rPr>
          <w:lang w:eastAsia="zh-CN"/>
        </w:rPr>
        <w:t>"</w:t>
      </w:r>
      <w:r w:rsidR="00FA19E8">
        <w:rPr>
          <w:lang w:eastAsia="zh-CN"/>
        </w:rPr>
        <w:t xml:space="preserve">, </w:t>
      </w:r>
      <w:smartTag w:uri="urn:schemas-microsoft-com:office:smarttags" w:element="place">
        <w:r w:rsidR="00FA19E8">
          <w:rPr>
            <w:lang w:eastAsia="zh-CN"/>
          </w:rPr>
          <w:t>I.</w:t>
        </w:r>
      </w:smartTag>
      <w:r w:rsidR="00FA19E8">
        <w:rPr>
          <w:lang w:eastAsia="zh-CN"/>
        </w:rPr>
        <w:t xml:space="preserve"> Johansson</w:t>
      </w:r>
      <w:r w:rsidR="00FA19E8">
        <w:rPr>
          <w:rFonts w:hint="eastAsia"/>
          <w:lang w:eastAsia="ko-KR"/>
        </w:rPr>
        <w:t xml:space="preserve"> and</w:t>
      </w:r>
      <w:r w:rsidR="00FA19E8">
        <w:rPr>
          <w:lang w:eastAsia="zh-CN"/>
        </w:rPr>
        <w:t xml:space="preserve"> K. Jung</w:t>
      </w:r>
      <w:r>
        <w:t>.</w:t>
      </w:r>
    </w:p>
    <w:p w14:paraId="7327C14A" w14:textId="77777777" w:rsidR="00716550" w:rsidRDefault="00716550" w:rsidP="001C27BB">
      <w:pPr>
        <w:pStyle w:val="EX"/>
        <w:rPr>
          <w:lang w:eastAsia="zh-CN"/>
        </w:rPr>
      </w:pPr>
      <w:r>
        <w:rPr>
          <w:lang w:eastAsia="zh-CN"/>
        </w:rPr>
        <w:t>[77]</w:t>
      </w:r>
      <w:r>
        <w:rPr>
          <w:lang w:eastAsia="zh-CN"/>
        </w:rPr>
        <w:tab/>
        <w:t>ITU-T G.711</w:t>
      </w:r>
      <w:r w:rsidR="00CB11A8">
        <w:rPr>
          <w:lang w:eastAsia="zh-CN"/>
        </w:rPr>
        <w:t xml:space="preserve"> (11/1988)</w:t>
      </w:r>
      <w:r>
        <w:rPr>
          <w:lang w:eastAsia="zh-CN"/>
        </w:rPr>
        <w:t xml:space="preserve">: </w:t>
      </w:r>
      <w:r w:rsidRPr="008D021D">
        <w:t>"</w:t>
      </w:r>
      <w:r w:rsidRPr="00382848">
        <w:rPr>
          <w:lang w:eastAsia="zh-CN"/>
        </w:rPr>
        <w:t>Pulse code modulation (PCM) of voice frequencies</w:t>
      </w:r>
      <w:r w:rsidRPr="008D021D">
        <w:t>"</w:t>
      </w:r>
      <w:r>
        <w:rPr>
          <w:lang w:eastAsia="zh-CN"/>
        </w:rPr>
        <w:t>.</w:t>
      </w:r>
    </w:p>
    <w:p w14:paraId="572F203A" w14:textId="77777777" w:rsidR="00716550" w:rsidRDefault="00716550" w:rsidP="001C27BB">
      <w:pPr>
        <w:pStyle w:val="EX"/>
        <w:rPr>
          <w:lang w:eastAsia="zh-CN"/>
        </w:rPr>
      </w:pPr>
      <w:r>
        <w:rPr>
          <w:lang w:eastAsia="zh-CN"/>
        </w:rPr>
        <w:t>[78]</w:t>
      </w:r>
      <w:r>
        <w:rPr>
          <w:lang w:eastAsia="zh-CN"/>
        </w:rPr>
        <w:tab/>
        <w:t>ITU-T G.722</w:t>
      </w:r>
      <w:r w:rsidR="00CB11A8">
        <w:rPr>
          <w:lang w:eastAsia="zh-CN"/>
        </w:rPr>
        <w:t xml:space="preserve"> (09/2012)</w:t>
      </w:r>
      <w:r>
        <w:rPr>
          <w:lang w:eastAsia="zh-CN"/>
        </w:rPr>
        <w:t xml:space="preserve">: </w:t>
      </w:r>
      <w:r w:rsidRPr="008D021D">
        <w:t>"</w:t>
      </w:r>
      <w:r w:rsidRPr="00382848">
        <w:rPr>
          <w:lang w:eastAsia="zh-CN"/>
        </w:rPr>
        <w:t>7 kHz audio-coding within 64 kbit/s</w:t>
      </w:r>
      <w:r w:rsidRPr="008D021D">
        <w:t>"</w:t>
      </w:r>
      <w:r>
        <w:rPr>
          <w:lang w:eastAsia="zh-CN"/>
        </w:rPr>
        <w:t>.</w:t>
      </w:r>
    </w:p>
    <w:p w14:paraId="45F44416" w14:textId="77777777" w:rsidR="00716550" w:rsidRDefault="00716550" w:rsidP="001C27BB">
      <w:pPr>
        <w:pStyle w:val="EX"/>
      </w:pPr>
      <w:r>
        <w:t>[79]</w:t>
      </w:r>
      <w:r>
        <w:tab/>
        <w:t>IETF RFC 4821 (2007)</w:t>
      </w:r>
      <w:r w:rsidR="00CB11A8">
        <w:t>:</w:t>
      </w:r>
      <w:r>
        <w:t xml:space="preserve"> </w:t>
      </w:r>
      <w:r w:rsidRPr="008D021D">
        <w:t>"</w:t>
      </w:r>
      <w:r w:rsidRPr="009C5348">
        <w:t>Packetization Layer Path MTU Discovery</w:t>
      </w:r>
      <w:r w:rsidRPr="00BC4FC7">
        <w:t>"</w:t>
      </w:r>
      <w:r>
        <w:t>.</w:t>
      </w:r>
    </w:p>
    <w:p w14:paraId="46E4D2DD" w14:textId="77777777" w:rsidR="002A03FA" w:rsidRDefault="002A03FA" w:rsidP="002A03FA">
      <w:pPr>
        <w:pStyle w:val="EX"/>
      </w:pPr>
      <w:r>
        <w:t>[80]</w:t>
      </w:r>
      <w:r>
        <w:tab/>
        <w:t>3GPP TS 23.003</w:t>
      </w:r>
      <w:r w:rsidR="00CB11A8">
        <w:t>:</w:t>
      </w:r>
      <w:r>
        <w:t xml:space="preserve"> "</w:t>
      </w:r>
      <w:r w:rsidRPr="00F970ED">
        <w:t>Numbering, addressing and identification</w:t>
      </w:r>
      <w:r>
        <w:t>".</w:t>
      </w:r>
    </w:p>
    <w:p w14:paraId="537A3E14" w14:textId="77777777" w:rsidR="00235D7E" w:rsidRDefault="00235D7E" w:rsidP="002A03FA">
      <w:pPr>
        <w:pStyle w:val="EX"/>
        <w:rPr>
          <w:lang w:val="en-US"/>
        </w:rPr>
      </w:pPr>
      <w:r>
        <w:rPr>
          <w:lang w:eastAsia="zh-CN"/>
        </w:rPr>
        <w:t>[81]</w:t>
      </w:r>
      <w:r>
        <w:rPr>
          <w:lang w:eastAsia="zh-CN"/>
        </w:rPr>
        <w:tab/>
        <w:t xml:space="preserve">IETF </w:t>
      </w:r>
      <w:r>
        <w:rPr>
          <w:lang w:val="en-US"/>
        </w:rPr>
        <w:t>RFC 4796</w:t>
      </w:r>
      <w:r w:rsidR="00CB11A8">
        <w:rPr>
          <w:lang w:val="en-US"/>
        </w:rPr>
        <w:t xml:space="preserve"> (2007):</w:t>
      </w:r>
      <w:r>
        <w:rPr>
          <w:lang w:val="en-US"/>
        </w:rPr>
        <w:t xml:space="preserve"> </w:t>
      </w:r>
      <w:r>
        <w:t>"</w:t>
      </w:r>
      <w:r>
        <w:rPr>
          <w:lang w:val="en-US"/>
        </w:rPr>
        <w:t xml:space="preserve">The </w:t>
      </w:r>
      <w:r w:rsidR="004F6C29">
        <w:rPr>
          <w:lang w:val="en-US"/>
        </w:rPr>
        <w:t>S</w:t>
      </w:r>
      <w:r>
        <w:rPr>
          <w:lang w:val="en-US"/>
        </w:rPr>
        <w:t xml:space="preserve">ession </w:t>
      </w:r>
      <w:r w:rsidR="004F6C29">
        <w:rPr>
          <w:lang w:val="en-US"/>
        </w:rPr>
        <w:t>D</w:t>
      </w:r>
      <w:r>
        <w:rPr>
          <w:lang w:val="en-US"/>
        </w:rPr>
        <w:t xml:space="preserve">escription </w:t>
      </w:r>
      <w:r w:rsidR="004F6C29">
        <w:rPr>
          <w:lang w:val="en-US"/>
        </w:rPr>
        <w:t>P</w:t>
      </w:r>
      <w:r>
        <w:rPr>
          <w:lang w:val="en-US"/>
        </w:rPr>
        <w:t xml:space="preserve">rotocol (SDP) </w:t>
      </w:r>
      <w:r w:rsidR="004F6C29">
        <w:rPr>
          <w:lang w:val="en-US"/>
        </w:rPr>
        <w:t>C</w:t>
      </w:r>
      <w:r>
        <w:rPr>
          <w:lang w:val="en-US"/>
        </w:rPr>
        <w:t xml:space="preserve">ontent </w:t>
      </w:r>
      <w:r w:rsidR="004F6C29">
        <w:rPr>
          <w:lang w:val="en-US"/>
        </w:rPr>
        <w:t>A</w:t>
      </w:r>
      <w:r>
        <w:rPr>
          <w:lang w:val="en-US"/>
        </w:rPr>
        <w:t>ttribute</w:t>
      </w:r>
      <w:r>
        <w:t>"</w:t>
      </w:r>
      <w:r>
        <w:rPr>
          <w:lang w:val="en-US"/>
        </w:rPr>
        <w:t>, J. Hautakorpi and G. Camarillo</w:t>
      </w:r>
      <w:r w:rsidR="00E1716F">
        <w:rPr>
          <w:lang w:val="en-US"/>
        </w:rPr>
        <w:t>.</w:t>
      </w:r>
    </w:p>
    <w:p w14:paraId="13AC5E49" w14:textId="77777777" w:rsidR="00E1716F" w:rsidRDefault="00E1716F" w:rsidP="002A03FA">
      <w:pPr>
        <w:pStyle w:val="EX"/>
        <w:rPr>
          <w:lang w:val="en-US"/>
        </w:rPr>
      </w:pPr>
      <w:r>
        <w:rPr>
          <w:lang w:val="en-US"/>
        </w:rPr>
        <w:t>[82]</w:t>
      </w:r>
      <w:r>
        <w:rPr>
          <w:lang w:val="en-US"/>
        </w:rPr>
        <w:tab/>
        <w:t>3GPP TS 24.247</w:t>
      </w:r>
      <w:r w:rsidR="00CB11A8">
        <w:rPr>
          <w:lang w:val="en-US"/>
        </w:rPr>
        <w:t>:</w:t>
      </w:r>
      <w:r>
        <w:rPr>
          <w:lang w:val="en-US"/>
        </w:rPr>
        <w:t xml:space="preserve"> </w:t>
      </w:r>
      <w:r w:rsidRPr="00C35063">
        <w:rPr>
          <w:lang w:val="en-US"/>
        </w:rPr>
        <w:t>"Messaging service using the IP Multimedia (IM) Core Network (CN) subsystem".</w:t>
      </w:r>
    </w:p>
    <w:p w14:paraId="56A9C1E7" w14:textId="77777777" w:rsidR="00E95F81" w:rsidRDefault="00E95F81" w:rsidP="00E95F81">
      <w:pPr>
        <w:pStyle w:val="EX"/>
        <w:rPr>
          <w:lang w:eastAsia="zh-CN"/>
        </w:rPr>
      </w:pPr>
      <w:r w:rsidRPr="007E3636">
        <w:rPr>
          <w:lang w:eastAsia="zh-CN"/>
        </w:rPr>
        <w:t>[</w:t>
      </w:r>
      <w:r>
        <w:rPr>
          <w:lang w:eastAsia="zh-CN"/>
        </w:rPr>
        <w:t>83</w:t>
      </w:r>
      <w:r w:rsidRPr="007E3636">
        <w:rPr>
          <w:lang w:eastAsia="zh-CN"/>
        </w:rPr>
        <w:t>]</w:t>
      </w:r>
      <w:r w:rsidRPr="007E3636">
        <w:rPr>
          <w:lang w:eastAsia="zh-CN"/>
        </w:rPr>
        <w:tab/>
        <w:t>IETF RFC 3168 (2001): "The Addition of Explicit Congestion Notification (ECN) to IP", K. Ramakrishnan, S. Floyd and D. Black.</w:t>
      </w:r>
    </w:p>
    <w:p w14:paraId="49809B47" w14:textId="77777777" w:rsidR="00E95F81" w:rsidRDefault="00E95F81" w:rsidP="00E95F81">
      <w:pPr>
        <w:pStyle w:val="EX"/>
        <w:rPr>
          <w:lang w:eastAsia="zh-CN"/>
        </w:rPr>
      </w:pPr>
      <w:r w:rsidRPr="007E3636">
        <w:rPr>
          <w:lang w:eastAsia="zh-CN"/>
        </w:rPr>
        <w:t>[</w:t>
      </w:r>
      <w:r>
        <w:rPr>
          <w:lang w:eastAsia="zh-CN"/>
        </w:rPr>
        <w:t>84</w:t>
      </w:r>
      <w:r w:rsidRPr="007E3636">
        <w:rPr>
          <w:lang w:eastAsia="zh-CN"/>
        </w:rPr>
        <w:t>]</w:t>
      </w:r>
      <w:r w:rsidRPr="007E3636">
        <w:rPr>
          <w:lang w:eastAsia="zh-CN"/>
        </w:rPr>
        <w:tab/>
      </w:r>
      <w:r w:rsidR="00F50F50" w:rsidRPr="007E3636">
        <w:rPr>
          <w:lang w:eastAsia="zh-CN"/>
        </w:rPr>
        <w:t xml:space="preserve">IETF </w:t>
      </w:r>
      <w:r w:rsidR="00F50F50">
        <w:rPr>
          <w:lang w:eastAsia="zh-CN"/>
        </w:rPr>
        <w:t>RFC 6679</w:t>
      </w:r>
      <w:r w:rsidR="00F50F50" w:rsidRPr="007E3636">
        <w:rPr>
          <w:lang w:eastAsia="zh-CN"/>
        </w:rPr>
        <w:t xml:space="preserve"> (</w:t>
      </w:r>
      <w:r w:rsidR="00F50F50">
        <w:rPr>
          <w:lang w:eastAsia="zh-CN"/>
        </w:rPr>
        <w:t>2012</w:t>
      </w:r>
      <w:r w:rsidR="00F50F50" w:rsidRPr="007E3636">
        <w:rPr>
          <w:lang w:eastAsia="zh-CN"/>
        </w:rPr>
        <w:t xml:space="preserve">): "Explicit Congestion Notification (ECN) for </w:t>
      </w:r>
      <w:smartTag w:uri="urn:schemas-microsoft-com:office:smarttags" w:element="PersonName">
        <w:r w:rsidR="00F50F50" w:rsidRPr="007E3636">
          <w:rPr>
            <w:lang w:eastAsia="zh-CN"/>
          </w:rPr>
          <w:t>RT</w:t>
        </w:r>
      </w:smartTag>
      <w:r w:rsidR="00F50F50" w:rsidRPr="007E3636">
        <w:rPr>
          <w:lang w:eastAsia="zh-CN"/>
        </w:rPr>
        <w:t>P o</w:t>
      </w:r>
      <w:r w:rsidR="00F50F50">
        <w:rPr>
          <w:lang w:eastAsia="zh-CN"/>
        </w:rPr>
        <w:t>ver UDP", M. Westerlund, et. al</w:t>
      </w:r>
      <w:r w:rsidRPr="007E3636">
        <w:rPr>
          <w:lang w:eastAsia="zh-CN"/>
        </w:rPr>
        <w:t>.</w:t>
      </w:r>
    </w:p>
    <w:p w14:paraId="65D1BCE5" w14:textId="77777777" w:rsidR="00E95F81" w:rsidRDefault="00E95F81" w:rsidP="00E95F81">
      <w:pPr>
        <w:pStyle w:val="EX"/>
        <w:rPr>
          <w:lang w:eastAsia="zh-CN"/>
        </w:rPr>
      </w:pPr>
      <w:r w:rsidRPr="007E3636">
        <w:rPr>
          <w:lang w:eastAsia="zh-CN"/>
        </w:rPr>
        <w:t>[</w:t>
      </w:r>
      <w:r>
        <w:rPr>
          <w:lang w:eastAsia="zh-CN"/>
        </w:rPr>
        <w:t>85</w:t>
      </w:r>
      <w:r w:rsidRPr="007E3636">
        <w:rPr>
          <w:lang w:eastAsia="zh-CN"/>
        </w:rPr>
        <w:t>]</w:t>
      </w:r>
      <w:r w:rsidRPr="007E3636">
        <w:rPr>
          <w:lang w:eastAsia="zh-CN"/>
        </w:rPr>
        <w:tab/>
        <w:t>3GPP TS 36.300: "Evolved Universal Terrestrial Radio Access (E-UTRA) and Evolved Universal Terrestrial Radio Access Network (E-UTRAN); Overall description".</w:t>
      </w:r>
    </w:p>
    <w:p w14:paraId="3A488FAF" w14:textId="77777777" w:rsidR="00E95F81" w:rsidRPr="00DA6FE5" w:rsidRDefault="00E95F81" w:rsidP="00E95F81">
      <w:pPr>
        <w:pStyle w:val="EX"/>
        <w:rPr>
          <w:lang w:val="en-GB" w:eastAsia="zh-CN"/>
        </w:rPr>
      </w:pPr>
      <w:r w:rsidRPr="007E3636">
        <w:rPr>
          <w:lang w:eastAsia="zh-CN"/>
        </w:rPr>
        <w:t>[</w:t>
      </w:r>
      <w:r>
        <w:rPr>
          <w:lang w:eastAsia="zh-CN"/>
        </w:rPr>
        <w:t>86</w:t>
      </w:r>
      <w:r w:rsidRPr="007E3636">
        <w:rPr>
          <w:lang w:eastAsia="zh-CN"/>
        </w:rPr>
        <w:t>]</w:t>
      </w:r>
      <w:r w:rsidRPr="007E3636">
        <w:rPr>
          <w:lang w:eastAsia="zh-CN"/>
        </w:rPr>
        <w:tab/>
      </w:r>
      <w:r w:rsidR="004F6C29">
        <w:rPr>
          <w:lang w:val="en-GB" w:eastAsia="zh-CN"/>
        </w:rPr>
        <w:t>Void</w:t>
      </w:r>
    </w:p>
    <w:p w14:paraId="0CBCF509" w14:textId="77777777" w:rsidR="006211FC" w:rsidRDefault="006211FC" w:rsidP="00E95F81">
      <w:pPr>
        <w:pStyle w:val="EX"/>
      </w:pPr>
      <w:r>
        <w:rPr>
          <w:lang w:val="en-US"/>
        </w:rPr>
        <w:t>[8</w:t>
      </w:r>
      <w:r w:rsidR="00E95F81">
        <w:rPr>
          <w:lang w:val="en-US"/>
        </w:rPr>
        <w:t>7</w:t>
      </w:r>
      <w:r>
        <w:rPr>
          <w:lang w:val="en-US"/>
        </w:rPr>
        <w:t>]</w:t>
      </w:r>
      <w:r>
        <w:rPr>
          <w:lang w:val="en-US"/>
        </w:rPr>
        <w:tab/>
      </w:r>
      <w:r w:rsidRPr="00210665">
        <w:t>IETF RFC 5506 (2009)</w:t>
      </w:r>
      <w:r w:rsidR="003A1ED0">
        <w:t>:</w:t>
      </w:r>
      <w:r w:rsidR="003A1ED0" w:rsidRPr="00D24D2B">
        <w:t xml:space="preserve"> </w:t>
      </w:r>
      <w:r w:rsidRPr="00210665">
        <w:t xml:space="preserve"> "Support for Reduced-Size Real-Time Transport Control Protocol (</w:t>
      </w:r>
      <w:smartTag w:uri="urn:schemas-microsoft-com:office:smarttags" w:element="PersonName">
        <w:r w:rsidRPr="00210665">
          <w:t>RT</w:t>
        </w:r>
      </w:smartTag>
      <w:r w:rsidRPr="00210665">
        <w:t>CP): Opportunities and Consequences"</w:t>
      </w:r>
      <w:r>
        <w:t>.</w:t>
      </w:r>
    </w:p>
    <w:p w14:paraId="4811002F" w14:textId="77777777" w:rsidR="00CC2245" w:rsidRDefault="00CC2245" w:rsidP="00E95F81">
      <w:pPr>
        <w:pStyle w:val="EX"/>
        <w:rPr>
          <w:lang w:eastAsia="zh-CN"/>
        </w:rPr>
      </w:pPr>
      <w:r>
        <w:rPr>
          <w:lang w:eastAsia="zh-CN"/>
        </w:rPr>
        <w:t>[88]</w:t>
      </w:r>
      <w:r>
        <w:rPr>
          <w:lang w:eastAsia="zh-CN"/>
        </w:rPr>
        <w:tab/>
      </w:r>
      <w:r w:rsidRPr="000218E0">
        <w:rPr>
          <w:lang w:eastAsia="zh-CN"/>
        </w:rPr>
        <w:t>IETF RFC 3611 (2003): "RTP Control Protocol Extended Reports (RTCP XR) ", T. Friedman, R. Caceres and A. Clark.</w:t>
      </w:r>
    </w:p>
    <w:p w14:paraId="4F40E177" w14:textId="77777777" w:rsidR="00747D3B" w:rsidRDefault="00747D3B" w:rsidP="00E95F81">
      <w:pPr>
        <w:pStyle w:val="EX"/>
        <w:rPr>
          <w:lang w:eastAsia="zh-CN"/>
        </w:rPr>
      </w:pPr>
      <w:r>
        <w:rPr>
          <w:lang w:eastAsia="zh-CN"/>
        </w:rPr>
        <w:t>[89]</w:t>
      </w:r>
      <w:r>
        <w:rPr>
          <w:lang w:eastAsia="zh-CN"/>
        </w:rPr>
        <w:tab/>
        <w:t xml:space="preserve">3GPP TS 25.401: </w:t>
      </w:r>
      <w:r w:rsidRPr="00210665">
        <w:t>"</w:t>
      </w:r>
      <w:r w:rsidRPr="00970C20">
        <w:rPr>
          <w:lang w:eastAsia="zh-CN"/>
        </w:rPr>
        <w:t>UTRAN overall description</w:t>
      </w:r>
      <w:r w:rsidRPr="00210665">
        <w:t>"</w:t>
      </w:r>
      <w:r>
        <w:rPr>
          <w:lang w:eastAsia="zh-CN"/>
        </w:rPr>
        <w:t>.</w:t>
      </w:r>
    </w:p>
    <w:p w14:paraId="07167CA2" w14:textId="77777777" w:rsidR="009C1D7F" w:rsidRPr="009C1D7F" w:rsidRDefault="009C1D7F" w:rsidP="00E95F81">
      <w:pPr>
        <w:pStyle w:val="EX"/>
        <w:rPr>
          <w:b/>
          <w:bCs/>
          <w:noProof/>
          <w:sz w:val="28"/>
          <w:szCs w:val="28"/>
          <w:lang w:eastAsia="ko-KR"/>
        </w:rPr>
      </w:pPr>
      <w:r>
        <w:rPr>
          <w:rFonts w:hint="eastAsia"/>
          <w:lang w:eastAsia="ko-KR"/>
        </w:rPr>
        <w:t>[90]</w:t>
      </w:r>
      <w:r>
        <w:rPr>
          <w:rFonts w:hint="eastAsia"/>
          <w:lang w:eastAsia="ko-KR"/>
        </w:rPr>
        <w:tab/>
        <w:t xml:space="preserve">3GPP TS 23.203: </w:t>
      </w:r>
      <w:r w:rsidRPr="00210665">
        <w:t>"</w:t>
      </w:r>
      <w:r>
        <w:rPr>
          <w:rFonts w:hint="eastAsia"/>
          <w:lang w:eastAsia="ko-KR"/>
        </w:rPr>
        <w:t>Policy and charging control architecture</w:t>
      </w:r>
      <w:r w:rsidRPr="00210665">
        <w:t>"</w:t>
      </w:r>
      <w:r>
        <w:rPr>
          <w:rFonts w:hint="eastAsia"/>
          <w:lang w:eastAsia="ko-KR"/>
        </w:rPr>
        <w:t>.</w:t>
      </w:r>
    </w:p>
    <w:p w14:paraId="04B803A2" w14:textId="77777777" w:rsidR="00115E39" w:rsidRDefault="00115E39" w:rsidP="00115E39">
      <w:pPr>
        <w:pStyle w:val="EX"/>
        <w:rPr>
          <w:lang w:eastAsia="zh-CN"/>
        </w:rPr>
      </w:pPr>
      <w:r>
        <w:rPr>
          <w:lang w:eastAsia="zh-CN"/>
        </w:rPr>
        <w:t>[9</w:t>
      </w:r>
      <w:r w:rsidR="009C1D7F">
        <w:rPr>
          <w:lang w:eastAsia="zh-CN"/>
        </w:rPr>
        <w:t>1</w:t>
      </w:r>
      <w:r>
        <w:rPr>
          <w:lang w:eastAsia="zh-CN"/>
        </w:rPr>
        <w:t>]</w:t>
      </w:r>
      <w:r>
        <w:rPr>
          <w:lang w:eastAsia="zh-CN"/>
        </w:rPr>
        <w:tab/>
        <w:t>ITU-T Recommendation T.4 (</w:t>
      </w:r>
      <w:r w:rsidR="003A1ED0">
        <w:rPr>
          <w:lang w:eastAsia="zh-CN"/>
        </w:rPr>
        <w:t>07/</w:t>
      </w:r>
      <w:r>
        <w:rPr>
          <w:lang w:eastAsia="zh-CN"/>
        </w:rPr>
        <w:t>2003): "Standardization of Group 3 facsimile terminals for document transmission".</w:t>
      </w:r>
    </w:p>
    <w:p w14:paraId="22701AD8" w14:textId="77777777" w:rsidR="00115E39" w:rsidRDefault="00115E39" w:rsidP="00115E39">
      <w:pPr>
        <w:pStyle w:val="EX"/>
        <w:rPr>
          <w:lang w:eastAsia="zh-CN"/>
        </w:rPr>
      </w:pPr>
      <w:r>
        <w:rPr>
          <w:lang w:eastAsia="zh-CN"/>
        </w:rPr>
        <w:t>[9</w:t>
      </w:r>
      <w:r w:rsidR="009C1D7F">
        <w:rPr>
          <w:lang w:eastAsia="zh-CN"/>
        </w:rPr>
        <w:t>2</w:t>
      </w:r>
      <w:r>
        <w:rPr>
          <w:lang w:eastAsia="zh-CN"/>
        </w:rPr>
        <w:t>]</w:t>
      </w:r>
      <w:r>
        <w:rPr>
          <w:lang w:eastAsia="zh-CN"/>
        </w:rPr>
        <w:tab/>
        <w:t xml:space="preserve">ITU-T Recommendation T.30 </w:t>
      </w:r>
      <w:r w:rsidR="003A1ED0" w:rsidRPr="00D24D2B">
        <w:rPr>
          <w:lang w:eastAsia="zh-CN"/>
        </w:rPr>
        <w:t>(</w:t>
      </w:r>
      <w:r w:rsidR="003A1ED0">
        <w:rPr>
          <w:lang w:eastAsia="zh-CN"/>
        </w:rPr>
        <w:t>09/</w:t>
      </w:r>
      <w:r>
        <w:rPr>
          <w:lang w:eastAsia="zh-CN"/>
        </w:rPr>
        <w:t>2005): "Procedures for document facsimile transmission in the general switched telephone network".</w:t>
      </w:r>
    </w:p>
    <w:p w14:paraId="41C2A4C3" w14:textId="77777777" w:rsidR="00115E39" w:rsidRDefault="00115E39" w:rsidP="00115E39">
      <w:pPr>
        <w:pStyle w:val="EX"/>
        <w:rPr>
          <w:lang w:eastAsia="zh-CN"/>
        </w:rPr>
      </w:pPr>
      <w:r>
        <w:rPr>
          <w:lang w:eastAsia="zh-CN"/>
        </w:rPr>
        <w:t>[9</w:t>
      </w:r>
      <w:r w:rsidR="009C1D7F">
        <w:rPr>
          <w:lang w:eastAsia="zh-CN"/>
        </w:rPr>
        <w:t>3</w:t>
      </w:r>
      <w:r>
        <w:rPr>
          <w:lang w:eastAsia="zh-CN"/>
        </w:rPr>
        <w:t>]</w:t>
      </w:r>
      <w:r>
        <w:rPr>
          <w:lang w:eastAsia="zh-CN"/>
        </w:rPr>
        <w:tab/>
        <w:t>ITU-T Recommendation T.38 (</w:t>
      </w:r>
      <w:r w:rsidR="003A1ED0">
        <w:rPr>
          <w:lang w:eastAsia="zh-CN"/>
        </w:rPr>
        <w:t>09/</w:t>
      </w:r>
      <w:r>
        <w:rPr>
          <w:lang w:eastAsia="zh-CN"/>
        </w:rPr>
        <w:t>2010): "Procedures for real-time Group 3 facsimile communication over IP networks".</w:t>
      </w:r>
    </w:p>
    <w:p w14:paraId="6337B3F0" w14:textId="77777777" w:rsidR="00115E39" w:rsidRDefault="00115E39" w:rsidP="00E95F81">
      <w:pPr>
        <w:pStyle w:val="EX"/>
        <w:rPr>
          <w:lang w:eastAsia="zh-CN"/>
        </w:rPr>
      </w:pPr>
      <w:r>
        <w:rPr>
          <w:lang w:eastAsia="zh-CN"/>
        </w:rPr>
        <w:t>[9</w:t>
      </w:r>
      <w:r w:rsidR="009C1D7F">
        <w:rPr>
          <w:lang w:eastAsia="zh-CN"/>
        </w:rPr>
        <w:t>4</w:t>
      </w:r>
      <w:r>
        <w:rPr>
          <w:lang w:eastAsia="zh-CN"/>
        </w:rPr>
        <w:t>]</w:t>
      </w:r>
      <w:r>
        <w:rPr>
          <w:lang w:eastAsia="zh-CN"/>
        </w:rPr>
        <w:tab/>
        <w:t>IETF RFC 3362 (2002)</w:t>
      </w:r>
      <w:r w:rsidR="003A1ED0">
        <w:rPr>
          <w:lang w:eastAsia="zh-CN"/>
        </w:rPr>
        <w:t>:</w:t>
      </w:r>
      <w:r>
        <w:rPr>
          <w:lang w:eastAsia="zh-CN"/>
        </w:rPr>
        <w:t xml:space="preserve"> "Real-time Facsimile (T.38) - image/t38 MIME Sub-type Registration".</w:t>
      </w:r>
    </w:p>
    <w:p w14:paraId="6AFEFBFD" w14:textId="77777777" w:rsidR="00FD5B97" w:rsidRDefault="00FD5B97" w:rsidP="00E95F81">
      <w:pPr>
        <w:pStyle w:val="EX"/>
        <w:rPr>
          <w:lang w:eastAsia="zh-CN"/>
        </w:rPr>
      </w:pPr>
      <w:r>
        <w:rPr>
          <w:lang w:eastAsia="zh-CN"/>
        </w:rPr>
        <w:t>[95]</w:t>
      </w:r>
      <w:r>
        <w:rPr>
          <w:lang w:eastAsia="zh-CN"/>
        </w:rPr>
        <w:tab/>
        <w:t>IETF RFC 5285 (2008): "A General Mechanism for RTP Header Extensions", D. Singer, H. Desineni.</w:t>
      </w:r>
    </w:p>
    <w:p w14:paraId="53161823" w14:textId="77777777" w:rsidR="00BC4925" w:rsidRDefault="00BC4925" w:rsidP="00E95F81">
      <w:pPr>
        <w:pStyle w:val="EX"/>
        <w:rPr>
          <w:b/>
          <w:bCs/>
          <w:noProof/>
          <w:sz w:val="28"/>
          <w:szCs w:val="28"/>
          <w:lang w:eastAsia="ko-KR"/>
        </w:rPr>
      </w:pPr>
      <w:r>
        <w:rPr>
          <w:rFonts w:hint="eastAsia"/>
          <w:lang w:eastAsia="ko-KR"/>
        </w:rPr>
        <w:t>[</w:t>
      </w:r>
      <w:r>
        <w:rPr>
          <w:lang w:eastAsia="ko-KR"/>
        </w:rPr>
        <w:t>96</w:t>
      </w:r>
      <w:r>
        <w:rPr>
          <w:rFonts w:hint="eastAsia"/>
          <w:lang w:eastAsia="ko-KR"/>
        </w:rPr>
        <w:t>]</w:t>
      </w:r>
      <w:r>
        <w:rPr>
          <w:rFonts w:hint="eastAsia"/>
          <w:lang w:eastAsia="ko-KR"/>
        </w:rPr>
        <w:tab/>
        <w:t xml:space="preserve">IETF RFC 5168 (2008): </w:t>
      </w:r>
      <w:r>
        <w:rPr>
          <w:lang w:eastAsia="zh-CN"/>
        </w:rPr>
        <w:t>"</w:t>
      </w:r>
      <w:r>
        <w:rPr>
          <w:rFonts w:hint="eastAsia"/>
          <w:lang w:eastAsia="ko-KR"/>
        </w:rPr>
        <w:t>XML Schema for Media Control</w:t>
      </w:r>
      <w:r>
        <w:rPr>
          <w:lang w:eastAsia="zh-CN"/>
        </w:rPr>
        <w:t>"</w:t>
      </w:r>
      <w:r>
        <w:rPr>
          <w:rFonts w:hint="eastAsia"/>
          <w:lang w:eastAsia="ko-KR"/>
        </w:rPr>
        <w:t>, O. Levin, R. Even and P. Hagendorf.</w:t>
      </w:r>
    </w:p>
    <w:p w14:paraId="11A8E10B" w14:textId="77777777" w:rsidR="00AD1A2D" w:rsidRPr="00992438" w:rsidRDefault="00AD1A2D" w:rsidP="00AD1A2D">
      <w:pPr>
        <w:pStyle w:val="EX"/>
      </w:pPr>
      <w:r w:rsidRPr="00992438">
        <w:t>[</w:t>
      </w:r>
      <w:r>
        <w:t>97</w:t>
      </w:r>
      <w:r w:rsidRPr="00992438">
        <w:t>]</w:t>
      </w:r>
      <w:r w:rsidRPr="00992438">
        <w:tab/>
        <w:t>3GPP2 C.S0055-A, version 1.0: "Packet Switched Video Telephony Service (PSVT/MCS)".</w:t>
      </w:r>
    </w:p>
    <w:p w14:paraId="16CE0CCF" w14:textId="77777777" w:rsidR="00AD1A2D" w:rsidRPr="00992438" w:rsidRDefault="00AD1A2D" w:rsidP="00AD1A2D">
      <w:pPr>
        <w:pStyle w:val="EX"/>
      </w:pPr>
      <w:r w:rsidRPr="00992438">
        <w:t>[</w:t>
      </w:r>
      <w:r>
        <w:t>98</w:t>
      </w:r>
      <w:r w:rsidRPr="00992438">
        <w:t>]</w:t>
      </w:r>
      <w:r w:rsidRPr="00992438">
        <w:tab/>
        <w:t>ETSI TS 181 005, v3.3.1: "Telecommunications and Internet converged Services and Protocols for Advanced Networking (TISPAN); Service and Capability Requirements".</w:t>
      </w:r>
    </w:p>
    <w:p w14:paraId="79CE224F" w14:textId="77777777" w:rsidR="00AD1A2D" w:rsidRPr="00992438" w:rsidRDefault="00AD1A2D" w:rsidP="00AD1A2D">
      <w:pPr>
        <w:pStyle w:val="EX"/>
      </w:pPr>
      <w:r w:rsidRPr="00992438">
        <w:t>[</w:t>
      </w:r>
      <w:r>
        <w:t>99</w:t>
      </w:r>
      <w:r w:rsidRPr="00992438">
        <w:t>]</w:t>
      </w:r>
      <w:r w:rsidRPr="00992438">
        <w:tab/>
      </w:r>
      <w:r>
        <w:t xml:space="preserve">3GPP2 C.S0014-E, version 1.0: </w:t>
      </w:r>
      <w:r w:rsidRPr="00992438">
        <w:t>"</w:t>
      </w:r>
      <w:r w:rsidRPr="00086A52">
        <w:t>Enhanced Variable Rate Codec (EVRC)</w:t>
      </w:r>
      <w:r w:rsidRPr="00992438">
        <w:t>"</w:t>
      </w:r>
      <w:r>
        <w:t>.</w:t>
      </w:r>
    </w:p>
    <w:p w14:paraId="74072AFB" w14:textId="77777777" w:rsidR="00AD1A2D" w:rsidRPr="00992438" w:rsidRDefault="00AD1A2D" w:rsidP="00AD1A2D">
      <w:pPr>
        <w:pStyle w:val="EX"/>
      </w:pPr>
      <w:r w:rsidRPr="00992438">
        <w:t>[</w:t>
      </w:r>
      <w:r>
        <w:t>100</w:t>
      </w:r>
      <w:r w:rsidRPr="00992438">
        <w:t>]</w:t>
      </w:r>
      <w:r w:rsidRPr="00992438">
        <w:tab/>
      </w:r>
      <w:r w:rsidRPr="008C47F6">
        <w:rPr>
          <w:lang w:eastAsia="zh-CN"/>
        </w:rPr>
        <w:t xml:space="preserve">ITU-T </w:t>
      </w:r>
      <w:r>
        <w:rPr>
          <w:lang w:eastAsia="zh-CN"/>
        </w:rPr>
        <w:t xml:space="preserve">Recommendation </w:t>
      </w:r>
      <w:r w:rsidRPr="008C47F6">
        <w:rPr>
          <w:lang w:eastAsia="zh-CN"/>
        </w:rPr>
        <w:t>G.7</w:t>
      </w:r>
      <w:r>
        <w:rPr>
          <w:lang w:eastAsia="zh-CN"/>
        </w:rPr>
        <w:t>29 (06/2012)</w:t>
      </w:r>
      <w:r w:rsidRPr="008C47F6">
        <w:rPr>
          <w:lang w:eastAsia="zh-CN"/>
        </w:rPr>
        <w:t xml:space="preserve">: </w:t>
      </w:r>
      <w:r w:rsidRPr="008C47F6">
        <w:t>"</w:t>
      </w:r>
      <w:r w:rsidRPr="00D42DFB">
        <w:t>Coding of speech at 8 kbit/s using conjugate-structure algebraic-code-excit</w:t>
      </w:r>
      <w:r>
        <w:t>ed linear prediction (CS-ACELP)</w:t>
      </w:r>
      <w:r w:rsidRPr="008C47F6">
        <w:t>"</w:t>
      </w:r>
      <w:r w:rsidRPr="008C47F6">
        <w:rPr>
          <w:lang w:eastAsia="zh-CN"/>
        </w:rPr>
        <w:t>.</w:t>
      </w:r>
    </w:p>
    <w:p w14:paraId="5208C9CE" w14:textId="77777777" w:rsidR="00AD1A2D" w:rsidRPr="00992438" w:rsidRDefault="00AD1A2D" w:rsidP="00AD1A2D">
      <w:pPr>
        <w:pStyle w:val="EX"/>
      </w:pPr>
      <w:r w:rsidRPr="00992438">
        <w:t>[</w:t>
      </w:r>
      <w:r>
        <w:t>101</w:t>
      </w:r>
      <w:r w:rsidRPr="00992438">
        <w:t>]</w:t>
      </w:r>
      <w:r w:rsidRPr="00992438">
        <w:tab/>
      </w:r>
      <w:r>
        <w:t xml:space="preserve">ITU-T Recommendation G.729.1 (05/2006): </w:t>
      </w:r>
      <w:r w:rsidRPr="008C47F6">
        <w:t>"</w:t>
      </w:r>
      <w:r w:rsidRPr="001F43A7">
        <w:t>G.729-based embedded variable bit-rate coder: An 8-32 kbit/s scalable wideband coder bitstream interoperable with G.729</w:t>
      </w:r>
      <w:r w:rsidRPr="008C47F6">
        <w:t>"</w:t>
      </w:r>
      <w:r w:rsidRPr="008C47F6">
        <w:rPr>
          <w:lang w:eastAsia="zh-CN"/>
        </w:rPr>
        <w:t>.</w:t>
      </w:r>
    </w:p>
    <w:p w14:paraId="3632CFF5" w14:textId="77777777" w:rsidR="00AD1A2D" w:rsidRDefault="00AD1A2D" w:rsidP="00AD1A2D">
      <w:pPr>
        <w:pStyle w:val="EX"/>
      </w:pPr>
      <w:r w:rsidRPr="00992438">
        <w:t>[</w:t>
      </w:r>
      <w:r>
        <w:t>102</w:t>
      </w:r>
      <w:r w:rsidRPr="00992438">
        <w:t>]</w:t>
      </w:r>
      <w:r w:rsidRPr="00992438">
        <w:tab/>
      </w:r>
      <w:r>
        <w:t xml:space="preserve">3GPP2 C.S0076, version 1.0: </w:t>
      </w:r>
      <w:r w:rsidRPr="00992438">
        <w:t>"</w:t>
      </w:r>
      <w:r w:rsidRPr="00A62B58">
        <w:t>Discontinuous Transmission (DTX) of Speech in cdma2000 Systems</w:t>
      </w:r>
      <w:r w:rsidRPr="00992438">
        <w:t>"</w:t>
      </w:r>
      <w:r>
        <w:t>.</w:t>
      </w:r>
    </w:p>
    <w:p w14:paraId="5660C7F7" w14:textId="77777777" w:rsidR="00AD1A2D" w:rsidRDefault="00AD1A2D" w:rsidP="00AD1A2D">
      <w:pPr>
        <w:pStyle w:val="EX"/>
      </w:pPr>
      <w:r>
        <w:t>[103]</w:t>
      </w:r>
      <w:r>
        <w:tab/>
        <w:t>IETF RFC 5188 (2008):</w:t>
      </w:r>
      <w:r w:rsidRPr="00992438">
        <w:t>"</w:t>
      </w:r>
      <w:r w:rsidRPr="00841A91">
        <w:t>RTP Payload Format for the Enhanced Variable Rate Wideband Codec (EVRC-WB) and the Media Subtype Updates for EVRC-B Codec</w:t>
      </w:r>
      <w:r w:rsidRPr="00992438">
        <w:t>"</w:t>
      </w:r>
      <w:r>
        <w:t>.</w:t>
      </w:r>
    </w:p>
    <w:p w14:paraId="59E42007" w14:textId="77777777" w:rsidR="00AD1A2D" w:rsidRDefault="00AD1A2D" w:rsidP="00AD1A2D">
      <w:pPr>
        <w:pStyle w:val="EX"/>
      </w:pPr>
      <w:r>
        <w:t>[104]</w:t>
      </w:r>
      <w:r>
        <w:tab/>
        <w:t xml:space="preserve">IETF RFC 4749 (2006): </w:t>
      </w:r>
      <w:r w:rsidRPr="00992438">
        <w:t>"</w:t>
      </w:r>
      <w:r w:rsidRPr="004A61DB">
        <w:t>RTP Payload Format for the G.729.1 Audio Codec</w:t>
      </w:r>
      <w:r w:rsidRPr="00992438">
        <w:t>"</w:t>
      </w:r>
      <w:r>
        <w:t>.</w:t>
      </w:r>
    </w:p>
    <w:p w14:paraId="1FAD8975" w14:textId="77777777" w:rsidR="00AD1A2D" w:rsidRDefault="00AD1A2D" w:rsidP="00AD1A2D">
      <w:pPr>
        <w:pStyle w:val="EX"/>
      </w:pPr>
      <w:r>
        <w:t>[105]</w:t>
      </w:r>
      <w:r>
        <w:tab/>
        <w:t xml:space="preserve">IETF RFC 5459 (2009): </w:t>
      </w:r>
      <w:r w:rsidRPr="00992438">
        <w:t>"</w:t>
      </w:r>
      <w:r>
        <w:t>G.729.1 RTP Payload Format Update: Discontinuous Transmission (DTX) Support</w:t>
      </w:r>
      <w:r w:rsidRPr="00992438">
        <w:t>"</w:t>
      </w:r>
      <w:r>
        <w:t>.</w:t>
      </w:r>
    </w:p>
    <w:p w14:paraId="5F7F09F8" w14:textId="77777777" w:rsidR="00AD1A2D" w:rsidRDefault="00AD1A2D" w:rsidP="00AD1A2D">
      <w:pPr>
        <w:pStyle w:val="EX"/>
      </w:pPr>
      <w:r>
        <w:t>[106]</w:t>
      </w:r>
      <w:r>
        <w:tab/>
        <w:t xml:space="preserve">IETF RFC 4788 (2007): </w:t>
      </w:r>
      <w:r w:rsidRPr="00992438">
        <w:t>"</w:t>
      </w:r>
      <w:r w:rsidRPr="004A61DB">
        <w:t>Enhancements to RTP Payload Formats for EVRC Family Codecs</w:t>
      </w:r>
      <w:r w:rsidRPr="00992438">
        <w:t>"</w:t>
      </w:r>
      <w:r>
        <w:t>.</w:t>
      </w:r>
    </w:p>
    <w:p w14:paraId="27AE5F57" w14:textId="77777777" w:rsidR="00AD1A2D" w:rsidRDefault="00AD1A2D" w:rsidP="00AD1A2D">
      <w:pPr>
        <w:pStyle w:val="EX"/>
      </w:pPr>
      <w:r>
        <w:t>[107]</w:t>
      </w:r>
      <w:r>
        <w:tab/>
        <w:t xml:space="preserve">IETF RFC 4855 (2007): </w:t>
      </w:r>
      <w:r w:rsidRPr="00992438">
        <w:t>"</w:t>
      </w:r>
      <w:r>
        <w:t>Media Type Registration of RTP Payload Formats</w:t>
      </w:r>
      <w:r w:rsidRPr="00992438">
        <w:t>"</w:t>
      </w:r>
      <w:r>
        <w:t>.</w:t>
      </w:r>
    </w:p>
    <w:p w14:paraId="678C43D3" w14:textId="77777777" w:rsidR="00AD1A2D" w:rsidRDefault="00AD1A2D" w:rsidP="00AD1A2D">
      <w:pPr>
        <w:pStyle w:val="EX"/>
      </w:pPr>
      <w:r>
        <w:t>[108]</w:t>
      </w:r>
      <w:r>
        <w:tab/>
        <w:t xml:space="preserve">ITU-T Recommendation P.10 (07/2006): </w:t>
      </w:r>
      <w:r w:rsidRPr="00992438">
        <w:t>"</w:t>
      </w:r>
      <w:r>
        <w:t>Vocabulary and effects of transmission parameters on customer opinion of transmission quality</w:t>
      </w:r>
      <w:r w:rsidRPr="00992438">
        <w:t>"</w:t>
      </w:r>
      <w:r>
        <w:t>.</w:t>
      </w:r>
    </w:p>
    <w:p w14:paraId="0B12F0D7" w14:textId="77777777" w:rsidR="00AD1A2D" w:rsidRDefault="00AD1A2D" w:rsidP="00AD1A2D">
      <w:pPr>
        <w:pStyle w:val="EX"/>
      </w:pPr>
      <w:r>
        <w:t>[109]</w:t>
      </w:r>
      <w:r>
        <w:tab/>
        <w:t>ETSI TS 103 737, v1.1.2: "Speech and multimedia Transmission Quality (STQ); Transmission requirements for narrowband wireless terminals (handset and headset) from a QoS perspective as perceived by the user".</w:t>
      </w:r>
    </w:p>
    <w:p w14:paraId="70AE0CE5" w14:textId="77777777" w:rsidR="00AD1A2D" w:rsidRDefault="00AD1A2D" w:rsidP="00AD1A2D">
      <w:pPr>
        <w:pStyle w:val="EX"/>
      </w:pPr>
      <w:r>
        <w:t>[110]</w:t>
      </w:r>
      <w:r>
        <w:tab/>
        <w:t>ETSI TS 103 738, v1.1.2: "Speech and multimedia Transmission Quality (STQ); Transmission requirements for narrowband wireless terminals (handsfree) from a QoS perspective as perceived by the user".</w:t>
      </w:r>
    </w:p>
    <w:p w14:paraId="60318E26" w14:textId="77777777" w:rsidR="00AD1A2D" w:rsidRDefault="00AD1A2D" w:rsidP="00AD1A2D">
      <w:pPr>
        <w:pStyle w:val="EX"/>
      </w:pPr>
      <w:r>
        <w:t>[111]</w:t>
      </w:r>
      <w:r>
        <w:tab/>
        <w:t>ETSI TS 103 739, v1.1.2: "Speech and multimedia Transmission Quality (STQ); Transmission requirements for wideband wireless terminals (handset and headset) from a QoS perspective as perceived by the user".</w:t>
      </w:r>
    </w:p>
    <w:p w14:paraId="68272371" w14:textId="77777777" w:rsidR="00AD1A2D" w:rsidRDefault="00AD1A2D" w:rsidP="00AD1A2D">
      <w:pPr>
        <w:pStyle w:val="EX"/>
      </w:pPr>
      <w:r>
        <w:t>[112]</w:t>
      </w:r>
      <w:r>
        <w:tab/>
        <w:t>ETSI TS 103 740, v1.1.2: "Speech and multimedia Transmission Quality (STQ); Transmission requirements for wideband wireless terminals (handsfree) from a QoS perspective as perceived by the user".</w:t>
      </w:r>
    </w:p>
    <w:p w14:paraId="40878582" w14:textId="77777777" w:rsidR="00AD1A2D" w:rsidRDefault="00AD1A2D" w:rsidP="00AD1A2D">
      <w:pPr>
        <w:pStyle w:val="EX"/>
      </w:pPr>
      <w:r>
        <w:t>[113]</w:t>
      </w:r>
      <w:r>
        <w:tab/>
        <w:t>ETSI TS 202 737, v1.3.2: "Speech and multimedia Transmission Quality (STQ); Transmission requirements for narrowband VoIP terminals (handset and headset) from a QoS perspective as perceived by the user".</w:t>
      </w:r>
    </w:p>
    <w:p w14:paraId="2A19B5CD" w14:textId="77777777" w:rsidR="00AD1A2D" w:rsidRDefault="00AD1A2D" w:rsidP="00AD1A2D">
      <w:pPr>
        <w:pStyle w:val="EX"/>
      </w:pPr>
      <w:r>
        <w:t>[114]</w:t>
      </w:r>
      <w:r>
        <w:tab/>
        <w:t>ETSI TS 202 738, v1.3.2: "Speech and multimedia Transmission Quality (STQ); Transmission requirements for narrowband VoIP loudspeaking and handsfree terminals from a QoS perspective as perceived by the user".</w:t>
      </w:r>
    </w:p>
    <w:p w14:paraId="376050B1" w14:textId="77777777" w:rsidR="00AD1A2D" w:rsidRDefault="00AD1A2D" w:rsidP="00AD1A2D">
      <w:pPr>
        <w:pStyle w:val="EX"/>
      </w:pPr>
      <w:r>
        <w:t>[115]</w:t>
      </w:r>
      <w:r>
        <w:tab/>
        <w:t>ETSI TS 202 739, v1.3.2: "Speech and multimedia Transmission Quality (STQ); Transmission requirements for wideband VoIP terminals (handset and headset) from a QoS perspective as perceived by the user ".</w:t>
      </w:r>
    </w:p>
    <w:p w14:paraId="05045A44" w14:textId="77777777" w:rsidR="00AD1A2D" w:rsidRDefault="00AD1A2D" w:rsidP="00AD1A2D">
      <w:pPr>
        <w:pStyle w:val="EX"/>
      </w:pPr>
      <w:r>
        <w:t>[116]</w:t>
      </w:r>
      <w:r>
        <w:tab/>
        <w:t>ETSI TS 202 740, v1.3.2: "Speech and multimedia Transmission Quality (STQ); Transmission requirements for wideband VoIP loudspeaking and handsfree terminals from a QoS perspective as perceived by the user ".</w:t>
      </w:r>
    </w:p>
    <w:p w14:paraId="13078C84" w14:textId="77777777" w:rsidR="00AD1A2D" w:rsidRDefault="00AD1A2D" w:rsidP="00AD1A2D">
      <w:pPr>
        <w:pStyle w:val="EX"/>
      </w:pPr>
      <w:r>
        <w:t>[117]</w:t>
      </w:r>
      <w:r>
        <w:tab/>
        <w:t>ETSI EN 300 175-8, v2.5.1: "Digital Enhanced Cordless Telecommunications (DECT); Common Interface (CI); Part 8: Speech and audio coding and transmission".</w:t>
      </w:r>
    </w:p>
    <w:p w14:paraId="23A66511" w14:textId="77777777" w:rsidR="00AD1A2D" w:rsidRDefault="00AD1A2D" w:rsidP="00AD1A2D">
      <w:pPr>
        <w:pStyle w:val="EX"/>
      </w:pPr>
      <w:r>
        <w:t>[118]</w:t>
      </w:r>
      <w:r>
        <w:tab/>
        <w:t>ETSI TS 300 176-2, v2.2.1: "Digital Enhanced Cordless Telecommunications (DECT); Test specification; Part 2: Audio and speech".</w:t>
      </w:r>
    </w:p>
    <w:p w14:paraId="41801118" w14:textId="77777777" w:rsidR="00654A16" w:rsidRDefault="00654A16" w:rsidP="00654A16">
      <w:pPr>
        <w:pStyle w:val="EX"/>
      </w:pPr>
      <w:r>
        <w:t>[119]</w:t>
      </w:r>
      <w:r>
        <w:tab/>
        <w:t>ITU-T Recommendation H.265 (04/2013): "High efficiency video coding".</w:t>
      </w:r>
    </w:p>
    <w:p w14:paraId="691CB057" w14:textId="77777777" w:rsidR="00654A16" w:rsidRDefault="00654A16" w:rsidP="00AD1A2D">
      <w:pPr>
        <w:pStyle w:val="EX"/>
        <w:rPr>
          <w:lang w:val="nb-NO"/>
        </w:rPr>
      </w:pPr>
      <w:r w:rsidRPr="00436631">
        <w:rPr>
          <w:lang w:val="nb-NO"/>
        </w:rPr>
        <w:t>[</w:t>
      </w:r>
      <w:r>
        <w:rPr>
          <w:lang w:val="nb-NO"/>
        </w:rPr>
        <w:t>120</w:t>
      </w:r>
      <w:r w:rsidRPr="00436631">
        <w:rPr>
          <w:lang w:val="nb-NO"/>
        </w:rPr>
        <w:t>]</w:t>
      </w:r>
      <w:r w:rsidRPr="00436631">
        <w:rPr>
          <w:lang w:val="nb-NO"/>
        </w:rPr>
        <w:tab/>
      </w:r>
      <w:r w:rsidR="005854CD">
        <w:rPr>
          <w:lang w:val="nb-NO"/>
        </w:rPr>
        <w:t>IETF RFC 7798 (2016): "RTP Payload Format for High Efficiency Video Coding (HEVC)", Y.-K. Wang, Y. Sanchez, T. Schierl, S. Wenger, M. M. Hannuksela</w:t>
      </w:r>
      <w:r w:rsidRPr="00436631">
        <w:rPr>
          <w:lang w:val="nb-NO"/>
        </w:rPr>
        <w:t>.</w:t>
      </w:r>
    </w:p>
    <w:p w14:paraId="0CA5E5A8" w14:textId="77777777" w:rsidR="000772C6" w:rsidRDefault="000772C6" w:rsidP="000772C6">
      <w:pPr>
        <w:pStyle w:val="EX"/>
      </w:pPr>
      <w:r>
        <w:t>[121]</w:t>
      </w:r>
      <w:r>
        <w:tab/>
        <w:t>3GPP TS 26.441: "Codec for Enhanced Voice Services (EVS); General Overview".</w:t>
      </w:r>
    </w:p>
    <w:p w14:paraId="53680EA9" w14:textId="77777777" w:rsidR="000772C6" w:rsidRDefault="000772C6" w:rsidP="000772C6">
      <w:pPr>
        <w:pStyle w:val="EX"/>
      </w:pPr>
      <w:r>
        <w:t>[122]</w:t>
      </w:r>
      <w:r>
        <w:tab/>
        <w:t>3GPP TS 26.442: "</w:t>
      </w:r>
      <w:r w:rsidRPr="005F4B9F">
        <w:t>Codec</w:t>
      </w:r>
      <w:r>
        <w:t xml:space="preserve"> for Enhanced Voice Services (EVS); </w:t>
      </w:r>
      <w:r w:rsidRPr="005F4B9F">
        <w:t>ANSI C code (fixed-point)</w:t>
      </w:r>
      <w:r>
        <w:t>".</w:t>
      </w:r>
    </w:p>
    <w:p w14:paraId="5A073ED0" w14:textId="77777777" w:rsidR="000772C6" w:rsidRDefault="000772C6" w:rsidP="000772C6">
      <w:pPr>
        <w:pStyle w:val="EX"/>
      </w:pPr>
      <w:r>
        <w:t>[123]</w:t>
      </w:r>
      <w:r>
        <w:tab/>
        <w:t>3GPP TS 26.443: "Codec for Enhanced Voice Services (EVS); ANSI C code (floating</w:t>
      </w:r>
      <w:r w:rsidRPr="005F4B9F">
        <w:t>-point)</w:t>
      </w:r>
      <w:r>
        <w:t>".</w:t>
      </w:r>
    </w:p>
    <w:p w14:paraId="63018E19" w14:textId="77777777" w:rsidR="000772C6" w:rsidRDefault="000772C6" w:rsidP="000772C6">
      <w:pPr>
        <w:pStyle w:val="EX"/>
      </w:pPr>
      <w:r w:rsidRPr="005F4B9F">
        <w:t>[</w:t>
      </w:r>
      <w:r>
        <w:t>12</w:t>
      </w:r>
      <w:r w:rsidRPr="005F4B9F">
        <w:t>4]</w:t>
      </w:r>
      <w:r w:rsidRPr="005F4B9F">
        <w:tab/>
        <w:t>3GPP TS 26.444: "</w:t>
      </w:r>
      <w:r w:rsidRPr="00EB5EF5">
        <w:t>Codec</w:t>
      </w:r>
      <w:r>
        <w:t xml:space="preserve"> for Enhanced Voice Services (EVS);</w:t>
      </w:r>
      <w:r w:rsidRPr="00EB5EF5">
        <w:t xml:space="preserve"> Test Sequences</w:t>
      </w:r>
      <w:r w:rsidRPr="005F4B9F">
        <w:t>".</w:t>
      </w:r>
    </w:p>
    <w:p w14:paraId="4DB53B6F" w14:textId="77777777" w:rsidR="000772C6" w:rsidRPr="005F4B9F" w:rsidRDefault="000772C6" w:rsidP="000772C6">
      <w:pPr>
        <w:pStyle w:val="EX"/>
      </w:pPr>
      <w:r w:rsidRPr="005F4B9F">
        <w:t>[</w:t>
      </w:r>
      <w:r>
        <w:t>12</w:t>
      </w:r>
      <w:r w:rsidRPr="005F4B9F">
        <w:t>5]</w:t>
      </w:r>
      <w:r w:rsidRPr="005F4B9F">
        <w:tab/>
        <w:t>3GPP TS 26.445: "</w:t>
      </w:r>
      <w:r>
        <w:t>Codec for Enhanced Voice Services (EVS); Detailed Algorithmic Description</w:t>
      </w:r>
      <w:r w:rsidRPr="005F4B9F">
        <w:t>".</w:t>
      </w:r>
    </w:p>
    <w:p w14:paraId="3CB5EFCF" w14:textId="77777777" w:rsidR="000772C6" w:rsidRPr="005F4B9F" w:rsidRDefault="000772C6" w:rsidP="000772C6">
      <w:pPr>
        <w:pStyle w:val="EX"/>
      </w:pPr>
      <w:r w:rsidRPr="005F4B9F">
        <w:t>[</w:t>
      </w:r>
      <w:r>
        <w:t>12</w:t>
      </w:r>
      <w:r w:rsidRPr="005F4B9F">
        <w:t>6]</w:t>
      </w:r>
      <w:r w:rsidRPr="005F4B9F">
        <w:tab/>
        <w:t>3GPP TS 26.446: "</w:t>
      </w:r>
      <w:r>
        <w:t>Codec for Enhanced Voice Services (EVS); AMR-WB Backward Compatible Functions</w:t>
      </w:r>
      <w:r w:rsidRPr="005F4B9F">
        <w:t>".</w:t>
      </w:r>
    </w:p>
    <w:p w14:paraId="2ABDB3EA" w14:textId="77777777" w:rsidR="000772C6" w:rsidRDefault="000772C6" w:rsidP="000772C6">
      <w:pPr>
        <w:pStyle w:val="EX"/>
      </w:pPr>
      <w:r>
        <w:t>[127</w:t>
      </w:r>
      <w:r w:rsidRPr="005F4B9F">
        <w:t>]</w:t>
      </w:r>
      <w:r w:rsidRPr="005F4B9F">
        <w:tab/>
      </w:r>
      <w:r>
        <w:t>3GPP TS 26.447</w:t>
      </w:r>
      <w:r w:rsidRPr="005F4B9F">
        <w:t>: "</w:t>
      </w:r>
      <w:r>
        <w:t xml:space="preserve">Codec for Enhanced Voice Services (EVS); </w:t>
      </w:r>
      <w:r w:rsidRPr="00EB5EF5">
        <w:t>Error Concealment of Lost Packets</w:t>
      </w:r>
      <w:r w:rsidRPr="005F4B9F">
        <w:t>".</w:t>
      </w:r>
    </w:p>
    <w:p w14:paraId="4AABD812" w14:textId="77777777" w:rsidR="000772C6" w:rsidRPr="005F4B9F" w:rsidRDefault="000772C6" w:rsidP="000772C6">
      <w:pPr>
        <w:pStyle w:val="EX"/>
      </w:pPr>
      <w:r w:rsidRPr="005F4B9F">
        <w:t>[</w:t>
      </w:r>
      <w:r>
        <w:t>12</w:t>
      </w:r>
      <w:r w:rsidRPr="005F4B9F">
        <w:t>8]</w:t>
      </w:r>
      <w:r w:rsidRPr="005F4B9F">
        <w:tab/>
        <w:t>3GPP TS 26.448: "</w:t>
      </w:r>
      <w:r>
        <w:t>Codec for Enhanced Voice Services (EVS);</w:t>
      </w:r>
      <w:r w:rsidRPr="00EB5EF5">
        <w:t xml:space="preserve"> Jitter Buffer Management</w:t>
      </w:r>
      <w:r w:rsidRPr="005F4B9F">
        <w:t>".</w:t>
      </w:r>
    </w:p>
    <w:p w14:paraId="3D8D0FFE" w14:textId="77777777" w:rsidR="000772C6" w:rsidRPr="005F4B9F" w:rsidRDefault="000772C6" w:rsidP="000772C6">
      <w:pPr>
        <w:pStyle w:val="EX"/>
      </w:pPr>
      <w:r w:rsidRPr="005F4B9F">
        <w:t>[</w:t>
      </w:r>
      <w:r>
        <w:t>12</w:t>
      </w:r>
      <w:r w:rsidRPr="00BB46B3">
        <w:rPr>
          <w:lang w:val="sv-SE"/>
        </w:rPr>
        <w:t>9</w:t>
      </w:r>
      <w:r w:rsidRPr="005F4B9F">
        <w:t>]</w:t>
      </w:r>
      <w:r w:rsidRPr="005F4B9F">
        <w:tab/>
      </w:r>
      <w:r w:rsidRPr="00BB46B3">
        <w:rPr>
          <w:lang w:val="sv-SE"/>
        </w:rPr>
        <w:t>3GPP TS 26.449</w:t>
      </w:r>
      <w:r w:rsidRPr="005F4B9F">
        <w:t>: "</w:t>
      </w:r>
      <w:r>
        <w:t>Codec for Enhanced Voice Services (EVS); Comfort Noise Generation (CNG) Aspects</w:t>
      </w:r>
      <w:r w:rsidRPr="005F4B9F">
        <w:t>".</w:t>
      </w:r>
    </w:p>
    <w:p w14:paraId="67AB5ADD" w14:textId="77777777" w:rsidR="000772C6" w:rsidRPr="005F4B9F" w:rsidRDefault="000772C6" w:rsidP="000772C6">
      <w:pPr>
        <w:pStyle w:val="EX"/>
      </w:pPr>
      <w:r w:rsidRPr="005F4B9F">
        <w:t>[</w:t>
      </w:r>
      <w:r w:rsidRPr="00EB5EF5">
        <w:rPr>
          <w:lang w:val="en-US"/>
        </w:rPr>
        <w:t>1</w:t>
      </w:r>
      <w:r>
        <w:rPr>
          <w:lang w:val="en-US"/>
        </w:rPr>
        <w:t>3</w:t>
      </w:r>
      <w:r w:rsidRPr="00EB5EF5">
        <w:rPr>
          <w:lang w:val="en-US"/>
        </w:rPr>
        <w:t>0</w:t>
      </w:r>
      <w:r w:rsidRPr="005F4B9F">
        <w:t>]</w:t>
      </w:r>
      <w:r w:rsidRPr="005F4B9F">
        <w:tab/>
      </w:r>
      <w:r w:rsidRPr="00EB5EF5">
        <w:rPr>
          <w:lang w:val="en-US"/>
        </w:rPr>
        <w:t>3GPP TS 26.450</w:t>
      </w:r>
      <w:r w:rsidRPr="005F4B9F">
        <w:t>: "</w:t>
      </w:r>
      <w:r>
        <w:t>Codec for Enhanced Voice Services (EVS); Discontinuous Transmission (DTX)</w:t>
      </w:r>
      <w:r w:rsidRPr="005F4B9F">
        <w:t>".</w:t>
      </w:r>
    </w:p>
    <w:p w14:paraId="33C9B716" w14:textId="77777777" w:rsidR="000772C6" w:rsidRDefault="000772C6" w:rsidP="00EC3E4F">
      <w:pPr>
        <w:pStyle w:val="EX"/>
      </w:pPr>
      <w:r w:rsidRPr="00EB5EF5">
        <w:rPr>
          <w:lang w:val="en-US"/>
        </w:rPr>
        <w:t>[</w:t>
      </w:r>
      <w:r>
        <w:rPr>
          <w:lang w:val="en-US"/>
        </w:rPr>
        <w:t>13</w:t>
      </w:r>
      <w:r w:rsidRPr="00EB5EF5">
        <w:rPr>
          <w:lang w:val="en-US"/>
        </w:rPr>
        <w:t>1</w:t>
      </w:r>
      <w:r w:rsidRPr="005F4B9F">
        <w:t>]</w:t>
      </w:r>
      <w:r w:rsidRPr="005F4B9F">
        <w:tab/>
      </w:r>
      <w:r w:rsidRPr="00EB5EF5">
        <w:rPr>
          <w:lang w:val="en-US"/>
        </w:rPr>
        <w:t>3GPP TS 26.451</w:t>
      </w:r>
      <w:r w:rsidRPr="005F4B9F">
        <w:t>: "</w:t>
      </w:r>
      <w:r>
        <w:t>Codec for Enhanced Voice Services (EVS); Voice Activity Detection (VAD)</w:t>
      </w:r>
      <w:r w:rsidRPr="005F4B9F">
        <w:t>".</w:t>
      </w:r>
    </w:p>
    <w:p w14:paraId="5C81A8EC" w14:textId="77777777" w:rsidR="000772C6" w:rsidRDefault="000772C6" w:rsidP="00EC3E4F">
      <w:pPr>
        <w:pStyle w:val="EX"/>
      </w:pPr>
      <w:r>
        <w:t>[132]</w:t>
      </w:r>
      <w:r>
        <w:tab/>
      </w:r>
      <w:r w:rsidRPr="00C24793">
        <w:t>3GPP TS 45.003: "Radio Access Network; Channel coding".</w:t>
      </w:r>
    </w:p>
    <w:p w14:paraId="753A4F15" w14:textId="77777777" w:rsidR="000772C6" w:rsidRDefault="000772C6" w:rsidP="00EC3E4F">
      <w:pPr>
        <w:pStyle w:val="EX"/>
      </w:pPr>
      <w:r>
        <w:t>[133]</w:t>
      </w:r>
      <w:r>
        <w:tab/>
      </w:r>
      <w:r w:rsidRPr="00B7146A">
        <w:t>3GPP TS 23.216: "Single Radio Voice Call Continuity (SRVCC); Stage2"</w:t>
      </w:r>
      <w:r>
        <w:t>.</w:t>
      </w:r>
    </w:p>
    <w:p w14:paraId="58F8C14D" w14:textId="77777777" w:rsidR="000772C6" w:rsidRPr="000772C6" w:rsidRDefault="000772C6" w:rsidP="00EC3E4F">
      <w:pPr>
        <w:pStyle w:val="EX"/>
      </w:pPr>
      <w:r>
        <w:t>[134]</w:t>
      </w:r>
      <w:r>
        <w:tab/>
      </w:r>
      <w:r w:rsidRPr="00B7146A">
        <w:t>3GPP TS 23.237: "IP Multimedia Subsystem (IMS) Service Continuity; Stage2"</w:t>
      </w:r>
      <w:r>
        <w:t>.</w:t>
      </w:r>
    </w:p>
    <w:p w14:paraId="5A1C9DBC" w14:textId="77777777" w:rsidR="00EC3E4F" w:rsidRDefault="00EC3E4F" w:rsidP="00EC3E4F">
      <w:pPr>
        <w:pStyle w:val="EX"/>
      </w:pPr>
      <w:r>
        <w:t>[135]</w:t>
      </w:r>
      <w:r>
        <w:tab/>
        <w:t xml:space="preserve">ITU-T Recommendation H.224 (01/05): </w:t>
      </w:r>
      <w:r w:rsidRPr="00B7146A">
        <w:t>"</w:t>
      </w:r>
      <w:r>
        <w:t>A real time control protocol for simplex applications using the H.221 LSD/HSD/MLP channels</w:t>
      </w:r>
      <w:r w:rsidRPr="00897A50">
        <w:t xml:space="preserve"> </w:t>
      </w:r>
      <w:r w:rsidRPr="00B7146A">
        <w:t>"</w:t>
      </w:r>
      <w:r>
        <w:t>.</w:t>
      </w:r>
    </w:p>
    <w:p w14:paraId="16DC0B51" w14:textId="77777777" w:rsidR="00EC3E4F" w:rsidRPr="006F4D07" w:rsidRDefault="00EC3E4F" w:rsidP="00EC3E4F">
      <w:pPr>
        <w:pStyle w:val="EX"/>
        <w:rPr>
          <w:lang w:val="fr-FR"/>
        </w:rPr>
      </w:pPr>
      <w:r w:rsidRPr="006F4D07">
        <w:rPr>
          <w:lang w:val="fr-FR"/>
        </w:rPr>
        <w:t>[</w:t>
      </w:r>
      <w:r>
        <w:rPr>
          <w:lang w:val="fr-FR"/>
        </w:rPr>
        <w:t>136</w:t>
      </w:r>
      <w:r w:rsidRPr="006F4D07">
        <w:rPr>
          <w:lang w:val="fr-FR"/>
        </w:rPr>
        <w:t>]</w:t>
      </w:r>
      <w:r w:rsidRPr="006F4D07">
        <w:rPr>
          <w:lang w:val="fr-FR"/>
        </w:rPr>
        <w:tab/>
        <w:t>ITU-T Recommendation H.224 (2005): Corrigendum 1 (08/07).</w:t>
      </w:r>
    </w:p>
    <w:p w14:paraId="12AAE9FC" w14:textId="77777777" w:rsidR="00EC3E4F" w:rsidRDefault="00EC3E4F" w:rsidP="00EC3E4F">
      <w:pPr>
        <w:pStyle w:val="EX"/>
      </w:pPr>
      <w:r>
        <w:t>[137]</w:t>
      </w:r>
      <w:r>
        <w:tab/>
        <w:t xml:space="preserve">ITU-T Recommendation H.281 (11/94): Transmission of non-telephone signals </w:t>
      </w:r>
      <w:r w:rsidRPr="00B7146A">
        <w:t>"</w:t>
      </w:r>
      <w:r>
        <w:t>A far end camera control protocol for videoconferences using H.224</w:t>
      </w:r>
      <w:r w:rsidRPr="00B7146A">
        <w:t>"</w:t>
      </w:r>
      <w:r>
        <w:t>.</w:t>
      </w:r>
    </w:p>
    <w:p w14:paraId="41DF2DEE" w14:textId="77777777" w:rsidR="00EC3E4F" w:rsidRDefault="00EC3E4F" w:rsidP="00EC3E4F">
      <w:pPr>
        <w:pStyle w:val="EX"/>
      </w:pPr>
      <w:r>
        <w:t>[138</w:t>
      </w:r>
      <w:r w:rsidRPr="00580D45">
        <w:t>]</w:t>
      </w:r>
      <w:r w:rsidRPr="00580D45">
        <w:tab/>
        <w:t>ITU-T</w:t>
      </w:r>
      <w:r>
        <w:t xml:space="preserve"> Recommendation H.323 (12/2009): </w:t>
      </w:r>
      <w:r w:rsidRPr="00B7146A">
        <w:t>"</w:t>
      </w:r>
      <w:r w:rsidRPr="00580D45">
        <w:t>Packet-based mu</w:t>
      </w:r>
      <w:r>
        <w:t>ltimedia communications systems</w:t>
      </w:r>
      <w:r w:rsidRPr="00B7146A">
        <w:t>"</w:t>
      </w:r>
      <w:r>
        <w:t>.</w:t>
      </w:r>
    </w:p>
    <w:p w14:paraId="29F1E4F2" w14:textId="77777777" w:rsidR="00EC3E4F" w:rsidRDefault="00EC3E4F" w:rsidP="00EC3E4F">
      <w:pPr>
        <w:pStyle w:val="EX"/>
      </w:pPr>
      <w:r>
        <w:t>[139]</w:t>
      </w:r>
      <w:r>
        <w:tab/>
        <w:t xml:space="preserve">IETF RFC 4573 (2006): </w:t>
      </w:r>
      <w:r w:rsidRPr="00992438">
        <w:t>"</w:t>
      </w:r>
      <w:r w:rsidRPr="00EC3723">
        <w:t>MIME Type Registration for RTP Payload Format for H.224</w:t>
      </w:r>
      <w:r w:rsidRPr="00992438">
        <w:t>"</w:t>
      </w:r>
      <w:r>
        <w:t>.</w:t>
      </w:r>
    </w:p>
    <w:p w14:paraId="3FE8D774" w14:textId="77777777" w:rsidR="00106820" w:rsidRPr="00624706" w:rsidRDefault="00106820" w:rsidP="00106820">
      <w:pPr>
        <w:pStyle w:val="EX"/>
      </w:pPr>
      <w:r w:rsidRPr="00AC6716">
        <w:t>[140]</w:t>
      </w:r>
      <w:r w:rsidRPr="00AC6716">
        <w:tab/>
        <w:t>IETF RFC 4588 (2006): "RTP Retransmission Payload Format", J. Rey, D. Leon, A. Miyazaki, V. Varsa and R. Hakenberg.</w:t>
      </w:r>
    </w:p>
    <w:p w14:paraId="629E582D" w14:textId="77777777" w:rsidR="00DC143B" w:rsidRPr="00AC6716" w:rsidRDefault="00DC143B" w:rsidP="00DC143B">
      <w:pPr>
        <w:pStyle w:val="EX"/>
      </w:pPr>
      <w:r w:rsidRPr="00AC6716">
        <w:t>[141]</w:t>
      </w:r>
      <w:r w:rsidRPr="00AC6716">
        <w:tab/>
      </w:r>
      <w:r w:rsidR="00A60F46">
        <w:t>IETF RFC 8627 (2019): "RTP Payload Format for Flexible Forward Error Correction (FEC)"</w:t>
      </w:r>
      <w:r w:rsidRPr="007E17F0">
        <w:t>.</w:t>
      </w:r>
    </w:p>
    <w:p w14:paraId="6FA9AAC9" w14:textId="77777777" w:rsidR="00106820" w:rsidRDefault="00106820" w:rsidP="00DC143B">
      <w:pPr>
        <w:pStyle w:val="EX"/>
        <w:rPr>
          <w:lang w:val="nb-NO"/>
        </w:rPr>
      </w:pPr>
      <w:r>
        <w:rPr>
          <w:lang w:val="nb-NO"/>
        </w:rPr>
        <w:t>[142]</w:t>
      </w:r>
      <w:r>
        <w:rPr>
          <w:lang w:val="nb-NO"/>
        </w:rPr>
        <w:tab/>
        <w:t>TR 26.922:  "Video Telephony Robustness Improvements Extensions (VTRI_EXT): Performance Evaluation</w:t>
      </w:r>
      <w:r w:rsidRPr="006863FA">
        <w:rPr>
          <w:lang w:val="nb-NO"/>
        </w:rPr>
        <w:t>"</w:t>
      </w:r>
      <w:r>
        <w:rPr>
          <w:lang w:val="nb-NO"/>
        </w:rPr>
        <w:t>.</w:t>
      </w:r>
    </w:p>
    <w:p w14:paraId="5B09C533" w14:textId="77777777" w:rsidR="00106820" w:rsidRDefault="00106820" w:rsidP="00106820">
      <w:pPr>
        <w:pStyle w:val="EX"/>
        <w:rPr>
          <w:lang w:val="nb-NO"/>
        </w:rPr>
      </w:pPr>
      <w:r>
        <w:rPr>
          <w:lang w:val="nb-NO"/>
        </w:rPr>
        <w:t>[143]</w:t>
      </w:r>
      <w:r>
        <w:rPr>
          <w:lang w:val="nb-NO"/>
        </w:rPr>
        <w:tab/>
        <w:t xml:space="preserve">IETF RFC 5956 (2010): </w:t>
      </w:r>
      <w:r w:rsidRPr="00992438">
        <w:t>"</w:t>
      </w:r>
      <w:r>
        <w:t>Forward Error Correction Grouping Semantics in the Session Description Protocol</w:t>
      </w:r>
      <w:r w:rsidRPr="00992438">
        <w:t>"</w:t>
      </w:r>
      <w:r>
        <w:t>, A. Cengiz.</w:t>
      </w:r>
    </w:p>
    <w:p w14:paraId="20DF09D3" w14:textId="77777777" w:rsidR="006B0AD5" w:rsidRPr="00CA06FD" w:rsidRDefault="006B0AD5" w:rsidP="006B0AD5">
      <w:pPr>
        <w:pStyle w:val="EX"/>
        <w:rPr>
          <w:lang w:val="nb-NO"/>
        </w:rPr>
      </w:pPr>
      <w:r>
        <w:t>[144]</w:t>
      </w:r>
      <w:r>
        <w:tab/>
        <w:t>3GPP TR 26.924: "</w:t>
      </w:r>
      <w:r w:rsidRPr="005B6851">
        <w:t>Multimedia telephony over IP Multimedia Subsystem (IMS); Study on improved end-to-end Quality of Service (QoS) handling for Multimedia Telephony Service for IMS (MTSI)</w:t>
      </w:r>
      <w:r>
        <w:t>".</w:t>
      </w:r>
    </w:p>
    <w:p w14:paraId="2788A464" w14:textId="77777777" w:rsidR="004674CF" w:rsidRPr="00DA6FE5" w:rsidRDefault="004674CF" w:rsidP="004674CF">
      <w:pPr>
        <w:pStyle w:val="EX"/>
        <w:rPr>
          <w:lang w:val="en-GB"/>
        </w:rPr>
      </w:pPr>
      <w:r>
        <w:t>[145]</w:t>
      </w:r>
      <w:r>
        <w:tab/>
      </w:r>
      <w:r w:rsidR="004F6C29">
        <w:rPr>
          <w:lang w:val="en-GB"/>
        </w:rPr>
        <w:t>Void</w:t>
      </w:r>
    </w:p>
    <w:p w14:paraId="401767C5" w14:textId="77777777" w:rsidR="004674CF" w:rsidRDefault="004674CF" w:rsidP="004674CF">
      <w:pPr>
        <w:pStyle w:val="EX"/>
      </w:pPr>
      <w:r>
        <w:t>[146]</w:t>
      </w:r>
      <w:r>
        <w:tab/>
      </w:r>
      <w:r w:rsidR="00667883">
        <w:rPr>
          <w:lang w:eastAsia="zh-CN"/>
        </w:rPr>
        <w:t>Void.</w:t>
      </w:r>
    </w:p>
    <w:p w14:paraId="5CF4C96E" w14:textId="77777777" w:rsidR="004674CF" w:rsidRDefault="004674CF" w:rsidP="004674CF">
      <w:pPr>
        <w:pStyle w:val="EX"/>
      </w:pPr>
      <w:r>
        <w:t>[147]</w:t>
      </w:r>
      <w:r>
        <w:tab/>
        <w:t>3GPP TS 24.147: "Conferencing Using IP Multimedia Core Network; Stage 3".</w:t>
      </w:r>
    </w:p>
    <w:p w14:paraId="35E06B23" w14:textId="77777777" w:rsidR="004674CF" w:rsidRDefault="004674CF" w:rsidP="004674CF">
      <w:pPr>
        <w:pStyle w:val="EX"/>
      </w:pPr>
      <w:r>
        <w:t>[148]</w:t>
      </w:r>
      <w:r>
        <w:tab/>
        <w:t xml:space="preserve">IETF RFC 4575 (2006): </w:t>
      </w:r>
      <w:r w:rsidRPr="00992438">
        <w:t>"</w:t>
      </w:r>
      <w:r>
        <w:t>A Session Initiation Protocol (SIP) Event Package for Conference State</w:t>
      </w:r>
      <w:r w:rsidRPr="00992438">
        <w:t>"</w:t>
      </w:r>
      <w:r>
        <w:t>.</w:t>
      </w:r>
    </w:p>
    <w:p w14:paraId="7D7ADFF3" w14:textId="77777777" w:rsidR="004674CF" w:rsidRDefault="004674CF" w:rsidP="004674CF">
      <w:pPr>
        <w:pStyle w:val="EX"/>
      </w:pPr>
      <w:r>
        <w:t>[149]</w:t>
      </w:r>
      <w:r>
        <w:tab/>
        <w:t xml:space="preserve">IETF RFC 4582 (2006): </w:t>
      </w:r>
      <w:r w:rsidRPr="00992438">
        <w:t>"</w:t>
      </w:r>
      <w:r>
        <w:t>The Binary Floor Control Protocol (BFCP)</w:t>
      </w:r>
      <w:r w:rsidRPr="00992438">
        <w:t>"</w:t>
      </w:r>
      <w:r>
        <w:t>.</w:t>
      </w:r>
    </w:p>
    <w:p w14:paraId="6DEE5CFE" w14:textId="77777777" w:rsidR="004674CF" w:rsidRDefault="004674CF" w:rsidP="004674CF">
      <w:pPr>
        <w:pStyle w:val="EX"/>
      </w:pPr>
      <w:r>
        <w:t>[150]</w:t>
      </w:r>
      <w:r>
        <w:tab/>
        <w:t xml:space="preserve">IETF RFC 4583 (2006): </w:t>
      </w:r>
      <w:r w:rsidRPr="00992438">
        <w:t>"</w:t>
      </w:r>
      <w:r>
        <w:t>Session Description Protocol (SDP) Format for Binary Floor Control (BFCP) Streams</w:t>
      </w:r>
      <w:r w:rsidRPr="00992438">
        <w:t>"</w:t>
      </w:r>
      <w:r>
        <w:t>.</w:t>
      </w:r>
    </w:p>
    <w:p w14:paraId="6C7275E1" w14:textId="77777777" w:rsidR="004674CF" w:rsidRDefault="004674CF" w:rsidP="004674CF">
      <w:pPr>
        <w:pStyle w:val="EX"/>
      </w:pPr>
      <w:r>
        <w:t>[151]</w:t>
      </w:r>
      <w:r>
        <w:tab/>
      </w:r>
      <w:r w:rsidR="00667883">
        <w:rPr>
          <w:lang w:eastAsia="zh-CN"/>
        </w:rPr>
        <w:t>Void.</w:t>
      </w:r>
    </w:p>
    <w:p w14:paraId="7E213172" w14:textId="77777777" w:rsidR="006941BD" w:rsidRDefault="006941BD" w:rsidP="004674CF">
      <w:pPr>
        <w:pStyle w:val="EX"/>
      </w:pPr>
      <w:r>
        <w:t>[152]</w:t>
      </w:r>
      <w:r>
        <w:tab/>
        <w:t>3GPP TR 26.980: "Multimedia telephony over IP Multimedia Subsystem (IMS); Media handling aspects of multi-stream multiparty conferencing for Multimedia Telephony Service for IMS (MTSI)".</w:t>
      </w:r>
    </w:p>
    <w:p w14:paraId="5A72D43B" w14:textId="77777777" w:rsidR="0067534E" w:rsidRPr="0067534E" w:rsidRDefault="0067534E" w:rsidP="004674CF">
      <w:pPr>
        <w:pStyle w:val="EX"/>
      </w:pPr>
      <w:r>
        <w:t>[</w:t>
      </w:r>
      <w:r>
        <w:rPr>
          <w:lang w:val="en-GB"/>
        </w:rPr>
        <w:t>153</w:t>
      </w:r>
      <w:r>
        <w:t>]</w:t>
      </w:r>
      <w:r>
        <w:tab/>
      </w:r>
      <w:r w:rsidRPr="009E66B1">
        <w:t>IETF RFC 5234 (2008</w:t>
      </w:r>
      <w:r>
        <w:t>)</w:t>
      </w:r>
      <w:r w:rsidRPr="009E66B1">
        <w:t>: "Augmented BNF for Syntax Specifications: ABNF", D. Crocker and P. Overell.</w:t>
      </w:r>
    </w:p>
    <w:p w14:paraId="0244B1FB" w14:textId="568A38FC" w:rsidR="00A27161" w:rsidRDefault="00A27161" w:rsidP="00A27161">
      <w:pPr>
        <w:pStyle w:val="EX"/>
      </w:pPr>
      <w:r>
        <w:t>[154]</w:t>
      </w:r>
      <w:r>
        <w:tab/>
        <w:t xml:space="preserve">IETF </w:t>
      </w:r>
      <w:r w:rsidR="009D7EB5" w:rsidRPr="002C362A">
        <w:rPr>
          <w:lang w:val="en-US"/>
        </w:rPr>
        <w:t>RF</w:t>
      </w:r>
      <w:r w:rsidR="009D7EB5">
        <w:rPr>
          <w:lang w:val="en-US"/>
        </w:rPr>
        <w:t>C 8853</w:t>
      </w:r>
      <w:r w:rsidR="009D7EB5" w:rsidRPr="005F46A9" w:rsidDel="00CC0D30">
        <w:t xml:space="preserve"> </w:t>
      </w:r>
      <w:r w:rsidR="009D7EB5">
        <w:rPr>
          <w:lang w:val="en-GB"/>
        </w:rPr>
        <w:t>(</w:t>
      </w:r>
      <w:r w:rsidR="004F6C29">
        <w:t>20</w:t>
      </w:r>
      <w:r w:rsidR="009D7EB5">
        <w:rPr>
          <w:lang w:val="en-GB"/>
        </w:rPr>
        <w:t>21</w:t>
      </w:r>
      <w:r w:rsidR="004F6C29">
        <w:t>)</w:t>
      </w:r>
      <w:r>
        <w:t xml:space="preserve">: </w:t>
      </w:r>
      <w:r w:rsidRPr="00992438">
        <w:t>"</w:t>
      </w:r>
      <w:r>
        <w:t>Using Simulcast in</w:t>
      </w:r>
      <w:r w:rsidR="009D7EB5">
        <w:rPr>
          <w:lang w:val="en-GB"/>
        </w:rPr>
        <w:t xml:space="preserve"> </w:t>
      </w:r>
      <w:r w:rsidR="009D7EB5" w:rsidRPr="002C362A">
        <w:rPr>
          <w:lang w:val="en-US"/>
        </w:rPr>
        <w:t>Se</w:t>
      </w:r>
      <w:r w:rsidR="009D7EB5">
        <w:rPr>
          <w:lang w:val="en-US"/>
        </w:rPr>
        <w:t>ssion Description Protocol (</w:t>
      </w:r>
      <w:r>
        <w:t>SDP</w:t>
      </w:r>
      <w:r w:rsidR="009D7EB5">
        <w:rPr>
          <w:lang w:val="en-GB"/>
        </w:rPr>
        <w:t>)</w:t>
      </w:r>
      <w:r>
        <w:t xml:space="preserve"> and RTP Sessions</w:t>
      </w:r>
      <w:r w:rsidRPr="00992438">
        <w:t>"</w:t>
      </w:r>
      <w:r>
        <w:t xml:space="preserve"> </w:t>
      </w:r>
    </w:p>
    <w:p w14:paraId="00BB5BA7" w14:textId="644A08ED" w:rsidR="00A27161" w:rsidRDefault="00A27161" w:rsidP="00A27161">
      <w:pPr>
        <w:pStyle w:val="EX"/>
      </w:pPr>
      <w:r>
        <w:rPr>
          <w:lang w:val="en-US"/>
        </w:rPr>
        <w:t>[155]</w:t>
      </w:r>
      <w:r w:rsidRPr="00830923">
        <w:rPr>
          <w:lang w:val="en-US"/>
        </w:rPr>
        <w:tab/>
        <w:t xml:space="preserve">IETF </w:t>
      </w:r>
      <w:r w:rsidR="009D7EB5">
        <w:rPr>
          <w:lang w:val="en-US"/>
        </w:rPr>
        <w:t xml:space="preserve">RFC 8851 (2021) </w:t>
      </w:r>
      <w:r w:rsidR="009D7EB5" w:rsidRPr="005F46A9">
        <w:rPr>
          <w:lang w:val="en-US"/>
        </w:rPr>
        <w:t xml:space="preserve">"RTP Payload Format </w:t>
      </w:r>
      <w:r w:rsidR="009D7EB5">
        <w:rPr>
          <w:lang w:val="en-US"/>
        </w:rPr>
        <w:t>Restrictions"</w:t>
      </w:r>
      <w:r>
        <w:t>[156]</w:t>
      </w:r>
      <w:r>
        <w:tab/>
        <w:t>IETF RFC 7728 (2016): "RTP Stream Pause and Resume".</w:t>
      </w:r>
    </w:p>
    <w:p w14:paraId="2EB7C40D" w14:textId="77777777" w:rsidR="005C7DBA" w:rsidRDefault="005C7DBA" w:rsidP="005C7DBA">
      <w:pPr>
        <w:pStyle w:val="EX"/>
        <w:rPr>
          <w:lang w:val="en-GB" w:eastAsia="zh-CN"/>
        </w:rPr>
      </w:pPr>
      <w:r w:rsidRPr="007E3636">
        <w:rPr>
          <w:lang w:eastAsia="zh-CN"/>
        </w:rPr>
        <w:t>[</w:t>
      </w:r>
      <w:r>
        <w:rPr>
          <w:lang w:val="en-US" w:eastAsia="zh-CN"/>
        </w:rPr>
        <w:t>157</w:t>
      </w:r>
      <w:r>
        <w:rPr>
          <w:lang w:eastAsia="zh-CN"/>
        </w:rPr>
        <w:t>]</w:t>
      </w:r>
      <w:r>
        <w:rPr>
          <w:lang w:eastAsia="zh-CN"/>
        </w:rPr>
        <w:tab/>
        <w:t>3GPP TS 36.</w:t>
      </w:r>
      <w:r w:rsidRPr="00C06A15">
        <w:rPr>
          <w:lang w:val="en-US" w:eastAsia="zh-CN"/>
        </w:rPr>
        <w:t>321</w:t>
      </w:r>
      <w:r w:rsidRPr="007E3636">
        <w:rPr>
          <w:lang w:eastAsia="zh-CN"/>
        </w:rPr>
        <w:t>: "</w:t>
      </w:r>
      <w:r w:rsidRPr="007C65F6">
        <w:rPr>
          <w:lang w:eastAsia="zh-CN"/>
        </w:rPr>
        <w:t>Evolved Universal Terrestrial Radio Access (E-UTRA); Medium Access Control (MAC) protocol specification</w:t>
      </w:r>
      <w:r w:rsidRPr="007E3636">
        <w:rPr>
          <w:lang w:eastAsia="zh-CN"/>
        </w:rPr>
        <w:t>".</w:t>
      </w:r>
    </w:p>
    <w:p w14:paraId="5AE8EAE8" w14:textId="77777777" w:rsidR="004F1783" w:rsidRDefault="004F1783" w:rsidP="004F1783">
      <w:pPr>
        <w:pStyle w:val="EX"/>
      </w:pPr>
      <w:r>
        <w:rPr>
          <w:lang w:eastAsia="zh-CN"/>
        </w:rPr>
        <w:t>[158]</w:t>
      </w:r>
      <w:r>
        <w:rPr>
          <w:lang w:eastAsia="zh-CN"/>
        </w:rPr>
        <w:tab/>
      </w:r>
      <w:r>
        <w:t>3GPP TS 25.331: "</w:t>
      </w:r>
      <w:r w:rsidRPr="00306642">
        <w:t>Radio Resource Control (RRC); Protocol specification</w:t>
      </w:r>
      <w:r>
        <w:t>".</w:t>
      </w:r>
    </w:p>
    <w:p w14:paraId="3488B6DD" w14:textId="77777777" w:rsidR="00A55949" w:rsidRPr="004F1783" w:rsidRDefault="004F1783" w:rsidP="005C7DBA">
      <w:pPr>
        <w:pStyle w:val="EX"/>
        <w:rPr>
          <w:lang w:val="en-GB"/>
        </w:rPr>
      </w:pPr>
      <w:r>
        <w:t>[159]</w:t>
      </w:r>
      <w:r>
        <w:tab/>
        <w:t>"Mobile Location Protocol (MLP)</w:t>
      </w:r>
      <w:r w:rsidRPr="00484678">
        <w:t>", Open Mobile Alliance, OMA-LIF-MLP-V3_1, Approved Version 3.1 – 20 Sep 2011.</w:t>
      </w:r>
    </w:p>
    <w:p w14:paraId="7BDBFFB8" w14:textId="77777777" w:rsidR="003F1292" w:rsidRDefault="003F1292" w:rsidP="003F1292">
      <w:pPr>
        <w:pStyle w:val="EX"/>
      </w:pPr>
      <w:r>
        <w:t>[160]</w:t>
      </w:r>
      <w:r>
        <w:tab/>
      </w:r>
      <w:r w:rsidRPr="00852100">
        <w:t xml:space="preserve">3GPP TS </w:t>
      </w:r>
      <w:r>
        <w:t>36.331:</w:t>
      </w:r>
      <w:r w:rsidRPr="00852100">
        <w:t xml:space="preserve"> </w:t>
      </w:r>
      <w:r w:rsidRPr="00852100">
        <w:rPr>
          <w:lang w:val="en-AU"/>
        </w:rPr>
        <w:t>"</w:t>
      </w:r>
      <w:r w:rsidRPr="005E1BFF">
        <w:rPr>
          <w:lang w:val="en-AU"/>
        </w:rPr>
        <w:t>Evolved Universal Terrestrial Radio Access (E-UTRA); Radio Resource Control (RRC); Protocol specification</w:t>
      </w:r>
      <w:r w:rsidRPr="00852100">
        <w:rPr>
          <w:lang w:val="en-AU"/>
        </w:rPr>
        <w:t>"</w:t>
      </w:r>
      <w:r>
        <w:rPr>
          <w:lang w:val="en-AU"/>
        </w:rPr>
        <w:t>.</w:t>
      </w:r>
    </w:p>
    <w:p w14:paraId="41EE21F7" w14:textId="77777777" w:rsidR="003F1292" w:rsidRDefault="003F1292" w:rsidP="003F1292">
      <w:pPr>
        <w:pStyle w:val="EX"/>
        <w:rPr>
          <w:lang w:val="en-AU"/>
        </w:rPr>
      </w:pPr>
      <w:r>
        <w:rPr>
          <w:lang w:val="en-AU"/>
        </w:rPr>
        <w:t>[161]</w:t>
      </w:r>
      <w:r>
        <w:rPr>
          <w:lang w:val="en-AU"/>
        </w:rPr>
        <w:tab/>
        <w:t>3GPP TS 27.007: "</w:t>
      </w:r>
      <w:r w:rsidRPr="00364C08">
        <w:t xml:space="preserve"> </w:t>
      </w:r>
      <w:r w:rsidRPr="00364C08">
        <w:rPr>
          <w:lang w:val="en-AU"/>
        </w:rPr>
        <w:t>Technical Specification Gr</w:t>
      </w:r>
      <w:r>
        <w:rPr>
          <w:lang w:val="en-AU"/>
        </w:rPr>
        <w:t xml:space="preserve">oup Core Network and Terminals; </w:t>
      </w:r>
      <w:r w:rsidRPr="00364C08">
        <w:rPr>
          <w:lang w:val="en-AU"/>
        </w:rPr>
        <w:t>AT command set for User Equipment (UE)</w:t>
      </w:r>
      <w:r>
        <w:rPr>
          <w:lang w:val="en-AU"/>
        </w:rPr>
        <w:t>".</w:t>
      </w:r>
    </w:p>
    <w:p w14:paraId="6799DEC3" w14:textId="77777777" w:rsidR="00BC4925" w:rsidRDefault="00C72B93" w:rsidP="00C72B93">
      <w:pPr>
        <w:pStyle w:val="EX"/>
        <w:rPr>
          <w:lang w:val="en-AU"/>
        </w:rPr>
      </w:pPr>
      <w:r>
        <w:rPr>
          <w:lang w:val="en-AU"/>
        </w:rPr>
        <w:t>[162]</w:t>
      </w:r>
      <w:r>
        <w:rPr>
          <w:lang w:val="en-AU"/>
        </w:rPr>
        <w:tab/>
      </w:r>
      <w:r w:rsidR="004F6C29">
        <w:rPr>
          <w:lang w:val="en-AU"/>
        </w:rPr>
        <w:t>Void</w:t>
      </w:r>
    </w:p>
    <w:p w14:paraId="1503DD79" w14:textId="77777777" w:rsidR="00A50F43" w:rsidRDefault="00A50F43" w:rsidP="00C72B93">
      <w:pPr>
        <w:pStyle w:val="EX"/>
      </w:pPr>
      <w:r>
        <w:t>[163</w:t>
      </w:r>
      <w:r w:rsidRPr="00F01217">
        <w:t>]</w:t>
      </w:r>
      <w:r w:rsidRPr="00F01217">
        <w:tab/>
        <w:t>3GPP TS 38.331: "NR; Radio Resource Control (RRC); Protocol Specification".</w:t>
      </w:r>
    </w:p>
    <w:p w14:paraId="50541D62" w14:textId="77777777" w:rsidR="00E22BD7" w:rsidRDefault="00E22BD7" w:rsidP="00E22BD7">
      <w:pPr>
        <w:pStyle w:val="EX"/>
      </w:pPr>
      <w:r>
        <w:t>[16</w:t>
      </w:r>
      <w:r>
        <w:rPr>
          <w:lang w:val="en-GB"/>
        </w:rPr>
        <w:t>4</w:t>
      </w:r>
      <w:r w:rsidRPr="00F01217">
        <w:t>]</w:t>
      </w:r>
      <w:r w:rsidRPr="00F01217">
        <w:tab/>
        <w:t>3GPP TS 38.3</w:t>
      </w:r>
      <w:r>
        <w:rPr>
          <w:lang w:val="en-GB"/>
        </w:rPr>
        <w:t>00</w:t>
      </w:r>
      <w:r w:rsidRPr="00F01217">
        <w:t>: "</w:t>
      </w:r>
      <w:r>
        <w:t>NR; NR and NG-RAN Overall Description; Stage 2</w:t>
      </w:r>
      <w:r w:rsidRPr="00F01217">
        <w:t>".</w:t>
      </w:r>
    </w:p>
    <w:p w14:paraId="45F81BCE" w14:textId="77777777" w:rsidR="00AA45B8" w:rsidRDefault="00AA45B8" w:rsidP="00AA45B8">
      <w:pPr>
        <w:pStyle w:val="EX"/>
      </w:pPr>
      <w:r>
        <w:t>[16</w:t>
      </w:r>
      <w:r>
        <w:rPr>
          <w:lang w:val="en-GB"/>
        </w:rPr>
        <w:t>5</w:t>
      </w:r>
      <w:r>
        <w:t>]</w:t>
      </w:r>
      <w:r>
        <w:tab/>
      </w:r>
      <w:r w:rsidRPr="00567C27">
        <w:t>3GPP TS 26.</w:t>
      </w:r>
      <w:r>
        <w:t>452</w:t>
      </w:r>
      <w:r w:rsidRPr="00567C27">
        <w:t>: "</w:t>
      </w:r>
      <w:r w:rsidRPr="00B400AF">
        <w:t>Codec for Enhanced Voice Services (EVS); ANSI C code; Alternative fixed-point using updated basic operators</w:t>
      </w:r>
      <w:r w:rsidRPr="00567C27">
        <w:t>".</w:t>
      </w:r>
    </w:p>
    <w:p w14:paraId="5A4F9A8E" w14:textId="77777777" w:rsidR="009A3A35" w:rsidRDefault="009A3A35" w:rsidP="009A3A35">
      <w:pPr>
        <w:pStyle w:val="EX"/>
        <w:rPr>
          <w:lang w:val="en-AU"/>
        </w:rPr>
      </w:pPr>
      <w:r>
        <w:rPr>
          <w:lang w:val="en-AU"/>
        </w:rPr>
        <w:t>[166]</w:t>
      </w:r>
      <w:r>
        <w:rPr>
          <w:lang w:val="en-AU"/>
        </w:rPr>
        <w:tab/>
        <w:t>3GPP TS 38.321: "</w:t>
      </w:r>
      <w:r w:rsidRPr="0004538D">
        <w:rPr>
          <w:lang w:val="en-AU"/>
        </w:rPr>
        <w:t>NR; Medium Access Contro</w:t>
      </w:r>
      <w:r>
        <w:rPr>
          <w:lang w:val="en-AU"/>
        </w:rPr>
        <w:t>l (MAC) protocol specification".</w:t>
      </w:r>
    </w:p>
    <w:p w14:paraId="3AE928EE" w14:textId="77777777" w:rsidR="009A3A35" w:rsidRDefault="009A3A35" w:rsidP="009A3A35">
      <w:pPr>
        <w:pStyle w:val="EX"/>
      </w:pPr>
      <w:r>
        <w:rPr>
          <w:lang w:val="en-AU"/>
        </w:rPr>
        <w:t>[167]</w:t>
      </w:r>
      <w:r>
        <w:rPr>
          <w:lang w:val="en-AU"/>
        </w:rPr>
        <w:tab/>
        <w:t>3GPP TS 23.228: "</w:t>
      </w:r>
      <w:r w:rsidRPr="00A250D5">
        <w:rPr>
          <w:lang w:val="en-AU"/>
        </w:rPr>
        <w:t>IP Multimedia Subsystem (IMS); Stage 2</w:t>
      </w:r>
      <w:r>
        <w:rPr>
          <w:lang w:val="en-AU"/>
        </w:rPr>
        <w:t>".</w:t>
      </w:r>
    </w:p>
    <w:p w14:paraId="1DD40928" w14:textId="77777777" w:rsidR="002A3202" w:rsidRDefault="002A3202" w:rsidP="002A3202">
      <w:pPr>
        <w:pStyle w:val="EX"/>
      </w:pPr>
      <w:r w:rsidRPr="00963169">
        <w:t>[</w:t>
      </w:r>
      <w:r>
        <w:t>16</w:t>
      </w:r>
      <w:r>
        <w:rPr>
          <w:lang w:val="en-GB"/>
        </w:rPr>
        <w:t>8</w:t>
      </w:r>
      <w:r w:rsidRPr="00963169">
        <w:t>]</w:t>
      </w:r>
      <w:r w:rsidRPr="00963169">
        <w:tab/>
        <w:t>3GPP TR 2</w:t>
      </w:r>
      <w:r>
        <w:t>6</w:t>
      </w:r>
      <w:r w:rsidRPr="00963169">
        <w:t>.9</w:t>
      </w:r>
      <w:r>
        <w:t>52</w:t>
      </w:r>
      <w:r w:rsidRPr="00963169">
        <w:t>: "</w:t>
      </w:r>
      <w:r>
        <w:t>Codec for Enhanced Voice Services (EVS); Performance characterization"</w:t>
      </w:r>
      <w:r w:rsidRPr="00963169">
        <w:t>.</w:t>
      </w:r>
    </w:p>
    <w:p w14:paraId="6A6FFD13" w14:textId="77777777" w:rsidR="002A3202" w:rsidRDefault="002A3202" w:rsidP="002A3202">
      <w:pPr>
        <w:pStyle w:val="EX"/>
      </w:pPr>
      <w:r>
        <w:t>[16</w:t>
      </w:r>
      <w:r>
        <w:rPr>
          <w:lang w:val="en-GB"/>
        </w:rPr>
        <w:t>9</w:t>
      </w:r>
      <w:r>
        <w:t>]</w:t>
      </w:r>
      <w:r>
        <w:tab/>
        <w:t>3GPP TR 26.959: "</w:t>
      </w:r>
      <w:r w:rsidRPr="004077C7">
        <w:t>Study on enhanced Voice over LTE (VoLTE) performance</w:t>
      </w:r>
      <w:r>
        <w:t>".</w:t>
      </w:r>
    </w:p>
    <w:p w14:paraId="654CAEEC" w14:textId="77777777" w:rsidR="001B59D1" w:rsidRPr="004002E1" w:rsidRDefault="001B59D1" w:rsidP="001B59D1">
      <w:pPr>
        <w:pStyle w:val="EX"/>
      </w:pPr>
      <w:r w:rsidRPr="004002E1">
        <w:t>[</w:t>
      </w:r>
      <w:r>
        <w:t>170</w:t>
      </w:r>
      <w:r w:rsidRPr="004002E1">
        <w:t>]</w:t>
      </w:r>
      <w:r w:rsidRPr="004002E1">
        <w:tab/>
        <w:t>3GPP TS 3</w:t>
      </w:r>
      <w:r>
        <w:t>6</w:t>
      </w:r>
      <w:r w:rsidRPr="004002E1">
        <w:t>.32</w:t>
      </w:r>
      <w:r>
        <w:t>3</w:t>
      </w:r>
      <w:r w:rsidRPr="004002E1">
        <w:t>: "</w:t>
      </w:r>
      <w:r w:rsidRPr="006F1D8C">
        <w:t>Evolved Universal Terrestrial Radio Access (E-UTRA); Packet Data Convergence Protocol (PDCP) specification</w:t>
      </w:r>
      <w:r w:rsidRPr="004002E1">
        <w:t>".</w:t>
      </w:r>
    </w:p>
    <w:p w14:paraId="49DF7896" w14:textId="77777777" w:rsidR="001B59D1" w:rsidRPr="001B59D1" w:rsidRDefault="001B59D1" w:rsidP="001B59D1">
      <w:pPr>
        <w:pStyle w:val="EX"/>
        <w:rPr>
          <w:b/>
          <w:bCs/>
          <w:noProof/>
          <w:sz w:val="28"/>
          <w:szCs w:val="28"/>
        </w:rPr>
      </w:pPr>
      <w:r w:rsidRPr="004002E1">
        <w:rPr>
          <w:lang w:val="en-AU"/>
        </w:rPr>
        <w:t>[</w:t>
      </w:r>
      <w:r>
        <w:rPr>
          <w:lang w:val="en-AU"/>
        </w:rPr>
        <w:t>171</w:t>
      </w:r>
      <w:r w:rsidRPr="004002E1">
        <w:rPr>
          <w:lang w:val="en-AU"/>
        </w:rPr>
        <w:t>]</w:t>
      </w:r>
      <w:r w:rsidRPr="004002E1">
        <w:rPr>
          <w:lang w:val="en-AU"/>
        </w:rPr>
        <w:tab/>
        <w:t xml:space="preserve">3GPP TS </w:t>
      </w:r>
      <w:r>
        <w:rPr>
          <w:lang w:val="en-AU"/>
        </w:rPr>
        <w:t>37</w:t>
      </w:r>
      <w:r w:rsidRPr="004002E1">
        <w:rPr>
          <w:lang w:val="en-AU"/>
        </w:rPr>
        <w:t>.</w:t>
      </w:r>
      <w:r>
        <w:rPr>
          <w:lang w:val="en-AU"/>
        </w:rPr>
        <w:t>324</w:t>
      </w:r>
      <w:r w:rsidRPr="004002E1">
        <w:rPr>
          <w:lang w:val="en-AU"/>
        </w:rPr>
        <w:t>: "</w:t>
      </w:r>
      <w:r w:rsidRPr="006F1D8C">
        <w:t xml:space="preserve">Evolved Universal Terrestrial Radio Access (E-UTRA) and NR; Service </w:t>
      </w:r>
      <w:r w:rsidRPr="001B59D1">
        <w:t>Data Adaptation Protocol (SDAP) specification".</w:t>
      </w:r>
    </w:p>
    <w:p w14:paraId="3C42EA38" w14:textId="420841FC" w:rsidR="00703F2F" w:rsidRPr="00B44A8C" w:rsidRDefault="00703F2F" w:rsidP="00703F2F">
      <w:pPr>
        <w:keepLines/>
        <w:ind w:left="1702" w:hanging="1418"/>
        <w:rPr>
          <w:lang w:val="x-none"/>
        </w:rPr>
      </w:pPr>
      <w:r w:rsidRPr="00B44A8C">
        <w:rPr>
          <w:lang w:val="x-none"/>
        </w:rPr>
        <w:t>[</w:t>
      </w:r>
      <w:r w:rsidR="00C95164">
        <w:t>172</w:t>
      </w:r>
      <w:r w:rsidRPr="00B44A8C">
        <w:rPr>
          <w:lang w:val="x-none"/>
        </w:rPr>
        <w:t>]</w:t>
      </w:r>
      <w:r w:rsidRPr="00B44A8C">
        <w:rPr>
          <w:lang w:val="x-none"/>
        </w:rPr>
        <w:tab/>
      </w:r>
      <w:r w:rsidR="00667C3F" w:rsidRPr="005F46A9">
        <w:rPr>
          <w:lang w:val="x-none"/>
        </w:rPr>
        <w:t xml:space="preserve">IETF </w:t>
      </w:r>
      <w:r w:rsidR="00667C3F" w:rsidRPr="002C362A">
        <w:rPr>
          <w:lang w:val="en-US"/>
        </w:rPr>
        <w:t>RFC</w:t>
      </w:r>
      <w:r w:rsidR="00667C3F">
        <w:rPr>
          <w:lang w:val="en-US"/>
        </w:rPr>
        <w:t xml:space="preserve"> 8864</w:t>
      </w:r>
      <w:r w:rsidR="00667C3F" w:rsidRPr="005F46A9">
        <w:rPr>
          <w:lang w:val="x-none"/>
        </w:rPr>
        <w:t xml:space="preserve"> (20</w:t>
      </w:r>
      <w:r w:rsidR="00667C3F" w:rsidRPr="002C362A">
        <w:rPr>
          <w:lang w:val="en-US"/>
        </w:rPr>
        <w:t>21</w:t>
      </w:r>
      <w:r w:rsidR="00667C3F" w:rsidRPr="005F46A9">
        <w:rPr>
          <w:lang w:val="x-none"/>
        </w:rPr>
        <w:t>): "</w:t>
      </w:r>
      <w:r w:rsidR="00667C3F" w:rsidRPr="002C362A">
        <w:rPr>
          <w:lang w:val="en-US"/>
        </w:rPr>
        <w:t>N</w:t>
      </w:r>
      <w:r w:rsidR="00667C3F">
        <w:rPr>
          <w:lang w:val="en-US"/>
        </w:rPr>
        <w:t xml:space="preserve">egotiation </w:t>
      </w:r>
      <w:r w:rsidR="00667C3F" w:rsidRPr="005F46A9">
        <w:rPr>
          <w:lang w:val="x-none"/>
        </w:rPr>
        <w:t>Data Channel</w:t>
      </w:r>
      <w:r w:rsidR="00667C3F" w:rsidRPr="002C362A">
        <w:rPr>
          <w:lang w:val="en-US"/>
        </w:rPr>
        <w:t>s</w:t>
      </w:r>
      <w:r w:rsidR="00667C3F" w:rsidRPr="005F46A9">
        <w:rPr>
          <w:lang w:val="x-none"/>
        </w:rPr>
        <w:t xml:space="preserve"> </w:t>
      </w:r>
      <w:r w:rsidR="00667C3F" w:rsidRPr="002C362A">
        <w:rPr>
          <w:lang w:val="en-US"/>
        </w:rPr>
        <w:t>U</w:t>
      </w:r>
      <w:r w:rsidR="00667C3F">
        <w:rPr>
          <w:lang w:val="en-US"/>
        </w:rPr>
        <w:t>sing the Session Description Protocol (SDP)</w:t>
      </w:r>
      <w:r w:rsidR="00667C3F" w:rsidRPr="005F46A9">
        <w:rPr>
          <w:lang w:val="x-none"/>
        </w:rPr>
        <w:t>"</w:t>
      </w:r>
      <w:r w:rsidR="00667C3F" w:rsidRPr="002C362A">
        <w:rPr>
          <w:lang w:val="en-US"/>
        </w:rPr>
        <w:t>.</w:t>
      </w:r>
      <w:r w:rsidR="00667C3F" w:rsidRPr="00B44A8C" w:rsidDel="00667C3F">
        <w:rPr>
          <w:lang w:val="x-none"/>
        </w:rPr>
        <w:t xml:space="preserve"> </w:t>
      </w:r>
      <w:r w:rsidRPr="00B44A8C">
        <w:rPr>
          <w:lang w:val="x-none"/>
        </w:rPr>
        <w:t>[</w:t>
      </w:r>
      <w:r w:rsidR="00C95164">
        <w:t>173</w:t>
      </w:r>
      <w:r w:rsidRPr="00B44A8C">
        <w:rPr>
          <w:lang w:val="x-none"/>
        </w:rPr>
        <w:t>]</w:t>
      </w:r>
      <w:r w:rsidRPr="00B44A8C">
        <w:rPr>
          <w:lang w:val="x-none"/>
        </w:rPr>
        <w:tab/>
        <w:t>IETF RFC 4960 (2007): "Stream Control Transmission Protocol"</w:t>
      </w:r>
    </w:p>
    <w:p w14:paraId="6E204547" w14:textId="77777777" w:rsidR="00703F2F" w:rsidRPr="00B44A8C" w:rsidRDefault="00703F2F" w:rsidP="00703F2F">
      <w:pPr>
        <w:keepLines/>
        <w:ind w:left="1702" w:hanging="1418"/>
        <w:rPr>
          <w:lang w:val="x-none"/>
        </w:rPr>
      </w:pPr>
      <w:r w:rsidRPr="00B44A8C">
        <w:rPr>
          <w:lang w:val="x-none"/>
        </w:rPr>
        <w:t>[</w:t>
      </w:r>
      <w:r w:rsidR="00C95164">
        <w:t>174</w:t>
      </w:r>
      <w:r w:rsidRPr="00B44A8C">
        <w:rPr>
          <w:lang w:val="x-none"/>
        </w:rPr>
        <w:t>]</w:t>
      </w:r>
      <w:r w:rsidRPr="00B44A8C">
        <w:rPr>
          <w:lang w:val="x-none"/>
        </w:rPr>
        <w:tab/>
        <w:t>IETF RFC 8261 (2017): "Datagram Transport Layer Security (DTLS) Encapsulation of SCTP Packets"</w:t>
      </w:r>
    </w:p>
    <w:p w14:paraId="670E93F3" w14:textId="4C7235C9" w:rsidR="00703F2F" w:rsidRDefault="00703F2F" w:rsidP="00703F2F">
      <w:pPr>
        <w:keepLines/>
        <w:ind w:left="1702" w:hanging="1418"/>
        <w:rPr>
          <w:lang w:val="x-none"/>
        </w:rPr>
      </w:pPr>
      <w:r w:rsidRPr="00B44A8C">
        <w:rPr>
          <w:lang w:val="x-none"/>
        </w:rPr>
        <w:t>[</w:t>
      </w:r>
      <w:r w:rsidR="00C95164">
        <w:t>175</w:t>
      </w:r>
      <w:r w:rsidRPr="00B44A8C">
        <w:rPr>
          <w:lang w:val="x-none"/>
        </w:rPr>
        <w:t>]</w:t>
      </w:r>
      <w:r w:rsidRPr="00B44A8C">
        <w:rPr>
          <w:lang w:val="x-none"/>
        </w:rPr>
        <w:tab/>
      </w:r>
      <w:r w:rsidR="00667C3F" w:rsidRPr="005F46A9">
        <w:rPr>
          <w:lang w:val="x-none"/>
        </w:rPr>
        <w:t xml:space="preserve">IETF </w:t>
      </w:r>
      <w:r w:rsidR="00667C3F" w:rsidRPr="009049E8">
        <w:rPr>
          <w:lang w:val="en-US"/>
        </w:rPr>
        <w:t>RF</w:t>
      </w:r>
      <w:r w:rsidR="00667C3F">
        <w:rPr>
          <w:lang w:val="en-US"/>
        </w:rPr>
        <w:t>C 8831</w:t>
      </w:r>
      <w:r w:rsidR="00667C3F" w:rsidRPr="005F46A9">
        <w:rPr>
          <w:lang w:val="x-none"/>
        </w:rPr>
        <w:t xml:space="preserve"> (20</w:t>
      </w:r>
      <w:r w:rsidR="00667C3F" w:rsidRPr="009049E8">
        <w:rPr>
          <w:lang w:val="en-US"/>
        </w:rPr>
        <w:t>21</w:t>
      </w:r>
      <w:r w:rsidR="00667C3F" w:rsidRPr="005F46A9">
        <w:rPr>
          <w:lang w:val="x-none"/>
        </w:rPr>
        <w:t>): "WebRTC Data Channels"</w:t>
      </w:r>
      <w:r w:rsidR="00667C3F" w:rsidRPr="009049E8">
        <w:rPr>
          <w:lang w:val="en-US"/>
        </w:rPr>
        <w:t>.</w:t>
      </w:r>
    </w:p>
    <w:p w14:paraId="354EC57E" w14:textId="77777777" w:rsidR="00703F2F" w:rsidRDefault="00703F2F" w:rsidP="00703F2F">
      <w:pPr>
        <w:keepLines/>
        <w:ind w:left="1702" w:hanging="1418"/>
        <w:rPr>
          <w:lang w:val="x-none"/>
        </w:rPr>
      </w:pPr>
      <w:r w:rsidRPr="00B44A8C">
        <w:rPr>
          <w:lang w:val="x-none"/>
        </w:rPr>
        <w:t>[</w:t>
      </w:r>
      <w:r w:rsidR="00C95164">
        <w:t>176</w:t>
      </w:r>
      <w:r w:rsidRPr="00B44A8C">
        <w:rPr>
          <w:lang w:val="x-none"/>
        </w:rPr>
        <w:t>]</w:t>
      </w:r>
      <w:r w:rsidRPr="00B44A8C">
        <w:rPr>
          <w:lang w:val="x-none"/>
        </w:rPr>
        <w:tab/>
        <w:t>3GPP TS 23.501: "System Architecture for the 5G System; Stage 2".</w:t>
      </w:r>
    </w:p>
    <w:p w14:paraId="29FB420D" w14:textId="77777777" w:rsidR="00FB27A5" w:rsidRDefault="00FB27A5" w:rsidP="00703F2F">
      <w:pPr>
        <w:keepLines/>
        <w:ind w:left="1702" w:hanging="1418"/>
        <w:rPr>
          <w:lang w:val="en-US"/>
        </w:rPr>
      </w:pPr>
      <w:r w:rsidRPr="000B2037">
        <w:rPr>
          <w:lang w:val="x-none"/>
        </w:rPr>
        <w:t>[</w:t>
      </w:r>
      <w:r w:rsidRPr="000B2037">
        <w:t>17</w:t>
      </w:r>
      <w:r>
        <w:t>7</w:t>
      </w:r>
      <w:r w:rsidRPr="000B2037">
        <w:rPr>
          <w:lang w:val="x-none"/>
        </w:rPr>
        <w:t>]</w:t>
      </w:r>
      <w:r w:rsidRPr="000B2037">
        <w:rPr>
          <w:lang w:val="x-none"/>
        </w:rPr>
        <w:tab/>
        <w:t xml:space="preserve">IETF RFC </w:t>
      </w:r>
      <w:r w:rsidRPr="003E1CB9">
        <w:rPr>
          <w:lang w:val="en-US"/>
        </w:rPr>
        <w:t>56</w:t>
      </w:r>
      <w:r>
        <w:rPr>
          <w:lang w:val="en-US"/>
        </w:rPr>
        <w:t>88</w:t>
      </w:r>
      <w:r w:rsidRPr="000B2037">
        <w:rPr>
          <w:lang w:val="x-none"/>
        </w:rPr>
        <w:t xml:space="preserve"> (201</w:t>
      </w:r>
      <w:r w:rsidRPr="003E1CB9">
        <w:rPr>
          <w:lang w:val="en-US"/>
        </w:rPr>
        <w:t>0</w:t>
      </w:r>
      <w:r w:rsidRPr="000B2037">
        <w:rPr>
          <w:lang w:val="x-none"/>
        </w:rPr>
        <w:t>): "</w:t>
      </w:r>
      <w:r w:rsidRPr="00E336D2">
        <w:rPr>
          <w:lang w:val="x-none"/>
        </w:rPr>
        <w:t>A Session Initiation Protocol (SIP) Media Feature Tag for MIME                    Application Subtypes</w:t>
      </w:r>
      <w:r w:rsidRPr="000B2037">
        <w:rPr>
          <w:lang w:val="x-none"/>
        </w:rPr>
        <w:t>"</w:t>
      </w:r>
      <w:r w:rsidRPr="003E1CB9">
        <w:rPr>
          <w:lang w:val="en-US"/>
        </w:rPr>
        <w:t>.</w:t>
      </w:r>
    </w:p>
    <w:p w14:paraId="2721A6F2" w14:textId="77777777" w:rsidR="00FB27A5" w:rsidRDefault="00FB27A5" w:rsidP="00FB27A5">
      <w:pPr>
        <w:pStyle w:val="EX"/>
      </w:pPr>
      <w:r>
        <w:t>[17</w:t>
      </w:r>
      <w:r>
        <w:rPr>
          <w:lang w:val="en-GB"/>
        </w:rPr>
        <w:t>8</w:t>
      </w:r>
      <w:r>
        <w:t>]</w:t>
      </w:r>
      <w:r>
        <w:tab/>
        <w:t>3GPP TS 28.405; "</w:t>
      </w:r>
      <w:r w:rsidRPr="00DE3561">
        <w:t>Management of Quality of Experience (QoE) measurement collection; Control and configuration</w:t>
      </w:r>
      <w:r>
        <w:t>"</w:t>
      </w:r>
    </w:p>
    <w:p w14:paraId="510E4A8F" w14:textId="77777777" w:rsidR="00E22BD7" w:rsidRPr="00A50F43" w:rsidRDefault="00E22BD7" w:rsidP="00E22BD7">
      <w:pPr>
        <w:pStyle w:val="FP"/>
      </w:pPr>
    </w:p>
    <w:p w14:paraId="2C4F3614" w14:textId="77777777" w:rsidR="00B35D29" w:rsidRDefault="00B35D29">
      <w:pPr>
        <w:pStyle w:val="Heading1"/>
      </w:pPr>
      <w:bookmarkStart w:id="52" w:name="_Toc26369194"/>
      <w:bookmarkStart w:id="53" w:name="_Toc36227076"/>
      <w:bookmarkStart w:id="54" w:name="_Toc36228090"/>
      <w:bookmarkStart w:id="55" w:name="_Toc36228717"/>
      <w:bookmarkStart w:id="56" w:name="_Toc36229344"/>
      <w:r>
        <w:t>3</w:t>
      </w:r>
      <w:r>
        <w:tab/>
        <w:t>Definitions and abbreviations</w:t>
      </w:r>
      <w:bookmarkEnd w:id="52"/>
      <w:bookmarkEnd w:id="53"/>
      <w:bookmarkEnd w:id="54"/>
      <w:bookmarkEnd w:id="55"/>
      <w:bookmarkEnd w:id="56"/>
    </w:p>
    <w:p w14:paraId="75DA66D8" w14:textId="77777777" w:rsidR="00B35D29" w:rsidRDefault="00B35D29">
      <w:pPr>
        <w:pStyle w:val="Heading2"/>
      </w:pPr>
      <w:bookmarkStart w:id="57" w:name="_Toc26369195"/>
      <w:bookmarkStart w:id="58" w:name="_Toc36227077"/>
      <w:bookmarkStart w:id="59" w:name="_Toc36228091"/>
      <w:bookmarkStart w:id="60" w:name="_Toc36228718"/>
      <w:bookmarkStart w:id="61" w:name="_Toc36229345"/>
      <w:r>
        <w:t>3.1</w:t>
      </w:r>
      <w:r>
        <w:tab/>
        <w:t>Definitions</w:t>
      </w:r>
      <w:bookmarkEnd w:id="57"/>
      <w:bookmarkEnd w:id="58"/>
      <w:bookmarkEnd w:id="59"/>
      <w:bookmarkEnd w:id="60"/>
      <w:bookmarkEnd w:id="61"/>
    </w:p>
    <w:p w14:paraId="56A8548B" w14:textId="77777777" w:rsidR="00B35D29" w:rsidRDefault="00B35D29">
      <w:r>
        <w:t>For the purposes of the present document, the terms and definitions given in 3GPP TR 21.905 [1] and the following apply:</w:t>
      </w:r>
    </w:p>
    <w:p w14:paraId="12C03DE1" w14:textId="77777777" w:rsidR="00B35D29" w:rsidRDefault="00B35D29">
      <w:pPr>
        <w:pStyle w:val="NO"/>
      </w:pPr>
      <w:r>
        <w:t>NOTE:</w:t>
      </w:r>
      <w:r>
        <w:tab/>
        <w:t>A term defined in the present document takes precedence over the definition of the same term, if any, in 3GPP TR 21.905 [1].</w:t>
      </w:r>
    </w:p>
    <w:p w14:paraId="74128AFF" w14:textId="77777777" w:rsidR="00B35D29" w:rsidRDefault="00B35D29">
      <w:r>
        <w:rPr>
          <w:b/>
        </w:rPr>
        <w:t>example:</w:t>
      </w:r>
      <w:r>
        <w:t xml:space="preserve"> text used to clarify abstract rules by applying them literally.</w:t>
      </w:r>
    </w:p>
    <w:p w14:paraId="066B4390" w14:textId="77777777" w:rsidR="00A53792" w:rsidRDefault="00A53792" w:rsidP="00A53792">
      <w:r w:rsidRPr="004E3E8E">
        <w:rPr>
          <w:b/>
        </w:rPr>
        <w:t>AMR, AMR-NB:</w:t>
      </w:r>
      <w:r w:rsidRPr="00E6483B">
        <w:t xml:space="preserve"> Both names refer to the AMR codec (3GPP TS 26.071 [11]) and are used interchangeabl</w:t>
      </w:r>
      <w:r>
        <w:t>y</w:t>
      </w:r>
      <w:r w:rsidRPr="00E6483B">
        <w:t xml:space="preserve"> in this specification.</w:t>
      </w:r>
    </w:p>
    <w:p w14:paraId="5C0BA694" w14:textId="77777777" w:rsidR="00EB657C" w:rsidRPr="00E6483B" w:rsidRDefault="00EB657C" w:rsidP="00A53792">
      <w:r w:rsidRPr="004E3E8E">
        <w:rPr>
          <w:b/>
        </w:rPr>
        <w:t>C</w:t>
      </w:r>
      <w:r>
        <w:rPr>
          <w:b/>
        </w:rPr>
        <w:t>HEM</w:t>
      </w:r>
      <w:r w:rsidRPr="004E3E8E">
        <w:rPr>
          <w:b/>
        </w:rPr>
        <w:t>:</w:t>
      </w:r>
      <w:r w:rsidRPr="00E6483B">
        <w:t xml:space="preserve"> </w:t>
      </w:r>
      <w:r>
        <w:t xml:space="preserve">The Coverage and Handoff Enhancements </w:t>
      </w:r>
      <w:bookmarkStart w:id="62" w:name="OLE_LINK19"/>
      <w:bookmarkStart w:id="63" w:name="OLE_LINK22"/>
      <w:r>
        <w:t>using Multimedia error robustness feature</w:t>
      </w:r>
      <w:bookmarkEnd w:id="62"/>
      <w:bookmarkEnd w:id="63"/>
      <w:r>
        <w:t>.</w:t>
      </w:r>
    </w:p>
    <w:p w14:paraId="46026F9B" w14:textId="77777777" w:rsidR="00A53792" w:rsidRDefault="00A53792" w:rsidP="00A53792">
      <w:r w:rsidRPr="004E3E8E">
        <w:rPr>
          <w:b/>
        </w:rPr>
        <w:t>Codec mode:</w:t>
      </w:r>
      <w:r w:rsidRPr="00E6483B">
        <w:t xml:space="preserve"> Used for the AMR and AMR-WB codecs to identify one specific bitrate. For example AMR includes 8 codec modes (excluding SID), each of different bitrate.</w:t>
      </w:r>
    </w:p>
    <w:p w14:paraId="6680601A" w14:textId="77777777" w:rsidR="00B709F3" w:rsidRDefault="00B709F3" w:rsidP="00A53792">
      <w:r w:rsidRPr="00275835">
        <w:rPr>
          <w:b/>
          <w:bCs/>
        </w:rPr>
        <w:t>Constrained terminal:</w:t>
      </w:r>
      <w:r>
        <w:t xml:space="preserve"> UE that is (i) </w:t>
      </w:r>
      <w:r w:rsidRPr="00876D93">
        <w:t>operating in radio access capability ca</w:t>
      </w:r>
      <w:r>
        <w:t xml:space="preserve">tegory series </w:t>
      </w:r>
      <w:r w:rsidR="00EB657C" w:rsidRPr="00F01217">
        <w:t>"</w:t>
      </w:r>
      <w:r>
        <w:t>M</w:t>
      </w:r>
      <w:r w:rsidR="00EB657C" w:rsidRPr="00F01217">
        <w:t>"</w:t>
      </w:r>
      <w:r>
        <w:t xml:space="preserve"> capable of</w:t>
      </w:r>
      <w:r w:rsidRPr="00876D93">
        <w:t xml:space="preserve"> supporting conversational services, </w:t>
      </w:r>
      <w:r>
        <w:t>and/</w:t>
      </w:r>
      <w:r w:rsidRPr="00876D93">
        <w:t>or</w:t>
      </w:r>
      <w:r>
        <w:t xml:space="preserve"> (ii) a wearable device which is constrained in size, weight or power consumption (e.g. connected watches), excluding smartphones and feature phones.</w:t>
      </w:r>
    </w:p>
    <w:p w14:paraId="65F3BAA2" w14:textId="77777777" w:rsidR="00703F2F" w:rsidRPr="00DD220D" w:rsidRDefault="00703F2F" w:rsidP="00703F2F">
      <w:r>
        <w:rPr>
          <w:b/>
        </w:rPr>
        <w:t>DC</w:t>
      </w:r>
      <w:r w:rsidRPr="00DD220D">
        <w:rPr>
          <w:b/>
        </w:rPr>
        <w:t>MTSI client:</w:t>
      </w:r>
      <w:r w:rsidRPr="00DD220D">
        <w:t xml:space="preserve"> A </w:t>
      </w:r>
      <w:r>
        <w:t xml:space="preserve">data channel </w:t>
      </w:r>
      <w:r w:rsidRPr="00DD220D">
        <w:t xml:space="preserve">capable MTSI client supporting </w:t>
      </w:r>
      <w:r>
        <w:t xml:space="preserve">data channel media </w:t>
      </w:r>
      <w:r w:rsidRPr="00DD220D">
        <w:t xml:space="preserve">as defined in </w:t>
      </w:r>
      <w:r>
        <w:t>clause 6.2.10</w:t>
      </w:r>
      <w:r w:rsidRPr="00DD220D">
        <w:t>.</w:t>
      </w:r>
    </w:p>
    <w:p w14:paraId="524BB5FD" w14:textId="77777777" w:rsidR="00F57334" w:rsidRDefault="00703F2F">
      <w:r>
        <w:rPr>
          <w:b/>
        </w:rPr>
        <w:t>DC</w:t>
      </w:r>
      <w:r w:rsidRPr="00DD220D">
        <w:rPr>
          <w:b/>
        </w:rPr>
        <w:t>MTSI client in terminal:</w:t>
      </w:r>
      <w:r w:rsidRPr="00DD220D">
        <w:t xml:space="preserve"> A </w:t>
      </w:r>
      <w:r>
        <w:t>DC</w:t>
      </w:r>
      <w:r w:rsidRPr="00DD220D">
        <w:t>MTSI client that is implemented in a terminal or UE. The term "</w:t>
      </w:r>
      <w:r>
        <w:t>DC</w:t>
      </w:r>
      <w:r w:rsidRPr="00DD220D">
        <w:t>MTSI client in terminal" is used in this document when entities such as MRFP, MRFC or media gateways are excluded.</w:t>
      </w:r>
    </w:p>
    <w:p w14:paraId="3D917C48" w14:textId="77777777" w:rsidR="00A53792" w:rsidRPr="00A53792" w:rsidRDefault="00A53792">
      <w:r w:rsidRPr="004E3E8E">
        <w:rPr>
          <w:b/>
        </w:rPr>
        <w:t>Dual-mono:</w:t>
      </w:r>
      <w:r w:rsidRPr="00E6483B">
        <w:t xml:space="preserve"> A variant of 2-channel stereo encoding where two instances of a mono codec </w:t>
      </w:r>
      <w:r>
        <w:t>are</w:t>
      </w:r>
      <w:r w:rsidRPr="00E6483B">
        <w:t xml:space="preserve"> used to en</w:t>
      </w:r>
      <w:r>
        <w:t>code a 2-channel stereo signal.</w:t>
      </w:r>
    </w:p>
    <w:p w14:paraId="1159BA0A" w14:textId="77777777" w:rsidR="00D56CDB" w:rsidRDefault="00D56CDB">
      <w:r w:rsidRPr="00EB2A03">
        <w:rPr>
          <w:b/>
        </w:rPr>
        <w:t>Evolved UTRAN:</w:t>
      </w:r>
      <w:r>
        <w:t xml:space="preserve"> </w:t>
      </w:r>
      <w:r w:rsidRPr="00B46A02">
        <w:t>Evolved UTRAN is an evolution of the 3G UMTS radio-access network towards a high-data-rate, low-latency and packet-optimized radio-access network.</w:t>
      </w:r>
    </w:p>
    <w:p w14:paraId="3A42C9FB" w14:textId="77777777" w:rsidR="00330EE9" w:rsidRPr="00F4399B" w:rsidRDefault="00330EE9" w:rsidP="00330EE9">
      <w:r w:rsidRPr="004E3E8E">
        <w:rPr>
          <w:b/>
        </w:rPr>
        <w:t>EVS codec:</w:t>
      </w:r>
      <w:r w:rsidRPr="00F4399B">
        <w:t xml:space="preserve"> The EVS codec includes two operational modes: EVS Primary operational mode (‘EVS Primary</w:t>
      </w:r>
      <w:r>
        <w:t xml:space="preserve"> mode</w:t>
      </w:r>
      <w:r w:rsidRPr="00F4399B">
        <w:t>’) and EVS AMR-WB Inter-Operable (‘EVS AMR-WB IO</w:t>
      </w:r>
      <w:r>
        <w:t xml:space="preserve"> mode</w:t>
      </w:r>
      <w:r w:rsidRPr="00F4399B">
        <w:t>’). When using EVS AMR-WB IO</w:t>
      </w:r>
      <w:r>
        <w:t xml:space="preserve"> mode</w:t>
      </w:r>
      <w:r w:rsidRPr="00F4399B">
        <w:t xml:space="preserve"> the speech frames are bitstream interoperable with the AMR-WB codec [18]. Frames generated by an EVS AMR-WB IO</w:t>
      </w:r>
      <w:r>
        <w:t xml:space="preserve"> mode</w:t>
      </w:r>
      <w:r w:rsidRPr="00F4399B">
        <w:t xml:space="preserve"> encoder can be decoded by an AMR-WB decoder, without the need for transcoding. </w:t>
      </w:r>
      <w:r>
        <w:t>Likewise</w:t>
      </w:r>
      <w:r w:rsidRPr="00F4399B">
        <w:t>, frames generated by an AMR-WB encoder can be decoded by an EVS AMR-WB IO</w:t>
      </w:r>
      <w:r>
        <w:t xml:space="preserve"> mode</w:t>
      </w:r>
      <w:r w:rsidRPr="00F4399B">
        <w:t xml:space="preserve"> decoder, without the need for transcoding.</w:t>
      </w:r>
    </w:p>
    <w:p w14:paraId="2F4B6C70" w14:textId="77777777" w:rsidR="00330EE9" w:rsidRPr="00F4399B" w:rsidRDefault="00330EE9" w:rsidP="00330EE9">
      <w:r w:rsidRPr="004E3E8E">
        <w:rPr>
          <w:b/>
        </w:rPr>
        <w:t>EVS Primary</w:t>
      </w:r>
      <w:r>
        <w:rPr>
          <w:b/>
        </w:rPr>
        <w:t xml:space="preserve"> mode</w:t>
      </w:r>
      <w:r w:rsidRPr="004E3E8E">
        <w:rPr>
          <w:b/>
        </w:rPr>
        <w:t>:</w:t>
      </w:r>
      <w:r w:rsidRPr="00F4399B">
        <w:t xml:space="preserve"> Includes 11 bit</w:t>
      </w:r>
      <w:r>
        <w:t>-</w:t>
      </w:r>
      <w:r w:rsidRPr="00F4399B">
        <w:t>rates for fixed-rate or multi-rate operation; 1 average bit</w:t>
      </w:r>
      <w:r>
        <w:t>-</w:t>
      </w:r>
      <w:r w:rsidRPr="00F4399B">
        <w:t>rate for variable bit</w:t>
      </w:r>
      <w:r>
        <w:t>-</w:t>
      </w:r>
      <w:r w:rsidRPr="00F4399B">
        <w:t>rate operation; and 1 bit</w:t>
      </w:r>
      <w:r>
        <w:t>-</w:t>
      </w:r>
      <w:r w:rsidRPr="00F4399B">
        <w:t>rate for SID (3GPP TS 26.441 [</w:t>
      </w:r>
      <w:r>
        <w:t>12</w:t>
      </w:r>
      <w:r w:rsidRPr="00F4399B">
        <w:t>1]). The EVS Primary can encode narrowband, wideband, super-wideband and fullband signals. None of these bit</w:t>
      </w:r>
      <w:r>
        <w:t>-</w:t>
      </w:r>
      <w:r w:rsidRPr="00F4399B">
        <w:t>rates are interoperable with the AMR-WB codec.</w:t>
      </w:r>
    </w:p>
    <w:p w14:paraId="7B8BDEBF" w14:textId="77777777" w:rsidR="00330EE9" w:rsidRDefault="00330EE9" w:rsidP="00330EE9">
      <w:r w:rsidRPr="00F4399B">
        <w:rPr>
          <w:b/>
        </w:rPr>
        <w:t>EVS AMR-WB IO</w:t>
      </w:r>
      <w:r>
        <w:rPr>
          <w:b/>
        </w:rPr>
        <w:t xml:space="preserve"> mode</w:t>
      </w:r>
      <w:r w:rsidRPr="004E3E8E">
        <w:rPr>
          <w:b/>
        </w:rPr>
        <w:t>:</w:t>
      </w:r>
      <w:r w:rsidRPr="00F4399B">
        <w:t xml:space="preserve"> Includes 9 codec modes and SID. All are bitstream interoperable with the AMR-WB</w:t>
      </w:r>
      <w:r>
        <w:t xml:space="preserve"> codec (3GPP TS 26.171 ‎‎[17]).</w:t>
      </w:r>
    </w:p>
    <w:p w14:paraId="3FED5254" w14:textId="77777777" w:rsidR="0044327F" w:rsidRDefault="0044327F">
      <w:r w:rsidRPr="0044327F">
        <w:rPr>
          <w:b/>
        </w:rPr>
        <w:t>Frame Loss Rate (FLR):</w:t>
      </w:r>
      <w:r>
        <w:t xml:space="preserve"> T</w:t>
      </w:r>
      <w:r w:rsidRPr="00272DC5">
        <w:t>he percentage of speech frames not delivered to the decoder. FLR includes speech frames that are not received in time to be used for decoding</w:t>
      </w:r>
      <w:r>
        <w:t>.</w:t>
      </w:r>
    </w:p>
    <w:p w14:paraId="0E7C2D9F" w14:textId="77777777" w:rsidR="00A53792" w:rsidRDefault="00A53792">
      <w:r w:rsidRPr="004E3E8E">
        <w:rPr>
          <w:b/>
        </w:rPr>
        <w:t>Mode-set:</w:t>
      </w:r>
      <w:r w:rsidRPr="003F1E5B">
        <w:t xml:space="preserve"> Used for the AMR and AMR-WB codecs to identify the codec modes that can be used in a session. A mode-set can i</w:t>
      </w:r>
      <w:r>
        <w:t>nclude one or more codec modes.</w:t>
      </w:r>
    </w:p>
    <w:p w14:paraId="4CEEDCB7" w14:textId="77777777" w:rsidR="003C3A2F" w:rsidRDefault="003C3A2F" w:rsidP="003C3A2F">
      <w:r w:rsidRPr="004E2637">
        <w:rPr>
          <w:b/>
        </w:rPr>
        <w:t>MSMTSI client:</w:t>
      </w:r>
      <w:r>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2963BEA" w14:textId="77777777" w:rsidR="003C3A2F" w:rsidRPr="004E2637" w:rsidRDefault="003C3A2F" w:rsidP="003C3A2F">
      <w:r w:rsidRPr="00010A62">
        <w:rPr>
          <w:b/>
        </w:rPr>
        <w:t xml:space="preserve">MSMTSI </w:t>
      </w:r>
      <w:r>
        <w:rPr>
          <w:b/>
        </w:rPr>
        <w:t>MRF</w:t>
      </w:r>
      <w:r w:rsidRPr="00010A62">
        <w:rPr>
          <w:b/>
        </w:rPr>
        <w:t>:</w:t>
      </w:r>
      <w:r>
        <w:t xml:space="preserve"> An MSMTSI client implemented by functionality included in the MRFC and the MRFP.</w:t>
      </w:r>
    </w:p>
    <w:p w14:paraId="588534E8" w14:textId="77777777" w:rsidR="003C3A2F" w:rsidRPr="00A53792" w:rsidRDefault="003C3A2F">
      <w:r>
        <w:rPr>
          <w:b/>
        </w:rPr>
        <w:t>MSMTSI client in terminal</w:t>
      </w:r>
      <w:r w:rsidRPr="00010A62">
        <w:rPr>
          <w:b/>
        </w:rPr>
        <w:t>:</w:t>
      </w:r>
      <w:r>
        <w:t xml:space="preserve"> An MSMTSI client that is implemented in a terminal or UE. The term </w:t>
      </w:r>
      <w:r w:rsidRPr="00992438">
        <w:t>"</w:t>
      </w:r>
      <w:r>
        <w:t>MSMTSI client in terminal</w:t>
      </w:r>
      <w:r w:rsidRPr="00992438">
        <w:t>"</w:t>
      </w:r>
      <w:r>
        <w:t xml:space="preserve"> is used in this document when entities such as MRFP, MRFC or media gateways are excluded.</w:t>
      </w:r>
    </w:p>
    <w:p w14:paraId="094B8B44" w14:textId="77777777" w:rsidR="00B35D29" w:rsidRDefault="00B35D29">
      <w:r>
        <w:rPr>
          <w:b/>
        </w:rPr>
        <w:t>MTSI client:</w:t>
      </w:r>
      <w:r>
        <w:t xml:space="preserve"> A function in a terminal or in a network entity (e.g. a MRFP) that supports MTSI.</w:t>
      </w:r>
    </w:p>
    <w:p w14:paraId="322A7829" w14:textId="77777777" w:rsidR="00B35D29" w:rsidRDefault="00B35D29">
      <w:r>
        <w:rPr>
          <w:b/>
        </w:rPr>
        <w:t>MTSI client in terminal:</w:t>
      </w:r>
      <w:r>
        <w:t xml:space="preserve"> An MTSI client that is implemented in a terminal or UE. The term </w:t>
      </w:r>
      <w:r w:rsidR="0007623F">
        <w:t>"</w:t>
      </w:r>
      <w:r>
        <w:t>MTSI client in terminal</w:t>
      </w:r>
      <w:r w:rsidR="0007623F">
        <w:t>"</w:t>
      </w:r>
      <w:r>
        <w:t xml:space="preserve"> is used in this document when entities such as MRFP, MRFC or media gateways are excluded.</w:t>
      </w:r>
    </w:p>
    <w:p w14:paraId="2250892C" w14:textId="77777777" w:rsidR="00B35D29" w:rsidRDefault="00B35D29">
      <w:r>
        <w:rPr>
          <w:b/>
        </w:rPr>
        <w:t>MTSI media gateway (or MTSI MGW):</w:t>
      </w:r>
      <w:r>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06AB3361" w14:textId="77777777" w:rsidR="00330EE9" w:rsidRDefault="00330EE9" w:rsidP="00330EE9">
      <w:r w:rsidRPr="004E3E8E">
        <w:rPr>
          <w:b/>
        </w:rPr>
        <w:t>Operational mode:</w:t>
      </w:r>
      <w:r w:rsidRPr="00A105B8">
        <w:t xml:space="preserve"> Used for the EVS codec to distinguish between EVS Primary</w:t>
      </w:r>
      <w:r>
        <w:t xml:space="preserve"> mode</w:t>
      </w:r>
      <w:r w:rsidRPr="00A105B8">
        <w:t xml:space="preserve"> and EVS AMR-WB IO</w:t>
      </w:r>
      <w:r>
        <w:t xml:space="preserve"> mode</w:t>
      </w:r>
      <w:r w:rsidRPr="00A105B8">
        <w:t>.</w:t>
      </w:r>
    </w:p>
    <w:p w14:paraId="70DED445" w14:textId="77777777" w:rsidR="003C3A2F" w:rsidRDefault="003C3A2F" w:rsidP="003C3A2F">
      <w:r w:rsidRPr="00523418">
        <w:rPr>
          <w:b/>
        </w:rPr>
        <w:t xml:space="preserve">Simulcast: </w:t>
      </w:r>
      <w:r>
        <w:t>Simultaneously sending different encoded representations (simulcast formats) of a single media source (e.g. originating from a single microphone or camera) in different simulcast streams.</w:t>
      </w:r>
    </w:p>
    <w:p w14:paraId="2F825893" w14:textId="77777777" w:rsidR="003C3A2F" w:rsidRDefault="003C3A2F" w:rsidP="003C3A2F">
      <w:r w:rsidRPr="000019F2">
        <w:rPr>
          <w:b/>
        </w:rPr>
        <w:t>Simulcast format:</w:t>
      </w:r>
      <w:r>
        <w:t xml:space="preserve"> The encoded format used by a single simulcast stream, typically represented by an SDP format and all SDP attributes that apply to that particular SDP format, indicated in RTP by the RTP header payload type field.</w:t>
      </w:r>
    </w:p>
    <w:p w14:paraId="368CBC78" w14:textId="77777777" w:rsidR="003C3A2F" w:rsidRDefault="003C3A2F" w:rsidP="00330EE9">
      <w:r w:rsidRPr="000019F2">
        <w:rPr>
          <w:b/>
        </w:rPr>
        <w:t>Simulcast stream:</w:t>
      </w:r>
      <w:r>
        <w:t xml:space="preserve"> The RTP stream carrying a single simulcast format in a simulcast.</w:t>
      </w:r>
    </w:p>
    <w:p w14:paraId="502722DB" w14:textId="77777777" w:rsidR="00B35D29" w:rsidRDefault="00B35D29">
      <w:pPr>
        <w:pStyle w:val="Heading2"/>
      </w:pPr>
      <w:bookmarkStart w:id="64" w:name="_Toc26369196"/>
      <w:bookmarkStart w:id="65" w:name="_Toc36227078"/>
      <w:bookmarkStart w:id="66" w:name="_Toc36228092"/>
      <w:bookmarkStart w:id="67" w:name="_Toc36228719"/>
      <w:bookmarkStart w:id="68" w:name="_Toc36229346"/>
      <w:r>
        <w:t>3.2</w:t>
      </w:r>
      <w:r>
        <w:tab/>
        <w:t>Abbreviations</w:t>
      </w:r>
      <w:bookmarkEnd w:id="64"/>
      <w:bookmarkEnd w:id="65"/>
      <w:bookmarkEnd w:id="66"/>
      <w:bookmarkEnd w:id="67"/>
      <w:bookmarkEnd w:id="68"/>
    </w:p>
    <w:p w14:paraId="08710E8B" w14:textId="77777777" w:rsidR="00B35D29" w:rsidRDefault="00B35D29">
      <w:pPr>
        <w:keepNext/>
      </w:pPr>
      <w:r>
        <w:t>For the purposes of the present document, the abbreviations given in 3GPP TR 21.905 [1] and the following apply:</w:t>
      </w:r>
    </w:p>
    <w:p w14:paraId="74479BF2" w14:textId="77777777" w:rsidR="00B35D29" w:rsidRDefault="00B35D29">
      <w:pPr>
        <w:pStyle w:val="NO"/>
      </w:pPr>
      <w:r>
        <w:t>NOTE:</w:t>
      </w:r>
      <w:r>
        <w:tab/>
        <w:t>An abbreviation defined in the present document takes precedence over the definition of the same abbreviation, if any, in 3GPP TR 21.905 [1].</w:t>
      </w:r>
    </w:p>
    <w:p w14:paraId="7A368E9E" w14:textId="77777777" w:rsidR="00237772" w:rsidRDefault="00237772" w:rsidP="00237772">
      <w:pPr>
        <w:pStyle w:val="EW"/>
      </w:pPr>
      <w:r>
        <w:t>5GC</w:t>
      </w:r>
      <w:r>
        <w:tab/>
      </w:r>
      <w:r w:rsidRPr="00575370">
        <w:t>5G Core Network</w:t>
      </w:r>
    </w:p>
    <w:p w14:paraId="1A0A3F68" w14:textId="77777777" w:rsidR="00237772" w:rsidRDefault="00237772" w:rsidP="00237772">
      <w:pPr>
        <w:pStyle w:val="EW"/>
      </w:pPr>
      <w:r>
        <w:t>AC</w:t>
      </w:r>
      <w:r>
        <w:tab/>
        <w:t>Alternating Current</w:t>
      </w:r>
    </w:p>
    <w:p w14:paraId="162F43F0" w14:textId="77777777" w:rsidR="00B35D29" w:rsidRDefault="00B35D29">
      <w:pPr>
        <w:pStyle w:val="EW"/>
      </w:pPr>
      <w:r>
        <w:t>AL-SDU</w:t>
      </w:r>
      <w:r>
        <w:tab/>
        <w:t>Application Layer - Service Data Unit</w:t>
      </w:r>
    </w:p>
    <w:p w14:paraId="2E4E08C8" w14:textId="77777777" w:rsidR="00B35D29" w:rsidRDefault="00B35D29">
      <w:pPr>
        <w:pStyle w:val="EW"/>
      </w:pPr>
      <w:r>
        <w:t>AMR</w:t>
      </w:r>
      <w:r>
        <w:tab/>
        <w:t>Adaptive Multi-Rate</w:t>
      </w:r>
    </w:p>
    <w:p w14:paraId="02B3BC26" w14:textId="77777777" w:rsidR="00B35D29" w:rsidRDefault="00B35D29">
      <w:pPr>
        <w:pStyle w:val="EW"/>
      </w:pPr>
      <w:r>
        <w:t>AMR-NB</w:t>
      </w:r>
      <w:r>
        <w:tab/>
        <w:t>Adaptive Multi-Rate - NarrowBand</w:t>
      </w:r>
    </w:p>
    <w:p w14:paraId="4445A8F7" w14:textId="77777777" w:rsidR="00B35D29" w:rsidRDefault="00B35D29">
      <w:pPr>
        <w:pStyle w:val="EW"/>
      </w:pPr>
      <w:r>
        <w:t>AMR-WB</w:t>
      </w:r>
      <w:r>
        <w:tab/>
        <w:t>Adaptive Multi-Rate - WideBand</w:t>
      </w:r>
    </w:p>
    <w:p w14:paraId="3F6FD730" w14:textId="77777777" w:rsidR="00A53792" w:rsidRDefault="00A53792" w:rsidP="001C27BB">
      <w:pPr>
        <w:pStyle w:val="EW"/>
        <w:rPr>
          <w:lang w:val="en-GB"/>
        </w:rPr>
      </w:pPr>
      <w:r w:rsidRPr="008178B3">
        <w:t>AMR-WB IO</w:t>
      </w:r>
      <w:r w:rsidRPr="008178B3">
        <w:tab/>
        <w:t>Adaptive Multi-Rate - WideBand Inter-operable Mode, included in the EVS codec</w:t>
      </w:r>
    </w:p>
    <w:p w14:paraId="409F138B" w14:textId="77777777" w:rsidR="005C7DBA" w:rsidRDefault="005C7DBA" w:rsidP="001C27BB">
      <w:pPr>
        <w:pStyle w:val="EW"/>
        <w:rPr>
          <w:lang w:val="en-GB"/>
        </w:rPr>
      </w:pPr>
      <w:r>
        <w:rPr>
          <w:lang w:val="en-GB"/>
        </w:rPr>
        <w:t>ANBR</w:t>
      </w:r>
      <w:r>
        <w:rPr>
          <w:lang w:val="en-GB"/>
        </w:rPr>
        <w:tab/>
        <w:t>Access Network Bitrate Recommendation</w:t>
      </w:r>
    </w:p>
    <w:p w14:paraId="31BDA3CC" w14:textId="77777777" w:rsidR="005C7DBA" w:rsidRPr="005C7DBA" w:rsidRDefault="005C7DBA" w:rsidP="001C27BB">
      <w:pPr>
        <w:pStyle w:val="EW"/>
        <w:rPr>
          <w:lang w:val="en-GB"/>
        </w:rPr>
      </w:pPr>
      <w:r>
        <w:rPr>
          <w:lang w:val="en-GB"/>
        </w:rPr>
        <w:t>ANBRQ</w:t>
      </w:r>
      <w:r>
        <w:rPr>
          <w:lang w:val="en-GB"/>
        </w:rPr>
        <w:tab/>
        <w:t>Access Network Bitrate Recommendation Query</w:t>
      </w:r>
    </w:p>
    <w:p w14:paraId="53419CF4" w14:textId="77777777" w:rsidR="00B35D29" w:rsidRDefault="00B35D29">
      <w:pPr>
        <w:pStyle w:val="EW"/>
      </w:pPr>
      <w:r>
        <w:t>APP</w:t>
      </w:r>
      <w:r>
        <w:tab/>
        <w:t>APPlication-defined RTCP packet</w:t>
      </w:r>
    </w:p>
    <w:p w14:paraId="172F204C" w14:textId="77777777" w:rsidR="00B35D29" w:rsidRDefault="00B35D29">
      <w:pPr>
        <w:pStyle w:val="EW"/>
      </w:pPr>
      <w:r>
        <w:t>ARQ</w:t>
      </w:r>
      <w:r>
        <w:tab/>
        <w:t>Automatic repeat ReQuest</w:t>
      </w:r>
    </w:p>
    <w:p w14:paraId="05F6CD6B" w14:textId="77777777" w:rsidR="00B35D29" w:rsidRDefault="00B35D29">
      <w:pPr>
        <w:pStyle w:val="EW"/>
      </w:pPr>
      <w:r>
        <w:t>AS</w:t>
      </w:r>
      <w:r>
        <w:tab/>
        <w:t>Application Server</w:t>
      </w:r>
    </w:p>
    <w:p w14:paraId="6833321F" w14:textId="77777777" w:rsidR="00A53792" w:rsidRDefault="00A53792" w:rsidP="001C27BB">
      <w:pPr>
        <w:pStyle w:val="EW"/>
      </w:pPr>
      <w:r>
        <w:t>ATCF</w:t>
      </w:r>
      <w:r>
        <w:tab/>
        <w:t>Access Transfer Control Function</w:t>
      </w:r>
    </w:p>
    <w:p w14:paraId="0F16CE91" w14:textId="77777777" w:rsidR="00A53792" w:rsidRDefault="00A53792" w:rsidP="001C27BB">
      <w:pPr>
        <w:pStyle w:val="EW"/>
      </w:pPr>
      <w:r>
        <w:t>ATGW</w:t>
      </w:r>
      <w:r>
        <w:tab/>
        <w:t>Access Transfer GateWay</w:t>
      </w:r>
    </w:p>
    <w:p w14:paraId="78FF5B73" w14:textId="77777777" w:rsidR="00B35D29" w:rsidRDefault="00B35D29">
      <w:pPr>
        <w:pStyle w:val="EW"/>
      </w:pPr>
      <w:r>
        <w:t>AVC</w:t>
      </w:r>
      <w:r>
        <w:tab/>
        <w:t>Advanced Video Coding</w:t>
      </w:r>
    </w:p>
    <w:p w14:paraId="7764559E" w14:textId="77777777" w:rsidR="009C72C6" w:rsidRDefault="009C72C6">
      <w:pPr>
        <w:pStyle w:val="EW"/>
      </w:pPr>
      <w:r>
        <w:t>BFCP</w:t>
      </w:r>
      <w:r>
        <w:tab/>
        <w:t>Binary Floor Control Protocol</w:t>
      </w:r>
    </w:p>
    <w:p w14:paraId="5F357E91" w14:textId="77777777" w:rsidR="00B35D29" w:rsidRPr="00FB653F" w:rsidRDefault="00B35D29">
      <w:pPr>
        <w:pStyle w:val="EW"/>
      </w:pPr>
      <w:r w:rsidRPr="00FB653F">
        <w:t>CCM</w:t>
      </w:r>
      <w:r w:rsidRPr="00FB653F">
        <w:tab/>
        <w:t>Codec Control Messages</w:t>
      </w:r>
    </w:p>
    <w:p w14:paraId="2245575F" w14:textId="77777777" w:rsidR="00B35D29" w:rsidRDefault="00B35D29">
      <w:pPr>
        <w:pStyle w:val="EW"/>
        <w:rPr>
          <w:lang w:val="fr-FR"/>
        </w:rPr>
      </w:pPr>
      <w:r w:rsidRPr="00FB6B0B">
        <w:rPr>
          <w:lang w:val="fr-FR"/>
        </w:rPr>
        <w:t>CDF</w:t>
      </w:r>
      <w:r w:rsidRPr="00FB6B0B">
        <w:rPr>
          <w:lang w:val="fr-FR"/>
        </w:rPr>
        <w:tab/>
        <w:t>Cumulative Distribution Function</w:t>
      </w:r>
    </w:p>
    <w:p w14:paraId="5935910E" w14:textId="77777777" w:rsidR="004E7CED" w:rsidRDefault="004E7CED">
      <w:pPr>
        <w:pStyle w:val="EW"/>
      </w:pPr>
      <w:r>
        <w:t>cDRX</w:t>
      </w:r>
      <w:r>
        <w:tab/>
        <w:t>Connected Mode DRX</w:t>
      </w:r>
    </w:p>
    <w:p w14:paraId="770AB31B" w14:textId="77777777" w:rsidR="00EB657C" w:rsidRPr="00FB6B0B" w:rsidRDefault="00EB657C" w:rsidP="00EB657C">
      <w:pPr>
        <w:pStyle w:val="EW"/>
        <w:rPr>
          <w:lang w:val="fr-FR"/>
        </w:rPr>
      </w:pPr>
      <w:r>
        <w:t>CHEM</w:t>
      </w:r>
      <w:r>
        <w:tab/>
        <w:t>Coverage and Handoff Enhancements using Multimedia error robustness feature</w:t>
      </w:r>
    </w:p>
    <w:p w14:paraId="7085F7A9" w14:textId="77777777" w:rsidR="00B35D29" w:rsidRPr="00FB6B0B" w:rsidRDefault="00B35D29">
      <w:pPr>
        <w:pStyle w:val="EW"/>
        <w:rPr>
          <w:lang w:val="fr-FR"/>
        </w:rPr>
      </w:pPr>
      <w:r w:rsidRPr="00FB6B0B">
        <w:rPr>
          <w:lang w:val="fr-FR"/>
        </w:rPr>
        <w:t>CMR</w:t>
      </w:r>
      <w:r w:rsidRPr="00FB6B0B">
        <w:rPr>
          <w:lang w:val="fr-FR"/>
        </w:rPr>
        <w:tab/>
        <w:t>Codec Mode Request</w:t>
      </w:r>
    </w:p>
    <w:p w14:paraId="5E7AFB1D" w14:textId="77777777" w:rsidR="00B35D29" w:rsidRDefault="00B35D29">
      <w:pPr>
        <w:pStyle w:val="EW"/>
      </w:pPr>
      <w:r>
        <w:t>cps</w:t>
      </w:r>
      <w:r>
        <w:tab/>
        <w:t>characters per second</w:t>
      </w:r>
    </w:p>
    <w:p w14:paraId="2F0076F4" w14:textId="77777777" w:rsidR="00B35D29" w:rsidRDefault="00B35D29">
      <w:pPr>
        <w:pStyle w:val="EW"/>
      </w:pPr>
      <w:r>
        <w:t>CS</w:t>
      </w:r>
      <w:r>
        <w:tab/>
        <w:t>Circuit Switched</w:t>
      </w:r>
    </w:p>
    <w:p w14:paraId="3FE04C4D" w14:textId="77777777" w:rsidR="00B35D29" w:rsidRDefault="00B35D29">
      <w:pPr>
        <w:pStyle w:val="EW"/>
      </w:pPr>
      <w:r>
        <w:t>CSCF</w:t>
      </w:r>
      <w:r>
        <w:tab/>
        <w:t>Call Session Control Function</w:t>
      </w:r>
    </w:p>
    <w:p w14:paraId="1ADC01C3" w14:textId="77777777" w:rsidR="00B35D29" w:rsidRDefault="00B35D29">
      <w:pPr>
        <w:pStyle w:val="EW"/>
        <w:rPr>
          <w:color w:val="000000"/>
        </w:rPr>
      </w:pPr>
      <w:r>
        <w:t>CTM</w:t>
      </w:r>
      <w:r>
        <w:tab/>
      </w:r>
      <w:r>
        <w:rPr>
          <w:color w:val="000000"/>
        </w:rPr>
        <w:t>Cellular Text telephone Modem</w:t>
      </w:r>
    </w:p>
    <w:p w14:paraId="053C5CE0" w14:textId="77777777" w:rsidR="00FD5B97" w:rsidRDefault="00FD5B97">
      <w:pPr>
        <w:pStyle w:val="EW"/>
        <w:rPr>
          <w:color w:val="000000"/>
        </w:rPr>
      </w:pPr>
      <w:r>
        <w:rPr>
          <w:color w:val="000000"/>
        </w:rPr>
        <w:t>CVO</w:t>
      </w:r>
      <w:r>
        <w:rPr>
          <w:color w:val="000000"/>
        </w:rPr>
        <w:tab/>
        <w:t>Coordination of Video Orientation</w:t>
      </w:r>
    </w:p>
    <w:p w14:paraId="77C3B857" w14:textId="77777777" w:rsidR="009C4269" w:rsidRDefault="009C4269">
      <w:pPr>
        <w:pStyle w:val="EW"/>
        <w:rPr>
          <w:color w:val="000000"/>
          <w:lang w:val="en-GB"/>
        </w:rPr>
      </w:pPr>
      <w:r>
        <w:rPr>
          <w:color w:val="000000"/>
          <w:lang w:val="en-GB"/>
        </w:rPr>
        <w:t>DBI</w:t>
      </w:r>
      <w:r>
        <w:rPr>
          <w:color w:val="000000"/>
          <w:lang w:val="en-GB"/>
        </w:rPr>
        <w:tab/>
        <w:t>Delay Budget Information</w:t>
      </w:r>
    </w:p>
    <w:p w14:paraId="2A83DFF0" w14:textId="77777777" w:rsidR="00E0711C" w:rsidRPr="00E0711C" w:rsidRDefault="00E0711C" w:rsidP="00E0711C">
      <w:pPr>
        <w:pStyle w:val="EW"/>
        <w:rPr>
          <w:color w:val="000000"/>
        </w:rPr>
      </w:pPr>
      <w:r>
        <w:rPr>
          <w:color w:val="000000"/>
        </w:rPr>
        <w:t>DRB</w:t>
      </w:r>
      <w:r>
        <w:rPr>
          <w:color w:val="000000"/>
        </w:rPr>
        <w:tab/>
        <w:t>D</w:t>
      </w:r>
      <w:r w:rsidRPr="007548DC">
        <w:rPr>
          <w:color w:val="000000"/>
        </w:rPr>
        <w:t xml:space="preserve">ata </w:t>
      </w:r>
      <w:r>
        <w:rPr>
          <w:color w:val="000000"/>
        </w:rPr>
        <w:t>R</w:t>
      </w:r>
      <w:r w:rsidRPr="007548DC">
        <w:rPr>
          <w:color w:val="000000"/>
        </w:rPr>
        <w:t xml:space="preserve">adio </w:t>
      </w:r>
      <w:r>
        <w:rPr>
          <w:color w:val="000000"/>
        </w:rPr>
        <w:t>B</w:t>
      </w:r>
      <w:r w:rsidRPr="007548DC">
        <w:rPr>
          <w:color w:val="000000"/>
        </w:rPr>
        <w:t>earer</w:t>
      </w:r>
    </w:p>
    <w:p w14:paraId="2032B742" w14:textId="77777777" w:rsidR="004E7CED" w:rsidRDefault="004E7CED">
      <w:pPr>
        <w:pStyle w:val="EW"/>
      </w:pPr>
      <w:r>
        <w:t>DRX</w:t>
      </w:r>
      <w:r>
        <w:tab/>
        <w:t>Discontinuous Reception</w:t>
      </w:r>
    </w:p>
    <w:p w14:paraId="54AD13E0" w14:textId="77777777" w:rsidR="004F6C2E" w:rsidRPr="004E7CED" w:rsidRDefault="004F6C2E">
      <w:pPr>
        <w:pStyle w:val="EW"/>
        <w:rPr>
          <w:lang w:val="en-GB"/>
        </w:rPr>
      </w:pPr>
      <w:r w:rsidRPr="004A5A83">
        <w:t>DTLS</w:t>
      </w:r>
      <w:r w:rsidRPr="004A5A83">
        <w:tab/>
      </w:r>
      <w:r w:rsidRPr="004A5A83">
        <w:rPr>
          <w:rFonts w:hint="eastAsia"/>
        </w:rPr>
        <w:t>Datagram Transport Layer Securit</w:t>
      </w:r>
      <w:r w:rsidRPr="004A5A83">
        <w:t>y</w:t>
      </w:r>
    </w:p>
    <w:p w14:paraId="0EE05B5C" w14:textId="77777777" w:rsidR="00B35D29" w:rsidRDefault="00B35D29">
      <w:pPr>
        <w:pStyle w:val="EW"/>
      </w:pPr>
      <w:r>
        <w:t>DTMF</w:t>
      </w:r>
      <w:r>
        <w:tab/>
        <w:t>Dual Tone Multi-Frequency</w:t>
      </w:r>
    </w:p>
    <w:p w14:paraId="501D89E0" w14:textId="77777777" w:rsidR="00B35D29" w:rsidRPr="004F7D73" w:rsidRDefault="00B35D29">
      <w:pPr>
        <w:pStyle w:val="EW"/>
      </w:pPr>
      <w:r w:rsidRPr="004F7D73">
        <w:t>DTX</w:t>
      </w:r>
      <w:r w:rsidRPr="004F7D73">
        <w:tab/>
        <w:t>Discontinuous Transmission</w:t>
      </w:r>
    </w:p>
    <w:p w14:paraId="183F2BB9" w14:textId="77777777" w:rsidR="00E95F81" w:rsidRPr="004F7D73" w:rsidRDefault="00E95F81" w:rsidP="00E95F81">
      <w:pPr>
        <w:pStyle w:val="EW"/>
      </w:pPr>
      <w:r w:rsidRPr="004F7D73">
        <w:t>ECN</w:t>
      </w:r>
      <w:r w:rsidRPr="004F7D73">
        <w:tab/>
        <w:t>Explicit Congestion Notification</w:t>
      </w:r>
    </w:p>
    <w:p w14:paraId="4A7D0769" w14:textId="77777777" w:rsidR="00E95F81" w:rsidRPr="004F7D73" w:rsidRDefault="00E95F81" w:rsidP="00E95F81">
      <w:pPr>
        <w:pStyle w:val="EW"/>
      </w:pPr>
      <w:r w:rsidRPr="004F7D73">
        <w:t>ECN-CE</w:t>
      </w:r>
      <w:r w:rsidRPr="004F7D73">
        <w:tab/>
        <w:t>ECN Congestion Experienced</w:t>
      </w:r>
    </w:p>
    <w:p w14:paraId="3992319E" w14:textId="77777777" w:rsidR="00E95F81" w:rsidRPr="004F7D73" w:rsidRDefault="00E95F81" w:rsidP="00E95F81">
      <w:pPr>
        <w:pStyle w:val="EW"/>
      </w:pPr>
      <w:r w:rsidRPr="004F7D73">
        <w:t>ECT</w:t>
      </w:r>
      <w:r w:rsidRPr="004F7D73">
        <w:tab/>
        <w:t>ECN Capable Transport</w:t>
      </w:r>
    </w:p>
    <w:p w14:paraId="38865882" w14:textId="77777777" w:rsidR="00E95F81" w:rsidRPr="004F7D73" w:rsidRDefault="00E95F81" w:rsidP="00E95F81">
      <w:pPr>
        <w:pStyle w:val="EW"/>
      </w:pPr>
      <w:r w:rsidRPr="004F7D73">
        <w:t>eNodeB</w:t>
      </w:r>
      <w:r w:rsidRPr="004F7D73">
        <w:tab/>
        <w:t>E-UTRAN Node B</w:t>
      </w:r>
    </w:p>
    <w:p w14:paraId="14FE5277" w14:textId="77777777" w:rsidR="00D56CDB" w:rsidRDefault="00D56CDB" w:rsidP="00D56CDB">
      <w:pPr>
        <w:pStyle w:val="EW"/>
      </w:pPr>
      <w:r w:rsidRPr="004F7D73">
        <w:t>E-UTRAN</w:t>
      </w:r>
      <w:r w:rsidRPr="004F7D73">
        <w:tab/>
        <w:t>Evolved UTRAN</w:t>
      </w:r>
    </w:p>
    <w:p w14:paraId="7BAE4D88" w14:textId="77777777" w:rsidR="00A53792" w:rsidRDefault="00A53792" w:rsidP="00CB2948">
      <w:pPr>
        <w:pStyle w:val="EW"/>
      </w:pPr>
      <w:r w:rsidRPr="00AF5BAF">
        <w:t>EVS</w:t>
      </w:r>
      <w:r w:rsidRPr="00AF5BAF">
        <w:tab/>
        <w:t>Enhanced Voice Service</w:t>
      </w:r>
      <w:r>
        <w:t>s</w:t>
      </w:r>
    </w:p>
    <w:p w14:paraId="68E16459" w14:textId="77777777" w:rsidR="00CB2948" w:rsidRPr="004F7D73" w:rsidRDefault="00CB2948" w:rsidP="00CB2948">
      <w:pPr>
        <w:pStyle w:val="EW"/>
      </w:pPr>
      <w:r>
        <w:t>FECC</w:t>
      </w:r>
      <w:r>
        <w:tab/>
        <w:t>Far End Camera Control</w:t>
      </w:r>
    </w:p>
    <w:p w14:paraId="29D3939C" w14:textId="77777777" w:rsidR="004812AE" w:rsidRPr="004F7D73" w:rsidRDefault="004812AE" w:rsidP="00D56CDB">
      <w:pPr>
        <w:pStyle w:val="EW"/>
      </w:pPr>
      <w:r w:rsidRPr="004F7D73">
        <w:t>FIR</w:t>
      </w:r>
      <w:r w:rsidRPr="004F7D73">
        <w:tab/>
        <w:t>Full Intra Request</w:t>
      </w:r>
    </w:p>
    <w:p w14:paraId="34D28304" w14:textId="77777777" w:rsidR="0044327F" w:rsidRPr="00E76BA3" w:rsidRDefault="0044327F" w:rsidP="009B29F6">
      <w:pPr>
        <w:pStyle w:val="EW"/>
      </w:pPr>
      <w:r w:rsidRPr="00E76BA3">
        <w:t>FLR</w:t>
      </w:r>
      <w:r w:rsidRPr="00E76BA3">
        <w:tab/>
        <w:t>Frame Loss Rate</w:t>
      </w:r>
    </w:p>
    <w:p w14:paraId="0AF904E7" w14:textId="77777777" w:rsidR="009B29F6" w:rsidRPr="0044327F" w:rsidRDefault="009B29F6" w:rsidP="009B29F6">
      <w:pPr>
        <w:pStyle w:val="EW"/>
        <w:rPr>
          <w:lang w:val="en-US"/>
        </w:rPr>
      </w:pPr>
      <w:r w:rsidRPr="00C22D8A">
        <w:rPr>
          <w:lang w:val="en-US"/>
        </w:rPr>
        <w:t>FoIP</w:t>
      </w:r>
      <w:r w:rsidRPr="00C22D8A">
        <w:rPr>
          <w:lang w:val="en-US"/>
        </w:rPr>
        <w:tab/>
        <w:t>Facsimile over IP</w:t>
      </w:r>
    </w:p>
    <w:p w14:paraId="0E3DBA3C" w14:textId="77777777" w:rsidR="00B35D29" w:rsidRDefault="00B35D29">
      <w:pPr>
        <w:pStyle w:val="EW"/>
      </w:pPr>
      <w:r>
        <w:t>GIP</w:t>
      </w:r>
      <w:r>
        <w:tab/>
        <w:t>Generic IP access</w:t>
      </w:r>
    </w:p>
    <w:p w14:paraId="711E38A1" w14:textId="77777777" w:rsidR="00B35D29" w:rsidRDefault="00B35D29">
      <w:pPr>
        <w:pStyle w:val="EW"/>
      </w:pPr>
      <w:r>
        <w:t>GOB</w:t>
      </w:r>
      <w:r>
        <w:tab/>
        <w:t>Group Of Blocks</w:t>
      </w:r>
    </w:p>
    <w:p w14:paraId="2F6F7878" w14:textId="77777777" w:rsidR="00B35D29" w:rsidRDefault="00B35D29">
      <w:pPr>
        <w:pStyle w:val="EW"/>
      </w:pPr>
      <w:r>
        <w:t>H-ARQ</w:t>
      </w:r>
      <w:r>
        <w:tab/>
        <w:t>Hybrid - ARQ</w:t>
      </w:r>
    </w:p>
    <w:p w14:paraId="626D505C" w14:textId="77777777" w:rsidR="00654A16" w:rsidRDefault="00654A16">
      <w:pPr>
        <w:pStyle w:val="EW"/>
      </w:pPr>
      <w:r>
        <w:t>HEVC</w:t>
      </w:r>
      <w:r>
        <w:tab/>
        <w:t>High Efficiency Video Coding</w:t>
      </w:r>
    </w:p>
    <w:p w14:paraId="16B0BF2D" w14:textId="77777777" w:rsidR="00B35D29" w:rsidRDefault="00B35D29">
      <w:pPr>
        <w:pStyle w:val="EW"/>
      </w:pPr>
      <w:r>
        <w:t>HSPA</w:t>
      </w:r>
      <w:r>
        <w:tab/>
        <w:t>High Speed Packet Access</w:t>
      </w:r>
    </w:p>
    <w:p w14:paraId="15A2EE74" w14:textId="77777777" w:rsidR="00B42E39" w:rsidRPr="00B42E39" w:rsidRDefault="00B42E39">
      <w:pPr>
        <w:pStyle w:val="EW"/>
      </w:pPr>
      <w:r w:rsidRPr="00B42E39">
        <w:t>ICM</w:t>
      </w:r>
      <w:r w:rsidRPr="00B42E39">
        <w:tab/>
        <w:t>Initial Codec Mode</w:t>
      </w:r>
    </w:p>
    <w:p w14:paraId="26A28819" w14:textId="77777777" w:rsidR="00B35D29" w:rsidRDefault="00B35D29">
      <w:pPr>
        <w:pStyle w:val="EW"/>
      </w:pPr>
      <w:r>
        <w:t>IDR</w:t>
      </w:r>
      <w:r>
        <w:tab/>
        <w:t>Instantaneous Decoding Refresh</w:t>
      </w:r>
    </w:p>
    <w:p w14:paraId="444BE426" w14:textId="77777777" w:rsidR="009B29F6" w:rsidRDefault="009B29F6" w:rsidP="009B29F6">
      <w:pPr>
        <w:pStyle w:val="EW"/>
      </w:pPr>
      <w:r>
        <w:t>IFP</w:t>
      </w:r>
      <w:r>
        <w:tab/>
        <w:t>Internet Facsimile Protocol</w:t>
      </w:r>
    </w:p>
    <w:p w14:paraId="2E7C6112" w14:textId="77777777" w:rsidR="009B29F6" w:rsidRDefault="009B29F6" w:rsidP="009B29F6">
      <w:pPr>
        <w:pStyle w:val="EW"/>
      </w:pPr>
      <w:r>
        <w:t>IFT</w:t>
      </w:r>
      <w:r>
        <w:tab/>
        <w:t>Internet Facsimile Transfer</w:t>
      </w:r>
    </w:p>
    <w:p w14:paraId="74A4AC27" w14:textId="77777777" w:rsidR="00B35D29" w:rsidRDefault="00B35D29">
      <w:pPr>
        <w:pStyle w:val="EW"/>
      </w:pPr>
      <w:r>
        <w:t>IMS</w:t>
      </w:r>
      <w:r>
        <w:tab/>
        <w:t>IP Multimedia Subsystem</w:t>
      </w:r>
    </w:p>
    <w:p w14:paraId="6C6D5258" w14:textId="77777777" w:rsidR="00B35D29" w:rsidRPr="004F7D73" w:rsidRDefault="00B35D29">
      <w:pPr>
        <w:pStyle w:val="EW"/>
      </w:pPr>
      <w:r w:rsidRPr="004F7D73">
        <w:t>IP</w:t>
      </w:r>
      <w:r w:rsidRPr="004F7D73">
        <w:tab/>
        <w:t>Internet Protocol</w:t>
      </w:r>
    </w:p>
    <w:p w14:paraId="38FCF5AD" w14:textId="77777777" w:rsidR="00B35D29" w:rsidRPr="004F7D73" w:rsidRDefault="00B35D29">
      <w:pPr>
        <w:pStyle w:val="EW"/>
      </w:pPr>
      <w:r w:rsidRPr="004F7D73">
        <w:t>IPv4</w:t>
      </w:r>
      <w:r w:rsidRPr="004F7D73">
        <w:tab/>
        <w:t>Internet Protocol version 4</w:t>
      </w:r>
    </w:p>
    <w:p w14:paraId="5B69C37D" w14:textId="77777777" w:rsidR="00654A16" w:rsidRPr="004F7D73" w:rsidRDefault="00654A16">
      <w:pPr>
        <w:pStyle w:val="EW"/>
      </w:pPr>
      <w:r w:rsidRPr="004F7D73">
        <w:t>IRAP</w:t>
      </w:r>
      <w:r w:rsidRPr="004F7D73">
        <w:tab/>
        <w:t>Intra Random Access Point</w:t>
      </w:r>
    </w:p>
    <w:p w14:paraId="037D83DB" w14:textId="77777777" w:rsidR="00B35D29" w:rsidRPr="004F7D73" w:rsidRDefault="00B35D29">
      <w:pPr>
        <w:pStyle w:val="EW"/>
      </w:pPr>
      <w:r w:rsidRPr="004F7D73">
        <w:t>ITU-T</w:t>
      </w:r>
      <w:r w:rsidRPr="004F7D73">
        <w:tab/>
        <w:t>International Telecommunications Union - Telecommunications</w:t>
      </w:r>
    </w:p>
    <w:p w14:paraId="01381C30" w14:textId="77777777" w:rsidR="00B35D29" w:rsidRPr="00873A67" w:rsidRDefault="00B35D29">
      <w:pPr>
        <w:pStyle w:val="EW"/>
      </w:pPr>
      <w:r w:rsidRPr="00873A67">
        <w:t>JBM</w:t>
      </w:r>
      <w:r w:rsidRPr="00873A67">
        <w:tab/>
        <w:t>Jitter Buffer Management</w:t>
      </w:r>
    </w:p>
    <w:p w14:paraId="609E16AE" w14:textId="77777777" w:rsidR="00B35D29" w:rsidRPr="00873A67" w:rsidRDefault="00B35D29">
      <w:pPr>
        <w:pStyle w:val="EW"/>
      </w:pPr>
      <w:r w:rsidRPr="00873A67">
        <w:t>MGCF</w:t>
      </w:r>
      <w:r w:rsidRPr="00873A67">
        <w:tab/>
        <w:t>Media Gateway Control Function</w:t>
      </w:r>
    </w:p>
    <w:p w14:paraId="2BD908B9" w14:textId="77777777" w:rsidR="00B35D29" w:rsidRPr="00873A67" w:rsidRDefault="00B35D29">
      <w:pPr>
        <w:pStyle w:val="EW"/>
      </w:pPr>
      <w:r w:rsidRPr="00873A67">
        <w:t>MGW</w:t>
      </w:r>
      <w:r w:rsidRPr="00873A67">
        <w:tab/>
        <w:t>Media GateWay</w:t>
      </w:r>
    </w:p>
    <w:p w14:paraId="40307BA5" w14:textId="77777777" w:rsidR="00B35D29" w:rsidRPr="004F7D73" w:rsidRDefault="00B35D29">
      <w:pPr>
        <w:pStyle w:val="EW"/>
        <w:rPr>
          <w:lang w:val="fr-FR"/>
        </w:rPr>
      </w:pPr>
      <w:r w:rsidRPr="004F7D73">
        <w:rPr>
          <w:lang w:val="fr-FR"/>
        </w:rPr>
        <w:t>MIME</w:t>
      </w:r>
      <w:r w:rsidRPr="004F7D73">
        <w:rPr>
          <w:lang w:val="fr-FR"/>
        </w:rPr>
        <w:tab/>
        <w:t>Multipurpose Internet Mail Extensions</w:t>
      </w:r>
    </w:p>
    <w:p w14:paraId="1F044C00" w14:textId="77777777" w:rsidR="00B35D29" w:rsidRPr="004F7D73" w:rsidRDefault="00B35D29">
      <w:pPr>
        <w:pStyle w:val="EW"/>
        <w:rPr>
          <w:lang w:val="fr-FR"/>
        </w:rPr>
      </w:pPr>
      <w:r w:rsidRPr="004F7D73">
        <w:rPr>
          <w:lang w:val="fr-FR"/>
        </w:rPr>
        <w:t>MO</w:t>
      </w:r>
      <w:r w:rsidRPr="004F7D73">
        <w:rPr>
          <w:lang w:val="fr-FR"/>
        </w:rPr>
        <w:tab/>
        <w:t>Management Object</w:t>
      </w:r>
    </w:p>
    <w:p w14:paraId="02E4546D" w14:textId="77777777" w:rsidR="00B35D29" w:rsidRDefault="00B35D29">
      <w:pPr>
        <w:pStyle w:val="EW"/>
      </w:pPr>
      <w:r>
        <w:t>MPEG</w:t>
      </w:r>
      <w:r>
        <w:tab/>
        <w:t>Moving Picture Experts Group</w:t>
      </w:r>
    </w:p>
    <w:p w14:paraId="0C878476" w14:textId="77777777" w:rsidR="00B35D29" w:rsidRDefault="00B35D29">
      <w:pPr>
        <w:pStyle w:val="EW"/>
      </w:pPr>
      <w:r>
        <w:t>MRFC</w:t>
      </w:r>
      <w:r>
        <w:tab/>
        <w:t>Media Resource Function Controller</w:t>
      </w:r>
    </w:p>
    <w:p w14:paraId="45F15273" w14:textId="77777777" w:rsidR="00B35D29" w:rsidRDefault="00B35D29">
      <w:pPr>
        <w:pStyle w:val="EW"/>
      </w:pPr>
      <w:r>
        <w:t>MRFP</w:t>
      </w:r>
      <w:r>
        <w:tab/>
        <w:t>Media Resource Function Processor</w:t>
      </w:r>
    </w:p>
    <w:p w14:paraId="55F4DD5C" w14:textId="77777777" w:rsidR="009C72C6" w:rsidRDefault="009C72C6">
      <w:pPr>
        <w:pStyle w:val="EW"/>
      </w:pPr>
      <w:r>
        <w:t>MSMTSI</w:t>
      </w:r>
      <w:r>
        <w:tab/>
        <w:t>Multi-Stream Multimedia Telephony Service for IMS</w:t>
      </w:r>
    </w:p>
    <w:p w14:paraId="2DDCE9F1" w14:textId="77777777" w:rsidR="00B35D29" w:rsidRDefault="00B35D29">
      <w:pPr>
        <w:pStyle w:val="EW"/>
      </w:pPr>
      <w:r>
        <w:t>MSRP</w:t>
      </w:r>
      <w:r>
        <w:tab/>
        <w:t>Message Session Relay Protocol</w:t>
      </w:r>
    </w:p>
    <w:p w14:paraId="0F077C06" w14:textId="77777777" w:rsidR="00B35D29" w:rsidRDefault="00B35D29">
      <w:pPr>
        <w:pStyle w:val="EW"/>
      </w:pPr>
      <w:r>
        <w:t>MTSI</w:t>
      </w:r>
      <w:r>
        <w:tab/>
        <w:t>Multimedia Telephony Service for IMS</w:t>
      </w:r>
    </w:p>
    <w:p w14:paraId="2D2DB1DF" w14:textId="77777777" w:rsidR="00B35D29" w:rsidRDefault="00B35D29">
      <w:pPr>
        <w:pStyle w:val="EW"/>
      </w:pPr>
      <w:r>
        <w:t>MTU</w:t>
      </w:r>
      <w:r>
        <w:tab/>
        <w:t>Maximum Transfer Unit</w:t>
      </w:r>
    </w:p>
    <w:p w14:paraId="4D0D7A9F" w14:textId="77777777" w:rsidR="00B35D29" w:rsidRDefault="00B35D29">
      <w:pPr>
        <w:pStyle w:val="EW"/>
      </w:pPr>
      <w:r>
        <w:t>NACK</w:t>
      </w:r>
      <w:r>
        <w:tab/>
        <w:t>Negative ACKnowledgment</w:t>
      </w:r>
    </w:p>
    <w:p w14:paraId="192611F6" w14:textId="77777777" w:rsidR="00716550" w:rsidRDefault="00716550" w:rsidP="009B29F6">
      <w:pPr>
        <w:pStyle w:val="EW"/>
      </w:pPr>
      <w:r>
        <w:t>NNI</w:t>
      </w:r>
      <w:r>
        <w:tab/>
        <w:t>Network-to-Network Interface</w:t>
      </w:r>
    </w:p>
    <w:p w14:paraId="648BC8EE" w14:textId="77777777" w:rsidR="00B35D29" w:rsidRDefault="00B35D29">
      <w:pPr>
        <w:pStyle w:val="EW"/>
      </w:pPr>
      <w:r>
        <w:t>NTP</w:t>
      </w:r>
      <w:r>
        <w:tab/>
        <w:t>Network Time Protocol</w:t>
      </w:r>
    </w:p>
    <w:p w14:paraId="61A84600" w14:textId="77777777" w:rsidR="00716550" w:rsidRDefault="00716550" w:rsidP="009B29F6">
      <w:pPr>
        <w:pStyle w:val="EW"/>
      </w:pPr>
      <w:r>
        <w:t>PCM</w:t>
      </w:r>
      <w:r>
        <w:tab/>
        <w:t>Pulse Code Modulation</w:t>
      </w:r>
    </w:p>
    <w:p w14:paraId="0F924B4A" w14:textId="77777777" w:rsidR="00E0711C" w:rsidRDefault="00E0711C" w:rsidP="00E0711C">
      <w:pPr>
        <w:pStyle w:val="EW"/>
      </w:pPr>
      <w:r>
        <w:rPr>
          <w:rFonts w:hint="eastAsia"/>
          <w:lang w:eastAsia="ko-KR"/>
        </w:rPr>
        <w:t>PDCP</w:t>
      </w:r>
      <w:r>
        <w:rPr>
          <w:rFonts w:hint="eastAsia"/>
          <w:lang w:eastAsia="ko-KR"/>
        </w:rPr>
        <w:tab/>
      </w:r>
      <w:r w:rsidRPr="00E51133">
        <w:rPr>
          <w:lang w:eastAsia="ko-KR"/>
        </w:rPr>
        <w:t>Packet Data Convergence Protocol</w:t>
      </w:r>
    </w:p>
    <w:p w14:paraId="7A5F0ED3" w14:textId="77777777" w:rsidR="00B35D29" w:rsidRDefault="00B35D29">
      <w:pPr>
        <w:pStyle w:val="EW"/>
      </w:pPr>
      <w:r>
        <w:t>PDP</w:t>
      </w:r>
      <w:r>
        <w:tab/>
        <w:t>Packet Data Protocol</w:t>
      </w:r>
    </w:p>
    <w:p w14:paraId="2BC8B6A8" w14:textId="77777777" w:rsidR="00B35D29" w:rsidRDefault="00B35D29">
      <w:pPr>
        <w:pStyle w:val="EW"/>
        <w:rPr>
          <w:lang w:val="en-GB"/>
        </w:rPr>
      </w:pPr>
      <w:r>
        <w:t>PLI</w:t>
      </w:r>
      <w:r>
        <w:tab/>
        <w:t>Picture Loss Indication</w:t>
      </w:r>
    </w:p>
    <w:p w14:paraId="4E140433" w14:textId="77777777" w:rsidR="004E7CED" w:rsidRPr="004E7CED" w:rsidRDefault="004E7CED">
      <w:pPr>
        <w:pStyle w:val="EW"/>
        <w:rPr>
          <w:lang w:val="en-GB"/>
        </w:rPr>
      </w:pPr>
      <w:r>
        <w:t>PLR</w:t>
      </w:r>
      <w:r>
        <w:tab/>
        <w:t>Packet Loss Ratio</w:t>
      </w:r>
    </w:p>
    <w:p w14:paraId="70F20911" w14:textId="77777777" w:rsidR="009E7725" w:rsidRDefault="00B35D29">
      <w:pPr>
        <w:pStyle w:val="EW"/>
      </w:pPr>
      <w:r>
        <w:t>POI</w:t>
      </w:r>
      <w:r>
        <w:tab/>
        <w:t>Point Of Interconnect</w:t>
      </w:r>
    </w:p>
    <w:p w14:paraId="1052CAA3" w14:textId="77777777" w:rsidR="00B35D29" w:rsidRDefault="00B35D29">
      <w:pPr>
        <w:pStyle w:val="EW"/>
      </w:pPr>
      <w:r>
        <w:t>PSTN</w:t>
      </w:r>
      <w:r>
        <w:tab/>
        <w:t>Public Switched Telephone Network</w:t>
      </w:r>
    </w:p>
    <w:p w14:paraId="533493A0" w14:textId="77777777" w:rsidR="009E7725" w:rsidRDefault="009E7725">
      <w:pPr>
        <w:pStyle w:val="EW"/>
      </w:pPr>
      <w:r>
        <w:t>PTZF</w:t>
      </w:r>
      <w:r>
        <w:tab/>
        <w:t>Pan, Tilt, Zoom and Focus</w:t>
      </w:r>
    </w:p>
    <w:p w14:paraId="231034BF" w14:textId="77777777" w:rsidR="009C1D7F" w:rsidRDefault="009C1D7F">
      <w:pPr>
        <w:pStyle w:val="EW"/>
        <w:rPr>
          <w:lang w:val="en-GB"/>
        </w:rPr>
      </w:pPr>
      <w:r>
        <w:t>QCI</w:t>
      </w:r>
      <w:r>
        <w:tab/>
        <w:t>QoS Class Identifier</w:t>
      </w:r>
    </w:p>
    <w:p w14:paraId="3FC45223" w14:textId="77777777" w:rsidR="00F53D32" w:rsidRPr="00F53D32" w:rsidRDefault="00F53D32">
      <w:pPr>
        <w:pStyle w:val="EW"/>
        <w:rPr>
          <w:lang w:val="en-GB" w:eastAsia="ko-KR"/>
        </w:rPr>
      </w:pPr>
      <w:r>
        <w:t>QMC</w:t>
      </w:r>
      <w:r>
        <w:tab/>
        <w:t>QoE Measurement Collection</w:t>
      </w:r>
    </w:p>
    <w:p w14:paraId="698FDEE1" w14:textId="77777777" w:rsidR="00B35D29" w:rsidRDefault="00B35D29">
      <w:pPr>
        <w:pStyle w:val="EW"/>
      </w:pPr>
      <w:r>
        <w:t>QoE</w:t>
      </w:r>
      <w:r>
        <w:tab/>
        <w:t>Quality of Experience</w:t>
      </w:r>
    </w:p>
    <w:p w14:paraId="4F665998" w14:textId="77777777" w:rsidR="00B35D29" w:rsidRDefault="00B35D29">
      <w:pPr>
        <w:pStyle w:val="EW"/>
      </w:pPr>
      <w:r>
        <w:t>QoS</w:t>
      </w:r>
      <w:r>
        <w:tab/>
        <w:t>Quality of Service</w:t>
      </w:r>
    </w:p>
    <w:p w14:paraId="2487FFBA" w14:textId="77777777" w:rsidR="00B35D29" w:rsidRDefault="00B35D29">
      <w:pPr>
        <w:pStyle w:val="EW"/>
      </w:pPr>
      <w:r>
        <w:rPr>
          <w:lang w:eastAsia="zh-CN"/>
        </w:rPr>
        <w:t>QP</w:t>
      </w:r>
      <w:r>
        <w:rPr>
          <w:lang w:eastAsia="zh-CN"/>
        </w:rPr>
        <w:tab/>
      </w:r>
      <w:r>
        <w:rPr>
          <w:color w:val="000000"/>
        </w:rPr>
        <w:t>Quantization Parameter</w:t>
      </w:r>
    </w:p>
    <w:p w14:paraId="106A3E71" w14:textId="77777777" w:rsidR="00B35D29" w:rsidRDefault="00B35D29">
      <w:pPr>
        <w:pStyle w:val="EW"/>
      </w:pPr>
      <w:r>
        <w:t>RoHC</w:t>
      </w:r>
      <w:r>
        <w:tab/>
        <w:t>Robust HeaderCompression</w:t>
      </w:r>
    </w:p>
    <w:p w14:paraId="56EA2D8C" w14:textId="77777777" w:rsidR="009E7725" w:rsidRDefault="009E7725">
      <w:pPr>
        <w:pStyle w:val="EW"/>
      </w:pPr>
      <w:r>
        <w:t>ROI</w:t>
      </w:r>
      <w:r>
        <w:tab/>
        <w:t>Region of Interest</w:t>
      </w:r>
    </w:p>
    <w:p w14:paraId="70E22C0C" w14:textId="77777777" w:rsidR="00B35D29" w:rsidRDefault="00B35D29">
      <w:pPr>
        <w:pStyle w:val="EW"/>
      </w:pPr>
      <w:r>
        <w:t>RR</w:t>
      </w:r>
      <w:r>
        <w:tab/>
        <w:t>Receiver Report</w:t>
      </w:r>
    </w:p>
    <w:p w14:paraId="2FC0C08C" w14:textId="77777777" w:rsidR="00B35D29" w:rsidRPr="004812AE" w:rsidRDefault="00B35D29">
      <w:pPr>
        <w:pStyle w:val="EW"/>
        <w:rPr>
          <w:lang w:val="pt-BR"/>
        </w:rPr>
      </w:pPr>
      <w:r w:rsidRPr="004812AE">
        <w:rPr>
          <w:lang w:val="pt-BR"/>
        </w:rPr>
        <w:t>RTCP</w:t>
      </w:r>
      <w:r w:rsidRPr="004812AE">
        <w:rPr>
          <w:lang w:val="pt-BR"/>
        </w:rPr>
        <w:tab/>
        <w:t>RTP Control Protocol</w:t>
      </w:r>
    </w:p>
    <w:p w14:paraId="10A77BD3" w14:textId="77777777" w:rsidR="00B35D29" w:rsidRPr="004812AE" w:rsidRDefault="00B35D29">
      <w:pPr>
        <w:pStyle w:val="EW"/>
        <w:rPr>
          <w:lang w:val="pt-BR"/>
        </w:rPr>
      </w:pPr>
      <w:r w:rsidRPr="004812AE">
        <w:rPr>
          <w:lang w:val="pt-BR"/>
        </w:rPr>
        <w:t>RTP</w:t>
      </w:r>
      <w:r w:rsidRPr="004812AE">
        <w:rPr>
          <w:lang w:val="pt-BR"/>
        </w:rPr>
        <w:tab/>
        <w:t>Real-time Transport Protocol</w:t>
      </w:r>
    </w:p>
    <w:p w14:paraId="044613A4" w14:textId="77777777" w:rsidR="00716550" w:rsidRDefault="00716550" w:rsidP="009B29F6">
      <w:pPr>
        <w:pStyle w:val="EW"/>
        <w:rPr>
          <w:lang w:val="en-US"/>
        </w:rPr>
      </w:pPr>
      <w:r w:rsidRPr="00F72961">
        <w:rPr>
          <w:lang w:val="en-US"/>
        </w:rPr>
        <w:t>SB-ADPCM</w:t>
      </w:r>
      <w:r w:rsidRPr="00F72961">
        <w:rPr>
          <w:lang w:val="en-US"/>
        </w:rPr>
        <w:tab/>
        <w:t>Sub-Band Adaptive Differential PCM</w:t>
      </w:r>
    </w:p>
    <w:p w14:paraId="0F6C20B8" w14:textId="77777777" w:rsidR="00A53792" w:rsidRDefault="00A53792" w:rsidP="009E7725">
      <w:pPr>
        <w:pStyle w:val="EW"/>
        <w:rPr>
          <w:lang w:val="en-US"/>
        </w:rPr>
      </w:pPr>
      <w:r>
        <w:rPr>
          <w:lang w:val="en-US"/>
        </w:rPr>
        <w:t>SC-VBR</w:t>
      </w:r>
      <w:r>
        <w:rPr>
          <w:lang w:val="en-US"/>
        </w:rPr>
        <w:tab/>
        <w:t>Source Controlled VBR</w:t>
      </w:r>
    </w:p>
    <w:p w14:paraId="422FF7C7" w14:textId="77777777" w:rsidR="004F6C2E" w:rsidRDefault="004F6C2E" w:rsidP="009E7725">
      <w:pPr>
        <w:pStyle w:val="EW"/>
        <w:rPr>
          <w:lang w:val="en-US"/>
        </w:rPr>
      </w:pPr>
      <w:r w:rsidRPr="004A5A83">
        <w:t>SCTP</w:t>
      </w:r>
      <w:r w:rsidRPr="004A5A83">
        <w:tab/>
        <w:t>S</w:t>
      </w:r>
      <w:r w:rsidRPr="004A5A83">
        <w:rPr>
          <w:rFonts w:hint="eastAsia"/>
        </w:rPr>
        <w:t>tr</w:t>
      </w:r>
      <w:r w:rsidRPr="004A5A83">
        <w:t>e</w:t>
      </w:r>
      <w:r w:rsidRPr="004A5A83">
        <w:rPr>
          <w:rFonts w:hint="eastAsia"/>
        </w:rPr>
        <w:t>am Control Transmi</w:t>
      </w:r>
      <w:r w:rsidRPr="004A5A83">
        <w:t>ssion Protoco</w:t>
      </w:r>
      <w:r w:rsidRPr="004A5A83">
        <w:rPr>
          <w:rFonts w:hint="eastAsia"/>
        </w:rPr>
        <w:t>l</w:t>
      </w:r>
    </w:p>
    <w:p w14:paraId="45416B54" w14:textId="77777777" w:rsidR="00E0711C" w:rsidRPr="00E0711C" w:rsidRDefault="00E0711C" w:rsidP="00E0711C">
      <w:pPr>
        <w:pStyle w:val="EW"/>
        <w:rPr>
          <w:lang w:eastAsia="ko-KR"/>
        </w:rPr>
      </w:pPr>
      <w:r>
        <w:rPr>
          <w:rFonts w:hint="eastAsia"/>
          <w:lang w:eastAsia="ko-KR"/>
        </w:rPr>
        <w:t>SDAP</w:t>
      </w:r>
      <w:r>
        <w:rPr>
          <w:rFonts w:hint="eastAsia"/>
          <w:lang w:eastAsia="ko-KR"/>
        </w:rPr>
        <w:tab/>
      </w:r>
      <w:r w:rsidRPr="00E51133">
        <w:rPr>
          <w:lang w:eastAsia="ko-KR"/>
        </w:rPr>
        <w:t>Service Data Adaptation Protocol</w:t>
      </w:r>
    </w:p>
    <w:p w14:paraId="79BF4DC7" w14:textId="77777777" w:rsidR="00B35D29" w:rsidRDefault="00B35D29">
      <w:pPr>
        <w:pStyle w:val="EW"/>
      </w:pPr>
      <w:r>
        <w:t>SDP</w:t>
      </w:r>
      <w:r>
        <w:tab/>
        <w:t>Session Description Protocol</w:t>
      </w:r>
    </w:p>
    <w:p w14:paraId="3B17CA72" w14:textId="77777777" w:rsidR="00B35D29" w:rsidRDefault="00B35D29">
      <w:pPr>
        <w:pStyle w:val="EW"/>
      </w:pPr>
      <w:r>
        <w:t>SDPCapNeg</w:t>
      </w:r>
      <w:r>
        <w:tab/>
        <w:t>SDP Capability Negotiation</w:t>
      </w:r>
    </w:p>
    <w:p w14:paraId="1ABE5AB2" w14:textId="77777777" w:rsidR="00B35D29" w:rsidRPr="004F7D73" w:rsidRDefault="00B35D29">
      <w:pPr>
        <w:pStyle w:val="EW"/>
      </w:pPr>
      <w:r w:rsidRPr="004F7D73">
        <w:t>SID</w:t>
      </w:r>
      <w:r w:rsidRPr="004F7D73">
        <w:tab/>
        <w:t>SIlence Descriptor</w:t>
      </w:r>
    </w:p>
    <w:p w14:paraId="13AA2BFE" w14:textId="77777777" w:rsidR="00B35D29" w:rsidRPr="004F7D73" w:rsidRDefault="00B35D29">
      <w:pPr>
        <w:pStyle w:val="EW"/>
      </w:pPr>
      <w:r w:rsidRPr="004F7D73">
        <w:t>SIP</w:t>
      </w:r>
      <w:r w:rsidRPr="004F7D73">
        <w:tab/>
        <w:t>Session Initiation Protocol</w:t>
      </w:r>
    </w:p>
    <w:p w14:paraId="02667423" w14:textId="77777777" w:rsidR="00B35D29" w:rsidRDefault="00B35D29">
      <w:pPr>
        <w:pStyle w:val="EW"/>
      </w:pPr>
      <w:r>
        <w:t>SR</w:t>
      </w:r>
      <w:r>
        <w:tab/>
        <w:t>Sender Report</w:t>
      </w:r>
    </w:p>
    <w:p w14:paraId="2F82136B" w14:textId="77777777" w:rsidR="00A53792" w:rsidRDefault="00A53792" w:rsidP="009E7725">
      <w:pPr>
        <w:pStyle w:val="EW"/>
      </w:pPr>
      <w:r w:rsidRPr="00B41A25">
        <w:t>SRVCC</w:t>
      </w:r>
      <w:r w:rsidRPr="00B41A25">
        <w:tab/>
        <w:t>Single Radio Voice Call Continuity</w:t>
      </w:r>
    </w:p>
    <w:p w14:paraId="2C2FCC43" w14:textId="77777777" w:rsidR="00B35D29" w:rsidRDefault="00B35D29">
      <w:pPr>
        <w:pStyle w:val="EW"/>
      </w:pPr>
      <w:r>
        <w:t>TFO</w:t>
      </w:r>
      <w:r>
        <w:tab/>
        <w:t>Tandem-Free Operation</w:t>
      </w:r>
    </w:p>
    <w:p w14:paraId="40BBEF65" w14:textId="77777777" w:rsidR="00B35D29" w:rsidRDefault="00B35D29">
      <w:pPr>
        <w:pStyle w:val="EW"/>
      </w:pPr>
      <w:r>
        <w:t>TISPAN</w:t>
      </w:r>
      <w:r>
        <w:tab/>
        <w:t>Telecoms and Internet converged Services and Protocols for Advanced Network</w:t>
      </w:r>
    </w:p>
    <w:p w14:paraId="04DBD35B" w14:textId="77777777" w:rsidR="00B35D29" w:rsidRDefault="00B35D29">
      <w:pPr>
        <w:pStyle w:val="EW"/>
      </w:pPr>
      <w:r>
        <w:t>TMMBN</w:t>
      </w:r>
      <w:r>
        <w:tab/>
        <w:t>Temporary Maximum Media Bit-rate Notification</w:t>
      </w:r>
    </w:p>
    <w:p w14:paraId="0047FF7D" w14:textId="77777777" w:rsidR="00B35D29" w:rsidRDefault="00B35D29">
      <w:pPr>
        <w:pStyle w:val="EW"/>
      </w:pPr>
      <w:r>
        <w:t>TMMBR</w:t>
      </w:r>
      <w:r>
        <w:tab/>
        <w:t>Temporary Maximum Media Bit-rate Request</w:t>
      </w:r>
    </w:p>
    <w:p w14:paraId="6520FF14" w14:textId="77777777" w:rsidR="00B35D29" w:rsidRDefault="00B35D29">
      <w:pPr>
        <w:pStyle w:val="EW"/>
      </w:pPr>
      <w:r>
        <w:t>TrFO</w:t>
      </w:r>
      <w:r>
        <w:tab/>
        <w:t>Transcoder-Free Operation</w:t>
      </w:r>
    </w:p>
    <w:p w14:paraId="3DE68399" w14:textId="77777777" w:rsidR="00B35D29" w:rsidRDefault="00B35D29">
      <w:pPr>
        <w:pStyle w:val="EW"/>
      </w:pPr>
      <w:r>
        <w:t>UDP</w:t>
      </w:r>
      <w:r>
        <w:tab/>
        <w:t>User Datagram Protocol</w:t>
      </w:r>
    </w:p>
    <w:p w14:paraId="4F536AEF" w14:textId="77777777" w:rsidR="009B29F6" w:rsidRDefault="009B29F6" w:rsidP="009B29F6">
      <w:pPr>
        <w:pStyle w:val="EW"/>
      </w:pPr>
      <w:r>
        <w:t>UDPTL</w:t>
      </w:r>
      <w:r>
        <w:tab/>
        <w:t>Facsimile UDP Transport Layer (protocol)</w:t>
      </w:r>
    </w:p>
    <w:p w14:paraId="4E3A314F" w14:textId="77777777" w:rsidR="00B35D29" w:rsidRDefault="00B35D29">
      <w:pPr>
        <w:pStyle w:val="EW"/>
      </w:pPr>
      <w:r>
        <w:t>UE</w:t>
      </w:r>
      <w:r w:rsidR="0007623F">
        <w:tab/>
      </w:r>
      <w:r>
        <w:t>User Equipment</w:t>
      </w:r>
    </w:p>
    <w:p w14:paraId="29827F6A" w14:textId="77777777" w:rsidR="00B35D29" w:rsidRDefault="00B35D29">
      <w:pPr>
        <w:pStyle w:val="EW"/>
      </w:pPr>
      <w:r>
        <w:t>VoIP</w:t>
      </w:r>
      <w:r>
        <w:tab/>
        <w:t>Voice over IP</w:t>
      </w:r>
    </w:p>
    <w:p w14:paraId="0E5EC593" w14:textId="77777777" w:rsidR="00B35D29" w:rsidRDefault="00B35D29">
      <w:pPr>
        <w:pStyle w:val="EW"/>
      </w:pPr>
      <w:r>
        <w:t>VOP</w:t>
      </w:r>
      <w:r>
        <w:tab/>
        <w:t>Video Object Plane</w:t>
      </w:r>
    </w:p>
    <w:p w14:paraId="64CE577D" w14:textId="77777777" w:rsidR="004F6C2E" w:rsidRDefault="004F6C2E">
      <w:pPr>
        <w:pStyle w:val="EW"/>
      </w:pPr>
      <w:r w:rsidRPr="004A5A83">
        <w:t>WebRTC</w:t>
      </w:r>
      <w:r w:rsidRPr="004A5A83">
        <w:tab/>
        <w:t>Web Real-Time Communication</w:t>
      </w:r>
    </w:p>
    <w:p w14:paraId="5AFF545D" w14:textId="77777777" w:rsidR="00B35D29" w:rsidRDefault="00B35D29" w:rsidP="001C27BB">
      <w:pPr>
        <w:pStyle w:val="FP"/>
      </w:pPr>
    </w:p>
    <w:p w14:paraId="10545A97" w14:textId="77777777" w:rsidR="00B35D29" w:rsidRDefault="00B35D29">
      <w:pPr>
        <w:pStyle w:val="Heading1"/>
      </w:pPr>
      <w:bookmarkStart w:id="69" w:name="_Toc26369197"/>
      <w:bookmarkStart w:id="70" w:name="_Toc36227079"/>
      <w:bookmarkStart w:id="71" w:name="_Toc36228093"/>
      <w:bookmarkStart w:id="72" w:name="_Toc36228720"/>
      <w:bookmarkStart w:id="73" w:name="_Toc36229347"/>
      <w:r>
        <w:t>4</w:t>
      </w:r>
      <w:r>
        <w:tab/>
        <w:t>System description</w:t>
      </w:r>
      <w:bookmarkEnd w:id="69"/>
      <w:bookmarkEnd w:id="70"/>
      <w:bookmarkEnd w:id="71"/>
      <w:bookmarkEnd w:id="72"/>
      <w:bookmarkEnd w:id="73"/>
    </w:p>
    <w:p w14:paraId="0F240E6D" w14:textId="77777777" w:rsidR="00B35D29" w:rsidRDefault="00B35D29">
      <w:pPr>
        <w:pStyle w:val="Heading2"/>
      </w:pPr>
      <w:bookmarkStart w:id="74" w:name="_Toc26369198"/>
      <w:bookmarkStart w:id="75" w:name="_Toc36227080"/>
      <w:bookmarkStart w:id="76" w:name="_Toc36228094"/>
      <w:bookmarkStart w:id="77" w:name="_Toc36228721"/>
      <w:bookmarkStart w:id="78" w:name="_Toc36229348"/>
      <w:r>
        <w:t>4.1</w:t>
      </w:r>
      <w:r>
        <w:tab/>
        <w:t>System</w:t>
      </w:r>
      <w:bookmarkEnd w:id="74"/>
      <w:bookmarkEnd w:id="75"/>
      <w:bookmarkEnd w:id="76"/>
      <w:bookmarkEnd w:id="77"/>
      <w:bookmarkEnd w:id="78"/>
    </w:p>
    <w:p w14:paraId="754A2E95" w14:textId="77777777" w:rsidR="00B35D29" w:rsidRDefault="00B35D29">
      <w:r>
        <w:t>A Multimedia Telephony Service for IMS call uses the Call Session Control Function (CSCF) mechanisms to route control</w:t>
      </w:r>
      <w:r>
        <w:noBreakHyphen/>
        <w:t>plane signalling between the UEs involved in the call (see figure 4.1). In the control plane, Application Servers (AS) should be present and may provide supplementary services such as call hold/resume, call forwarding and multi</w:t>
      </w:r>
      <w:r>
        <w:noBreakHyphen/>
        <w:t>party calls, etc.</w:t>
      </w:r>
    </w:p>
    <w:p w14:paraId="39E9F2CE" w14:textId="77777777" w:rsidR="00B35D29" w:rsidRDefault="00B35D29">
      <w:r>
        <w:t xml:space="preserve">The scope of the present document is to specify the media path.  In the example in figure 4.1, it is routed directly between the </w:t>
      </w:r>
      <w:r w:rsidR="00E97061">
        <w:rPr>
          <w:rFonts w:hint="eastAsia"/>
          <w:lang w:eastAsia="ko-KR"/>
        </w:rPr>
        <w:t>PS Domains</w:t>
      </w:r>
      <w:r>
        <w:t xml:space="preserve"> outside the IMS.</w:t>
      </w:r>
    </w:p>
    <w:p w14:paraId="5F14993C" w14:textId="77777777" w:rsidR="00E97061" w:rsidRDefault="00E97061" w:rsidP="00E97061">
      <w:pPr>
        <w:pStyle w:val="TH"/>
      </w:pPr>
      <w:r>
        <w:object w:dxaOrig="4869" w:dyaOrig="4220" w14:anchorId="26D794DF">
          <v:shape id="_x0000_i1027" type="#_x0000_t75" style="width:311.5pt;height:269.5pt" o:ole="">
            <v:imagedata r:id="rId13" o:title=""/>
          </v:shape>
          <o:OLEObject Type="Embed" ProgID="Visio.Drawing.11" ShapeID="_x0000_i1027" DrawAspect="Content" ObjectID="_1679503628" r:id="rId14"/>
        </w:object>
      </w:r>
    </w:p>
    <w:p w14:paraId="344768D1" w14:textId="77777777" w:rsidR="00AD1A2D" w:rsidRDefault="00AD1A2D" w:rsidP="00AD1A2D">
      <w:pPr>
        <w:pStyle w:val="TF"/>
      </w:pPr>
      <w:r w:rsidRPr="00D04831">
        <w:t>Figure 4.1: High-level architecture figure showing two MTSI clients in terminals using 3GPP access involved in an MTSI call set-up. The terminals connect to the IMS network over a 3GPP radio access network.</w:t>
      </w:r>
    </w:p>
    <w:p w14:paraId="328CE17C" w14:textId="77777777" w:rsidR="00AD1A2D" w:rsidRPr="00D04831" w:rsidRDefault="00AD1A2D" w:rsidP="00AD1A2D">
      <w:r w:rsidRPr="00D04831">
        <w:t>The call setup for an MTSI client in terminal using fixed access is the same as shown in Figure 4.1 for 3GPP terminals except that a fixed access is used instead of the 3GPP access and that the PS Domain is not necessarily used.</w:t>
      </w:r>
    </w:p>
    <w:p w14:paraId="61B3176E" w14:textId="77777777" w:rsidR="00B35D29" w:rsidRDefault="00B35D29">
      <w:pPr>
        <w:pStyle w:val="Heading2"/>
      </w:pPr>
      <w:bookmarkStart w:id="79" w:name="_Toc26369199"/>
      <w:bookmarkStart w:id="80" w:name="_Toc36227081"/>
      <w:bookmarkStart w:id="81" w:name="_Toc36228095"/>
      <w:bookmarkStart w:id="82" w:name="_Toc36228722"/>
      <w:bookmarkStart w:id="83" w:name="_Toc36229349"/>
      <w:r>
        <w:t>4.2</w:t>
      </w:r>
      <w:r>
        <w:tab/>
        <w:t>Client</w:t>
      </w:r>
      <w:bookmarkEnd w:id="79"/>
      <w:bookmarkEnd w:id="80"/>
      <w:bookmarkEnd w:id="81"/>
      <w:bookmarkEnd w:id="82"/>
      <w:bookmarkEnd w:id="83"/>
    </w:p>
    <w:p w14:paraId="2E96B872" w14:textId="77777777" w:rsidR="00AD1A2D" w:rsidRDefault="00AD1A2D" w:rsidP="00AD1A2D">
      <w:r w:rsidRPr="00D04831">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672EACF4" w14:textId="77777777" w:rsidR="004F6C2E" w:rsidRPr="00D04831" w:rsidRDefault="004F6C2E" w:rsidP="00AD1A2D">
      <w:r>
        <w:rPr>
          <w:noProof/>
        </w:rPr>
        <w:object w:dxaOrig="7965" w:dyaOrig="7965" w14:anchorId="377707CD">
          <v:shape id="_x0000_i1028" type="#_x0000_t75" style="width:398.5pt;height:398.5pt" o:ole="">
            <v:imagedata r:id="rId15" o:title=""/>
          </v:shape>
          <o:OLEObject Type="Embed" ProgID="Visio.Drawing.15" ShapeID="_x0000_i1028" DrawAspect="Content" ObjectID="_1679503629" r:id="rId16"/>
        </w:object>
      </w:r>
    </w:p>
    <w:p w14:paraId="04ADE7AF" w14:textId="77777777" w:rsidR="00B35D29" w:rsidRDefault="00B35D29">
      <w:pPr>
        <w:pStyle w:val="TH"/>
      </w:pPr>
    </w:p>
    <w:p w14:paraId="1E9DCC4A" w14:textId="77777777" w:rsidR="00B35D29" w:rsidRDefault="00B35D29">
      <w:pPr>
        <w:pStyle w:val="NF"/>
      </w:pPr>
      <w:bookmarkStart w:id="84" w:name="fig_terminal_overview"/>
      <w:r>
        <w:t>NOTE:</w:t>
      </w:r>
      <w:r>
        <w:tab/>
        <w:t>The grey box marks the scope of the present document.</w:t>
      </w:r>
    </w:p>
    <w:p w14:paraId="26B2F0B3" w14:textId="77777777" w:rsidR="00B35D29" w:rsidRDefault="00B35D29">
      <w:pPr>
        <w:pStyle w:val="NF"/>
      </w:pPr>
    </w:p>
    <w:bookmarkEnd w:id="84"/>
    <w:p w14:paraId="39C8D73F" w14:textId="77777777" w:rsidR="00AD1A2D" w:rsidRPr="00D04831" w:rsidRDefault="00AD1A2D" w:rsidP="00AD1A2D">
      <w:pPr>
        <w:pStyle w:val="TF"/>
      </w:pPr>
      <w:r w:rsidRPr="00D04831">
        <w:t>Figure 4.2: Functional components of a terminal including an MTSI client in terminal using 3GPP access</w:t>
      </w:r>
    </w:p>
    <w:p w14:paraId="68F66C04" w14:textId="77777777" w:rsidR="00B35D29" w:rsidRDefault="00B35D29">
      <w:r>
        <w:t xml:space="preserve">The scope of the present document is to specify media handling and interaction, which includes media control, media codecs, as well as transport of media and control data. General control-related elements of an MTSI client, such as SIP signalling (3GPP TS 24.229 [7]), fall outside this scope, albeit parts of the session setup handling and session control </w:t>
      </w:r>
      <w:r w:rsidR="00E1716F">
        <w:t xml:space="preserve">for conversational media </w:t>
      </w:r>
      <w:r>
        <w:t>are defined here:</w:t>
      </w:r>
    </w:p>
    <w:p w14:paraId="509AD761" w14:textId="77777777" w:rsidR="00B35D29" w:rsidRDefault="00B35D29">
      <w:pPr>
        <w:pStyle w:val="B1"/>
      </w:pPr>
      <w:r>
        <w:t>-</w:t>
      </w:r>
      <w:r>
        <w:tab/>
        <w:t>usage of SDP (RFC 4566 [8]) and SDP capability negotiation (SDPCapNeg [69]) in SIP invitations for capability negotiation and media stream setup.</w:t>
      </w:r>
    </w:p>
    <w:p w14:paraId="5F457CBA" w14:textId="77777777" w:rsidR="00B35D29" w:rsidRDefault="00B35D29">
      <w:pPr>
        <w:pStyle w:val="B1"/>
      </w:pPr>
      <w:r>
        <w:t>-</w:t>
      </w:r>
      <w:r>
        <w:tab/>
        <w:t>set-up and control of the individual media streams between clients. It also includes interactivity, such as adding and dropping of media components.</w:t>
      </w:r>
    </w:p>
    <w:p w14:paraId="07CED945" w14:textId="77777777" w:rsidR="00B35D29" w:rsidRDefault="00B35D29">
      <w:r>
        <w:t>Transport of media consists of the encapsulation of the coded media in a transport protocol as well as handling of coded media received from the network. This is shown in figure 4.2 as the "packet based network interface" and is displayed</w:t>
      </w:r>
      <w:r w:rsidR="00E1716F">
        <w:t>,</w:t>
      </w:r>
      <w:r>
        <w:t xml:space="preserve"> </w:t>
      </w:r>
      <w:r w:rsidR="00E1716F">
        <w:t xml:space="preserve">for conversational media, </w:t>
      </w:r>
      <w:r>
        <w:t xml:space="preserve">in more detail in the user-plane protocol stack in figure 4.3. The basic MTSI client defined here specifies media codecs for speech, video and text (see clause 5). </w:t>
      </w:r>
      <w:r w:rsidR="004F6C2E">
        <w:t xml:space="preserve">Data channels do not require use of any codec but allows for real-time interaction in parallel to the conversational media (see clause 6.2.10). The User interface in Figure 4.2 interacts with a web page and a related script received through a downlink data channel to handle the data channel I/O and data formatting. </w:t>
      </w:r>
      <w:r>
        <w:t>All</w:t>
      </w:r>
      <w:r w:rsidR="00E1716F">
        <w:t xml:space="preserve"> conversational</w:t>
      </w:r>
      <w:r>
        <w:t xml:space="preserve"> media components are transported over RTP with each respective payload format mapped onto the RTP (RFC 3550 [9]) streams.</w:t>
      </w:r>
      <w:r w:rsidR="004F6C2E">
        <w:t xml:space="preserve"> The data channels are using SCTP (RFC 4960 [</w:t>
      </w:r>
      <w:r w:rsidR="00C95164">
        <w:t>173</w:t>
      </w:r>
      <w:r w:rsidR="004F6C2E">
        <w:t>]) over DTLS (IETF RFC 8261 [</w:t>
      </w:r>
      <w:r w:rsidR="00C95164">
        <w:t>174</w:t>
      </w:r>
      <w:r w:rsidR="004F6C2E">
        <w:t>]), used as specified for WebRTC data channels ([</w:t>
      </w:r>
      <w:r w:rsidR="00C95164">
        <w:t>175</w:t>
      </w:r>
      <w:r w:rsidR="004F6C2E">
        <w:t>]).</w:t>
      </w:r>
    </w:p>
    <w:p w14:paraId="2571DC8C" w14:textId="77777777" w:rsidR="00B35D29" w:rsidRDefault="00B35D29">
      <w:pPr>
        <w:pStyle w:val="TH"/>
      </w:pPr>
    </w:p>
    <w:p w14:paraId="1C26AE58" w14:textId="77777777" w:rsidR="004F6C2E" w:rsidRDefault="004F6C2E">
      <w:pPr>
        <w:pStyle w:val="TH"/>
      </w:pPr>
    </w:p>
    <w:p w14:paraId="12FB2463" w14:textId="77777777" w:rsidR="004F6C2E" w:rsidRDefault="004F6C2E">
      <w:pPr>
        <w:pStyle w:val="TH"/>
      </w:pPr>
      <w:r>
        <w:rPr>
          <w:noProof/>
        </w:rPr>
        <w:object w:dxaOrig="5445" w:dyaOrig="3285" w14:anchorId="6C7326AD">
          <v:shape id="_x0000_i1029" type="#_x0000_t75" style="width:272.5pt;height:164.5pt" o:ole="">
            <v:imagedata r:id="rId17" o:title=""/>
          </v:shape>
          <o:OLEObject Type="Embed" ProgID="Visio.Drawing.15" ShapeID="_x0000_i1029" DrawAspect="Content" ObjectID="_1679503630" r:id="rId18"/>
        </w:object>
      </w:r>
    </w:p>
    <w:p w14:paraId="47AFA934" w14:textId="77777777" w:rsidR="00B35D29" w:rsidRDefault="00B35D29">
      <w:pPr>
        <w:pStyle w:val="TF"/>
      </w:pPr>
      <w:r>
        <w:t>Figure 4.3: User plane protocol stack for a basic MTSI client</w:t>
      </w:r>
    </w:p>
    <w:p w14:paraId="38FB156B" w14:textId="77777777" w:rsidR="00E1716F" w:rsidRDefault="00E1716F" w:rsidP="00E1716F">
      <w:r>
        <w:t>An MTSI client may also support non-conversational media, for example IMS messaging. The functional entities and the protocols used for IMS messaging are described in 3GPP TS 24.247 [82].</w:t>
      </w:r>
    </w:p>
    <w:p w14:paraId="1371886F" w14:textId="77777777" w:rsidR="00E0711C" w:rsidRDefault="00E0711C" w:rsidP="00E1716F">
      <w:r w:rsidRPr="00C74929">
        <w:rPr>
          <w:lang w:eastAsia="ko-KR"/>
        </w:rPr>
        <w:t>The 3GPP Layer 2 protocol to be interfaced with MTSI client is PDCP [</w:t>
      </w:r>
      <w:r>
        <w:rPr>
          <w:lang w:eastAsia="ko-KR"/>
        </w:rPr>
        <w:t>170</w:t>
      </w:r>
      <w:r w:rsidRPr="00C74929">
        <w:rPr>
          <w:lang w:eastAsia="ko-KR"/>
        </w:rPr>
        <w:t>] for E</w:t>
      </w:r>
      <w:r w:rsidR="00237772">
        <w:rPr>
          <w:lang w:eastAsia="ko-KR"/>
        </w:rPr>
        <w:t>PC</w:t>
      </w:r>
      <w:r>
        <w:rPr>
          <w:rFonts w:hint="eastAsia"/>
          <w:lang w:eastAsia="ko-KR"/>
        </w:rPr>
        <w:t>.</w:t>
      </w:r>
      <w:r w:rsidRPr="00C74929">
        <w:rPr>
          <w:lang w:eastAsia="ko-KR"/>
        </w:rPr>
        <w:t xml:space="preserve"> </w:t>
      </w:r>
      <w:r w:rsidR="00237772">
        <w:rPr>
          <w:lang w:eastAsia="ko-KR"/>
        </w:rPr>
        <w:t xml:space="preserve">For 5GC, </w:t>
      </w:r>
      <w:r w:rsidRPr="00C74929">
        <w:rPr>
          <w:lang w:eastAsia="ko-KR"/>
        </w:rPr>
        <w:t>another user-plane protocol, SDAP [</w:t>
      </w:r>
      <w:r>
        <w:rPr>
          <w:lang w:eastAsia="ko-KR"/>
        </w:rPr>
        <w:t>171</w:t>
      </w:r>
      <w:r w:rsidRPr="00C74929">
        <w:rPr>
          <w:lang w:eastAsia="ko-KR"/>
        </w:rPr>
        <w:t xml:space="preserve">], </w:t>
      </w:r>
      <w:r w:rsidR="00237772">
        <w:rPr>
          <w:lang w:eastAsia="ko-KR"/>
        </w:rPr>
        <w:t xml:space="preserve">is used </w:t>
      </w:r>
      <w:r w:rsidRPr="00C74929">
        <w:rPr>
          <w:lang w:eastAsia="ko-KR"/>
        </w:rPr>
        <w:t>on top of PDCP</w:t>
      </w:r>
      <w:r w:rsidRPr="00D661C4">
        <w:t xml:space="preserve"> </w:t>
      </w:r>
      <w:r>
        <w:t>as shown in clause 4.4.1</w:t>
      </w:r>
      <w:r>
        <w:rPr>
          <w:lang w:eastAsia="ko-KR"/>
        </w:rPr>
        <w:t xml:space="preserve"> of [164]</w:t>
      </w:r>
      <w:r w:rsidRPr="00C74929">
        <w:rPr>
          <w:lang w:eastAsia="ko-KR"/>
        </w:rPr>
        <w:t xml:space="preserve">. </w:t>
      </w:r>
      <w:r>
        <w:rPr>
          <w:lang w:eastAsia="ko-KR"/>
        </w:rPr>
        <w:t>I</w:t>
      </w:r>
      <w:r w:rsidRPr="00C74929">
        <w:rPr>
          <w:lang w:eastAsia="ko-KR"/>
        </w:rPr>
        <w:t>t is assumed that the SDAP would be configured without header for both directions in the typical MTSI cases</w:t>
      </w:r>
      <w:r>
        <w:rPr>
          <w:rFonts w:hint="eastAsia"/>
          <w:lang w:eastAsia="ko-KR"/>
        </w:rPr>
        <w:t>,</w:t>
      </w:r>
      <w:r w:rsidRPr="00C74929">
        <w:rPr>
          <w:lang w:eastAsia="ko-KR"/>
        </w:rPr>
        <w:t xml:space="preserve"> </w:t>
      </w:r>
      <w:r w:rsidRPr="00A76C9D">
        <w:rPr>
          <w:lang w:eastAsia="ko-KR"/>
        </w:rPr>
        <w:t>effectively interfacing with PDCP</w:t>
      </w:r>
      <w:r>
        <w:rPr>
          <w:rFonts w:hint="eastAsia"/>
          <w:lang w:eastAsia="ko-KR"/>
        </w:rPr>
        <w:t xml:space="preserve">, </w:t>
      </w:r>
      <w:r w:rsidRPr="00C74929">
        <w:rPr>
          <w:lang w:eastAsia="ko-KR"/>
        </w:rPr>
        <w:t>as SDAP header would be needed only when more than one QoS flows are multiplexed in a DRB or reflective mapping is enabled.</w:t>
      </w:r>
    </w:p>
    <w:p w14:paraId="058BC6A5" w14:textId="77777777" w:rsidR="00B35D29" w:rsidRDefault="00B35D29">
      <w:pPr>
        <w:pStyle w:val="Heading2"/>
      </w:pPr>
      <w:bookmarkStart w:id="85" w:name="_Toc26369200"/>
      <w:bookmarkStart w:id="86" w:name="_Toc36227082"/>
      <w:bookmarkStart w:id="87" w:name="_Toc36228096"/>
      <w:bookmarkStart w:id="88" w:name="_Toc36228723"/>
      <w:bookmarkStart w:id="89" w:name="_Toc36229350"/>
      <w:r>
        <w:t>4.3</w:t>
      </w:r>
      <w:r>
        <w:tab/>
        <w:t>MRFP and MGW</w:t>
      </w:r>
      <w:bookmarkEnd w:id="85"/>
      <w:bookmarkEnd w:id="86"/>
      <w:bookmarkEnd w:id="87"/>
      <w:bookmarkEnd w:id="88"/>
      <w:bookmarkEnd w:id="89"/>
    </w:p>
    <w:p w14:paraId="5E5063E2" w14:textId="77777777" w:rsidR="00B35D29" w:rsidRDefault="00B35D29">
      <w:r>
        <w:t>A Media Resource Function Processor (MRFP), see 3GPP TS.23.002 [47], may be inserted in the media path for certain supplementary services (e.g. conference) and</w:t>
      </w:r>
      <w:r>
        <w:rPr>
          <w:lang w:eastAsia="zh-CN"/>
        </w:rPr>
        <w:t>/or</w:t>
      </w:r>
      <w:r>
        <w:t xml:space="preserve"> to provide transcoding and may therefore act as a MTSI client together with other network functions, such as a MRFC.</w:t>
      </w:r>
    </w:p>
    <w:p w14:paraId="4D14BAEE" w14:textId="77777777" w:rsidR="00B35D29" w:rsidRDefault="00B35D29">
      <w:r>
        <w:t>A Media Gateway (MGW), see 3GPP TS 23.002 [47],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 12.</w:t>
      </w:r>
    </w:p>
    <w:p w14:paraId="2F541088" w14:textId="77777777" w:rsidR="00B35D29" w:rsidRDefault="00B35D29">
      <w:pPr>
        <w:pStyle w:val="Heading1"/>
      </w:pPr>
      <w:bookmarkStart w:id="90" w:name="_Toc26369201"/>
      <w:bookmarkStart w:id="91" w:name="_Toc36227083"/>
      <w:bookmarkStart w:id="92" w:name="_Toc36228097"/>
      <w:bookmarkStart w:id="93" w:name="_Toc36228724"/>
      <w:bookmarkStart w:id="94" w:name="_Toc36229351"/>
      <w:r>
        <w:t>5</w:t>
      </w:r>
      <w:r>
        <w:tab/>
        <w:t>Media codecs</w:t>
      </w:r>
      <w:bookmarkEnd w:id="90"/>
      <w:bookmarkEnd w:id="91"/>
      <w:bookmarkEnd w:id="92"/>
      <w:bookmarkEnd w:id="93"/>
      <w:bookmarkEnd w:id="94"/>
    </w:p>
    <w:p w14:paraId="470B039A" w14:textId="77777777" w:rsidR="00B35D29" w:rsidRDefault="00B35D29">
      <w:pPr>
        <w:pStyle w:val="Heading2"/>
      </w:pPr>
      <w:bookmarkStart w:id="95" w:name="_Toc26369202"/>
      <w:bookmarkStart w:id="96" w:name="_Toc36227084"/>
      <w:bookmarkStart w:id="97" w:name="_Toc36228098"/>
      <w:bookmarkStart w:id="98" w:name="_Toc36228725"/>
      <w:bookmarkStart w:id="99" w:name="_Toc36229352"/>
      <w:r>
        <w:t>5.1</w:t>
      </w:r>
      <w:r>
        <w:tab/>
        <w:t>Media components</w:t>
      </w:r>
      <w:bookmarkEnd w:id="95"/>
      <w:bookmarkEnd w:id="96"/>
      <w:bookmarkEnd w:id="97"/>
      <w:bookmarkEnd w:id="98"/>
      <w:bookmarkEnd w:id="99"/>
    </w:p>
    <w:p w14:paraId="0C960EC1" w14:textId="77777777" w:rsidR="00B35D29" w:rsidRDefault="00B35D29">
      <w:r>
        <w:t>The Multimedia Telephony Service for IMS supports simultaneous transfer of multiple media components with real-time characteristics. Media components denote the actual components that the end-user experiences.</w:t>
      </w:r>
    </w:p>
    <w:p w14:paraId="73C0B37D" w14:textId="77777777" w:rsidR="00B35D29" w:rsidRDefault="00B35D29">
      <w:pPr>
        <w:keepNext/>
        <w:keepLines/>
      </w:pPr>
      <w:r>
        <w:t xml:space="preserve">The following media components are considered as core components. </w:t>
      </w:r>
      <w:r w:rsidR="005F2781">
        <w:t xml:space="preserve">Multiple media components (including media components of the same media type) may be present in a session. </w:t>
      </w:r>
      <w:r>
        <w:t xml:space="preserve">At least one of </w:t>
      </w:r>
      <w:r w:rsidR="004F6C2E">
        <w:t xml:space="preserve">the first three of </w:t>
      </w:r>
      <w:r>
        <w:t>these components is present in all conversational multimedia telephony sessions.</w:t>
      </w:r>
    </w:p>
    <w:p w14:paraId="42B2B726" w14:textId="77777777" w:rsidR="00B35D29" w:rsidRDefault="00B35D29">
      <w:pPr>
        <w:pStyle w:val="B1"/>
      </w:pPr>
      <w:r>
        <w:rPr>
          <w:b/>
          <w:bCs/>
        </w:rPr>
        <w:t>-</w:t>
      </w:r>
      <w:r>
        <w:rPr>
          <w:b/>
          <w:bCs/>
        </w:rPr>
        <w:tab/>
        <w:t>Speech:</w:t>
      </w:r>
      <w:r>
        <w:t xml:space="preserve"> The sound that is picked up by a microphone and transferred from terminal A to terminal B and played out in an earphone/loudspeaker. Speech includes detection</w:t>
      </w:r>
      <w:r w:rsidR="00407DA9">
        <w:t>, transport</w:t>
      </w:r>
      <w:r>
        <w:t xml:space="preserve"> and generation of DTMF </w:t>
      </w:r>
      <w:r w:rsidR="00407DA9">
        <w:t>events</w:t>
      </w:r>
      <w:r>
        <w:t>.</w:t>
      </w:r>
    </w:p>
    <w:p w14:paraId="5D2906A4" w14:textId="77777777" w:rsidR="00B35D29" w:rsidRDefault="00B35D29">
      <w:pPr>
        <w:pStyle w:val="B1"/>
      </w:pPr>
      <w:r>
        <w:rPr>
          <w:b/>
          <w:bCs/>
        </w:rPr>
        <w:t>-</w:t>
      </w:r>
      <w:r>
        <w:rPr>
          <w:b/>
          <w:bCs/>
        </w:rPr>
        <w:tab/>
        <w:t>Video:</w:t>
      </w:r>
      <w:r>
        <w:t xml:space="preserve"> The moving image that is</w:t>
      </w:r>
      <w:r w:rsidR="005F2781">
        <w:t>, for example,</w:t>
      </w:r>
      <w:r>
        <w:t xml:space="preserve"> captured by a camera of terminal A</w:t>
      </w:r>
      <w:r w:rsidR="005F2781">
        <w:t>, transmitted to terminal B</w:t>
      </w:r>
      <w:r>
        <w:t xml:space="preserve"> and</w:t>
      </w:r>
      <w:r w:rsidR="005F2781">
        <w:t>, for example,</w:t>
      </w:r>
      <w:r>
        <w:t xml:space="preserve"> rendered on the display of terminal B.</w:t>
      </w:r>
    </w:p>
    <w:p w14:paraId="09F0B99E" w14:textId="77777777" w:rsidR="00B35D29" w:rsidRDefault="00B35D29">
      <w:pPr>
        <w:pStyle w:val="B1"/>
      </w:pPr>
      <w:r>
        <w:rPr>
          <w:b/>
          <w:bCs/>
        </w:rPr>
        <w:t>-</w:t>
      </w:r>
      <w:r>
        <w:rPr>
          <w:b/>
          <w:bCs/>
        </w:rPr>
        <w:tab/>
        <w:t>Text:</w:t>
      </w:r>
      <w:r>
        <w:t xml:space="preserve"> The characters typed on a keyboard or drawn on a screen on terminal A and rendered in real time on the display of terminal B. The flow is time-sampled so that no specific action is needed from the user to request transmission.</w:t>
      </w:r>
    </w:p>
    <w:p w14:paraId="730D956C" w14:textId="77777777" w:rsidR="004F6C2E" w:rsidRDefault="004F6C2E">
      <w:pPr>
        <w:pStyle w:val="B1"/>
      </w:pPr>
      <w:r w:rsidRPr="00CD7CB4">
        <w:rPr>
          <w:b/>
          <w:bCs/>
        </w:rPr>
        <w:t>-</w:t>
      </w:r>
      <w:r w:rsidRPr="00CD7CB4">
        <w:rPr>
          <w:b/>
          <w:bCs/>
        </w:rPr>
        <w:tab/>
        <w:t xml:space="preserve">Data: </w:t>
      </w:r>
      <w:r w:rsidRPr="00CD7CB4">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6B2A44D2" w14:textId="77777777" w:rsidR="00B35D29" w:rsidRDefault="00B35D29">
      <w:r>
        <w:t xml:space="preserve">The </w:t>
      </w:r>
      <w:r w:rsidR="004F6C2E">
        <w:t xml:space="preserve">first three of the </w:t>
      </w:r>
      <w:r>
        <w:t>above core media components are transported in real time from one MTSI client to the other using RTP (</w:t>
      </w:r>
      <w:r w:rsidR="00407DA9">
        <w:t xml:space="preserve">IETF </w:t>
      </w:r>
      <w:r>
        <w:t xml:space="preserve">RFC 3550 [9]). </w:t>
      </w:r>
      <w:r w:rsidR="004F6C2E">
        <w:t>The "data" media component for real-time interaction is transported using SCTP (IETF RFC 4960 [</w:t>
      </w:r>
      <w:r w:rsidR="0098114B">
        <w:t>173</w:t>
      </w:r>
      <w:r w:rsidR="004F6C2E">
        <w:t>]) over DTLS (IETF RFC 8261 [</w:t>
      </w:r>
      <w:r w:rsidR="00C95164">
        <w:t>174</w:t>
      </w:r>
      <w:r w:rsidR="004F6C2E">
        <w:t>]), as described by WebRTC data channels [</w:t>
      </w:r>
      <w:r w:rsidR="00C95164">
        <w:t>175</w:t>
      </w:r>
      <w:r w:rsidR="004F6C2E">
        <w:t xml:space="preserve">]. </w:t>
      </w:r>
      <w:r>
        <w:t>All media components can be added or dropped during an ongoing session as required either by the end-user or by controlling nodes in the network, assuming that when adding components, the capabilities of the MTSI client support the additional component.</w:t>
      </w:r>
    </w:p>
    <w:p w14:paraId="4F9F1E67" w14:textId="77777777" w:rsidR="00B35D29" w:rsidRDefault="00B35D29">
      <w:pPr>
        <w:pStyle w:val="NO"/>
      </w:pPr>
      <w:r>
        <w:t>NOTE:</w:t>
      </w:r>
      <w:r>
        <w:tab/>
        <w:t>The terms voice and speech are synonyms. The present document uses the term speech.</w:t>
      </w:r>
      <w:r w:rsidR="00407DA9">
        <w:t xml:space="preserve"> </w:t>
      </w:r>
      <w:r w:rsidR="00407DA9" w:rsidRPr="00C2054D">
        <w:t>T</w:t>
      </w:r>
      <w:r w:rsidR="00407DA9">
        <w:t xml:space="preserve">he media type is called </w:t>
      </w:r>
      <w:r w:rsidR="0007623F">
        <w:t>"</w:t>
      </w:r>
      <w:r w:rsidR="00407DA9">
        <w:t>audio</w:t>
      </w:r>
      <w:r w:rsidR="0007623F">
        <w:t>"</w:t>
      </w:r>
      <w:r w:rsidR="00407DA9">
        <w:t xml:space="preserve"> in SDP and therefore also the term "audio" is used as synonym.</w:t>
      </w:r>
    </w:p>
    <w:p w14:paraId="265E47D6" w14:textId="77777777" w:rsidR="008A0D39" w:rsidRDefault="008A0D39" w:rsidP="008A0D39">
      <w:pPr>
        <w:rPr>
          <w:noProof/>
        </w:rPr>
      </w:pPr>
      <w:r w:rsidRPr="007C272D">
        <w:rPr>
          <w:noProof/>
        </w:rPr>
        <w:t xml:space="preserve">MTSI </w:t>
      </w:r>
      <w:r>
        <w:rPr>
          <w:noProof/>
        </w:rPr>
        <w:t xml:space="preserve">specifications also </w:t>
      </w:r>
      <w:r w:rsidRPr="007C272D">
        <w:rPr>
          <w:noProof/>
        </w:rPr>
        <w:t>support other media types than the core components described above, for example facsimile (fax) transmission.</w:t>
      </w:r>
    </w:p>
    <w:p w14:paraId="09F69E3C" w14:textId="77777777" w:rsidR="008A0D39" w:rsidRDefault="008A0D39" w:rsidP="008A0D39">
      <w:pPr>
        <w:rPr>
          <w:noProof/>
        </w:rPr>
      </w:pPr>
      <w:r>
        <w:rPr>
          <w:noProof/>
        </w:rPr>
        <w:t>Facsimile transmission is described in Annex L.</w:t>
      </w:r>
    </w:p>
    <w:p w14:paraId="55210DD5" w14:textId="77777777" w:rsidR="00B35D29" w:rsidRDefault="00B35D29">
      <w:pPr>
        <w:pStyle w:val="Heading2"/>
      </w:pPr>
      <w:bookmarkStart w:id="100" w:name="_Toc26369203"/>
      <w:bookmarkStart w:id="101" w:name="_Toc36227085"/>
      <w:bookmarkStart w:id="102" w:name="_Toc36228099"/>
      <w:bookmarkStart w:id="103" w:name="_Toc36228726"/>
      <w:bookmarkStart w:id="104" w:name="_Toc36229353"/>
      <w:r>
        <w:t>5.2</w:t>
      </w:r>
      <w:r>
        <w:tab/>
        <w:t>Codecs for MTSI clients in terminals</w:t>
      </w:r>
      <w:bookmarkEnd w:id="100"/>
      <w:bookmarkEnd w:id="101"/>
      <w:bookmarkEnd w:id="102"/>
      <w:bookmarkEnd w:id="103"/>
      <w:bookmarkEnd w:id="104"/>
    </w:p>
    <w:p w14:paraId="701C7A65" w14:textId="77777777" w:rsidR="00B35D29" w:rsidRDefault="00B35D29">
      <w:pPr>
        <w:pStyle w:val="Heading3"/>
      </w:pPr>
      <w:bookmarkStart w:id="105" w:name="_Toc26369204"/>
      <w:bookmarkStart w:id="106" w:name="_Toc36227086"/>
      <w:bookmarkStart w:id="107" w:name="_Toc36228100"/>
      <w:bookmarkStart w:id="108" w:name="_Toc36228727"/>
      <w:bookmarkStart w:id="109" w:name="_Toc36229354"/>
      <w:r>
        <w:t>5.2.1</w:t>
      </w:r>
      <w:r>
        <w:tab/>
        <w:t>Speech</w:t>
      </w:r>
      <w:bookmarkEnd w:id="105"/>
      <w:bookmarkEnd w:id="106"/>
      <w:bookmarkEnd w:id="107"/>
      <w:bookmarkEnd w:id="108"/>
      <w:bookmarkEnd w:id="109"/>
    </w:p>
    <w:p w14:paraId="0F90629D" w14:textId="77777777" w:rsidR="00E77C4D" w:rsidRDefault="00E77C4D" w:rsidP="00E77C4D">
      <w:pPr>
        <w:pStyle w:val="Heading4"/>
      </w:pPr>
      <w:bookmarkStart w:id="110" w:name="_Toc26369205"/>
      <w:bookmarkStart w:id="111" w:name="_Toc36227087"/>
      <w:bookmarkStart w:id="112" w:name="_Toc36228101"/>
      <w:bookmarkStart w:id="113" w:name="_Toc36228728"/>
      <w:bookmarkStart w:id="114" w:name="_Toc36229355"/>
      <w:r>
        <w:t>5.2.1.1</w:t>
      </w:r>
      <w:r>
        <w:tab/>
        <w:t>General codec requirements</w:t>
      </w:r>
      <w:bookmarkEnd w:id="110"/>
      <w:bookmarkEnd w:id="111"/>
      <w:bookmarkEnd w:id="112"/>
      <w:bookmarkEnd w:id="113"/>
      <w:bookmarkEnd w:id="114"/>
    </w:p>
    <w:p w14:paraId="3123E67F" w14:textId="77777777" w:rsidR="00976A95" w:rsidRDefault="003D7110" w:rsidP="00976A95">
      <w:r>
        <w:t>MTSI clients in terminals offering speech communication shall support narrowband, wideband and super-wideband communication. The only exception to this requirement is for the MTSI client in constrained terminal o</w:t>
      </w:r>
      <w:r w:rsidRPr="003E5440">
        <w:t>ffering speech communication</w:t>
      </w:r>
      <w:r>
        <w:t xml:space="preserve">, in which case the MTSI client in constrained terminal </w:t>
      </w:r>
      <w:r w:rsidRPr="003E5440">
        <w:t>shall support narrowband</w:t>
      </w:r>
      <w:r>
        <w:t xml:space="preserve"> and wideband, and should support super-wideband </w:t>
      </w:r>
      <w:r w:rsidRPr="003E5440">
        <w:t>communication</w:t>
      </w:r>
      <w:r w:rsidR="00976A95">
        <w:t>.</w:t>
      </w:r>
    </w:p>
    <w:p w14:paraId="494E5839" w14:textId="77777777" w:rsidR="00976A95" w:rsidRDefault="00976A95" w:rsidP="00976A95">
      <w:r>
        <w:t>In addition, MTSI clients in terminals offering speech communication shall support:</w:t>
      </w:r>
    </w:p>
    <w:p w14:paraId="5D9B647D" w14:textId="77777777" w:rsidR="00976A95" w:rsidRDefault="00976A95" w:rsidP="00976A95">
      <w:pPr>
        <w:pStyle w:val="B1"/>
      </w:pPr>
      <w:r>
        <w:t>-</w:t>
      </w:r>
      <w:r>
        <w:tab/>
        <w:t xml:space="preserve">.AMR speech codec (3GPP TS 26.071 [11], 3GPP TS 26.090 [12], 3GPP TS 26.073 [13] and 3GPP TS 26.104 [14]) including all 8 modes and source controlled rate operation </w:t>
      </w:r>
      <w:r>
        <w:rPr>
          <w:cs/>
        </w:rPr>
        <w:t>‎</w:t>
      </w:r>
      <w:r>
        <w:t>3GPP TS 26.093 [15]. The MTSI client in terminal shall be capable of operating with any subset of these 8 codec modes. More detailed codec requirements for the AMR codec are defined in clause 5.2.1.2.</w:t>
      </w:r>
    </w:p>
    <w:p w14:paraId="2D6AEAD3" w14:textId="77777777" w:rsidR="00976A95" w:rsidRDefault="00976A95" w:rsidP="00976A95">
      <w:r>
        <w:t>MTSI clients in terminals offering wideband speech communication at 16 kHz sampling frequency shall support:</w:t>
      </w:r>
    </w:p>
    <w:p w14:paraId="79BF6B34" w14:textId="77777777" w:rsidR="00976A95" w:rsidRDefault="00976A95" w:rsidP="00976A95">
      <w:pPr>
        <w:pStyle w:val="B1"/>
      </w:pPr>
      <w:r>
        <w:t>-</w:t>
      </w:r>
      <w:r>
        <w:tab/>
        <w:t xml:space="preserve">AMR-WB codec (3GPP TS 26.171 </w:t>
      </w:r>
      <w:r>
        <w:rPr>
          <w:cs/>
        </w:rPr>
        <w:t>‎‎</w:t>
      </w:r>
      <w:r>
        <w:t xml:space="preserve">[17], 3GPP TS 26.190 </w:t>
      </w:r>
      <w:r>
        <w:rPr>
          <w:cs/>
        </w:rPr>
        <w:t>‎</w:t>
      </w:r>
      <w:r>
        <w:t xml:space="preserve">[18], 3GPP TS 26.173 </w:t>
      </w:r>
      <w:r>
        <w:rPr>
          <w:cs/>
        </w:rPr>
        <w:t>‎</w:t>
      </w:r>
      <w:r>
        <w:t xml:space="preserve">[19] and 3GPP TS 26.204 [20]) including all 9 modes and source controlled rate operation </w:t>
      </w:r>
      <w:r>
        <w:rPr>
          <w:cs/>
        </w:rPr>
        <w:t>‎</w:t>
      </w:r>
      <w:r>
        <w:t>3GPP TS 26.193 [21]. The MTSI client in terminal shall be capable of operating with any subset of these 9 codec modes.</w:t>
      </w:r>
      <w:r w:rsidRPr="00E77C4D">
        <w:t xml:space="preserve"> </w:t>
      </w:r>
      <w:r>
        <w:t>More detailed codec requirements for the AMR-WB codec are defined in clause 5.2.1.3.</w:t>
      </w:r>
      <w:r w:rsidRPr="00E45935">
        <w:t xml:space="preserve"> When the EVS codec is supported, the EVS AMR-WB IO mode may serve as an alternative implementation of AMR-WB as defined in clause 5.2.1.4.</w:t>
      </w:r>
    </w:p>
    <w:p w14:paraId="3F809FD4" w14:textId="77777777" w:rsidR="00976A95" w:rsidRDefault="00976A95" w:rsidP="00976A95">
      <w:r>
        <w:t xml:space="preserve">MTSI clients in terminals offering super-wideband or fullband speech communication </w:t>
      </w:r>
      <w:r w:rsidRPr="00AE4DA2">
        <w:t>shall</w:t>
      </w:r>
      <w:r>
        <w:t xml:space="preserve"> support:</w:t>
      </w:r>
    </w:p>
    <w:p w14:paraId="44805E42" w14:textId="77777777" w:rsidR="00976A95" w:rsidRDefault="00976A95" w:rsidP="00976A95">
      <w:pPr>
        <w:pStyle w:val="B1"/>
      </w:pPr>
      <w:r>
        <w:t>-</w:t>
      </w:r>
      <w:r>
        <w:tab/>
      </w:r>
      <w:r w:rsidR="00AA45B8">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r>
        <w:t>.</w:t>
      </w:r>
    </w:p>
    <w:p w14:paraId="0BACE671" w14:textId="77777777" w:rsidR="00B35D29" w:rsidRDefault="00976A95" w:rsidP="00976A95">
      <w:r>
        <w:t>Encoding of DTMF is described in Annex G</w:t>
      </w:r>
      <w:r w:rsidR="00B35D29">
        <w:t>.</w:t>
      </w:r>
    </w:p>
    <w:p w14:paraId="03113613" w14:textId="77777777" w:rsidR="00E77C4D" w:rsidRDefault="00E77C4D" w:rsidP="00455C2A">
      <w:pPr>
        <w:pStyle w:val="Heading4"/>
        <w:rPr>
          <w:noProof/>
        </w:rPr>
      </w:pPr>
      <w:bookmarkStart w:id="115" w:name="_Toc26369206"/>
      <w:bookmarkStart w:id="116" w:name="_Toc36227088"/>
      <w:bookmarkStart w:id="117" w:name="_Toc36228102"/>
      <w:bookmarkStart w:id="118" w:name="_Toc36228729"/>
      <w:bookmarkStart w:id="119" w:name="_Toc36229356"/>
      <w:r>
        <w:rPr>
          <w:noProof/>
        </w:rPr>
        <w:t>5.2.1.2</w:t>
      </w:r>
      <w:r>
        <w:rPr>
          <w:noProof/>
        </w:rPr>
        <w:tab/>
        <w:t>Detailed codec requirements, AMR</w:t>
      </w:r>
      <w:bookmarkEnd w:id="115"/>
      <w:bookmarkEnd w:id="116"/>
      <w:bookmarkEnd w:id="117"/>
      <w:bookmarkEnd w:id="118"/>
      <w:bookmarkEnd w:id="119"/>
    </w:p>
    <w:p w14:paraId="46543325" w14:textId="77777777" w:rsidR="00E77C4D" w:rsidRDefault="00E77C4D" w:rsidP="00E77C4D">
      <w:pPr>
        <w:rPr>
          <w:noProof/>
        </w:rPr>
      </w:pPr>
      <w:r>
        <w:rPr>
          <w:noProof/>
        </w:rPr>
        <w:t>When transmitting, the MTSI client in terminal shall be capable of aligning codec mode changes to every frame border, and shall also be capable of restricting codec mode changes to be aligned to every other frame border, e.g. like UMTS_AMR_2 (3GPP TS 26.103 [16]).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273AEDC8" w14:textId="77777777" w:rsidR="007756AF" w:rsidRPr="007756AF" w:rsidRDefault="007756AF" w:rsidP="00E77C4D">
      <w:r>
        <w:t>The codec modes and the other codec parameters (mode-change-capability, mode-change-period, mode-change-neighbor, etc), applicable for each session, are negotiated as described in clauses 6.2.2.2 and 6.2.2.3.</w:t>
      </w:r>
    </w:p>
    <w:p w14:paraId="1AC0EC3F" w14:textId="77777777" w:rsidR="00E77C4D" w:rsidRDefault="00E77C4D" w:rsidP="00455C2A">
      <w:pPr>
        <w:pStyle w:val="Heading4"/>
        <w:rPr>
          <w:noProof/>
        </w:rPr>
      </w:pPr>
      <w:bookmarkStart w:id="120" w:name="_Toc26369207"/>
      <w:bookmarkStart w:id="121" w:name="_Toc36227089"/>
      <w:bookmarkStart w:id="122" w:name="_Toc36228103"/>
      <w:bookmarkStart w:id="123" w:name="_Toc36228730"/>
      <w:bookmarkStart w:id="124" w:name="_Toc36229357"/>
      <w:r>
        <w:rPr>
          <w:noProof/>
        </w:rPr>
        <w:t>5.2.1.3</w:t>
      </w:r>
      <w:r>
        <w:rPr>
          <w:noProof/>
        </w:rPr>
        <w:tab/>
        <w:t>Detailed codec requirements, AMR-WB</w:t>
      </w:r>
      <w:bookmarkEnd w:id="120"/>
      <w:bookmarkEnd w:id="121"/>
      <w:bookmarkEnd w:id="122"/>
      <w:bookmarkEnd w:id="123"/>
      <w:bookmarkEnd w:id="124"/>
    </w:p>
    <w:p w14:paraId="7633F783" w14:textId="77777777" w:rsidR="00E77C4D" w:rsidRDefault="00E77C4D" w:rsidP="00E77C4D">
      <w:pPr>
        <w:rPr>
          <w:noProof/>
        </w:rPr>
      </w:pPr>
      <w:r>
        <w:rPr>
          <w:noProof/>
        </w:rPr>
        <w:t>When transmitting, the MTSI client in terminal shall be capable of aligning codec mode changes to every frame border, and shall also be capable of restricting codec mode changes to be aligned to every other frame border, e.g. like UMTS_AMR_WB‎ (3GPP TS 26.103 [16]).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2AB597F" w14:textId="77777777" w:rsidR="007756AF" w:rsidRPr="007756AF" w:rsidRDefault="007756AF" w:rsidP="00E77C4D">
      <w:r>
        <w:t>The codec modes and the other codec parameters (mode-change-capability, mode-change-period, mode-change-neighbor, etc), applicable for each session, are negotiated as described in clauses 6.2.2.2 and 6.2.2.3.</w:t>
      </w:r>
    </w:p>
    <w:p w14:paraId="42952F2F" w14:textId="77777777" w:rsidR="00E77C4D" w:rsidRDefault="00E77C4D" w:rsidP="00455C2A">
      <w:pPr>
        <w:pStyle w:val="Heading4"/>
        <w:rPr>
          <w:noProof/>
        </w:rPr>
      </w:pPr>
      <w:bookmarkStart w:id="125" w:name="_Toc26369208"/>
      <w:bookmarkStart w:id="126" w:name="_Toc36227090"/>
      <w:bookmarkStart w:id="127" w:name="_Toc36228104"/>
      <w:bookmarkStart w:id="128" w:name="_Toc36228731"/>
      <w:bookmarkStart w:id="129" w:name="_Toc36229358"/>
      <w:r>
        <w:rPr>
          <w:noProof/>
        </w:rPr>
        <w:t>5.2.1.4</w:t>
      </w:r>
      <w:r>
        <w:rPr>
          <w:noProof/>
        </w:rPr>
        <w:tab/>
        <w:t>Detailed codec requirements, EVS</w:t>
      </w:r>
      <w:bookmarkEnd w:id="125"/>
      <w:bookmarkEnd w:id="126"/>
      <w:bookmarkEnd w:id="127"/>
      <w:bookmarkEnd w:id="128"/>
      <w:bookmarkEnd w:id="129"/>
    </w:p>
    <w:p w14:paraId="703FF3F0" w14:textId="77777777" w:rsidR="00E77C4D" w:rsidRDefault="00E77C4D" w:rsidP="00E77C4D">
      <w:pPr>
        <w:rPr>
          <w:noProof/>
        </w:rPr>
      </w:pPr>
      <w:r>
        <w:rPr>
          <w:noProof/>
        </w:rPr>
        <w:t xml:space="preserve">When the EVS codec is supported, the MTSI client in terminal </w:t>
      </w:r>
      <w:r w:rsidR="00F6718B">
        <w:rPr>
          <w:noProof/>
        </w:rPr>
        <w:t xml:space="preserve">may </w:t>
      </w:r>
      <w:r>
        <w:rPr>
          <w:noProof/>
        </w:rPr>
        <w:t>support dual-mono encoding</w:t>
      </w:r>
      <w:r w:rsidR="00F6718B">
        <w:rPr>
          <w:noProof/>
        </w:rPr>
        <w:t xml:space="preserve"> and decoding</w:t>
      </w:r>
      <w:r>
        <w:rPr>
          <w:noProof/>
        </w:rPr>
        <w:t>.</w:t>
      </w:r>
    </w:p>
    <w:p w14:paraId="607E4488" w14:textId="77777777" w:rsidR="00E77C4D" w:rsidRDefault="00E77C4D" w:rsidP="00E77C4D">
      <w:pPr>
        <w:rPr>
          <w:noProof/>
        </w:rPr>
      </w:pPr>
      <w:r>
        <w:rPr>
          <w:noProof/>
        </w:rPr>
        <w:t>When the EVS codec is supported, EVS AMR-WB IO may serve as an alternative implementation of the AMR-WB codec, [125]. In this case, the requirements and recommendations defined in this specification for the AMR-WB codec also apply to EVS AMR-WB IO.</w:t>
      </w:r>
    </w:p>
    <w:p w14:paraId="67180978" w14:textId="77777777" w:rsidR="00806865" w:rsidRDefault="00806865" w:rsidP="00806865">
      <w:pPr>
        <w:pStyle w:val="NO"/>
        <w:rPr>
          <w:noProof/>
        </w:rPr>
      </w:pPr>
      <w:r>
        <w:rPr>
          <w:noProof/>
        </w:rPr>
        <w:t>NOTE:</w:t>
      </w:r>
      <w:r>
        <w:rPr>
          <w:noProof/>
        </w:rPr>
        <w:tab/>
        <w:t>The DTX operation of EVS Primary and AMR-WB IO can be configured in sending direction with either a</w:t>
      </w:r>
      <w:r>
        <w:rPr>
          <w:noProof/>
          <w:lang w:val="en-US"/>
        </w:rPr>
        <w:t xml:space="preserve"> </w:t>
      </w:r>
      <w:r>
        <w:rPr>
          <w:noProof/>
        </w:rPr>
        <w:t>fixed SID update interval (from 3 to 100 frames) or an adaptive SID update interval - more details can be found in clauses 4.4.3 and 5.6.1.1 of TS 26.445 [125]. Implementers of MTSI clients are advised to take into account this SID flexibility of EVS.</w:t>
      </w:r>
    </w:p>
    <w:p w14:paraId="2030284C" w14:textId="77777777" w:rsidR="00236CE4" w:rsidRDefault="00236CE4" w:rsidP="00236CE4">
      <w:pPr>
        <w:pStyle w:val="NO"/>
        <w:rPr>
          <w:noProof/>
        </w:rPr>
      </w:pPr>
    </w:p>
    <w:p w14:paraId="7286AE11" w14:textId="77777777" w:rsidR="00E77C4D" w:rsidRDefault="00E77C4D" w:rsidP="00455C2A">
      <w:pPr>
        <w:pStyle w:val="Heading4"/>
        <w:rPr>
          <w:noProof/>
        </w:rPr>
      </w:pPr>
      <w:bookmarkStart w:id="130" w:name="_Toc26369209"/>
      <w:bookmarkStart w:id="131" w:name="_Toc36227091"/>
      <w:bookmarkStart w:id="132" w:name="_Toc36228105"/>
      <w:bookmarkStart w:id="133" w:name="_Toc36228732"/>
      <w:bookmarkStart w:id="134" w:name="_Toc36229359"/>
      <w:r>
        <w:rPr>
          <w:noProof/>
        </w:rPr>
        <w:t>5.2.1.5</w:t>
      </w:r>
      <w:r>
        <w:rPr>
          <w:noProof/>
        </w:rPr>
        <w:tab/>
        <w:t>Offering multiple audio bandwidths and multiple channels</w:t>
      </w:r>
      <w:bookmarkEnd w:id="130"/>
      <w:bookmarkEnd w:id="131"/>
      <w:bookmarkEnd w:id="132"/>
      <w:bookmarkEnd w:id="133"/>
      <w:bookmarkEnd w:id="134"/>
    </w:p>
    <w:p w14:paraId="33D0C6CD" w14:textId="77777777" w:rsidR="00330EE9" w:rsidRDefault="00330EE9" w:rsidP="00330EE9">
      <w:r>
        <w:t xml:space="preserve">MTSI clients in terminals offering wideband speech communication shall also offer narrowband speech communications. </w:t>
      </w:r>
    </w:p>
    <w:p w14:paraId="6B676D6D" w14:textId="77777777" w:rsidR="00330EE9" w:rsidRDefault="00330EE9" w:rsidP="00330EE9">
      <w:r>
        <w:t>When offering super-wideband speech, both wideband speech and narrowband speech shall also be offered. When offering fullband speech, super-wideband speech, wideband speech and narrowband speech shall also be offered.</w:t>
      </w:r>
    </w:p>
    <w:p w14:paraId="79DDEF52" w14:textId="77777777" w:rsidR="00330EE9" w:rsidRDefault="00330EE9" w:rsidP="00330EE9">
      <w:r>
        <w:t>MTSI clients in terminals offering dual-mono, shall also offer mono.</w:t>
      </w:r>
    </w:p>
    <w:p w14:paraId="52331F63" w14:textId="77777777" w:rsidR="00E77C4D" w:rsidRDefault="00E77C4D" w:rsidP="00455C2A">
      <w:pPr>
        <w:pStyle w:val="Heading4"/>
        <w:rPr>
          <w:noProof/>
        </w:rPr>
      </w:pPr>
      <w:bookmarkStart w:id="135" w:name="_Toc26369210"/>
      <w:bookmarkStart w:id="136" w:name="_Toc36227092"/>
      <w:bookmarkStart w:id="137" w:name="_Toc36228106"/>
      <w:bookmarkStart w:id="138" w:name="_Toc36228733"/>
      <w:bookmarkStart w:id="139" w:name="_Toc36229360"/>
      <w:r>
        <w:rPr>
          <w:noProof/>
        </w:rPr>
        <w:t>5.2.1.6</w:t>
      </w:r>
      <w:r>
        <w:rPr>
          <w:noProof/>
        </w:rPr>
        <w:tab/>
        <w:t>Codec preference order</w:t>
      </w:r>
      <w:bookmarkEnd w:id="135"/>
      <w:bookmarkEnd w:id="136"/>
      <w:bookmarkEnd w:id="137"/>
      <w:bookmarkEnd w:id="138"/>
      <w:bookmarkEnd w:id="139"/>
    </w:p>
    <w:p w14:paraId="0E4809E3" w14:textId="77777777" w:rsidR="00330EE9" w:rsidRDefault="00330EE9" w:rsidP="00330EE9">
      <w:r>
        <w:t>When offering both wideband speech and narrowband speech communication, payload types offering wideband shall be listed before payload types offering only narrowband speech in the ‘m=’ line of the SDP offer (RFC 4566 [8]).</w:t>
      </w:r>
    </w:p>
    <w:p w14:paraId="7CAFF2AC" w14:textId="77777777" w:rsidR="00330EE9" w:rsidRPr="0007623F" w:rsidRDefault="00330EE9" w:rsidP="00330EE9">
      <w:r>
        <w:t>When offering super-wideband speech, wideband and narrowband speech communication, payload types offering super-wideband shall be listed before payload types offering lower bandwidths than super-wideband speech in the ‘m=’ line of the SDP offer (RFC 4566 [8]).</w:t>
      </w:r>
    </w:p>
    <w:p w14:paraId="04FDACF2" w14:textId="77777777" w:rsidR="00330EE9" w:rsidRDefault="00330EE9" w:rsidP="00330EE9">
      <w:r>
        <w:t>For an MTSI client in terminal supporting EVS the following rules apply when creating the list of payload types on the m= line:</w:t>
      </w:r>
    </w:p>
    <w:p w14:paraId="12E06827" w14:textId="77777777" w:rsidR="00330EE9" w:rsidRDefault="00330EE9" w:rsidP="00330EE9">
      <w:pPr>
        <w:pStyle w:val="B1"/>
      </w:pPr>
      <w:r>
        <w:t>-</w:t>
      </w:r>
      <w:r>
        <w:tab/>
        <w:t xml:space="preserve">When the EVS codec is offered </w:t>
      </w:r>
      <w:r w:rsidRPr="00095409">
        <w:t>for</w:t>
      </w:r>
      <w:r>
        <w:t xml:space="preserve"> NB</w:t>
      </w:r>
      <w:r w:rsidR="00F552B0" w:rsidRPr="00F552B0">
        <w:t xml:space="preserve"> </w:t>
      </w:r>
      <w:r w:rsidR="00F552B0">
        <w:t>by an MTSI client in terminal supporting NB only</w:t>
      </w:r>
      <w:r>
        <w:t xml:space="preserve">, it </w:t>
      </w:r>
      <w:r w:rsidRPr="00C46425">
        <w:t>shall</w:t>
      </w:r>
      <w:r>
        <w:t xml:space="preserve"> be listed before other NB codecs.</w:t>
      </w:r>
    </w:p>
    <w:p w14:paraId="46086866" w14:textId="77777777" w:rsidR="00330EE9" w:rsidRDefault="00330EE9" w:rsidP="00330EE9">
      <w:pPr>
        <w:pStyle w:val="B1"/>
      </w:pPr>
      <w:r>
        <w:t>-</w:t>
      </w:r>
      <w:r>
        <w:tab/>
        <w:t xml:space="preserve">When the EVS codec is offered for up to WB, it </w:t>
      </w:r>
      <w:r w:rsidRPr="00C46425">
        <w:t>shall</w:t>
      </w:r>
      <w:r>
        <w:t xml:space="preserve"> be listed before other WB codecs.</w:t>
      </w:r>
    </w:p>
    <w:p w14:paraId="4B99EECA" w14:textId="77777777" w:rsidR="00E77C4D" w:rsidRDefault="00330EE9" w:rsidP="00330EE9">
      <w:pPr>
        <w:rPr>
          <w:noProof/>
        </w:rPr>
      </w:pPr>
      <w:r w:rsidRPr="0014668D">
        <w:rPr>
          <w:noProof/>
        </w:rPr>
        <w:t>When dual-mono is offered then this may be preferable over mono depending on the call scenario.</w:t>
      </w:r>
    </w:p>
    <w:p w14:paraId="6B6A9E23" w14:textId="77777777" w:rsidR="00B35D29" w:rsidRDefault="00B35D29">
      <w:pPr>
        <w:pStyle w:val="Heading3"/>
      </w:pPr>
      <w:bookmarkStart w:id="140" w:name="_Toc26369211"/>
      <w:bookmarkStart w:id="141" w:name="_Toc36227093"/>
      <w:bookmarkStart w:id="142" w:name="_Toc36228107"/>
      <w:bookmarkStart w:id="143" w:name="_Toc36228734"/>
      <w:bookmarkStart w:id="144" w:name="_Toc36229361"/>
      <w:r>
        <w:t>5.2.2</w:t>
      </w:r>
      <w:r>
        <w:tab/>
        <w:t>Video</w:t>
      </w:r>
      <w:bookmarkEnd w:id="140"/>
      <w:bookmarkEnd w:id="141"/>
      <w:bookmarkEnd w:id="142"/>
      <w:bookmarkEnd w:id="143"/>
      <w:bookmarkEnd w:id="144"/>
    </w:p>
    <w:p w14:paraId="74418DFC" w14:textId="77777777" w:rsidR="00654A16" w:rsidRDefault="00654A16" w:rsidP="00654A16">
      <w:r>
        <w:t>MTSI clients in terminals offering video communication shall support:</w:t>
      </w:r>
    </w:p>
    <w:p w14:paraId="11F104B2" w14:textId="77777777" w:rsidR="003D7110" w:rsidRDefault="003D7110" w:rsidP="003D7110">
      <w:pPr>
        <w:pStyle w:val="B1"/>
      </w:pPr>
      <w:r w:rsidRPr="00767C4E">
        <w:t>-</w:t>
      </w:r>
      <w:r w:rsidRPr="00767C4E">
        <w:tab/>
      </w:r>
      <w:r w:rsidRPr="00261856">
        <w:t xml:space="preserve">H.264 </w:t>
      </w:r>
      <w:r>
        <w:t>(</w:t>
      </w:r>
      <w:r w:rsidRPr="00261856">
        <w:t>AVC</w:t>
      </w:r>
      <w:r>
        <w:t>)</w:t>
      </w:r>
      <w:r w:rsidRPr="00261856">
        <w:t xml:space="preserve"> [24] </w:t>
      </w:r>
      <w:r>
        <w:t xml:space="preserve">Constrained Baseline Profile (CBP) Level </w:t>
      </w:r>
      <w:r w:rsidRPr="00261856">
        <w:t>1.</w:t>
      </w:r>
      <w:r>
        <w:t>2;</w:t>
      </w:r>
    </w:p>
    <w:p w14:paraId="664DD5C9" w14:textId="77777777" w:rsidR="003D7110" w:rsidRPr="00767C4E" w:rsidRDefault="003D7110" w:rsidP="003D7110">
      <w:pPr>
        <w:pStyle w:val="B1"/>
      </w:pPr>
      <w:r w:rsidRPr="00261856">
        <w:t>-</w:t>
      </w:r>
      <w:r w:rsidRPr="00261856">
        <w:tab/>
        <w:t>H.26</w:t>
      </w:r>
      <w:r>
        <w:t>5</w:t>
      </w:r>
      <w:r w:rsidRPr="00261856">
        <w:t xml:space="preserve"> </w:t>
      </w:r>
      <w:r>
        <w:t xml:space="preserve">(HEVC) [119] Main Profile, Main Tier, Level 3.1. The only exception to this requirement is for the MTSI client in constrained terminal </w:t>
      </w:r>
      <w:r w:rsidRPr="003E5440">
        <w:t xml:space="preserve">offering </w:t>
      </w:r>
      <w:r w:rsidRPr="00D9398B">
        <w:t>video communication</w:t>
      </w:r>
      <w:r>
        <w:t xml:space="preserve">, in which case the MTSI client in constrained terminal </w:t>
      </w:r>
      <w:r w:rsidRPr="00D9398B">
        <w:t>should support H.265 (HEVC) Main Profile, Main Tier, Level 3.1</w:t>
      </w:r>
      <w:r>
        <w:t>.</w:t>
      </w:r>
    </w:p>
    <w:p w14:paraId="530F77E7" w14:textId="77777777" w:rsidR="00654A16" w:rsidRDefault="00654A16" w:rsidP="00DA6FE5">
      <w:r>
        <w:t>In addition they should support:</w:t>
      </w:r>
      <w:r w:rsidR="000E1E41">
        <w:tab/>
      </w:r>
      <w:r w:rsidRPr="00261856">
        <w:t>-</w:t>
      </w:r>
      <w:r w:rsidRPr="00261856">
        <w:tab/>
        <w:t xml:space="preserve">H.264 </w:t>
      </w:r>
      <w:r>
        <w:t>(</w:t>
      </w:r>
      <w:r w:rsidRPr="00261856">
        <w:t>AVC</w:t>
      </w:r>
      <w:r>
        <w:t>)</w:t>
      </w:r>
      <w:r w:rsidRPr="00261856">
        <w:t xml:space="preserve"> [24] </w:t>
      </w:r>
      <w:r>
        <w:t xml:space="preserve">Constrained </w:t>
      </w:r>
      <w:r w:rsidR="00A70FEE">
        <w:t>High</w:t>
      </w:r>
      <w:r>
        <w:t xml:space="preserve"> Profile </w:t>
      </w:r>
      <w:r w:rsidR="00A70FEE">
        <w:t xml:space="preserve">(CHP) </w:t>
      </w:r>
      <w:r>
        <w:t>Level 3</w:t>
      </w:r>
      <w:r>
        <w:rPr>
          <w:rFonts w:hint="eastAsia"/>
        </w:rPr>
        <w:t>.1.</w:t>
      </w:r>
    </w:p>
    <w:p w14:paraId="1377CABD" w14:textId="77777777" w:rsidR="00A70FEE" w:rsidRDefault="00A70FEE" w:rsidP="00566737">
      <w:r>
        <w:t xml:space="preserve">For backwards compatibility to previous releases, if </w:t>
      </w:r>
      <w:r w:rsidRPr="00261856">
        <w:t xml:space="preserve">H.264 </w:t>
      </w:r>
      <w:r>
        <w:t>(</w:t>
      </w:r>
      <w:r w:rsidRPr="00261856">
        <w:t>AVC</w:t>
      </w:r>
      <w:r>
        <w:t>)</w:t>
      </w:r>
      <w:r w:rsidRPr="00261856">
        <w:t xml:space="preserve"> [24] </w:t>
      </w:r>
      <w:r>
        <w:t>Constrained High Profile Level 3</w:t>
      </w:r>
      <w:r>
        <w:rPr>
          <w:rFonts w:hint="eastAsia"/>
          <w:lang w:eastAsia="ko-KR"/>
        </w:rPr>
        <w:t>.1</w:t>
      </w:r>
      <w:r>
        <w:rPr>
          <w:lang w:eastAsia="ko-KR"/>
        </w:rPr>
        <w:t xml:space="preserve"> is supported, then </w:t>
      </w:r>
      <w:r w:rsidRPr="00580EFC">
        <w:rPr>
          <w:lang w:eastAsia="ko-KR"/>
        </w:rPr>
        <w:t xml:space="preserve">H.264 (AVC) [24] Constrained Baseline Profile (CBP) Level </w:t>
      </w:r>
      <w:r>
        <w:rPr>
          <w:lang w:eastAsia="ko-KR"/>
        </w:rPr>
        <w:t>3.1 should also be offered</w:t>
      </w:r>
      <w:r>
        <w:rPr>
          <w:rFonts w:hint="eastAsia"/>
          <w:lang w:eastAsia="ko-KR"/>
        </w:rPr>
        <w:t>.</w:t>
      </w:r>
    </w:p>
    <w:p w14:paraId="75A964C3" w14:textId="77777777" w:rsidR="00654A16" w:rsidRDefault="00654A16" w:rsidP="00654A16">
      <w:r>
        <w:t>H.264 (AVC) shall be used without requirements on output timing conformance (annex C of [24]). Each sequence parameter set of H.264 (AVC) shall contain the vui_parameters syntax structure including the num_reorder_frames syntax element set equal to 0</w:t>
      </w:r>
      <w:r w:rsidRPr="00767C4E">
        <w:t>.</w:t>
      </w:r>
    </w:p>
    <w:p w14:paraId="7E8B7E34" w14:textId="77777777" w:rsidR="00654A16" w:rsidRDefault="00654A16" w:rsidP="00654A16">
      <w:r>
        <w:t xml:space="preserve">H.265 (HEVC) Main Profile shall be used with </w:t>
      </w:r>
      <w:r w:rsidRPr="00B72FE5">
        <w:t>general_progressive_source_flag equal to 1, general_interlaced_source_flag equal to 0, general_non_packed_constraint_flag equal to 1, general_frame_only_constraint_flag equal to 1, and</w:t>
      </w:r>
      <w:r w:rsidRPr="00505E37">
        <w:t xml:space="preserve"> </w:t>
      </w:r>
      <w:r w:rsidRPr="005A5B27">
        <w:t>sps_max_num_reorder_pics</w:t>
      </w:r>
      <w:r w:rsidRPr="00505E37">
        <w:t>[ i ]</w:t>
      </w:r>
      <w:r>
        <w:t xml:space="preserve"> equal to 0 for all i in the range of 0 to </w:t>
      </w:r>
      <w:r w:rsidRPr="0056241E">
        <w:t>sps_max_sub_layers_minus1</w:t>
      </w:r>
      <w:r>
        <w:t>, inclusive, without requirements on output timing conformance (annex C of [119]).</w:t>
      </w:r>
    </w:p>
    <w:p w14:paraId="48758A59" w14:textId="77777777" w:rsidR="004A3A9A" w:rsidRPr="00271492" w:rsidRDefault="004A3A9A" w:rsidP="004A3A9A">
      <w:r>
        <w:t xml:space="preserve">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t>
      </w:r>
      <w:r w:rsidRPr="0001158E">
        <w:t xml:space="preserve">When H.264 (AVC) </w:t>
      </w:r>
      <w:r>
        <w:t xml:space="preserve">or H.265 (HEVC) </w:t>
      </w:r>
      <w:r w:rsidRPr="0001158E">
        <w:t xml:space="preserve">is used it is recommended to transmit </w:t>
      </w:r>
      <w:r>
        <w:t xml:space="preserve">the </w:t>
      </w:r>
      <w:r w:rsidRPr="0001158E">
        <w:t>parameter sets within the SDP description of a stream</w:t>
      </w:r>
      <w:r>
        <w:t>,</w:t>
      </w:r>
      <w:r w:rsidRPr="0001158E">
        <w:t xml:space="preserve"> using </w:t>
      </w:r>
      <w:r>
        <w:t xml:space="preserve">the relevant </w:t>
      </w:r>
      <w:r w:rsidRPr="0001158E">
        <w:t>MIME/SDP parameter</w:t>
      </w:r>
      <w:r>
        <w:t>s</w:t>
      </w:r>
      <w:r w:rsidRPr="0001158E">
        <w:t xml:space="preserve"> </w:t>
      </w:r>
      <w:r>
        <w:t xml:space="preserve">as defined in </w:t>
      </w:r>
      <w:r w:rsidRPr="0001158E">
        <w:t>RFC6184 [25]</w:t>
      </w:r>
      <w:r>
        <w:t xml:space="preserve"> for H.264 (AVC) and in [120] for H.265 (HEVC), respectively</w:t>
      </w:r>
      <w:r w:rsidRPr="0001158E">
        <w:t xml:space="preserve">. </w:t>
      </w:r>
      <w:r>
        <w:t xml:space="preserve">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w:t>
      </w:r>
      <w:r w:rsidRPr="00271492">
        <w:t>3 times</w:t>
      </w:r>
      <w:r>
        <w:t xml:space="preserve"> in separate RTP packets with a single copy per RTP packet and with an interval not exceeding </w:t>
      </w:r>
      <w:r w:rsidRPr="00271492">
        <w:t>0.5 seconds</w:t>
      </w:r>
      <w:r>
        <w:t xml:space="preserve"> to reduce the impact of packet loss.</w:t>
      </w:r>
      <w:r w:rsidRPr="00B34EC8">
        <w:t xml:space="preserve"> </w:t>
      </w:r>
      <w:r>
        <w:t xml:space="preserve">A single copy of the currently active parameter sets shall also be part of the data sent in the RTP stream as a response to FIR. </w:t>
      </w:r>
      <w:r w:rsidRPr="0001158E">
        <w:t xml:space="preserve">Moreover, it is recommended to </w:t>
      </w:r>
      <w:r>
        <w:t xml:space="preserve">avoid </w:t>
      </w:r>
      <w:r w:rsidRPr="0001158E">
        <w:t>us</w:t>
      </w:r>
      <w:r>
        <w:t>ing</w:t>
      </w:r>
      <w:r w:rsidRPr="0001158E">
        <w:t xml:space="preserve"> a</w:t>
      </w:r>
      <w:r>
        <w:t xml:space="preserve"> sequence or picture</w:t>
      </w:r>
      <w:r w:rsidRPr="0001158E">
        <w:t xml:space="preserve"> parameter set identifier value </w:t>
      </w:r>
      <w:r>
        <w:rPr>
          <w:rFonts w:hint="eastAsia"/>
          <w:lang w:eastAsia="ko-KR"/>
        </w:rPr>
        <w:t xml:space="preserve">during the same session to signal two or more parameter sets of the same type having different values, such </w:t>
      </w:r>
      <w:r w:rsidRPr="0001158E">
        <w:t xml:space="preserve">that </w:t>
      </w:r>
      <w:r>
        <w:rPr>
          <w:rFonts w:hint="eastAsia"/>
          <w:lang w:eastAsia="ko-KR"/>
        </w:rPr>
        <w:t xml:space="preserve">if a parameter set identifier for </w:t>
      </w:r>
      <w:r>
        <w:rPr>
          <w:lang w:eastAsia="ko-KR"/>
        </w:rPr>
        <w:t xml:space="preserve">a </w:t>
      </w:r>
      <w:r>
        <w:rPr>
          <w:rFonts w:hint="eastAsia"/>
          <w:lang w:eastAsia="ko-KR"/>
        </w:rPr>
        <w:t>certain type is used more than once in either SDP description or RTP stream, or both, the identifier always indicates the same set of parameter values of that type</w:t>
      </w:r>
      <w:r>
        <w:t>.</w:t>
      </w:r>
    </w:p>
    <w:p w14:paraId="6049631A" w14:textId="77777777" w:rsidR="004A3A9A" w:rsidRDefault="004A3A9A" w:rsidP="004A3A9A">
      <w:r>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7A6BD66D" w14:textId="77777777" w:rsidR="00224636" w:rsidRDefault="00224636" w:rsidP="00224636">
      <w:r>
        <w:t>An MTSI client in terminal offering H.264 (AVC) CBP support at a level higher than Level 1.2 shall support negotiation to use a lower Level as described in [25] and [58].</w:t>
      </w:r>
    </w:p>
    <w:p w14:paraId="160E08B7" w14:textId="77777777" w:rsidR="00A70FEE" w:rsidRPr="00261856" w:rsidRDefault="00A70FEE" w:rsidP="00224636">
      <w:r>
        <w:t>An MTSI client in terminal offering H.264 (AVC) CHP support at a level higher than Level 3.1 shall support negotiation to use a lower Level as described in [25] and [58].</w:t>
      </w:r>
    </w:p>
    <w:p w14:paraId="3371045C" w14:textId="77777777" w:rsidR="00224636" w:rsidRDefault="00DC143B">
      <w:r>
        <w:t xml:space="preserve">An </w:t>
      </w:r>
      <w:r w:rsidRPr="00261856">
        <w:t xml:space="preserve">MTSI </w:t>
      </w:r>
      <w:r>
        <w:t xml:space="preserve">client in </w:t>
      </w:r>
      <w:r w:rsidRPr="00261856">
        <w:t xml:space="preserve">terminal offering video support </w:t>
      </w:r>
      <w:r w:rsidRPr="00021F87">
        <w:t xml:space="preserve">shall </w:t>
      </w:r>
      <w:r>
        <w:t xml:space="preserve">include in the SDP </w:t>
      </w:r>
      <w:r w:rsidRPr="00021F87">
        <w:t xml:space="preserve">offer H.264 CBP </w:t>
      </w:r>
      <w:r>
        <w:t xml:space="preserve">at </w:t>
      </w:r>
      <w:r w:rsidRPr="00021F87">
        <w:t>Level 1.2</w:t>
      </w:r>
      <w:r>
        <w:t xml:space="preserve"> or higher</w:t>
      </w:r>
      <w:r w:rsidR="00224636" w:rsidRPr="00261856">
        <w:t>.</w:t>
      </w:r>
    </w:p>
    <w:p w14:paraId="11C119E3" w14:textId="77777777" w:rsidR="00A70FEE" w:rsidRDefault="00A70FEE">
      <w:r>
        <w:t xml:space="preserve">An </w:t>
      </w:r>
      <w:r w:rsidRPr="00261856">
        <w:t xml:space="preserve">MTSI </w:t>
      </w:r>
      <w:r>
        <w:t xml:space="preserve">client in </w:t>
      </w:r>
      <w:r w:rsidRPr="00261856">
        <w:t xml:space="preserve">terminal offering </w:t>
      </w:r>
      <w:r>
        <w:t xml:space="preserve">video support for </w:t>
      </w:r>
      <w:r w:rsidRPr="00153952">
        <w:t>H.265 (HEVC) [119] Mai</w:t>
      </w:r>
      <w:r>
        <w:t xml:space="preserve">n Profile, Main Tier, Level 3.1, </w:t>
      </w:r>
      <w:r w:rsidRPr="00153952">
        <w:t>should</w:t>
      </w:r>
      <w:r>
        <w:t xml:space="preserve"> normally set it to be preferred.</w:t>
      </w:r>
    </w:p>
    <w:p w14:paraId="380AD27C" w14:textId="77777777" w:rsidR="002C05E0" w:rsidRDefault="002C05E0">
      <w:r>
        <w:t>An MTSI client in terminal offering H.265 (HEVC) shall support negotiation to use a lower Level than the one in the offer, as described in [120] and [58].</w:t>
      </w:r>
    </w:p>
    <w:p w14:paraId="1239C1A8" w14:textId="77777777" w:rsidR="00B35D29" w:rsidRDefault="00224636">
      <w:r w:rsidRPr="00EF731C">
        <w:t>If a codec is supported at a certain level, then all (hierarchically) lower levels shall be supported as well</w:t>
      </w:r>
      <w:r w:rsidR="00B35D29">
        <w:t>.</w:t>
      </w:r>
    </w:p>
    <w:p w14:paraId="4CC6FF01" w14:textId="77777777" w:rsidR="00654A16" w:rsidRDefault="00654A16" w:rsidP="00654A16">
      <w:pPr>
        <w:pStyle w:val="NO"/>
      </w:pPr>
      <w:r>
        <w:t>NOTE 1:</w:t>
      </w:r>
      <w:r>
        <w:tab/>
        <w:t>An e</w:t>
      </w:r>
      <w:r w:rsidRPr="00261856">
        <w:t>xample of</w:t>
      </w:r>
      <w:r>
        <w:t xml:space="preserve"> a</w:t>
      </w:r>
      <w:r w:rsidRPr="00261856">
        <w:t xml:space="preserve"> lower level</w:t>
      </w:r>
      <w:r>
        <w:t xml:space="preserve"> than Level 1.2 i</w:t>
      </w:r>
      <w:r w:rsidRPr="00261856">
        <w:t xml:space="preserve">s Level 1 for H.264 (AVC) </w:t>
      </w:r>
      <w:r>
        <w:t xml:space="preserve">Constrained </w:t>
      </w:r>
      <w:r w:rsidRPr="00261856">
        <w:t>Baseline Profile.</w:t>
      </w:r>
    </w:p>
    <w:p w14:paraId="0931B351" w14:textId="77777777" w:rsidR="00654A16" w:rsidRDefault="00654A16" w:rsidP="00654A16">
      <w:pPr>
        <w:pStyle w:val="NO"/>
      </w:pPr>
      <w:r>
        <w:t>NOTE 2:</w:t>
      </w:r>
      <w:r>
        <w:tab/>
        <w:t>All levels are minimum requirements. Higher levels may be supported and used for negotiation.</w:t>
      </w:r>
    </w:p>
    <w:p w14:paraId="52B8D7C2" w14:textId="77777777" w:rsidR="00654A16" w:rsidRDefault="00654A16" w:rsidP="00654A16">
      <w:pPr>
        <w:pStyle w:val="NO"/>
      </w:pPr>
      <w:r>
        <w:t>NOTE 3:</w:t>
      </w:r>
      <w:r>
        <w:tab/>
        <w:t xml:space="preserve">MTSI clients in terminals may use full-frame freeze and full-frame freeze release SEI messages of H.264 (AVC) to control the display process. For H.265 (HEVC), MTSI clients may set the value of </w:t>
      </w:r>
      <w:r w:rsidRPr="000116B7">
        <w:t>pic_output_flag</w:t>
      </w:r>
      <w:r>
        <w:t xml:space="preserve"> in the slice segment headers to either 0 or 1 to control the display process.</w:t>
      </w:r>
    </w:p>
    <w:p w14:paraId="183A0333" w14:textId="77777777" w:rsidR="00654A16" w:rsidRDefault="00654A16" w:rsidP="00654A16">
      <w:pPr>
        <w:pStyle w:val="NO"/>
      </w:pPr>
      <w:r>
        <w:t>NOTE 4:</w:t>
      </w:r>
      <w:r>
        <w:tab/>
        <w:t>An H.264 (AVC) encoder should code redundant slices only if it knows that the far-end decoder makes use of this feature (which is signalled with the redundant-pic-cap MIME/SDP parameter as specified in RFC 6184 [25]). H.264 (AVC) encoders should also pay attention to the potential implications on end</w:t>
      </w:r>
      <w:r>
        <w:noBreakHyphen/>
        <w:t>to</w:t>
      </w:r>
      <w:r>
        <w:noBreakHyphen/>
        <w:t>end delay. The redundant slice header is not supported in H.265 (HEVC).</w:t>
      </w:r>
    </w:p>
    <w:p w14:paraId="04996737" w14:textId="77777777" w:rsidR="00654A16" w:rsidRDefault="00654A16" w:rsidP="00654A16">
      <w:pPr>
        <w:pStyle w:val="NO"/>
      </w:pPr>
      <w:r>
        <w:t>NOTE 5:</w:t>
      </w:r>
      <w:r>
        <w:tab/>
      </w:r>
      <w:r w:rsidR="002C05E0" w:rsidRPr="00C55470">
        <w:t xml:space="preserve">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w:t>
      </w:r>
      <w:r w:rsidR="002C05E0">
        <w:t>For H.264 (AVC), a</w:t>
      </w:r>
      <w:r w:rsidR="002C05E0" w:rsidRPr="00C55470">
        <w:t xml:space="preserve">nother method is to use the SDP parameters ‘level-asymmetry-allowed’ and ‘max-recv-level’ that are defined in the H.264 payload format specification, [25]. </w:t>
      </w:r>
      <w:r w:rsidR="002C05E0">
        <w:t xml:space="preserve">For H.265 (HEVC) it is possible to use the SDP parameter ‘max-recv-level-id’ defined in the H.265 payload format specification, [120], to indicate a higher level in the receiving direction than in the sending direction. </w:t>
      </w:r>
      <w:r w:rsidR="002C05E0" w:rsidRPr="00C55470">
        <w:t>See also clause 6.2.3</w:t>
      </w:r>
      <w:r w:rsidR="009E7725">
        <w:t>.2</w:t>
      </w:r>
      <w:r w:rsidR="002C05E0">
        <w:t>,</w:t>
      </w:r>
      <w:r w:rsidR="002C05E0" w:rsidRPr="00C55470">
        <w:t xml:space="preserve"> Annex A.4.5</w:t>
      </w:r>
      <w:r w:rsidR="002C05E0">
        <w:t xml:space="preserve"> for SDP examples with asymmetric video using H.264 (AVC) and Annex A.4.8 for SDP examples with asymmetric video using both H.264 (AVC) and H.265 (HEVC)</w:t>
      </w:r>
      <w:r w:rsidR="002C05E0" w:rsidRPr="00C55470">
        <w:t>. Other methods for asymmetric video transmission are also possible</w:t>
      </w:r>
      <w:r>
        <w:t>.</w:t>
      </w:r>
    </w:p>
    <w:p w14:paraId="0C19587D" w14:textId="77777777" w:rsidR="00654A16" w:rsidRDefault="00654A16" w:rsidP="00654A16">
      <w:pPr>
        <w:pStyle w:val="NO"/>
      </w:pPr>
      <w:r>
        <w:t>NOTE 6:</w:t>
      </w:r>
      <w:r>
        <w:tab/>
      </w:r>
      <w:r w:rsidRPr="003255AD">
        <w:t xml:space="preserve">If video is used in a session, an MTSI client </w:t>
      </w:r>
      <w:r>
        <w:t xml:space="preserve">in terminal </w:t>
      </w:r>
      <w:r w:rsidRPr="003255AD">
        <w:t xml:space="preserve">should offer at least one video stream with a picture aspect ratio in the range from 0.7 to 1.4. For all offered video streams, the width and height of the picture should be integer multiples of 16 pixels. For example, 224x176, 272x224, and 320x240 are </w:t>
      </w:r>
      <w:r>
        <w:t>image</w:t>
      </w:r>
      <w:r w:rsidRPr="003255AD">
        <w:t xml:space="preserve"> sizes that satisfy these conditions.</w:t>
      </w:r>
    </w:p>
    <w:p w14:paraId="43646D08" w14:textId="77777777" w:rsidR="004A3A9A" w:rsidRDefault="004A3A9A" w:rsidP="00654A16">
      <w:pPr>
        <w:pStyle w:val="NO"/>
        <w:rPr>
          <w:lang w:val="en-GB"/>
        </w:rPr>
      </w:pPr>
      <w:r>
        <w:t>NOTE 7:</w:t>
      </w:r>
      <w:r>
        <w:tab/>
      </w:r>
      <w:r w:rsidRPr="00B34EC8">
        <w:t>For H.264 (AVC) and H.265 (HEVC)</w:t>
      </w:r>
      <w:r>
        <w:t>, respectively</w:t>
      </w:r>
      <w:r w:rsidRPr="00B34EC8">
        <w:t xml:space="preserve">, multiple </w:t>
      </w:r>
      <w:r>
        <w:t xml:space="preserve">sequence and picture </w:t>
      </w:r>
      <w:r w:rsidRPr="00B34EC8">
        <w:t xml:space="preserve">parameter sets can be </w:t>
      </w:r>
      <w:r>
        <w:t>defined</w:t>
      </w:r>
      <w:r w:rsidRPr="00B34EC8">
        <w:t>, as long as they have unique parameter set identifiers</w:t>
      </w:r>
      <w:r>
        <w:t>, but only one sequence and picture parameter set can be active between two consecutive IDRs and IRAPs, respectively</w:t>
      </w:r>
      <w:r w:rsidRPr="00B34EC8">
        <w:t>.</w:t>
      </w:r>
    </w:p>
    <w:p w14:paraId="7EB79987" w14:textId="77777777" w:rsidR="00D5066D" w:rsidRPr="00D5066D" w:rsidRDefault="00D5066D" w:rsidP="00654A16">
      <w:pPr>
        <w:pStyle w:val="NO"/>
        <w:rPr>
          <w:lang w:val="en-US"/>
        </w:rPr>
      </w:pPr>
      <w:r>
        <w:t xml:space="preserve">NOTE </w:t>
      </w:r>
      <w:r>
        <w:rPr>
          <w:lang w:val="en-US"/>
        </w:rPr>
        <w:t>8</w:t>
      </w:r>
      <w:r>
        <w:t>:</w:t>
      </w:r>
      <w:r>
        <w:tab/>
      </w:r>
      <w:r w:rsidRPr="00B34EC8">
        <w:t>For H.264 (AVC)</w:t>
      </w:r>
      <w:r>
        <w:rPr>
          <w:lang w:val="en-US"/>
        </w:rPr>
        <w:t xml:space="preserve">, </w:t>
      </w:r>
      <w:r>
        <w:t>Constrained High Profile (CHP) Level 3</w:t>
      </w:r>
      <w:r>
        <w:rPr>
          <w:rFonts w:hint="eastAsia"/>
        </w:rPr>
        <w:t>.1</w:t>
      </w:r>
      <w:r w:rsidRPr="00B34EC8">
        <w:t xml:space="preserve"> </w:t>
      </w:r>
      <w:r>
        <w:rPr>
          <w:lang w:val="en-US"/>
        </w:rPr>
        <w:t xml:space="preserve">is not required to be supported as it is less bit rate efficient than H.265 (HEVC) </w:t>
      </w:r>
      <w:r>
        <w:t>Main Profile, Main Tier, Level 3.1</w:t>
      </w:r>
      <w:r>
        <w:rPr>
          <w:lang w:val="en-US"/>
        </w:rPr>
        <w:t>.  However, it is recommended for interoperability.</w:t>
      </w:r>
    </w:p>
    <w:p w14:paraId="6489D723" w14:textId="77777777" w:rsidR="00B35D29" w:rsidRDefault="00B35D29">
      <w:pPr>
        <w:pStyle w:val="Heading3"/>
      </w:pPr>
      <w:bookmarkStart w:id="145" w:name="_Toc26369212"/>
      <w:bookmarkStart w:id="146" w:name="_Toc36227094"/>
      <w:bookmarkStart w:id="147" w:name="_Toc36228108"/>
      <w:bookmarkStart w:id="148" w:name="_Toc36228735"/>
      <w:bookmarkStart w:id="149" w:name="_Toc36229362"/>
      <w:r>
        <w:t>5.2.3</w:t>
      </w:r>
      <w:r>
        <w:tab/>
        <w:t>Real-time text</w:t>
      </w:r>
      <w:bookmarkEnd w:id="145"/>
      <w:bookmarkEnd w:id="146"/>
      <w:bookmarkEnd w:id="147"/>
      <w:bookmarkEnd w:id="148"/>
      <w:bookmarkEnd w:id="149"/>
    </w:p>
    <w:p w14:paraId="170F46BD" w14:textId="77777777" w:rsidR="00B35D29" w:rsidRDefault="00B35D29">
      <w:r>
        <w:t>MTSI clients in terminals offering real time text conversation shall support:</w:t>
      </w:r>
    </w:p>
    <w:p w14:paraId="40197F27" w14:textId="77777777" w:rsidR="00B35D29" w:rsidRPr="00FB6B0B" w:rsidRDefault="00B35D29">
      <w:pPr>
        <w:pStyle w:val="B1"/>
        <w:rPr>
          <w:lang w:val="fr-FR"/>
        </w:rPr>
      </w:pPr>
      <w:r w:rsidRPr="00FB6B0B">
        <w:rPr>
          <w:lang w:val="fr-FR"/>
        </w:rPr>
        <w:t>-</w:t>
      </w:r>
      <w:r w:rsidRPr="00FB6B0B">
        <w:rPr>
          <w:lang w:val="fr-FR"/>
        </w:rPr>
        <w:tab/>
        <w:t>ITU-T Recommendation T.140 [26] and [27].</w:t>
      </w:r>
    </w:p>
    <w:p w14:paraId="2D2FC161" w14:textId="77777777" w:rsidR="00B35D29" w:rsidRDefault="00B35D29">
      <w:r>
        <w:t>T.140 specifies coding and presentation features of real-time text usage. Text characters are coded according to the UTF-8 transform of ISO 10646-1 (Unicode).</w:t>
      </w:r>
    </w:p>
    <w:p w14:paraId="1C1A6149" w14:textId="77777777" w:rsidR="00B35D29" w:rsidRDefault="00B35D29">
      <w:r>
        <w:t>A minimal subset of the Unicode character set, corresponding to the Latin-1 part shall be supported, while the languages in the regions where the MTSI client in terminal is intended to be used should be supported.</w:t>
      </w:r>
    </w:p>
    <w:p w14:paraId="3B12E617" w14:textId="77777777" w:rsidR="00B35D29" w:rsidRDefault="00B35D29">
      <w:r>
        <w:t xml:space="preserve">Presentation control functions from ISO 6429 are allowed in the T.140 media stream. A mechanism for extending control functions is included in ITU-T Recommendation T.140 [26] and [27]. Any received non-implemented control code must not influence presentation. </w:t>
      </w:r>
    </w:p>
    <w:p w14:paraId="5F11DF83" w14:textId="77777777" w:rsidR="00B35D29" w:rsidRDefault="00B35D29">
      <w:r>
        <w:t>A MTSI client in terminal shall store the conversation in a presentation buffer during a call for possible scrolling, saving, display re-arranging, erasure, etc. At least 800 characters shall be kept in the presentation buffer during a call.</w:t>
      </w:r>
    </w:p>
    <w:p w14:paraId="4BB898A7" w14:textId="77777777" w:rsidR="00B35D29" w:rsidRDefault="00B35D29">
      <w:r>
        <w:t>Note that erasure (backspace) of characters is included in the T.140 editing control functions. It shall be possible to erase all characters in the presentation buffer. The display of the characters in the buffer shall also be impacted by the erasure.</w:t>
      </w:r>
    </w:p>
    <w:p w14:paraId="03C5265F" w14:textId="77777777" w:rsidR="00B35D29" w:rsidRDefault="00B35D29">
      <w:pPr>
        <w:pStyle w:val="Heading1"/>
      </w:pPr>
      <w:bookmarkStart w:id="150" w:name="_Toc26369213"/>
      <w:bookmarkStart w:id="151" w:name="_Toc36227095"/>
      <w:bookmarkStart w:id="152" w:name="_Toc36228109"/>
      <w:bookmarkStart w:id="153" w:name="_Toc36228736"/>
      <w:bookmarkStart w:id="154" w:name="_Toc36229363"/>
      <w:r>
        <w:t>6</w:t>
      </w:r>
      <w:r>
        <w:tab/>
        <w:t>Media configuration</w:t>
      </w:r>
      <w:bookmarkEnd w:id="150"/>
      <w:bookmarkEnd w:id="151"/>
      <w:bookmarkEnd w:id="152"/>
      <w:bookmarkEnd w:id="153"/>
      <w:bookmarkEnd w:id="154"/>
      <w:r>
        <w:t xml:space="preserve"> </w:t>
      </w:r>
    </w:p>
    <w:p w14:paraId="3D5DCCF9" w14:textId="77777777" w:rsidR="00B35D29" w:rsidRDefault="00B35D29">
      <w:pPr>
        <w:pStyle w:val="Heading2"/>
      </w:pPr>
      <w:bookmarkStart w:id="155" w:name="_Toc26369214"/>
      <w:bookmarkStart w:id="156" w:name="_Toc36227096"/>
      <w:bookmarkStart w:id="157" w:name="_Toc36228110"/>
      <w:bookmarkStart w:id="158" w:name="_Toc36228737"/>
      <w:bookmarkStart w:id="159" w:name="_Toc36229364"/>
      <w:r>
        <w:t>6.1</w:t>
      </w:r>
      <w:r>
        <w:tab/>
        <w:t>General</w:t>
      </w:r>
      <w:bookmarkEnd w:id="155"/>
      <w:bookmarkEnd w:id="156"/>
      <w:bookmarkEnd w:id="157"/>
      <w:bookmarkEnd w:id="158"/>
      <w:bookmarkEnd w:id="159"/>
    </w:p>
    <w:p w14:paraId="528D4AB7" w14:textId="77777777" w:rsidR="00E95F81" w:rsidRDefault="00B35D29" w:rsidP="00E95F81">
      <w:r>
        <w:t xml:space="preserve">MTSI uses SIP, SDP and SDPCapNeg for media negotiation and configuration. General SIP signalling and session setup for IMS are defined in 3GPP TS 24.229 [7], whereas this clause specifies SDP and SDPCapNeg usage and media handling specifically for MTSI, including offer/answer considerations in the capability negotiation. The MTSI client in the terminal may use the OMA-DM solution specified in Clause 15 for enhancing SDP negotiation and </w:t>
      </w:r>
      <w:r w:rsidR="00F05FF2">
        <w:rPr>
          <w:rFonts w:hint="eastAsia"/>
          <w:lang w:eastAsia="ko-KR"/>
        </w:rPr>
        <w:t>resource reservation</w:t>
      </w:r>
      <w:r>
        <w:t xml:space="preserve"> process.</w:t>
      </w:r>
    </w:p>
    <w:p w14:paraId="11783BA7" w14:textId="77777777" w:rsidR="00E95F81" w:rsidRDefault="000210F2" w:rsidP="00E95F81">
      <w:r>
        <w:t>The support for ECN [83] in E-UTRAN is specified in [85]. The support for ECN in UTRA/HSPA is specified in [89].  The support of ECN in NR is specified in [164].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Del="003140CE">
        <w:t xml:space="preserve"> </w:t>
      </w:r>
      <w:r>
        <w:t>the MTSI client may negotiate the use of ECN [83] to perform ECN triggered media bit-rate adaptation. An MTSI MGW supporting ECN supports ECN in the same way as the MTSI client in terminal as described in clauses 12.3.3 and 12.7.3</w:t>
      </w:r>
      <w:r w:rsidR="00E95F81">
        <w:t>.</w:t>
      </w:r>
    </w:p>
    <w:p w14:paraId="4C954218" w14:textId="77777777" w:rsidR="00E95F81" w:rsidRDefault="00E95F81" w:rsidP="00E95F81">
      <w:r>
        <w:t>The support of ECN is optional for both MTSI client in terminal and MTSI MGW.</w:t>
      </w:r>
    </w:p>
    <w:p w14:paraId="1515770D" w14:textId="77777777" w:rsidR="00E95F81" w:rsidRDefault="00E95F81" w:rsidP="00E95F81">
      <w:r>
        <w:t>It is assumed that the network properly handles ECN-marked packets as described in [</w:t>
      </w:r>
      <w:r w:rsidR="00465E9F">
        <w:t>84</w:t>
      </w:r>
      <w:r>
        <w:t xml:space="preserve">] end-to-end between the MTSI clients in terminals. </w:t>
      </w:r>
    </w:p>
    <w:p w14:paraId="7384E983" w14:textId="77777777" w:rsidR="00E95F81" w:rsidRDefault="00E95F81" w:rsidP="00E95F81">
      <w:r>
        <w:t>An MTSI MGW can be used for inter-working with:</w:t>
      </w:r>
    </w:p>
    <w:p w14:paraId="4CFF44D8" w14:textId="77777777" w:rsidR="00E95F81" w:rsidRDefault="00326CB3" w:rsidP="00326CB3">
      <w:pPr>
        <w:pStyle w:val="B1"/>
      </w:pPr>
      <w:r>
        <w:t>-</w:t>
      </w:r>
      <w:r>
        <w:tab/>
      </w:r>
      <w:r w:rsidR="00E95F81">
        <w:t>a client that does not use ECN;</w:t>
      </w:r>
    </w:p>
    <w:p w14:paraId="7800EEDA" w14:textId="77777777" w:rsidR="00E95F81" w:rsidRDefault="00326CB3" w:rsidP="00326CB3">
      <w:pPr>
        <w:pStyle w:val="B1"/>
      </w:pPr>
      <w:r>
        <w:t>-</w:t>
      </w:r>
      <w:r>
        <w:tab/>
      </w:r>
      <w:r w:rsidR="00E95F81">
        <w:t>a client that supports ECN in different way than what is specified for MTSI clients;</w:t>
      </w:r>
    </w:p>
    <w:p w14:paraId="56D81FF9" w14:textId="77777777" w:rsidR="00E95F81" w:rsidRDefault="00326CB3" w:rsidP="00326CB3">
      <w:pPr>
        <w:pStyle w:val="B1"/>
      </w:pPr>
      <w:r>
        <w:t>-</w:t>
      </w:r>
      <w:r>
        <w:tab/>
      </w:r>
      <w:r w:rsidR="00E95F81">
        <w:t>a CS network;</w:t>
      </w:r>
    </w:p>
    <w:p w14:paraId="3C4F7A2F" w14:textId="77777777" w:rsidR="00E95F81" w:rsidRDefault="00326CB3" w:rsidP="00326CB3">
      <w:pPr>
        <w:pStyle w:val="B1"/>
      </w:pPr>
      <w:r>
        <w:t>-</w:t>
      </w:r>
      <w:r>
        <w:tab/>
      </w:r>
      <w:r w:rsidR="00E95F81">
        <w:t>a network which does not handle ECN-marked packets properly.</w:t>
      </w:r>
    </w:p>
    <w:p w14:paraId="500F3809" w14:textId="77777777" w:rsidR="00B35D29" w:rsidRDefault="00E95F81" w:rsidP="00E95F81">
      <w:r>
        <w:t>In such cases, the ECN protocol, as specified for MTSI clients, is terminated in the MTSI MGW.</w:t>
      </w:r>
    </w:p>
    <w:p w14:paraId="72E59EBD" w14:textId="77777777" w:rsidR="00B35D29" w:rsidRDefault="00B35D29">
      <w:pPr>
        <w:pStyle w:val="Heading2"/>
      </w:pPr>
      <w:bookmarkStart w:id="160" w:name="_Toc26369215"/>
      <w:bookmarkStart w:id="161" w:name="_Toc36227097"/>
      <w:bookmarkStart w:id="162" w:name="_Toc36228111"/>
      <w:bookmarkStart w:id="163" w:name="_Toc36228738"/>
      <w:bookmarkStart w:id="164" w:name="_Toc36229365"/>
      <w:r>
        <w:t>6.2</w:t>
      </w:r>
      <w:r>
        <w:tab/>
        <w:t>Session setup procedures</w:t>
      </w:r>
      <w:bookmarkEnd w:id="160"/>
      <w:bookmarkEnd w:id="161"/>
      <w:bookmarkEnd w:id="162"/>
      <w:bookmarkEnd w:id="163"/>
      <w:bookmarkEnd w:id="164"/>
    </w:p>
    <w:p w14:paraId="6E07A0F5" w14:textId="77777777" w:rsidR="00B35D29" w:rsidRDefault="00B35D29">
      <w:pPr>
        <w:pStyle w:val="Heading3"/>
      </w:pPr>
      <w:bookmarkStart w:id="165" w:name="_Toc26369216"/>
      <w:bookmarkStart w:id="166" w:name="_Toc36227098"/>
      <w:bookmarkStart w:id="167" w:name="_Toc36228112"/>
      <w:bookmarkStart w:id="168" w:name="_Toc36228739"/>
      <w:bookmarkStart w:id="169" w:name="_Toc36229366"/>
      <w:r>
        <w:t>6.2.1</w:t>
      </w:r>
      <w:r>
        <w:tab/>
        <w:t>General</w:t>
      </w:r>
      <w:bookmarkEnd w:id="165"/>
      <w:bookmarkEnd w:id="166"/>
      <w:bookmarkEnd w:id="167"/>
      <w:bookmarkEnd w:id="168"/>
      <w:bookmarkEnd w:id="169"/>
    </w:p>
    <w:p w14:paraId="35B6D137" w14:textId="77777777" w:rsidR="00B35D29" w:rsidRDefault="00B35D29">
      <w:r>
        <w:t xml:space="preserve">The session setup for </w:t>
      </w:r>
      <w:smartTag w:uri="urn:schemas-microsoft-com:office:smarttags" w:element="PersonName">
        <w:r>
          <w:t>RT</w:t>
        </w:r>
      </w:smartTag>
      <w:r>
        <w:t xml:space="preserve">P transported media shall determine for each media: IP address(es), </w:t>
      </w:r>
      <w:smartTag w:uri="urn:schemas-microsoft-com:office:smarttags" w:element="PersonName">
        <w:r>
          <w:t>RT</w:t>
        </w:r>
      </w:smartTag>
      <w:r>
        <w:t xml:space="preserve">P profile, UDP port number(s); codec(s); </w:t>
      </w:r>
      <w:smartTag w:uri="urn:schemas-microsoft-com:office:smarttags" w:element="PersonName">
        <w:r>
          <w:t>RT</w:t>
        </w:r>
      </w:smartTag>
      <w:r>
        <w:t xml:space="preserve">P Payload Type number(s), </w:t>
      </w:r>
      <w:smartTag w:uri="urn:schemas-microsoft-com:office:smarttags" w:element="PersonName">
        <w:r>
          <w:t>RT</w:t>
        </w:r>
      </w:smartTag>
      <w:r>
        <w:t>P Payload Format(s)</w:t>
      </w:r>
      <w:r w:rsidR="002B59CC">
        <w:t>.</w:t>
      </w:r>
      <w:r w:rsidR="002B59CC" w:rsidRPr="00CA767E">
        <w:t xml:space="preserve"> </w:t>
      </w:r>
      <w:r w:rsidR="002B59CC">
        <w:t xml:space="preserve">The session setup may also determine: </w:t>
      </w:r>
      <w:r w:rsidR="002B59CC" w:rsidRPr="00CA767E">
        <w:t>ECN</w:t>
      </w:r>
      <w:r w:rsidR="002B59CC">
        <w:t xml:space="preserve"> usage</w:t>
      </w:r>
      <w:r>
        <w:t xml:space="preserve"> and any additional session parameters.</w:t>
      </w:r>
    </w:p>
    <w:p w14:paraId="4184E859" w14:textId="77777777" w:rsidR="008A0D39" w:rsidRDefault="008A0D39">
      <w:r>
        <w:t>The session setup for UDP transported media without RTP shall determine: IP address(es), UDP port number(s) and additional session parameters.</w:t>
      </w:r>
    </w:p>
    <w:p w14:paraId="22D26F1B" w14:textId="77777777" w:rsidR="00C8654A" w:rsidRDefault="00C8654A" w:rsidP="00C8654A">
      <w:r w:rsidDel="005929B5">
        <w:t>The session setup for data channel (SCTP over DTLS over UDP transported) media shall determine for each media: IP address(es), UDP port number(s), SCTP port number(s), SCTP server/client role(s), DTLS ID(s), DTLS certificate fingerprint(s), and may determine additional session parameters.</w:t>
      </w:r>
    </w:p>
    <w:p w14:paraId="7DFD314D" w14:textId="77777777" w:rsidR="00C8654A" w:rsidRDefault="00C8654A" w:rsidP="00C8654A">
      <w:r>
        <w:t xml:space="preserve">The session setup for RTP and data channel transported media shall, when the port number is not set to zero, determine the maximum bandwidth that is allowed in the session, see also clause 6.2.5. The maximum bandwidth for the receiving direction is specified with the "b=AS" bandwidth modifier. Additional requirements and/or recommendations on the bandwidth negotiation are found in clause </w:t>
      </w:r>
      <w:r w:rsidRPr="00077FA0">
        <w:t>6.2.2.1</w:t>
      </w:r>
      <w:r>
        <w:t xml:space="preserve"> for speech, in clause 6.2.3.2 for video, and in clause 6.2.10 for data channel</w:t>
      </w:r>
      <w:r w:rsidRPr="00DD220D">
        <w:t>.</w:t>
      </w:r>
    </w:p>
    <w:p w14:paraId="755956A6" w14:textId="77777777" w:rsidR="00B35D29" w:rsidRDefault="008E0086">
      <w:r w:rsidRPr="004F77AF">
        <w:t xml:space="preserve">An MTSI client shall offer at least one </w:t>
      </w:r>
      <w:smartTag w:uri="urn:schemas-microsoft-com:office:smarttags" w:element="PersonName">
        <w:r w:rsidRPr="004F77AF">
          <w:t>RT</w:t>
        </w:r>
      </w:smartTag>
      <w:r w:rsidRPr="004F77AF">
        <w:t xml:space="preserve">P profile for each RTP media stream. </w:t>
      </w:r>
      <w:r w:rsidRPr="004F77AF">
        <w:rPr>
          <w:lang w:eastAsia="en-GB"/>
        </w:rPr>
        <w:t xml:space="preserve">Multiple RTP profiles may be offered using SDPCapNeg as described in Clause 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4F77AF">
        <w:t>The MTSI client shall be capable of receiving an SDP offer containing both AVP and AVPF offers in order to support interworking</w:t>
      </w:r>
      <w:r w:rsidR="00B35D29">
        <w:t>.</w:t>
      </w:r>
    </w:p>
    <w:p w14:paraId="7F5E0BEC" w14:textId="77777777" w:rsidR="002B59CC" w:rsidRDefault="002B59CC">
      <w:r>
        <w:rPr>
          <w:noProof/>
        </w:rPr>
        <w:t xml:space="preserve">The configuration of ECN for media transported with </w:t>
      </w:r>
      <w:smartTag w:uri="urn:schemas-microsoft-com:office:smarttags" w:element="PersonName">
        <w:r>
          <w:rPr>
            <w:noProof/>
          </w:rPr>
          <w:t>RT</w:t>
        </w:r>
      </w:smartTag>
      <w:r>
        <w:rPr>
          <w:noProof/>
        </w:rPr>
        <w:t>P is described in clause 6.2.2</w:t>
      </w:r>
      <w:r w:rsidR="0089706D">
        <w:rPr>
          <w:noProof/>
        </w:rPr>
        <w:t xml:space="preserve"> for speech and in clause 6.2.3</w:t>
      </w:r>
      <w:r w:rsidR="00124BD4">
        <w:rPr>
          <w:noProof/>
        </w:rPr>
        <w:t>.2</w:t>
      </w:r>
      <w:r w:rsidR="0089706D">
        <w:rPr>
          <w:noProof/>
        </w:rPr>
        <w:t xml:space="preserve"> for video</w:t>
      </w:r>
      <w:r>
        <w:rPr>
          <w:noProof/>
        </w:rPr>
        <w:t>. The negotiation of ECN at session setup is described in [</w:t>
      </w:r>
      <w:r w:rsidR="00465E9F">
        <w:rPr>
          <w:noProof/>
        </w:rPr>
        <w:t>84</w:t>
      </w:r>
      <w:r>
        <w:rPr>
          <w:noProof/>
        </w:rPr>
        <w:t>]. The adaptation response to congestion events is described in clause 10.</w:t>
      </w:r>
    </w:p>
    <w:p w14:paraId="55FC530C" w14:textId="77777777" w:rsidR="00B35D29" w:rsidRDefault="00B35D29">
      <w:pPr>
        <w:pStyle w:val="Heading3"/>
      </w:pPr>
      <w:bookmarkStart w:id="170" w:name="_Toc26369217"/>
      <w:bookmarkStart w:id="171" w:name="_Toc36227099"/>
      <w:bookmarkStart w:id="172" w:name="_Toc36228113"/>
      <w:bookmarkStart w:id="173" w:name="_Toc36228740"/>
      <w:bookmarkStart w:id="174" w:name="_Toc36229367"/>
      <w:r>
        <w:t>6.2.1a</w:t>
      </w:r>
      <w:r>
        <w:tab/>
      </w:r>
      <w:smartTag w:uri="urn:schemas-microsoft-com:office:smarttags" w:element="PersonName">
        <w:r>
          <w:t>RT</w:t>
        </w:r>
      </w:smartTag>
      <w:r>
        <w:t>P profile negotiation</w:t>
      </w:r>
      <w:bookmarkEnd w:id="170"/>
      <w:bookmarkEnd w:id="171"/>
      <w:bookmarkEnd w:id="172"/>
      <w:bookmarkEnd w:id="173"/>
      <w:bookmarkEnd w:id="174"/>
    </w:p>
    <w:p w14:paraId="4C0AC601" w14:textId="77777777" w:rsidR="00B35D29" w:rsidRDefault="00B35D29">
      <w:pPr>
        <w:pStyle w:val="Heading4"/>
      </w:pPr>
      <w:bookmarkStart w:id="175" w:name="_Toc26369218"/>
      <w:bookmarkStart w:id="176" w:name="_Toc36227100"/>
      <w:bookmarkStart w:id="177" w:name="_Toc36228114"/>
      <w:bookmarkStart w:id="178" w:name="_Toc36228741"/>
      <w:bookmarkStart w:id="179" w:name="_Toc36229368"/>
      <w:r>
        <w:t>6.2.1a.1</w:t>
      </w:r>
      <w:r>
        <w:tab/>
        <w:t>General</w:t>
      </w:r>
      <w:bookmarkEnd w:id="175"/>
      <w:bookmarkEnd w:id="176"/>
      <w:bookmarkEnd w:id="177"/>
      <w:bookmarkEnd w:id="178"/>
      <w:bookmarkEnd w:id="179"/>
    </w:p>
    <w:p w14:paraId="545AFB9D" w14:textId="77777777" w:rsidR="008E0086" w:rsidRDefault="008E0086">
      <w:r w:rsidRPr="00553B02">
        <w:t xml:space="preserve">MTSI clients </w:t>
      </w:r>
      <w:r>
        <w:t>should</w:t>
      </w:r>
      <w:r w:rsidRPr="00553B02">
        <w:t xml:space="preserve"> support SDPCapNeg to be able to negotiate RTP profiles for all media types where AVPF is supported. MTSI clients supporting SDPCapNeg shall support the complete SDPCapNeg framework</w:t>
      </w:r>
      <w:r w:rsidR="00B35D29">
        <w:t xml:space="preserve">. </w:t>
      </w:r>
    </w:p>
    <w:p w14:paraId="41739B6A" w14:textId="77777777" w:rsidR="00B35D29" w:rsidRDefault="00B35D29">
      <w:r>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0B1E0222" w14:textId="77777777" w:rsidR="00B35D29" w:rsidRDefault="00B35D29">
      <w:pPr>
        <w:pStyle w:val="NO"/>
      </w:pPr>
      <w:r>
        <w:t>NOTE:</w:t>
      </w:r>
      <w:r>
        <w:tab/>
        <w:t xml:space="preserve">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w:t>
      </w:r>
      <w:r w:rsidR="003A49DE">
        <w:t>supported</w:t>
      </w:r>
      <w:r>
        <w:t>. Hence, MTSI clients are required to support the complete framework.</w:t>
      </w:r>
    </w:p>
    <w:p w14:paraId="194496EA" w14:textId="77777777" w:rsidR="00B35D29" w:rsidRDefault="00B35D29">
      <w:pPr>
        <w:pStyle w:val="Heading4"/>
      </w:pPr>
      <w:bookmarkStart w:id="180" w:name="_Toc26369219"/>
      <w:bookmarkStart w:id="181" w:name="_Toc36227101"/>
      <w:bookmarkStart w:id="182" w:name="_Toc36228115"/>
      <w:bookmarkStart w:id="183" w:name="_Toc36228742"/>
      <w:bookmarkStart w:id="184" w:name="_Toc36229369"/>
      <w:r>
        <w:t>6.2.1a.2</w:t>
      </w:r>
      <w:r>
        <w:tab/>
        <w:t>Using SDPCapNeg in SDP offer</w:t>
      </w:r>
      <w:bookmarkEnd w:id="180"/>
      <w:bookmarkEnd w:id="181"/>
      <w:bookmarkEnd w:id="182"/>
      <w:bookmarkEnd w:id="183"/>
      <w:bookmarkEnd w:id="184"/>
    </w:p>
    <w:p w14:paraId="775E4A33" w14:textId="77777777" w:rsidR="008E0086" w:rsidRPr="00553B02" w:rsidRDefault="008E0086" w:rsidP="008E0086">
      <w:r>
        <w:t xml:space="preserve">For voice and real-time text, </w:t>
      </w:r>
      <w:r w:rsidRPr="00553B02">
        <w:t xml:space="preserve">SDPCapNeg shall be used </w:t>
      </w:r>
      <w:r w:rsidRPr="00553B02">
        <w:rPr>
          <w:lang w:eastAsia="en-GB"/>
        </w:rPr>
        <w:t xml:space="preserve">when offering AVPF the first time </w:t>
      </w:r>
      <w:r w:rsidRPr="00553B02">
        <w:t>for a new media type in the session since the support for AVPF</w:t>
      </w:r>
      <w:r w:rsidRPr="00553B02">
        <w:rPr>
          <w:lang w:eastAsia="en-GB"/>
        </w:rPr>
        <w:t xml:space="preserve"> in the answering client is not known at this stage</w:t>
      </w:r>
      <w:r w:rsidRPr="00553B02">
        <w:t>.</w:t>
      </w:r>
      <w:r w:rsidRPr="009A78BA">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w:t>
      </w:r>
      <w:r w:rsidRPr="00553B02">
        <w:t xml:space="preserve"> </w:t>
      </w:r>
      <w:r w:rsidRPr="00553B02">
        <w:rPr>
          <w:lang w:eastAsia="en-GB"/>
        </w:rPr>
        <w:t xml:space="preserve">Subsequent SDP offers, in a re-INVITE or UPDATE, may offer AVPF without SDPCapNeg if it is known from an earlier re-INVITE or UPDATE that the answering client supports this RTP profile. </w:t>
      </w:r>
      <w:r w:rsidRPr="00553B02">
        <w:t>If the offer includes only AVP then SDPCapNeg does not need to be used, which can occur for: text; speech if RTCP is not used; and in re-INVITEs or UPDATEs where the RTP profile has already been negotiated for the session in a preceding INVITE or UPDATE.</w:t>
      </w:r>
    </w:p>
    <w:p w14:paraId="77517365" w14:textId="77777777" w:rsidR="00B35D29" w:rsidRDefault="008E0086" w:rsidP="008E0086">
      <w:r w:rsidRPr="00553B02">
        <w:t xml:space="preserve">When offering </w:t>
      </w:r>
      <w:r w:rsidRPr="00553B02">
        <w:rPr>
          <w:lang w:eastAsia="en-GB"/>
        </w:rPr>
        <w:t>AVP and AVPF</w:t>
      </w:r>
      <w:r>
        <w:rPr>
          <w:lang w:eastAsia="en-GB"/>
        </w:rPr>
        <w:t xml:space="preserve"> using</w:t>
      </w:r>
      <w:r w:rsidRPr="00553B02">
        <w:rPr>
          <w:lang w:eastAsia="en-GB"/>
        </w:rPr>
        <w:t xml:space="preserve"> </w:t>
      </w:r>
      <w:r w:rsidRPr="00553B02">
        <w:t>SDPCapNeg, the MTSI client shall offer AVP on the media (m=) line and shall offer AVPF using SDPCapNeg mechanisms. The SDPCapNeg mechanisms are used as follows</w:t>
      </w:r>
      <w:r w:rsidR="00B35D29">
        <w:t>:</w:t>
      </w:r>
    </w:p>
    <w:p w14:paraId="0AC4E70D" w14:textId="77777777" w:rsidR="00B35D29" w:rsidRDefault="00B35D29">
      <w:pPr>
        <w:pStyle w:val="B1"/>
      </w:pPr>
      <w:r>
        <w:t>-</w:t>
      </w:r>
      <w:r>
        <w:tab/>
        <w:t>The support for AVPF is indicated in an attribute (a=) line using the transport capability attribute ‘tcap’. AVPF shall be preferred over AVP.</w:t>
      </w:r>
    </w:p>
    <w:p w14:paraId="3EE08CDA" w14:textId="77777777" w:rsidR="00B35D29" w:rsidRDefault="00B35D29">
      <w:pPr>
        <w:pStyle w:val="B1"/>
      </w:pPr>
      <w:r>
        <w:t>-</w:t>
      </w:r>
      <w:r>
        <w:tab/>
        <w:t>At least one configuration using AVPF shall be listed using the attribute for potential configurations ‘pcfg’.</w:t>
      </w:r>
    </w:p>
    <w:p w14:paraId="47886AB3" w14:textId="77777777" w:rsidR="00B35D29" w:rsidRDefault="00B35D29">
      <w:pPr>
        <w:pStyle w:val="Heading4"/>
      </w:pPr>
      <w:bookmarkStart w:id="185" w:name="_Toc26369220"/>
      <w:bookmarkStart w:id="186" w:name="_Toc36227102"/>
      <w:bookmarkStart w:id="187" w:name="_Toc36228116"/>
      <w:bookmarkStart w:id="188" w:name="_Toc36228743"/>
      <w:bookmarkStart w:id="189" w:name="_Toc36229370"/>
      <w:r>
        <w:t>6.2.1a.3</w:t>
      </w:r>
      <w:r>
        <w:tab/>
        <w:t>Answering to an SDP offer using SDPCapNeg</w:t>
      </w:r>
      <w:bookmarkEnd w:id="185"/>
      <w:bookmarkEnd w:id="186"/>
      <w:bookmarkEnd w:id="187"/>
      <w:bookmarkEnd w:id="188"/>
      <w:bookmarkEnd w:id="189"/>
    </w:p>
    <w:p w14:paraId="57723742" w14:textId="77777777" w:rsidR="00B35D29" w:rsidRDefault="00B35D29">
      <w:r>
        <w:t>An invited MTSI client should accept using AVPF whenever supported. If AVPF is to be used in the session then the MTSI client:</w:t>
      </w:r>
    </w:p>
    <w:p w14:paraId="53BEBDD6" w14:textId="77777777" w:rsidR="00B35D29" w:rsidRDefault="00B35D29">
      <w:pPr>
        <w:pStyle w:val="B1"/>
      </w:pPr>
      <w:r>
        <w:t>-</w:t>
      </w:r>
      <w:r>
        <w:tab/>
        <w:t>Shall select one configuration out of the potential configurations defined in the SDP offer for using AVPF.</w:t>
      </w:r>
    </w:p>
    <w:p w14:paraId="578592EF" w14:textId="77777777" w:rsidR="00B35D29" w:rsidRDefault="00B35D29">
      <w:pPr>
        <w:pStyle w:val="B1"/>
      </w:pPr>
      <w:r>
        <w:t>-</w:t>
      </w:r>
      <w:r>
        <w:tab/>
        <w:t>Indicate in the media (m=) line of the SDP answer that the profile to use is AVPF.</w:t>
      </w:r>
    </w:p>
    <w:p w14:paraId="3A62ACA6" w14:textId="77777777" w:rsidR="00B35D29" w:rsidRDefault="00B35D29">
      <w:pPr>
        <w:pStyle w:val="B1"/>
      </w:pPr>
      <w:r>
        <w:t>-</w:t>
      </w:r>
      <w:r>
        <w:tab/>
        <w:t>Indicate the selected configuration for using AVPF in the attribute for actual configurations ‘acfg’.</w:t>
      </w:r>
    </w:p>
    <w:p w14:paraId="76861D44" w14:textId="77777777" w:rsidR="00B35D29" w:rsidRDefault="00B35D29">
      <w:r>
        <w:t>If AVP is to be used then the MTSI shall not indicate any SDPCapNeg attributes for using AVPF in the SDP answer.</w:t>
      </w:r>
    </w:p>
    <w:p w14:paraId="121DA60D" w14:textId="77777777" w:rsidR="00B35D29" w:rsidRDefault="00B35D29">
      <w:pPr>
        <w:pStyle w:val="Heading3"/>
      </w:pPr>
      <w:bookmarkStart w:id="190" w:name="_Toc26369221"/>
      <w:bookmarkStart w:id="191" w:name="_Toc36227103"/>
      <w:bookmarkStart w:id="192" w:name="_Toc36228117"/>
      <w:bookmarkStart w:id="193" w:name="_Toc36228744"/>
      <w:bookmarkStart w:id="194" w:name="_Toc36229371"/>
      <w:r>
        <w:t>6.2.2</w:t>
      </w:r>
      <w:r>
        <w:tab/>
        <w:t>Speech</w:t>
      </w:r>
      <w:bookmarkEnd w:id="190"/>
      <w:bookmarkEnd w:id="191"/>
      <w:bookmarkEnd w:id="192"/>
      <w:bookmarkEnd w:id="193"/>
      <w:bookmarkEnd w:id="194"/>
    </w:p>
    <w:p w14:paraId="16780D61" w14:textId="77777777" w:rsidR="00F8089C" w:rsidRDefault="00F8089C" w:rsidP="00F8089C">
      <w:pPr>
        <w:pStyle w:val="Heading4"/>
      </w:pPr>
      <w:bookmarkStart w:id="195" w:name="_Toc26369222"/>
      <w:bookmarkStart w:id="196" w:name="_Toc36227104"/>
      <w:bookmarkStart w:id="197" w:name="_Toc36228118"/>
      <w:bookmarkStart w:id="198" w:name="_Toc36228745"/>
      <w:bookmarkStart w:id="199" w:name="_Toc36229372"/>
      <w:r>
        <w:t>6.2.2.1</w:t>
      </w:r>
      <w:r>
        <w:tab/>
        <w:t>General</w:t>
      </w:r>
      <w:bookmarkEnd w:id="195"/>
      <w:bookmarkEnd w:id="196"/>
      <w:bookmarkEnd w:id="197"/>
      <w:bookmarkEnd w:id="198"/>
      <w:bookmarkEnd w:id="199"/>
    </w:p>
    <w:p w14:paraId="16A5EEC0" w14:textId="77777777" w:rsidR="00B35D29" w:rsidRDefault="00B35D29">
      <w:pPr>
        <w:rPr>
          <w:lang w:eastAsia="ko-KR"/>
        </w:rPr>
      </w:pPr>
      <w:r>
        <w:t xml:space="preserve">For AMR or AMR-WB encoded media, the session setup shall determine </w:t>
      </w:r>
      <w:r w:rsidR="006B0AD5">
        <w:t xml:space="preserve">the applicable bandwidth(s) as defined in clause 6.2.5, </w:t>
      </w:r>
      <w:r>
        <w:t>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00E77C4D" w:rsidRPr="00E77C4D">
        <w:rPr>
          <w:rFonts w:hint="eastAsia"/>
          <w:lang w:eastAsia="ko-KR"/>
        </w:rPr>
        <w:t xml:space="preserve"> </w:t>
      </w:r>
      <w:r w:rsidR="00E77C4D">
        <w:rPr>
          <w:rFonts w:hint="eastAsia"/>
          <w:lang w:eastAsia="ko-KR"/>
        </w:rPr>
        <w:t>For EVS encoded media, the session setup shall determine the RTP profile to use in the session.</w:t>
      </w:r>
    </w:p>
    <w:p w14:paraId="76C4EB2D" w14:textId="77777777" w:rsidR="00B35D29" w:rsidRDefault="00B35D29">
      <w:r>
        <w:t>If the session setup negotiation concludes that multiple configuration variants are possible in the session then the default operation should be used as far as the agreed parameters allow, see clause 7.5.2.1. It should be noted that the default configurations are slightly different for different access types.</w:t>
      </w:r>
    </w:p>
    <w:p w14:paraId="7B7F1CB9" w14:textId="77777777" w:rsidR="00E77C4D" w:rsidRDefault="00B35D29" w:rsidP="00E77C4D">
      <w:r>
        <w:t xml:space="preserve">An MTSI client offering a speech media session for narrow-band speech and/or wide-band speech should </w:t>
      </w:r>
      <w:r w:rsidR="00E77C4D">
        <w:t xml:space="preserve">generate an SDP </w:t>
      </w:r>
      <w:r>
        <w:t xml:space="preserve">offer according to the examples in </w:t>
      </w:r>
      <w:r w:rsidR="00E77C4D">
        <w:t>Annexes</w:t>
      </w:r>
      <w:r>
        <w:t xml:space="preserve"> A.1 to A.3.</w:t>
      </w:r>
      <w:r w:rsidR="00E77C4D" w:rsidRPr="00E77C4D">
        <w:t xml:space="preserve"> </w:t>
      </w:r>
      <w:r w:rsidR="00E77C4D">
        <w:t>An MTSI client offering EVS should</w:t>
      </w:r>
      <w:r w:rsidR="00E77C4D" w:rsidRPr="00CD6DD8">
        <w:t xml:space="preserve"> generate an SDP offer according to the</w:t>
      </w:r>
      <w:r w:rsidR="00330EE9">
        <w:t xml:space="preserve"> examples in Annex </w:t>
      </w:r>
      <w:r w:rsidR="00E77C4D">
        <w:t>A.14</w:t>
      </w:r>
      <w:r w:rsidR="00E77C4D" w:rsidRPr="00CD6DD8">
        <w:t>.</w:t>
      </w:r>
    </w:p>
    <w:p w14:paraId="567DDD51" w14:textId="77777777" w:rsidR="00330EE9" w:rsidRPr="00607AA5" w:rsidRDefault="00330EE9" w:rsidP="00330EE9">
      <w:r w:rsidRPr="00607AA5">
        <w:t xml:space="preserve">An MTSI client in terminal supporting EVS should support the RTCP-APP signalling for speech adaptation defined clause 10.2.1, and </w:t>
      </w:r>
      <w:r w:rsidRPr="00FA1CA7">
        <w:t>shall</w:t>
      </w:r>
      <w:r w:rsidRPr="00607AA5">
        <w:t xml:space="preserve"> support the RTCP-APP signalling when the MTSI client in terminal supports adaptation for call cases where the RTP-based CMR cannot be used. </w:t>
      </w:r>
    </w:p>
    <w:p w14:paraId="35A04CDC" w14:textId="77777777" w:rsidR="00330EE9" w:rsidRPr="00675C22" w:rsidRDefault="00330EE9" w:rsidP="00330EE9">
      <w:pPr>
        <w:pStyle w:val="NO"/>
      </w:pPr>
      <w:r w:rsidRPr="00607AA5">
        <w:t>NOTE</w:t>
      </w:r>
      <w:r w:rsidR="00806865">
        <w:rPr>
          <w:lang w:val="en-GB"/>
        </w:rPr>
        <w:t xml:space="preserve"> 1</w:t>
      </w:r>
      <w:r w:rsidRPr="00607AA5">
        <w:t>:</w:t>
      </w:r>
      <w:r w:rsidRPr="00607AA5">
        <w:tab/>
        <w:t xml:space="preserve">Examples of call cases where the RTP-based CMR cannot be used </w:t>
      </w:r>
      <w:r>
        <w:t>are: when</w:t>
      </w:r>
      <w:r w:rsidRPr="00675C22">
        <w:t xml:space="preserve"> the RTP-based CMR is disabled</w:t>
      </w:r>
      <w:r>
        <w:t>;</w:t>
      </w:r>
      <w:r w:rsidRPr="00675C22">
        <w:t xml:space="preserve"> or for uni-directional media (sendonly or recvonly).</w:t>
      </w:r>
    </w:p>
    <w:p w14:paraId="61B164FE" w14:textId="77777777" w:rsidR="00330EE9" w:rsidRPr="00535AE7" w:rsidRDefault="00330EE9" w:rsidP="00330EE9">
      <w:r w:rsidRPr="00535AE7">
        <w:t xml:space="preserve">Some of the request messages are generic for all speech codecs </w:t>
      </w:r>
      <w:r>
        <w:t>while o</w:t>
      </w:r>
      <w:r w:rsidRPr="00535AE7">
        <w:t>ther request messages are codec-specific. Request messages that can be used in a session are negotiated in SDP, see clause 10.2.3.</w:t>
      </w:r>
    </w:p>
    <w:p w14:paraId="6D7C52A4" w14:textId="77777777" w:rsidR="00B35D29" w:rsidRDefault="008E0086">
      <w:r w:rsidRPr="004D48DF">
        <w:t>An MTSI client shall</w:t>
      </w:r>
      <w:r>
        <w:t xml:space="preserve"> at least</w:t>
      </w:r>
      <w:r w:rsidRPr="004D48DF">
        <w:t xml:space="preserve"> offer AVP for speech media streams.</w:t>
      </w:r>
      <w:r>
        <w:t xml:space="preserve"> </w:t>
      </w:r>
      <w:r w:rsidRPr="004D48DF">
        <w:t xml:space="preserve">An MTSI client should also offer AVPF for speech media streams. </w:t>
      </w:r>
      <w:r w:rsidR="00112AFC">
        <w:t xml:space="preserve">An MTSI client shall offer AVPF for speech media streams when offering to use RTCP-APP signalling. </w:t>
      </w:r>
      <w:r w:rsidRPr="004D48DF">
        <w:t>RTP profile negotiation shall be done as described in clause 6.2.1a. When AVPF is offered then the RTCP bandwidth shall be greater than zero</w:t>
      </w:r>
      <w:r w:rsidR="00CC2245" w:rsidRPr="00343381">
        <w:t>.</w:t>
      </w:r>
    </w:p>
    <w:p w14:paraId="557B4CC5" w14:textId="77777777" w:rsidR="002B59CC" w:rsidRDefault="002B59CC" w:rsidP="002B59CC">
      <w:r>
        <w:t xml:space="preserve">If an MTSI client in terminal offers to use ECN for speech in </w:t>
      </w:r>
      <w:smartTag w:uri="urn:schemas-microsoft-com:office:smarttags" w:element="PersonName">
        <w:r>
          <w:t>RT</w:t>
        </w:r>
      </w:smartTag>
      <w:r>
        <w: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 [</w:t>
      </w:r>
      <w:r w:rsidR="00465E9F">
        <w:t>84</w:t>
      </w:r>
      <w:r>
        <w:t>].</w:t>
      </w:r>
    </w:p>
    <w:p w14:paraId="763D10AF" w14:textId="77777777" w:rsidR="002B59CC" w:rsidRDefault="002B59CC" w:rsidP="002B59CC">
      <w:r>
        <w:t>ECN shall not be used when the codec negotiation concludes that only fixed-rate operation is used.</w:t>
      </w:r>
    </w:p>
    <w:p w14:paraId="1FB5F1BA" w14:textId="77777777" w:rsidR="00E77C4D" w:rsidRDefault="00E77C4D" w:rsidP="00E77C4D">
      <w:r>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220732A1" w14:textId="77777777" w:rsidR="00E77C4D" w:rsidRPr="00504F0B" w:rsidRDefault="00E77C4D" w:rsidP="00455C2A">
      <w:pPr>
        <w:pStyle w:val="NO"/>
      </w:pPr>
      <w:r w:rsidRPr="00504F0B">
        <w:t>NOTE</w:t>
      </w:r>
      <w:r w:rsidR="00806865">
        <w:rPr>
          <w:lang w:val="en-GB"/>
        </w:rPr>
        <w:t xml:space="preserve"> 2</w:t>
      </w:r>
      <w:r w:rsidRPr="00504F0B">
        <w:t>:</w:t>
      </w:r>
      <w:r w:rsidRPr="00504F0B">
        <w:tab/>
        <w:t>ECN-triggered adaptation is currently undefined for EVS. This does not prevent ECN-triggered adaptation from being negotiated and used for AMR or AMR-WB.</w:t>
      </w:r>
    </w:p>
    <w:p w14:paraId="092E1DF6" w14:textId="77777777" w:rsidR="00E77C4D" w:rsidRDefault="00E77C4D" w:rsidP="00E77C4D">
      <w:pPr>
        <w:pStyle w:val="FP"/>
      </w:pPr>
    </w:p>
    <w:p w14:paraId="4940272E" w14:textId="77777777" w:rsidR="002B59CC" w:rsidRDefault="002B59CC" w:rsidP="002B59CC">
      <w:r>
        <w:t xml:space="preserve">The use of ECN for a speech stream in </w:t>
      </w:r>
      <w:smartTag w:uri="urn:schemas-microsoft-com:office:smarttags" w:element="PersonName">
        <w:r>
          <w:t>RT</w:t>
        </w:r>
      </w:smartTag>
      <w:r>
        <w:t>P is negotiated with the ‘ecn-capable-rtp’ SDP attribute, [</w:t>
      </w:r>
      <w:r w:rsidR="00465E9F">
        <w:t>84</w:t>
      </w:r>
      <w:r>
        <w:t>]. ECN is enabled when both clients agree to use ECN as configured below. An MTSI client in terminal using ECN shall therefore also include the following parameters and parameter values for the ECN attribute:</w:t>
      </w:r>
    </w:p>
    <w:p w14:paraId="3D2BEE1F" w14:textId="77777777" w:rsidR="002B59CC" w:rsidRDefault="00484078" w:rsidP="00484078">
      <w:pPr>
        <w:pStyle w:val="B1"/>
      </w:pPr>
      <w:r>
        <w:t>-</w:t>
      </w:r>
      <w:r>
        <w:tab/>
      </w:r>
      <w:r w:rsidR="002B59CC">
        <w:t>‘leap’, to indicate that the leap-of-faith initiation method shall be used;</w:t>
      </w:r>
    </w:p>
    <w:p w14:paraId="595AF001" w14:textId="77777777" w:rsidR="002B59CC" w:rsidRDefault="00484078" w:rsidP="00484078">
      <w:pPr>
        <w:pStyle w:val="B1"/>
      </w:pPr>
      <w:r>
        <w:t>-</w:t>
      </w:r>
      <w:r>
        <w:tab/>
      </w:r>
      <w:r w:rsidR="006509B1">
        <w:t xml:space="preserve"> </w:t>
      </w:r>
      <w:r w:rsidR="002B59CC">
        <w:t>‘ect=0’, to indicate that ECT(0) shall be set for every packet.</w:t>
      </w:r>
    </w:p>
    <w:p w14:paraId="10B640EA" w14:textId="77777777" w:rsidR="00CC2245" w:rsidRDefault="00CC2245" w:rsidP="00CC2245">
      <w:r>
        <w:t>An MTSI client offering ECN for speech may indicate support of the RTCP AVPF ECN feedback messages [84] using "rtcp-fb" attributes</w:t>
      </w:r>
      <w:r w:rsidRPr="009E46BD">
        <w:t xml:space="preserve"> </w:t>
      </w:r>
      <w:r>
        <w:t xml:space="preserve">with the </w:t>
      </w:r>
      <w:r w:rsidR="0007623F">
        <w:t>"</w:t>
      </w:r>
      <w:r>
        <w:t>nack</w:t>
      </w:r>
      <w:r w:rsidR="0007623F">
        <w:t>"</w:t>
      </w:r>
      <w:r>
        <w:t xml:space="preserve"> feedback parameter and the </w:t>
      </w:r>
      <w:r w:rsidR="0007623F">
        <w:t>"</w:t>
      </w:r>
      <w:r>
        <w:t>ecn</w:t>
      </w:r>
      <w:r w:rsidR="0007623F">
        <w:t>"</w:t>
      </w:r>
      <w:r>
        <w:t xml:space="preserve"> feedback parameter value. An MTSI client offering ECN for speech may indicate support for RTCP XR ECN summary reports [84] using the </w:t>
      </w:r>
      <w:r w:rsidR="0007623F">
        <w:t>"</w:t>
      </w:r>
      <w:r>
        <w:t>rtcp-xr</w:t>
      </w:r>
      <w:r w:rsidR="0007623F">
        <w:t>"</w:t>
      </w:r>
      <w:r>
        <w:t xml:space="preserve"> SDP attribute [88] and the </w:t>
      </w:r>
      <w:r w:rsidR="0007623F">
        <w:t>"</w:t>
      </w:r>
      <w:r>
        <w:t>ecn-sum</w:t>
      </w:r>
      <w:r w:rsidR="0007623F">
        <w:t>"</w:t>
      </w:r>
      <w:r>
        <w:t xml:space="preserve"> parameter.</w:t>
      </w:r>
    </w:p>
    <w:p w14:paraId="3AE50FB9" w14:textId="77777777" w:rsidR="00CC2245" w:rsidRDefault="00CC2245" w:rsidP="00CC2245">
      <w:r>
        <w:t>An MTSI client receiving an offer for ECN for speech without an indication of support of RTCP AVPF ECN feedback messages [84] within an "rtcp-fb" attribute should accept the offer if it supports ECN.</w:t>
      </w:r>
    </w:p>
    <w:p w14:paraId="00990753" w14:textId="77777777" w:rsidR="00CC2245" w:rsidRDefault="00CC2245" w:rsidP="00CC2245">
      <w:r>
        <w:t>An MTSI client receiving an offer for ECN for speech with an indication of support of the RTCP AVPF ECN feedback message [84] should also accept the offer and may indicate support of the RTCP AVPF ECN feedback messages [84] in the answer.</w:t>
      </w:r>
    </w:p>
    <w:p w14:paraId="09BAA9D6" w14:textId="77777777" w:rsidR="00CC2245" w:rsidRDefault="00CC2245" w:rsidP="002B59CC">
      <w:r>
        <w:t xml:space="preserve">An MTSI client accepting ECN for speech in an answer may indicate support for RTCP XR ECN summary reports in the answer using the </w:t>
      </w:r>
      <w:r w:rsidR="0007623F">
        <w:t>"</w:t>
      </w:r>
      <w:r>
        <w:t>rtcp-xr</w:t>
      </w:r>
      <w:r w:rsidR="0007623F">
        <w:t>"</w:t>
      </w:r>
      <w:r>
        <w:t xml:space="preserve"> SDP attribute [88] and the </w:t>
      </w:r>
      <w:r w:rsidR="0007623F">
        <w:t>"</w:t>
      </w:r>
      <w:r>
        <w:t>ecn-sum</w:t>
      </w:r>
      <w:r w:rsidR="0007623F">
        <w:t>"</w:t>
      </w:r>
      <w:r>
        <w:t xml:space="preserve"> parameter.</w:t>
      </w:r>
    </w:p>
    <w:p w14:paraId="59123070" w14:textId="77777777" w:rsidR="002B59CC" w:rsidRDefault="002B59CC" w:rsidP="002B59CC">
      <w:r>
        <w:t>The use of ECN is disabled when a client sends an SDP without the ‘ecn-capable-rtp’ SDP attribute.</w:t>
      </w:r>
    </w:p>
    <w:p w14:paraId="29D918C9" w14:textId="77777777" w:rsidR="00CC2245" w:rsidRDefault="00CC2245" w:rsidP="002B59CC">
      <w:r>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08989BF5" w14:textId="77777777" w:rsidR="002B59CC" w:rsidRDefault="002B59CC" w:rsidP="002B59CC">
      <w:r>
        <w:t>SDP examples for offering and accepting ECT are shown in Annex A.12.</w:t>
      </w:r>
    </w:p>
    <w:p w14:paraId="61A3BDAD" w14:textId="77777777" w:rsidR="00B35D29" w:rsidRDefault="00B35D29">
      <w:r>
        <w:t>Session setup for sessions including speech and DTMF events is described in Annex G.</w:t>
      </w:r>
    </w:p>
    <w:p w14:paraId="61B06E1D" w14:textId="77777777" w:rsidR="00F8089C" w:rsidRDefault="00F8089C" w:rsidP="00F8089C">
      <w:pPr>
        <w:pStyle w:val="Heading4"/>
      </w:pPr>
      <w:bookmarkStart w:id="200" w:name="_Toc26369223"/>
      <w:bookmarkStart w:id="201" w:name="_Toc36227105"/>
      <w:bookmarkStart w:id="202" w:name="_Toc36228119"/>
      <w:bookmarkStart w:id="203" w:name="_Toc36228746"/>
      <w:bookmarkStart w:id="204" w:name="_Toc36229373"/>
      <w:r>
        <w:t>6.2.2.2</w:t>
      </w:r>
      <w:r>
        <w:tab/>
      </w:r>
      <w:r w:rsidRPr="00C9183D">
        <w:t>Generating SDP offers</w:t>
      </w:r>
      <w:bookmarkEnd w:id="200"/>
      <w:bookmarkEnd w:id="201"/>
      <w:bookmarkEnd w:id="202"/>
      <w:bookmarkEnd w:id="203"/>
      <w:bookmarkEnd w:id="204"/>
    </w:p>
    <w:p w14:paraId="487D2753" w14:textId="77777777" w:rsidR="00330EE9" w:rsidRDefault="00DD48D0" w:rsidP="00DD48D0">
      <w:r w:rsidRPr="007330C9">
        <w:t xml:space="preserve">When speech is offered, an MTSI client in terminal sending a first SDP offer in the initial offer-answer negotiation shall include at least one RTP payload type for AMR-NB </w:t>
      </w:r>
      <w:r w:rsidR="00B4207F" w:rsidRPr="00F55CB3">
        <w:t>according to RFC4867 [28]</w:t>
      </w:r>
      <w:r w:rsidR="00B4207F">
        <w:t xml:space="preserve"> </w:t>
      </w:r>
      <w:r w:rsidRPr="007330C9">
        <w:t xml:space="preserve">and the MTSI client in terminal shall support </w:t>
      </w:r>
      <w:r>
        <w:t xml:space="preserve">and offer </w:t>
      </w:r>
      <w:r w:rsidRPr="007330C9">
        <w:t>a configuration</w:t>
      </w:r>
      <w:r>
        <w:t>,</w:t>
      </w:r>
      <w:r w:rsidRPr="007330C9">
        <w:t xml:space="preserve"> where the MTSI client in terminal includes the parameter se</w:t>
      </w:r>
      <w:r w:rsidR="00330EE9">
        <w:t>ttings as defined in Table 6.1.</w:t>
      </w:r>
      <w:r w:rsidR="00B4207F">
        <w:t xml:space="preserve"> </w:t>
      </w:r>
      <w:r w:rsidR="00B4207F" w:rsidRPr="00082FF1">
        <w:t>When EVS</w:t>
      </w:r>
      <w:r w:rsidR="00B4207F">
        <w:t>-NB</w:t>
      </w:r>
      <w:r w:rsidR="00B4207F" w:rsidRPr="00082FF1">
        <w:t xml:space="preserve"> is </w:t>
      </w:r>
      <w:r w:rsidR="00B4207F">
        <w:t xml:space="preserve">also </w:t>
      </w:r>
      <w:r w:rsidR="00B4207F" w:rsidRPr="00082FF1">
        <w:t xml:space="preserve">offered, the MTSI client in terminal shall support and offer a configuration, where the MTSI client in terminal includes the parameter settings </w:t>
      </w:r>
      <w:r w:rsidR="00B4207F">
        <w:t xml:space="preserve">for EVS primary mode </w:t>
      </w:r>
      <w:r w:rsidR="00B4207F" w:rsidRPr="00082FF1">
        <w:t>as defined in Table 6.2a</w:t>
      </w:r>
      <w:r w:rsidR="00B4207F">
        <w:t xml:space="preserve"> and the RTP payload type for EVS shall also use the parameters for EVS AMR-WB IO mode as defined in Table 6.1, except for the ‘ecn-capable-rtp’ and ‘leap ect’ parameters.</w:t>
      </w:r>
    </w:p>
    <w:p w14:paraId="045A7E5D" w14:textId="77777777" w:rsidR="00F8089C" w:rsidRDefault="00DD48D0" w:rsidP="00DD48D0">
      <w:r w:rsidRPr="007330C9">
        <w:t>If wideband speech is also offered</w:t>
      </w:r>
      <w:r>
        <w:t>,</w:t>
      </w:r>
      <w:r w:rsidRPr="007330C9">
        <w:t xml:space="preserve"> then the SDP offer shall also include at least one RTP payload type for AMR-WB </w:t>
      </w:r>
      <w:r w:rsidR="00330EE9">
        <w:t xml:space="preserve">according to RFC4867 [28] </w:t>
      </w:r>
      <w:r w:rsidRPr="007330C9">
        <w:t xml:space="preserve">and the MTSI client in terminal shall support </w:t>
      </w:r>
      <w:r>
        <w:t xml:space="preserve">and offer </w:t>
      </w:r>
      <w:r w:rsidRPr="007330C9">
        <w:t>a configuration</w:t>
      </w:r>
      <w:r>
        <w:t>,</w:t>
      </w:r>
      <w:r w:rsidRPr="007330C9">
        <w:t xml:space="preserve"> where the MTSI client in terminal includes the parameter settings as defined in Table 6.1.</w:t>
      </w:r>
      <w:r w:rsidR="00B4207F">
        <w:t xml:space="preserve"> </w:t>
      </w:r>
      <w:r w:rsidR="00B4207F" w:rsidRPr="00082FF1">
        <w:t>When EVS</w:t>
      </w:r>
      <w:r w:rsidR="00B4207F">
        <w:t>-WB</w:t>
      </w:r>
      <w:r w:rsidR="00B4207F" w:rsidRPr="00082FF1">
        <w:t xml:space="preserve"> is </w:t>
      </w:r>
      <w:r w:rsidR="00B4207F">
        <w:t xml:space="preserve">also </w:t>
      </w:r>
      <w:r w:rsidR="00B4207F" w:rsidRPr="00082FF1">
        <w:t xml:space="preserve">offered, the MTSI client in terminal shall support and offer a configuration, where the MTSI client in terminal includes the parameter settings </w:t>
      </w:r>
      <w:r w:rsidR="00B4207F">
        <w:t xml:space="preserve">for EVS primary mode </w:t>
      </w:r>
      <w:r w:rsidR="00B4207F" w:rsidRPr="00082FF1">
        <w:t>as defined in Table 6.2a</w:t>
      </w:r>
      <w:r w:rsidR="00B4207F">
        <w:t xml:space="preserve"> and </w:t>
      </w:r>
      <w:r w:rsidR="00B4207F" w:rsidRPr="00082FF1">
        <w:t>the RTP payload type</w:t>
      </w:r>
      <w:r w:rsidR="00B4207F">
        <w:t xml:space="preserve"> for EVS</w:t>
      </w:r>
      <w:r w:rsidR="00B4207F" w:rsidRPr="00082FF1">
        <w:t xml:space="preserve"> shall also use parameters for EVS AMR-WB IO mode as defined in Table 6.1, except for the ‘ecn-capable-rtp’ and ‘leap ect’ parameters.</w:t>
      </w:r>
      <w:r w:rsidR="00B4207F" w:rsidRPr="00F55A0B">
        <w:t xml:space="preserve"> </w:t>
      </w:r>
      <w:r w:rsidR="00B4207F">
        <w:t>AMR-WB and EVS (including the EVS AMR-WB IO mode) are thus offered using different RTP payload types.</w:t>
      </w:r>
    </w:p>
    <w:p w14:paraId="1EAE55C8" w14:textId="77777777" w:rsidR="00E77C4D" w:rsidRPr="00AB0F7F" w:rsidRDefault="00E77C4D" w:rsidP="00E77C4D">
      <w:pPr>
        <w:rPr>
          <w:lang w:eastAsia="ko-KR"/>
        </w:rPr>
      </w:pPr>
      <w:r w:rsidRPr="00AB0F7F">
        <w:t xml:space="preserve">If </w:t>
      </w:r>
      <w:r w:rsidRPr="00AB0F7F">
        <w:rPr>
          <w:rFonts w:hint="eastAsia"/>
          <w:lang w:eastAsia="ko-KR"/>
        </w:rPr>
        <w:t>super-</w:t>
      </w:r>
      <w:r w:rsidRPr="00AB0F7F">
        <w:t xml:space="preserve">wideband speech is </w:t>
      </w:r>
      <w:r w:rsidR="00B4207F">
        <w:t xml:space="preserve">also </w:t>
      </w:r>
      <w:r w:rsidRPr="00AB0F7F">
        <w:t>offered</w:t>
      </w:r>
      <w:r w:rsidRPr="00AB0F7F">
        <w:rPr>
          <w:rFonts w:hint="eastAsia"/>
          <w:lang w:eastAsia="ko-KR"/>
        </w:rPr>
        <w:t>,</w:t>
      </w:r>
      <w:r w:rsidRPr="00AB0F7F">
        <w:t xml:space="preserve"> the SDP offer shall include at least one RTP payload type for </w:t>
      </w:r>
      <w:r w:rsidRPr="00AB0F7F">
        <w:rPr>
          <w:rFonts w:hint="eastAsia"/>
          <w:lang w:eastAsia="ko-KR"/>
        </w:rPr>
        <w:t>EVS</w:t>
      </w:r>
      <w:r w:rsidRPr="00AB0F7F">
        <w:t xml:space="preserve"> and the MTSI client in terminal shall support a configuration where the MTSI client in terminal includes the parameter settings as defined in</w:t>
      </w:r>
      <w:r w:rsidRPr="00AB0F7F">
        <w:rPr>
          <w:rFonts w:hint="eastAsia"/>
          <w:lang w:eastAsia="ko-KR"/>
        </w:rPr>
        <w:t xml:space="preserve"> Table 6.</w:t>
      </w:r>
      <w:r w:rsidR="00330EE9">
        <w:rPr>
          <w:lang w:eastAsia="ko-KR"/>
        </w:rPr>
        <w:t>2</w:t>
      </w:r>
      <w:r w:rsidR="00330EE9" w:rsidRPr="00AB0F7F">
        <w:rPr>
          <w:rFonts w:hint="eastAsia"/>
          <w:lang w:eastAsia="ko-KR"/>
        </w:rPr>
        <w:t>a</w:t>
      </w:r>
      <w:r w:rsidRPr="00AB0F7F">
        <w:t>.</w:t>
      </w:r>
    </w:p>
    <w:p w14:paraId="211DA2A3" w14:textId="77777777" w:rsidR="00E77C4D" w:rsidRPr="009A5C34" w:rsidRDefault="00E77C4D" w:rsidP="00E77C4D">
      <w:pPr>
        <w:rPr>
          <w:lang w:eastAsia="ko-KR"/>
        </w:rPr>
      </w:pPr>
      <w:r w:rsidRPr="00AB0F7F">
        <w:t xml:space="preserve">If </w:t>
      </w:r>
      <w:r w:rsidRPr="00AB0F7F">
        <w:rPr>
          <w:rFonts w:hint="eastAsia"/>
          <w:lang w:eastAsia="ko-KR"/>
        </w:rPr>
        <w:t>fullband</w:t>
      </w:r>
      <w:r w:rsidRPr="00AB0F7F">
        <w:t xml:space="preserve"> speech is </w:t>
      </w:r>
      <w:r w:rsidR="00B4207F">
        <w:t xml:space="preserve">also </w:t>
      </w:r>
      <w:r w:rsidRPr="00AB0F7F">
        <w:t>offered</w:t>
      </w:r>
      <w:r w:rsidRPr="00AB0F7F">
        <w:rPr>
          <w:rFonts w:hint="eastAsia"/>
          <w:lang w:eastAsia="ko-KR"/>
        </w:rPr>
        <w:t>,</w:t>
      </w:r>
      <w:r w:rsidRPr="00AB0F7F">
        <w:t xml:space="preserve"> the SDP offer </w:t>
      </w:r>
      <w:r>
        <w:t>shall</w:t>
      </w:r>
      <w:r w:rsidRPr="00AB0F7F">
        <w:t xml:space="preserve"> include at least one RTP payload type for </w:t>
      </w:r>
      <w:r w:rsidRPr="00AB0F7F">
        <w:rPr>
          <w:rFonts w:hint="eastAsia"/>
          <w:lang w:eastAsia="ko-KR"/>
        </w:rPr>
        <w:t>EVS</w:t>
      </w:r>
      <w:r w:rsidRPr="00AB0F7F">
        <w:t xml:space="preserve"> and the MTSI client in terminal shall support a configuration where the MTSI client in terminal includes the parameter settings as defined in</w:t>
      </w:r>
      <w:r w:rsidRPr="00AB0F7F">
        <w:rPr>
          <w:rFonts w:hint="eastAsia"/>
          <w:lang w:eastAsia="ko-KR"/>
        </w:rPr>
        <w:t xml:space="preserve"> Table 6.</w:t>
      </w:r>
      <w:r w:rsidR="00330EE9">
        <w:rPr>
          <w:lang w:eastAsia="ko-KR"/>
        </w:rPr>
        <w:t>2</w:t>
      </w:r>
      <w:r w:rsidR="00330EE9" w:rsidRPr="00AB0F7F">
        <w:rPr>
          <w:rFonts w:hint="eastAsia"/>
          <w:lang w:eastAsia="ko-KR"/>
        </w:rPr>
        <w:t>a</w:t>
      </w:r>
      <w:r w:rsidRPr="00AB0F7F">
        <w:t>.</w:t>
      </w:r>
    </w:p>
    <w:p w14:paraId="08F51DE9" w14:textId="77777777" w:rsidR="00330EE9" w:rsidRDefault="00330EE9" w:rsidP="00330EE9">
      <w:r>
        <w:t xml:space="preserve">When EVS is offered, the RTP payload type </w:t>
      </w:r>
      <w:r w:rsidR="00B4207F">
        <w:t xml:space="preserve">for EVS </w:t>
      </w:r>
      <w:r>
        <w:t>shall also use parameters for EVS AMR-WB IO mode as defined in Table 6.1, except for the ‘ecn-capable-rtp’ and ‘leap ect’ parameters.</w:t>
      </w:r>
      <w:r w:rsidR="00B4207F">
        <w:t xml:space="preserve"> AMR-WB and EVS (including the EVS AMR-WB IO mode) are thus offered using different RTP payload types.</w:t>
      </w:r>
    </w:p>
    <w:p w14:paraId="3E892D31" w14:textId="77777777" w:rsidR="00330EE9" w:rsidRDefault="00330EE9" w:rsidP="00330EE9">
      <w:pPr>
        <w:pStyle w:val="NO"/>
      </w:pPr>
      <w:r>
        <w:t>NOTE 1:</w:t>
      </w:r>
      <w:r>
        <w:tab/>
        <w:t>RFC4867 can also be used for EVS AMR-WB IO when EVS is supported.</w:t>
      </w:r>
      <w:r w:rsidR="00B4207F">
        <w:t xml:space="preserve"> This may happen after SRVCC when the EVS payload format is used between the ATGW and the MTSI client in terminal while RFC4867 is used between the CS-MGW and the ATGW.</w:t>
      </w:r>
    </w:p>
    <w:p w14:paraId="2F977776" w14:textId="77777777" w:rsidR="00330EE9" w:rsidRDefault="00330EE9" w:rsidP="00330EE9">
      <w:pPr>
        <w:pStyle w:val="NO"/>
      </w:pPr>
      <w:r>
        <w:t>NOTE 2:</w:t>
      </w:r>
      <w:r>
        <w:tab/>
        <w:t>ECN-triggered adaptation is currently undefined for EVS. This does not prevent ECN-triggered adaptation from being negotiated and used for AMR or AMR-WB.</w:t>
      </w:r>
    </w:p>
    <w:p w14:paraId="60CEA85B" w14:textId="77777777" w:rsidR="00B4207F" w:rsidRDefault="00B4207F" w:rsidP="00B4207F">
      <w:pPr>
        <w:pStyle w:val="NO"/>
      </w:pPr>
      <w:r>
        <w:t>NOTE 3:</w:t>
      </w:r>
      <w:r>
        <w:tab/>
      </w:r>
      <w:r w:rsidRPr="00F91984">
        <w:t>When EVS</w:t>
      </w:r>
      <w:r>
        <w:t xml:space="preserve"> </w:t>
      </w:r>
      <w:r w:rsidRPr="00F91984">
        <w:t>is offered</w:t>
      </w:r>
      <w:r>
        <w:t>,</w:t>
      </w:r>
      <w:r w:rsidRPr="00F91984">
        <w:t xml:space="preserve"> the audio bandwidths may be different for different directions</w:t>
      </w:r>
      <w:r>
        <w:t xml:space="preserve"> for the EVS Primary mode</w:t>
      </w:r>
      <w:r w:rsidRPr="00F91984">
        <w:t>, even for ‘sendrecv’ media.</w:t>
      </w:r>
    </w:p>
    <w:p w14:paraId="731D97A0" w14:textId="77777777" w:rsidR="00330EE9" w:rsidRDefault="00330EE9" w:rsidP="00AA683F">
      <w:r>
        <w:t>Clause 5.2.1.6 describes the preference order for how different configurations should be ordered in the list of payload type numbers that is given on the m= line.</w:t>
      </w:r>
    </w:p>
    <w:p w14:paraId="514EDCE5" w14:textId="77777777" w:rsidR="00F8089C" w:rsidRPr="006A7EEC" w:rsidRDefault="00DD48D0" w:rsidP="00F8089C">
      <w:pPr>
        <w:pStyle w:val="TH"/>
      </w:pPr>
      <w:r>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14B8AAB9" w14:textId="77777777" w:rsidTr="005C5C30">
        <w:trPr>
          <w:jc w:val="center"/>
        </w:trPr>
        <w:tc>
          <w:tcPr>
            <w:tcW w:w="2818" w:type="dxa"/>
            <w:shd w:val="clear" w:color="auto" w:fill="auto"/>
          </w:tcPr>
          <w:p w14:paraId="597D1C20"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Parameter</w:t>
            </w:r>
          </w:p>
        </w:tc>
        <w:tc>
          <w:tcPr>
            <w:tcW w:w="4359" w:type="dxa"/>
            <w:shd w:val="clear" w:color="auto" w:fill="auto"/>
          </w:tcPr>
          <w:p w14:paraId="2FACD6C9"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Usage</w:t>
            </w:r>
          </w:p>
        </w:tc>
      </w:tr>
      <w:tr w:rsidR="00F8089C" w:rsidRPr="00BC4FC7" w14:paraId="7DADED0C" w14:textId="77777777" w:rsidTr="005C5C30">
        <w:trPr>
          <w:jc w:val="center"/>
        </w:trPr>
        <w:tc>
          <w:tcPr>
            <w:tcW w:w="2818" w:type="dxa"/>
            <w:shd w:val="clear" w:color="auto" w:fill="auto"/>
          </w:tcPr>
          <w:p w14:paraId="0B7A3C8C"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octet-align</w:t>
            </w:r>
          </w:p>
        </w:tc>
        <w:tc>
          <w:tcPr>
            <w:tcW w:w="4359" w:type="dxa"/>
            <w:shd w:val="clear" w:color="auto" w:fill="auto"/>
          </w:tcPr>
          <w:p w14:paraId="6B718952"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1029BE5D" w14:textId="77777777" w:rsidTr="005C5C30">
        <w:trPr>
          <w:jc w:val="center"/>
        </w:trPr>
        <w:tc>
          <w:tcPr>
            <w:tcW w:w="2818" w:type="dxa"/>
            <w:shd w:val="clear" w:color="auto" w:fill="auto"/>
          </w:tcPr>
          <w:p w14:paraId="146BD2AF"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mode-set</w:t>
            </w:r>
          </w:p>
        </w:tc>
        <w:tc>
          <w:tcPr>
            <w:tcW w:w="4359" w:type="dxa"/>
            <w:shd w:val="clear" w:color="auto" w:fill="auto"/>
          </w:tcPr>
          <w:p w14:paraId="077E37A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5BAC3643" w14:textId="77777777" w:rsidTr="005C5C30">
        <w:trPr>
          <w:jc w:val="center"/>
        </w:trPr>
        <w:tc>
          <w:tcPr>
            <w:tcW w:w="2818" w:type="dxa"/>
            <w:shd w:val="clear" w:color="auto" w:fill="auto"/>
          </w:tcPr>
          <w:p w14:paraId="2C78AE35"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mode-change-period</w:t>
            </w:r>
          </w:p>
        </w:tc>
        <w:tc>
          <w:tcPr>
            <w:tcW w:w="4359" w:type="dxa"/>
            <w:shd w:val="clear" w:color="auto" w:fill="auto"/>
          </w:tcPr>
          <w:p w14:paraId="2CBFF87A"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6A7EEC">
              <w:t>Shall not be included</w:t>
            </w:r>
          </w:p>
        </w:tc>
      </w:tr>
      <w:tr w:rsidR="00F8089C" w:rsidRPr="00BC4FC7" w14:paraId="5E451BEE" w14:textId="77777777" w:rsidTr="005C5C30">
        <w:trPr>
          <w:jc w:val="center"/>
        </w:trPr>
        <w:tc>
          <w:tcPr>
            <w:tcW w:w="2818" w:type="dxa"/>
            <w:shd w:val="clear" w:color="auto" w:fill="auto"/>
          </w:tcPr>
          <w:p w14:paraId="78AA8F4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mode-change-capability</w:t>
            </w:r>
          </w:p>
        </w:tc>
        <w:tc>
          <w:tcPr>
            <w:tcW w:w="4359" w:type="dxa"/>
            <w:shd w:val="clear" w:color="auto" w:fill="auto"/>
          </w:tcPr>
          <w:p w14:paraId="4247F9C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w:t>
            </w:r>
          </w:p>
        </w:tc>
      </w:tr>
      <w:tr w:rsidR="00F8089C" w:rsidRPr="00BC4FC7" w14:paraId="75484E6B" w14:textId="77777777" w:rsidTr="005C5C30">
        <w:trPr>
          <w:jc w:val="center"/>
        </w:trPr>
        <w:tc>
          <w:tcPr>
            <w:tcW w:w="2818" w:type="dxa"/>
            <w:shd w:val="clear" w:color="auto" w:fill="auto"/>
          </w:tcPr>
          <w:p w14:paraId="1C4D69DB"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mode-change-neighbor</w:t>
            </w:r>
          </w:p>
        </w:tc>
        <w:tc>
          <w:tcPr>
            <w:tcW w:w="4359" w:type="dxa"/>
            <w:shd w:val="clear" w:color="auto" w:fill="auto"/>
          </w:tcPr>
          <w:p w14:paraId="60E2BBB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5B42A13" w14:textId="77777777" w:rsidTr="005C5C30">
        <w:trPr>
          <w:jc w:val="center"/>
        </w:trPr>
        <w:tc>
          <w:tcPr>
            <w:tcW w:w="2818" w:type="dxa"/>
            <w:shd w:val="clear" w:color="auto" w:fill="auto"/>
          </w:tcPr>
          <w:p w14:paraId="71F55122"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maxptime</w:t>
            </w:r>
          </w:p>
        </w:tc>
        <w:tc>
          <w:tcPr>
            <w:tcW w:w="4359" w:type="dxa"/>
            <w:shd w:val="clear" w:color="auto" w:fill="auto"/>
          </w:tcPr>
          <w:p w14:paraId="6B3685B4"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240, see also Table 7.1</w:t>
            </w:r>
          </w:p>
        </w:tc>
      </w:tr>
      <w:tr w:rsidR="00F8089C" w:rsidRPr="00BC4FC7" w14:paraId="5F27E275" w14:textId="77777777" w:rsidTr="005C5C30">
        <w:trPr>
          <w:jc w:val="center"/>
        </w:trPr>
        <w:tc>
          <w:tcPr>
            <w:tcW w:w="2818" w:type="dxa"/>
            <w:shd w:val="clear" w:color="auto" w:fill="auto"/>
          </w:tcPr>
          <w:p w14:paraId="0BBEF319"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crc</w:t>
            </w:r>
          </w:p>
        </w:tc>
        <w:tc>
          <w:tcPr>
            <w:tcW w:w="4359" w:type="dxa"/>
            <w:shd w:val="clear" w:color="auto" w:fill="auto"/>
          </w:tcPr>
          <w:p w14:paraId="3780B18B"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573A50F6" w14:textId="77777777" w:rsidTr="005C5C30">
        <w:trPr>
          <w:jc w:val="center"/>
        </w:trPr>
        <w:tc>
          <w:tcPr>
            <w:tcW w:w="2818" w:type="dxa"/>
            <w:shd w:val="clear" w:color="auto" w:fill="auto"/>
          </w:tcPr>
          <w:p w14:paraId="18278ED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robust-sorting</w:t>
            </w:r>
          </w:p>
        </w:tc>
        <w:tc>
          <w:tcPr>
            <w:tcW w:w="4359" w:type="dxa"/>
            <w:shd w:val="clear" w:color="auto" w:fill="auto"/>
          </w:tcPr>
          <w:p w14:paraId="40A00DB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6FB54083" w14:textId="77777777" w:rsidTr="005C5C30">
        <w:trPr>
          <w:jc w:val="center"/>
        </w:trPr>
        <w:tc>
          <w:tcPr>
            <w:tcW w:w="2818" w:type="dxa"/>
            <w:shd w:val="clear" w:color="auto" w:fill="auto"/>
          </w:tcPr>
          <w:p w14:paraId="7340CB66"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interleaving</w:t>
            </w:r>
          </w:p>
        </w:tc>
        <w:tc>
          <w:tcPr>
            <w:tcW w:w="4359" w:type="dxa"/>
            <w:shd w:val="clear" w:color="auto" w:fill="auto"/>
          </w:tcPr>
          <w:p w14:paraId="17C806B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5AA24FFA" w14:textId="77777777" w:rsidTr="005C5C30">
        <w:trPr>
          <w:jc w:val="center"/>
        </w:trPr>
        <w:tc>
          <w:tcPr>
            <w:tcW w:w="2818" w:type="dxa"/>
            <w:shd w:val="clear" w:color="auto" w:fill="auto"/>
          </w:tcPr>
          <w:p w14:paraId="1778D2BC"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ptime</w:t>
            </w:r>
          </w:p>
        </w:tc>
        <w:tc>
          <w:tcPr>
            <w:tcW w:w="4359" w:type="dxa"/>
            <w:shd w:val="clear" w:color="auto" w:fill="auto"/>
          </w:tcPr>
          <w:p w14:paraId="1139349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according to Table 7.1</w:t>
            </w:r>
          </w:p>
        </w:tc>
      </w:tr>
      <w:tr w:rsidR="00F8089C" w:rsidRPr="00BC4FC7" w14:paraId="1607387C" w14:textId="77777777" w:rsidTr="005C5C30">
        <w:trPr>
          <w:jc w:val="center"/>
        </w:trPr>
        <w:tc>
          <w:tcPr>
            <w:tcW w:w="2818" w:type="dxa"/>
            <w:shd w:val="clear" w:color="auto" w:fill="auto"/>
          </w:tcPr>
          <w:p w14:paraId="1FE3179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channels</w:t>
            </w:r>
          </w:p>
        </w:tc>
        <w:tc>
          <w:tcPr>
            <w:tcW w:w="4359" w:type="dxa"/>
            <w:shd w:val="clear" w:color="auto" w:fill="auto"/>
          </w:tcPr>
          <w:p w14:paraId="660CD9AA" w14:textId="77777777" w:rsidR="00F8089C" w:rsidRPr="006A7EEC" w:rsidRDefault="00BF6AFB"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3955F993" w14:textId="77777777" w:rsidTr="005C5C30">
        <w:trPr>
          <w:jc w:val="center"/>
        </w:trPr>
        <w:tc>
          <w:tcPr>
            <w:tcW w:w="2818" w:type="dxa"/>
            <w:shd w:val="clear" w:color="auto" w:fill="auto"/>
          </w:tcPr>
          <w:p w14:paraId="2E0EABD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max-red</w:t>
            </w:r>
          </w:p>
        </w:tc>
        <w:tc>
          <w:tcPr>
            <w:tcW w:w="4359" w:type="dxa"/>
            <w:shd w:val="clear" w:color="auto" w:fill="auto"/>
          </w:tcPr>
          <w:p w14:paraId="03E312D4"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included and shall be set to 220 or less</w:t>
            </w:r>
          </w:p>
        </w:tc>
      </w:tr>
      <w:tr w:rsidR="002B59CC" w:rsidRPr="005C5C30" w14:paraId="142E6FEF" w14:textId="77777777" w:rsidTr="005C5C30">
        <w:trPr>
          <w:jc w:val="center"/>
        </w:trPr>
        <w:tc>
          <w:tcPr>
            <w:tcW w:w="2818" w:type="dxa"/>
            <w:shd w:val="clear" w:color="auto" w:fill="auto"/>
          </w:tcPr>
          <w:p w14:paraId="32545CD6"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 le</w:t>
            </w:r>
            <w:r w:rsidR="00D5322C" w:rsidRPr="005C5C30">
              <w:rPr>
                <w:rFonts w:ascii="Arial" w:hAnsi="Arial"/>
                <w:sz w:val="18"/>
              </w:rPr>
              <w:t>ap</w:t>
            </w:r>
            <w:r w:rsidRPr="005C5C30">
              <w:rPr>
                <w:rFonts w:ascii="Arial" w:hAnsi="Arial"/>
                <w:sz w:val="18"/>
              </w:rPr>
              <w:t xml:space="preserve"> ect=0</w:t>
            </w:r>
          </w:p>
        </w:tc>
        <w:tc>
          <w:tcPr>
            <w:tcW w:w="4359" w:type="dxa"/>
            <w:shd w:val="clear" w:color="auto" w:fill="auto"/>
          </w:tcPr>
          <w:p w14:paraId="697A4ED0" w14:textId="77777777" w:rsidR="002B59CC" w:rsidRPr="00B42258" w:rsidRDefault="002B59CC" w:rsidP="005C5C30">
            <w:pPr>
              <w:pStyle w:val="TAL"/>
              <w:widowControl w:val="0"/>
              <w:tabs>
                <w:tab w:val="left" w:pos="1418"/>
                <w:tab w:val="left" w:pos="2835"/>
                <w:tab w:val="left" w:pos="4253"/>
                <w:tab w:val="left" w:pos="5670"/>
                <w:tab w:val="left" w:pos="7088"/>
                <w:tab w:val="left" w:pos="8505"/>
              </w:tabs>
              <w:spacing w:before="60"/>
            </w:pPr>
            <w:r w:rsidRPr="00B42258">
              <w:t>Shall be included if offering to use ECN and if the session setup allows for bit-rate adaptation</w:t>
            </w:r>
          </w:p>
        </w:tc>
      </w:tr>
    </w:tbl>
    <w:p w14:paraId="5488ECA7" w14:textId="77777777" w:rsidR="00F8089C" w:rsidRPr="00BC4FC7" w:rsidRDefault="00F8089C" w:rsidP="002B59CC"/>
    <w:p w14:paraId="23EBB1CA" w14:textId="77777777" w:rsidR="00F8089C" w:rsidRPr="006A7EEC" w:rsidRDefault="00DD48D0" w:rsidP="00F8089C">
      <w:pPr>
        <w:pStyle w:val="TH"/>
      </w:pPr>
      <w:r>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5BDBD3B9" w14:textId="77777777" w:rsidTr="005C5C30">
        <w:trPr>
          <w:jc w:val="center"/>
        </w:trPr>
        <w:tc>
          <w:tcPr>
            <w:tcW w:w="2818" w:type="dxa"/>
            <w:shd w:val="clear" w:color="auto" w:fill="auto"/>
          </w:tcPr>
          <w:p w14:paraId="2410542C"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Parameter</w:t>
            </w:r>
          </w:p>
        </w:tc>
        <w:tc>
          <w:tcPr>
            <w:tcW w:w="4359" w:type="dxa"/>
            <w:shd w:val="clear" w:color="auto" w:fill="auto"/>
          </w:tcPr>
          <w:p w14:paraId="2179E1E5"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Usage</w:t>
            </w:r>
          </w:p>
        </w:tc>
      </w:tr>
      <w:tr w:rsidR="00F8089C" w:rsidRPr="00BC4FC7" w14:paraId="0F8E1CCF" w14:textId="77777777" w:rsidTr="005C5C30">
        <w:trPr>
          <w:jc w:val="center"/>
        </w:trPr>
        <w:tc>
          <w:tcPr>
            <w:tcW w:w="2818" w:type="dxa"/>
            <w:shd w:val="clear" w:color="auto" w:fill="auto"/>
          </w:tcPr>
          <w:p w14:paraId="1B564FA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octet-align</w:t>
            </w:r>
          </w:p>
        </w:tc>
        <w:tc>
          <w:tcPr>
            <w:tcW w:w="4359" w:type="dxa"/>
            <w:shd w:val="clear" w:color="auto" w:fill="auto"/>
          </w:tcPr>
          <w:p w14:paraId="59398AC9"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1</w:t>
            </w:r>
          </w:p>
        </w:tc>
      </w:tr>
      <w:tr w:rsidR="00F8089C" w:rsidRPr="00BC4FC7" w14:paraId="7203C72B" w14:textId="77777777" w:rsidTr="005C5C30">
        <w:trPr>
          <w:jc w:val="center"/>
        </w:trPr>
        <w:tc>
          <w:tcPr>
            <w:tcW w:w="2818" w:type="dxa"/>
            <w:shd w:val="clear" w:color="auto" w:fill="auto"/>
          </w:tcPr>
          <w:p w14:paraId="59F3F83B"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mode-set</w:t>
            </w:r>
          </w:p>
        </w:tc>
        <w:tc>
          <w:tcPr>
            <w:tcW w:w="4359" w:type="dxa"/>
            <w:shd w:val="clear" w:color="auto" w:fill="auto"/>
          </w:tcPr>
          <w:p w14:paraId="7F86D0C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477D9F66" w14:textId="77777777" w:rsidTr="005C5C30">
        <w:trPr>
          <w:jc w:val="center"/>
        </w:trPr>
        <w:tc>
          <w:tcPr>
            <w:tcW w:w="2818" w:type="dxa"/>
            <w:shd w:val="clear" w:color="auto" w:fill="auto"/>
          </w:tcPr>
          <w:p w14:paraId="15FCA00E"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mode-change-period</w:t>
            </w:r>
          </w:p>
        </w:tc>
        <w:tc>
          <w:tcPr>
            <w:tcW w:w="4359" w:type="dxa"/>
            <w:shd w:val="clear" w:color="auto" w:fill="auto"/>
          </w:tcPr>
          <w:p w14:paraId="1794EE10"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6A7EEC">
              <w:t>Shall not be included</w:t>
            </w:r>
          </w:p>
        </w:tc>
      </w:tr>
      <w:tr w:rsidR="00F8089C" w:rsidRPr="00BC4FC7" w14:paraId="2AA833A4" w14:textId="77777777" w:rsidTr="005C5C30">
        <w:trPr>
          <w:jc w:val="center"/>
        </w:trPr>
        <w:tc>
          <w:tcPr>
            <w:tcW w:w="2818" w:type="dxa"/>
            <w:shd w:val="clear" w:color="auto" w:fill="auto"/>
          </w:tcPr>
          <w:p w14:paraId="3958DFC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mode-change-capability</w:t>
            </w:r>
          </w:p>
        </w:tc>
        <w:tc>
          <w:tcPr>
            <w:tcW w:w="4359" w:type="dxa"/>
            <w:shd w:val="clear" w:color="auto" w:fill="auto"/>
          </w:tcPr>
          <w:p w14:paraId="218C9E7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w:t>
            </w:r>
          </w:p>
        </w:tc>
      </w:tr>
      <w:tr w:rsidR="00F8089C" w:rsidRPr="00BC4FC7" w14:paraId="736187AD" w14:textId="77777777" w:rsidTr="005C5C30">
        <w:trPr>
          <w:jc w:val="center"/>
        </w:trPr>
        <w:tc>
          <w:tcPr>
            <w:tcW w:w="2818" w:type="dxa"/>
            <w:shd w:val="clear" w:color="auto" w:fill="auto"/>
          </w:tcPr>
          <w:p w14:paraId="11D1F07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mode-change-neighbor</w:t>
            </w:r>
          </w:p>
        </w:tc>
        <w:tc>
          <w:tcPr>
            <w:tcW w:w="4359" w:type="dxa"/>
            <w:shd w:val="clear" w:color="auto" w:fill="auto"/>
          </w:tcPr>
          <w:p w14:paraId="3E022566"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5ACAD5F7" w14:textId="77777777" w:rsidTr="005C5C30">
        <w:trPr>
          <w:jc w:val="center"/>
        </w:trPr>
        <w:tc>
          <w:tcPr>
            <w:tcW w:w="2818" w:type="dxa"/>
            <w:shd w:val="clear" w:color="auto" w:fill="auto"/>
          </w:tcPr>
          <w:p w14:paraId="7F9EFEF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maxptime</w:t>
            </w:r>
          </w:p>
        </w:tc>
        <w:tc>
          <w:tcPr>
            <w:tcW w:w="4359" w:type="dxa"/>
            <w:shd w:val="clear" w:color="auto" w:fill="auto"/>
          </w:tcPr>
          <w:p w14:paraId="11A7509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240, see also Table 7.1</w:t>
            </w:r>
          </w:p>
        </w:tc>
      </w:tr>
      <w:tr w:rsidR="00F8089C" w:rsidRPr="00BC4FC7" w14:paraId="36345801" w14:textId="77777777" w:rsidTr="005C5C30">
        <w:trPr>
          <w:jc w:val="center"/>
        </w:trPr>
        <w:tc>
          <w:tcPr>
            <w:tcW w:w="2818" w:type="dxa"/>
            <w:shd w:val="clear" w:color="auto" w:fill="auto"/>
          </w:tcPr>
          <w:p w14:paraId="327F5845"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crc</w:t>
            </w:r>
          </w:p>
        </w:tc>
        <w:tc>
          <w:tcPr>
            <w:tcW w:w="4359" w:type="dxa"/>
            <w:shd w:val="clear" w:color="auto" w:fill="auto"/>
          </w:tcPr>
          <w:p w14:paraId="5A6A2C5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95BBF14" w14:textId="77777777" w:rsidTr="005C5C30">
        <w:trPr>
          <w:jc w:val="center"/>
        </w:trPr>
        <w:tc>
          <w:tcPr>
            <w:tcW w:w="2818" w:type="dxa"/>
            <w:shd w:val="clear" w:color="auto" w:fill="auto"/>
          </w:tcPr>
          <w:p w14:paraId="1120FA0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robust-sorting</w:t>
            </w:r>
          </w:p>
        </w:tc>
        <w:tc>
          <w:tcPr>
            <w:tcW w:w="4359" w:type="dxa"/>
            <w:shd w:val="clear" w:color="auto" w:fill="auto"/>
          </w:tcPr>
          <w:p w14:paraId="3923B176"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01632E7" w14:textId="77777777" w:rsidTr="005C5C30">
        <w:trPr>
          <w:jc w:val="center"/>
        </w:trPr>
        <w:tc>
          <w:tcPr>
            <w:tcW w:w="2818" w:type="dxa"/>
            <w:shd w:val="clear" w:color="auto" w:fill="auto"/>
          </w:tcPr>
          <w:p w14:paraId="3FBE397C"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interleaving</w:t>
            </w:r>
          </w:p>
        </w:tc>
        <w:tc>
          <w:tcPr>
            <w:tcW w:w="4359" w:type="dxa"/>
            <w:shd w:val="clear" w:color="auto" w:fill="auto"/>
          </w:tcPr>
          <w:p w14:paraId="7FB00E0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40891C0F" w14:textId="77777777" w:rsidTr="005C5C30">
        <w:trPr>
          <w:jc w:val="center"/>
        </w:trPr>
        <w:tc>
          <w:tcPr>
            <w:tcW w:w="2818" w:type="dxa"/>
            <w:shd w:val="clear" w:color="auto" w:fill="auto"/>
          </w:tcPr>
          <w:p w14:paraId="0EAB892F"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ptime</w:t>
            </w:r>
          </w:p>
        </w:tc>
        <w:tc>
          <w:tcPr>
            <w:tcW w:w="4359" w:type="dxa"/>
            <w:shd w:val="clear" w:color="auto" w:fill="auto"/>
          </w:tcPr>
          <w:p w14:paraId="65BA8B9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according to Table 7.1</w:t>
            </w:r>
          </w:p>
        </w:tc>
      </w:tr>
      <w:tr w:rsidR="00F8089C" w:rsidRPr="00BC4FC7" w14:paraId="6DE1744B" w14:textId="77777777" w:rsidTr="005C5C30">
        <w:trPr>
          <w:jc w:val="center"/>
        </w:trPr>
        <w:tc>
          <w:tcPr>
            <w:tcW w:w="2818" w:type="dxa"/>
            <w:shd w:val="clear" w:color="auto" w:fill="auto"/>
          </w:tcPr>
          <w:p w14:paraId="670631E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channels</w:t>
            </w:r>
          </w:p>
        </w:tc>
        <w:tc>
          <w:tcPr>
            <w:tcW w:w="4359" w:type="dxa"/>
            <w:shd w:val="clear" w:color="auto" w:fill="auto"/>
          </w:tcPr>
          <w:p w14:paraId="73B47B0C" w14:textId="77777777" w:rsidR="00F8089C" w:rsidRPr="006A7EEC" w:rsidRDefault="00BF6AFB"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58727578" w14:textId="77777777" w:rsidTr="005C5C30">
        <w:trPr>
          <w:jc w:val="center"/>
        </w:trPr>
        <w:tc>
          <w:tcPr>
            <w:tcW w:w="2818" w:type="dxa"/>
            <w:shd w:val="clear" w:color="auto" w:fill="auto"/>
          </w:tcPr>
          <w:p w14:paraId="7D3741A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max-red</w:t>
            </w:r>
          </w:p>
        </w:tc>
        <w:tc>
          <w:tcPr>
            <w:tcW w:w="4359" w:type="dxa"/>
            <w:shd w:val="clear" w:color="auto" w:fill="auto"/>
          </w:tcPr>
          <w:p w14:paraId="4BDF815C"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included and shall be set to 220 or less</w:t>
            </w:r>
          </w:p>
        </w:tc>
      </w:tr>
      <w:tr w:rsidR="002B59CC" w:rsidRPr="005C5C30" w14:paraId="04E9F7B7" w14:textId="77777777" w:rsidTr="005C5C30">
        <w:trPr>
          <w:jc w:val="center"/>
        </w:trPr>
        <w:tc>
          <w:tcPr>
            <w:tcW w:w="2818" w:type="dxa"/>
            <w:shd w:val="clear" w:color="auto" w:fill="auto"/>
          </w:tcPr>
          <w:p w14:paraId="3A116EA3"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49CE2839"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if offering to use ECN and if the session setup allows for bit-rate adaptation</w:t>
            </w:r>
          </w:p>
        </w:tc>
      </w:tr>
    </w:tbl>
    <w:p w14:paraId="1ED0D544" w14:textId="77777777" w:rsidR="00F8089C" w:rsidRDefault="00F8089C" w:rsidP="00F8089C">
      <w:pPr>
        <w:spacing w:after="0"/>
      </w:pPr>
    </w:p>
    <w:p w14:paraId="4C924481" w14:textId="77777777" w:rsidR="004C2D95" w:rsidRPr="008B0AD1" w:rsidRDefault="004C2D95" w:rsidP="004C2D95">
      <w:pPr>
        <w:pStyle w:val="TH"/>
      </w:pPr>
      <w:r>
        <w:t>Table 6.2a</w:t>
      </w:r>
      <w:r w:rsidRPr="008B0AD1">
        <w:t xml:space="preserve">: SDP parameters for </w:t>
      </w:r>
      <w:r>
        <w:t>EVS Primary mode, when the MTSI client in terminal offers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7938"/>
      </w:tblGrid>
      <w:tr w:rsidR="004C2D95" w:rsidRPr="0090307F" w14:paraId="2A4FB3AD" w14:textId="77777777" w:rsidTr="005479BD">
        <w:trPr>
          <w:jc w:val="center"/>
        </w:trPr>
        <w:tc>
          <w:tcPr>
            <w:tcW w:w="1701" w:type="dxa"/>
            <w:shd w:val="clear" w:color="auto" w:fill="auto"/>
          </w:tcPr>
          <w:p w14:paraId="225AE88D" w14:textId="77777777" w:rsidR="004C2D95" w:rsidRPr="0090307F" w:rsidRDefault="004C2D95" w:rsidP="005479BD">
            <w:pPr>
              <w:pStyle w:val="TAH"/>
            </w:pPr>
            <w:r w:rsidRPr="0090307F">
              <w:t>Parameter</w:t>
            </w:r>
          </w:p>
        </w:tc>
        <w:tc>
          <w:tcPr>
            <w:tcW w:w="7938" w:type="dxa"/>
            <w:shd w:val="clear" w:color="auto" w:fill="auto"/>
          </w:tcPr>
          <w:p w14:paraId="14981AFA" w14:textId="77777777" w:rsidR="004C2D95" w:rsidRPr="0090307F" w:rsidRDefault="004C2D95" w:rsidP="005479BD">
            <w:pPr>
              <w:pStyle w:val="TAH"/>
            </w:pPr>
            <w:r w:rsidRPr="0090307F">
              <w:t>Usage</w:t>
            </w:r>
          </w:p>
        </w:tc>
      </w:tr>
      <w:tr w:rsidR="004C2D95" w:rsidRPr="0090307F" w14:paraId="437C6859" w14:textId="77777777" w:rsidTr="005479BD">
        <w:trPr>
          <w:jc w:val="center"/>
        </w:trPr>
        <w:tc>
          <w:tcPr>
            <w:tcW w:w="1701" w:type="dxa"/>
            <w:shd w:val="clear" w:color="auto" w:fill="auto"/>
          </w:tcPr>
          <w:p w14:paraId="4EACB8EE" w14:textId="77777777" w:rsidR="004C2D95" w:rsidRPr="0090307F" w:rsidRDefault="004C2D95" w:rsidP="005479BD">
            <w:pPr>
              <w:pStyle w:val="TAL"/>
            </w:pPr>
            <w:r w:rsidRPr="0090307F">
              <w:t>ptime</w:t>
            </w:r>
          </w:p>
        </w:tc>
        <w:tc>
          <w:tcPr>
            <w:tcW w:w="7938" w:type="dxa"/>
            <w:shd w:val="clear" w:color="auto" w:fill="auto"/>
          </w:tcPr>
          <w:p w14:paraId="533F6E6F" w14:textId="77777777" w:rsidR="004C2D95" w:rsidRPr="0090307F" w:rsidRDefault="004C2D95" w:rsidP="005479BD">
            <w:pPr>
              <w:pStyle w:val="TAL"/>
            </w:pPr>
            <w:r w:rsidRPr="0090307F">
              <w:t>Shall be set according to Table 7.1</w:t>
            </w:r>
          </w:p>
        </w:tc>
      </w:tr>
      <w:tr w:rsidR="004C2D95" w:rsidRPr="0090307F" w14:paraId="415D3BDC" w14:textId="77777777" w:rsidTr="005479BD">
        <w:trPr>
          <w:jc w:val="center"/>
        </w:trPr>
        <w:tc>
          <w:tcPr>
            <w:tcW w:w="1701" w:type="dxa"/>
            <w:shd w:val="clear" w:color="auto" w:fill="auto"/>
          </w:tcPr>
          <w:p w14:paraId="16BBF7E0" w14:textId="77777777" w:rsidR="004C2D95" w:rsidRPr="0090307F" w:rsidRDefault="004C2D95" w:rsidP="005479BD">
            <w:pPr>
              <w:pStyle w:val="TAL"/>
            </w:pPr>
            <w:r w:rsidRPr="0090307F">
              <w:t>maxptime</w:t>
            </w:r>
          </w:p>
        </w:tc>
        <w:tc>
          <w:tcPr>
            <w:tcW w:w="7938" w:type="dxa"/>
            <w:shd w:val="clear" w:color="auto" w:fill="auto"/>
          </w:tcPr>
          <w:p w14:paraId="4421022C" w14:textId="77777777" w:rsidR="004C2D95" w:rsidRPr="0090307F" w:rsidRDefault="004C2D95" w:rsidP="005479BD">
            <w:pPr>
              <w:pStyle w:val="TAL"/>
            </w:pPr>
            <w:r w:rsidRPr="0090307F">
              <w:t>Shall be set to 240, see also Table 7.1</w:t>
            </w:r>
          </w:p>
        </w:tc>
      </w:tr>
      <w:tr w:rsidR="004C2D95" w:rsidRPr="0090307F" w14:paraId="2BEFFA1D" w14:textId="77777777" w:rsidTr="005479BD">
        <w:trPr>
          <w:jc w:val="center"/>
        </w:trPr>
        <w:tc>
          <w:tcPr>
            <w:tcW w:w="1701" w:type="dxa"/>
            <w:shd w:val="clear" w:color="auto" w:fill="auto"/>
          </w:tcPr>
          <w:p w14:paraId="30CE33A6" w14:textId="77777777" w:rsidR="004C2D95" w:rsidRPr="0090307F" w:rsidRDefault="004C2D95" w:rsidP="005479BD">
            <w:pPr>
              <w:pStyle w:val="TAL"/>
            </w:pPr>
            <w:r w:rsidRPr="0090307F">
              <w:t>dtx</w:t>
            </w:r>
          </w:p>
        </w:tc>
        <w:tc>
          <w:tcPr>
            <w:tcW w:w="7938" w:type="dxa"/>
            <w:shd w:val="clear" w:color="auto" w:fill="auto"/>
          </w:tcPr>
          <w:p w14:paraId="71A04124" w14:textId="77777777" w:rsidR="004C2D95" w:rsidRPr="0090307F" w:rsidRDefault="004C2D95" w:rsidP="005479BD">
            <w:pPr>
              <w:pStyle w:val="TAL"/>
              <w:rPr>
                <w:bCs/>
              </w:rPr>
            </w:pPr>
            <w:r w:rsidRPr="0090307F">
              <w:rPr>
                <w:bCs/>
              </w:rPr>
              <w:t>MTSI client in terminal shall not include dtx in the initial SDP offer.</w:t>
            </w:r>
          </w:p>
        </w:tc>
      </w:tr>
      <w:tr w:rsidR="004C2D95" w:rsidRPr="0090307F" w14:paraId="6A0C34AF" w14:textId="77777777" w:rsidTr="005479BD">
        <w:trPr>
          <w:jc w:val="center"/>
        </w:trPr>
        <w:tc>
          <w:tcPr>
            <w:tcW w:w="1701" w:type="dxa"/>
            <w:shd w:val="clear" w:color="auto" w:fill="auto"/>
          </w:tcPr>
          <w:p w14:paraId="305B0413" w14:textId="77777777" w:rsidR="004C2D95" w:rsidRPr="0090307F" w:rsidRDefault="004C2D95" w:rsidP="005479BD">
            <w:pPr>
              <w:pStyle w:val="TAL"/>
            </w:pPr>
            <w:r w:rsidRPr="0090307F">
              <w:t>dtx-recv</w:t>
            </w:r>
          </w:p>
        </w:tc>
        <w:tc>
          <w:tcPr>
            <w:tcW w:w="7938" w:type="dxa"/>
            <w:shd w:val="clear" w:color="auto" w:fill="auto"/>
          </w:tcPr>
          <w:p w14:paraId="2EB82911" w14:textId="77777777" w:rsidR="004C2D95" w:rsidRPr="0090307F" w:rsidRDefault="004C2D95" w:rsidP="005479BD">
            <w:pPr>
              <w:pStyle w:val="TAL"/>
              <w:rPr>
                <w:bCs/>
              </w:rPr>
            </w:pPr>
            <w:r w:rsidRPr="0090307F">
              <w:rPr>
                <w:bCs/>
              </w:rPr>
              <w:t>MTSI client in terminal shall not include dtx-recv.</w:t>
            </w:r>
          </w:p>
        </w:tc>
      </w:tr>
      <w:tr w:rsidR="004C2D95" w:rsidRPr="0090307F" w14:paraId="307C7654" w14:textId="77777777" w:rsidTr="005479BD">
        <w:trPr>
          <w:jc w:val="center"/>
        </w:trPr>
        <w:tc>
          <w:tcPr>
            <w:tcW w:w="1701" w:type="dxa"/>
            <w:shd w:val="clear" w:color="auto" w:fill="auto"/>
          </w:tcPr>
          <w:p w14:paraId="714E10A9" w14:textId="77777777" w:rsidR="004C2D95" w:rsidRPr="0090307F" w:rsidRDefault="004C2D95" w:rsidP="005479BD">
            <w:pPr>
              <w:pStyle w:val="TAL"/>
            </w:pPr>
            <w:r w:rsidRPr="0090307F">
              <w:t>hf-only</w:t>
            </w:r>
          </w:p>
        </w:tc>
        <w:tc>
          <w:tcPr>
            <w:tcW w:w="7938" w:type="dxa"/>
            <w:shd w:val="clear" w:color="auto" w:fill="auto"/>
          </w:tcPr>
          <w:p w14:paraId="5AE22398" w14:textId="77777777" w:rsidR="004C2D95" w:rsidRPr="0090307F" w:rsidRDefault="004C2D95" w:rsidP="005479BD">
            <w:pPr>
              <w:pStyle w:val="TAL"/>
            </w:pPr>
            <w:r w:rsidRPr="0090307F">
              <w:t>The SDP offer-answer considerations in 3GPP TS 26.445 [125] apply.</w:t>
            </w:r>
          </w:p>
        </w:tc>
      </w:tr>
      <w:tr w:rsidR="004C2D95" w:rsidRPr="0090307F" w14:paraId="6A323DCF" w14:textId="77777777" w:rsidTr="005479BD">
        <w:trPr>
          <w:jc w:val="center"/>
        </w:trPr>
        <w:tc>
          <w:tcPr>
            <w:tcW w:w="1701" w:type="dxa"/>
            <w:shd w:val="clear" w:color="auto" w:fill="auto"/>
          </w:tcPr>
          <w:p w14:paraId="31D454E0" w14:textId="77777777" w:rsidR="004C2D95" w:rsidRPr="0090307F" w:rsidRDefault="004C2D95" w:rsidP="005479BD">
            <w:pPr>
              <w:pStyle w:val="TAL"/>
            </w:pPr>
            <w:r w:rsidRPr="0090307F">
              <w:rPr>
                <w:lang w:val="en-US" w:eastAsia="ko-KR"/>
              </w:rPr>
              <w:t>evs</w:t>
            </w:r>
            <w:r w:rsidRPr="0090307F">
              <w:rPr>
                <w:rFonts w:hint="eastAsia"/>
                <w:lang w:val="en-US" w:eastAsia="ko-KR"/>
              </w:rPr>
              <w:t>-mode-</w:t>
            </w:r>
            <w:r w:rsidRPr="0090307F">
              <w:rPr>
                <w:lang w:val="en-US" w:eastAsia="ko-KR"/>
              </w:rPr>
              <w:t>switch</w:t>
            </w:r>
          </w:p>
        </w:tc>
        <w:tc>
          <w:tcPr>
            <w:tcW w:w="7938" w:type="dxa"/>
            <w:shd w:val="clear" w:color="auto" w:fill="auto"/>
          </w:tcPr>
          <w:p w14:paraId="39C8DF7B" w14:textId="77777777" w:rsidR="004C2D95" w:rsidRPr="0090307F" w:rsidRDefault="004C2D95" w:rsidP="005479BD">
            <w:pPr>
              <w:pStyle w:val="TAL"/>
            </w:pPr>
            <w:r w:rsidRPr="0090307F">
              <w:t>MTSI client in terminal shall not include evs-mode-switch in the initial SDP offer.</w:t>
            </w:r>
          </w:p>
        </w:tc>
      </w:tr>
      <w:tr w:rsidR="004C2D95" w:rsidRPr="0090307F" w14:paraId="600E101C" w14:textId="77777777" w:rsidTr="005479BD">
        <w:trPr>
          <w:jc w:val="center"/>
        </w:trPr>
        <w:tc>
          <w:tcPr>
            <w:tcW w:w="1701" w:type="dxa"/>
            <w:shd w:val="clear" w:color="auto" w:fill="auto"/>
          </w:tcPr>
          <w:p w14:paraId="247A1D05" w14:textId="77777777" w:rsidR="004C2D95" w:rsidRPr="0090307F" w:rsidRDefault="004C2D95" w:rsidP="005479BD">
            <w:pPr>
              <w:pStyle w:val="TAL"/>
            </w:pPr>
            <w:r w:rsidRPr="0090307F">
              <w:rPr>
                <w:lang w:eastAsia="ko-KR"/>
              </w:rPr>
              <w:t>b</w:t>
            </w:r>
            <w:r w:rsidRPr="0090307F">
              <w:rPr>
                <w:rFonts w:hint="eastAsia"/>
                <w:lang w:eastAsia="ko-KR"/>
              </w:rPr>
              <w:t>r</w:t>
            </w:r>
          </w:p>
        </w:tc>
        <w:tc>
          <w:tcPr>
            <w:tcW w:w="7938" w:type="dxa"/>
            <w:shd w:val="clear" w:color="auto" w:fill="auto"/>
          </w:tcPr>
          <w:p w14:paraId="7BB81517" w14:textId="77777777" w:rsidR="004C2D95" w:rsidRPr="0090307F" w:rsidRDefault="004C2D95" w:rsidP="005479BD">
            <w:pPr>
              <w:pStyle w:val="TAL"/>
            </w:pPr>
            <w:r w:rsidRPr="0090307F">
              <w:t>An MTSI client in terminal supporting the EVS codec is required to support the entire bit-rate range but may offer a smaller bit-rate range or even a single bit-rate.</w:t>
            </w:r>
          </w:p>
        </w:tc>
      </w:tr>
      <w:tr w:rsidR="004C2D95" w:rsidRPr="0090307F" w14:paraId="5F2855F4" w14:textId="77777777" w:rsidTr="005479BD">
        <w:trPr>
          <w:jc w:val="center"/>
        </w:trPr>
        <w:tc>
          <w:tcPr>
            <w:tcW w:w="1701" w:type="dxa"/>
            <w:shd w:val="clear" w:color="auto" w:fill="auto"/>
          </w:tcPr>
          <w:p w14:paraId="168CECA6" w14:textId="77777777" w:rsidR="004C2D95" w:rsidRPr="0090307F" w:rsidRDefault="004C2D95" w:rsidP="005479BD">
            <w:pPr>
              <w:pStyle w:val="TAL"/>
            </w:pPr>
            <w:r w:rsidRPr="0090307F">
              <w:rPr>
                <w:rFonts w:hint="eastAsia"/>
                <w:lang w:eastAsia="ko-KR"/>
              </w:rPr>
              <w:t>br-send</w:t>
            </w:r>
          </w:p>
        </w:tc>
        <w:tc>
          <w:tcPr>
            <w:tcW w:w="7938" w:type="dxa"/>
            <w:shd w:val="clear" w:color="auto" w:fill="auto"/>
          </w:tcPr>
          <w:p w14:paraId="375F540D" w14:textId="77777777" w:rsidR="004C2D95" w:rsidRPr="0090307F" w:rsidRDefault="004C2D95" w:rsidP="005479BD">
            <w:pPr>
              <w:pStyle w:val="TAL"/>
            </w:pPr>
            <w:r w:rsidRPr="0090307F">
              <w:t>The SDP offer-answer considerations in 3GPP TS 26.445 [125] apply.</w:t>
            </w:r>
          </w:p>
        </w:tc>
      </w:tr>
      <w:tr w:rsidR="004C2D95" w:rsidRPr="0090307F" w14:paraId="450DDD03" w14:textId="77777777" w:rsidTr="005479BD">
        <w:trPr>
          <w:jc w:val="center"/>
        </w:trPr>
        <w:tc>
          <w:tcPr>
            <w:tcW w:w="1701" w:type="dxa"/>
            <w:shd w:val="clear" w:color="auto" w:fill="auto"/>
          </w:tcPr>
          <w:p w14:paraId="29766CAD" w14:textId="77777777" w:rsidR="004C2D95" w:rsidRPr="0090307F" w:rsidRDefault="004C2D95" w:rsidP="005479BD">
            <w:pPr>
              <w:pStyle w:val="TAL"/>
            </w:pPr>
            <w:r w:rsidRPr="0090307F">
              <w:rPr>
                <w:rFonts w:hint="eastAsia"/>
                <w:lang w:eastAsia="ko-KR"/>
              </w:rPr>
              <w:t>br-recv</w:t>
            </w:r>
          </w:p>
        </w:tc>
        <w:tc>
          <w:tcPr>
            <w:tcW w:w="7938" w:type="dxa"/>
            <w:shd w:val="clear" w:color="auto" w:fill="auto"/>
          </w:tcPr>
          <w:p w14:paraId="3F33E610" w14:textId="77777777" w:rsidR="004C2D95" w:rsidRPr="0090307F" w:rsidRDefault="004C2D95" w:rsidP="005479BD">
            <w:pPr>
              <w:pStyle w:val="TAL"/>
            </w:pPr>
            <w:r w:rsidRPr="0090307F">
              <w:t>The SDP offer-answer considerations in 3GPP TS 26.445 [125] apply.</w:t>
            </w:r>
          </w:p>
        </w:tc>
      </w:tr>
      <w:tr w:rsidR="004C2D95" w:rsidRPr="0090307F" w14:paraId="70DDF16D" w14:textId="77777777" w:rsidTr="005479BD">
        <w:trPr>
          <w:jc w:val="center"/>
        </w:trPr>
        <w:tc>
          <w:tcPr>
            <w:tcW w:w="1701" w:type="dxa"/>
            <w:shd w:val="clear" w:color="auto" w:fill="auto"/>
          </w:tcPr>
          <w:p w14:paraId="3FE496D4" w14:textId="77777777" w:rsidR="004C2D95" w:rsidRPr="0090307F" w:rsidRDefault="004C2D95" w:rsidP="005479BD">
            <w:pPr>
              <w:pStyle w:val="TAL"/>
            </w:pPr>
            <w:r w:rsidRPr="0090307F">
              <w:rPr>
                <w:rFonts w:hint="eastAsia"/>
                <w:lang w:eastAsia="ko-KR"/>
              </w:rPr>
              <w:t>bw</w:t>
            </w:r>
          </w:p>
        </w:tc>
        <w:tc>
          <w:tcPr>
            <w:tcW w:w="7938" w:type="dxa"/>
            <w:shd w:val="clear" w:color="auto" w:fill="auto"/>
          </w:tcPr>
          <w:p w14:paraId="3F7B1B95" w14:textId="77777777" w:rsidR="004C2D95" w:rsidRPr="0090307F" w:rsidRDefault="004C2D95" w:rsidP="005479BD">
            <w:pPr>
              <w:pStyle w:val="TAL"/>
            </w:pPr>
            <w:r w:rsidRPr="0090307F">
              <w:t>The SDP offer-answer considerations in 3GPP TS 26.445 [125] apply.</w:t>
            </w:r>
          </w:p>
        </w:tc>
      </w:tr>
      <w:tr w:rsidR="004C2D95" w:rsidRPr="0090307F" w14:paraId="1CA4AD38" w14:textId="77777777" w:rsidTr="005479BD">
        <w:trPr>
          <w:jc w:val="center"/>
        </w:trPr>
        <w:tc>
          <w:tcPr>
            <w:tcW w:w="1701" w:type="dxa"/>
            <w:shd w:val="clear" w:color="auto" w:fill="auto"/>
          </w:tcPr>
          <w:p w14:paraId="0D83DBAF" w14:textId="77777777" w:rsidR="004C2D95" w:rsidRPr="0090307F" w:rsidRDefault="004C2D95" w:rsidP="005479BD">
            <w:pPr>
              <w:pStyle w:val="TAL"/>
            </w:pPr>
            <w:r w:rsidRPr="0090307F">
              <w:rPr>
                <w:rFonts w:hint="eastAsia"/>
                <w:lang w:eastAsia="ko-KR"/>
              </w:rPr>
              <w:t>bw-send</w:t>
            </w:r>
          </w:p>
        </w:tc>
        <w:tc>
          <w:tcPr>
            <w:tcW w:w="7938" w:type="dxa"/>
            <w:shd w:val="clear" w:color="auto" w:fill="auto"/>
          </w:tcPr>
          <w:p w14:paraId="168F906F" w14:textId="77777777" w:rsidR="004C2D95" w:rsidRPr="0090307F" w:rsidRDefault="004C2D95" w:rsidP="005479BD">
            <w:pPr>
              <w:pStyle w:val="TAL"/>
            </w:pPr>
            <w:r w:rsidRPr="0090307F">
              <w:t>The SDP offer-answer considerations in 3GPP TS 26.445 [125] apply.</w:t>
            </w:r>
          </w:p>
        </w:tc>
      </w:tr>
      <w:tr w:rsidR="004C2D95" w:rsidRPr="0090307F" w14:paraId="1166A4AE" w14:textId="77777777" w:rsidTr="005479BD">
        <w:trPr>
          <w:jc w:val="center"/>
        </w:trPr>
        <w:tc>
          <w:tcPr>
            <w:tcW w:w="1701" w:type="dxa"/>
            <w:shd w:val="clear" w:color="auto" w:fill="auto"/>
          </w:tcPr>
          <w:p w14:paraId="74960E57" w14:textId="77777777" w:rsidR="004C2D95" w:rsidRPr="0090307F" w:rsidRDefault="004C2D95" w:rsidP="005479BD">
            <w:pPr>
              <w:pStyle w:val="TAL"/>
            </w:pPr>
            <w:r w:rsidRPr="0090307F">
              <w:rPr>
                <w:rFonts w:hint="eastAsia"/>
                <w:lang w:eastAsia="ko-KR"/>
              </w:rPr>
              <w:t>bw-recv</w:t>
            </w:r>
          </w:p>
        </w:tc>
        <w:tc>
          <w:tcPr>
            <w:tcW w:w="7938" w:type="dxa"/>
            <w:shd w:val="clear" w:color="auto" w:fill="auto"/>
          </w:tcPr>
          <w:p w14:paraId="3BB10702" w14:textId="77777777" w:rsidR="004C2D95" w:rsidRPr="0090307F" w:rsidRDefault="004C2D95" w:rsidP="005479BD">
            <w:pPr>
              <w:pStyle w:val="TAL"/>
            </w:pPr>
            <w:r w:rsidRPr="0090307F">
              <w:t>The SDP offer-answer considerations in 3GPP TS 26.445 [125] apply.</w:t>
            </w:r>
          </w:p>
        </w:tc>
      </w:tr>
      <w:tr w:rsidR="004C2D95" w:rsidRPr="0090307F" w14:paraId="5725188E" w14:textId="77777777" w:rsidTr="005479BD">
        <w:trPr>
          <w:jc w:val="center"/>
        </w:trPr>
        <w:tc>
          <w:tcPr>
            <w:tcW w:w="1701" w:type="dxa"/>
            <w:shd w:val="clear" w:color="auto" w:fill="auto"/>
          </w:tcPr>
          <w:p w14:paraId="29C86F98" w14:textId="77777777" w:rsidR="004C2D95" w:rsidRPr="0090307F" w:rsidRDefault="004C2D95" w:rsidP="005479BD">
            <w:pPr>
              <w:pStyle w:val="TAL"/>
              <w:rPr>
                <w:lang w:eastAsia="ko-KR"/>
              </w:rPr>
            </w:pPr>
            <w:r w:rsidRPr="0090307F">
              <w:rPr>
                <w:rFonts w:hint="eastAsia"/>
                <w:lang w:eastAsia="ko-KR"/>
              </w:rPr>
              <w:t>ch-send</w:t>
            </w:r>
          </w:p>
        </w:tc>
        <w:tc>
          <w:tcPr>
            <w:tcW w:w="7938" w:type="dxa"/>
            <w:shd w:val="clear" w:color="auto" w:fill="auto"/>
          </w:tcPr>
          <w:p w14:paraId="096DDF88" w14:textId="77777777" w:rsidR="004C2D95" w:rsidRPr="0090307F" w:rsidRDefault="004C2D95" w:rsidP="005479BD">
            <w:pPr>
              <w:pStyle w:val="TAL"/>
            </w:pPr>
            <w:r w:rsidRPr="0090307F">
              <w:t>The SDP offer-answer considerations in 3GPP TS 26.445 [125] apply.</w:t>
            </w:r>
          </w:p>
        </w:tc>
      </w:tr>
      <w:tr w:rsidR="004C2D95" w:rsidRPr="0090307F" w14:paraId="698414D6" w14:textId="77777777" w:rsidTr="005479BD">
        <w:trPr>
          <w:jc w:val="center"/>
        </w:trPr>
        <w:tc>
          <w:tcPr>
            <w:tcW w:w="1701" w:type="dxa"/>
            <w:shd w:val="clear" w:color="auto" w:fill="auto"/>
          </w:tcPr>
          <w:p w14:paraId="452BE99C" w14:textId="77777777" w:rsidR="004C2D95" w:rsidRPr="0090307F" w:rsidRDefault="004C2D95" w:rsidP="005479BD">
            <w:pPr>
              <w:pStyle w:val="TAL"/>
              <w:rPr>
                <w:lang w:eastAsia="ko-KR"/>
              </w:rPr>
            </w:pPr>
            <w:r w:rsidRPr="0090307F">
              <w:rPr>
                <w:rFonts w:hint="eastAsia"/>
                <w:lang w:eastAsia="ko-KR"/>
              </w:rPr>
              <w:t>ch-recv</w:t>
            </w:r>
          </w:p>
        </w:tc>
        <w:tc>
          <w:tcPr>
            <w:tcW w:w="7938" w:type="dxa"/>
            <w:shd w:val="clear" w:color="auto" w:fill="auto"/>
          </w:tcPr>
          <w:p w14:paraId="40ADE056" w14:textId="77777777" w:rsidR="004C2D95" w:rsidRPr="0090307F" w:rsidRDefault="004C2D95" w:rsidP="005479BD">
            <w:pPr>
              <w:pStyle w:val="TAL"/>
            </w:pPr>
            <w:r w:rsidRPr="0090307F">
              <w:t>The SDP offer-answer considerations in 3GPP TS 26.445 [125] apply.</w:t>
            </w:r>
          </w:p>
        </w:tc>
      </w:tr>
      <w:tr w:rsidR="004C2D95" w:rsidRPr="0090307F" w14:paraId="25FEBEB5" w14:textId="77777777" w:rsidTr="005479BD">
        <w:trPr>
          <w:jc w:val="center"/>
        </w:trPr>
        <w:tc>
          <w:tcPr>
            <w:tcW w:w="1701" w:type="dxa"/>
            <w:shd w:val="clear" w:color="auto" w:fill="auto"/>
          </w:tcPr>
          <w:p w14:paraId="0B204E88" w14:textId="77777777" w:rsidR="004C2D95" w:rsidRPr="0090307F" w:rsidRDefault="004C2D95" w:rsidP="005479BD">
            <w:pPr>
              <w:pStyle w:val="TAL"/>
              <w:rPr>
                <w:lang w:eastAsia="ko-KR"/>
              </w:rPr>
            </w:pPr>
            <w:r w:rsidRPr="0090307F">
              <w:rPr>
                <w:lang w:eastAsia="ko-KR"/>
              </w:rPr>
              <w:t>cmr</w:t>
            </w:r>
          </w:p>
        </w:tc>
        <w:tc>
          <w:tcPr>
            <w:tcW w:w="7938" w:type="dxa"/>
            <w:shd w:val="clear" w:color="auto" w:fill="auto"/>
          </w:tcPr>
          <w:p w14:paraId="71716363" w14:textId="77777777" w:rsidR="004C2D95" w:rsidRPr="0090307F" w:rsidRDefault="004C2D95" w:rsidP="005479BD">
            <w:pPr>
              <w:pStyle w:val="TAL"/>
            </w:pPr>
            <w:r w:rsidRPr="0090307F">
              <w:t>The SDP offer-answer considerations in 3GPP TS 26.445 [125] apply.</w:t>
            </w:r>
          </w:p>
        </w:tc>
      </w:tr>
      <w:tr w:rsidR="004C2D95" w:rsidRPr="0090307F" w14:paraId="22E63217" w14:textId="77777777" w:rsidTr="005479BD">
        <w:trPr>
          <w:jc w:val="center"/>
        </w:trPr>
        <w:tc>
          <w:tcPr>
            <w:tcW w:w="1701" w:type="dxa"/>
            <w:shd w:val="clear" w:color="auto" w:fill="auto"/>
          </w:tcPr>
          <w:p w14:paraId="38E6F567" w14:textId="77777777" w:rsidR="004C2D95" w:rsidRPr="0090307F" w:rsidRDefault="004C2D95" w:rsidP="005479BD">
            <w:pPr>
              <w:pStyle w:val="TAL"/>
              <w:rPr>
                <w:lang w:eastAsia="ko-KR"/>
              </w:rPr>
            </w:pPr>
            <w:r w:rsidRPr="0090307F">
              <w:rPr>
                <w:rFonts w:hint="eastAsia"/>
                <w:lang w:val="en-US" w:eastAsia="ko-KR"/>
              </w:rPr>
              <w:t>ch-aw-recv</w:t>
            </w:r>
          </w:p>
        </w:tc>
        <w:tc>
          <w:tcPr>
            <w:tcW w:w="7938" w:type="dxa"/>
            <w:shd w:val="clear" w:color="auto" w:fill="auto"/>
          </w:tcPr>
          <w:p w14:paraId="0F614D7B" w14:textId="77777777" w:rsidR="004C2D95" w:rsidRPr="0090307F" w:rsidRDefault="004C2D95" w:rsidP="005479BD">
            <w:pPr>
              <w:pStyle w:val="TAL"/>
            </w:pPr>
            <w:r w:rsidRPr="0090307F">
              <w:t>The SDP offer-answer considerations in 3GPP TS 26.445 [125] apply.</w:t>
            </w:r>
          </w:p>
        </w:tc>
      </w:tr>
      <w:tr w:rsidR="004C2D95" w:rsidRPr="0090307F" w14:paraId="09E6A987" w14:textId="77777777" w:rsidTr="005479BD">
        <w:trPr>
          <w:jc w:val="center"/>
        </w:trPr>
        <w:tc>
          <w:tcPr>
            <w:tcW w:w="1701" w:type="dxa"/>
            <w:shd w:val="clear" w:color="auto" w:fill="auto"/>
          </w:tcPr>
          <w:p w14:paraId="741C5DFD" w14:textId="77777777" w:rsidR="004C2D95" w:rsidRPr="0090307F" w:rsidRDefault="004C2D95" w:rsidP="005479BD">
            <w:pPr>
              <w:pStyle w:val="TAL"/>
              <w:rPr>
                <w:lang w:val="en-US" w:eastAsia="ko-KR"/>
              </w:rPr>
            </w:pPr>
            <w:r w:rsidRPr="0090307F">
              <w:t>channels</w:t>
            </w:r>
          </w:p>
        </w:tc>
        <w:tc>
          <w:tcPr>
            <w:tcW w:w="7938" w:type="dxa"/>
            <w:shd w:val="clear" w:color="auto" w:fill="auto"/>
          </w:tcPr>
          <w:p w14:paraId="7F4EB79B" w14:textId="77777777" w:rsidR="004C2D95" w:rsidRPr="0090307F" w:rsidRDefault="004C2D95" w:rsidP="005479BD">
            <w:pPr>
              <w:pStyle w:val="TAL"/>
            </w:pPr>
            <w:r w:rsidRPr="0090307F">
              <w:t>The SDP offer-answer considerations in 3GPP TS 26.445 [125] apply.</w:t>
            </w:r>
          </w:p>
        </w:tc>
      </w:tr>
      <w:tr w:rsidR="004C2D95" w:rsidRPr="0090307F" w14:paraId="630A68C1" w14:textId="77777777" w:rsidTr="005479BD">
        <w:trPr>
          <w:jc w:val="center"/>
        </w:trPr>
        <w:tc>
          <w:tcPr>
            <w:tcW w:w="1701" w:type="dxa"/>
            <w:shd w:val="clear" w:color="auto" w:fill="auto"/>
          </w:tcPr>
          <w:p w14:paraId="71024907" w14:textId="77777777" w:rsidR="004C2D95" w:rsidRPr="0090307F" w:rsidRDefault="004C2D95" w:rsidP="005479BD">
            <w:pPr>
              <w:pStyle w:val="TAL"/>
              <w:rPr>
                <w:lang w:val="en-US" w:eastAsia="ko-KR"/>
              </w:rPr>
            </w:pPr>
            <w:r w:rsidRPr="0090307F">
              <w:t>max-red</w:t>
            </w:r>
          </w:p>
        </w:tc>
        <w:tc>
          <w:tcPr>
            <w:tcW w:w="7938" w:type="dxa"/>
            <w:shd w:val="clear" w:color="auto" w:fill="auto"/>
          </w:tcPr>
          <w:p w14:paraId="7FB87917" w14:textId="77777777" w:rsidR="004C2D95" w:rsidRPr="0090307F" w:rsidRDefault="004C2D95" w:rsidP="005479BD">
            <w:pPr>
              <w:pStyle w:val="TAL"/>
            </w:pPr>
            <w:r w:rsidRPr="0090307F">
              <w:t>Shall be included and shall be set to 220 or less.</w:t>
            </w:r>
          </w:p>
        </w:tc>
      </w:tr>
    </w:tbl>
    <w:p w14:paraId="2161A8A1" w14:textId="77777777" w:rsidR="004C2D95" w:rsidRPr="00BC4FC7" w:rsidRDefault="004C2D95" w:rsidP="004C2D95">
      <w:pPr>
        <w:spacing w:after="0"/>
      </w:pPr>
    </w:p>
    <w:p w14:paraId="3A8EED46" w14:textId="77777777" w:rsidR="004F3F9C" w:rsidRDefault="004F3F9C" w:rsidP="004F3F9C">
      <w:r w:rsidRPr="007330C9">
        <w:t>When the channels parameter is omitted then this means that one channel is being offered.</w:t>
      </w:r>
      <w:r w:rsidRPr="00BB190E">
        <w:t xml:space="preserve"> </w:t>
      </w:r>
    </w:p>
    <w:p w14:paraId="18316688" w14:textId="77777777" w:rsidR="004F3F9C" w:rsidRDefault="004F3F9C" w:rsidP="004F3F9C">
      <w:pPr>
        <w:rPr>
          <w:b/>
        </w:rPr>
      </w:pPr>
      <w:r w:rsidRPr="00CC31BD">
        <w:t>The mode</w:t>
      </w:r>
      <w:r>
        <w:t>-set parameter is omitted,</w:t>
      </w:r>
      <w:r w:rsidRPr="00CC31BD">
        <w:t xml:space="preserve"> allow</w:t>
      </w:r>
      <w:r>
        <w:t>ing</w:t>
      </w:r>
      <w:r w:rsidRPr="00CC31BD">
        <w:t xml:space="preserve"> maximum freedom for the visited network.</w:t>
      </w:r>
    </w:p>
    <w:p w14:paraId="3A37298D" w14:textId="77777777" w:rsidR="004F3F9C" w:rsidRPr="007330C9" w:rsidRDefault="004F3F9C" w:rsidP="004F3F9C">
      <w:r>
        <w:t>The mode-change-capability parameter is included and set to 2, to support potential interworking with 2G radio access (GERAN).</w:t>
      </w:r>
    </w:p>
    <w:p w14:paraId="7141DE43" w14:textId="77777777" w:rsidR="00F8089C" w:rsidRDefault="00F8089C" w:rsidP="00F8089C">
      <w:r>
        <w:t>An example of an SDP offer for AMR-NB is shown in Table A.1.1. An example of an SDP offer for both AMR-NB and AMR-WB is shown in Table A.1.2.</w:t>
      </w:r>
      <w:r w:rsidR="00E560DA" w:rsidRPr="00E560DA">
        <w:t xml:space="preserve"> </w:t>
      </w:r>
      <w:r w:rsidR="00E560DA">
        <w:t xml:space="preserve">An example of </w:t>
      </w:r>
      <w:r w:rsidR="00E560DA" w:rsidRPr="00731EE8">
        <w:t>SDP offer for AMR-NB</w:t>
      </w:r>
      <w:r w:rsidR="00E560DA">
        <w:rPr>
          <w:rFonts w:hint="eastAsia"/>
          <w:lang w:eastAsia="ko-KR"/>
        </w:rPr>
        <w:t>,</w:t>
      </w:r>
      <w:r w:rsidR="00E560DA" w:rsidRPr="00731EE8">
        <w:t xml:space="preserve"> AMR-WB</w:t>
      </w:r>
      <w:r w:rsidR="00E560DA">
        <w:rPr>
          <w:rFonts w:hint="eastAsia"/>
          <w:lang w:eastAsia="ko-KR"/>
        </w:rPr>
        <w:t>, and EVS</w:t>
      </w:r>
      <w:r w:rsidR="00E560DA" w:rsidRPr="00731EE8">
        <w:t xml:space="preserve"> is shown in Table A.1</w:t>
      </w:r>
      <w:r w:rsidR="00E560DA">
        <w:rPr>
          <w:rFonts w:hint="eastAsia"/>
          <w:lang w:eastAsia="ko-KR"/>
        </w:rPr>
        <w:t>4</w:t>
      </w:r>
      <w:r w:rsidR="00E560DA" w:rsidRPr="00731EE8">
        <w:t>.</w:t>
      </w:r>
      <w:r w:rsidR="00E560DA">
        <w:rPr>
          <w:rFonts w:hint="eastAsia"/>
          <w:lang w:eastAsia="ko-KR"/>
        </w:rPr>
        <w:t>1</w:t>
      </w:r>
      <w:r w:rsidR="00E560DA" w:rsidRPr="00731EE8">
        <w:t>.</w:t>
      </w:r>
    </w:p>
    <w:p w14:paraId="06F89A98" w14:textId="77777777" w:rsidR="00330EE9" w:rsidRDefault="00330EE9" w:rsidP="00F8089C">
      <w:pPr>
        <w:rPr>
          <w:lang w:eastAsia="ko-KR"/>
        </w:rPr>
      </w:pPr>
      <w:r>
        <w:rPr>
          <w:lang w:eastAsia="ko-KR"/>
        </w:rPr>
        <w:t xml:space="preserve">An </w:t>
      </w:r>
      <w:r>
        <w:rPr>
          <w:rFonts w:hint="eastAsia"/>
          <w:lang w:eastAsia="ko-KR"/>
        </w:rPr>
        <w:t>SDP example</w:t>
      </w:r>
      <w:r w:rsidRPr="00535AE7">
        <w:rPr>
          <w:rFonts w:hint="eastAsia"/>
          <w:lang w:eastAsia="ko-KR"/>
        </w:rPr>
        <w:t xml:space="preserve"> for offering </w:t>
      </w:r>
      <w:r>
        <w:rPr>
          <w:rFonts w:hint="eastAsia"/>
          <w:lang w:eastAsia="ko-KR"/>
        </w:rPr>
        <w:t xml:space="preserve">and accepting </w:t>
      </w:r>
      <w:r>
        <w:rPr>
          <w:lang w:eastAsia="ko-KR"/>
        </w:rPr>
        <w:t xml:space="preserve">a </w:t>
      </w:r>
      <w:r>
        <w:rPr>
          <w:rFonts w:hint="eastAsia"/>
          <w:lang w:eastAsia="ko-KR"/>
        </w:rPr>
        <w:t>dual-mono session</w:t>
      </w:r>
      <w:r>
        <w:rPr>
          <w:lang w:eastAsia="ko-KR"/>
        </w:rPr>
        <w:t xml:space="preserve"> for EVS is</w:t>
      </w:r>
      <w:r w:rsidRPr="00535AE7">
        <w:rPr>
          <w:rFonts w:hint="eastAsia"/>
          <w:lang w:eastAsia="ko-KR"/>
        </w:rPr>
        <w:t xml:space="preserve"> shown in Annex </w:t>
      </w:r>
      <w:r>
        <w:rPr>
          <w:lang w:eastAsia="ko-KR"/>
        </w:rPr>
        <w:t xml:space="preserve">A.14.1 and </w:t>
      </w:r>
      <w:r w:rsidRPr="00535AE7">
        <w:rPr>
          <w:rFonts w:hint="eastAsia"/>
          <w:lang w:eastAsia="ko-KR"/>
        </w:rPr>
        <w:t>A.14</w:t>
      </w:r>
      <w:r>
        <w:rPr>
          <w:lang w:eastAsia="ko-KR"/>
        </w:rPr>
        <w:t>.3</w:t>
      </w:r>
      <w:r w:rsidRPr="00535AE7">
        <w:rPr>
          <w:rFonts w:hint="eastAsia"/>
          <w:lang w:eastAsia="ko-KR"/>
        </w:rPr>
        <w:t>.</w:t>
      </w:r>
    </w:p>
    <w:p w14:paraId="0A4F5C37" w14:textId="77777777" w:rsidR="004F3F9C" w:rsidRDefault="004F3F9C" w:rsidP="00F8089C">
      <w:r>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w:t>
      </w:r>
      <w:r w:rsidR="00EB70D8" w:rsidRPr="00731EE8">
        <w:t xml:space="preserve">If </w:t>
      </w:r>
      <w:r w:rsidR="00EB70D8">
        <w:rPr>
          <w:rFonts w:hint="eastAsia"/>
          <w:lang w:eastAsia="ko-KR"/>
        </w:rPr>
        <w:t>super-</w:t>
      </w:r>
      <w:r w:rsidR="00EB70D8" w:rsidRPr="00731EE8">
        <w:t xml:space="preserve">wideband </w:t>
      </w:r>
      <w:r w:rsidR="00F6718B">
        <w:t>or fullband</w:t>
      </w:r>
      <w:r w:rsidR="00F6718B" w:rsidRPr="00731EE8">
        <w:t xml:space="preserve"> </w:t>
      </w:r>
      <w:r w:rsidR="00EB70D8" w:rsidRPr="00731EE8">
        <w:t>speech is offered</w:t>
      </w:r>
      <w:r w:rsidR="00EB70D8">
        <w:rPr>
          <w:rFonts w:hint="eastAsia"/>
          <w:lang w:eastAsia="ko-KR"/>
        </w:rPr>
        <w:t>,</w:t>
      </w:r>
      <w:r w:rsidR="00EB70D8" w:rsidRPr="00731EE8">
        <w:t xml:space="preserve"> the first SDP offer in the initial offer-answer negotiation shall include at least one RTP payload type for </w:t>
      </w:r>
      <w:r w:rsidR="00EB70D8">
        <w:rPr>
          <w:rFonts w:hint="eastAsia"/>
          <w:lang w:eastAsia="ko-KR"/>
        </w:rPr>
        <w:t>EVS</w:t>
      </w:r>
      <w:r w:rsidR="00EB70D8">
        <w:rPr>
          <w:lang w:eastAsia="ko-KR"/>
        </w:rPr>
        <w:t xml:space="preserve"> </w:t>
      </w:r>
      <w:r w:rsidR="00EB70D8" w:rsidRPr="00731EE8">
        <w:t xml:space="preserve">with the parameters as defined in </w:t>
      </w:r>
      <w:r w:rsidR="00EB70D8">
        <w:t>[</w:t>
      </w:r>
      <w:r w:rsidR="00EB70D8">
        <w:rPr>
          <w:rFonts w:hint="eastAsia"/>
          <w:lang w:eastAsia="ko-KR"/>
        </w:rPr>
        <w:t>125</w:t>
      </w:r>
      <w:r w:rsidR="00EB70D8">
        <w:t>]</w:t>
      </w:r>
      <w:r w:rsidR="00EB70D8" w:rsidRPr="00731EE8">
        <w:t>.</w:t>
      </w:r>
      <w:r w:rsidR="00EB70D8">
        <w:rPr>
          <w:rFonts w:hint="eastAsia"/>
          <w:lang w:eastAsia="ko-KR"/>
        </w:rPr>
        <w:t xml:space="preserve"> </w:t>
      </w:r>
      <w:r>
        <w:t>One example of dividing the offer-answer negotiation into two phases, and the corresponding SDP offers, is shown in clause A.1.1.2.2.</w:t>
      </w:r>
    </w:p>
    <w:p w14:paraId="219156CA" w14:textId="77777777" w:rsidR="004F3F9C" w:rsidRDefault="004F3F9C" w:rsidP="004F3F9C">
      <w:pPr>
        <w:pStyle w:val="NO"/>
      </w:pPr>
      <w:r>
        <w:t>NOTE</w:t>
      </w:r>
      <w:r w:rsidR="000E1E41">
        <w:rPr>
          <w:lang w:val="en-GB"/>
        </w:rPr>
        <w:t xml:space="preserve"> 4</w:t>
      </w:r>
      <w:r>
        <w:t>:</w:t>
      </w:r>
      <w:r>
        <w:tab/>
        <w:t>Dividing the offer-answer negotiation into several phases may lead to never offering the less preferred configurations, if the other end-point accepts to use at least one of the configurations offered in the initial SDP offer.</w:t>
      </w:r>
    </w:p>
    <w:p w14:paraId="5FBB4EAF" w14:textId="77777777" w:rsidR="00F8089C" w:rsidRDefault="00F8089C" w:rsidP="00F8089C">
      <w:r>
        <w:t>If the speech media is re-negotiated during the session then the knowledge from earlier offer-answer negotiations should be used in order to shorten the session re-negotiation time. I.e., failed offer-answer transactions shall not be repeated.</w:t>
      </w:r>
    </w:p>
    <w:p w14:paraId="2FC67E78" w14:textId="77777777" w:rsidR="00F8089C" w:rsidRPr="00293968" w:rsidRDefault="00F8089C" w:rsidP="00F8089C">
      <w:pPr>
        <w:pStyle w:val="Heading4"/>
      </w:pPr>
      <w:bookmarkStart w:id="205" w:name="_Toc26369224"/>
      <w:bookmarkStart w:id="206" w:name="_Toc36227106"/>
      <w:bookmarkStart w:id="207" w:name="_Toc36228120"/>
      <w:bookmarkStart w:id="208" w:name="_Toc36228747"/>
      <w:bookmarkStart w:id="209" w:name="_Toc36229374"/>
      <w:r w:rsidRPr="00293968">
        <w:t>6.2.2.3</w:t>
      </w:r>
      <w:r w:rsidRPr="00293968">
        <w:tab/>
        <w:t>Generating SDP answer</w:t>
      </w:r>
      <w:bookmarkEnd w:id="205"/>
      <w:bookmarkEnd w:id="206"/>
      <w:bookmarkEnd w:id="207"/>
      <w:bookmarkEnd w:id="208"/>
      <w:bookmarkEnd w:id="209"/>
    </w:p>
    <w:p w14:paraId="6CEE94D6" w14:textId="77777777" w:rsidR="00F8089C" w:rsidRDefault="00F8089C" w:rsidP="00F8089C">
      <w:r>
        <w:t>An MTSI client in terminal must understand all the payload format options that are defined in RFC 4867 [28]</w:t>
      </w:r>
      <w:r w:rsidR="00EB70D8">
        <w:rPr>
          <w:rFonts w:hint="eastAsia"/>
          <w:lang w:eastAsia="ko-KR"/>
        </w:rPr>
        <w:t>,</w:t>
      </w:r>
      <w:r w:rsidR="00EB70D8" w:rsidRPr="00AB0F7F">
        <w:rPr>
          <w:rFonts w:hint="eastAsia"/>
          <w:lang w:eastAsia="ko-KR"/>
        </w:rPr>
        <w:t xml:space="preserve"> </w:t>
      </w:r>
      <w:r w:rsidR="00EB70D8">
        <w:rPr>
          <w:rFonts w:hint="eastAsia"/>
          <w:lang w:eastAsia="ko-KR"/>
        </w:rPr>
        <w:t>and in [125]</w:t>
      </w:r>
      <w:r>
        <w:t>. It does not have to support operating according to all these options but must be capable to properly accepting or rejecting all options.</w:t>
      </w:r>
    </w:p>
    <w:p w14:paraId="17D0CE61" w14:textId="77777777" w:rsidR="00F8089C" w:rsidRDefault="00F8089C" w:rsidP="00F8089C">
      <w:r>
        <w:t>The SDP answer depends on many factors, for example:</w:t>
      </w:r>
    </w:p>
    <w:p w14:paraId="408A23CC" w14:textId="77777777" w:rsidR="00F8089C" w:rsidRDefault="00F8089C" w:rsidP="00F8089C">
      <w:pPr>
        <w:pStyle w:val="B1"/>
      </w:pPr>
      <w:r>
        <w:t>-</w:t>
      </w:r>
      <w:r>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0E8C2AAB" w14:textId="77777777" w:rsidR="00F8089C" w:rsidRDefault="00F8089C" w:rsidP="00F8089C">
      <w:pPr>
        <w:pStyle w:val="B1"/>
      </w:pPr>
      <w:r>
        <w:t>-</w:t>
      </w:r>
      <w:r>
        <w:tab/>
        <w:t>if terminal and/or network resources are available; and:</w:t>
      </w:r>
    </w:p>
    <w:p w14:paraId="324DA8A1" w14:textId="77777777" w:rsidR="00F8089C" w:rsidRDefault="00F8089C" w:rsidP="00F8089C">
      <w:pPr>
        <w:pStyle w:val="B1"/>
      </w:pPr>
      <w:r>
        <w:t>-</w:t>
      </w:r>
      <w:r>
        <w:tab/>
        <w:t>if there are other configurations, for example defined with OMA-DM, that mandate, recommend or prevent some configurations.</w:t>
      </w:r>
    </w:p>
    <w:p w14:paraId="684AFF67" w14:textId="77777777" w:rsidR="00F8089C" w:rsidRDefault="00F8089C" w:rsidP="00F8089C">
      <w:r>
        <w:t xml:space="preserve">Table 6.3 describes requirements and recommendations for handling of the </w:t>
      </w:r>
      <w:r w:rsidR="001740AD">
        <w:t>AMR payload format</w:t>
      </w:r>
      <w:r>
        <w:t xml:space="preserve"> parameters and for how to generate the SDP answer.</w:t>
      </w:r>
    </w:p>
    <w:p w14:paraId="2035073C" w14:textId="77777777" w:rsidR="001740AD" w:rsidRDefault="001740AD" w:rsidP="00EB70D8">
      <w:pPr>
        <w:pStyle w:val="NO"/>
        <w:rPr>
          <w:lang w:eastAsia="ko-KR"/>
        </w:rPr>
      </w:pPr>
      <w:r>
        <w:t>NOTE</w:t>
      </w:r>
      <w:r w:rsidR="000E1E41">
        <w:rPr>
          <w:lang w:val="en-GB"/>
        </w:rPr>
        <w:t xml:space="preserve"> 1</w:t>
      </w:r>
      <w:r>
        <w:t>:</w:t>
      </w:r>
      <w:r>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w:t>
      </w:r>
      <w:r w:rsidR="00EB70D8" w:rsidRPr="00EB70D8">
        <w:t xml:space="preserve"> </w:t>
      </w:r>
      <w:r w:rsidR="00EB70D8" w:rsidRPr="00731EE8">
        <w:t>Table</w:t>
      </w:r>
      <w:r w:rsidR="00330EE9">
        <w:t>s</w:t>
      </w:r>
      <w:r w:rsidR="00EB70D8" w:rsidRPr="00731EE8">
        <w:t xml:space="preserve"> 6.</w:t>
      </w:r>
      <w:r w:rsidR="00EB70D8">
        <w:rPr>
          <w:rFonts w:hint="eastAsia"/>
          <w:lang w:eastAsia="ko-KR"/>
        </w:rPr>
        <w:t>3a</w:t>
      </w:r>
      <w:r w:rsidR="00BF7286">
        <w:rPr>
          <w:lang w:eastAsia="ko-KR"/>
        </w:rPr>
        <w:t>-6.3c</w:t>
      </w:r>
      <w:r w:rsidR="00EB70D8" w:rsidRPr="00731EE8">
        <w:t xml:space="preserve"> describe the handling of the </w:t>
      </w:r>
      <w:r w:rsidR="00EB70D8">
        <w:rPr>
          <w:rFonts w:hint="eastAsia"/>
          <w:lang w:eastAsia="ko-KR"/>
        </w:rPr>
        <w:t>EVS</w:t>
      </w:r>
      <w:r w:rsidR="00EB70D8" w:rsidRPr="00731EE8">
        <w:t xml:space="preserve"> payload format parameters</w:t>
      </w:r>
      <w:r w:rsidR="00EB70D8">
        <w:rPr>
          <w:rFonts w:hint="eastAsia"/>
          <w:lang w:eastAsia="ko-KR"/>
        </w:rPr>
        <w:t>.</w:t>
      </w:r>
    </w:p>
    <w:p w14:paraId="2D634318" w14:textId="77777777" w:rsidR="001740AD" w:rsidRDefault="001740AD" w:rsidP="001740AD">
      <w:pPr>
        <w:pStyle w:val="FP"/>
      </w:pPr>
    </w:p>
    <w:p w14:paraId="5411AF55" w14:textId="77777777" w:rsidR="00F8089C" w:rsidRPr="00293968" w:rsidRDefault="00F8089C" w:rsidP="00F8089C">
      <w:pPr>
        <w:pStyle w:val="TH"/>
      </w:pPr>
      <w:r w:rsidRPr="00293968">
        <w:t>Table 6.3: Handling of the AMR</w:t>
      </w:r>
      <w:r>
        <w:t>-NB</w:t>
      </w:r>
      <w:r w:rsidRPr="00293968">
        <w:t xml:space="preserve">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8089C" w:rsidRPr="00BC4FC7" w14:paraId="3C6BF24C" w14:textId="77777777" w:rsidTr="005C5C30">
        <w:trPr>
          <w:tblHeader/>
        </w:trPr>
        <w:tc>
          <w:tcPr>
            <w:tcW w:w="1701" w:type="dxa"/>
            <w:shd w:val="clear" w:color="auto" w:fill="auto"/>
          </w:tcPr>
          <w:p w14:paraId="458031E3"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r>
              <w:t xml:space="preserve"> in the received SDP offer</w:t>
            </w:r>
          </w:p>
        </w:tc>
        <w:tc>
          <w:tcPr>
            <w:tcW w:w="3969" w:type="dxa"/>
            <w:shd w:val="clear" w:color="auto" w:fill="auto"/>
          </w:tcPr>
          <w:p w14:paraId="62069B6B"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Comments</w:t>
            </w:r>
          </w:p>
        </w:tc>
        <w:tc>
          <w:tcPr>
            <w:tcW w:w="3969" w:type="dxa"/>
            <w:shd w:val="clear" w:color="auto" w:fill="auto"/>
          </w:tcPr>
          <w:p w14:paraId="32853C6D"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t>H</w:t>
            </w:r>
            <w:r w:rsidRPr="00293968">
              <w:t>andling</w:t>
            </w:r>
          </w:p>
        </w:tc>
      </w:tr>
      <w:tr w:rsidR="00F8089C" w:rsidRPr="00BC4FC7" w14:paraId="6F5E191B" w14:textId="77777777" w:rsidTr="005C5C30">
        <w:tc>
          <w:tcPr>
            <w:tcW w:w="1701" w:type="dxa"/>
            <w:shd w:val="clear" w:color="auto" w:fill="auto"/>
          </w:tcPr>
          <w:p w14:paraId="143B192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Codec</w:t>
            </w:r>
          </w:p>
        </w:tc>
        <w:tc>
          <w:tcPr>
            <w:tcW w:w="3969" w:type="dxa"/>
            <w:shd w:val="clear" w:color="auto" w:fill="auto"/>
          </w:tcPr>
          <w:p w14:paraId="3A40312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Wide-band speech is preferable over narrow-band speech</w:t>
            </w:r>
          </w:p>
        </w:tc>
        <w:tc>
          <w:tcPr>
            <w:tcW w:w="3969" w:type="dxa"/>
            <w:shd w:val="clear" w:color="auto" w:fill="auto"/>
          </w:tcPr>
          <w:p w14:paraId="4BAA6C0D" w14:textId="77777777" w:rsidR="00F8089C"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both AMR-WB and AMR-NB are offered </w:t>
            </w:r>
            <w:r>
              <w:t xml:space="preserve">and if AMR-WB is supported by the answering MTSI client in terminal </w:t>
            </w:r>
            <w:r w:rsidRPr="00293968">
              <w:t xml:space="preserve">then </w:t>
            </w:r>
            <w:r>
              <w:t>it</w:t>
            </w:r>
            <w:r w:rsidRPr="00293968">
              <w:t xml:space="preserve"> shall select to use </w:t>
            </w:r>
            <w:r>
              <w:t xml:space="preserve">the </w:t>
            </w:r>
            <w:r w:rsidRPr="00293968">
              <w:t>AMR-WB</w:t>
            </w:r>
            <w:r>
              <w:t xml:space="preserve"> codec </w:t>
            </w:r>
            <w:r w:rsidRPr="00293968">
              <w:t>and include this codec in the SDP answer</w:t>
            </w:r>
            <w:r>
              <w:t>, unless another preference order is indicated in the SDP offer</w:t>
            </w:r>
            <w:r w:rsidRPr="00293968">
              <w:t>.</w:t>
            </w:r>
            <w:r>
              <w:t xml:space="preserve"> If the MTSI client in terminal only supports AMR-NB then this codec shall be selected to be used and shall be included in the SDP answer.</w:t>
            </w:r>
          </w:p>
          <w:p w14:paraId="6400021E" w14:textId="77777777" w:rsidR="00F8089C" w:rsidRPr="00293968" w:rsidDel="00406913"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SDP answer shall only include one RTP Payload Type for </w:t>
            </w:r>
            <w:r>
              <w:t>speech, see NOTE 1</w:t>
            </w:r>
            <w:r w:rsidRPr="00293968">
              <w:t>.</w:t>
            </w:r>
          </w:p>
        </w:tc>
      </w:tr>
      <w:tr w:rsidR="00F8089C" w:rsidRPr="00BC4FC7" w14:paraId="5C8AB747" w14:textId="77777777" w:rsidTr="005C5C30">
        <w:tc>
          <w:tcPr>
            <w:tcW w:w="1701" w:type="dxa"/>
            <w:shd w:val="clear" w:color="auto" w:fill="auto"/>
          </w:tcPr>
          <w:p w14:paraId="07F6035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3969" w:type="dxa"/>
            <w:shd w:val="clear" w:color="auto" w:fill="auto"/>
          </w:tcPr>
          <w:p w14:paraId="03EAF50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Both the bandwidth-efficient and the octet-aligned payload formats are supported by the MTSI client in terminal.</w:t>
            </w:r>
          </w:p>
          <w:p w14:paraId="67C7C26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MTSI MGWs for GERAN or UTRAN are likely to either not include the octet-align parameter or to offer octet-align=0.</w:t>
            </w:r>
          </w:p>
          <w:p w14:paraId="7579924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bandwidth-efficient payload format is preferable over the octet-aligned payload format.</w:t>
            </w:r>
          </w:p>
        </w:tc>
        <w:tc>
          <w:tcPr>
            <w:tcW w:w="3969" w:type="dxa"/>
            <w:shd w:val="clear" w:color="auto" w:fill="auto"/>
          </w:tcPr>
          <w:p w14:paraId="53ECA13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payload format variant.</w:t>
            </w:r>
          </w:p>
          <w:p w14:paraId="37F2113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If both bandwidth-efficient and octet-aligned are included in the received SDP offer then the MTSI client in terminal shall select the bandwidth-efficient payload format and include it in the configuration in the SDP answer.</w:t>
            </w:r>
          </w:p>
        </w:tc>
      </w:tr>
      <w:tr w:rsidR="00F8089C" w:rsidRPr="00BC4FC7" w14:paraId="02A75519" w14:textId="77777777" w:rsidTr="005C5C30">
        <w:tc>
          <w:tcPr>
            <w:tcW w:w="1701" w:type="dxa"/>
            <w:shd w:val="clear" w:color="auto" w:fill="auto"/>
          </w:tcPr>
          <w:p w14:paraId="50A6124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3969" w:type="dxa"/>
            <w:shd w:val="clear" w:color="auto" w:fill="auto"/>
          </w:tcPr>
          <w:p w14:paraId="0E17444C"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The MTSI client in terminal can interoperate properly with whatever mode-set the other end-point offers or if no mode-set is offered.</w:t>
            </w:r>
          </w:p>
          <w:p w14:paraId="2DA3D4AD"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The possibilities to use the higher bit rate codec modes also depend on the offered bandwidth.</w:t>
            </w:r>
          </w:p>
          <w:p w14:paraId="0122CC1D"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MTSI MGWs for GERAN or UTRAN inter-working are likely to include the mode-set in the offer if in case the intention is to use TFO or TrFO.</w:t>
            </w:r>
          </w:p>
          <w:p w14:paraId="2EFD3127"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Mode sets that give more adaptation possibilities are preferable over mode-sets with fewer or no adaptation possibilities.</w:t>
            </w:r>
          </w:p>
          <w:p w14:paraId="42537CFC" w14:textId="77777777" w:rsidR="00F8089C" w:rsidRPr="00293968" w:rsidRDefault="00FD6BD6" w:rsidP="005C5C30">
            <w:pPr>
              <w:pStyle w:val="TAL"/>
              <w:widowControl w:val="0"/>
              <w:tabs>
                <w:tab w:val="left" w:pos="1418"/>
                <w:tab w:val="left" w:pos="2835"/>
                <w:tab w:val="left" w:pos="4253"/>
                <w:tab w:val="left" w:pos="5670"/>
                <w:tab w:val="left" w:pos="7088"/>
                <w:tab w:val="left" w:pos="8505"/>
              </w:tabs>
              <w:spacing w:before="60"/>
            </w:pPr>
            <w:r>
              <w:t>An MTSI client in terminal may be configured with a preferred mode set. Otherwise, the preferred mode-set for AMR-NB is {12.2, 7.4, 5.9, 4.75} and for AMR-WB it is {12.65, 8.85 and 6.60}</w:t>
            </w:r>
            <w:r w:rsidR="00F8089C" w:rsidRPr="00293968">
              <w:t>.</w:t>
            </w:r>
          </w:p>
        </w:tc>
        <w:tc>
          <w:tcPr>
            <w:tcW w:w="3969" w:type="dxa"/>
            <w:shd w:val="clear" w:color="auto" w:fill="auto"/>
          </w:tcPr>
          <w:p w14:paraId="17EEB065" w14:textId="77777777" w:rsidR="00FD6BD6" w:rsidRPr="00293968" w:rsidRDefault="00FD6BD6"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mode-set.</w:t>
            </w:r>
          </w:p>
          <w:p w14:paraId="3AF1D095" w14:textId="77777777" w:rsidR="00FD6BD6" w:rsidRPr="00293968" w:rsidRDefault="00FD6BD6" w:rsidP="005C5C30">
            <w:pPr>
              <w:pStyle w:val="TAL"/>
              <w:widowControl w:val="0"/>
              <w:tabs>
                <w:tab w:val="left" w:pos="1418"/>
                <w:tab w:val="left" w:pos="2835"/>
                <w:tab w:val="left" w:pos="4253"/>
                <w:tab w:val="left" w:pos="5670"/>
                <w:tab w:val="left" w:pos="7088"/>
                <w:tab w:val="left" w:pos="8505"/>
              </w:tabs>
              <w:spacing w:before="60"/>
            </w:pPr>
            <w:r w:rsidRPr="00293968">
              <w:t>If only one mode-set is offered</w:t>
            </w:r>
            <w:r>
              <w:t xml:space="preserve"> then the </w:t>
            </w:r>
            <w:r w:rsidRPr="00293968">
              <w:t>MTSI client in terminal shall select to use this and include the same mode-set in the SDP answer.</w:t>
            </w:r>
          </w:p>
          <w:p w14:paraId="69DBBF50"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rsidRPr="00293968">
              <w:t xml:space="preserve">If several different </w:t>
            </w:r>
            <w:r>
              <w:t xml:space="preserve">payload types for the same codec with different </w:t>
            </w:r>
            <w:r w:rsidRPr="00293968">
              <w:t xml:space="preserve">mode-sets </w:t>
            </w:r>
            <w:r>
              <w:t xml:space="preserve">(possibly including one or more payload type without mode set) </w:t>
            </w:r>
            <w:r w:rsidRPr="00293968">
              <w:t>are included in the received SDP offer</w:t>
            </w:r>
            <w:r>
              <w:rPr>
                <w:rFonts w:hint="eastAsia"/>
                <w:lang w:eastAsia="ko-KR"/>
              </w:rPr>
              <w:t>,</w:t>
            </w:r>
            <w:r>
              <w:t xml:space="preserve"> </w:t>
            </w:r>
            <w:r w:rsidRPr="00293968">
              <w:t>then the MTSI client in terminal should select in the first hand the mode-set that provides the largest degrees of freedom for codec mode adaptation and in the second hand the mode-set that is closest to the preferred mode sets.</w:t>
            </w:r>
          </w:p>
          <w:p w14:paraId="2E476270"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 xml:space="preserve">If only a payload type without mode-set has been offered, or if an MTSI client in terminal selects a payload type without mode-set from among the offered ones, and the MTSI client </w:t>
            </w:r>
            <w:r w:rsidRPr="00293968">
              <w:t xml:space="preserve">in terminal </w:t>
            </w:r>
            <w:r>
              <w:rPr>
                <w:rFonts w:hint="eastAsia"/>
                <w:lang w:eastAsia="ko-KR"/>
              </w:rPr>
              <w:t>intends</w:t>
            </w:r>
            <w:r>
              <w:t xml:space="preserve"> to use only some modes (e.g. one of the preferred mode sets defined at left), then the MTSI client in terminal should include</w:t>
            </w:r>
            <w:r>
              <w:rPr>
                <w:rFonts w:hint="eastAsia"/>
                <w:lang w:eastAsia="ko-KR"/>
              </w:rPr>
              <w:t xml:space="preserve"> these </w:t>
            </w:r>
            <w:r>
              <w:t>modes as the mode-set.</w:t>
            </w:r>
          </w:p>
          <w:p w14:paraId="03983EA1" w14:textId="77777777" w:rsidR="00F8089C" w:rsidRPr="00293968" w:rsidRDefault="00FD6BD6" w:rsidP="005C5C30">
            <w:pPr>
              <w:pStyle w:val="TAL"/>
              <w:widowControl w:val="0"/>
              <w:tabs>
                <w:tab w:val="left" w:pos="1418"/>
                <w:tab w:val="left" w:pos="2835"/>
                <w:tab w:val="left" w:pos="4253"/>
                <w:tab w:val="left" w:pos="5670"/>
                <w:tab w:val="left" w:pos="7088"/>
                <w:tab w:val="left" w:pos="8505"/>
              </w:tabs>
              <w:spacing w:before="60"/>
            </w:pPr>
            <w:r>
              <w:t>There are also dependencies between the mode-set and the SDP b=AS bandwidth parameter; see Clause 6.2.5.2.</w:t>
            </w:r>
          </w:p>
        </w:tc>
      </w:tr>
      <w:tr w:rsidR="00F8089C" w:rsidRPr="00BC4FC7" w14:paraId="2B6DC66E" w14:textId="77777777" w:rsidTr="005C5C30">
        <w:tc>
          <w:tcPr>
            <w:tcW w:w="1701" w:type="dxa"/>
            <w:shd w:val="clear" w:color="auto" w:fill="auto"/>
          </w:tcPr>
          <w:p w14:paraId="687852C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3969" w:type="dxa"/>
            <w:shd w:val="clear" w:color="auto" w:fill="auto"/>
          </w:tcPr>
          <w:p w14:paraId="6B0DA7EA"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The MTSI client in terminal can interoperate properly with whatever mode-change-period the other end-point offers.</w:t>
            </w:r>
          </w:p>
          <w:p w14:paraId="05EFAF40"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MTSI MGWs for GERAN or UTRAN inter-working are likely to include mode-change-period=2 in the offer</w:t>
            </w:r>
            <w:r w:rsidRPr="00293968">
              <w:t xml:space="preserve"> if in case the intention is to use TFO or TrFO</w:t>
            </w:r>
            <w:r w:rsidRPr="005C5C30">
              <w:rPr>
                <w:bCs/>
              </w:rPr>
              <w:t>.</w:t>
            </w:r>
          </w:p>
        </w:tc>
        <w:tc>
          <w:tcPr>
            <w:tcW w:w="3969" w:type="dxa"/>
            <w:shd w:val="clear" w:color="auto" w:fill="auto"/>
          </w:tcPr>
          <w:p w14:paraId="5722EBD0"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The offer shall not be rejected purely based on the offered</w:t>
            </w:r>
            <w:r w:rsidRPr="005C5C30">
              <w:rPr>
                <w:bCs/>
              </w:rPr>
              <w:t xml:space="preserve"> mode-change-period.</w:t>
            </w:r>
          </w:p>
          <w:p w14:paraId="71BD61ED"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If the received SDP offer defines mode-change-period=2 then this information shall be used to determine the mode changes for AMR-NB or AMR-WB encoded media that the MTSI client in terminal sends.</w:t>
            </w:r>
          </w:p>
          <w:p w14:paraId="0962B95C"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The MTSI client in terminal should not include the mode-change-period parameter in the SDP answer since it has no corresponding limitations.</w:t>
            </w:r>
          </w:p>
        </w:tc>
      </w:tr>
      <w:tr w:rsidR="00F8089C" w:rsidRPr="00BC4FC7" w14:paraId="7AC7F206" w14:textId="77777777" w:rsidTr="005C5C30">
        <w:tc>
          <w:tcPr>
            <w:tcW w:w="1701" w:type="dxa"/>
            <w:shd w:val="clear" w:color="auto" w:fill="auto"/>
          </w:tcPr>
          <w:p w14:paraId="2D6232C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3969" w:type="dxa"/>
            <w:shd w:val="clear" w:color="auto" w:fill="auto"/>
          </w:tcPr>
          <w:p w14:paraId="2B435E8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capabilities the other end-point declares.</w:t>
            </w:r>
          </w:p>
        </w:tc>
        <w:tc>
          <w:tcPr>
            <w:tcW w:w="3969" w:type="dxa"/>
            <w:shd w:val="clear" w:color="auto" w:fill="auto"/>
          </w:tcPr>
          <w:p w14:paraId="528D3CA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mode-change-capability.</w:t>
            </w:r>
          </w:p>
          <w:p w14:paraId="0F5C989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mode-change-capability information should be used to determine a proper value, or prevent using an improper value, for mode-change-period in the SDP answer, see above.</w:t>
            </w:r>
            <w:r>
              <w:t xml:space="preserve"> </w:t>
            </w:r>
            <w:r w:rsidRPr="00293968">
              <w:t>If the offer includes mode-change-capability=1</w:t>
            </w:r>
            <w:r>
              <w:t>,</w:t>
            </w:r>
            <w:r w:rsidRPr="00293968">
              <w:t xml:space="preserve"> then the MTSI client in terminal shall not offer mode-change-period=2 in the answer.</w:t>
            </w:r>
          </w:p>
          <w:p w14:paraId="6E562B4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w:t>
            </w:r>
            <w:r w:rsidRPr="00293968">
              <w:t xml:space="preserve">he MTSI client in terminal </w:t>
            </w:r>
            <w:r>
              <w:t>shall</w:t>
            </w:r>
            <w:r w:rsidRPr="00293968">
              <w:t xml:space="preserve"> include mode-change-capability=2 in the SDP answer</w:t>
            </w:r>
            <w:r>
              <w:t xml:space="preserve"> since it is required to support restricting mode changes to every other frame</w:t>
            </w:r>
            <w:r w:rsidRPr="00293968">
              <w:t>.</w:t>
            </w:r>
          </w:p>
        </w:tc>
      </w:tr>
      <w:tr w:rsidR="00F8089C" w:rsidRPr="00BC4FC7" w14:paraId="7E93463B" w14:textId="77777777" w:rsidTr="005C5C30">
        <w:tc>
          <w:tcPr>
            <w:tcW w:w="1701" w:type="dxa"/>
            <w:shd w:val="clear" w:color="auto" w:fill="auto"/>
          </w:tcPr>
          <w:p w14:paraId="639CD44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3969" w:type="dxa"/>
            <w:shd w:val="clear" w:color="auto" w:fill="auto"/>
          </w:tcPr>
          <w:p w14:paraId="12888AA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limitations the other end-point offers.</w:t>
            </w:r>
          </w:p>
        </w:tc>
        <w:tc>
          <w:tcPr>
            <w:tcW w:w="3969" w:type="dxa"/>
            <w:shd w:val="clear" w:color="auto" w:fill="auto"/>
          </w:tcPr>
          <w:p w14:paraId="1B3AE60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mode-change-neighbor.</w:t>
            </w:r>
          </w:p>
          <w:p w14:paraId="3D9691F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MTSI client in terminal shall use this information to determine how mode changes can be performed </w:t>
            </w:r>
            <w:r>
              <w:t>for</w:t>
            </w:r>
            <w:r w:rsidRPr="00293968">
              <w:t xml:space="preserve"> AMR</w:t>
            </w:r>
            <w:r>
              <w:t>-NB or AMR-WB encoded</w:t>
            </w:r>
            <w:r w:rsidRPr="00293968">
              <w:t xml:space="preserve"> media that the MTSI client in terminal sends.</w:t>
            </w:r>
          </w:p>
          <w:p w14:paraId="5469EC1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shall not include the mode-change-neighbor parameter in the SDP answer since it has no corresponding limitations.</w:t>
            </w:r>
          </w:p>
        </w:tc>
      </w:tr>
      <w:tr w:rsidR="00F8089C" w:rsidRPr="00BC4FC7" w14:paraId="03CC2779" w14:textId="77777777" w:rsidTr="005C5C30">
        <w:tc>
          <w:tcPr>
            <w:tcW w:w="1701" w:type="dxa"/>
            <w:shd w:val="clear" w:color="auto" w:fill="auto"/>
          </w:tcPr>
          <w:p w14:paraId="72FA4CC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3969" w:type="dxa"/>
            <w:shd w:val="clear" w:color="auto" w:fill="auto"/>
          </w:tcPr>
          <w:p w14:paraId="075F63C1" w14:textId="77777777" w:rsidR="00F8089C"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value that is offered.</w:t>
            </w:r>
          </w:p>
          <w:p w14:paraId="71829C4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MTSI client in terminal may also use this information to </w:t>
            </w:r>
            <w:r w:rsidR="003A49DE" w:rsidRPr="00293968">
              <w:t>determine</w:t>
            </w:r>
            <w:r w:rsidRPr="00293968">
              <w:t xml:space="preserve"> a suitable value for max-red in the SDP answer.</w:t>
            </w:r>
          </w:p>
        </w:tc>
        <w:tc>
          <w:tcPr>
            <w:tcW w:w="3969" w:type="dxa"/>
            <w:shd w:val="clear" w:color="auto" w:fill="auto"/>
          </w:tcPr>
          <w:p w14:paraId="3AB266B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maxptime.</w:t>
            </w:r>
          </w:p>
          <w:p w14:paraId="691AB44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shall use this information to control the packetization when sending RTP packets to the other end-point, see also clause 7.4.2.</w:t>
            </w:r>
          </w:p>
          <w:p w14:paraId="4082B3B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maxptime parameter shall be included in the SDP answer and shall be an integer multiple of 20.</w:t>
            </w:r>
          </w:p>
          <w:p w14:paraId="7134C4C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both the max-red and ptime parameter then the MTSI client in terminal may choose to use this information to define a suitable value for maxptime in the SDP answer, see NOTE </w:t>
            </w:r>
            <w:r>
              <w:t>2</w:t>
            </w:r>
            <w:r w:rsidRPr="00293968">
              <w:t>. The MTSI client in terminal may also choose to set the maxptime value to 240, regardless of the ptime and/or max-red parameters in the SDP offer.</w:t>
            </w:r>
          </w:p>
          <w:p w14:paraId="106EC01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maxptime value in the SDP answer shall not be smaller than ptime value in the SDP answer. The maxptime value should be selected to give at least some room for adaptation.</w:t>
            </w:r>
          </w:p>
        </w:tc>
      </w:tr>
      <w:tr w:rsidR="00F8089C" w:rsidRPr="00BC4FC7" w14:paraId="0EC49BD6" w14:textId="77777777" w:rsidTr="005C5C30">
        <w:tc>
          <w:tcPr>
            <w:tcW w:w="1701" w:type="dxa"/>
            <w:shd w:val="clear" w:color="auto" w:fill="auto"/>
          </w:tcPr>
          <w:p w14:paraId="4A12FCC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3969" w:type="dxa"/>
            <w:shd w:val="clear" w:color="auto" w:fill="auto"/>
          </w:tcPr>
          <w:p w14:paraId="55779A5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6868926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6B215E47" w14:textId="77777777" w:rsidTr="005C5C30">
        <w:tc>
          <w:tcPr>
            <w:tcW w:w="1701" w:type="dxa"/>
            <w:shd w:val="clear" w:color="auto" w:fill="auto"/>
          </w:tcPr>
          <w:p w14:paraId="279B193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3969" w:type="dxa"/>
            <w:shd w:val="clear" w:color="auto" w:fill="auto"/>
          </w:tcPr>
          <w:p w14:paraId="0424115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76BA7B8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1F95F9D0" w14:textId="77777777" w:rsidTr="005C5C30">
        <w:tc>
          <w:tcPr>
            <w:tcW w:w="1701" w:type="dxa"/>
            <w:shd w:val="clear" w:color="auto" w:fill="auto"/>
          </w:tcPr>
          <w:p w14:paraId="7A2AB63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3969" w:type="dxa"/>
            <w:shd w:val="clear" w:color="auto" w:fill="auto"/>
          </w:tcPr>
          <w:p w14:paraId="539D2F8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503515E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3BE74BEE" w14:textId="77777777" w:rsidTr="005C5C30">
        <w:tc>
          <w:tcPr>
            <w:tcW w:w="1701" w:type="dxa"/>
            <w:shd w:val="clear" w:color="auto" w:fill="auto"/>
          </w:tcPr>
          <w:p w14:paraId="579D718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3969" w:type="dxa"/>
            <w:shd w:val="clear" w:color="auto" w:fill="auto"/>
          </w:tcPr>
          <w:p w14:paraId="4E1A625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value that is offered.</w:t>
            </w:r>
          </w:p>
        </w:tc>
        <w:tc>
          <w:tcPr>
            <w:tcW w:w="3969" w:type="dxa"/>
            <w:shd w:val="clear" w:color="auto" w:fill="auto"/>
          </w:tcPr>
          <w:p w14:paraId="653BE3A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ptime.</w:t>
            </w:r>
          </w:p>
          <w:p w14:paraId="45991FA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 7.4.2 shall be followed even if ptime in the SDP offer is larger than 80.</w:t>
            </w:r>
          </w:p>
          <w:p w14:paraId="1E61684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ptime parameter shall be included in the SDP answer and shall be an integer multiple of 20.</w:t>
            </w:r>
          </w:p>
          <w:p w14:paraId="19E9136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the ptime parameters then the MTSI client in terminal may choose to use this information to define a suitable value for ptime in the SDP answer, see NOTE </w:t>
            </w:r>
            <w:r>
              <w:t>3</w:t>
            </w:r>
            <w:r w:rsidRPr="00293968">
              <w:t>. The MTSI client in terminal may also choose to set the ptime value in the SDP answer according to Table 7.1, regardless of the ptime parameter in the SDP offer.</w:t>
            </w:r>
          </w:p>
          <w:p w14:paraId="1D9A1A1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ptime value in the SDP answer shall not be larger than the maxptime value in the SDP answer.</w:t>
            </w:r>
          </w:p>
        </w:tc>
      </w:tr>
      <w:tr w:rsidR="00F8089C" w:rsidRPr="00BC4FC7" w14:paraId="33A0F979" w14:textId="77777777" w:rsidTr="005C5C30">
        <w:tc>
          <w:tcPr>
            <w:tcW w:w="1701" w:type="dxa"/>
            <w:shd w:val="clear" w:color="auto" w:fill="auto"/>
          </w:tcPr>
          <w:p w14:paraId="3358BB0F" w14:textId="77777777" w:rsidR="00F8089C" w:rsidRPr="00293968" w:rsidRDefault="009F2C91" w:rsidP="005C5C30">
            <w:pPr>
              <w:pStyle w:val="TAL"/>
              <w:widowControl w:val="0"/>
              <w:tabs>
                <w:tab w:val="left" w:pos="1418"/>
                <w:tab w:val="left" w:pos="2835"/>
                <w:tab w:val="left" w:pos="4253"/>
                <w:tab w:val="left" w:pos="5670"/>
                <w:tab w:val="left" w:pos="7088"/>
                <w:tab w:val="left" w:pos="8505"/>
              </w:tabs>
              <w:spacing w:before="60"/>
            </w:pPr>
            <w:r>
              <w:t>c</w:t>
            </w:r>
            <w:r w:rsidR="00F8089C" w:rsidRPr="00293968">
              <w:t>hannels</w:t>
            </w:r>
          </w:p>
        </w:tc>
        <w:tc>
          <w:tcPr>
            <w:tcW w:w="3969" w:type="dxa"/>
            <w:shd w:val="clear" w:color="auto" w:fill="auto"/>
          </w:tcPr>
          <w:p w14:paraId="6E0D00DE" w14:textId="77777777" w:rsidR="00BF6AFB" w:rsidRDefault="00BF6AFB" w:rsidP="005C5C30">
            <w:pPr>
              <w:pStyle w:val="TAL"/>
              <w:widowControl w:val="0"/>
              <w:tabs>
                <w:tab w:val="left" w:pos="1418"/>
                <w:tab w:val="left" w:pos="2835"/>
                <w:tab w:val="left" w:pos="4253"/>
                <w:tab w:val="left" w:pos="5670"/>
                <w:tab w:val="left" w:pos="7088"/>
                <w:tab w:val="left" w:pos="8505"/>
              </w:tabs>
              <w:spacing w:before="60"/>
            </w:pPr>
            <w:r>
              <w:t>The number of channels may either be explicitly indicated in the SDP by including '/1', '/2', etc. on the a=rtpmap line, but the number of channels may also be omitted. When the number of channels is omitted then the default rule is that one channel is being offered.</w:t>
            </w:r>
          </w:p>
          <w:p w14:paraId="03E73D5D" w14:textId="77777777" w:rsidR="00F8089C" w:rsidRPr="00293968" w:rsidRDefault="00BF6AFB" w:rsidP="005C5C30">
            <w:pPr>
              <w:pStyle w:val="TAL"/>
              <w:widowControl w:val="0"/>
              <w:tabs>
                <w:tab w:val="left" w:pos="1418"/>
                <w:tab w:val="left" w:pos="2835"/>
                <w:tab w:val="left" w:pos="4253"/>
                <w:tab w:val="left" w:pos="5670"/>
                <w:tab w:val="left" w:pos="7088"/>
                <w:tab w:val="left" w:pos="8505"/>
              </w:tabs>
              <w:spacing w:before="60"/>
            </w:pPr>
            <w:r>
              <w:t>The MTSI client in terminal is only required to support audio media using one channel. Offered RTP payload types with more than one channel may therefore have to be rejected.</w:t>
            </w:r>
          </w:p>
        </w:tc>
        <w:tc>
          <w:tcPr>
            <w:tcW w:w="3969" w:type="dxa"/>
            <w:shd w:val="clear" w:color="auto" w:fill="auto"/>
          </w:tcPr>
          <w:p w14:paraId="5929BDE0" w14:textId="77777777" w:rsidR="00BF6AFB" w:rsidRDefault="00BF6AFB" w:rsidP="005C5C30">
            <w:pPr>
              <w:pStyle w:val="TAL"/>
              <w:widowControl w:val="0"/>
              <w:tabs>
                <w:tab w:val="left" w:pos="1418"/>
                <w:tab w:val="left" w:pos="2835"/>
                <w:tab w:val="left" w:pos="4253"/>
                <w:tab w:val="left" w:pos="5670"/>
                <w:tab w:val="left" w:pos="7088"/>
                <w:tab w:val="left" w:pos="8505"/>
              </w:tabs>
              <w:spacing w:before="60"/>
            </w:pPr>
            <w:r>
              <w:t>When the MTSI client in terminal accepts an offer for single-channel audio then the SDP answer shall either explicitly indicate '/1' or omit the channels parameter.</w:t>
            </w:r>
          </w:p>
          <w:p w14:paraId="316610D8" w14:textId="77777777" w:rsidR="00F8089C" w:rsidRPr="00293968" w:rsidRDefault="00BF6AFB" w:rsidP="005C5C30">
            <w:pPr>
              <w:pStyle w:val="TAL"/>
              <w:widowControl w:val="0"/>
              <w:tabs>
                <w:tab w:val="left" w:pos="1418"/>
                <w:tab w:val="left" w:pos="2835"/>
                <w:tab w:val="left" w:pos="4253"/>
                <w:tab w:val="left" w:pos="5670"/>
                <w:tab w:val="left" w:pos="7088"/>
                <w:tab w:val="left" w:pos="8505"/>
              </w:tabs>
              <w:spacing w:before="60"/>
            </w:pPr>
            <w:r>
              <w:t>When the MTSI client in terminal accepts an offer for multi-channel audio then the number of channels shall be included in the SDP answer.</w:t>
            </w:r>
          </w:p>
        </w:tc>
      </w:tr>
      <w:tr w:rsidR="00F8089C" w:rsidRPr="00BC4FC7" w14:paraId="08167E1E" w14:textId="77777777" w:rsidTr="005C5C30">
        <w:tc>
          <w:tcPr>
            <w:tcW w:w="1701" w:type="dxa"/>
            <w:shd w:val="clear" w:color="auto" w:fill="auto"/>
          </w:tcPr>
          <w:p w14:paraId="418F69F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3969" w:type="dxa"/>
            <w:shd w:val="clear" w:color="auto" w:fill="auto"/>
          </w:tcPr>
          <w:p w14:paraId="35E17F8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may use this information to bound the delay for receiving redundant frames.</w:t>
            </w:r>
          </w:p>
          <w:p w14:paraId="26E714F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may also use this information to determine a suitable value for maxptime in the SDP answer.</w:t>
            </w:r>
          </w:p>
        </w:tc>
        <w:tc>
          <w:tcPr>
            <w:tcW w:w="3969" w:type="dxa"/>
            <w:shd w:val="clear" w:color="auto" w:fill="auto"/>
          </w:tcPr>
          <w:p w14:paraId="0A1D4D2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max-red parameter shall be included in the SDP answer and shall be an integer multiple of 20.</w:t>
            </w:r>
          </w:p>
          <w:p w14:paraId="2124EAA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both the ptime and maxptime parameters then the MTSI client in terminal may choose to use this information to define a suitable value for max-red in the SDP answer, see NOTE </w:t>
            </w:r>
            <w:r>
              <w:t>2</w:t>
            </w:r>
            <w:r w:rsidRPr="00293968">
              <w:t>. The MTSI client in terminal may also choose to set the max-red value to 220.</w:t>
            </w:r>
          </w:p>
          <w:p w14:paraId="204B696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max-red value in the SDP answer should be selected to give at least some room for adaptation.</w:t>
            </w:r>
          </w:p>
        </w:tc>
      </w:tr>
      <w:tr w:rsidR="002B59CC" w:rsidRPr="005C5C30" w14:paraId="46698F06" w14:textId="77777777" w:rsidTr="005C5C30">
        <w:tc>
          <w:tcPr>
            <w:tcW w:w="1701" w:type="dxa"/>
            <w:shd w:val="clear" w:color="auto" w:fill="auto"/>
          </w:tcPr>
          <w:p w14:paraId="61F0EA23"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 lea</w:t>
            </w:r>
            <w:r w:rsidR="00D5322C" w:rsidRPr="005C5C30">
              <w:rPr>
                <w:rFonts w:ascii="Arial" w:hAnsi="Arial"/>
                <w:sz w:val="18"/>
              </w:rPr>
              <w:t>p</w:t>
            </w:r>
            <w:r w:rsidRPr="005C5C30">
              <w:rPr>
                <w:rFonts w:ascii="Arial" w:hAnsi="Arial"/>
                <w:sz w:val="18"/>
              </w:rPr>
              <w:t xml:space="preserve"> ect=0</w:t>
            </w:r>
          </w:p>
        </w:tc>
        <w:tc>
          <w:tcPr>
            <w:tcW w:w="3969" w:type="dxa"/>
            <w:shd w:val="clear" w:color="auto" w:fill="auto"/>
          </w:tcPr>
          <w:p w14:paraId="7253251E"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 xml:space="preserve">An MTSI client in terminal uses this SDP attribute to offer ECN for </w:t>
            </w:r>
            <w:smartTag w:uri="urn:schemas-microsoft-com:office:smarttags" w:element="PersonName">
              <w:r w:rsidRPr="005C5C30">
                <w:rPr>
                  <w:rFonts w:ascii="Arial" w:hAnsi="Arial"/>
                  <w:sz w:val="18"/>
                </w:rPr>
                <w:t>RT</w:t>
              </w:r>
            </w:smartTag>
            <w:r w:rsidRPr="005C5C30">
              <w:rPr>
                <w:rFonts w:ascii="Arial" w:hAnsi="Arial"/>
                <w:sz w:val="18"/>
              </w:rPr>
              <w:t>P-transported media</w:t>
            </w:r>
          </w:p>
        </w:tc>
        <w:tc>
          <w:tcPr>
            <w:tcW w:w="3969" w:type="dxa"/>
            <w:shd w:val="clear" w:color="auto" w:fill="auto"/>
          </w:tcPr>
          <w:p w14:paraId="7AC3D905"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r w:rsidR="00F8089C" w:rsidRPr="00BC4FC7" w14:paraId="23A4FD77" w14:textId="77777777" w:rsidTr="005C5C30">
        <w:tc>
          <w:tcPr>
            <w:tcW w:w="9639" w:type="dxa"/>
            <w:gridSpan w:val="3"/>
            <w:shd w:val="clear" w:color="auto" w:fill="auto"/>
          </w:tcPr>
          <w:p w14:paraId="5AA0BCE8" w14:textId="77777777" w:rsidR="00F8089C" w:rsidRDefault="00F8089C" w:rsidP="005C5C30">
            <w:pPr>
              <w:pStyle w:val="TAN"/>
              <w:widowControl w:val="0"/>
              <w:tabs>
                <w:tab w:val="left" w:pos="1418"/>
                <w:tab w:val="left" w:pos="2835"/>
                <w:tab w:val="left" w:pos="4253"/>
                <w:tab w:val="left" w:pos="5670"/>
                <w:tab w:val="left" w:pos="7088"/>
                <w:tab w:val="left" w:pos="8505"/>
              </w:tabs>
              <w:spacing w:before="60"/>
            </w:pPr>
            <w:r>
              <w:t>NOTE 1:</w:t>
            </w:r>
            <w:r>
              <w:tab/>
              <w:t>An MTSI client may include both a speech coded, e.g. AMR-NB or AMR-WB, and ‘telephone-events’ for DTMF in the SDP answer, see 3GPP TS 24.229 Clause 6.1, [7].</w:t>
            </w:r>
          </w:p>
          <w:p w14:paraId="637C076A" w14:textId="77777777" w:rsidR="00F8089C" w:rsidRPr="00293968" w:rsidRDefault="00F8089C" w:rsidP="005C5C30">
            <w:pPr>
              <w:pStyle w:val="TAN"/>
              <w:widowControl w:val="0"/>
              <w:tabs>
                <w:tab w:val="left" w:pos="1418"/>
                <w:tab w:val="left" w:pos="2835"/>
                <w:tab w:val="left" w:pos="4253"/>
                <w:tab w:val="left" w:pos="5670"/>
                <w:tab w:val="left" w:pos="7088"/>
                <w:tab w:val="left" w:pos="8505"/>
              </w:tabs>
              <w:spacing w:before="60"/>
            </w:pPr>
            <w:r w:rsidRPr="00293968">
              <w:t xml:space="preserve">NOTE </w:t>
            </w:r>
            <w:r>
              <w:t>2</w:t>
            </w:r>
            <w:r w:rsidRPr="00293968">
              <w:t>:</w:t>
            </w:r>
            <w:r w:rsidRPr="00293968">
              <w:tab/>
              <w:t>It is possible to use the following relationship between maxptime, ptime and max-red:</w:t>
            </w:r>
            <w:r w:rsidRPr="00293968">
              <w:br/>
            </w:r>
            <w:r w:rsidRPr="00293968">
              <w:tab/>
              <w:t>maxptime = ptime + max-red.</w:t>
            </w:r>
            <w:r w:rsidRPr="00293968">
              <w:br/>
              <w:t>There is however no mandatory requirement that these parameters must be aligned in this way.</w:t>
            </w:r>
          </w:p>
          <w:p w14:paraId="2835665E" w14:textId="77777777" w:rsidR="00F8089C" w:rsidRPr="00293968" w:rsidRDefault="00F8089C" w:rsidP="005C5C30">
            <w:pPr>
              <w:pStyle w:val="TAN"/>
              <w:widowControl w:val="0"/>
              <w:tabs>
                <w:tab w:val="left" w:pos="1418"/>
                <w:tab w:val="left" w:pos="2835"/>
                <w:tab w:val="left" w:pos="4253"/>
                <w:tab w:val="left" w:pos="5670"/>
                <w:tab w:val="left" w:pos="7088"/>
                <w:tab w:val="left" w:pos="8505"/>
              </w:tabs>
              <w:spacing w:before="60"/>
            </w:pPr>
            <w:r w:rsidRPr="00293968">
              <w:t xml:space="preserve">NOTE </w:t>
            </w:r>
            <w:r>
              <w:t>3</w:t>
            </w:r>
            <w:r w:rsidRPr="00293968">
              <w:t>:</w:t>
            </w:r>
            <w:r w:rsidRPr="0029396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0B9C857E" w14:textId="77777777" w:rsidR="00F8089C" w:rsidRDefault="00F8089C" w:rsidP="00F8089C"/>
    <w:p w14:paraId="0EB9DC49" w14:textId="77777777" w:rsidR="00F8089C" w:rsidRDefault="001740AD" w:rsidP="00F8089C">
      <w:r>
        <w:t xml:space="preserve">If an SDP offer is received from another MTSI client in terminal </w:t>
      </w:r>
      <w:r w:rsidR="00EB70D8" w:rsidRPr="00731EE8">
        <w:t>using the AMR-NB or AMR-WB codec</w:t>
      </w:r>
      <w:r w:rsidR="00EB70D8">
        <w:t xml:space="preserve">, </w:t>
      </w:r>
      <w:r>
        <w:t>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r w:rsidR="00F8089C">
        <w:t>.</w:t>
      </w:r>
    </w:p>
    <w:p w14:paraId="0B44A820" w14:textId="77777777" w:rsidR="00BF7286" w:rsidRPr="003F153A" w:rsidRDefault="00BF7286" w:rsidP="0067229F">
      <w:pPr>
        <w:pStyle w:val="TH"/>
        <w:rPr>
          <w:lang w:eastAsia="ko-KR"/>
        </w:rPr>
      </w:pPr>
      <w:r w:rsidRPr="003F153A">
        <w:t>Table 6.</w:t>
      </w:r>
      <w:r>
        <w:t>3a</w:t>
      </w:r>
      <w:r w:rsidRPr="003F153A">
        <w:t xml:space="preserve">: </w:t>
      </w:r>
      <w:r w:rsidRPr="003F153A">
        <w:rPr>
          <w:rFonts w:hint="eastAsia"/>
          <w:lang w:eastAsia="ko-KR"/>
        </w:rPr>
        <w:t xml:space="preserve">Handling of </w:t>
      </w:r>
      <w:r w:rsidRPr="003F153A">
        <w:t>SDP parameters</w:t>
      </w:r>
      <w:r w:rsidRPr="003F153A">
        <w:rPr>
          <w:rFonts w:hint="eastAsia"/>
          <w:lang w:eastAsia="ko-KR"/>
        </w:rPr>
        <w:t xml:space="preserve"> common to EVS Primary and EVS AMR-WB IO</w:t>
      </w:r>
      <w:r w:rsidRPr="00BC087E">
        <w:t xml:space="preserve"> </w:t>
      </w:r>
      <w:r w:rsidRPr="008B0AD1">
        <w:t>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26EC5BDA" w14:textId="77777777" w:rsidTr="00FB0E9C">
        <w:trPr>
          <w:tblHeader/>
        </w:trPr>
        <w:tc>
          <w:tcPr>
            <w:tcW w:w="1701" w:type="dxa"/>
            <w:shd w:val="clear" w:color="auto" w:fill="auto"/>
          </w:tcPr>
          <w:p w14:paraId="63F291AA"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Parameter</w:t>
            </w:r>
          </w:p>
        </w:tc>
        <w:tc>
          <w:tcPr>
            <w:tcW w:w="3969" w:type="dxa"/>
            <w:shd w:val="clear" w:color="auto" w:fill="auto"/>
          </w:tcPr>
          <w:p w14:paraId="6BCB0FE1" w14:textId="77777777" w:rsidR="00BF7286" w:rsidRPr="000A1B35" w:rsidRDefault="00BF7286" w:rsidP="00FB0E9C">
            <w:pPr>
              <w:keepNext/>
              <w:keepLines/>
              <w:spacing w:after="0"/>
              <w:jc w:val="center"/>
              <w:rPr>
                <w:rFonts w:ascii="Arial" w:hAnsi="Arial"/>
                <w:b/>
                <w:sz w:val="18"/>
              </w:rPr>
            </w:pPr>
            <w:r w:rsidRPr="000A1B35">
              <w:rPr>
                <w:rFonts w:ascii="Arial" w:hAnsi="Arial" w:hint="eastAsia"/>
                <w:b/>
                <w:sz w:val="18"/>
                <w:lang w:eastAsia="ko-KR"/>
              </w:rPr>
              <w:t>Comments</w:t>
            </w:r>
          </w:p>
        </w:tc>
        <w:tc>
          <w:tcPr>
            <w:tcW w:w="3969" w:type="dxa"/>
            <w:shd w:val="clear" w:color="auto" w:fill="auto"/>
          </w:tcPr>
          <w:p w14:paraId="682D24DF"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Handling</w:t>
            </w:r>
          </w:p>
        </w:tc>
      </w:tr>
      <w:tr w:rsidR="00BF7286" w:rsidRPr="000A1B35" w:rsidDel="00406913" w14:paraId="006A3570" w14:textId="77777777" w:rsidTr="00FB0E9C">
        <w:tc>
          <w:tcPr>
            <w:tcW w:w="1701" w:type="dxa"/>
            <w:shd w:val="clear" w:color="auto" w:fill="auto"/>
          </w:tcPr>
          <w:p w14:paraId="548C6FB1"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ptime</w:t>
            </w:r>
          </w:p>
        </w:tc>
        <w:tc>
          <w:tcPr>
            <w:tcW w:w="3969" w:type="dxa"/>
            <w:shd w:val="clear" w:color="auto" w:fill="auto"/>
          </w:tcPr>
          <w:p w14:paraId="2AA5CDAB"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35CFCFF8" w14:textId="77777777" w:rsidR="00BF7286" w:rsidRPr="000A1B35" w:rsidDel="00406913" w:rsidRDefault="00BF7286" w:rsidP="00FB0E9C">
            <w:pPr>
              <w:keepNext/>
              <w:keepLines/>
              <w:spacing w:after="0"/>
              <w:rPr>
                <w:rFonts w:ascii="Arial" w:hAnsi="Arial"/>
                <w:sz w:val="18"/>
                <w:lang w:eastAsia="ko-KR"/>
              </w:rPr>
            </w:pPr>
          </w:p>
        </w:tc>
      </w:tr>
      <w:tr w:rsidR="00BF7286" w:rsidRPr="000A1B35" w:rsidDel="00406913" w14:paraId="6DAD8B94" w14:textId="77777777" w:rsidTr="00FB0E9C">
        <w:tc>
          <w:tcPr>
            <w:tcW w:w="1701" w:type="dxa"/>
            <w:shd w:val="clear" w:color="auto" w:fill="auto"/>
          </w:tcPr>
          <w:p w14:paraId="0590C316"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maxptime</w:t>
            </w:r>
          </w:p>
        </w:tc>
        <w:tc>
          <w:tcPr>
            <w:tcW w:w="3969" w:type="dxa"/>
            <w:shd w:val="clear" w:color="auto" w:fill="auto"/>
          </w:tcPr>
          <w:p w14:paraId="1D98DBB7"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0C31CDB7" w14:textId="77777777" w:rsidR="00BF7286" w:rsidRPr="000A1B35" w:rsidDel="00406913" w:rsidRDefault="00BF7286" w:rsidP="00FB0E9C">
            <w:pPr>
              <w:keepNext/>
              <w:keepLines/>
              <w:spacing w:after="0"/>
              <w:rPr>
                <w:rFonts w:ascii="Arial" w:hAnsi="Arial"/>
                <w:sz w:val="18"/>
              </w:rPr>
            </w:pPr>
          </w:p>
        </w:tc>
      </w:tr>
      <w:tr w:rsidR="00BF7286" w:rsidRPr="000A1B35" w14:paraId="2CB5CB4C" w14:textId="77777777" w:rsidTr="00FB0E9C">
        <w:tc>
          <w:tcPr>
            <w:tcW w:w="1701" w:type="dxa"/>
            <w:shd w:val="clear" w:color="auto" w:fill="auto"/>
          </w:tcPr>
          <w:p w14:paraId="35D0A7C3"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dtx</w:t>
            </w:r>
          </w:p>
        </w:tc>
        <w:tc>
          <w:tcPr>
            <w:tcW w:w="3969" w:type="dxa"/>
            <w:shd w:val="clear" w:color="auto" w:fill="auto"/>
          </w:tcPr>
          <w:p w14:paraId="20C0B0CB" w14:textId="77777777" w:rsidR="00BF7286" w:rsidRPr="000A1B35" w:rsidRDefault="00BF7286" w:rsidP="00FB0E9C">
            <w:pPr>
              <w:keepNext/>
              <w:keepLines/>
              <w:spacing w:after="0"/>
              <w:rPr>
                <w:rFonts w:ascii="Arial" w:hAnsi="Arial"/>
                <w:sz w:val="18"/>
                <w:lang w:eastAsia="ko-KR"/>
              </w:rPr>
            </w:pPr>
          </w:p>
        </w:tc>
        <w:tc>
          <w:tcPr>
            <w:tcW w:w="3969" w:type="dxa"/>
            <w:shd w:val="clear" w:color="auto" w:fill="auto"/>
          </w:tcPr>
          <w:p w14:paraId="1B4B2421" w14:textId="77777777" w:rsidR="00BF7286" w:rsidRPr="000A1B35" w:rsidRDefault="00BF7286" w:rsidP="00FB0E9C">
            <w:pPr>
              <w:keepNext/>
              <w:keepLines/>
              <w:spacing w:after="0"/>
              <w:rPr>
                <w:rFonts w:ascii="Arial" w:hAnsi="Arial"/>
                <w:sz w:val="18"/>
                <w:lang w:val="en-US" w:eastAsia="ko-KR"/>
              </w:rPr>
            </w:pPr>
            <w:r w:rsidRPr="000A1B35">
              <w:rPr>
                <w:rFonts w:ascii="Arial" w:hAnsi="Arial" w:hint="eastAsia"/>
                <w:sz w:val="18"/>
                <w:lang w:val="en-US" w:eastAsia="ko-KR"/>
              </w:rPr>
              <w:t xml:space="preserve">MTSI client in terminal shall not include dtx in the initial SDP offer. </w:t>
            </w:r>
            <w:r w:rsidRPr="000A1B35">
              <w:rPr>
                <w:rFonts w:ascii="Arial" w:hAnsi="Arial"/>
                <w:sz w:val="18"/>
                <w:lang w:val="en-US" w:eastAsia="ko-KR"/>
              </w:rPr>
              <w:t xml:space="preserve">MTSI MGW may modify SDP offer to include dtx in order to disable DTX </w:t>
            </w:r>
            <w:r w:rsidRPr="000A1B35">
              <w:rPr>
                <w:rFonts w:ascii="Arial" w:hAnsi="Arial" w:hint="eastAsia"/>
                <w:sz w:val="18"/>
                <w:lang w:val="en-US" w:eastAsia="ko-KR"/>
              </w:rPr>
              <w:t>in</w:t>
            </w:r>
            <w:r w:rsidRPr="000A1B35">
              <w:rPr>
                <w:rFonts w:ascii="Arial" w:hAnsi="Arial"/>
                <w:sz w:val="18"/>
                <w:lang w:val="en-US" w:eastAsia="ko-KR"/>
              </w:rPr>
              <w:t xml:space="preserve"> the session.</w:t>
            </w:r>
          </w:p>
        </w:tc>
      </w:tr>
      <w:tr w:rsidR="00BF7286" w:rsidRPr="000A1B35" w14:paraId="7A37D3AB" w14:textId="77777777" w:rsidTr="00FB0E9C">
        <w:tc>
          <w:tcPr>
            <w:tcW w:w="1701" w:type="dxa"/>
            <w:shd w:val="clear" w:color="auto" w:fill="auto"/>
          </w:tcPr>
          <w:p w14:paraId="5544FD1F" w14:textId="77777777" w:rsidR="00BF7286" w:rsidRPr="000A1B35" w:rsidRDefault="00BF7286" w:rsidP="00FB0E9C">
            <w:pPr>
              <w:keepNext/>
              <w:keepLines/>
              <w:spacing w:after="0"/>
              <w:rPr>
                <w:rFonts w:ascii="Arial" w:hAnsi="Arial"/>
                <w:sz w:val="18"/>
                <w:lang w:val="en-US" w:eastAsia="ko-KR"/>
              </w:rPr>
            </w:pPr>
            <w:r>
              <w:rPr>
                <w:rFonts w:ascii="Arial" w:hAnsi="Arial"/>
                <w:sz w:val="18"/>
                <w:lang w:val="en-US" w:eastAsia="ko-KR"/>
              </w:rPr>
              <w:t>dtx-recv</w:t>
            </w:r>
          </w:p>
        </w:tc>
        <w:tc>
          <w:tcPr>
            <w:tcW w:w="3969" w:type="dxa"/>
            <w:shd w:val="clear" w:color="auto" w:fill="auto"/>
          </w:tcPr>
          <w:p w14:paraId="52AF7849" w14:textId="77777777" w:rsidR="00BF7286" w:rsidRPr="000A1B35" w:rsidRDefault="00BF7286" w:rsidP="00FB0E9C">
            <w:pPr>
              <w:keepNext/>
              <w:keepLines/>
              <w:spacing w:after="0"/>
              <w:rPr>
                <w:rFonts w:ascii="Arial" w:hAnsi="Arial"/>
                <w:sz w:val="18"/>
                <w:lang w:eastAsia="ko-KR"/>
              </w:rPr>
            </w:pPr>
          </w:p>
        </w:tc>
        <w:tc>
          <w:tcPr>
            <w:tcW w:w="3969" w:type="dxa"/>
            <w:shd w:val="clear" w:color="auto" w:fill="auto"/>
          </w:tcPr>
          <w:p w14:paraId="30A6632F" w14:textId="77777777" w:rsidR="00BF7286" w:rsidRPr="000A1B35" w:rsidRDefault="00BF7286" w:rsidP="00FB0E9C">
            <w:pPr>
              <w:keepNext/>
              <w:keepLines/>
              <w:spacing w:after="0"/>
              <w:rPr>
                <w:rFonts w:ascii="Arial" w:hAnsi="Arial"/>
                <w:sz w:val="18"/>
                <w:lang w:val="en-US" w:eastAsia="ko-KR"/>
              </w:rPr>
            </w:pPr>
            <w:r w:rsidRPr="00A6741A">
              <w:rPr>
                <w:rFonts w:ascii="Arial" w:hAnsi="Arial"/>
                <w:sz w:val="18"/>
                <w:lang w:val="en-US" w:eastAsia="ko-KR"/>
              </w:rPr>
              <w:t>MTSI client in terminal shall not include dtx-recv. MTSI MGW may modify SDP offer or answer in order to disable DTX for the send direction of the receiver of dtx-recv.</w:t>
            </w:r>
          </w:p>
        </w:tc>
      </w:tr>
      <w:tr w:rsidR="00BF7286" w:rsidRPr="000A1B35" w14:paraId="6A8D7425" w14:textId="77777777" w:rsidTr="00FB0E9C">
        <w:tc>
          <w:tcPr>
            <w:tcW w:w="1701" w:type="dxa"/>
            <w:shd w:val="clear" w:color="auto" w:fill="auto"/>
          </w:tcPr>
          <w:p w14:paraId="4AC03FE8" w14:textId="77777777" w:rsidR="00BF7286" w:rsidRPr="000A1B35" w:rsidRDefault="00BF7286" w:rsidP="00FB0E9C">
            <w:pPr>
              <w:keepNext/>
              <w:keepLines/>
              <w:spacing w:after="0"/>
              <w:rPr>
                <w:rFonts w:ascii="Arial" w:hAnsi="Arial"/>
                <w:sz w:val="18"/>
                <w:lang w:eastAsia="ko-KR"/>
              </w:rPr>
            </w:pPr>
            <w:r w:rsidRPr="000A1B35">
              <w:rPr>
                <w:rFonts w:ascii="Arial" w:hAnsi="Arial"/>
                <w:sz w:val="18"/>
                <w:lang w:val="en-US" w:eastAsia="ko-KR"/>
              </w:rPr>
              <w:t>h</w:t>
            </w:r>
            <w:r w:rsidRPr="000A1B35">
              <w:rPr>
                <w:rFonts w:ascii="Arial" w:hAnsi="Arial" w:hint="eastAsia"/>
                <w:sz w:val="18"/>
                <w:lang w:val="en-US" w:eastAsia="ko-KR"/>
              </w:rPr>
              <w:t>f</w:t>
            </w:r>
            <w:r w:rsidRPr="000A1B35">
              <w:rPr>
                <w:rFonts w:ascii="Arial" w:hAnsi="Arial"/>
                <w:sz w:val="18"/>
                <w:lang w:val="en-US" w:eastAsia="ko-KR"/>
              </w:rPr>
              <w:t>-</w:t>
            </w:r>
            <w:r w:rsidRPr="000A1B35">
              <w:rPr>
                <w:rFonts w:ascii="Arial" w:hAnsi="Arial" w:hint="eastAsia"/>
                <w:sz w:val="18"/>
                <w:lang w:val="en-US" w:eastAsia="ko-KR"/>
              </w:rPr>
              <w:t>only</w:t>
            </w:r>
          </w:p>
        </w:tc>
        <w:tc>
          <w:tcPr>
            <w:tcW w:w="3969" w:type="dxa"/>
            <w:shd w:val="clear" w:color="auto" w:fill="auto"/>
          </w:tcPr>
          <w:p w14:paraId="4C6079A1"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2C26E0DE" w14:textId="77777777" w:rsidR="00BF7286" w:rsidRPr="000A1B35" w:rsidRDefault="00BF7286" w:rsidP="00FB0E9C">
            <w:pPr>
              <w:keepNext/>
              <w:keepLines/>
              <w:spacing w:after="0"/>
              <w:rPr>
                <w:rFonts w:ascii="Arial" w:hAnsi="Arial"/>
                <w:sz w:val="18"/>
                <w:lang w:val="en-US" w:eastAsia="ko-KR"/>
              </w:rPr>
            </w:pPr>
            <w:r>
              <w:rPr>
                <w:rFonts w:ascii="Arial" w:hAnsi="Arial"/>
                <w:sz w:val="18"/>
                <w:lang w:val="en-US" w:eastAsia="ko-KR"/>
              </w:rPr>
              <w:t>-</w:t>
            </w:r>
          </w:p>
        </w:tc>
      </w:tr>
      <w:tr w:rsidR="00BF7286" w:rsidRPr="000A1B35" w14:paraId="3F28C4D4" w14:textId="77777777" w:rsidTr="00FB0E9C">
        <w:tc>
          <w:tcPr>
            <w:tcW w:w="1701" w:type="dxa"/>
            <w:shd w:val="clear" w:color="auto" w:fill="auto"/>
          </w:tcPr>
          <w:p w14:paraId="4FADA4EE" w14:textId="77777777" w:rsidR="00BF7286" w:rsidRPr="000A1B35" w:rsidRDefault="00BF7286" w:rsidP="00FB0E9C">
            <w:pPr>
              <w:keepNext/>
              <w:keepLines/>
              <w:spacing w:after="0"/>
              <w:rPr>
                <w:rFonts w:ascii="Arial" w:hAnsi="Arial"/>
                <w:sz w:val="18"/>
              </w:rPr>
            </w:pPr>
            <w:r>
              <w:rPr>
                <w:rFonts w:ascii="Arial" w:hAnsi="Arial"/>
                <w:sz w:val="18"/>
                <w:lang w:val="en-US" w:eastAsia="ko-KR"/>
              </w:rPr>
              <w:t>evs</w:t>
            </w:r>
            <w:r w:rsidRPr="000A1B35">
              <w:rPr>
                <w:rFonts w:ascii="Arial" w:hAnsi="Arial" w:hint="eastAsia"/>
                <w:sz w:val="18"/>
                <w:lang w:val="en-US" w:eastAsia="ko-KR"/>
              </w:rPr>
              <w:t>-mode-</w:t>
            </w:r>
            <w:r>
              <w:rPr>
                <w:rFonts w:ascii="Arial" w:hAnsi="Arial"/>
                <w:sz w:val="18"/>
                <w:lang w:val="en-US" w:eastAsia="ko-KR"/>
              </w:rPr>
              <w:t>switch</w:t>
            </w:r>
          </w:p>
        </w:tc>
        <w:tc>
          <w:tcPr>
            <w:tcW w:w="3969" w:type="dxa"/>
            <w:shd w:val="clear" w:color="auto" w:fill="auto"/>
          </w:tcPr>
          <w:p w14:paraId="539D111B" w14:textId="77777777" w:rsidR="00BF7286" w:rsidRPr="000A1B35" w:rsidRDefault="00BF7286" w:rsidP="00FB0E9C">
            <w:pPr>
              <w:keepNext/>
              <w:keepLines/>
              <w:spacing w:after="0"/>
              <w:rPr>
                <w:rFonts w:ascii="Arial" w:hAnsi="Arial"/>
                <w:sz w:val="18"/>
              </w:rPr>
            </w:pPr>
            <w:r w:rsidRPr="00BF6D2E">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4BA6200F" w14:textId="77777777" w:rsidR="00BF7286" w:rsidRPr="000A1B35" w:rsidRDefault="00BF7286" w:rsidP="00FB0E9C">
            <w:pPr>
              <w:keepNext/>
              <w:keepLines/>
              <w:spacing w:after="0"/>
              <w:rPr>
                <w:rFonts w:ascii="Arial" w:hAnsi="Arial"/>
                <w:sz w:val="18"/>
              </w:rPr>
            </w:pPr>
            <w:r w:rsidRPr="0046453C">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85021E" w:rsidRPr="003E4B1D" w14:paraId="0EA0E946" w14:textId="77777777" w:rsidTr="00293DEF">
        <w:tc>
          <w:tcPr>
            <w:tcW w:w="1701" w:type="dxa"/>
            <w:shd w:val="clear" w:color="auto" w:fill="auto"/>
          </w:tcPr>
          <w:p w14:paraId="1A13C9A4" w14:textId="77777777" w:rsidR="0085021E" w:rsidRPr="003E4B1D" w:rsidRDefault="0085021E" w:rsidP="00293DEF">
            <w:pPr>
              <w:keepNext/>
              <w:keepLines/>
              <w:spacing w:after="0"/>
              <w:rPr>
                <w:rFonts w:ascii="Arial" w:hAnsi="Arial"/>
                <w:sz w:val="18"/>
                <w:lang w:val="en-US" w:eastAsia="ko-KR"/>
              </w:rPr>
            </w:pPr>
            <w:r>
              <w:rPr>
                <w:rFonts w:ascii="Arial" w:hAnsi="Arial" w:hint="eastAsia"/>
                <w:sz w:val="18"/>
                <w:lang w:val="en-US" w:eastAsia="ko-KR"/>
              </w:rPr>
              <w:t>max-red</w:t>
            </w:r>
          </w:p>
        </w:tc>
        <w:tc>
          <w:tcPr>
            <w:tcW w:w="7938" w:type="dxa"/>
            <w:gridSpan w:val="2"/>
            <w:shd w:val="clear" w:color="auto" w:fill="auto"/>
          </w:tcPr>
          <w:p w14:paraId="042B5D24" w14:textId="77777777" w:rsidR="0085021E" w:rsidRPr="003E4B1D" w:rsidRDefault="0085021E" w:rsidP="00293DEF">
            <w:pPr>
              <w:keepNext/>
              <w:keepLines/>
              <w:spacing w:after="0"/>
              <w:rPr>
                <w:rFonts w:ascii="Arial" w:hAnsi="Arial"/>
                <w:sz w:val="18"/>
                <w:lang w:eastAsia="ko-KR"/>
              </w:rPr>
            </w:pPr>
            <w:r>
              <w:rPr>
                <w:rFonts w:ascii="Arial" w:hAnsi="Arial" w:hint="eastAsia"/>
                <w:sz w:val="18"/>
                <w:lang w:eastAsia="ko-KR"/>
              </w:rPr>
              <w:t>See Table 6.3</w:t>
            </w:r>
          </w:p>
        </w:tc>
      </w:tr>
      <w:tr w:rsidR="0085021E" w:rsidRPr="003E4B1D" w14:paraId="3346D842" w14:textId="77777777" w:rsidTr="00293DEF">
        <w:tc>
          <w:tcPr>
            <w:tcW w:w="1701" w:type="dxa"/>
            <w:shd w:val="clear" w:color="auto" w:fill="auto"/>
          </w:tcPr>
          <w:p w14:paraId="4E21E8F0" w14:textId="77777777" w:rsidR="0085021E" w:rsidRPr="003E4B1D" w:rsidRDefault="0085021E" w:rsidP="00293DEF">
            <w:pPr>
              <w:keepNext/>
              <w:keepLines/>
              <w:spacing w:after="0"/>
              <w:rPr>
                <w:rFonts w:ascii="Arial" w:hAnsi="Arial"/>
                <w:sz w:val="18"/>
                <w:lang w:val="en-US" w:eastAsia="ko-KR"/>
              </w:rPr>
            </w:pPr>
            <w:r>
              <w:rPr>
                <w:rFonts w:ascii="Arial" w:hAnsi="Arial" w:hint="eastAsia"/>
                <w:sz w:val="18"/>
                <w:lang w:val="en-US" w:eastAsia="ko-KR"/>
              </w:rPr>
              <w:t>channels</w:t>
            </w:r>
          </w:p>
        </w:tc>
        <w:tc>
          <w:tcPr>
            <w:tcW w:w="7938" w:type="dxa"/>
            <w:gridSpan w:val="2"/>
            <w:shd w:val="clear" w:color="auto" w:fill="auto"/>
          </w:tcPr>
          <w:p w14:paraId="05F2161C" w14:textId="77777777" w:rsidR="0085021E" w:rsidRPr="003E4B1D" w:rsidRDefault="0085021E" w:rsidP="00293DEF">
            <w:pPr>
              <w:keepNext/>
              <w:keepLines/>
              <w:spacing w:after="0"/>
              <w:rPr>
                <w:rFonts w:ascii="Arial" w:hAnsi="Arial"/>
                <w:sz w:val="18"/>
                <w:lang w:eastAsia="ko-KR"/>
              </w:rPr>
            </w:pPr>
            <w:r>
              <w:rPr>
                <w:rFonts w:ascii="Arial" w:hAnsi="Arial" w:hint="eastAsia"/>
                <w:sz w:val="18"/>
                <w:lang w:eastAsia="ko-KR"/>
              </w:rPr>
              <w:t>See Table 6.3</w:t>
            </w:r>
          </w:p>
        </w:tc>
      </w:tr>
    </w:tbl>
    <w:p w14:paraId="3FE33CA2" w14:textId="77777777" w:rsidR="00BF7286" w:rsidRPr="0007623F" w:rsidRDefault="00BF7286" w:rsidP="00BF7286">
      <w:pPr>
        <w:rPr>
          <w:lang w:eastAsia="ko-KR"/>
        </w:rPr>
      </w:pPr>
    </w:p>
    <w:p w14:paraId="0B99F8D5" w14:textId="77777777" w:rsidR="00BF7286" w:rsidRPr="00F00CA1" w:rsidRDefault="00BF7286" w:rsidP="00BF7286">
      <w:pPr>
        <w:pStyle w:val="TH"/>
        <w:rPr>
          <w:lang w:eastAsia="ko-KR"/>
        </w:rPr>
      </w:pPr>
      <w:r w:rsidRPr="00F00CA1">
        <w:t>Table 6.</w:t>
      </w:r>
      <w:r>
        <w:rPr>
          <w:rFonts w:hint="eastAsia"/>
          <w:lang w:eastAsia="ko-KR"/>
        </w:rPr>
        <w:t>3</w:t>
      </w:r>
      <w:r>
        <w:t>b:</w:t>
      </w:r>
      <w:r w:rsidRPr="00F00CA1">
        <w:t xml:space="preserve"> </w:t>
      </w:r>
      <w:r w:rsidRPr="00F00CA1">
        <w:rPr>
          <w:rFonts w:hint="eastAsia"/>
          <w:lang w:eastAsia="ko-KR"/>
        </w:rPr>
        <w:t xml:space="preserve">Handling of the EVS Primary </w:t>
      </w:r>
      <w:r w:rsidRPr="00F00CA1">
        <w:t>SDP parameters</w:t>
      </w:r>
      <w:r w:rsidRPr="00CF19C1">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3FA20C21" w14:textId="77777777" w:rsidTr="00FB0E9C">
        <w:trPr>
          <w:tblHeader/>
        </w:trPr>
        <w:tc>
          <w:tcPr>
            <w:tcW w:w="1701" w:type="dxa"/>
            <w:shd w:val="clear" w:color="auto" w:fill="auto"/>
          </w:tcPr>
          <w:p w14:paraId="2CEBBF06" w14:textId="77777777" w:rsidR="00BF7286" w:rsidRPr="000A1B35" w:rsidRDefault="00BF7286" w:rsidP="00FB0E9C">
            <w:pPr>
              <w:pStyle w:val="TAH"/>
            </w:pPr>
            <w:r w:rsidRPr="000A1B35">
              <w:t>Parameter</w:t>
            </w:r>
          </w:p>
        </w:tc>
        <w:tc>
          <w:tcPr>
            <w:tcW w:w="3969" w:type="dxa"/>
            <w:shd w:val="clear" w:color="auto" w:fill="auto"/>
          </w:tcPr>
          <w:p w14:paraId="6B0C1322" w14:textId="77777777" w:rsidR="00BF7286" w:rsidRPr="000A1B35" w:rsidRDefault="00BF7286" w:rsidP="00FB0E9C">
            <w:pPr>
              <w:pStyle w:val="TAH"/>
            </w:pPr>
            <w:r w:rsidRPr="000A1B35">
              <w:rPr>
                <w:rFonts w:hint="eastAsia"/>
                <w:lang w:eastAsia="ko-KR"/>
              </w:rPr>
              <w:t>Comments</w:t>
            </w:r>
          </w:p>
        </w:tc>
        <w:tc>
          <w:tcPr>
            <w:tcW w:w="3969" w:type="dxa"/>
            <w:shd w:val="clear" w:color="auto" w:fill="auto"/>
          </w:tcPr>
          <w:p w14:paraId="4946E3E8" w14:textId="77777777" w:rsidR="00BF7286" w:rsidRPr="000A1B35" w:rsidRDefault="00BF7286" w:rsidP="00FB0E9C">
            <w:pPr>
              <w:pStyle w:val="TAH"/>
            </w:pPr>
            <w:r w:rsidRPr="000A1B35">
              <w:t>Handling</w:t>
            </w:r>
          </w:p>
        </w:tc>
      </w:tr>
      <w:tr w:rsidR="00BF7286" w:rsidRPr="000A1B35" w:rsidDel="00406913" w14:paraId="4A2211BA" w14:textId="77777777" w:rsidTr="00FB0E9C">
        <w:tc>
          <w:tcPr>
            <w:tcW w:w="1701" w:type="dxa"/>
            <w:shd w:val="clear" w:color="auto" w:fill="auto"/>
          </w:tcPr>
          <w:p w14:paraId="46B82774" w14:textId="77777777" w:rsidR="00BF7286" w:rsidRPr="000A1B35" w:rsidRDefault="00BF7286" w:rsidP="00FB0E9C">
            <w:pPr>
              <w:pStyle w:val="TAL"/>
            </w:pPr>
            <w:r>
              <w:rPr>
                <w:lang w:eastAsia="ko-KR"/>
              </w:rPr>
              <w:t>b</w:t>
            </w:r>
            <w:r w:rsidRPr="000A1B35">
              <w:rPr>
                <w:rFonts w:hint="eastAsia"/>
                <w:lang w:eastAsia="ko-KR"/>
              </w:rPr>
              <w:t>r</w:t>
            </w:r>
          </w:p>
        </w:tc>
        <w:tc>
          <w:tcPr>
            <w:tcW w:w="3969" w:type="dxa"/>
            <w:shd w:val="clear" w:color="auto" w:fill="auto"/>
          </w:tcPr>
          <w:p w14:paraId="21CE6256" w14:textId="77777777" w:rsidR="00BF7286" w:rsidRPr="000A1B35" w:rsidRDefault="00BF7286" w:rsidP="00FB0E9C">
            <w:pPr>
              <w:pStyle w:val="TAL"/>
              <w:rPr>
                <w:lang w:val="en-US" w:eastAsia="ko-KR"/>
              </w:rPr>
            </w:pPr>
          </w:p>
        </w:tc>
        <w:tc>
          <w:tcPr>
            <w:tcW w:w="3969" w:type="dxa"/>
            <w:shd w:val="clear" w:color="auto" w:fill="auto"/>
          </w:tcPr>
          <w:p w14:paraId="059F44E1" w14:textId="77777777" w:rsidR="00BF7286" w:rsidRPr="000A1B35" w:rsidDel="00406913" w:rsidRDefault="00BF7286" w:rsidP="00FB0E9C">
            <w:pPr>
              <w:pStyle w:val="TAL"/>
              <w:rPr>
                <w:lang w:eastAsia="ko-KR"/>
              </w:rPr>
            </w:pPr>
            <w:r w:rsidRPr="00C34DA2">
              <w:rPr>
                <w:lang w:val="en-US" w:eastAsia="ko-KR"/>
              </w:rPr>
              <w:t>An MTSI client in terminal supporting the EVS codec is required to support the entire bit-rate range but may offer a smaller bit-rate range or even a single bit-rate.</w:t>
            </w:r>
          </w:p>
        </w:tc>
      </w:tr>
      <w:tr w:rsidR="00BF7286" w:rsidRPr="000A1B35" w:rsidDel="00406913" w14:paraId="62077D2E" w14:textId="77777777" w:rsidTr="00FB0E9C">
        <w:tc>
          <w:tcPr>
            <w:tcW w:w="1701" w:type="dxa"/>
            <w:shd w:val="clear" w:color="auto" w:fill="auto"/>
          </w:tcPr>
          <w:p w14:paraId="180EE9EF" w14:textId="77777777" w:rsidR="00BF7286" w:rsidRPr="000A1B35" w:rsidRDefault="00BF7286" w:rsidP="00FB0E9C">
            <w:pPr>
              <w:pStyle w:val="TAL"/>
            </w:pPr>
            <w:r w:rsidRPr="000A1B35">
              <w:rPr>
                <w:rFonts w:hint="eastAsia"/>
                <w:lang w:eastAsia="ko-KR"/>
              </w:rPr>
              <w:t>br-send</w:t>
            </w:r>
          </w:p>
        </w:tc>
        <w:tc>
          <w:tcPr>
            <w:tcW w:w="3969" w:type="dxa"/>
            <w:shd w:val="clear" w:color="auto" w:fill="auto"/>
          </w:tcPr>
          <w:p w14:paraId="0F3135BE" w14:textId="77777777" w:rsidR="00BF7286" w:rsidRPr="000A1B35" w:rsidRDefault="00BF7286" w:rsidP="00FB0E9C">
            <w:pPr>
              <w:pStyle w:val="TAL"/>
              <w:rPr>
                <w:lang w:val="en-US" w:eastAsia="ko-KR"/>
              </w:rPr>
            </w:pPr>
          </w:p>
        </w:tc>
        <w:tc>
          <w:tcPr>
            <w:tcW w:w="3969" w:type="dxa"/>
            <w:shd w:val="clear" w:color="auto" w:fill="auto"/>
          </w:tcPr>
          <w:p w14:paraId="6DE76B2D" w14:textId="77777777" w:rsidR="00BF7286" w:rsidRPr="000A1B35" w:rsidDel="00406913" w:rsidRDefault="00BF7286" w:rsidP="00FB0E9C">
            <w:pPr>
              <w:pStyle w:val="TAL"/>
            </w:pPr>
          </w:p>
        </w:tc>
      </w:tr>
      <w:tr w:rsidR="00BF7286" w:rsidRPr="000A1B35" w14:paraId="3CF08A9C" w14:textId="77777777" w:rsidTr="00FB0E9C">
        <w:tc>
          <w:tcPr>
            <w:tcW w:w="1701" w:type="dxa"/>
            <w:shd w:val="clear" w:color="auto" w:fill="auto"/>
          </w:tcPr>
          <w:p w14:paraId="545A33D6" w14:textId="77777777" w:rsidR="00BF7286" w:rsidRPr="000A1B35" w:rsidRDefault="00BF7286" w:rsidP="00FB0E9C">
            <w:pPr>
              <w:pStyle w:val="TAL"/>
            </w:pPr>
            <w:r w:rsidRPr="000A1B35">
              <w:rPr>
                <w:rFonts w:hint="eastAsia"/>
                <w:lang w:eastAsia="ko-KR"/>
              </w:rPr>
              <w:t>br-recv</w:t>
            </w:r>
          </w:p>
        </w:tc>
        <w:tc>
          <w:tcPr>
            <w:tcW w:w="3969" w:type="dxa"/>
            <w:shd w:val="clear" w:color="auto" w:fill="auto"/>
          </w:tcPr>
          <w:p w14:paraId="238388B0" w14:textId="77777777" w:rsidR="00BF7286" w:rsidRPr="000A1B35" w:rsidRDefault="00BF7286" w:rsidP="00FB0E9C">
            <w:pPr>
              <w:pStyle w:val="TAL"/>
              <w:rPr>
                <w:lang w:eastAsia="ko-KR"/>
              </w:rPr>
            </w:pPr>
          </w:p>
        </w:tc>
        <w:tc>
          <w:tcPr>
            <w:tcW w:w="3969" w:type="dxa"/>
            <w:shd w:val="clear" w:color="auto" w:fill="auto"/>
          </w:tcPr>
          <w:p w14:paraId="081F89A7" w14:textId="77777777" w:rsidR="00BF7286" w:rsidRPr="000A1B35" w:rsidRDefault="00BF7286" w:rsidP="00FB0E9C">
            <w:pPr>
              <w:pStyle w:val="TAL"/>
              <w:rPr>
                <w:lang w:val="en-US" w:eastAsia="ko-KR"/>
              </w:rPr>
            </w:pPr>
          </w:p>
        </w:tc>
      </w:tr>
      <w:tr w:rsidR="00BF7286" w:rsidRPr="000A1B35" w14:paraId="091A761B" w14:textId="77777777" w:rsidTr="00FB0E9C">
        <w:tc>
          <w:tcPr>
            <w:tcW w:w="1701" w:type="dxa"/>
            <w:shd w:val="clear" w:color="auto" w:fill="auto"/>
          </w:tcPr>
          <w:p w14:paraId="73024C53" w14:textId="77777777" w:rsidR="00BF7286" w:rsidRPr="000A1B35" w:rsidRDefault="00BF7286" w:rsidP="00FB0E9C">
            <w:pPr>
              <w:pStyle w:val="TAL"/>
              <w:rPr>
                <w:lang w:eastAsia="ko-KR"/>
              </w:rPr>
            </w:pPr>
            <w:r w:rsidRPr="000A1B35">
              <w:rPr>
                <w:rFonts w:hint="eastAsia"/>
                <w:lang w:eastAsia="ko-KR"/>
              </w:rPr>
              <w:t>bw</w:t>
            </w:r>
          </w:p>
        </w:tc>
        <w:tc>
          <w:tcPr>
            <w:tcW w:w="3969" w:type="dxa"/>
            <w:shd w:val="clear" w:color="auto" w:fill="auto"/>
          </w:tcPr>
          <w:p w14:paraId="3A36FB32" w14:textId="77777777" w:rsidR="00BF7286" w:rsidRPr="000A1B35" w:rsidRDefault="00BF7286" w:rsidP="00FB0E9C">
            <w:pPr>
              <w:pStyle w:val="TAL"/>
              <w:rPr>
                <w:lang w:val="en-US" w:eastAsia="ko-KR"/>
              </w:rPr>
            </w:pPr>
            <w:r w:rsidRPr="000A1B35">
              <w:rPr>
                <w:lang w:val="en-US" w:eastAsia="ko-KR"/>
              </w:rPr>
              <w:t xml:space="preserve">The session should start with the maximum bandwidth </w:t>
            </w:r>
            <w:r>
              <w:rPr>
                <w:lang w:val="en-US" w:eastAsia="ko-KR"/>
              </w:rPr>
              <w:t xml:space="preserve">supported by </w:t>
            </w:r>
            <w:r w:rsidRPr="000A1B35">
              <w:rPr>
                <w:lang w:val="en-US" w:eastAsia="ko-KR"/>
              </w:rPr>
              <w:t>the initial bit-rate</w:t>
            </w:r>
            <w:r>
              <w:rPr>
                <w:lang w:val="en-US" w:eastAsia="ko-KR"/>
              </w:rPr>
              <w:t xml:space="preserve"> up to </w:t>
            </w:r>
            <w:r w:rsidRPr="000A1B35">
              <w:rPr>
                <w:lang w:val="en-US" w:eastAsia="ko-KR"/>
              </w:rPr>
              <w:t xml:space="preserve">the maximum </w:t>
            </w:r>
            <w:r>
              <w:rPr>
                <w:lang w:val="en-US" w:eastAsia="ko-KR"/>
              </w:rPr>
              <w:t xml:space="preserve">negotiated </w:t>
            </w:r>
            <w:r w:rsidRPr="000A1B35">
              <w:rPr>
                <w:lang w:val="en-US" w:eastAsia="ko-KR"/>
              </w:rPr>
              <w:t>bandwidth</w:t>
            </w:r>
            <w:r>
              <w:rPr>
                <w:lang w:val="en-US" w:eastAsia="ko-KR"/>
              </w:rPr>
              <w:t>.</w:t>
            </w:r>
            <w:r w:rsidRPr="00C23D1F">
              <w:rPr>
                <w:lang w:val="en-US" w:eastAsia="ko-KR"/>
              </w:rPr>
              <w:t xml:space="preserve">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6A4F8E7E" w14:textId="77777777" w:rsidR="00BF7286" w:rsidRPr="000A1B35" w:rsidRDefault="00BF7286" w:rsidP="00FB0E9C">
            <w:pPr>
              <w:pStyle w:val="TAL"/>
              <w:rPr>
                <w:lang w:val="en-US" w:eastAsia="ko-KR"/>
              </w:rPr>
            </w:pPr>
            <w:r w:rsidRPr="000A1B35">
              <w:rPr>
                <w:rFonts w:hint="eastAsia"/>
                <w:lang w:eastAsia="ko-KR"/>
              </w:rPr>
              <w:t>Both the offerer and the answerer shall send according to the bandwidth parameter in the answer.</w:t>
            </w:r>
          </w:p>
        </w:tc>
      </w:tr>
      <w:tr w:rsidR="00BF7286" w:rsidRPr="000A1B35" w14:paraId="7BC0CF92" w14:textId="77777777" w:rsidTr="00FB0E9C">
        <w:tc>
          <w:tcPr>
            <w:tcW w:w="1701" w:type="dxa"/>
            <w:shd w:val="clear" w:color="auto" w:fill="auto"/>
          </w:tcPr>
          <w:p w14:paraId="5731A6B9" w14:textId="77777777" w:rsidR="00BF7286" w:rsidRPr="000A1B35" w:rsidRDefault="00BF7286" w:rsidP="00FB0E9C">
            <w:pPr>
              <w:pStyle w:val="TAL"/>
            </w:pPr>
            <w:r w:rsidRPr="000A1B35">
              <w:rPr>
                <w:rFonts w:hint="eastAsia"/>
                <w:lang w:eastAsia="ko-KR"/>
              </w:rPr>
              <w:t>bw-send</w:t>
            </w:r>
          </w:p>
        </w:tc>
        <w:tc>
          <w:tcPr>
            <w:tcW w:w="3969" w:type="dxa"/>
            <w:shd w:val="clear" w:color="auto" w:fill="auto"/>
          </w:tcPr>
          <w:p w14:paraId="26D5FAE6" w14:textId="77777777" w:rsidR="00BF7286" w:rsidRPr="000A1B35" w:rsidRDefault="00BF7286" w:rsidP="00FB0E9C">
            <w:pPr>
              <w:pStyle w:val="TAL"/>
            </w:pPr>
          </w:p>
        </w:tc>
        <w:tc>
          <w:tcPr>
            <w:tcW w:w="3969" w:type="dxa"/>
            <w:shd w:val="clear" w:color="auto" w:fill="auto"/>
          </w:tcPr>
          <w:p w14:paraId="7A070E69" w14:textId="77777777" w:rsidR="00BF7286" w:rsidRPr="000A1B35" w:rsidRDefault="00BF7286" w:rsidP="00FB0E9C">
            <w:pPr>
              <w:pStyle w:val="TAL"/>
            </w:pPr>
          </w:p>
        </w:tc>
      </w:tr>
      <w:tr w:rsidR="00BF7286" w:rsidRPr="000A1B35" w14:paraId="0CA1C201" w14:textId="77777777" w:rsidTr="00FB0E9C">
        <w:tc>
          <w:tcPr>
            <w:tcW w:w="1701" w:type="dxa"/>
            <w:shd w:val="clear" w:color="auto" w:fill="auto"/>
          </w:tcPr>
          <w:p w14:paraId="2EE816F1" w14:textId="77777777" w:rsidR="00BF7286" w:rsidRPr="000A1B35" w:rsidRDefault="00BF7286" w:rsidP="00FB0E9C">
            <w:pPr>
              <w:pStyle w:val="TAL"/>
              <w:rPr>
                <w:lang w:eastAsia="ko-KR"/>
              </w:rPr>
            </w:pPr>
            <w:r w:rsidRPr="000A1B35">
              <w:rPr>
                <w:rFonts w:hint="eastAsia"/>
                <w:lang w:eastAsia="ko-KR"/>
              </w:rPr>
              <w:t>bw-recv</w:t>
            </w:r>
          </w:p>
        </w:tc>
        <w:tc>
          <w:tcPr>
            <w:tcW w:w="3969" w:type="dxa"/>
            <w:shd w:val="clear" w:color="auto" w:fill="auto"/>
          </w:tcPr>
          <w:p w14:paraId="18C4DB9E" w14:textId="77777777" w:rsidR="00BF7286" w:rsidRPr="000A1B35" w:rsidRDefault="00BF7286" w:rsidP="00FB0E9C">
            <w:pPr>
              <w:pStyle w:val="TAL"/>
            </w:pPr>
          </w:p>
        </w:tc>
        <w:tc>
          <w:tcPr>
            <w:tcW w:w="3969" w:type="dxa"/>
            <w:shd w:val="clear" w:color="auto" w:fill="auto"/>
          </w:tcPr>
          <w:p w14:paraId="5329FB7D" w14:textId="77777777" w:rsidR="00BF7286" w:rsidRPr="000A1B35" w:rsidRDefault="00BF7286" w:rsidP="00FB0E9C">
            <w:pPr>
              <w:pStyle w:val="TAL"/>
              <w:rPr>
                <w:lang w:eastAsia="ko-KR"/>
              </w:rPr>
            </w:pPr>
          </w:p>
        </w:tc>
      </w:tr>
      <w:tr w:rsidR="00BF7286" w:rsidRPr="000A1B35" w14:paraId="67820A07" w14:textId="77777777" w:rsidTr="00FB0E9C">
        <w:tc>
          <w:tcPr>
            <w:tcW w:w="1701" w:type="dxa"/>
            <w:shd w:val="clear" w:color="auto" w:fill="auto"/>
          </w:tcPr>
          <w:p w14:paraId="349C60CD" w14:textId="77777777" w:rsidR="00BF7286" w:rsidRPr="000A1B35" w:rsidRDefault="00BF7286" w:rsidP="00FB0E9C">
            <w:pPr>
              <w:pStyle w:val="TAL"/>
              <w:rPr>
                <w:lang w:eastAsia="ko-KR"/>
              </w:rPr>
            </w:pPr>
            <w:r>
              <w:rPr>
                <w:lang w:eastAsia="ko-KR"/>
              </w:rPr>
              <w:t>ch-send</w:t>
            </w:r>
          </w:p>
        </w:tc>
        <w:tc>
          <w:tcPr>
            <w:tcW w:w="3969" w:type="dxa"/>
            <w:shd w:val="clear" w:color="auto" w:fill="auto"/>
          </w:tcPr>
          <w:p w14:paraId="6E3A7A67" w14:textId="77777777" w:rsidR="00BF7286" w:rsidRPr="000A1B35" w:rsidRDefault="00BF7286" w:rsidP="00FB0E9C">
            <w:pPr>
              <w:pStyle w:val="TAL"/>
              <w:rPr>
                <w:lang w:eastAsia="ko-KR"/>
              </w:rPr>
            </w:pPr>
          </w:p>
        </w:tc>
        <w:tc>
          <w:tcPr>
            <w:tcW w:w="3969" w:type="dxa"/>
            <w:shd w:val="clear" w:color="auto" w:fill="auto"/>
          </w:tcPr>
          <w:p w14:paraId="5476AAC4" w14:textId="77777777" w:rsidR="00BF7286" w:rsidRPr="000A1B35" w:rsidRDefault="00BF7286" w:rsidP="00FB0E9C">
            <w:pPr>
              <w:pStyle w:val="TAL"/>
              <w:rPr>
                <w:lang w:eastAsia="ko-KR"/>
              </w:rPr>
            </w:pPr>
          </w:p>
        </w:tc>
      </w:tr>
      <w:tr w:rsidR="00BF7286" w:rsidRPr="000A1B35" w14:paraId="09FC087C" w14:textId="77777777" w:rsidTr="00FB0E9C">
        <w:tc>
          <w:tcPr>
            <w:tcW w:w="1701" w:type="dxa"/>
            <w:shd w:val="clear" w:color="auto" w:fill="auto"/>
          </w:tcPr>
          <w:p w14:paraId="02C78CCF" w14:textId="77777777" w:rsidR="00BF7286" w:rsidRPr="000A1B35" w:rsidRDefault="00BF7286" w:rsidP="00FB0E9C">
            <w:pPr>
              <w:pStyle w:val="TAL"/>
              <w:rPr>
                <w:lang w:eastAsia="ko-KR"/>
              </w:rPr>
            </w:pPr>
            <w:r>
              <w:rPr>
                <w:lang w:eastAsia="ko-KR"/>
              </w:rPr>
              <w:t>ch-recv</w:t>
            </w:r>
          </w:p>
        </w:tc>
        <w:tc>
          <w:tcPr>
            <w:tcW w:w="3969" w:type="dxa"/>
            <w:shd w:val="clear" w:color="auto" w:fill="auto"/>
          </w:tcPr>
          <w:p w14:paraId="3C7181A5" w14:textId="77777777" w:rsidR="00BF7286" w:rsidRPr="000A1B35" w:rsidRDefault="00BF7286" w:rsidP="00FB0E9C">
            <w:pPr>
              <w:pStyle w:val="TAL"/>
              <w:rPr>
                <w:lang w:eastAsia="ko-KR"/>
              </w:rPr>
            </w:pPr>
          </w:p>
        </w:tc>
        <w:tc>
          <w:tcPr>
            <w:tcW w:w="3969" w:type="dxa"/>
            <w:shd w:val="clear" w:color="auto" w:fill="auto"/>
          </w:tcPr>
          <w:p w14:paraId="6987635E" w14:textId="77777777" w:rsidR="00BF7286" w:rsidRPr="000A1B35" w:rsidRDefault="00BF7286" w:rsidP="00FB0E9C">
            <w:pPr>
              <w:pStyle w:val="TAL"/>
            </w:pPr>
          </w:p>
        </w:tc>
      </w:tr>
      <w:tr w:rsidR="00BF7286" w:rsidRPr="000A1B35" w14:paraId="40BA4C47" w14:textId="77777777" w:rsidTr="00FB0E9C">
        <w:tc>
          <w:tcPr>
            <w:tcW w:w="1701" w:type="dxa"/>
            <w:shd w:val="clear" w:color="auto" w:fill="auto"/>
          </w:tcPr>
          <w:p w14:paraId="24DE2FC6" w14:textId="77777777" w:rsidR="00BF7286" w:rsidRPr="000A1B35" w:rsidRDefault="00BF7286" w:rsidP="00FB0E9C">
            <w:pPr>
              <w:pStyle w:val="TAL"/>
              <w:rPr>
                <w:lang w:eastAsia="ko-KR"/>
              </w:rPr>
            </w:pPr>
            <w:r>
              <w:rPr>
                <w:rFonts w:hint="eastAsia"/>
                <w:lang w:eastAsia="ko-KR"/>
              </w:rPr>
              <w:t>cmr</w:t>
            </w:r>
          </w:p>
        </w:tc>
        <w:tc>
          <w:tcPr>
            <w:tcW w:w="3969" w:type="dxa"/>
            <w:shd w:val="clear" w:color="auto" w:fill="auto"/>
          </w:tcPr>
          <w:p w14:paraId="7ADB97A4" w14:textId="77777777" w:rsidR="00BF7286" w:rsidRPr="000A1B35" w:rsidRDefault="00BF7286" w:rsidP="00FB0E9C">
            <w:pPr>
              <w:pStyle w:val="TAL"/>
              <w:rPr>
                <w:lang w:eastAsia="ko-KR"/>
              </w:rPr>
            </w:pPr>
            <w:r w:rsidRPr="00DE76B7">
              <w:rPr>
                <w:lang w:eastAsia="ko-KR"/>
              </w:rPr>
              <w:t>In EVS AMR-WB IO mode, CMR to the bit-rates of EVS AMR-WB IO mode and NO_REQ is always enabled.</w:t>
            </w:r>
          </w:p>
        </w:tc>
        <w:tc>
          <w:tcPr>
            <w:tcW w:w="3969" w:type="dxa"/>
            <w:shd w:val="clear" w:color="auto" w:fill="auto"/>
          </w:tcPr>
          <w:p w14:paraId="5555712D" w14:textId="77777777" w:rsidR="00BF7286" w:rsidRDefault="00BF7286" w:rsidP="00FB0E9C">
            <w:pPr>
              <w:pStyle w:val="TAL"/>
              <w:rPr>
                <w:lang w:val="en-US" w:eastAsia="ko-KR"/>
              </w:rPr>
            </w:pPr>
            <w:r w:rsidRPr="000A1B35">
              <w:rPr>
                <w:rFonts w:hint="eastAsia"/>
                <w:lang w:val="en-US" w:eastAsia="ko-KR"/>
              </w:rPr>
              <w:t>If</w:t>
            </w:r>
            <w:r>
              <w:rPr>
                <w:lang w:val="en-US" w:eastAsia="ko-KR"/>
              </w:rPr>
              <w:t xml:space="preserve"> cmr=-</w:t>
            </w:r>
            <w:r w:rsidRPr="000A1B35">
              <w:rPr>
                <w:rFonts w:hint="eastAsia"/>
                <w:lang w:val="en-US" w:eastAsia="ko-KR"/>
              </w:rPr>
              <w:t>1</w:t>
            </w:r>
            <w:r w:rsidRPr="003B3A77">
              <w:rPr>
                <w:lang w:val="en-US" w:eastAsia="ko-KR"/>
              </w:rPr>
              <w:t xml:space="preserve"> and the session is in the EVS Primary mode</w:t>
            </w:r>
            <w:r w:rsidRPr="000A1B35">
              <w:rPr>
                <w:rFonts w:hint="eastAsia"/>
                <w:lang w:val="en-US" w:eastAsia="ko-KR"/>
              </w:rPr>
              <w:t>, MTSI client in terminal shall not transmit CMR</w:t>
            </w:r>
            <w:r>
              <w:rPr>
                <w:lang w:val="en-US" w:eastAsia="ko-KR"/>
              </w:rPr>
              <w:t>.</w:t>
            </w:r>
            <w:r w:rsidRPr="000A1B35">
              <w:rPr>
                <w:rFonts w:hint="eastAsia"/>
                <w:lang w:val="en-US" w:eastAsia="ko-KR"/>
              </w:rPr>
              <w:t xml:space="preserve"> </w:t>
            </w:r>
            <w:r w:rsidRPr="003B3A77">
              <w:rPr>
                <w:lang w:val="en-US" w:eastAsia="ko-KR"/>
              </w:rPr>
              <w:t xml:space="preserve">If cmr=-1 and the session is in the </w:t>
            </w:r>
            <w:r w:rsidRPr="000A1B35">
              <w:rPr>
                <w:rFonts w:hint="eastAsia"/>
                <w:lang w:val="en-US" w:eastAsia="ko-KR"/>
              </w:rPr>
              <w:t xml:space="preserve">EVS </w:t>
            </w:r>
            <w:r>
              <w:rPr>
                <w:lang w:val="en-US" w:eastAsia="ko-KR"/>
              </w:rPr>
              <w:t xml:space="preserve">AMR-WB IO, </w:t>
            </w:r>
            <w:r w:rsidRPr="003B3A77">
              <w:rPr>
                <w:lang w:val="en-US" w:eastAsia="ko-KR"/>
              </w:rPr>
              <w:t>MTSI client in terminal shall restrict CMR to values of EVS AMR-WB-IO bit-</w:t>
            </w:r>
            <w:r>
              <w:rPr>
                <w:lang w:val="en-US" w:eastAsia="ko-KR"/>
              </w:rPr>
              <w:t>rates and NO_REQ in the session.</w:t>
            </w:r>
          </w:p>
          <w:p w14:paraId="49E3BC44" w14:textId="77777777" w:rsidR="00BF7286" w:rsidRPr="000A1B35" w:rsidRDefault="00BF7286" w:rsidP="00FB0E9C">
            <w:pPr>
              <w:pStyle w:val="TAL"/>
              <w:rPr>
                <w:lang w:val="en-US" w:eastAsia="ko-KR"/>
              </w:rPr>
            </w:pPr>
            <w:r w:rsidRPr="000A1B35">
              <w:rPr>
                <w:rFonts w:hint="eastAsia"/>
                <w:lang w:val="en-US" w:eastAsia="ko-KR"/>
              </w:rPr>
              <w:t xml:space="preserve">MTSI client in terminal is required to accept CMR even when </w:t>
            </w:r>
            <w:r>
              <w:rPr>
                <w:lang w:val="en-US" w:eastAsia="ko-KR"/>
              </w:rPr>
              <w:t>cmr=-1</w:t>
            </w:r>
            <w:r w:rsidRPr="000A1B35">
              <w:rPr>
                <w:rFonts w:hint="eastAsia"/>
                <w:lang w:val="en-US" w:eastAsia="ko-KR"/>
              </w:rPr>
              <w:t>.</w:t>
            </w:r>
            <w:r w:rsidRPr="003B3A77">
              <w:rPr>
                <w:lang w:val="en-US" w:eastAsia="ko-KR"/>
              </w:rPr>
              <w:t xml:space="preserve"> MTSI client in terminal is required to accept RTP payload without CMR even when cmr=1.</w:t>
            </w:r>
          </w:p>
        </w:tc>
      </w:tr>
      <w:tr w:rsidR="00BF7286" w:rsidRPr="000A1B35" w14:paraId="0413A1B4" w14:textId="77777777" w:rsidTr="00FB0E9C">
        <w:tc>
          <w:tcPr>
            <w:tcW w:w="1701" w:type="dxa"/>
            <w:shd w:val="clear" w:color="auto" w:fill="auto"/>
          </w:tcPr>
          <w:p w14:paraId="460D15E3" w14:textId="77777777" w:rsidR="00BF7286" w:rsidRPr="000A1B35" w:rsidRDefault="00BF7286" w:rsidP="00FB0E9C">
            <w:pPr>
              <w:pStyle w:val="TAL"/>
              <w:rPr>
                <w:lang w:eastAsia="ko-KR"/>
              </w:rPr>
            </w:pPr>
            <w:r w:rsidRPr="000A1B35">
              <w:rPr>
                <w:rFonts w:hint="eastAsia"/>
                <w:lang w:val="en-US" w:eastAsia="ko-KR"/>
              </w:rPr>
              <w:t>ch-aw-recv</w:t>
            </w:r>
          </w:p>
        </w:tc>
        <w:tc>
          <w:tcPr>
            <w:tcW w:w="3969" w:type="dxa"/>
            <w:shd w:val="clear" w:color="auto" w:fill="auto"/>
          </w:tcPr>
          <w:p w14:paraId="7F0D73FC" w14:textId="77777777" w:rsidR="00BF7286" w:rsidRPr="000A1B35" w:rsidRDefault="00BF7286" w:rsidP="00FB0E9C">
            <w:pPr>
              <w:pStyle w:val="TAL"/>
              <w:rPr>
                <w:lang w:eastAsia="ko-KR"/>
              </w:rPr>
            </w:pPr>
          </w:p>
        </w:tc>
        <w:tc>
          <w:tcPr>
            <w:tcW w:w="3969" w:type="dxa"/>
            <w:shd w:val="clear" w:color="auto" w:fill="auto"/>
          </w:tcPr>
          <w:p w14:paraId="42279889" w14:textId="77777777" w:rsidR="00BF7286" w:rsidRPr="000A1B35" w:rsidDel="003F153A" w:rsidRDefault="00E26BA0" w:rsidP="00FB0E9C">
            <w:pPr>
              <w:pStyle w:val="TAL"/>
            </w:pPr>
            <w:r w:rsidRPr="002C7EB7">
              <w:t xml:space="preserve">If a positive (2, 3, 5, or 7) value of ch-aw-recv is declared </w:t>
            </w:r>
            <w:r>
              <w:t xml:space="preserve">for </w:t>
            </w:r>
            <w:r w:rsidRPr="002C7EB7">
              <w:t>a payload type and the payload type is accepted, the receiver of the parameter shall send partial redundancy (channel-aware mode) at the start of the session using the value as the offset. If ch-aw-recv=0 is declared</w:t>
            </w:r>
            <w:r>
              <w:t xml:space="preserve"> or not present for </w:t>
            </w:r>
            <w:r w:rsidRPr="002C7EB7">
              <w:t xml:space="preserve">a payload type and the payload type is accepted, the receiver of the parameter shall not send partial redundancy (channel-aware mode) at the start of the session. </w:t>
            </w:r>
            <w:r>
              <w:t xml:space="preserve">If ch-aw-recv=-1 is declared for a payload type and the payload type is accepted, the receiver of the parameter shall not send partial redundancy (channel-aware mode) in the session. </w:t>
            </w:r>
            <w:r w:rsidRPr="00495683">
              <w:t xml:space="preserve">If </w:t>
            </w:r>
            <w:r>
              <w:t xml:space="preserve">not present or </w:t>
            </w:r>
            <w:r w:rsidRPr="00495683">
              <w:t xml:space="preserve">a non-negative (0, 2, 3, 5, or 7) value of ch-aw-recv is declared for a payload type and the payload type is accepted, </w:t>
            </w:r>
            <w:r>
              <w:t>p</w:t>
            </w:r>
            <w:r w:rsidRPr="002C7EB7">
              <w:t>artial redundancy (channel-aware mode) can be activated or deactivated during the session based on the expected or estimated channel condition through adaptation signaling, such as</w:t>
            </w:r>
            <w:r w:rsidRPr="00495683">
              <w:t xml:space="preserve"> </w:t>
            </w:r>
            <w:r w:rsidRPr="002C7EB7">
              <w:t>CMR</w:t>
            </w:r>
            <w:r>
              <w:t xml:space="preserve"> </w:t>
            </w:r>
            <w:r w:rsidRPr="00495683">
              <w:t>(see Annex A.</w:t>
            </w:r>
            <w:r>
              <w:t>2 of [125]</w:t>
            </w:r>
            <w:r w:rsidRPr="00495683">
              <w:t>)</w:t>
            </w:r>
            <w:r w:rsidRPr="002C7EB7">
              <w:t xml:space="preserve"> or RTCP</w:t>
            </w:r>
            <w:r>
              <w:t xml:space="preserve"> based signalling (see clause 10.2)</w:t>
            </w:r>
            <w:r w:rsidRPr="002C7EB7">
              <w:t xml:space="preserve">. </w:t>
            </w:r>
            <w:r w:rsidRPr="00495683">
              <w:t xml:space="preserve">If </w:t>
            </w:r>
            <w:r>
              <w:t xml:space="preserve">not present or </w:t>
            </w:r>
            <w:r w:rsidRPr="00495683">
              <w:t>a non-negative (0, 2, 3, 5, or 7) value of ch-aw-recv is declared for a payload type and the payload type is accepted</w:t>
            </w:r>
            <w:r>
              <w:t>, t</w:t>
            </w:r>
            <w:r w:rsidRPr="002C7EB7">
              <w:t>he partial redundancy offset value can also be adjusted during the session based on the expected or estimated channel condition through adaptation signaling.</w:t>
            </w:r>
          </w:p>
        </w:tc>
      </w:tr>
    </w:tbl>
    <w:p w14:paraId="002F3961" w14:textId="77777777" w:rsidR="00BF7286" w:rsidRDefault="00BF7286" w:rsidP="00BF7286">
      <w:pPr>
        <w:rPr>
          <w:lang w:eastAsia="ko-KR"/>
        </w:rPr>
      </w:pPr>
    </w:p>
    <w:p w14:paraId="2EB9008D" w14:textId="77777777" w:rsidR="00BF7286" w:rsidRDefault="00BF7286" w:rsidP="0067229F">
      <w:pPr>
        <w:pStyle w:val="TH"/>
      </w:pPr>
      <w:r w:rsidRPr="008B0AD1">
        <w:t>Table 6.</w:t>
      </w:r>
      <w:r>
        <w:rPr>
          <w:lang w:eastAsia="ko-KR"/>
        </w:rPr>
        <w:t>3c</w:t>
      </w:r>
      <w:r w:rsidRPr="008B0AD1">
        <w:t xml:space="preserve">: </w:t>
      </w:r>
      <w:r>
        <w:rPr>
          <w:rFonts w:hint="eastAsia"/>
          <w:lang w:eastAsia="ko-KR"/>
        </w:rPr>
        <w:t>SDP parameters for</w:t>
      </w:r>
      <w:r w:rsidRPr="0030560D">
        <w:rPr>
          <w:rFonts w:hint="eastAsia"/>
        </w:rPr>
        <w:t xml:space="preserve"> the EVS </w:t>
      </w:r>
      <w:r>
        <w:rPr>
          <w:rFonts w:hint="eastAsia"/>
          <w:lang w:eastAsia="ko-KR"/>
        </w:rPr>
        <w:t xml:space="preserve">AMR-WB IO </w:t>
      </w:r>
      <w:r w:rsidRPr="0030560D">
        <w:t>parameters</w:t>
      </w:r>
      <w:r w:rsidRPr="00CF19C1">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3E28442B" w14:textId="77777777" w:rsidTr="00FB0E9C">
        <w:trPr>
          <w:tblHeader/>
        </w:trPr>
        <w:tc>
          <w:tcPr>
            <w:tcW w:w="1701" w:type="dxa"/>
            <w:shd w:val="clear" w:color="auto" w:fill="auto"/>
          </w:tcPr>
          <w:p w14:paraId="0A56F18D"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Parameter</w:t>
            </w:r>
          </w:p>
        </w:tc>
        <w:tc>
          <w:tcPr>
            <w:tcW w:w="3969" w:type="dxa"/>
            <w:shd w:val="clear" w:color="auto" w:fill="auto"/>
          </w:tcPr>
          <w:p w14:paraId="447D654C" w14:textId="77777777" w:rsidR="00BF7286" w:rsidRPr="000A1B35" w:rsidRDefault="00BF7286" w:rsidP="00FB0E9C">
            <w:pPr>
              <w:keepNext/>
              <w:keepLines/>
              <w:spacing w:after="0"/>
              <w:jc w:val="center"/>
              <w:rPr>
                <w:rFonts w:ascii="Arial" w:hAnsi="Arial"/>
                <w:b/>
                <w:sz w:val="18"/>
              </w:rPr>
            </w:pPr>
            <w:r w:rsidRPr="000A1B35">
              <w:rPr>
                <w:rFonts w:ascii="Arial" w:hAnsi="Arial" w:hint="eastAsia"/>
                <w:b/>
                <w:sz w:val="18"/>
                <w:lang w:eastAsia="ko-KR"/>
              </w:rPr>
              <w:t>Comments</w:t>
            </w:r>
          </w:p>
        </w:tc>
        <w:tc>
          <w:tcPr>
            <w:tcW w:w="3969" w:type="dxa"/>
            <w:shd w:val="clear" w:color="auto" w:fill="auto"/>
          </w:tcPr>
          <w:p w14:paraId="19A3DB7F"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Handling</w:t>
            </w:r>
          </w:p>
        </w:tc>
      </w:tr>
      <w:tr w:rsidR="00BF7286" w:rsidRPr="000A1B35" w:rsidDel="00406913" w14:paraId="4705673B" w14:textId="77777777" w:rsidTr="00FB0E9C">
        <w:tc>
          <w:tcPr>
            <w:tcW w:w="1701" w:type="dxa"/>
            <w:shd w:val="clear" w:color="auto" w:fill="auto"/>
          </w:tcPr>
          <w:p w14:paraId="29CC05D5" w14:textId="77777777" w:rsidR="00BF7286" w:rsidRPr="000A1B35" w:rsidRDefault="00BF7286" w:rsidP="00FB0E9C">
            <w:pPr>
              <w:keepNext/>
              <w:keepLines/>
              <w:spacing w:after="0"/>
              <w:rPr>
                <w:rFonts w:ascii="Arial" w:hAnsi="Arial"/>
                <w:sz w:val="18"/>
              </w:rPr>
            </w:pPr>
            <w:r w:rsidRPr="000A1B35">
              <w:rPr>
                <w:rFonts w:ascii="Arial" w:hAnsi="Arial"/>
                <w:sz w:val="18"/>
                <w:lang w:val="en-US"/>
              </w:rPr>
              <w:t>mode-set</w:t>
            </w:r>
          </w:p>
        </w:tc>
        <w:tc>
          <w:tcPr>
            <w:tcW w:w="7938" w:type="dxa"/>
            <w:gridSpan w:val="2"/>
            <w:vMerge w:val="restart"/>
            <w:shd w:val="clear" w:color="auto" w:fill="auto"/>
          </w:tcPr>
          <w:p w14:paraId="1308788D" w14:textId="77777777" w:rsidR="00BF7286" w:rsidRPr="000A1B35" w:rsidDel="00406913" w:rsidRDefault="00BF7286" w:rsidP="00FB0E9C">
            <w:pPr>
              <w:keepNext/>
              <w:keepLines/>
              <w:spacing w:after="0"/>
              <w:rPr>
                <w:rFonts w:ascii="Arial" w:hAnsi="Arial"/>
                <w:sz w:val="18"/>
                <w:lang w:eastAsia="ko-KR"/>
              </w:rPr>
            </w:pPr>
            <w:r>
              <w:rPr>
                <w:rFonts w:ascii="Arial" w:hAnsi="Arial"/>
                <w:sz w:val="18"/>
                <w:lang w:val="en-US"/>
              </w:rPr>
              <w:t>See Table 6.3</w:t>
            </w:r>
          </w:p>
        </w:tc>
      </w:tr>
      <w:tr w:rsidR="00BF7286" w:rsidRPr="000A1B35" w:rsidDel="00406913" w14:paraId="00FA544C" w14:textId="77777777" w:rsidTr="00FB0E9C">
        <w:tc>
          <w:tcPr>
            <w:tcW w:w="1701" w:type="dxa"/>
            <w:shd w:val="clear" w:color="auto" w:fill="auto"/>
          </w:tcPr>
          <w:p w14:paraId="35560A24" w14:textId="77777777" w:rsidR="00BF7286" w:rsidRPr="000A1B35" w:rsidRDefault="00BF7286" w:rsidP="00FB0E9C">
            <w:pPr>
              <w:keepNext/>
              <w:keepLines/>
              <w:spacing w:after="0"/>
              <w:rPr>
                <w:rFonts w:ascii="Arial" w:hAnsi="Arial"/>
                <w:sz w:val="18"/>
              </w:rPr>
            </w:pPr>
            <w:r w:rsidRPr="000A1B35">
              <w:rPr>
                <w:rFonts w:ascii="Arial" w:hAnsi="Arial"/>
                <w:sz w:val="18"/>
                <w:lang w:val="en-US"/>
              </w:rPr>
              <w:t>mode-change-period</w:t>
            </w:r>
          </w:p>
        </w:tc>
        <w:tc>
          <w:tcPr>
            <w:tcW w:w="7938" w:type="dxa"/>
            <w:gridSpan w:val="2"/>
            <w:vMerge/>
            <w:shd w:val="clear" w:color="auto" w:fill="auto"/>
          </w:tcPr>
          <w:p w14:paraId="40CFDA66" w14:textId="77777777" w:rsidR="00BF7286" w:rsidRPr="000A1B35" w:rsidDel="00406913" w:rsidRDefault="00BF7286" w:rsidP="00FB0E9C">
            <w:pPr>
              <w:keepNext/>
              <w:keepLines/>
              <w:spacing w:after="0"/>
              <w:rPr>
                <w:rFonts w:ascii="Arial" w:hAnsi="Arial"/>
                <w:sz w:val="18"/>
              </w:rPr>
            </w:pPr>
          </w:p>
        </w:tc>
      </w:tr>
      <w:tr w:rsidR="00BF7286" w:rsidRPr="000A1B35" w14:paraId="07C055F5" w14:textId="77777777" w:rsidTr="00FB0E9C">
        <w:tc>
          <w:tcPr>
            <w:tcW w:w="1701" w:type="dxa"/>
            <w:shd w:val="clear" w:color="auto" w:fill="auto"/>
          </w:tcPr>
          <w:p w14:paraId="1E80A7E6" w14:textId="77777777" w:rsidR="00BF7286" w:rsidRPr="000A1B35" w:rsidRDefault="00BF7286" w:rsidP="00FB0E9C">
            <w:pPr>
              <w:keepNext/>
              <w:keepLines/>
              <w:spacing w:after="0"/>
              <w:rPr>
                <w:rFonts w:ascii="Arial" w:hAnsi="Arial"/>
                <w:sz w:val="18"/>
                <w:lang w:val="en-US" w:eastAsia="ko-KR"/>
              </w:rPr>
            </w:pPr>
            <w:r w:rsidRPr="000A1B35">
              <w:rPr>
                <w:rFonts w:ascii="Arial" w:hAnsi="Arial"/>
                <w:sz w:val="18"/>
                <w:lang w:val="en-US"/>
              </w:rPr>
              <w:t>mode-change-neighbor</w:t>
            </w:r>
          </w:p>
        </w:tc>
        <w:tc>
          <w:tcPr>
            <w:tcW w:w="7938" w:type="dxa"/>
            <w:gridSpan w:val="2"/>
            <w:vMerge/>
            <w:shd w:val="clear" w:color="auto" w:fill="auto"/>
          </w:tcPr>
          <w:p w14:paraId="48B5F68D" w14:textId="77777777" w:rsidR="00BF7286" w:rsidRPr="000A1B35" w:rsidRDefault="00BF7286" w:rsidP="00FB0E9C">
            <w:pPr>
              <w:keepNext/>
              <w:keepLines/>
              <w:spacing w:after="0"/>
              <w:rPr>
                <w:rFonts w:ascii="Arial" w:hAnsi="Arial"/>
                <w:sz w:val="18"/>
                <w:lang w:val="en-US" w:eastAsia="ko-KR"/>
              </w:rPr>
            </w:pPr>
          </w:p>
        </w:tc>
      </w:tr>
      <w:tr w:rsidR="00970DFB" w14:paraId="2D7C42B8" w14:textId="77777777" w:rsidTr="003C6AB0">
        <w:trPr>
          <w:tblHeader/>
        </w:trPr>
        <w:tc>
          <w:tcPr>
            <w:tcW w:w="1701" w:type="dxa"/>
            <w:shd w:val="clear" w:color="auto" w:fill="auto"/>
          </w:tcPr>
          <w:p w14:paraId="78AE41D0" w14:textId="77777777" w:rsidR="00970DFB" w:rsidRPr="006146C5" w:rsidRDefault="00970DFB" w:rsidP="003C6AB0">
            <w:pPr>
              <w:keepNext/>
              <w:keepLines/>
              <w:spacing w:after="0"/>
              <w:rPr>
                <w:rFonts w:ascii="Arial" w:hAnsi="Arial"/>
                <w:sz w:val="18"/>
                <w:lang w:val="en-US"/>
              </w:rPr>
            </w:pPr>
            <w:r w:rsidRPr="006146C5">
              <w:rPr>
                <w:rFonts w:ascii="Arial" w:hAnsi="Arial"/>
                <w:sz w:val="18"/>
                <w:lang w:val="en-US"/>
              </w:rPr>
              <w:t>mode-change-</w:t>
            </w:r>
            <w:r>
              <w:rPr>
                <w:rFonts w:ascii="Arial" w:hAnsi="Arial"/>
                <w:sz w:val="18"/>
                <w:lang w:val="en-US"/>
              </w:rPr>
              <w:t>capability</w:t>
            </w:r>
          </w:p>
        </w:tc>
        <w:tc>
          <w:tcPr>
            <w:tcW w:w="3969" w:type="dxa"/>
            <w:shd w:val="clear" w:color="auto" w:fill="auto"/>
          </w:tcPr>
          <w:p w14:paraId="501FB00A" w14:textId="77777777" w:rsidR="00970DFB" w:rsidRPr="00293CC0" w:rsidRDefault="00970DFB" w:rsidP="003C6AB0">
            <w:pPr>
              <w:keepNext/>
              <w:keepLines/>
              <w:spacing w:after="0"/>
              <w:rPr>
                <w:rFonts w:ascii="Arial" w:hAnsi="Arial"/>
                <w:sz w:val="18"/>
              </w:rPr>
            </w:pPr>
            <w:r w:rsidRPr="00293CC0">
              <w:rPr>
                <w:rFonts w:ascii="Arial" w:hAnsi="Arial" w:hint="eastAsia"/>
                <w:sz w:val="18"/>
                <w:lang w:eastAsia="ko-KR"/>
              </w:rPr>
              <w:t>The default value is re-defined in comparison to that in [28].</w:t>
            </w:r>
          </w:p>
        </w:tc>
        <w:tc>
          <w:tcPr>
            <w:tcW w:w="3969" w:type="dxa"/>
            <w:shd w:val="clear" w:color="auto" w:fill="auto"/>
          </w:tcPr>
          <w:p w14:paraId="6AB143A0" w14:textId="77777777" w:rsidR="00970DFB" w:rsidRDefault="00970DFB" w:rsidP="003C6AB0">
            <w:pPr>
              <w:keepNext/>
              <w:keepLines/>
              <w:spacing w:after="0"/>
              <w:rPr>
                <w:rFonts w:ascii="Arial" w:hAnsi="Arial"/>
                <w:sz w:val="18"/>
              </w:rPr>
            </w:pPr>
            <w:r w:rsidRPr="00F61FAD">
              <w:rPr>
                <w:rFonts w:ascii="Arial" w:hAnsi="Arial"/>
                <w:sz w:val="18"/>
              </w:rPr>
              <w:t>As the default and the only allowed value of mode-change-capability is 2 in EVS AMR-WB IO, it is not required to include this parameter in the SDP offer or answer.</w:t>
            </w:r>
          </w:p>
        </w:tc>
      </w:tr>
    </w:tbl>
    <w:p w14:paraId="13184E69" w14:textId="77777777" w:rsidR="00BF7286" w:rsidRDefault="00BF7286" w:rsidP="00BF7286">
      <w:pPr>
        <w:rPr>
          <w:lang w:eastAsia="ko-KR"/>
        </w:rPr>
      </w:pPr>
    </w:p>
    <w:p w14:paraId="2684C326" w14:textId="77777777" w:rsidR="00BF7286" w:rsidRDefault="00BF7286" w:rsidP="00BF7286">
      <w:pPr>
        <w:pStyle w:val="NO"/>
        <w:rPr>
          <w:lang w:eastAsia="ko-KR"/>
        </w:rPr>
      </w:pPr>
      <w:r>
        <w:rPr>
          <w:lang w:eastAsia="ko-KR"/>
        </w:rPr>
        <w:t>NOTE</w:t>
      </w:r>
      <w:r w:rsidR="000E1E41">
        <w:rPr>
          <w:lang w:val="en-GB" w:eastAsia="ko-KR"/>
        </w:rPr>
        <w:t xml:space="preserve"> 2</w:t>
      </w:r>
      <w:r>
        <w:rPr>
          <w:lang w:eastAsia="ko-KR"/>
        </w:rPr>
        <w:t>:</w:t>
      </w:r>
      <w:r>
        <w:rPr>
          <w:lang w:eastAsia="ko-KR"/>
        </w:rPr>
        <w:tab/>
      </w:r>
      <w:r w:rsidRPr="008B0AD1">
        <w:t>ECN-triggered adaptation is currently undefined for EVS. This does not prevent ECN-triggered adaptation from being negotiated and used for AMR or AMR-WB.</w:t>
      </w:r>
    </w:p>
    <w:p w14:paraId="4E3F5AB3" w14:textId="77777777" w:rsidR="00BF7286" w:rsidRDefault="00BF7286" w:rsidP="0067229F">
      <w:pPr>
        <w:pStyle w:val="FP"/>
      </w:pPr>
    </w:p>
    <w:p w14:paraId="6F877352" w14:textId="77777777" w:rsidR="00F8089C" w:rsidRPr="00293968" w:rsidRDefault="00F8089C" w:rsidP="00F8089C">
      <w:pPr>
        <w:pStyle w:val="TH"/>
      </w:pPr>
      <w:r w:rsidRPr="00293968">
        <w:t>Table 6.4: SDP parameters for AMR</w:t>
      </w:r>
      <w:r>
        <w:t>-NB</w:t>
      </w:r>
      <w:r w:rsidRPr="00293968">
        <w:t xml:space="preserve">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634DED29" w14:textId="77777777" w:rsidTr="005C5C30">
        <w:trPr>
          <w:jc w:val="center"/>
        </w:trPr>
        <w:tc>
          <w:tcPr>
            <w:tcW w:w="2818" w:type="dxa"/>
            <w:shd w:val="clear" w:color="auto" w:fill="auto"/>
          </w:tcPr>
          <w:p w14:paraId="3A5FF904"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0EE0DB68"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06376D77" w14:textId="77777777" w:rsidTr="005C5C30">
        <w:trPr>
          <w:jc w:val="center"/>
        </w:trPr>
        <w:tc>
          <w:tcPr>
            <w:tcW w:w="2818" w:type="dxa"/>
            <w:shd w:val="clear" w:color="auto" w:fill="auto"/>
          </w:tcPr>
          <w:p w14:paraId="3F90299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18977A3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340A31C9" w14:textId="77777777" w:rsidTr="005C5C30">
        <w:trPr>
          <w:jc w:val="center"/>
        </w:trPr>
        <w:tc>
          <w:tcPr>
            <w:tcW w:w="2818" w:type="dxa"/>
            <w:shd w:val="clear" w:color="auto" w:fill="auto"/>
          </w:tcPr>
          <w:p w14:paraId="176F228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1D8C8D0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See Table 6.3</w:t>
            </w:r>
          </w:p>
        </w:tc>
      </w:tr>
      <w:tr w:rsidR="00F8089C" w:rsidRPr="00BC4FC7" w14:paraId="2669F58B" w14:textId="77777777" w:rsidTr="005C5C30">
        <w:trPr>
          <w:jc w:val="center"/>
        </w:trPr>
        <w:tc>
          <w:tcPr>
            <w:tcW w:w="2818" w:type="dxa"/>
            <w:shd w:val="clear" w:color="auto" w:fill="auto"/>
          </w:tcPr>
          <w:p w14:paraId="0624BE5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4AA7E787"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Shall not be included</w:t>
            </w:r>
          </w:p>
        </w:tc>
      </w:tr>
      <w:tr w:rsidR="00F8089C" w:rsidRPr="00BC4FC7" w14:paraId="1E4A8F09" w14:textId="77777777" w:rsidTr="005C5C30">
        <w:trPr>
          <w:jc w:val="center"/>
        </w:trPr>
        <w:tc>
          <w:tcPr>
            <w:tcW w:w="2818" w:type="dxa"/>
            <w:shd w:val="clear" w:color="auto" w:fill="auto"/>
          </w:tcPr>
          <w:p w14:paraId="49FDA49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22A13A6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May be included. If it is included then it shall be set to 2</w:t>
            </w:r>
          </w:p>
        </w:tc>
      </w:tr>
      <w:tr w:rsidR="00F8089C" w:rsidRPr="00BC4FC7" w14:paraId="3B4F1000" w14:textId="77777777" w:rsidTr="005C5C30">
        <w:trPr>
          <w:jc w:val="center"/>
        </w:trPr>
        <w:tc>
          <w:tcPr>
            <w:tcW w:w="2818" w:type="dxa"/>
            <w:shd w:val="clear" w:color="auto" w:fill="auto"/>
          </w:tcPr>
          <w:p w14:paraId="2D5E0B4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0BE3C02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45883C6C" w14:textId="77777777" w:rsidTr="005C5C30">
        <w:trPr>
          <w:jc w:val="center"/>
        </w:trPr>
        <w:tc>
          <w:tcPr>
            <w:tcW w:w="2818" w:type="dxa"/>
            <w:shd w:val="clear" w:color="auto" w:fill="auto"/>
          </w:tcPr>
          <w:p w14:paraId="6325B18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3819817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to 240, see also Table 7.1</w:t>
            </w:r>
          </w:p>
        </w:tc>
      </w:tr>
      <w:tr w:rsidR="00F8089C" w:rsidRPr="00BC4FC7" w14:paraId="783B0068" w14:textId="77777777" w:rsidTr="005C5C30">
        <w:trPr>
          <w:jc w:val="center"/>
        </w:trPr>
        <w:tc>
          <w:tcPr>
            <w:tcW w:w="2818" w:type="dxa"/>
            <w:shd w:val="clear" w:color="auto" w:fill="auto"/>
          </w:tcPr>
          <w:p w14:paraId="1682C9B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32801F3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722771D0" w14:textId="77777777" w:rsidTr="005C5C30">
        <w:trPr>
          <w:jc w:val="center"/>
        </w:trPr>
        <w:tc>
          <w:tcPr>
            <w:tcW w:w="2818" w:type="dxa"/>
            <w:shd w:val="clear" w:color="auto" w:fill="auto"/>
          </w:tcPr>
          <w:p w14:paraId="0A8B9E2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293F082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3903C0C" w14:textId="77777777" w:rsidTr="005C5C30">
        <w:trPr>
          <w:jc w:val="center"/>
        </w:trPr>
        <w:tc>
          <w:tcPr>
            <w:tcW w:w="2818" w:type="dxa"/>
            <w:shd w:val="clear" w:color="auto" w:fill="auto"/>
          </w:tcPr>
          <w:p w14:paraId="6E462F9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159DD8B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877B771" w14:textId="77777777" w:rsidTr="005C5C30">
        <w:trPr>
          <w:jc w:val="center"/>
        </w:trPr>
        <w:tc>
          <w:tcPr>
            <w:tcW w:w="2818" w:type="dxa"/>
            <w:shd w:val="clear" w:color="auto" w:fill="auto"/>
          </w:tcPr>
          <w:p w14:paraId="2F5C887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0BEB99C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Table 7.1</w:t>
            </w:r>
          </w:p>
        </w:tc>
      </w:tr>
      <w:tr w:rsidR="00F8089C" w:rsidRPr="00BC4FC7" w14:paraId="2A1CC16F" w14:textId="77777777" w:rsidTr="005C5C30">
        <w:trPr>
          <w:jc w:val="center"/>
        </w:trPr>
        <w:tc>
          <w:tcPr>
            <w:tcW w:w="2818" w:type="dxa"/>
            <w:shd w:val="clear" w:color="auto" w:fill="auto"/>
          </w:tcPr>
          <w:p w14:paraId="53C55AD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5539EBED" w14:textId="77777777" w:rsidR="00F8089C" w:rsidRPr="00293968" w:rsidRDefault="00EB13AF"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5C0B3874" w14:textId="77777777" w:rsidTr="005C5C30">
        <w:trPr>
          <w:jc w:val="center"/>
        </w:trPr>
        <w:tc>
          <w:tcPr>
            <w:tcW w:w="2818" w:type="dxa"/>
            <w:shd w:val="clear" w:color="auto" w:fill="auto"/>
          </w:tcPr>
          <w:p w14:paraId="2C358D1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1D72E6C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included and shall be set to 220 or less</w:t>
            </w:r>
          </w:p>
        </w:tc>
      </w:tr>
      <w:tr w:rsidR="002B59CC" w:rsidRPr="005C5C30" w14:paraId="63B184F3" w14:textId="77777777" w:rsidTr="005C5C30">
        <w:trPr>
          <w:jc w:val="center"/>
        </w:trPr>
        <w:tc>
          <w:tcPr>
            <w:tcW w:w="2818" w:type="dxa"/>
            <w:shd w:val="clear" w:color="auto" w:fill="auto"/>
          </w:tcPr>
          <w:p w14:paraId="358198C7"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xml:space="preserve"> leap</w:t>
            </w:r>
            <w:r w:rsidRPr="005C5C30">
              <w:rPr>
                <w:rFonts w:ascii="Arial" w:hAnsi="Arial"/>
                <w:sz w:val="18"/>
              </w:rPr>
              <w:t xml:space="preserve"> ect=0</w:t>
            </w:r>
          </w:p>
        </w:tc>
        <w:tc>
          <w:tcPr>
            <w:tcW w:w="4359" w:type="dxa"/>
            <w:shd w:val="clear" w:color="auto" w:fill="auto"/>
          </w:tcPr>
          <w:p w14:paraId="47CECD94"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2C46447B" w14:textId="77777777" w:rsidR="00F8089C" w:rsidRPr="00BC4FC7" w:rsidRDefault="00F8089C" w:rsidP="00F8089C">
      <w:pPr>
        <w:spacing w:after="0"/>
      </w:pPr>
    </w:p>
    <w:p w14:paraId="1EBDF33C" w14:textId="77777777" w:rsidR="00F8089C" w:rsidRDefault="00F8089C" w:rsidP="00F8089C">
      <w:pPr>
        <w:rPr>
          <w:lang w:eastAsia="zh-CN"/>
        </w:rPr>
      </w:pPr>
      <w:r>
        <w:rPr>
          <w:lang w:eastAsia="zh-CN"/>
        </w:rPr>
        <w:t>If an SDP offer is received from a MTSI MGW inter-working with CS GERAN/UTRAN</w:t>
      </w:r>
      <w:r w:rsidR="002B59CC" w:rsidRPr="00BA4CC3">
        <w:rPr>
          <w:lang w:eastAsia="zh-CN"/>
        </w:rPr>
        <w:t>, and when the MTSI MGW supports ECN</w:t>
      </w:r>
      <w:r w:rsidR="002B59CC">
        <w:rPr>
          <w:lang w:eastAsia="zh-CN"/>
        </w:rPr>
        <w:t xml:space="preserve"> (see also Clause 12.3.3)</w:t>
      </w:r>
      <w:r w:rsidR="002B59CC" w:rsidRPr="00BA4CC3">
        <w:rPr>
          <w:lang w:eastAsia="zh-CN"/>
        </w:rPr>
        <w:t>,</w:t>
      </w:r>
      <w:r>
        <w:rPr>
          <w:lang w:eastAsia="zh-CN"/>
        </w:rPr>
        <w:t xml:space="preserve"> then it is likely to be configured as shown in Table 6.5 if the MTSI MGW does not support redundancy.</w:t>
      </w:r>
    </w:p>
    <w:p w14:paraId="78290263" w14:textId="77777777" w:rsidR="00F8089C" w:rsidRPr="00293968" w:rsidRDefault="00F8089C" w:rsidP="00F8089C">
      <w:pPr>
        <w:pStyle w:val="TH"/>
      </w:pPr>
      <w:r w:rsidRPr="00293968">
        <w:t>Table 6.5: Expected configuration of SDP parameters for AMR</w:t>
      </w:r>
      <w:r>
        <w:t>-NB</w:t>
      </w:r>
      <w:r w:rsidRPr="00293968">
        <w:t xml:space="preserve">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57E3F036" w14:textId="77777777" w:rsidTr="005C5C30">
        <w:trPr>
          <w:jc w:val="center"/>
        </w:trPr>
        <w:tc>
          <w:tcPr>
            <w:tcW w:w="2818" w:type="dxa"/>
            <w:shd w:val="clear" w:color="auto" w:fill="auto"/>
          </w:tcPr>
          <w:p w14:paraId="584D75A4"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2EA70127"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647C534D" w14:textId="77777777" w:rsidTr="005C5C30">
        <w:trPr>
          <w:jc w:val="center"/>
        </w:trPr>
        <w:tc>
          <w:tcPr>
            <w:tcW w:w="2818" w:type="dxa"/>
            <w:shd w:val="clear" w:color="auto" w:fill="auto"/>
          </w:tcPr>
          <w:p w14:paraId="5E83268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686ACE6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Either not included or set to 0</w:t>
            </w:r>
          </w:p>
        </w:tc>
      </w:tr>
      <w:tr w:rsidR="00F8089C" w:rsidRPr="00BC4FC7" w14:paraId="57039FF5" w14:textId="77777777" w:rsidTr="005C5C30">
        <w:trPr>
          <w:jc w:val="center"/>
        </w:trPr>
        <w:tc>
          <w:tcPr>
            <w:tcW w:w="2818" w:type="dxa"/>
            <w:shd w:val="clear" w:color="auto" w:fill="auto"/>
          </w:tcPr>
          <w:p w14:paraId="109498A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2FB1E74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Included and indicates the codec modes that are allowed in the CS network</w:t>
            </w:r>
          </w:p>
        </w:tc>
      </w:tr>
      <w:tr w:rsidR="00F8089C" w:rsidRPr="00BC4FC7" w14:paraId="48179142" w14:textId="77777777" w:rsidTr="005C5C30">
        <w:trPr>
          <w:jc w:val="center"/>
        </w:trPr>
        <w:tc>
          <w:tcPr>
            <w:tcW w:w="2818" w:type="dxa"/>
            <w:shd w:val="clear" w:color="auto" w:fill="auto"/>
          </w:tcPr>
          <w:p w14:paraId="411C672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79AEF5C5"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Set to 2</w:t>
            </w:r>
          </w:p>
        </w:tc>
      </w:tr>
      <w:tr w:rsidR="00F8089C" w:rsidRPr="00BC4FC7" w14:paraId="2C4E0BBA" w14:textId="77777777" w:rsidTr="005C5C30">
        <w:trPr>
          <w:jc w:val="center"/>
        </w:trPr>
        <w:tc>
          <w:tcPr>
            <w:tcW w:w="2818" w:type="dxa"/>
            <w:shd w:val="clear" w:color="auto" w:fill="auto"/>
          </w:tcPr>
          <w:p w14:paraId="4B2C733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034C971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2</w:t>
            </w:r>
          </w:p>
        </w:tc>
      </w:tr>
      <w:tr w:rsidR="00F8089C" w:rsidRPr="00BC4FC7" w14:paraId="6F2A124F" w14:textId="77777777" w:rsidTr="005C5C30">
        <w:trPr>
          <w:jc w:val="center"/>
        </w:trPr>
        <w:tc>
          <w:tcPr>
            <w:tcW w:w="2818" w:type="dxa"/>
            <w:shd w:val="clear" w:color="auto" w:fill="auto"/>
          </w:tcPr>
          <w:p w14:paraId="4924B06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1F8FEAA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1 if the CS network is GERAN</w:t>
            </w:r>
          </w:p>
        </w:tc>
      </w:tr>
      <w:tr w:rsidR="00F8089C" w:rsidRPr="00BC4FC7" w14:paraId="3C4A1981" w14:textId="77777777" w:rsidTr="005C5C30">
        <w:trPr>
          <w:jc w:val="center"/>
        </w:trPr>
        <w:tc>
          <w:tcPr>
            <w:tcW w:w="2818" w:type="dxa"/>
            <w:shd w:val="clear" w:color="auto" w:fill="auto"/>
          </w:tcPr>
          <w:p w14:paraId="3C0D546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666B452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80, see also Table 12.1</w:t>
            </w:r>
          </w:p>
        </w:tc>
      </w:tr>
      <w:tr w:rsidR="00F8089C" w:rsidRPr="00BC4FC7" w14:paraId="1234A97D" w14:textId="77777777" w:rsidTr="005C5C30">
        <w:trPr>
          <w:jc w:val="center"/>
        </w:trPr>
        <w:tc>
          <w:tcPr>
            <w:tcW w:w="2818" w:type="dxa"/>
            <w:shd w:val="clear" w:color="auto" w:fill="auto"/>
          </w:tcPr>
          <w:p w14:paraId="01C1464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6EB0DDA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7F5DB1E5" w14:textId="77777777" w:rsidTr="005C5C30">
        <w:trPr>
          <w:jc w:val="center"/>
        </w:trPr>
        <w:tc>
          <w:tcPr>
            <w:tcW w:w="2818" w:type="dxa"/>
            <w:shd w:val="clear" w:color="auto" w:fill="auto"/>
          </w:tcPr>
          <w:p w14:paraId="0956EC0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66A9137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7E48B9C5" w14:textId="77777777" w:rsidTr="005C5C30">
        <w:trPr>
          <w:jc w:val="center"/>
        </w:trPr>
        <w:tc>
          <w:tcPr>
            <w:tcW w:w="2818" w:type="dxa"/>
            <w:shd w:val="clear" w:color="auto" w:fill="auto"/>
          </w:tcPr>
          <w:p w14:paraId="487E985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3BA684F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697627B1" w14:textId="77777777" w:rsidTr="005C5C30">
        <w:trPr>
          <w:jc w:val="center"/>
        </w:trPr>
        <w:tc>
          <w:tcPr>
            <w:tcW w:w="2818" w:type="dxa"/>
            <w:shd w:val="clear" w:color="auto" w:fill="auto"/>
          </w:tcPr>
          <w:p w14:paraId="470BAEE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2642BDC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according to Table 12.1</w:t>
            </w:r>
          </w:p>
        </w:tc>
      </w:tr>
      <w:tr w:rsidR="00F8089C" w:rsidRPr="00BC4FC7" w14:paraId="0ECA15B0" w14:textId="77777777" w:rsidTr="005C5C30">
        <w:trPr>
          <w:jc w:val="center"/>
        </w:trPr>
        <w:tc>
          <w:tcPr>
            <w:tcW w:w="2818" w:type="dxa"/>
            <w:shd w:val="clear" w:color="auto" w:fill="auto"/>
          </w:tcPr>
          <w:p w14:paraId="74DDB34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7834706E" w14:textId="77777777" w:rsidR="00F8089C" w:rsidRPr="00293968" w:rsidRDefault="00EB13AF" w:rsidP="005C5C30">
            <w:pPr>
              <w:pStyle w:val="TAL"/>
              <w:widowControl w:val="0"/>
              <w:tabs>
                <w:tab w:val="left" w:pos="1418"/>
                <w:tab w:val="left" w:pos="2835"/>
                <w:tab w:val="left" w:pos="4253"/>
                <w:tab w:val="left" w:pos="5670"/>
                <w:tab w:val="left" w:pos="7088"/>
                <w:tab w:val="left" w:pos="8505"/>
              </w:tabs>
              <w:spacing w:before="60"/>
            </w:pPr>
            <w:r>
              <w:t>Set to 1 or parameter is omitted</w:t>
            </w:r>
          </w:p>
        </w:tc>
      </w:tr>
      <w:tr w:rsidR="00F8089C" w:rsidRPr="00BC4FC7" w14:paraId="021755A3" w14:textId="77777777" w:rsidTr="005C5C30">
        <w:trPr>
          <w:jc w:val="center"/>
        </w:trPr>
        <w:tc>
          <w:tcPr>
            <w:tcW w:w="2818" w:type="dxa"/>
            <w:shd w:val="clear" w:color="auto" w:fill="auto"/>
          </w:tcPr>
          <w:p w14:paraId="79AEBFC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4001048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0</w:t>
            </w:r>
          </w:p>
        </w:tc>
      </w:tr>
      <w:tr w:rsidR="002B59CC" w:rsidRPr="005C5C30" w14:paraId="5DF34453" w14:textId="77777777" w:rsidTr="005C5C30">
        <w:trPr>
          <w:jc w:val="center"/>
        </w:trPr>
        <w:tc>
          <w:tcPr>
            <w:tcW w:w="2818" w:type="dxa"/>
            <w:shd w:val="clear" w:color="auto" w:fill="auto"/>
          </w:tcPr>
          <w:p w14:paraId="543CF03B"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40D8F31C"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5891051C" w14:textId="77777777" w:rsidR="00F8089C" w:rsidRDefault="00F8089C" w:rsidP="00F8089C">
      <w:pPr>
        <w:widowControl w:val="0"/>
        <w:tabs>
          <w:tab w:val="left" w:pos="1418"/>
          <w:tab w:val="left" w:pos="2835"/>
          <w:tab w:val="left" w:pos="4253"/>
          <w:tab w:val="left" w:pos="5670"/>
          <w:tab w:val="left" w:pos="7088"/>
          <w:tab w:val="left" w:pos="8505"/>
        </w:tabs>
        <w:spacing w:before="120" w:after="120"/>
        <w:rPr>
          <w:lang w:eastAsia="zh-CN"/>
        </w:rPr>
      </w:pPr>
    </w:p>
    <w:p w14:paraId="4E7DDEA9" w14:textId="77777777" w:rsidR="00F8089C" w:rsidRDefault="001740AD" w:rsidP="00F8089C">
      <w:pPr>
        <w:rPr>
          <w:lang w:eastAsia="zh-CN"/>
        </w:rPr>
      </w:pPr>
      <w:r>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r w:rsidR="00F8089C">
        <w:rPr>
          <w:lang w:eastAsia="zh-CN"/>
        </w:rPr>
        <w:t>.</w:t>
      </w:r>
    </w:p>
    <w:p w14:paraId="4DD3CAEA" w14:textId="77777777" w:rsidR="00F8089C" w:rsidRPr="00293968" w:rsidRDefault="00F8089C" w:rsidP="00F8089C">
      <w:pPr>
        <w:pStyle w:val="TH"/>
      </w:pPr>
      <w:r w:rsidRPr="00293968">
        <w:t>Table 6.6: SDP parameters for AMR</w:t>
      </w:r>
      <w:r>
        <w:t>-NB</w:t>
      </w:r>
      <w:r w:rsidRPr="00293968">
        <w:t xml:space="preserve">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54B47544" w14:textId="77777777" w:rsidTr="005C5C30">
        <w:trPr>
          <w:jc w:val="center"/>
        </w:trPr>
        <w:tc>
          <w:tcPr>
            <w:tcW w:w="2818" w:type="dxa"/>
            <w:shd w:val="clear" w:color="auto" w:fill="auto"/>
          </w:tcPr>
          <w:p w14:paraId="511C64D3"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4954C91F"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115017F7" w14:textId="77777777" w:rsidTr="005C5C30">
        <w:trPr>
          <w:jc w:val="center"/>
        </w:trPr>
        <w:tc>
          <w:tcPr>
            <w:tcW w:w="2818" w:type="dxa"/>
            <w:shd w:val="clear" w:color="auto" w:fill="auto"/>
          </w:tcPr>
          <w:p w14:paraId="2A0384B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640790E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Shall be </w:t>
            </w:r>
            <w:r w:rsidR="002B59CC">
              <w:t>set</w:t>
            </w:r>
            <w:r w:rsidR="002B59CC" w:rsidRPr="002E7656">
              <w:t xml:space="preserve"> </w:t>
            </w:r>
            <w:r w:rsidRPr="00293968">
              <w:t>according to the offer</w:t>
            </w:r>
          </w:p>
        </w:tc>
      </w:tr>
      <w:tr w:rsidR="00F8089C" w:rsidRPr="00BC4FC7" w14:paraId="443E7034" w14:textId="77777777" w:rsidTr="005C5C30">
        <w:trPr>
          <w:jc w:val="center"/>
        </w:trPr>
        <w:tc>
          <w:tcPr>
            <w:tcW w:w="2818" w:type="dxa"/>
            <w:shd w:val="clear" w:color="auto" w:fill="auto"/>
          </w:tcPr>
          <w:p w14:paraId="48B40AD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3E11999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w:t>
            </w:r>
            <w:r w:rsidR="00FD6BD6">
              <w:t>ee Table 6.3</w:t>
            </w:r>
          </w:p>
        </w:tc>
      </w:tr>
      <w:tr w:rsidR="00F8089C" w:rsidRPr="00BC4FC7" w14:paraId="07501F3E" w14:textId="77777777" w:rsidTr="005C5C30">
        <w:trPr>
          <w:jc w:val="center"/>
        </w:trPr>
        <w:tc>
          <w:tcPr>
            <w:tcW w:w="2818" w:type="dxa"/>
            <w:shd w:val="clear" w:color="auto" w:fill="auto"/>
          </w:tcPr>
          <w:p w14:paraId="2A634AC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3E380CCE"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Shall not be included</w:t>
            </w:r>
          </w:p>
        </w:tc>
      </w:tr>
      <w:tr w:rsidR="00F8089C" w:rsidRPr="00BC4FC7" w14:paraId="0283F793" w14:textId="77777777" w:rsidTr="005C5C30">
        <w:trPr>
          <w:jc w:val="center"/>
        </w:trPr>
        <w:tc>
          <w:tcPr>
            <w:tcW w:w="2818" w:type="dxa"/>
            <w:shd w:val="clear" w:color="auto" w:fill="auto"/>
          </w:tcPr>
          <w:p w14:paraId="27CB504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3DD3D44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May be included. If it is included then it shall be set to 2</w:t>
            </w:r>
          </w:p>
        </w:tc>
      </w:tr>
      <w:tr w:rsidR="00F8089C" w:rsidRPr="00BC4FC7" w14:paraId="57C089EC" w14:textId="77777777" w:rsidTr="005C5C30">
        <w:trPr>
          <w:jc w:val="center"/>
        </w:trPr>
        <w:tc>
          <w:tcPr>
            <w:tcW w:w="2818" w:type="dxa"/>
            <w:shd w:val="clear" w:color="auto" w:fill="auto"/>
          </w:tcPr>
          <w:p w14:paraId="1BBD69F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4C96FEF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B41F26E" w14:textId="77777777" w:rsidTr="005C5C30">
        <w:trPr>
          <w:jc w:val="center"/>
        </w:trPr>
        <w:tc>
          <w:tcPr>
            <w:tcW w:w="2818" w:type="dxa"/>
            <w:shd w:val="clear" w:color="auto" w:fill="auto"/>
          </w:tcPr>
          <w:p w14:paraId="1077F90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659A4B2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to 240, see also Table 7.1</w:t>
            </w:r>
          </w:p>
        </w:tc>
      </w:tr>
      <w:tr w:rsidR="00F8089C" w:rsidRPr="00BC4FC7" w14:paraId="6E13545C" w14:textId="77777777" w:rsidTr="005C5C30">
        <w:trPr>
          <w:jc w:val="center"/>
        </w:trPr>
        <w:tc>
          <w:tcPr>
            <w:tcW w:w="2818" w:type="dxa"/>
            <w:shd w:val="clear" w:color="auto" w:fill="auto"/>
          </w:tcPr>
          <w:p w14:paraId="5BFE48F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45411D7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304D2BB1" w14:textId="77777777" w:rsidTr="005C5C30">
        <w:trPr>
          <w:jc w:val="center"/>
        </w:trPr>
        <w:tc>
          <w:tcPr>
            <w:tcW w:w="2818" w:type="dxa"/>
            <w:shd w:val="clear" w:color="auto" w:fill="auto"/>
          </w:tcPr>
          <w:p w14:paraId="7698453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4AA4D35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414D342E" w14:textId="77777777" w:rsidTr="005C5C30">
        <w:trPr>
          <w:jc w:val="center"/>
        </w:trPr>
        <w:tc>
          <w:tcPr>
            <w:tcW w:w="2818" w:type="dxa"/>
            <w:shd w:val="clear" w:color="auto" w:fill="auto"/>
          </w:tcPr>
          <w:p w14:paraId="1B91F2C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491B8F1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7F7279C4" w14:textId="77777777" w:rsidTr="005C5C30">
        <w:trPr>
          <w:jc w:val="center"/>
        </w:trPr>
        <w:tc>
          <w:tcPr>
            <w:tcW w:w="2818" w:type="dxa"/>
            <w:shd w:val="clear" w:color="auto" w:fill="auto"/>
          </w:tcPr>
          <w:p w14:paraId="49D7A5D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7102473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Table 7.1</w:t>
            </w:r>
          </w:p>
        </w:tc>
      </w:tr>
      <w:tr w:rsidR="00F8089C" w:rsidRPr="00BC4FC7" w14:paraId="3E0FC72F" w14:textId="77777777" w:rsidTr="005C5C30">
        <w:trPr>
          <w:jc w:val="center"/>
        </w:trPr>
        <w:tc>
          <w:tcPr>
            <w:tcW w:w="2818" w:type="dxa"/>
            <w:shd w:val="clear" w:color="auto" w:fill="auto"/>
          </w:tcPr>
          <w:p w14:paraId="65B6595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1F8EA2F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the offer</w:t>
            </w:r>
          </w:p>
        </w:tc>
      </w:tr>
      <w:tr w:rsidR="00F8089C" w:rsidRPr="00BC4FC7" w14:paraId="64D290A1" w14:textId="77777777" w:rsidTr="005C5C30">
        <w:trPr>
          <w:jc w:val="center"/>
        </w:trPr>
        <w:tc>
          <w:tcPr>
            <w:tcW w:w="2818" w:type="dxa"/>
            <w:shd w:val="clear" w:color="auto" w:fill="auto"/>
          </w:tcPr>
          <w:p w14:paraId="7E5938E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3FE8E62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included and shall be set to 220 or less</w:t>
            </w:r>
          </w:p>
        </w:tc>
      </w:tr>
      <w:tr w:rsidR="002B59CC" w:rsidRPr="00BC4FC7" w14:paraId="46B125E4" w14:textId="77777777" w:rsidTr="005C5C30">
        <w:trPr>
          <w:jc w:val="center"/>
        </w:trPr>
        <w:tc>
          <w:tcPr>
            <w:tcW w:w="2818" w:type="dxa"/>
            <w:shd w:val="clear" w:color="auto" w:fill="auto"/>
          </w:tcPr>
          <w:p w14:paraId="7D03533E"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039D5ACD"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1507773E" w14:textId="77777777" w:rsidR="00F8089C" w:rsidRDefault="00F8089C" w:rsidP="00F8089C">
      <w:pPr>
        <w:pStyle w:val="FP"/>
      </w:pPr>
    </w:p>
    <w:p w14:paraId="5A765013" w14:textId="77777777" w:rsidR="00B35D29" w:rsidRDefault="00B35D29">
      <w:pPr>
        <w:pStyle w:val="Heading3"/>
      </w:pPr>
      <w:bookmarkStart w:id="210" w:name="_Toc26369225"/>
      <w:bookmarkStart w:id="211" w:name="_Toc36227107"/>
      <w:bookmarkStart w:id="212" w:name="_Toc36228121"/>
      <w:bookmarkStart w:id="213" w:name="_Toc36228748"/>
      <w:bookmarkStart w:id="214" w:name="_Toc36229375"/>
      <w:r>
        <w:t>6.2.3</w:t>
      </w:r>
      <w:r>
        <w:tab/>
        <w:t>Video</w:t>
      </w:r>
      <w:bookmarkEnd w:id="210"/>
      <w:bookmarkEnd w:id="211"/>
      <w:bookmarkEnd w:id="212"/>
      <w:bookmarkEnd w:id="213"/>
      <w:bookmarkEnd w:id="214"/>
    </w:p>
    <w:p w14:paraId="07EADED8" w14:textId="77777777" w:rsidR="00124BD4" w:rsidRDefault="00124BD4" w:rsidP="00124BD4">
      <w:pPr>
        <w:pStyle w:val="Heading4"/>
      </w:pPr>
      <w:bookmarkStart w:id="215" w:name="_Toc26369226"/>
      <w:bookmarkStart w:id="216" w:name="_Toc36227108"/>
      <w:bookmarkStart w:id="217" w:name="_Toc36228122"/>
      <w:bookmarkStart w:id="218" w:name="_Toc36228749"/>
      <w:bookmarkStart w:id="219" w:name="_Toc36229376"/>
      <w:r>
        <w:t>6.2.3.1</w:t>
      </w:r>
      <w:r>
        <w:tab/>
        <w:t>Introduction</w:t>
      </w:r>
      <w:bookmarkEnd w:id="215"/>
      <w:bookmarkEnd w:id="216"/>
      <w:bookmarkEnd w:id="217"/>
      <w:bookmarkEnd w:id="218"/>
      <w:bookmarkEnd w:id="219"/>
    </w:p>
    <w:p w14:paraId="5873B432" w14:textId="77777777" w:rsidR="00124BD4" w:rsidRDefault="00124BD4" w:rsidP="00124BD4">
      <w:r>
        <w:t xml:space="preserve">The common session setup procedures for video are described in Clause 6.2.3.2.  Session setup procedures for Coordination of Video Orientation (CVO) and Video Region of Interest (ROI) are described in Clauses 6.2.3.3 and 6.2.3.4, respectively. </w:t>
      </w:r>
      <w:r w:rsidR="00106820">
        <w:t>Session setup procedures for RTP Retransmission and Forward Error Correction (FEC) are described in clauses 6.2.3.5 and 6.2.3.6, respectively.</w:t>
      </w:r>
    </w:p>
    <w:p w14:paraId="69D4D70D" w14:textId="77777777" w:rsidR="00124BD4" w:rsidRDefault="00124BD4" w:rsidP="00124BD4">
      <w:pPr>
        <w:pStyle w:val="Heading4"/>
      </w:pPr>
      <w:bookmarkStart w:id="220" w:name="_Toc26369227"/>
      <w:bookmarkStart w:id="221" w:name="_Toc36227109"/>
      <w:bookmarkStart w:id="222" w:name="_Toc36228123"/>
      <w:bookmarkStart w:id="223" w:name="_Toc36228750"/>
      <w:bookmarkStart w:id="224" w:name="_Toc36229377"/>
      <w:r>
        <w:t>6.2.3.2</w:t>
      </w:r>
      <w:r>
        <w:tab/>
        <w:t>Common Session Setup Procedures</w:t>
      </w:r>
      <w:bookmarkEnd w:id="220"/>
      <w:bookmarkEnd w:id="221"/>
      <w:bookmarkEnd w:id="222"/>
      <w:bookmarkEnd w:id="223"/>
      <w:bookmarkEnd w:id="224"/>
    </w:p>
    <w:p w14:paraId="254AF55A" w14:textId="77777777" w:rsidR="00B35D29" w:rsidRDefault="004B043D">
      <w:r>
        <w:t xml:space="preserve">If video is used in a session, the session setup shall determine the applicable bandwidth(s) as defined in clause 6.2.5, RTP profile, video codec, profile and level. The </w:t>
      </w:r>
      <w:r w:rsidRPr="00BC4FC7">
        <w:t>"</w:t>
      </w:r>
      <w:r>
        <w:t>imageattr</w:t>
      </w:r>
      <w:r w:rsidRPr="00BC4FC7">
        <w:t>"</w:t>
      </w:r>
      <w:r>
        <w:t xml:space="preserve"> attribute as specified in IETF RFC 6236 [76] should be supported.</w:t>
      </w:r>
      <w:r>
        <w:rPr>
          <w:rFonts w:hint="eastAsia"/>
          <w:lang w:eastAsia="ko-KR"/>
        </w:rPr>
        <w:t xml:space="preserve"> The </w:t>
      </w:r>
      <w:r w:rsidRPr="00BC4FC7">
        <w:t>"</w:t>
      </w:r>
      <w:r>
        <w:rPr>
          <w:rFonts w:hint="eastAsia"/>
          <w:lang w:eastAsia="ko-KR"/>
        </w:rPr>
        <w:t>framesize</w:t>
      </w:r>
      <w:r w:rsidRPr="00BC4FC7">
        <w:t>"</w:t>
      </w:r>
      <w:r>
        <w:rPr>
          <w:rFonts w:hint="eastAsia"/>
          <w:lang w:eastAsia="ko-KR"/>
        </w:rPr>
        <w:t xml:space="preserve"> attribute as specified in [60] shall not be used in the session setup</w:t>
      </w:r>
      <w:r w:rsidR="00040273">
        <w:t>.</w:t>
      </w:r>
    </w:p>
    <w:p w14:paraId="47B33930" w14:textId="77777777" w:rsidR="00B35D29" w:rsidRDefault="00B35D29">
      <w:r>
        <w:t>An MTSI client shall offer AVPF for all media streams containing video. RTP profile negotiation shall be done as described in clause 6.2.1a.</w:t>
      </w:r>
    </w:p>
    <w:p w14:paraId="41A5C8D2" w14:textId="77777777" w:rsidR="004812AE" w:rsidRDefault="004812AE">
      <w:r w:rsidRPr="005F2544">
        <w:t>An MTSI client is required to support the AVPF feedback messages trr-int, NAC</w:t>
      </w:r>
      <w:r w:rsidR="00292823">
        <w:t>K</w:t>
      </w:r>
      <w:r w:rsidRPr="005F2544">
        <w:t xml:space="preserve">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1015E6BA" w14:textId="77777777" w:rsidR="0089706D" w:rsidRDefault="0089706D" w:rsidP="0089706D">
      <w:r w:rsidRPr="00BE1124">
        <w:t xml:space="preserve">If an MTSI client offers to use ECN for video in RTP streams </w:t>
      </w:r>
      <w:r>
        <w:t>then the MTSI client</w:t>
      </w:r>
      <w:r w:rsidRPr="00BE1124">
        <w:t xml:space="preserve"> shall offer ECN Capable Transport as defined below. If an MT</w:t>
      </w:r>
      <w:r>
        <w:t>SI client</w:t>
      </w:r>
      <w:r w:rsidRPr="00BE1124">
        <w:t xml:space="preserve"> accepts an offer for ECN for video </w:t>
      </w:r>
      <w:r>
        <w:t>then the MTSI client</w:t>
      </w:r>
      <w:r w:rsidRPr="00BE1124">
        <w:t xml:space="preserve"> shall declare ECN Capable Transport in the SDP answer as defined below. The SDP negotiation of ECN Capable Transport is described in [84].</w:t>
      </w:r>
    </w:p>
    <w:p w14:paraId="33411728" w14:textId="77777777" w:rsidR="0089706D" w:rsidRDefault="0089706D" w:rsidP="0089706D">
      <w:r w:rsidRPr="00BE1124">
        <w:t xml:space="preserve">The use of ECN for a video stream in RTP is negotiated with the </w:t>
      </w:r>
      <w:r w:rsidRPr="00EA297F">
        <w:t>"</w:t>
      </w:r>
      <w:r w:rsidRPr="00BE1124">
        <w:t>ecn-capable-rtp</w:t>
      </w:r>
      <w:r w:rsidRPr="00EA297F">
        <w:t>"</w:t>
      </w:r>
      <w:r w:rsidRPr="00BE1124">
        <w:t xml:space="preserve"> SDP attribute, [84]. ECN is enabled when both clients agree to use ECN as configured below.</w:t>
      </w:r>
      <w:r>
        <w:t xml:space="preserve"> An MTSI client</w:t>
      </w:r>
      <w:r w:rsidRPr="00BE1124">
        <w:t xml:space="preserve"> using ECN shall therefore also include the following parameters and parameter values for the ECN attribute:</w:t>
      </w:r>
    </w:p>
    <w:p w14:paraId="63222C1A" w14:textId="77777777" w:rsidR="0089706D" w:rsidRDefault="0089706D" w:rsidP="0089706D">
      <w:pPr>
        <w:pStyle w:val="B1"/>
      </w:pPr>
      <w:r>
        <w:t>-</w:t>
      </w:r>
      <w:r>
        <w:tab/>
        <w:t>‘leap’, to indicate that the leap-of-faith initiation method shall be used;</w:t>
      </w:r>
    </w:p>
    <w:p w14:paraId="3102C1BB" w14:textId="77777777" w:rsidR="0089706D" w:rsidRDefault="0089706D" w:rsidP="0089706D">
      <w:pPr>
        <w:pStyle w:val="B1"/>
      </w:pPr>
      <w:r>
        <w:t>-</w:t>
      </w:r>
      <w:r>
        <w:tab/>
        <w:t>‘ect=0’, to indicate that ECT(0) shall be set for every packet.</w:t>
      </w:r>
    </w:p>
    <w:p w14:paraId="51CEE612" w14:textId="77777777" w:rsidR="0089706D" w:rsidRDefault="0089706D" w:rsidP="0089706D">
      <w:r w:rsidRPr="00EA297F">
        <w:t>An MTSI client offering ECN for video shall indicate support of TMMBR</w:t>
      </w:r>
      <w:r>
        <w:t xml:space="preserve"> [43] by including the </w:t>
      </w:r>
      <w:r w:rsidRPr="00EA297F">
        <w:t>"ccm tmmbr" value within an "rtcp-fb" SDP attribute</w:t>
      </w:r>
      <w:r>
        <w:t xml:space="preserve"> [40]. </w:t>
      </w:r>
      <w:r w:rsidRPr="00EA297F">
        <w:t>An MTSI client offer</w:t>
      </w:r>
      <w:r>
        <w:t xml:space="preserve">ing ECN for video </w:t>
      </w:r>
      <w:r w:rsidRPr="00EA297F">
        <w:t xml:space="preserve">may indicate support for </w:t>
      </w:r>
      <w:r>
        <w:t>RTCP AVPF ECN feedback messages</w:t>
      </w:r>
      <w:r w:rsidRPr="00EA297F">
        <w:t xml:space="preserve"> [84] using the "rtcp-fb" SDP attribute with the "nack" feedback parameter and the "ecn" feedback parameter value. An MTSI client offering ECN for video may indicate support for RTCP XR ECN summary reports [84] using the "rtcp-xr" SDP attribute and the "ecn-sum" parameter.</w:t>
      </w:r>
    </w:p>
    <w:p w14:paraId="095D10CA" w14:textId="77777777" w:rsidR="0089706D" w:rsidRDefault="0089706D" w:rsidP="0089706D">
      <w:r w:rsidRPr="00EA297F">
        <w:t>An MTSI client receiving an offer for ECN for video with an indication of support of TMMBR [43]</w:t>
      </w:r>
      <w:r>
        <w:t xml:space="preserve"> within </w:t>
      </w:r>
      <w:r w:rsidRPr="00EA297F">
        <w:t>an "rtcp-fb" attribute</w:t>
      </w:r>
      <w:r>
        <w:t xml:space="preserve"> </w:t>
      </w:r>
      <w:r w:rsidRPr="00EA297F">
        <w:t>should accept the offer if it supports ECN. It shall then indicate support</w:t>
      </w:r>
      <w:r>
        <w:t xml:space="preserve"> </w:t>
      </w:r>
      <w:r w:rsidRPr="00EA297F">
        <w:t>for TMMBR using</w:t>
      </w:r>
      <w:r>
        <w:t xml:space="preserve"> </w:t>
      </w:r>
      <w:r w:rsidRPr="00EA297F">
        <w:t>an "rtcp-fb" attribute in the SDP answer</w:t>
      </w:r>
      <w:r>
        <w:t>.</w:t>
      </w:r>
    </w:p>
    <w:p w14:paraId="5259DD77" w14:textId="77777777" w:rsidR="0089706D" w:rsidRDefault="0089706D" w:rsidP="0089706D">
      <w:r w:rsidRPr="00EA297F">
        <w:t xml:space="preserve">An MTSI client receiving an offer for ECN for video with an indication of support of </w:t>
      </w:r>
      <w:r>
        <w:t xml:space="preserve">RTCP AVPF ECN feedback message </w:t>
      </w:r>
      <w:r w:rsidRPr="00EA297F">
        <w:t>but without support for TMMBR</w:t>
      </w:r>
      <w:r>
        <w:t xml:space="preserve"> </w:t>
      </w:r>
      <w:r w:rsidRPr="00EA297F">
        <w:t xml:space="preserve">should accept the offer if it supports ECN and also the </w:t>
      </w:r>
      <w:r>
        <w:t>RTCP AVPF ECN feedback message</w:t>
      </w:r>
      <w:r w:rsidRPr="00EA297F">
        <w:t xml:space="preserve">. It shall then indicate support of </w:t>
      </w:r>
      <w:r>
        <w:t xml:space="preserve">the RTCP AVPF ECN feedback message </w:t>
      </w:r>
      <w:r w:rsidRPr="00EA297F">
        <w:t>using the "rtcp-fb" attribute in the SDP answer.</w:t>
      </w:r>
    </w:p>
    <w:p w14:paraId="5C91EE07" w14:textId="77777777" w:rsidR="0089706D" w:rsidRDefault="0089706D" w:rsidP="0089706D">
      <w:r w:rsidRPr="00EA297F">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65656D8A" w14:textId="77777777" w:rsidR="0089706D" w:rsidRDefault="0089706D" w:rsidP="0089706D">
      <w:r>
        <w:t xml:space="preserve">The use of ECN is disabled when a client sends an SDP without the </w:t>
      </w:r>
      <w:r w:rsidRPr="00EA297F">
        <w:t>"</w:t>
      </w:r>
      <w:r>
        <w:t>ecn-capable-rtp</w:t>
      </w:r>
      <w:r w:rsidRPr="00EA297F">
        <w:t>"</w:t>
      </w:r>
      <w:r>
        <w:t xml:space="preserve"> SDP attribute.</w:t>
      </w:r>
    </w:p>
    <w:p w14:paraId="7F282FA7" w14:textId="77777777" w:rsidR="0089706D" w:rsidRDefault="0089706D">
      <w:r>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43B928C8" w14:textId="77777777" w:rsidR="00B35D29" w:rsidRDefault="00B35D29">
      <w:r>
        <w:t>Examples of SDP offers and answers for video can be found in clause A.4.</w:t>
      </w:r>
      <w:r w:rsidR="0089706D" w:rsidRPr="00EA297F">
        <w:t xml:space="preserve"> SDP examples for offering and accepti</w:t>
      </w:r>
      <w:r w:rsidR="0089706D">
        <w:t>ng ECT are shown in Annex A.12.2</w:t>
      </w:r>
      <w:r w:rsidR="0089706D" w:rsidRPr="00EA297F">
        <w:t>.</w:t>
      </w:r>
    </w:p>
    <w:p w14:paraId="315E5819" w14:textId="77777777" w:rsidR="00B35D29" w:rsidRDefault="00B35D29">
      <w:pPr>
        <w:pStyle w:val="NO"/>
      </w:pPr>
      <w:r>
        <w:t>NOTE:</w:t>
      </w:r>
      <w:r>
        <w:tab/>
        <w:t xml:space="preserve">For H.264 / MPEG-4 (Part 10) AVC, the optional max-rcmd-nalu-size receiver-capability parameter of RFC </w:t>
      </w:r>
      <w:r w:rsidR="006604B3">
        <w:t xml:space="preserve">6184 </w:t>
      </w:r>
      <w:r>
        <w:t>[25] should be set to the smaller of the MTU size (if known) minus header size or 1 400 bytes (otherwise).</w:t>
      </w:r>
    </w:p>
    <w:p w14:paraId="0B668FF3" w14:textId="77777777" w:rsidR="00040273" w:rsidRDefault="00040273" w:rsidP="00040273">
      <w:r w:rsidRPr="00871016">
        <w:t xml:space="preserve">The "framerate" attribute as specified in [8] indicates the maximum frame rate the offerer wishes to receive. If the </w:t>
      </w:r>
      <w:r w:rsidR="0007623F">
        <w:t>"</w:t>
      </w:r>
      <w:r w:rsidRPr="00871016">
        <w:t>framerate</w:t>
      </w:r>
      <w:r w:rsidR="0007623F">
        <w:t>"</w:t>
      </w:r>
      <w:r w:rsidRPr="00871016">
        <w:t xml:space="preserve"> attribute is present in the SDP offer, its value may be modified in the SDP answer when the answerer wishes to receive video with a different maximum frame rate than what was indicated in the offer.</w:t>
      </w:r>
    </w:p>
    <w:p w14:paraId="78AD2116" w14:textId="77777777" w:rsidR="00124BD4" w:rsidRDefault="00124BD4" w:rsidP="00124BD4">
      <w:pPr>
        <w:rPr>
          <w:lang w:val="en-US"/>
        </w:rPr>
      </w:pPr>
      <w:r>
        <w:rPr>
          <w:lang w:val="en-US"/>
        </w:rPr>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24DB3198" w14:textId="77777777" w:rsidR="00124BD4" w:rsidRDefault="00124BD4" w:rsidP="00124BD4">
      <w:pPr>
        <w:rPr>
          <w:lang w:val="en-US"/>
        </w:rPr>
      </w:pPr>
      <w:r>
        <w:rPr>
          <w:lang w:val="en-US"/>
        </w:rPr>
        <w:t>An SDP offer-answer example showing the usage of the ‘level-asymmetry-allowed’ and ‘max-recv-level’ parameters is included in Annex A.4.5.</w:t>
      </w:r>
    </w:p>
    <w:p w14:paraId="080A5D94" w14:textId="77777777" w:rsidR="00124BD4" w:rsidRPr="00504B80" w:rsidRDefault="00124BD4" w:rsidP="00124BD4">
      <w:pPr>
        <w:rPr>
          <w:lang w:val="en-US"/>
        </w:rPr>
      </w:pPr>
      <w:r w:rsidRPr="00504B80">
        <w:rPr>
          <w:lang w:val="en-US"/>
        </w:rPr>
        <w:t>An MTSI client in terminal setting up asymmetric video streams with H.26</w:t>
      </w:r>
      <w:r>
        <w:rPr>
          <w:lang w:val="en-US"/>
        </w:rPr>
        <w:t>5</w:t>
      </w:r>
      <w:r w:rsidRPr="00504B80">
        <w:rPr>
          <w:lang w:val="en-US"/>
        </w:rPr>
        <w:t xml:space="preserve"> (</w:t>
      </w:r>
      <w:r>
        <w:rPr>
          <w:lang w:val="en-US"/>
        </w:rPr>
        <w:t>HE</w:t>
      </w:r>
      <w:r w:rsidRPr="00504B80">
        <w:rPr>
          <w:lang w:val="en-US"/>
        </w:rPr>
        <w:t>VC) should use the ‘max-recv-level</w:t>
      </w:r>
      <w:r>
        <w:rPr>
          <w:lang w:val="en-US"/>
        </w:rPr>
        <w:t>-id</w:t>
      </w:r>
      <w:r w:rsidRPr="00504B80">
        <w:rPr>
          <w:lang w:val="en-US"/>
        </w:rPr>
        <w:t>’ paramet</w:t>
      </w:r>
      <w:r>
        <w:rPr>
          <w:lang w:val="en-US"/>
        </w:rPr>
        <w:t>er that is defined in the H.265</w:t>
      </w:r>
      <w:r w:rsidRPr="00504B80">
        <w:rPr>
          <w:lang w:val="en-US"/>
        </w:rPr>
        <w:t xml:space="preserve"> payload format, [</w:t>
      </w:r>
      <w:r>
        <w:rPr>
          <w:lang w:val="en-US"/>
        </w:rPr>
        <w:t>1</w:t>
      </w:r>
      <w:r w:rsidRPr="00504B80">
        <w:rPr>
          <w:lang w:val="en-US"/>
        </w:rPr>
        <w:t>2</w:t>
      </w:r>
      <w:r>
        <w:rPr>
          <w:lang w:val="en-US"/>
        </w:rPr>
        <w:t>0</w:t>
      </w:r>
      <w:r w:rsidRPr="00504B80">
        <w:rPr>
          <w:lang w:val="en-US"/>
        </w:rPr>
        <w:t xml:space="preserve">]. </w:t>
      </w:r>
      <w:r>
        <w:rPr>
          <w:lang w:val="en-US"/>
        </w:rPr>
        <w:t>T</w:t>
      </w:r>
      <w:r w:rsidRPr="00504B80">
        <w:rPr>
          <w:lang w:val="en-US"/>
        </w:rPr>
        <w:t>he level offered for the receiving direction using the ‘max-recv-level</w:t>
      </w:r>
      <w:r>
        <w:rPr>
          <w:lang w:val="en-US"/>
        </w:rPr>
        <w:t>-id</w:t>
      </w:r>
      <w:r w:rsidRPr="00504B80">
        <w:rPr>
          <w:lang w:val="en-US"/>
        </w:rPr>
        <w:t>’ parameter must be higher than the default level th</w:t>
      </w:r>
      <w:r>
        <w:rPr>
          <w:lang w:val="en-US"/>
        </w:rPr>
        <w:t>at is offered with the ‘</w:t>
      </w:r>
      <w:r w:rsidRPr="00504B80">
        <w:rPr>
          <w:lang w:val="en-US"/>
        </w:rPr>
        <w:t>level-id’ parameter.</w:t>
      </w:r>
    </w:p>
    <w:p w14:paraId="10B4A393" w14:textId="77777777" w:rsidR="00124BD4" w:rsidRDefault="00124BD4" w:rsidP="00124BD4">
      <w:pPr>
        <w:rPr>
          <w:lang w:val="en-US"/>
        </w:rPr>
      </w:pPr>
      <w:r w:rsidRPr="00504B80">
        <w:rPr>
          <w:lang w:val="en-US"/>
        </w:rPr>
        <w:t>An SDP offer-answer example showing the usage of the ‘max-recv-level</w:t>
      </w:r>
      <w:r>
        <w:rPr>
          <w:lang w:val="en-US"/>
        </w:rPr>
        <w:t>-id</w:t>
      </w:r>
      <w:r w:rsidRPr="00504B80">
        <w:rPr>
          <w:lang w:val="en-US"/>
        </w:rPr>
        <w:t>’ param</w:t>
      </w:r>
      <w:r>
        <w:rPr>
          <w:lang w:val="en-US"/>
        </w:rPr>
        <w:t>eter is included in Annex A.4.8</w:t>
      </w:r>
      <w:r w:rsidRPr="00504B80">
        <w:rPr>
          <w:lang w:val="en-US"/>
        </w:rPr>
        <w:t>.</w:t>
      </w:r>
    </w:p>
    <w:p w14:paraId="7CF409B4" w14:textId="77777777" w:rsidR="00BF6FDF" w:rsidRDefault="00BF6FDF" w:rsidP="00124BD4">
      <w:pPr>
        <w:rPr>
          <w:lang w:val="en-US"/>
        </w:rPr>
      </w:pPr>
      <w:r w:rsidRPr="00E3089C">
        <w:rPr>
          <w:lang w:val="en-US"/>
        </w:rPr>
        <w:t xml:space="preserve">The resolutions in the </w:t>
      </w:r>
      <w:r w:rsidR="0007623F">
        <w:rPr>
          <w:lang w:val="en-US"/>
        </w:rPr>
        <w:t>"</w:t>
      </w:r>
      <w:r w:rsidRPr="00E3089C">
        <w:rPr>
          <w:lang w:val="en-US"/>
        </w:rPr>
        <w:t>imageattr</w:t>
      </w:r>
      <w:r w:rsidR="0007623F">
        <w:rPr>
          <w:lang w:val="en-US"/>
        </w:rPr>
        <w:t>"</w:t>
      </w:r>
      <w:r w:rsidRPr="00E3089C">
        <w:rPr>
          <w:lang w:val="en-US"/>
        </w:rPr>
        <w:t xml:space="preserve">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w:t>
      </w:r>
      <w:r w:rsidR="0007623F">
        <w:rPr>
          <w:lang w:val="en-US"/>
        </w:rPr>
        <w:t>"</w:t>
      </w:r>
      <w:r w:rsidRPr="00E3089C">
        <w:rPr>
          <w:lang w:val="en-US"/>
        </w:rPr>
        <w:t>imageattr</w:t>
      </w:r>
      <w:r w:rsidR="0007623F">
        <w:rPr>
          <w:lang w:val="en-US"/>
        </w:rPr>
        <w:t>"</w:t>
      </w:r>
      <w:r w:rsidRPr="00E3089C">
        <w:rPr>
          <w:lang w:val="en-US"/>
        </w:rPr>
        <w:t xml:space="preserve"> attribute may be temporarily used.</w:t>
      </w:r>
    </w:p>
    <w:p w14:paraId="39252D49" w14:textId="77777777" w:rsidR="004B043D" w:rsidRPr="004B043D" w:rsidRDefault="004B043D" w:rsidP="004B043D">
      <w:pPr>
        <w:tabs>
          <w:tab w:val="left" w:pos="709"/>
          <w:tab w:val="right" w:pos="9639"/>
        </w:tabs>
        <w:ind w:right="43"/>
      </w:pPr>
      <w:r>
        <w:t xml:space="preserve">MTSI clients should indicate all their preferred resolutions in the SDP offer and answer exchanges using the </w:t>
      </w:r>
      <w:r>
        <w:rPr>
          <w:lang w:val="en-US"/>
        </w:rPr>
        <w:t>"</w:t>
      </w:r>
      <w:r w:rsidRPr="00E3089C">
        <w:rPr>
          <w:lang w:val="en-US"/>
        </w:rPr>
        <w:t>imageattr</w:t>
      </w:r>
      <w:r>
        <w:rPr>
          <w:lang w:val="en-US"/>
        </w:rPr>
        <w:t>"</w:t>
      </w:r>
      <w:r w:rsidRPr="00E3089C">
        <w:rPr>
          <w:lang w:val="en-US"/>
        </w:rPr>
        <w:t xml:space="preserve"> attribute</w:t>
      </w:r>
      <w:r>
        <w:rPr>
          <w:lang w:val="en-US"/>
        </w:rPr>
        <w:t xml:space="preserve">. MTSI clients should not renegotiate SDP in case of no agreement on resolution, i.e., no new SDP offer-answer exchanges are expected in case of a mismatch of resolutions as indicated by </w:t>
      </w:r>
      <w:r>
        <w:t xml:space="preserve">the </w:t>
      </w:r>
      <w:r>
        <w:rPr>
          <w:lang w:val="en-US"/>
        </w:rPr>
        <w:t>"</w:t>
      </w:r>
      <w:r w:rsidRPr="00E3089C">
        <w:rPr>
          <w:lang w:val="en-US"/>
        </w:rPr>
        <w:t>imageattr</w:t>
      </w:r>
      <w:r>
        <w:rPr>
          <w:lang w:val="en-US"/>
        </w:rPr>
        <w:t>"</w:t>
      </w:r>
      <w:r w:rsidRPr="00E3089C">
        <w:rPr>
          <w:lang w:val="en-US"/>
        </w:rPr>
        <w:t xml:space="preserve"> attribute</w:t>
      </w:r>
      <w:r>
        <w:rPr>
          <w:lang w:val="en-US"/>
        </w:rPr>
        <w:t>. This is an MTSI-specific relaxation of the requirement in IETF RFC 6236 [76], according to which SDP renegotiation is expected in case of no agreed resolution. Related SDP offer-answer examples based on this expected behavior for MTSI clients can be found in Annex A.4.4a.</w:t>
      </w:r>
      <w:r>
        <w:t xml:space="preserve"> </w:t>
      </w:r>
    </w:p>
    <w:p w14:paraId="62471CC3" w14:textId="77777777" w:rsidR="00124BD4" w:rsidRDefault="00124BD4" w:rsidP="00124BD4">
      <w:pPr>
        <w:pStyle w:val="Heading4"/>
      </w:pPr>
      <w:bookmarkStart w:id="225" w:name="_Toc26369228"/>
      <w:bookmarkStart w:id="226" w:name="_Toc36227110"/>
      <w:bookmarkStart w:id="227" w:name="_Toc36228124"/>
      <w:bookmarkStart w:id="228" w:name="_Toc36228751"/>
      <w:bookmarkStart w:id="229" w:name="_Toc36229378"/>
      <w:r>
        <w:t>6.2.3.3</w:t>
      </w:r>
      <w:r>
        <w:tab/>
        <w:t>Coordination of Video Orientation (CVO)</w:t>
      </w:r>
      <w:bookmarkEnd w:id="225"/>
      <w:bookmarkEnd w:id="226"/>
      <w:bookmarkEnd w:id="227"/>
      <w:bookmarkEnd w:id="228"/>
      <w:bookmarkEnd w:id="229"/>
    </w:p>
    <w:p w14:paraId="5D275D79" w14:textId="77777777" w:rsidR="00343FDE" w:rsidRDefault="00343FDE" w:rsidP="00343FDE">
      <w:r>
        <w:t>An MTSI client should support Coordination of Video Orientation (CVO)</w:t>
      </w:r>
      <w:r w:rsidR="00387AAC">
        <w:t xml:space="preserve"> as specified in clause 7.4.5</w:t>
      </w:r>
      <w:r>
        <w:t>.</w:t>
      </w:r>
    </w:p>
    <w:p w14:paraId="4A39D5BB" w14:textId="77777777" w:rsidR="00343FDE" w:rsidRDefault="00343FDE" w:rsidP="00343FDE">
      <w:pPr>
        <w:rPr>
          <w:lang w:val="en-US"/>
        </w:rPr>
      </w:pPr>
      <w:r>
        <w:t xml:space="preserve">An MTSI client supporting CVO </w:t>
      </w:r>
      <w:r w:rsidRPr="008910DF">
        <w:t>shall</w:t>
      </w:r>
      <w:r>
        <w:t xml:space="preserve"> offer Coordination of Video Orientation (CVO) in SDP for all media streams containing video. </w:t>
      </w:r>
      <w:r w:rsidRPr="006E41E8">
        <w:t>CVO</w:t>
      </w:r>
      <w:r>
        <w:t xml:space="preserve"> is offered by including </w:t>
      </w:r>
      <w:r w:rsidRPr="006E41E8">
        <w:t>the a=extmap attribute</w:t>
      </w:r>
      <w:r>
        <w:t xml:space="preserve"> [95]</w:t>
      </w:r>
      <w:r w:rsidRPr="006E41E8">
        <w:t xml:space="preserve"> indicating the CVO URN</w:t>
      </w:r>
      <w:r>
        <w:t xml:space="preserve"> under the relevant media line scope</w:t>
      </w:r>
      <w:r w:rsidRPr="006E41E8">
        <w:t>.</w:t>
      </w:r>
      <w:r>
        <w:t xml:space="preserve"> The CVO </w:t>
      </w:r>
      <w:smartTag w:uri="urn:schemas-microsoft-com:office:smarttags" w:element="City">
        <w:smartTag w:uri="urn:schemas-microsoft-com:office:smarttags" w:element="place">
          <w:r>
            <w:t>UR</w:t>
          </w:r>
        </w:smartTag>
      </w:smartTag>
      <w:r>
        <w:t xml:space="preserve">N is: </w:t>
      </w:r>
      <w:r w:rsidRPr="006E41E8">
        <w:rPr>
          <w:lang w:val="en-US"/>
        </w:rPr>
        <w:t>urn:</w:t>
      </w:r>
      <w:r>
        <w:rPr>
          <w:lang w:val="en-US"/>
        </w:rPr>
        <w:t>3gpp</w:t>
      </w:r>
      <w:r w:rsidRPr="006E41E8">
        <w:rPr>
          <w:lang w:val="en-US"/>
        </w:rPr>
        <w:t>:video-orientation</w:t>
      </w:r>
      <w:r>
        <w:rPr>
          <w:lang w:val="en-US"/>
        </w:rPr>
        <w:t xml:space="preserve">. Here is an example usage of this URN to signal CVO relative to a media line: </w:t>
      </w:r>
    </w:p>
    <w:p w14:paraId="27C93A8E" w14:textId="77777777" w:rsidR="00343FDE" w:rsidRDefault="00343FDE" w:rsidP="00343FDE">
      <w:pPr>
        <w:ind w:firstLine="284"/>
        <w:rPr>
          <w:rFonts w:ascii="Courier" w:hAnsi="Courier"/>
          <w:sz w:val="16"/>
          <w:szCs w:val="16"/>
          <w:lang w:val="en-US"/>
        </w:rPr>
      </w:pPr>
      <w:r w:rsidRPr="00026640">
        <w:rPr>
          <w:rFonts w:ascii="Courier" w:hAnsi="Courier"/>
          <w:sz w:val="16"/>
          <w:szCs w:val="16"/>
          <w:lang w:val="en-US"/>
        </w:rPr>
        <w:t>a=extmap:</w:t>
      </w:r>
      <w:r>
        <w:rPr>
          <w:rFonts w:ascii="Courier" w:hAnsi="Courier"/>
          <w:sz w:val="16"/>
          <w:szCs w:val="16"/>
          <w:lang w:val="en-US"/>
        </w:rPr>
        <w:t>7</w:t>
      </w:r>
      <w:r w:rsidRPr="00026640">
        <w:rPr>
          <w:rFonts w:ascii="Courier" w:hAnsi="Courier"/>
          <w:sz w:val="16"/>
          <w:szCs w:val="16"/>
          <w:lang w:val="en-US"/>
        </w:rPr>
        <w:t xml:space="preserve"> urn:3gpp:video-orientation</w:t>
      </w:r>
    </w:p>
    <w:p w14:paraId="6DD82855" w14:textId="77777777" w:rsidR="004C1046" w:rsidRDefault="00343FDE" w:rsidP="004C1046">
      <w:r>
        <w:rPr>
          <w:lang w:val="en-US"/>
        </w:rPr>
        <w:t>T</w:t>
      </w:r>
      <w:r w:rsidRPr="000029DE">
        <w:rPr>
          <w:lang w:val="en-US"/>
        </w:rPr>
        <w:t>he number 7 in the example may be replaced with any number in the range 1-14</w:t>
      </w:r>
      <w:r>
        <w:rPr>
          <w:lang w:val="en-US"/>
        </w:rPr>
        <w:t>.</w:t>
      </w:r>
      <w:r w:rsidR="004C1046">
        <w:rPr>
          <w:lang w:val="en-US"/>
        </w:rPr>
        <w:t xml:space="preserve"> </w:t>
      </w:r>
      <w:r w:rsidR="004C1046">
        <w:t>The above SDP line indicates 2 bits of granularity for rotation and shall be present when offering CVO.</w:t>
      </w:r>
    </w:p>
    <w:p w14:paraId="1890416A" w14:textId="77777777" w:rsidR="004C1046" w:rsidRDefault="004C1046" w:rsidP="004C1046">
      <w:r>
        <w:t xml:space="preserve">Higher </w:t>
      </w:r>
      <w:r w:rsidRPr="008D67D8">
        <w:t xml:space="preserve">granularity </w:t>
      </w:r>
      <w:r>
        <w:t>CVO supports up to 6 bits of precision and</w:t>
      </w:r>
      <w:r w:rsidRPr="008D67D8">
        <w:t xml:space="preserve"> may </w:t>
      </w:r>
      <w:r>
        <w:t>additionally</w:t>
      </w:r>
      <w:r w:rsidRPr="008D67D8">
        <w:t xml:space="preserve"> be offered for the rotation value by also including the following line of SDP in the offer:</w:t>
      </w:r>
      <w:r>
        <w:t xml:space="preserve"> </w:t>
      </w:r>
    </w:p>
    <w:p w14:paraId="712A2EC9" w14:textId="77777777" w:rsidR="004C1046" w:rsidRDefault="004C1046" w:rsidP="004C1046">
      <w:pPr>
        <w:ind w:firstLine="284"/>
        <w:rPr>
          <w:rFonts w:ascii="Courier" w:hAnsi="Courier"/>
          <w:sz w:val="16"/>
          <w:szCs w:val="16"/>
          <w:lang w:val="en-US"/>
        </w:rPr>
      </w:pPr>
      <w:r w:rsidRPr="00026640">
        <w:rPr>
          <w:rFonts w:ascii="Courier" w:hAnsi="Courier"/>
          <w:sz w:val="16"/>
          <w:szCs w:val="16"/>
          <w:lang w:val="en-US"/>
        </w:rPr>
        <w:t>a=extmap:</w:t>
      </w:r>
      <w:r>
        <w:rPr>
          <w:rFonts w:ascii="Courier" w:hAnsi="Courier"/>
          <w:sz w:val="16"/>
          <w:szCs w:val="16"/>
          <w:lang w:val="en-US"/>
        </w:rPr>
        <w:t>5</w:t>
      </w:r>
      <w:r w:rsidRPr="00026640">
        <w:rPr>
          <w:rFonts w:ascii="Courier" w:hAnsi="Courier"/>
          <w:sz w:val="16"/>
          <w:szCs w:val="16"/>
          <w:lang w:val="en-US"/>
        </w:rPr>
        <w:t xml:space="preserve"> urn:3gpp:video-orientation</w:t>
      </w:r>
      <w:r>
        <w:rPr>
          <w:rFonts w:ascii="Courier" w:hAnsi="Courier"/>
          <w:sz w:val="16"/>
          <w:szCs w:val="16"/>
          <w:lang w:val="en-US"/>
        </w:rPr>
        <w:t>:6</w:t>
      </w:r>
    </w:p>
    <w:p w14:paraId="7A51C675" w14:textId="77777777" w:rsidR="005224D0" w:rsidRPr="003A7537" w:rsidRDefault="005224D0" w:rsidP="005224D0">
      <w:pPr>
        <w:rPr>
          <w:lang w:val="en-US"/>
        </w:rPr>
      </w:pPr>
      <w:r w:rsidRPr="003A7537">
        <w:rPr>
          <w:lang w:val="en-US"/>
        </w:rPr>
        <w:t xml:space="preserve">For terminals with asymmetric capability (e.g. the ability to process video orientation information but not detect orientation), the sendonly and recvonly attributes [95] may be used. Terminals should express their capability in each direction sufficiently clearly such that signals are only sent in each direction to the extent that they both express useful information and can be processed by the recipient; for example, 6-bit signals </w:t>
      </w:r>
      <w:r>
        <w:rPr>
          <w:lang w:val="en-US"/>
        </w:rPr>
        <w:t>w</w:t>
      </w:r>
      <w:r w:rsidRPr="003A7537">
        <w:rPr>
          <w:lang w:val="en-US"/>
        </w:rPr>
        <w:t xml:space="preserve">ould not be sent when the sending terminal can only detect orientation to a precision of 2 bits, and terminals incapable of detecting orientation </w:t>
      </w:r>
      <w:r>
        <w:rPr>
          <w:lang w:val="en-US"/>
        </w:rPr>
        <w:t>w</w:t>
      </w:r>
      <w:r w:rsidRPr="003A7537">
        <w:rPr>
          <w:lang w:val="en-US"/>
        </w:rPr>
        <w:t>ould not send the header.</w:t>
      </w:r>
    </w:p>
    <w:p w14:paraId="2E377702" w14:textId="77777777" w:rsidR="005224D0" w:rsidRDefault="00837498" w:rsidP="00343FDE">
      <w:pPr>
        <w:rPr>
          <w:lang w:val="en-US"/>
        </w:rPr>
      </w:pPr>
      <w:r w:rsidRPr="003A7537">
        <w:rPr>
          <w:lang w:val="en-US"/>
        </w:rPr>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20DD4EFC" w14:textId="77777777" w:rsidR="00124BD4" w:rsidRDefault="00124BD4" w:rsidP="00124BD4">
      <w:pPr>
        <w:pStyle w:val="Heading4"/>
      </w:pPr>
      <w:bookmarkStart w:id="230" w:name="_Toc26369229"/>
      <w:bookmarkStart w:id="231" w:name="_Toc36227111"/>
      <w:bookmarkStart w:id="232" w:name="_Toc36228125"/>
      <w:bookmarkStart w:id="233" w:name="_Toc36228752"/>
      <w:bookmarkStart w:id="234" w:name="_Toc36229379"/>
      <w:r>
        <w:t>6.2.3.4</w:t>
      </w:r>
      <w:r>
        <w:tab/>
        <w:t>Video Region-of-Interest (ROI)</w:t>
      </w:r>
      <w:bookmarkEnd w:id="230"/>
      <w:bookmarkEnd w:id="231"/>
      <w:bookmarkEnd w:id="232"/>
      <w:bookmarkEnd w:id="233"/>
      <w:bookmarkEnd w:id="234"/>
    </w:p>
    <w:p w14:paraId="652BE96B" w14:textId="77777777" w:rsidR="00124BD4" w:rsidRDefault="00124BD4" w:rsidP="00124BD4">
      <w:r>
        <w:t xml:space="preserve">An MTSI client should support Video Region-of-Interest (ROI) signaling as specified in clause 7.3.7. </w:t>
      </w:r>
    </w:p>
    <w:p w14:paraId="60A69FD6" w14:textId="77777777" w:rsidR="00124BD4" w:rsidRDefault="00124BD4" w:rsidP="00124BD4">
      <w:r>
        <w:t>An MTSI client supporting ROI shall support at least one of the following modes to request a desired region of interest (signalled from an MTSI receiver to an MTSI sender):</w:t>
      </w:r>
    </w:p>
    <w:p w14:paraId="734EB925" w14:textId="77777777" w:rsidR="00126234" w:rsidRDefault="00124BD4" w:rsidP="00124BD4">
      <w:pPr>
        <w:pStyle w:val="B1"/>
      </w:pPr>
      <w:r>
        <w:t>-</w:t>
      </w:r>
      <w:r>
        <w:tab/>
        <w:t>Far End Camera Control’ (FECC), as specified in [135]-[139] and clause 7.3.7</w:t>
      </w:r>
    </w:p>
    <w:p w14:paraId="2E21A991" w14:textId="77777777" w:rsidR="00124BD4" w:rsidRDefault="00124BD4" w:rsidP="00124BD4">
      <w:pPr>
        <w:pStyle w:val="B1"/>
      </w:pPr>
      <w:r>
        <w:t>-</w:t>
      </w:r>
      <w:r>
        <w:tab/>
        <w:t>‘Arbitrary ROI’, as specified in clause 7.3.7</w:t>
      </w:r>
    </w:p>
    <w:p w14:paraId="5C72F385" w14:textId="77777777" w:rsidR="00124BD4" w:rsidRDefault="00124BD4" w:rsidP="00124BD4">
      <w:pPr>
        <w:pStyle w:val="B1"/>
      </w:pPr>
      <w:r>
        <w:t>-</w:t>
      </w:r>
      <w:r>
        <w:tab/>
        <w:t>‘Pre-defined ROI’, as specified in clause 7.3.7</w:t>
      </w:r>
    </w:p>
    <w:p w14:paraId="40F518F9" w14:textId="77777777" w:rsidR="00124BD4" w:rsidRDefault="00124BD4" w:rsidP="00124BD4">
      <w:r>
        <w:t xml:space="preserve">An MTSI client supporting FECC using H.224 shall offer FECC in SDP for all media streams containing video, where FECC capabilities are desired. FECC shall be offered via the syntax and semantics defined in IETF RFC 4573 [139]. </w:t>
      </w:r>
      <w:r w:rsidRPr="00EF1FC7">
        <w:t>The MIME type ‘application/h224’ corresponding to the RTP payload format for H.224</w:t>
      </w:r>
      <w:r>
        <w:t xml:space="preserve"> shall be used as in [139]</w:t>
      </w:r>
      <w:r w:rsidRPr="00EF1FC7">
        <w:t>, which also defines the SDP parameters needed to indicate support for FECC using H.224.</w:t>
      </w:r>
    </w:p>
    <w:p w14:paraId="15CBD244" w14:textId="77777777" w:rsidR="00124BD4" w:rsidRPr="00EA0FA2" w:rsidRDefault="00124BD4" w:rsidP="00124BD4">
      <w:r>
        <w:t>An MTSI client supporting ‘Arbitrary ROI’ mode shall offer ‘Arbitary ROI’ in SDP for all media streams containing video, where ‘Arbitrary ROI’ capabilities are desired. ‘</w:t>
      </w:r>
      <w:r>
        <w:rPr>
          <w:szCs w:val="24"/>
        </w:rPr>
        <w:t xml:space="preserve">Arbitrary </w:t>
      </w:r>
      <w:r w:rsidRPr="00A24ABA">
        <w:rPr>
          <w:szCs w:val="24"/>
        </w:rPr>
        <w:t>ROI</w:t>
      </w:r>
      <w:r>
        <w:rPr>
          <w:szCs w:val="24"/>
        </w:rPr>
        <w:t>’ shall</w:t>
      </w:r>
      <w:r w:rsidRPr="00A24ABA">
        <w:rPr>
          <w:szCs w:val="24"/>
        </w:rPr>
        <w:t xml:space="preserve"> be offered by including the a=rtcp-fb attri</w:t>
      </w:r>
      <w:r>
        <w:rPr>
          <w:szCs w:val="24"/>
        </w:rPr>
        <w:t xml:space="preserve">bute [40] with the ‘Arbitrary </w:t>
      </w:r>
      <w:r w:rsidRPr="00A24ABA">
        <w:rPr>
          <w:szCs w:val="24"/>
        </w:rPr>
        <w:t>ROI</w:t>
      </w:r>
      <w:r>
        <w:rPr>
          <w:szCs w:val="24"/>
        </w:rPr>
        <w:t>’</w:t>
      </w:r>
      <w:r w:rsidRPr="00A24ABA">
        <w:rPr>
          <w:szCs w:val="24"/>
        </w:rPr>
        <w:t xml:space="preserve"> type under the relev</w:t>
      </w:r>
      <w:r>
        <w:rPr>
          <w:szCs w:val="24"/>
        </w:rPr>
        <w:t xml:space="preserve">ant media line scope. The ‘Arbitrary </w:t>
      </w:r>
      <w:r w:rsidRPr="00A24ABA">
        <w:rPr>
          <w:szCs w:val="24"/>
        </w:rPr>
        <w:t>ROI</w:t>
      </w:r>
      <w:r>
        <w:rPr>
          <w:szCs w:val="24"/>
        </w:rPr>
        <w:t>’</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3gpp-roi-arbitrary</w:t>
      </w:r>
      <w:r w:rsidRPr="00A24ABA">
        <w:rPr>
          <w:szCs w:val="24"/>
        </w:rPr>
        <w:t xml:space="preserve">. A wildcard payload type ("*") may be used to indicate that the RTCP feedback attribute for </w:t>
      </w:r>
      <w:r>
        <w:rPr>
          <w:szCs w:val="24"/>
        </w:rPr>
        <w:t xml:space="preserve">‘Arbitrary </w:t>
      </w:r>
      <w:r w:rsidRPr="00A24ABA">
        <w:rPr>
          <w:szCs w:val="24"/>
        </w:rPr>
        <w:t>ROI</w:t>
      </w:r>
      <w:r>
        <w:rPr>
          <w:szCs w:val="24"/>
        </w:rPr>
        <w:t>’</w:t>
      </w:r>
      <w:r w:rsidRPr="00A24ABA">
        <w:rPr>
          <w:szCs w:val="24"/>
        </w:rPr>
        <w:t xml:space="preserve"> signaling applies to all payload types. </w:t>
      </w:r>
      <w:r>
        <w:rPr>
          <w:szCs w:val="24"/>
        </w:rPr>
        <w:t>If several types of ROI signaling</w:t>
      </w:r>
      <w:r w:rsidRPr="00A24ABA">
        <w:rPr>
          <w:szCs w:val="24"/>
        </w:rPr>
        <w:t xml:space="preserve"> are suppor</w:t>
      </w:r>
      <w:r>
        <w:rPr>
          <w:szCs w:val="24"/>
        </w:rPr>
        <w:t>ted and/or the same ‘Arbitary ROI’</w:t>
      </w:r>
      <w:r w:rsidRPr="00A24ABA">
        <w:rPr>
          <w:szCs w:val="24"/>
        </w:rPr>
        <w:t xml:space="preserve"> shall be specified for a subset of the payload types, several "a=rtcp-fb" lines can be used. Here is an example usage of th</w:t>
      </w:r>
      <w:r>
        <w:rPr>
          <w:szCs w:val="24"/>
        </w:rPr>
        <w:t>is attribute to signal ‘Arbitrary ROI’</w:t>
      </w:r>
      <w:r w:rsidRPr="00A24ABA">
        <w:rPr>
          <w:szCs w:val="24"/>
        </w:rPr>
        <w:t xml:space="preserve"> relative to a media line based on the RTCP feedback method: </w:t>
      </w:r>
    </w:p>
    <w:p w14:paraId="474E2AF5" w14:textId="77777777" w:rsidR="00124BD4" w:rsidRPr="00F46EB5" w:rsidRDefault="00124BD4" w:rsidP="00124BD4">
      <w:pPr>
        <w:ind w:firstLine="284"/>
        <w:rPr>
          <w:rFonts w:ascii="Courier" w:hAnsi="Courier" w:cs="Courier New"/>
          <w:sz w:val="16"/>
          <w:szCs w:val="16"/>
        </w:rPr>
      </w:pPr>
      <w:r w:rsidRPr="00F46EB5">
        <w:rPr>
          <w:rFonts w:ascii="Courier" w:hAnsi="Courier" w:cs="Courier New"/>
          <w:sz w:val="16"/>
          <w:szCs w:val="16"/>
        </w:rPr>
        <w:t>a=rtcp-fb:* 3gpp-roi-arbitrary</w:t>
      </w:r>
    </w:p>
    <w:p w14:paraId="1CD2D1F2" w14:textId="77777777" w:rsidR="00BD0882" w:rsidRPr="00EA0FA2" w:rsidRDefault="00BD0882" w:rsidP="00BD0882">
      <w:r>
        <w:t>An MTSI client supporting ‘Pre-defined ROI’ mode shall offer ‘Pre-defined ROI’ in SDP for all media streams containing video, where ‘Pre-defined ROI’ capabilities are desired. ‘</w:t>
      </w:r>
      <w:r>
        <w:rPr>
          <w:szCs w:val="24"/>
        </w:rPr>
        <w:t xml:space="preserve">Pre-defined </w:t>
      </w:r>
      <w:r w:rsidRPr="00A24ABA">
        <w:rPr>
          <w:szCs w:val="24"/>
        </w:rPr>
        <w:t>ROI</w:t>
      </w:r>
      <w:r>
        <w:rPr>
          <w:szCs w:val="24"/>
        </w:rPr>
        <w:t>’ shall</w:t>
      </w:r>
      <w:r w:rsidRPr="00A24ABA">
        <w:rPr>
          <w:szCs w:val="24"/>
        </w:rPr>
        <w:t xml:space="preserve"> be offered by including the a=rtcp-fb attri</w:t>
      </w:r>
      <w:r>
        <w:rPr>
          <w:szCs w:val="24"/>
        </w:rPr>
        <w:t xml:space="preserve">bute [40] with the ‘Pre-defined </w:t>
      </w:r>
      <w:r w:rsidRPr="00A24ABA">
        <w:rPr>
          <w:szCs w:val="24"/>
        </w:rPr>
        <w:t>ROI</w:t>
      </w:r>
      <w:r>
        <w:rPr>
          <w:szCs w:val="24"/>
        </w:rPr>
        <w:t>’</w:t>
      </w:r>
      <w:r w:rsidRPr="00A24ABA">
        <w:rPr>
          <w:szCs w:val="24"/>
        </w:rPr>
        <w:t xml:space="preserve"> type under the relev</w:t>
      </w:r>
      <w:r>
        <w:rPr>
          <w:szCs w:val="24"/>
        </w:rPr>
        <w:t xml:space="preserve">ant media line scope. The ‘Pre-defined </w:t>
      </w:r>
      <w:r w:rsidRPr="00A24ABA">
        <w:rPr>
          <w:szCs w:val="24"/>
        </w:rPr>
        <w:t>ROI</w:t>
      </w:r>
      <w:r>
        <w:rPr>
          <w:szCs w:val="24"/>
        </w:rPr>
        <w:t>’</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3gpp-roi-predefined</w:t>
      </w:r>
      <w:r w:rsidRPr="00A24ABA">
        <w:rPr>
          <w:szCs w:val="24"/>
        </w:rPr>
        <w:t xml:space="preserve">. A wildcard payload type ("*") may be used to indicate that the RTCP feedback attribute for </w:t>
      </w:r>
      <w:r>
        <w:rPr>
          <w:szCs w:val="24"/>
        </w:rPr>
        <w:t xml:space="preserve">‘Pre-defined </w:t>
      </w:r>
      <w:r w:rsidRPr="00A24ABA">
        <w:rPr>
          <w:szCs w:val="24"/>
        </w:rPr>
        <w:t>ROI</w:t>
      </w:r>
      <w:r>
        <w:rPr>
          <w:szCs w:val="24"/>
        </w:rPr>
        <w:t>’</w:t>
      </w:r>
      <w:r w:rsidRPr="00A24ABA">
        <w:rPr>
          <w:szCs w:val="24"/>
        </w:rPr>
        <w:t xml:space="preserve"> signaling applies to all payload types. </w:t>
      </w:r>
      <w:r>
        <w:rPr>
          <w:szCs w:val="24"/>
        </w:rPr>
        <w:t>If several types of ROI signaling</w:t>
      </w:r>
      <w:r w:rsidRPr="00A24ABA">
        <w:rPr>
          <w:szCs w:val="24"/>
        </w:rPr>
        <w:t xml:space="preserve"> are suppor</w:t>
      </w:r>
      <w:r>
        <w:rPr>
          <w:szCs w:val="24"/>
        </w:rPr>
        <w:t>ted and/or the same ‘Pre-defined ROI’</w:t>
      </w:r>
      <w:r w:rsidRPr="00A24ABA">
        <w:rPr>
          <w:szCs w:val="24"/>
        </w:rPr>
        <w:t xml:space="preserve"> shall be specified for a subset of the payload types, several "a=rtcp-fb" lines can be used. Here is an example usage of th</w:t>
      </w:r>
      <w:r>
        <w:rPr>
          <w:szCs w:val="24"/>
        </w:rPr>
        <w:t>is attribute to signal ‘Pre-defined ROI’</w:t>
      </w:r>
      <w:r w:rsidRPr="00A24ABA">
        <w:rPr>
          <w:szCs w:val="24"/>
        </w:rPr>
        <w:t xml:space="preserve"> relative to a media line based on the RTCP feedback method: </w:t>
      </w:r>
    </w:p>
    <w:p w14:paraId="5ECCFBB1" w14:textId="77777777" w:rsidR="00124BD4" w:rsidRPr="00F46EB5" w:rsidRDefault="00124BD4" w:rsidP="00124BD4">
      <w:pPr>
        <w:ind w:firstLine="284"/>
        <w:rPr>
          <w:rFonts w:ascii="Courier" w:hAnsi="Courier" w:cs="Courier New"/>
          <w:sz w:val="16"/>
          <w:szCs w:val="16"/>
        </w:rPr>
      </w:pPr>
      <w:r w:rsidRPr="00F46EB5">
        <w:rPr>
          <w:rFonts w:ascii="Courier" w:hAnsi="Courier" w:cs="Courier New"/>
          <w:sz w:val="16"/>
          <w:szCs w:val="16"/>
        </w:rPr>
        <w:t>a=rtcp-fb:* 3gpp-roi-predefined</w:t>
      </w:r>
    </w:p>
    <w:p w14:paraId="78E099C7" w14:textId="77777777" w:rsidR="00124BD4" w:rsidRDefault="00124BD4" w:rsidP="00124BD4">
      <w:pPr>
        <w:rPr>
          <w:szCs w:val="24"/>
        </w:rPr>
      </w:pPr>
      <w:r>
        <w:rPr>
          <w:szCs w:val="24"/>
        </w:rPr>
        <w:t>T</w:t>
      </w:r>
      <w:r w:rsidRPr="00A24ABA">
        <w:rPr>
          <w:szCs w:val="24"/>
        </w:rPr>
        <w:t xml:space="preserve">he </w:t>
      </w:r>
      <w:r>
        <w:rPr>
          <w:szCs w:val="24"/>
        </w:rPr>
        <w:t xml:space="preserve">IANA registration information on the </w:t>
      </w:r>
      <w:r w:rsidRPr="00A24ABA">
        <w:rPr>
          <w:szCs w:val="24"/>
        </w:rPr>
        <w:t>new RTCP feedback type</w:t>
      </w:r>
      <w:r>
        <w:rPr>
          <w:szCs w:val="24"/>
        </w:rPr>
        <w:t>s for ‘Arbitrary ROI’ and ‘Pre-defined ROI’ are provided in Annex R.1.</w:t>
      </w:r>
    </w:p>
    <w:p w14:paraId="5B785762" w14:textId="77777777" w:rsidR="00124BD4" w:rsidRPr="00B833B7" w:rsidRDefault="00124BD4" w:rsidP="00124BD4">
      <w:pPr>
        <w:rPr>
          <w:szCs w:val="24"/>
        </w:rPr>
      </w:pPr>
      <w:r>
        <w:rPr>
          <w:szCs w:val="24"/>
        </w:rPr>
        <w:t>T</w:t>
      </w:r>
      <w:r w:rsidRPr="00B833B7">
        <w:rPr>
          <w:szCs w:val="24"/>
        </w:rPr>
        <w:t xml:space="preserve">he ABNF for rtcp-fb-val </w:t>
      </w:r>
      <w:r>
        <w:rPr>
          <w:szCs w:val="24"/>
        </w:rPr>
        <w:t>corresponding to the feedback types</w:t>
      </w:r>
      <w:r w:rsidRPr="00B833B7">
        <w:rPr>
          <w:szCs w:val="24"/>
        </w:rPr>
        <w:t xml:space="preserve"> "3gpp-roi-arbitrary"and</w:t>
      </w:r>
      <w:r>
        <w:rPr>
          <w:szCs w:val="24"/>
        </w:rPr>
        <w:t xml:space="preserve"> </w:t>
      </w:r>
      <w:r w:rsidR="0007623F">
        <w:rPr>
          <w:szCs w:val="24"/>
        </w:rPr>
        <w:t>"</w:t>
      </w:r>
      <w:r>
        <w:rPr>
          <w:szCs w:val="24"/>
        </w:rPr>
        <w:t>3gpp-roi-predefined</w:t>
      </w:r>
      <w:r w:rsidR="0007623F">
        <w:rPr>
          <w:szCs w:val="24"/>
        </w:rPr>
        <w:t>"</w:t>
      </w:r>
      <w:r>
        <w:rPr>
          <w:szCs w:val="24"/>
        </w:rPr>
        <w:t xml:space="preserve"> is given as follows</w:t>
      </w:r>
      <w:r w:rsidRPr="00B833B7">
        <w:rPr>
          <w:szCs w:val="24"/>
        </w:rPr>
        <w:t>:</w:t>
      </w:r>
    </w:p>
    <w:p w14:paraId="32BD409D" w14:textId="77777777" w:rsidR="00124BD4" w:rsidRPr="00B833B7" w:rsidRDefault="00124BD4" w:rsidP="00124BD4">
      <w:pPr>
        <w:rPr>
          <w:szCs w:val="24"/>
        </w:rPr>
      </w:pPr>
      <w:r w:rsidRPr="00B833B7">
        <w:rPr>
          <w:szCs w:val="24"/>
        </w:rPr>
        <w:t xml:space="preserve">rtcp-fb-val =/ "3gpp-roi-arbitrary" </w:t>
      </w:r>
    </w:p>
    <w:p w14:paraId="2164A419" w14:textId="77777777" w:rsidR="00124BD4" w:rsidRPr="00B833B7" w:rsidRDefault="00124BD4" w:rsidP="00124BD4">
      <w:pPr>
        <w:rPr>
          <w:szCs w:val="24"/>
        </w:rPr>
      </w:pPr>
      <w:r w:rsidRPr="00B833B7">
        <w:rPr>
          <w:szCs w:val="24"/>
        </w:rPr>
        <w:t xml:space="preserve">rtcp-fb-val =/ "3gpp-roi-predefined" </w:t>
      </w:r>
    </w:p>
    <w:p w14:paraId="2CF81D7D" w14:textId="77777777" w:rsidR="00124BD4" w:rsidRDefault="00124BD4" w:rsidP="00124BD4">
      <w:pPr>
        <w:rPr>
          <w:szCs w:val="24"/>
        </w:rPr>
      </w:pPr>
      <w:r>
        <w:rPr>
          <w:szCs w:val="24"/>
        </w:rPr>
        <w:t>A</w:t>
      </w:r>
      <w:r w:rsidRPr="001260BD">
        <w:rPr>
          <w:szCs w:val="24"/>
        </w:rPr>
        <w:t>n MTSI sender supportin</w:t>
      </w:r>
      <w:r>
        <w:rPr>
          <w:szCs w:val="24"/>
        </w:rPr>
        <w:t>g the ‘Pre-defined ROI’ feature shall</w:t>
      </w:r>
      <w:r w:rsidRPr="001260BD">
        <w:rPr>
          <w:szCs w:val="24"/>
        </w:rPr>
        <w:t xml:space="preserve"> offer detailed pre</w:t>
      </w:r>
      <w:r>
        <w:rPr>
          <w:szCs w:val="24"/>
        </w:rPr>
        <w:t>-</w:t>
      </w:r>
      <w:r w:rsidRPr="001260BD">
        <w:rPr>
          <w:szCs w:val="24"/>
        </w:rPr>
        <w:t>defined ROI information in the initial offer-answer negotiation by car</w:t>
      </w:r>
      <w:r>
        <w:rPr>
          <w:szCs w:val="24"/>
        </w:rPr>
        <w:t>rying it in SDP. Pre-defined ROIs shall</w:t>
      </w:r>
      <w:r w:rsidRPr="001260BD">
        <w:rPr>
          <w:szCs w:val="24"/>
        </w:rPr>
        <w:t xml:space="preserve"> be offered by including the "a=predefined_ROI" attribute under the relevant media li</w:t>
      </w:r>
      <w:r>
        <w:rPr>
          <w:szCs w:val="24"/>
        </w:rPr>
        <w:t>ne. The following parameters shall</w:t>
      </w:r>
      <w:r w:rsidRPr="001260BD">
        <w:rPr>
          <w:szCs w:val="24"/>
        </w:rPr>
        <w:t xml:space="preserve"> be provided in the attribute for each pre</w:t>
      </w:r>
      <w:r>
        <w:rPr>
          <w:szCs w:val="24"/>
        </w:rPr>
        <w:t>-</w:t>
      </w:r>
      <w:r w:rsidRPr="001260BD">
        <w:rPr>
          <w:szCs w:val="24"/>
        </w:rPr>
        <w:t>defined ROI:</w:t>
      </w:r>
    </w:p>
    <w:p w14:paraId="4590060C" w14:textId="77777777" w:rsidR="00124BD4" w:rsidRDefault="00124BD4" w:rsidP="00124BD4">
      <w:pPr>
        <w:pStyle w:val="B1"/>
        <w:rPr>
          <w:szCs w:val="24"/>
        </w:rPr>
      </w:pPr>
      <w:r>
        <w:rPr>
          <w:szCs w:val="24"/>
        </w:rPr>
        <w:t>-</w:t>
      </w:r>
      <w:r>
        <w:rPr>
          <w:szCs w:val="24"/>
        </w:rPr>
        <w:tab/>
      </w:r>
      <w:r w:rsidRPr="009F0631">
        <w:rPr>
          <w:szCs w:val="24"/>
        </w:rPr>
        <w:t>ROI_ID – identifies the pre-define</w:t>
      </w:r>
      <w:r>
        <w:rPr>
          <w:szCs w:val="24"/>
        </w:rPr>
        <w:t>d ROI</w:t>
      </w:r>
    </w:p>
    <w:p w14:paraId="4144D8B2" w14:textId="77777777" w:rsidR="00124BD4" w:rsidRDefault="00124BD4" w:rsidP="00124BD4">
      <w:pPr>
        <w:pStyle w:val="B1"/>
        <w:rPr>
          <w:szCs w:val="24"/>
        </w:rPr>
      </w:pPr>
      <w:r>
        <w:t>-</w:t>
      </w:r>
      <w:r>
        <w:tab/>
      </w:r>
      <w:r w:rsidRPr="001260BD">
        <w:t xml:space="preserve">Position_X - specifies the x-coordinate for the upper left corner of the ROI area covered in the original content </w:t>
      </w:r>
      <w:r w:rsidR="00126234">
        <w:t xml:space="preserve">(i.e., uncompressed captured content) </w:t>
      </w:r>
      <w:r w:rsidRPr="001260BD">
        <w:t>in units of pixels</w:t>
      </w:r>
    </w:p>
    <w:p w14:paraId="0939F271" w14:textId="77777777" w:rsidR="00124BD4" w:rsidRDefault="00124BD4" w:rsidP="00124BD4">
      <w:pPr>
        <w:pStyle w:val="B1"/>
        <w:rPr>
          <w:szCs w:val="24"/>
        </w:rPr>
      </w:pPr>
      <w:r>
        <w:rPr>
          <w:szCs w:val="24"/>
        </w:rPr>
        <w:t>-</w:t>
      </w:r>
      <w:r>
        <w:rPr>
          <w:szCs w:val="24"/>
        </w:rPr>
        <w:tab/>
      </w:r>
      <w:r w:rsidRPr="001260BD">
        <w:t>Position_Y - specifies the y-coordinate for the upper left corner of the ROI area covered in the original content in units of pixels</w:t>
      </w:r>
    </w:p>
    <w:p w14:paraId="0F16A15C" w14:textId="77777777" w:rsidR="00124BD4" w:rsidRDefault="00124BD4" w:rsidP="00124BD4">
      <w:pPr>
        <w:pStyle w:val="B1"/>
        <w:rPr>
          <w:szCs w:val="24"/>
        </w:rPr>
      </w:pPr>
      <w:r>
        <w:rPr>
          <w:szCs w:val="24"/>
        </w:rPr>
        <w:t>-</w:t>
      </w:r>
      <w:r>
        <w:rPr>
          <w:szCs w:val="24"/>
        </w:rPr>
        <w:tab/>
      </w:r>
      <w:r w:rsidRPr="009F0631">
        <w:rPr>
          <w:szCs w:val="24"/>
        </w:rPr>
        <w:t xml:space="preserve">Size_X - </w:t>
      </w:r>
      <w:r w:rsidRPr="00933879">
        <w:t>specifies</w:t>
      </w:r>
      <w:r w:rsidRPr="0072615C">
        <w:t xml:space="preserve"> </w:t>
      </w:r>
      <w:r>
        <w:t xml:space="preserve">the horizontal </w:t>
      </w:r>
      <w:r w:rsidRPr="0072615C">
        <w:t xml:space="preserve">size of the </w:t>
      </w:r>
      <w:r>
        <w:t xml:space="preserve">ROI </w:t>
      </w:r>
      <w:r w:rsidRPr="0072615C">
        <w:t xml:space="preserve">area covered in the original content in </w:t>
      </w:r>
      <w:r>
        <w:t>units of pixels</w:t>
      </w:r>
    </w:p>
    <w:p w14:paraId="723904C2" w14:textId="77777777" w:rsidR="00124BD4" w:rsidRDefault="00124BD4" w:rsidP="00124BD4">
      <w:pPr>
        <w:pStyle w:val="B1"/>
        <w:rPr>
          <w:szCs w:val="24"/>
        </w:rPr>
      </w:pPr>
      <w:r>
        <w:rPr>
          <w:szCs w:val="24"/>
        </w:rPr>
        <w:t>-</w:t>
      </w:r>
      <w:r>
        <w:rPr>
          <w:szCs w:val="24"/>
        </w:rPr>
        <w:tab/>
        <w:t xml:space="preserve">Size_Y - </w:t>
      </w:r>
      <w:r w:rsidRPr="00933879">
        <w:t>specifies</w:t>
      </w:r>
      <w:r w:rsidRPr="0072615C">
        <w:t xml:space="preserve"> </w:t>
      </w:r>
      <w:r>
        <w:t xml:space="preserve">the vertical </w:t>
      </w:r>
      <w:r w:rsidRPr="0072615C">
        <w:t xml:space="preserve">size of the </w:t>
      </w:r>
      <w:r>
        <w:t xml:space="preserve">ROI </w:t>
      </w:r>
      <w:r w:rsidRPr="0072615C">
        <w:t xml:space="preserve">area covered in the original content in </w:t>
      </w:r>
      <w:r>
        <w:t>units of pixels</w:t>
      </w:r>
    </w:p>
    <w:p w14:paraId="10788B7A" w14:textId="77777777" w:rsidR="00124BD4" w:rsidRPr="00F46EB5" w:rsidRDefault="00124BD4" w:rsidP="00124BD4">
      <w:pPr>
        <w:pStyle w:val="B1"/>
        <w:rPr>
          <w:szCs w:val="24"/>
        </w:rPr>
      </w:pPr>
      <w:r>
        <w:rPr>
          <w:szCs w:val="24"/>
        </w:rPr>
        <w:t>-</w:t>
      </w:r>
      <w:r>
        <w:rPr>
          <w:szCs w:val="24"/>
        </w:rPr>
        <w:tab/>
      </w:r>
      <w:r w:rsidRPr="009F0631">
        <w:rPr>
          <w:szCs w:val="24"/>
        </w:rPr>
        <w:t>Name- specifies the name of the pre</w:t>
      </w:r>
      <w:r>
        <w:rPr>
          <w:szCs w:val="24"/>
        </w:rPr>
        <w:t>-</w:t>
      </w:r>
      <w:r w:rsidRPr="009F0631">
        <w:rPr>
          <w:szCs w:val="24"/>
        </w:rPr>
        <w:t>defined ROI.</w:t>
      </w:r>
    </w:p>
    <w:p w14:paraId="7B8B8AAD" w14:textId="77777777" w:rsidR="00124BD4" w:rsidRDefault="00124BD4" w:rsidP="00124BD4">
      <w:pPr>
        <w:rPr>
          <w:szCs w:val="24"/>
        </w:rPr>
      </w:pPr>
      <w:r>
        <w:rPr>
          <w:szCs w:val="24"/>
        </w:rPr>
        <w:t xml:space="preserve">The syntax for the </w:t>
      </w:r>
      <w:r w:rsidR="0007623F">
        <w:rPr>
          <w:szCs w:val="24"/>
        </w:rPr>
        <w:t>"</w:t>
      </w:r>
      <w:r>
        <w:rPr>
          <w:szCs w:val="24"/>
        </w:rPr>
        <w:t>a=predefined_ROI</w:t>
      </w:r>
      <w:r w:rsidR="0007623F">
        <w:rPr>
          <w:szCs w:val="24"/>
        </w:rPr>
        <w:t>"</w:t>
      </w:r>
      <w:r>
        <w:rPr>
          <w:szCs w:val="24"/>
        </w:rPr>
        <w:t xml:space="preserve"> attribute shall conform to the following ABNF:</w:t>
      </w:r>
    </w:p>
    <w:p w14:paraId="33541A5E" w14:textId="77777777" w:rsidR="00124BD4" w:rsidRPr="006F4760" w:rsidRDefault="00124BD4" w:rsidP="00124BD4">
      <w:pPr>
        <w:rPr>
          <w:szCs w:val="24"/>
        </w:rPr>
      </w:pPr>
      <w:r w:rsidRPr="006F4760">
        <w:rPr>
          <w:szCs w:val="24"/>
        </w:rPr>
        <w:t xml:space="preserve">   </w:t>
      </w:r>
      <w:r>
        <w:rPr>
          <w:szCs w:val="24"/>
        </w:rPr>
        <w:t xml:space="preserve">    </w:t>
      </w:r>
      <w:r w:rsidRPr="006F4760">
        <w:rPr>
          <w:szCs w:val="24"/>
        </w:rPr>
        <w:t xml:space="preserve">predefined_ROI = "predefined_ROI:" PT 1*WSP attr-list </w:t>
      </w:r>
    </w:p>
    <w:p w14:paraId="3C844404" w14:textId="77777777" w:rsidR="00124BD4" w:rsidRPr="006F4760" w:rsidRDefault="00124BD4" w:rsidP="00124BD4">
      <w:pPr>
        <w:rPr>
          <w:szCs w:val="24"/>
        </w:rPr>
      </w:pPr>
      <w:r w:rsidRPr="006F4760">
        <w:rPr>
          <w:szCs w:val="24"/>
        </w:rPr>
        <w:t xml:space="preserve">       PT = 1*DIGIT / "*"</w:t>
      </w:r>
    </w:p>
    <w:p w14:paraId="39322C50" w14:textId="77777777" w:rsidR="00124BD4" w:rsidRPr="006F4760" w:rsidRDefault="00124BD4" w:rsidP="00124BD4">
      <w:pPr>
        <w:rPr>
          <w:szCs w:val="24"/>
        </w:rPr>
      </w:pPr>
      <w:r w:rsidRPr="006F4760">
        <w:rPr>
          <w:szCs w:val="24"/>
        </w:rPr>
        <w:t xml:space="preserve">       attr-list = ( set *(1*WSP set) ) / "*"</w:t>
      </w:r>
    </w:p>
    <w:p w14:paraId="54DAD141" w14:textId="77777777" w:rsidR="00124BD4" w:rsidRPr="006F4760" w:rsidRDefault="00124BD4" w:rsidP="00124BD4">
      <w:pPr>
        <w:rPr>
          <w:szCs w:val="24"/>
        </w:rPr>
      </w:pPr>
      <w:r w:rsidRPr="006F4760">
        <w:rPr>
          <w:szCs w:val="24"/>
        </w:rPr>
        <w:t xml:space="preserve">         ;  WSP</w:t>
      </w:r>
      <w:r>
        <w:rPr>
          <w:szCs w:val="24"/>
        </w:rPr>
        <w:t xml:space="preserve"> and DIGIT defined in [RFC5234]</w:t>
      </w:r>
    </w:p>
    <w:p w14:paraId="699A7C6F" w14:textId="77777777" w:rsidR="00124BD4" w:rsidRDefault="00124BD4" w:rsidP="00124BD4">
      <w:pPr>
        <w:rPr>
          <w:szCs w:val="24"/>
        </w:rPr>
      </w:pPr>
      <w:r w:rsidRPr="006F4760">
        <w:rPr>
          <w:szCs w:val="24"/>
        </w:rPr>
        <w:t xml:space="preserve">       set= "[" "</w:t>
      </w:r>
      <w:r>
        <w:rPr>
          <w:szCs w:val="24"/>
        </w:rPr>
        <w:t>ROI_</w:t>
      </w:r>
      <w:r w:rsidRPr="006F4760">
        <w:rPr>
          <w:szCs w:val="24"/>
        </w:rPr>
        <w:t>ID=</w:t>
      </w:r>
      <w:r>
        <w:rPr>
          <w:szCs w:val="24"/>
        </w:rPr>
        <w:t>" idvalue "," "Position_X=" posvalue "," "Position_Y=" posvalue "," "Size_X=" sizevalue "," "Size_Y=" sizevalue "," "Name=" namevalue</w:t>
      </w:r>
      <w:r w:rsidRPr="006F4760">
        <w:rPr>
          <w:szCs w:val="24"/>
        </w:rPr>
        <w:t xml:space="preserve"> "]"</w:t>
      </w:r>
    </w:p>
    <w:p w14:paraId="66A495A6" w14:textId="77777777" w:rsidR="00124BD4" w:rsidRDefault="0007623F" w:rsidP="00124BD4">
      <w:pPr>
        <w:rPr>
          <w:szCs w:val="24"/>
        </w:rPr>
      </w:pPr>
      <w:r>
        <w:rPr>
          <w:szCs w:val="24"/>
        </w:rPr>
        <w:tab/>
      </w:r>
      <w:r w:rsidR="00124BD4">
        <w:rPr>
          <w:szCs w:val="24"/>
        </w:rPr>
        <w:t>idvalue= onetonine*2DIGIT</w:t>
      </w:r>
    </w:p>
    <w:p w14:paraId="530DEDA6" w14:textId="77777777" w:rsidR="00124BD4" w:rsidRPr="00115B01" w:rsidRDefault="00124BD4" w:rsidP="00124BD4">
      <w:pPr>
        <w:rPr>
          <w:szCs w:val="24"/>
        </w:rPr>
      </w:pPr>
      <w:r w:rsidRPr="00115B01">
        <w:rPr>
          <w:szCs w:val="24"/>
        </w:rPr>
        <w:t xml:space="preserve">                  ; Digit between 1 and 9 that is</w:t>
      </w:r>
    </w:p>
    <w:p w14:paraId="5862EC2B" w14:textId="77777777" w:rsidR="00124BD4" w:rsidRDefault="00124BD4" w:rsidP="00124BD4">
      <w:pPr>
        <w:rPr>
          <w:szCs w:val="24"/>
        </w:rPr>
      </w:pPr>
      <w:r w:rsidRPr="00115B01">
        <w:rPr>
          <w:szCs w:val="24"/>
        </w:rPr>
        <w:t xml:space="preserve">      </w:t>
      </w:r>
      <w:r>
        <w:rPr>
          <w:szCs w:val="24"/>
        </w:rPr>
        <w:t xml:space="preserve">            ; followed by 0 to 2</w:t>
      </w:r>
      <w:r w:rsidRPr="00115B01">
        <w:rPr>
          <w:szCs w:val="24"/>
        </w:rPr>
        <w:t xml:space="preserve"> other digits</w:t>
      </w:r>
    </w:p>
    <w:p w14:paraId="660B18EB" w14:textId="77777777" w:rsidR="00124BD4" w:rsidRDefault="00124BD4" w:rsidP="00124BD4">
      <w:pPr>
        <w:rPr>
          <w:szCs w:val="24"/>
          <w:lang w:eastAsia="zh-CN"/>
        </w:rPr>
      </w:pPr>
      <w:r>
        <w:rPr>
          <w:szCs w:val="24"/>
          <w:lang w:eastAsia="zh-CN"/>
        </w:rPr>
        <w:t xml:space="preserve">       posvalue = sizevalue / "0"</w:t>
      </w:r>
    </w:p>
    <w:p w14:paraId="52C7CD68" w14:textId="77777777" w:rsidR="00124BD4" w:rsidRDefault="00124BD4" w:rsidP="00124BD4">
      <w:pPr>
        <w:rPr>
          <w:szCs w:val="24"/>
          <w:lang w:eastAsia="zh-CN"/>
        </w:rPr>
      </w:pPr>
      <w:r>
        <w:rPr>
          <w:szCs w:val="24"/>
          <w:lang w:eastAsia="zh-CN"/>
        </w:rPr>
        <w:t xml:space="preserve">                  ; position may be "0"</w:t>
      </w:r>
    </w:p>
    <w:p w14:paraId="561FE70C" w14:textId="77777777" w:rsidR="00124BD4" w:rsidRPr="00115B01" w:rsidRDefault="00124BD4" w:rsidP="00124BD4">
      <w:pPr>
        <w:rPr>
          <w:szCs w:val="24"/>
        </w:rPr>
      </w:pPr>
      <w:r>
        <w:rPr>
          <w:szCs w:val="24"/>
        </w:rPr>
        <w:t xml:space="preserve">       size</w:t>
      </w:r>
      <w:r w:rsidRPr="00115B01">
        <w:rPr>
          <w:szCs w:val="24"/>
        </w:rPr>
        <w:t>value = onetonine *5DIGIT</w:t>
      </w:r>
    </w:p>
    <w:p w14:paraId="20EF9027" w14:textId="77777777" w:rsidR="00124BD4" w:rsidRPr="00115B01" w:rsidRDefault="00124BD4" w:rsidP="00124BD4">
      <w:pPr>
        <w:rPr>
          <w:szCs w:val="24"/>
        </w:rPr>
      </w:pPr>
      <w:r w:rsidRPr="00115B01">
        <w:rPr>
          <w:szCs w:val="24"/>
        </w:rPr>
        <w:t xml:space="preserve">                  ; Digit between 1 and 9 that is</w:t>
      </w:r>
    </w:p>
    <w:p w14:paraId="2179E503" w14:textId="77777777" w:rsidR="00124BD4" w:rsidRPr="00293970" w:rsidRDefault="00124BD4" w:rsidP="00124BD4">
      <w:pPr>
        <w:rPr>
          <w:szCs w:val="24"/>
        </w:rPr>
      </w:pPr>
      <w:r w:rsidRPr="00115B01">
        <w:rPr>
          <w:szCs w:val="24"/>
        </w:rPr>
        <w:t xml:space="preserve">                  ; followed by 0 to 5 other digits</w:t>
      </w:r>
    </w:p>
    <w:p w14:paraId="5C536A72" w14:textId="77777777" w:rsidR="00124BD4" w:rsidRPr="00293970" w:rsidRDefault="00124BD4" w:rsidP="00124BD4">
      <w:pPr>
        <w:rPr>
          <w:szCs w:val="24"/>
        </w:rPr>
      </w:pPr>
      <w:r w:rsidRPr="00293970">
        <w:rPr>
          <w:szCs w:val="24"/>
        </w:rPr>
        <w:t xml:space="preserve">       onetonine = "1" / "2" / "3" / "4" / "5" / "6" / "7" / "8" / "9"</w:t>
      </w:r>
    </w:p>
    <w:p w14:paraId="072786C3" w14:textId="77777777" w:rsidR="00124BD4" w:rsidRDefault="00124BD4" w:rsidP="00124BD4">
      <w:pPr>
        <w:rPr>
          <w:szCs w:val="24"/>
        </w:rPr>
      </w:pPr>
      <w:r w:rsidRPr="00293970">
        <w:rPr>
          <w:szCs w:val="24"/>
        </w:rPr>
        <w:t xml:space="preserve">                  ; Digit between 1 and 9</w:t>
      </w:r>
    </w:p>
    <w:p w14:paraId="1269972C" w14:textId="77777777" w:rsidR="00124BD4" w:rsidRDefault="00124BD4" w:rsidP="00124BD4">
      <w:pPr>
        <w:rPr>
          <w:szCs w:val="24"/>
          <w:lang w:eastAsia="zh-CN"/>
        </w:rPr>
      </w:pPr>
      <w:r>
        <w:rPr>
          <w:szCs w:val="24"/>
          <w:lang w:eastAsia="zh-CN"/>
        </w:rPr>
        <w:t xml:space="preserve">       namevalue = byte-string</w:t>
      </w:r>
    </w:p>
    <w:p w14:paraId="77D92C87" w14:textId="77777777" w:rsidR="00124BD4" w:rsidRDefault="00124BD4" w:rsidP="00124BD4">
      <w:pPr>
        <w:rPr>
          <w:szCs w:val="24"/>
          <w:lang w:eastAsia="zh-CN"/>
        </w:rPr>
      </w:pPr>
      <w:r>
        <w:rPr>
          <w:szCs w:val="24"/>
          <w:lang w:eastAsia="zh-CN"/>
        </w:rPr>
        <w:t xml:space="preserve">                  ; byte-string defined in RFC 4566</w:t>
      </w:r>
    </w:p>
    <w:p w14:paraId="618E2410" w14:textId="77777777" w:rsidR="00126234" w:rsidRDefault="00126234" w:rsidP="00124BD4">
      <w:pPr>
        <w:rPr>
          <w:szCs w:val="24"/>
          <w:lang w:eastAsia="zh-CN"/>
        </w:rPr>
      </w:pPr>
      <w:r>
        <w:rPr>
          <w:szCs w:val="24"/>
          <w:lang w:eastAsia="zh-CN"/>
        </w:rPr>
        <w:t>The SDP offer with a=predefined_ROI parameter shall contain the full-size view of the video indicated via ROI_ID=0.</w:t>
      </w:r>
    </w:p>
    <w:p w14:paraId="250A5EBE" w14:textId="77777777" w:rsidR="00124BD4" w:rsidRDefault="00124BD4" w:rsidP="00124BD4">
      <w:pPr>
        <w:rPr>
          <w:szCs w:val="24"/>
        </w:rPr>
      </w:pPr>
      <w:r>
        <w:rPr>
          <w:szCs w:val="24"/>
        </w:rPr>
        <w:t xml:space="preserve">Here is an example use of the </w:t>
      </w:r>
      <w:r w:rsidR="0007623F">
        <w:rPr>
          <w:szCs w:val="24"/>
        </w:rPr>
        <w:t>"</w:t>
      </w:r>
      <w:r>
        <w:rPr>
          <w:szCs w:val="24"/>
        </w:rPr>
        <w:t>a=predefined_ROI</w:t>
      </w:r>
      <w:r w:rsidR="0007623F">
        <w:rPr>
          <w:szCs w:val="24"/>
        </w:rPr>
        <w:t>"</w:t>
      </w:r>
      <w:r>
        <w:rPr>
          <w:szCs w:val="24"/>
        </w:rPr>
        <w:t xml:space="preserve"> attribute relative to a media line:</w:t>
      </w:r>
    </w:p>
    <w:p w14:paraId="19E16C34" w14:textId="77777777" w:rsidR="00126234" w:rsidRDefault="00124BD4" w:rsidP="00124BD4">
      <w:pPr>
        <w:rPr>
          <w:rFonts w:ascii="Courier" w:hAnsi="Courier" w:cs="Courier New"/>
          <w:sz w:val="16"/>
          <w:szCs w:val="16"/>
        </w:rPr>
      </w:pPr>
      <w:r w:rsidRPr="00F46EB5">
        <w:rPr>
          <w:rFonts w:ascii="Courier" w:hAnsi="Courier" w:cs="Courier New"/>
          <w:sz w:val="16"/>
          <w:szCs w:val="16"/>
        </w:rPr>
        <w:t xml:space="preserve">a=predefined_ROI:99 </w:t>
      </w:r>
    </w:p>
    <w:p w14:paraId="7800BDCF" w14:textId="77777777" w:rsidR="00124BD4" w:rsidRPr="00F46EB5" w:rsidRDefault="00126234" w:rsidP="00124BD4">
      <w:pPr>
        <w:rPr>
          <w:szCs w:val="24"/>
        </w:rPr>
      </w:pPr>
      <w:r w:rsidRPr="00F46EB5">
        <w:rPr>
          <w:rFonts w:ascii="Courier" w:hAnsi="Courier" w:cs="Courier New"/>
          <w:sz w:val="16"/>
          <w:szCs w:val="16"/>
        </w:rPr>
        <w:t>[</w:t>
      </w:r>
      <w:r>
        <w:rPr>
          <w:rFonts w:ascii="Courier" w:hAnsi="Courier" w:cs="Courier New"/>
          <w:sz w:val="16"/>
          <w:szCs w:val="16"/>
        </w:rPr>
        <w:t>ROI_</w:t>
      </w:r>
      <w:r w:rsidRPr="00F46EB5">
        <w:rPr>
          <w:rFonts w:ascii="Courier" w:hAnsi="Courier" w:cs="Courier New"/>
          <w:sz w:val="16"/>
          <w:szCs w:val="16"/>
        </w:rPr>
        <w:t>ID=0,Position_</w:t>
      </w:r>
      <w:r>
        <w:rPr>
          <w:rFonts w:ascii="Courier" w:hAnsi="Courier" w:cs="Courier New"/>
          <w:sz w:val="16"/>
          <w:szCs w:val="16"/>
        </w:rPr>
        <w:t>X=1,Position_Y=1,Size_X=1080,Size_Y=720,Name=fullview</w:t>
      </w:r>
      <w:r w:rsidRPr="001A0ADA">
        <w:rPr>
          <w:rFonts w:ascii="Courier" w:hAnsi="Courier" w:cs="Courier New"/>
          <w:sz w:val="16"/>
          <w:szCs w:val="16"/>
        </w:rPr>
        <w:t>]</w:t>
      </w:r>
      <w:r>
        <w:rPr>
          <w:rFonts w:ascii="Courier" w:hAnsi="Courier" w:cs="Courier New"/>
          <w:sz w:val="16"/>
          <w:szCs w:val="16"/>
        </w:rPr>
        <w:t xml:space="preserve"> </w:t>
      </w:r>
      <w:r w:rsidR="00124BD4" w:rsidRPr="00F46EB5">
        <w:rPr>
          <w:rFonts w:ascii="Courier" w:hAnsi="Courier" w:cs="Courier New"/>
          <w:sz w:val="16"/>
          <w:szCs w:val="16"/>
        </w:rPr>
        <w:t>[</w:t>
      </w:r>
      <w:r>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1</w:t>
      </w:r>
      <w:r w:rsidR="00124BD4" w:rsidRPr="00F46EB5">
        <w:rPr>
          <w:rFonts w:ascii="Courier" w:hAnsi="Courier" w:cs="Courier New"/>
          <w:sz w:val="16"/>
          <w:szCs w:val="16"/>
        </w:rPr>
        <w:t>,Position_X=1,Position_Y=1,Size_X=540,Size_Y=360</w:t>
      </w:r>
      <w:r w:rsidR="00124BD4" w:rsidRPr="001A0ADA">
        <w:rPr>
          <w:rFonts w:ascii="Courier" w:hAnsi="Courier" w:cs="Courier New"/>
          <w:sz w:val="16"/>
          <w:szCs w:val="16"/>
        </w:rPr>
        <w:t>,Name=museum]</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2</w:t>
      </w:r>
      <w:r w:rsidR="00124BD4" w:rsidRPr="00F46EB5">
        <w:rPr>
          <w:rFonts w:ascii="Courier" w:hAnsi="Courier" w:cs="Courier New"/>
          <w:sz w:val="16"/>
          <w:szCs w:val="16"/>
        </w:rPr>
        <w:t>,Position_X=541,Position_Y=1,Size_X=540,Size_Y=360,Name=cinema]</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3</w:t>
      </w:r>
      <w:r w:rsidR="00124BD4" w:rsidRPr="00F46EB5">
        <w:rPr>
          <w:rFonts w:ascii="Courier" w:hAnsi="Courier" w:cs="Courier New"/>
          <w:sz w:val="16"/>
          <w:szCs w:val="16"/>
        </w:rPr>
        <w:t>,Position_X=1,Position_Y=361,Size_X=540,Size_Y=360</w:t>
      </w:r>
      <w:r w:rsidR="00124BD4" w:rsidRPr="001A0ADA">
        <w:rPr>
          <w:rFonts w:ascii="Courier" w:hAnsi="Courier" w:cs="Courier New"/>
          <w:sz w:val="16"/>
          <w:szCs w:val="16"/>
        </w:rPr>
        <w:t>,Name=park]</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4</w:t>
      </w:r>
      <w:r w:rsidR="00124BD4" w:rsidRPr="00F46EB5">
        <w:rPr>
          <w:rFonts w:ascii="Courier" w:hAnsi="Courier" w:cs="Courier New"/>
          <w:sz w:val="16"/>
          <w:szCs w:val="16"/>
        </w:rPr>
        <w:t>,Position_X=541,Position_Y=361,Size_X=540,Size_Y=360,Name= zoo]</w:t>
      </w:r>
    </w:p>
    <w:p w14:paraId="4F7EB3DF" w14:textId="77777777" w:rsidR="00124BD4" w:rsidRDefault="00124BD4" w:rsidP="00124BD4">
      <w:pPr>
        <w:rPr>
          <w:szCs w:val="24"/>
        </w:rPr>
      </w:pPr>
      <w:r>
        <w:rPr>
          <w:szCs w:val="24"/>
        </w:rPr>
        <w:t xml:space="preserve">The IANA registration information for the </w:t>
      </w:r>
      <w:r w:rsidR="0007623F">
        <w:rPr>
          <w:szCs w:val="24"/>
        </w:rPr>
        <w:t>"</w:t>
      </w:r>
      <w:r>
        <w:rPr>
          <w:szCs w:val="24"/>
        </w:rPr>
        <w:t>a=predefined_ROI</w:t>
      </w:r>
      <w:r w:rsidR="0007623F">
        <w:rPr>
          <w:szCs w:val="24"/>
        </w:rPr>
        <w:t>"</w:t>
      </w:r>
      <w:r>
        <w:rPr>
          <w:szCs w:val="24"/>
        </w:rPr>
        <w:t xml:space="preserve"> SDP attribute is provided in Annex M.5.</w:t>
      </w:r>
    </w:p>
    <w:p w14:paraId="4AC74DA6" w14:textId="77777777" w:rsidR="00126234" w:rsidRDefault="00126234" w:rsidP="00124BD4">
      <w:pPr>
        <w:rPr>
          <w:szCs w:val="24"/>
        </w:rPr>
      </w:pPr>
      <w:r>
        <w:rPr>
          <w:szCs w:val="24"/>
        </w:rPr>
        <w:t xml:space="preserve">In response to the SDP offer with the set of offered pre-defined ROIs provided using the </w:t>
      </w:r>
      <w:r w:rsidRPr="001260BD">
        <w:rPr>
          <w:szCs w:val="24"/>
        </w:rPr>
        <w:t xml:space="preserve">"a=predefined_ROI" </w:t>
      </w:r>
      <w:r>
        <w:rPr>
          <w:szCs w:val="24"/>
        </w:rPr>
        <w:t xml:space="preserve">line(s), an MTSI client accepting ‘Pre-defined ROI’ shall provide an SDP answer using the </w:t>
      </w:r>
      <w:r w:rsidRPr="001260BD">
        <w:rPr>
          <w:szCs w:val="24"/>
        </w:rPr>
        <w:t xml:space="preserve">"a=predefined_ROI" </w:t>
      </w:r>
      <w:r>
        <w:rPr>
          <w:szCs w:val="24"/>
        </w:rPr>
        <w:t xml:space="preserve">line(s) containing the accepted set of pre-defined ROIs. Such an SDP answer shall also contain the </w:t>
      </w:r>
      <w:r w:rsidRPr="001260BD">
        <w:rPr>
          <w:szCs w:val="24"/>
        </w:rPr>
        <w:t>"</w:t>
      </w:r>
      <w:r w:rsidRPr="00CA5276">
        <w:rPr>
          <w:szCs w:val="24"/>
        </w:rPr>
        <w:t>a=rtcp-fb:* 3gpp-roi-predefined</w:t>
      </w:r>
      <w:r w:rsidRPr="001260BD">
        <w:rPr>
          <w:szCs w:val="24"/>
        </w:rPr>
        <w:t>"</w:t>
      </w:r>
      <w:r>
        <w:rPr>
          <w:szCs w:val="24"/>
        </w:rPr>
        <w:t xml:space="preserve"> line. </w:t>
      </w:r>
      <w:r w:rsidRPr="00CA5276">
        <w:rPr>
          <w:szCs w:val="24"/>
        </w:rPr>
        <w:t>The accepted set of pre-defined ROIs shall be a subset of the offered set of pre-defined ROIs.</w:t>
      </w:r>
      <w:r>
        <w:rPr>
          <w:i/>
          <w:szCs w:val="24"/>
        </w:rPr>
        <w:t xml:space="preserve"> </w:t>
      </w:r>
      <w:r>
        <w:rPr>
          <w:szCs w:val="24"/>
        </w:rPr>
        <w:t xml:space="preserve">If the SDP answer contains the </w:t>
      </w:r>
      <w:r w:rsidRPr="00CA5276">
        <w:rPr>
          <w:szCs w:val="24"/>
        </w:rPr>
        <w:t>a=rtcp-fb:* 3gpp-roi-predefined</w:t>
      </w:r>
      <w:r w:rsidRPr="001260BD">
        <w:rPr>
          <w:szCs w:val="24"/>
        </w:rPr>
        <w:t>"</w:t>
      </w:r>
      <w:r>
        <w:rPr>
          <w:szCs w:val="24"/>
        </w:rPr>
        <w:t xml:space="preserve"> line, but does not contain a </w:t>
      </w:r>
      <w:r w:rsidRPr="001260BD">
        <w:rPr>
          <w:szCs w:val="24"/>
        </w:rPr>
        <w:t>"a=predefined_ROI"</w:t>
      </w:r>
      <w:r>
        <w:rPr>
          <w:szCs w:val="24"/>
        </w:rPr>
        <w:t xml:space="preserve">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5AFAB8C3" w14:textId="77777777" w:rsidR="00124BD4" w:rsidRDefault="00124BD4" w:rsidP="00124BD4">
      <w:pPr>
        <w:rPr>
          <w:szCs w:val="24"/>
        </w:rPr>
      </w:pPr>
      <w:r>
        <w:rPr>
          <w:szCs w:val="24"/>
        </w:rPr>
        <w:t>If the SDP offer</w:t>
      </w:r>
      <w:r w:rsidRPr="001260BD">
        <w:rPr>
          <w:szCs w:val="24"/>
        </w:rPr>
        <w:t xml:space="preserve"> just provides the "a=predefined_ROI" but not "a=rtcp-f</w:t>
      </w:r>
      <w:r>
        <w:rPr>
          <w:szCs w:val="24"/>
        </w:rPr>
        <w:t>b:* 3gpp-roi-predefined "</w:t>
      </w:r>
      <w:r w:rsidRPr="001260BD">
        <w:rPr>
          <w:szCs w:val="24"/>
        </w:rPr>
        <w:t>, the</w:t>
      </w:r>
      <w:r>
        <w:rPr>
          <w:szCs w:val="24"/>
        </w:rPr>
        <w:t>n the</w:t>
      </w:r>
      <w:r w:rsidRPr="001260BD">
        <w:rPr>
          <w:szCs w:val="24"/>
        </w:rPr>
        <w:t xml:space="preserve"> "a=predefined_ROI" </w:t>
      </w:r>
      <w:r>
        <w:rPr>
          <w:szCs w:val="24"/>
        </w:rPr>
        <w:t xml:space="preserve">lines </w:t>
      </w:r>
      <w:r w:rsidRPr="001260BD">
        <w:rPr>
          <w:szCs w:val="24"/>
        </w:rPr>
        <w:t>should be ignored.</w:t>
      </w:r>
    </w:p>
    <w:p w14:paraId="5F8EFA6A" w14:textId="77777777" w:rsidR="00124BD4" w:rsidRDefault="00124BD4" w:rsidP="00124BD4">
      <w:pPr>
        <w:rPr>
          <w:lang w:eastAsia="zh-CN"/>
        </w:rPr>
      </w:pPr>
      <w:r>
        <w:rPr>
          <w:lang w:eastAsia="zh-CN"/>
        </w:rPr>
        <w:t>A new SDP offer-answer negotiation can be performed to modify the set of pre-defined ROIs.</w:t>
      </w:r>
      <w:r>
        <w:rPr>
          <w:rFonts w:hint="eastAsia"/>
          <w:lang w:eastAsia="zh-CN"/>
        </w:rPr>
        <w:t xml:space="preserve"> The MTSI sender may update all the content of pre</w:t>
      </w:r>
      <w:r>
        <w:rPr>
          <w:lang w:eastAsia="zh-CN"/>
        </w:rPr>
        <w:t>-</w:t>
      </w:r>
      <w:r>
        <w:rPr>
          <w:rFonts w:hint="eastAsia"/>
          <w:lang w:eastAsia="zh-CN"/>
        </w:rPr>
        <w:t>defined ROIs, including the total number of pre</w:t>
      </w:r>
      <w:r>
        <w:rPr>
          <w:lang w:eastAsia="zh-CN"/>
        </w:rPr>
        <w:t>-</w:t>
      </w:r>
      <w:r>
        <w:rPr>
          <w:rFonts w:hint="eastAsia"/>
          <w:lang w:eastAsia="zh-CN"/>
        </w:rPr>
        <w:t xml:space="preserve">defined ROIs, and the </w:t>
      </w:r>
      <w:r>
        <w:rPr>
          <w:lang w:eastAsia="zh-CN"/>
        </w:rPr>
        <w:t>position</w:t>
      </w:r>
      <w:r>
        <w:rPr>
          <w:rFonts w:hint="eastAsia"/>
          <w:lang w:eastAsia="zh-CN"/>
        </w:rPr>
        <w:t>,</w:t>
      </w:r>
      <w:r>
        <w:rPr>
          <w:lang w:eastAsia="zh-CN"/>
        </w:rPr>
        <w:t xml:space="preserve"> size and name</w:t>
      </w:r>
      <w:r>
        <w:rPr>
          <w:rFonts w:hint="eastAsia"/>
          <w:lang w:eastAsia="zh-CN"/>
        </w:rPr>
        <w:t xml:space="preserve"> of each of the pre</w:t>
      </w:r>
      <w:r>
        <w:rPr>
          <w:lang w:eastAsia="zh-CN"/>
        </w:rPr>
        <w:t>-</w:t>
      </w:r>
      <w:r>
        <w:rPr>
          <w:rFonts w:hint="eastAsia"/>
          <w:lang w:eastAsia="zh-CN"/>
        </w:rPr>
        <w:t>defined ROIs.</w:t>
      </w:r>
    </w:p>
    <w:p w14:paraId="0B298BBA" w14:textId="77777777" w:rsidR="00126234" w:rsidRPr="00F46EB5" w:rsidRDefault="00BD0882" w:rsidP="00124BD4">
      <w:pPr>
        <w:rPr>
          <w:lang w:eastAsia="zh-CN"/>
        </w:rPr>
      </w:pPr>
      <w:r>
        <w:rPr>
          <w:szCs w:val="24"/>
        </w:rPr>
        <w:t>T</w:t>
      </w:r>
      <w:r w:rsidR="00126234">
        <w:rPr>
          <w:szCs w:val="24"/>
        </w:rPr>
        <w:t xml:space="preserve">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53E22288" w14:textId="77777777" w:rsidR="00124BD4" w:rsidRPr="005C1A40" w:rsidRDefault="00124BD4" w:rsidP="00124BD4">
      <w:pPr>
        <w:rPr>
          <w:lang w:val="en-US"/>
        </w:rPr>
      </w:pPr>
      <w:r w:rsidRPr="005C1A40">
        <w:t xml:space="preserve">An MTSI client supporting ‘Arbitrary ROI’ or ‘Pre-defined ROI’ </w:t>
      </w:r>
      <w:r w:rsidR="00126234">
        <w:t>should</w:t>
      </w:r>
      <w:r w:rsidRPr="005C1A40">
        <w:t xml:space="preserve"> also offer </w:t>
      </w:r>
      <w:r>
        <w:t>‘Sent</w:t>
      </w:r>
      <w:r w:rsidRPr="005C1A40">
        <w:t xml:space="preserve"> ROI’ in SDP for all media streams containing video. </w:t>
      </w:r>
      <w:r w:rsidR="00126234">
        <w:t xml:space="preserve">An MTSI sender accepting </w:t>
      </w:r>
      <w:r w:rsidR="0007623F">
        <w:t>"</w:t>
      </w:r>
      <w:r w:rsidR="00126234">
        <w:t xml:space="preserve">Arbitrary ROI’ or ‘Pre-defined ROI’ shall also accept an accompanying ‘Sent ROI’ offer. An MTSI sender accepting ‘FECC’ should also accept an accompanying ‘Sent ROI’ offer. </w:t>
      </w:r>
      <w:r>
        <w:t>‘Sent</w:t>
      </w:r>
      <w:r w:rsidRPr="005C1A40">
        <w:t xml:space="preserve"> ROI’ is specified in clause 7.3.7 and is offered by including the a=extmap attribute [95] indicating the </w:t>
      </w:r>
      <w:r>
        <w:t>‘Sent</w:t>
      </w:r>
      <w:r w:rsidRPr="005C1A40">
        <w:t xml:space="preserve"> ROI’ URN under the relevant media line scope. The </w:t>
      </w:r>
      <w:r>
        <w:t>‘Sent</w:t>
      </w:r>
      <w:r w:rsidRPr="005C1A40">
        <w:t xml:space="preserve"> ROI’ URN</w:t>
      </w:r>
      <w:r w:rsidR="00126234" w:rsidRPr="005C1A40">
        <w:t xml:space="preserve"> </w:t>
      </w:r>
      <w:r w:rsidR="00126234">
        <w:t>corresponding to an arbitrary ROI</w:t>
      </w:r>
      <w:r w:rsidRPr="005C1A40">
        <w:t xml:space="preserve"> is: </w:t>
      </w:r>
      <w:r w:rsidRPr="005C1A40">
        <w:rPr>
          <w:lang w:val="en-US"/>
        </w:rPr>
        <w:t>urn:3gpp:roi-</w:t>
      </w:r>
      <w:r>
        <w:rPr>
          <w:lang w:val="en-US"/>
        </w:rPr>
        <w:t>sent, on which the IANA registration information is provided in Annex O.4</w:t>
      </w:r>
      <w:r w:rsidRPr="005C1A40">
        <w:rPr>
          <w:lang w:val="en-US"/>
        </w:rPr>
        <w:t xml:space="preserve">. </w:t>
      </w:r>
      <w:r w:rsidR="00126234" w:rsidRPr="005C1A40">
        <w:t xml:space="preserve">The </w:t>
      </w:r>
      <w:r w:rsidR="00126234">
        <w:t>‘Sent</w:t>
      </w:r>
      <w:r w:rsidR="00126234" w:rsidRPr="005C1A40">
        <w:t xml:space="preserve"> ROI’ URN </w:t>
      </w:r>
      <w:r w:rsidR="00126234">
        <w:t xml:space="preserve">corresponding to a pre-defined ROI </w:t>
      </w:r>
      <w:r w:rsidR="00126234" w:rsidRPr="005C1A40">
        <w:t xml:space="preserve">is: </w:t>
      </w:r>
      <w:r w:rsidR="00126234" w:rsidRPr="005C1A40">
        <w:rPr>
          <w:lang w:val="en-US"/>
        </w:rPr>
        <w:t>urn:3gpp:</w:t>
      </w:r>
      <w:r w:rsidR="00126234">
        <w:rPr>
          <w:lang w:val="en-US"/>
        </w:rPr>
        <w:t>predefined-</w:t>
      </w:r>
      <w:r w:rsidR="00126234" w:rsidRPr="005C1A40">
        <w:rPr>
          <w:lang w:val="en-US"/>
        </w:rPr>
        <w:t>roi-</w:t>
      </w:r>
      <w:r w:rsidR="00126234">
        <w:rPr>
          <w:lang w:val="en-US"/>
        </w:rPr>
        <w:t xml:space="preserve">sent, on which the IANA registration information is provided in Annex O.5. </w:t>
      </w:r>
      <w:r w:rsidRPr="005C1A40">
        <w:rPr>
          <w:lang w:val="en-US"/>
        </w:rPr>
        <w:t xml:space="preserve">Here is an example usage of this URN to signal </w:t>
      </w:r>
      <w:r>
        <w:rPr>
          <w:lang w:val="en-US"/>
        </w:rPr>
        <w:t>‘Sent</w:t>
      </w:r>
      <w:r w:rsidRPr="005C1A40">
        <w:rPr>
          <w:lang w:val="en-US"/>
        </w:rPr>
        <w:t xml:space="preserve"> ROI’ relative to a media line: </w:t>
      </w:r>
    </w:p>
    <w:p w14:paraId="25538B95" w14:textId="77777777" w:rsidR="00124BD4" w:rsidRPr="00F46EB5" w:rsidRDefault="00124BD4" w:rsidP="00124BD4">
      <w:pPr>
        <w:ind w:firstLine="284"/>
        <w:rPr>
          <w:rFonts w:ascii="Courier" w:hAnsi="Courier" w:cs="Courier New"/>
          <w:sz w:val="16"/>
          <w:szCs w:val="16"/>
          <w:lang w:val="en-US"/>
        </w:rPr>
      </w:pPr>
      <w:r w:rsidRPr="00F46EB5">
        <w:rPr>
          <w:rFonts w:ascii="Courier" w:hAnsi="Courier" w:cs="Courier New"/>
          <w:sz w:val="16"/>
          <w:szCs w:val="16"/>
          <w:lang w:val="en-US"/>
        </w:rPr>
        <w:t>a=extmap:7 urn:3gpp:</w:t>
      </w:r>
      <w:r w:rsidRPr="00E560A7">
        <w:rPr>
          <w:rFonts w:ascii="Courier" w:hAnsi="Courier" w:cs="Courier New"/>
          <w:sz w:val="16"/>
          <w:szCs w:val="16"/>
          <w:lang w:val="en-US"/>
        </w:rPr>
        <w:t>roi-</w:t>
      </w:r>
      <w:r>
        <w:rPr>
          <w:rFonts w:ascii="Courier" w:hAnsi="Courier" w:cs="Courier New"/>
          <w:sz w:val="16"/>
          <w:szCs w:val="16"/>
          <w:lang w:val="en-US"/>
        </w:rPr>
        <w:t>sent</w:t>
      </w:r>
    </w:p>
    <w:p w14:paraId="111E943F" w14:textId="77777777" w:rsidR="00106820" w:rsidRDefault="00124BD4" w:rsidP="00343FDE">
      <w:pPr>
        <w:rPr>
          <w:lang w:val="en-US"/>
        </w:rPr>
      </w:pPr>
      <w:r w:rsidRPr="005C1A40">
        <w:rPr>
          <w:lang w:val="en-US"/>
        </w:rPr>
        <w:t>The number 7 in the example may be replaced with any number in the range 1-14.</w:t>
      </w:r>
    </w:p>
    <w:p w14:paraId="5D29E271" w14:textId="77777777" w:rsidR="00106820" w:rsidRDefault="00106820" w:rsidP="00106820">
      <w:pPr>
        <w:pStyle w:val="Heading4"/>
      </w:pPr>
      <w:bookmarkStart w:id="235" w:name="_Toc26369230"/>
      <w:bookmarkStart w:id="236" w:name="_Toc36227112"/>
      <w:bookmarkStart w:id="237" w:name="_Toc36228126"/>
      <w:bookmarkStart w:id="238" w:name="_Toc36228753"/>
      <w:bookmarkStart w:id="239" w:name="_Toc36229380"/>
      <w:r>
        <w:t>6.2.3.5</w:t>
      </w:r>
      <w:r>
        <w:tab/>
        <w:t>RTP Retransmission</w:t>
      </w:r>
      <w:bookmarkEnd w:id="235"/>
      <w:bookmarkEnd w:id="236"/>
      <w:bookmarkEnd w:id="237"/>
      <w:bookmarkEnd w:id="238"/>
      <w:bookmarkEnd w:id="239"/>
    </w:p>
    <w:p w14:paraId="2AE0F3AD" w14:textId="77777777" w:rsidR="00106820" w:rsidRPr="000C6AF3" w:rsidRDefault="00106820" w:rsidP="00106820">
      <w:r w:rsidRPr="00464887">
        <w:t xml:space="preserve">An MTSI client should support </w:t>
      </w:r>
      <w:r>
        <w:t>RTP Retransmission</w:t>
      </w:r>
      <w:r w:rsidRPr="000C6AF3">
        <w:t xml:space="preserve"> </w:t>
      </w:r>
      <w:r w:rsidRPr="00464887">
        <w:t>as specified in clause 7.</w:t>
      </w:r>
      <w:r>
        <w:t>4.6</w:t>
      </w:r>
      <w:r w:rsidRPr="00464887">
        <w:t>.</w:t>
      </w:r>
      <w:r>
        <w:t xml:space="preserve"> </w:t>
      </w:r>
    </w:p>
    <w:p w14:paraId="12F0F989" w14:textId="77777777" w:rsidR="00106820" w:rsidRDefault="00106820" w:rsidP="00106820">
      <w:r>
        <w:t xml:space="preserve">An MTSI client supporting RTP Retransmission shall offer retransmission for all media streams containing video. The binding used for retransmission stream to the payload type number is indicated by an rtpmap attribute. The MIME subtype name used in the binding is </w:t>
      </w:r>
      <w:r w:rsidRPr="00EA297F">
        <w:t>"</w:t>
      </w:r>
      <w:r>
        <w:t>rtx</w:t>
      </w:r>
      <w:r w:rsidRPr="00EA297F">
        <w:t>"</w:t>
      </w:r>
      <w:r>
        <w:t xml:space="preserve">. The </w:t>
      </w:r>
      <w:r w:rsidRPr="00EA297F">
        <w:t>"</w:t>
      </w:r>
      <w:r>
        <w:t>apt</w:t>
      </w:r>
      <w:r w:rsidRPr="00EA297F">
        <w:t>"</w:t>
      </w:r>
      <w:r>
        <w:t xml:space="preserve"> (associated payload type) parameter shall be used to map the retransmission payload type to the associated original payload type. The </w:t>
      </w:r>
      <w:r w:rsidRPr="00EA297F">
        <w:t>"</w:t>
      </w:r>
      <w:r>
        <w:t>rtx-time</w:t>
      </w:r>
      <w:r w:rsidRPr="00EA297F">
        <w:t>"</w:t>
      </w:r>
      <w:r>
        <w:t xml:space="preserve"> payload-format-specific parameter indicates the maximum time a sender will keep an original RTP packet in its buffers available for retransmission [140]. An MTSI client offering RTP retransmission shall specify </w:t>
      </w:r>
      <w:r w:rsidRPr="00EA297F">
        <w:t>"</w:t>
      </w:r>
      <w:r>
        <w:t>rtx-time</w:t>
      </w:r>
      <w:r w:rsidRPr="00EA297F">
        <w:t>"</w:t>
      </w:r>
      <w:r>
        <w:t xml:space="preserve"> parameter.</w:t>
      </w:r>
    </w:p>
    <w:p w14:paraId="41A1AD66" w14:textId="77777777" w:rsidR="00106820" w:rsidRDefault="00106820" w:rsidP="00106820">
      <w:r>
        <w:rPr>
          <w:lang w:val="en-US"/>
        </w:rPr>
        <w:t xml:space="preserve">An SDP offer/answer </w:t>
      </w:r>
      <w:r w:rsidRPr="00504B80">
        <w:rPr>
          <w:lang w:val="en-US"/>
        </w:rPr>
        <w:t xml:space="preserve">example showing </w:t>
      </w:r>
      <w:r>
        <w:rPr>
          <w:lang w:val="en-US"/>
        </w:rPr>
        <w:t xml:space="preserve">the usage of the </w:t>
      </w:r>
      <w:r w:rsidRPr="00EA297F">
        <w:t>"</w:t>
      </w:r>
      <w:r>
        <w:t>apt</w:t>
      </w:r>
      <w:r w:rsidRPr="00EA297F">
        <w:t>"</w:t>
      </w:r>
      <w:r>
        <w:t xml:space="preserve"> and </w:t>
      </w:r>
      <w:r w:rsidRPr="00EA297F">
        <w:t>"</w:t>
      </w:r>
      <w:r>
        <w:t>rtx-time</w:t>
      </w:r>
      <w:r w:rsidR="0007623F">
        <w:t>"</w:t>
      </w:r>
      <w:r>
        <w:t xml:space="preserve"> is included in Annex A.4.2c.</w:t>
      </w:r>
    </w:p>
    <w:p w14:paraId="7285F778" w14:textId="77777777" w:rsidR="001C58B7" w:rsidRDefault="001C58B7" w:rsidP="00106820">
      <w:r>
        <w:t>Bandwidth allocation for video with RTP Retransmission is discussed in clause 6.2.5.3.</w:t>
      </w:r>
    </w:p>
    <w:p w14:paraId="1873B97F" w14:textId="77777777" w:rsidR="00106820" w:rsidRDefault="00106820" w:rsidP="00106820">
      <w:pPr>
        <w:pStyle w:val="Heading4"/>
      </w:pPr>
      <w:bookmarkStart w:id="240" w:name="_Toc26369231"/>
      <w:bookmarkStart w:id="241" w:name="_Toc36227113"/>
      <w:bookmarkStart w:id="242" w:name="_Toc36228127"/>
      <w:bookmarkStart w:id="243" w:name="_Toc36228754"/>
      <w:bookmarkStart w:id="244" w:name="_Toc36229381"/>
      <w:r>
        <w:t>6.2.3.6</w:t>
      </w:r>
      <w:r>
        <w:tab/>
        <w:t>Forward Error Correction (FEC)</w:t>
      </w:r>
      <w:bookmarkEnd w:id="240"/>
      <w:bookmarkEnd w:id="241"/>
      <w:bookmarkEnd w:id="242"/>
      <w:bookmarkEnd w:id="243"/>
      <w:bookmarkEnd w:id="244"/>
    </w:p>
    <w:p w14:paraId="2A9FFD34" w14:textId="77777777" w:rsidR="00106820" w:rsidRDefault="00106820" w:rsidP="00106820">
      <w:r w:rsidRPr="00464887">
        <w:t xml:space="preserve">An MTSI client should support </w:t>
      </w:r>
      <w:r>
        <w:t>Forward Error Correction (FEC)</w:t>
      </w:r>
      <w:r w:rsidRPr="000C6AF3">
        <w:t xml:space="preserve"> </w:t>
      </w:r>
      <w:r w:rsidRPr="00464887">
        <w:t>as specified in clause 7.</w:t>
      </w:r>
      <w:r>
        <w:t>4.7</w:t>
      </w:r>
      <w:r w:rsidRPr="00464887">
        <w:t>.</w:t>
      </w:r>
      <w:r>
        <w:t xml:space="preserve"> </w:t>
      </w:r>
    </w:p>
    <w:p w14:paraId="56C172FB" w14:textId="77777777" w:rsidR="00106820" w:rsidRDefault="00DC143B" w:rsidP="00106820">
      <w:r>
        <w:t xml:space="preserve">An MTSI client supporting FEC shall offer FEC for all media streams containing video. The MIME subtype name used for FEC stream is </w:t>
      </w:r>
      <w:r w:rsidRPr="00EA297F">
        <w:t>"</w:t>
      </w:r>
      <w:r>
        <w:t>flexfec</w:t>
      </w:r>
      <w:r w:rsidRPr="00EA297F">
        <w:t>"</w:t>
      </w:r>
      <w:r w:rsidR="00106820">
        <w:t xml:space="preserve">. The </w:t>
      </w:r>
      <w:r w:rsidR="00106820" w:rsidRPr="00EA297F">
        <w:t>"</w:t>
      </w:r>
      <w:r w:rsidR="00106820">
        <w:t>ssrc-group</w:t>
      </w:r>
      <w:r w:rsidR="00106820" w:rsidRPr="00EA297F">
        <w:t>"</w:t>
      </w:r>
      <w:r w:rsidR="00106820">
        <w:t xml:space="preserve"> attribute is used to designate FEC grouping association according to </w:t>
      </w:r>
      <w:r w:rsidR="00106820" w:rsidRPr="00EA297F">
        <w:t>"</w:t>
      </w:r>
      <w:r w:rsidR="00106820">
        <w:t>ssrc</w:t>
      </w:r>
      <w:r w:rsidR="00106820" w:rsidRPr="00EA297F">
        <w:t>"</w:t>
      </w:r>
      <w:r w:rsidR="00106820">
        <w:t xml:space="preserve"> identifiers along with the </w:t>
      </w:r>
      <w:r w:rsidR="00106820" w:rsidRPr="00EA297F">
        <w:t>"</w:t>
      </w:r>
      <w:r w:rsidR="00106820">
        <w:t>FEC-FR</w:t>
      </w:r>
      <w:r w:rsidR="00106820" w:rsidRPr="00EA297F">
        <w:t>"</w:t>
      </w:r>
      <w:r w:rsidR="00106820">
        <w:t xml:space="preserve"> grouping semantics for FEC Framework.  The </w:t>
      </w:r>
      <w:r w:rsidR="00106820" w:rsidRPr="00EA297F">
        <w:t>"</w:t>
      </w:r>
      <w:r w:rsidR="00106820">
        <w:t>repair-window</w:t>
      </w:r>
      <w:r w:rsidR="00106820" w:rsidRPr="00EA297F">
        <w:t>"</w:t>
      </w:r>
      <w:r w:rsidR="00106820">
        <w:t xml:space="preserve"> parameter indicates the time span of the source and repair packets [141] [143]. An example for FEC grouping relative to a media line is:</w:t>
      </w:r>
    </w:p>
    <w:p w14:paraId="5664DEC6" w14:textId="77777777" w:rsidR="00106820"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ssrc:1234</w:t>
      </w:r>
    </w:p>
    <w:p w14:paraId="76C338BA" w14:textId="77777777" w:rsidR="00106820"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ssrc:2345</w:t>
      </w:r>
    </w:p>
    <w:p w14:paraId="3A643FDE" w14:textId="77777777" w:rsidR="00106820" w:rsidRPr="00AC6716"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ssrc-group:FEC-FR 1234 2345</w:t>
      </w:r>
    </w:p>
    <w:p w14:paraId="32F2EAB6" w14:textId="77777777" w:rsidR="00124BD4" w:rsidRDefault="00DC143B" w:rsidP="00343FDE">
      <w:r>
        <w:rPr>
          <w:lang w:val="en-US"/>
        </w:rPr>
        <w:t xml:space="preserve">An SDP offer/answer </w:t>
      </w:r>
      <w:r w:rsidRPr="00504B80">
        <w:rPr>
          <w:lang w:val="en-US"/>
        </w:rPr>
        <w:t xml:space="preserve">example showing </w:t>
      </w:r>
      <w:r>
        <w:rPr>
          <w:lang w:val="en-US"/>
        </w:rPr>
        <w:t xml:space="preserve">the usage of the </w:t>
      </w:r>
      <w:r w:rsidRPr="00EA297F">
        <w:t>"</w:t>
      </w:r>
      <w:r>
        <w:t>flexfec</w:t>
      </w:r>
      <w:r w:rsidRPr="00EA297F">
        <w:t>"</w:t>
      </w:r>
      <w:r>
        <w:t>,</w:t>
      </w:r>
      <w:r w:rsidRPr="00EA297F">
        <w:t>"</w:t>
      </w:r>
      <w:r>
        <w:t>repair-window</w:t>
      </w:r>
      <w:r w:rsidRPr="00EA297F">
        <w:t>"</w:t>
      </w:r>
      <w:r>
        <w:t xml:space="preserve"> and </w:t>
      </w:r>
      <w:r w:rsidRPr="00EA297F">
        <w:t>"</w:t>
      </w:r>
      <w:r>
        <w:t>ssrc-group</w:t>
      </w:r>
      <w:r w:rsidRPr="00EA297F">
        <w:t>"</w:t>
      </w:r>
      <w:r>
        <w:t xml:space="preserve"> is included in Annex A.4.2d</w:t>
      </w:r>
      <w:r w:rsidR="00106820">
        <w:t>.</w:t>
      </w:r>
    </w:p>
    <w:p w14:paraId="2C231166" w14:textId="77777777" w:rsidR="00932767" w:rsidRPr="00124BD4" w:rsidRDefault="001C58B7" w:rsidP="00343FDE">
      <w:r>
        <w:t>Bandwidth allocation for video with FEC is discussed in clause 6.2.5.3.</w:t>
      </w:r>
    </w:p>
    <w:p w14:paraId="585F4241" w14:textId="77777777" w:rsidR="00B35D29" w:rsidRDefault="00B35D29" w:rsidP="00343FDE">
      <w:pPr>
        <w:pStyle w:val="Heading3"/>
      </w:pPr>
      <w:bookmarkStart w:id="245" w:name="_Toc26369232"/>
      <w:bookmarkStart w:id="246" w:name="_Toc36227114"/>
      <w:bookmarkStart w:id="247" w:name="_Toc36228128"/>
      <w:bookmarkStart w:id="248" w:name="_Toc36228755"/>
      <w:bookmarkStart w:id="249" w:name="_Toc36229382"/>
      <w:r>
        <w:t>6.2.4</w:t>
      </w:r>
      <w:r>
        <w:tab/>
        <w:t>Text</w:t>
      </w:r>
      <w:bookmarkEnd w:id="245"/>
      <w:bookmarkEnd w:id="246"/>
      <w:bookmarkEnd w:id="247"/>
      <w:bookmarkEnd w:id="248"/>
      <w:bookmarkEnd w:id="249"/>
    </w:p>
    <w:p w14:paraId="597DAD66" w14:textId="77777777" w:rsidR="00B35D29" w:rsidRDefault="00B35D29">
      <w:r>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 6.2.1a.</w:t>
      </w:r>
    </w:p>
    <w:p w14:paraId="45721093" w14:textId="77777777" w:rsidR="00B35D29" w:rsidRDefault="00B35D29">
      <w:r>
        <w:t>Examples of SDP offers for text can be found in clause A.5.</w:t>
      </w:r>
    </w:p>
    <w:p w14:paraId="43F2AE2B" w14:textId="77777777" w:rsidR="00AE3F17" w:rsidRDefault="00AE3F17" w:rsidP="00AE3F17">
      <w:r>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50108E7F" w14:textId="77777777" w:rsidR="00AE3F17" w:rsidRDefault="00AE3F17" w:rsidP="00AE3F17">
      <w:pPr>
        <w:pStyle w:val="NO"/>
        <w:rPr>
          <w:noProof/>
        </w:rPr>
      </w:pPr>
      <w:r>
        <w:t>NOTE:</w:t>
      </w:r>
      <w:r>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Pr>
          <w:noProof/>
        </w:rPr>
        <w:t>the MTSI client.</w:t>
      </w:r>
    </w:p>
    <w:p w14:paraId="2637870A" w14:textId="77777777" w:rsidR="00B35D29" w:rsidRDefault="00B35D29">
      <w:pPr>
        <w:pStyle w:val="Heading3"/>
      </w:pPr>
      <w:bookmarkStart w:id="250" w:name="_Toc26369233"/>
      <w:bookmarkStart w:id="251" w:name="_Toc36227115"/>
      <w:bookmarkStart w:id="252" w:name="_Toc36228129"/>
      <w:bookmarkStart w:id="253" w:name="_Toc36228756"/>
      <w:bookmarkStart w:id="254" w:name="_Toc36229383"/>
      <w:r>
        <w:t>6.2.5</w:t>
      </w:r>
      <w:r>
        <w:tab/>
        <w:t>Bandwidth negotiation</w:t>
      </w:r>
      <w:bookmarkEnd w:id="250"/>
      <w:bookmarkEnd w:id="251"/>
      <w:bookmarkEnd w:id="252"/>
      <w:bookmarkEnd w:id="253"/>
      <w:bookmarkEnd w:id="254"/>
    </w:p>
    <w:p w14:paraId="3B444980" w14:textId="77777777" w:rsidR="00FD6BD6" w:rsidRDefault="00FD6BD6" w:rsidP="00FD6BD6">
      <w:pPr>
        <w:pStyle w:val="Heading4"/>
        <w:rPr>
          <w:lang w:eastAsia="ko-KR"/>
        </w:rPr>
      </w:pPr>
      <w:bookmarkStart w:id="255" w:name="_Toc26369234"/>
      <w:bookmarkStart w:id="256" w:name="_Toc36227116"/>
      <w:bookmarkStart w:id="257" w:name="_Toc36228130"/>
      <w:bookmarkStart w:id="258" w:name="_Toc36228757"/>
      <w:bookmarkStart w:id="259" w:name="_Toc36229384"/>
      <w:r>
        <w:rPr>
          <w:rFonts w:hint="eastAsia"/>
          <w:lang w:eastAsia="ko-KR"/>
        </w:rPr>
        <w:t>6</w:t>
      </w:r>
      <w:r>
        <w:t>.2.</w:t>
      </w:r>
      <w:r>
        <w:rPr>
          <w:rFonts w:hint="eastAsia"/>
          <w:lang w:eastAsia="ko-KR"/>
        </w:rPr>
        <w:t>5</w:t>
      </w:r>
      <w:r>
        <w:t>.</w:t>
      </w:r>
      <w:r>
        <w:rPr>
          <w:rFonts w:hint="eastAsia"/>
          <w:lang w:eastAsia="ko-KR"/>
        </w:rPr>
        <w:t>1</w:t>
      </w:r>
      <w:r>
        <w:tab/>
      </w:r>
      <w:r>
        <w:rPr>
          <w:rFonts w:hint="eastAsia"/>
          <w:lang w:eastAsia="ko-KR"/>
        </w:rPr>
        <w:t>General</w:t>
      </w:r>
      <w:bookmarkEnd w:id="255"/>
      <w:bookmarkEnd w:id="256"/>
      <w:bookmarkEnd w:id="257"/>
      <w:bookmarkEnd w:id="258"/>
      <w:bookmarkEnd w:id="259"/>
    </w:p>
    <w:p w14:paraId="45C47630" w14:textId="77777777" w:rsidR="00B35D29" w:rsidRDefault="00B35D29">
      <w:r>
        <w:t>The SDP shall include bandwidth information for each media stream and also for the session in total. The bandwidth information for each media stream and for the session is defined by the Application Specific (AS) bandwidth modifier as defined in RFC 4566 [8].</w:t>
      </w:r>
    </w:p>
    <w:p w14:paraId="1CF6DC3E" w14:textId="77777777" w:rsidR="006B0AD5" w:rsidRDefault="006B0AD5" w:rsidP="006B0AD5">
      <w:r w:rsidRPr="002D3B92">
        <w:t>An MTSI client in terminal sh</w:t>
      </w:r>
      <w:r w:rsidRPr="002D3B92">
        <w:rPr>
          <w:rFonts w:hint="eastAsia"/>
          <w:lang w:eastAsia="ko-KR"/>
        </w:rPr>
        <w:t>ould</w:t>
      </w:r>
      <w:r w:rsidRPr="002D3B92">
        <w:t xml:space="preserve"> include the ‘a=bw-info’ attribute in the SDP offer. When accepting a media type where the ‘a=bw-info’ attribute is included the MTSI client in terminal shall include the ‘a=bw-info’ attribute in the SDP answer</w:t>
      </w:r>
      <w:r w:rsidRPr="002D3B92">
        <w:rPr>
          <w:rFonts w:hint="eastAsia"/>
          <w:lang w:eastAsia="ko-KR"/>
        </w:rPr>
        <w:t xml:space="preserve"> if it supports the attribute</w:t>
      </w:r>
      <w:r w:rsidRPr="002D3B92">
        <w:t>. The ‘a=bw-info’ attribute and the below used bandwidth properties are defined in clause 19.</w:t>
      </w:r>
    </w:p>
    <w:p w14:paraId="456BF0F8" w14:textId="77777777" w:rsidR="006B0AD5" w:rsidRDefault="006B0AD5" w:rsidP="006B0AD5">
      <w:r>
        <w:t>When the ‘a=bw-info’ attribute is supported, t</w:t>
      </w:r>
      <w:r w:rsidRPr="002D3B92">
        <w:t xml:space="preserve">he following bandwidth properties </w:t>
      </w:r>
      <w:r>
        <w:t>shall</w:t>
      </w:r>
      <w:r w:rsidRPr="002D3B92">
        <w:t xml:space="preserve"> be included for each RTP payload type in the SDP:</w:t>
      </w:r>
    </w:p>
    <w:p w14:paraId="590827A5" w14:textId="77777777" w:rsidR="006B0AD5" w:rsidRDefault="006B0AD5" w:rsidP="006B0AD5">
      <w:pPr>
        <w:pStyle w:val="B1"/>
      </w:pPr>
      <w:r>
        <w:t>-</w:t>
      </w:r>
      <w:r>
        <w:tab/>
        <w:t>Maximum Supported Bandwidth for sending direction.</w:t>
      </w:r>
    </w:p>
    <w:p w14:paraId="28E5BEB5" w14:textId="77777777" w:rsidR="006B0AD5" w:rsidRDefault="006B0AD5" w:rsidP="006B0AD5">
      <w:pPr>
        <w:pStyle w:val="B1"/>
      </w:pPr>
      <w:r>
        <w:t>-</w:t>
      </w:r>
      <w:r>
        <w:tab/>
        <w:t>Maximum Desired Bandwidth for sending direction.</w:t>
      </w:r>
    </w:p>
    <w:p w14:paraId="10D1F076" w14:textId="77777777" w:rsidR="006B0AD5" w:rsidRDefault="006B0AD5" w:rsidP="006B0AD5">
      <w:pPr>
        <w:pStyle w:val="B1"/>
      </w:pPr>
      <w:r>
        <w:t>-</w:t>
      </w:r>
      <w:r>
        <w:tab/>
        <w:t>Minimum Desired Bandwidth for sending direction.</w:t>
      </w:r>
    </w:p>
    <w:p w14:paraId="61029603" w14:textId="77777777" w:rsidR="006B0AD5" w:rsidRDefault="006B0AD5" w:rsidP="006B0AD5">
      <w:pPr>
        <w:pStyle w:val="B1"/>
      </w:pPr>
      <w:r>
        <w:t>-</w:t>
      </w:r>
      <w:r>
        <w:tab/>
        <w:t>Minimum Supported Bandwidth for sending direction.</w:t>
      </w:r>
    </w:p>
    <w:p w14:paraId="3B41E54E" w14:textId="77777777" w:rsidR="006B0AD5" w:rsidRDefault="006B0AD5" w:rsidP="006B0AD5">
      <w:pPr>
        <w:pStyle w:val="B1"/>
      </w:pPr>
      <w:r>
        <w:t>-</w:t>
      </w:r>
      <w:r>
        <w:tab/>
        <w:t>Maximum Supported Bandwidth for receiving direction with the following exception:</w:t>
      </w:r>
    </w:p>
    <w:p w14:paraId="6A06B09C" w14:textId="77777777" w:rsidR="006B0AD5" w:rsidRDefault="006B0AD5" w:rsidP="006B0AD5">
      <w:pPr>
        <w:pStyle w:val="B2"/>
      </w:pPr>
      <w:r>
        <w:t>-</w:t>
      </w:r>
      <w:r>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Pr>
          <w:rFonts w:hint="eastAsia"/>
          <w:lang w:eastAsia="ko-KR"/>
        </w:rPr>
        <w:t>,</w:t>
      </w:r>
      <w:r>
        <w:t xml:space="preserve">the b=AS bandwidth modifier and the Maximum Supported Bandwidth for the receiving direction </w:t>
      </w:r>
      <w:r>
        <w:rPr>
          <w:rFonts w:hint="eastAsia"/>
          <w:lang w:eastAsia="ko-KR"/>
        </w:rPr>
        <w:t>may</w:t>
      </w:r>
      <w:r>
        <w:t xml:space="preserve"> not </w:t>
      </w:r>
      <w:r>
        <w:rPr>
          <w:rFonts w:hint="eastAsia"/>
          <w:lang w:eastAsia="ko-KR"/>
        </w:rPr>
        <w:t xml:space="preserve">be </w:t>
      </w:r>
      <w:r>
        <w:t xml:space="preserve">aligned. </w:t>
      </w:r>
      <w:r w:rsidRPr="003646BD">
        <w:t xml:space="preserve">In this case, the </w:t>
      </w:r>
      <w:r w:rsidRPr="002D3B92">
        <w:t>maximum sending rate is determined as defined below.</w:t>
      </w:r>
    </w:p>
    <w:p w14:paraId="1DB23142" w14:textId="77777777" w:rsidR="006B0AD5" w:rsidRDefault="006B0AD5" w:rsidP="006B0AD5">
      <w:pPr>
        <w:pStyle w:val="B1"/>
      </w:pPr>
      <w:r>
        <w:t>-</w:t>
      </w:r>
      <w:r>
        <w:tab/>
        <w:t>Maximum Desired Bandwidth for receiving direction.</w:t>
      </w:r>
    </w:p>
    <w:p w14:paraId="5818699F" w14:textId="77777777" w:rsidR="006B0AD5" w:rsidRDefault="006B0AD5" w:rsidP="006B0AD5">
      <w:pPr>
        <w:pStyle w:val="B1"/>
      </w:pPr>
      <w:r>
        <w:t>-</w:t>
      </w:r>
      <w:r>
        <w:tab/>
        <w:t>Minimum Desired Bandwidth for receiving direction.</w:t>
      </w:r>
    </w:p>
    <w:p w14:paraId="3B98DEE4" w14:textId="77777777" w:rsidR="006B0AD5" w:rsidRDefault="006B0AD5" w:rsidP="006B0AD5">
      <w:pPr>
        <w:pStyle w:val="B1"/>
      </w:pPr>
      <w:r>
        <w:t>-</w:t>
      </w:r>
      <w:r>
        <w:tab/>
        <w:t>Minimum Supported Bandwidth for receiving direction.</w:t>
      </w:r>
    </w:p>
    <w:p w14:paraId="72AB9A68" w14:textId="77777777" w:rsidR="006B0AD5" w:rsidRDefault="006B0AD5">
      <w:r>
        <w:t xml:space="preserve">Recommended bandwidths for </w:t>
      </w:r>
      <w:r>
        <w:rPr>
          <w:rFonts w:hint="eastAsia"/>
          <w:lang w:eastAsia="ko-KR"/>
        </w:rPr>
        <w:t>several</w:t>
      </w:r>
      <w:r>
        <w:t xml:space="preserve"> codec configurations are </w:t>
      </w:r>
      <w:r>
        <w:rPr>
          <w:rFonts w:hint="eastAsia"/>
          <w:lang w:eastAsia="ko-KR"/>
        </w:rPr>
        <w:t>provided</w:t>
      </w:r>
      <w:r>
        <w:t xml:space="preserve"> in the media-specific sections.</w:t>
      </w:r>
    </w:p>
    <w:p w14:paraId="3C4F6FDB" w14:textId="77777777" w:rsidR="00F3798A" w:rsidRDefault="00F3798A">
      <w:r>
        <w:t xml:space="preserve">For a media stream </w:t>
      </w:r>
      <w:r w:rsidR="003E7303">
        <w:t xml:space="preserve">that </w:t>
      </w:r>
      <w:r>
        <w:t xml:space="preserve">has been removed by either the offerer or answerer, the inclusion of bandwidth information is optional. This is in accordance with clause 8.2 of RFC 3264 [58]. </w:t>
      </w:r>
    </w:p>
    <w:p w14:paraId="4E8309F0" w14:textId="77777777" w:rsidR="00B35D29" w:rsidRDefault="00B35D29">
      <w:r>
        <w:t>SDP examples incorporating bandwidth modifiers are shown in annex A.</w:t>
      </w:r>
      <w:r w:rsidR="001C58B7">
        <w:t xml:space="preserve"> SDP examples using the ‘a=bw-info’ attribute are shown in annex A.6.3.</w:t>
      </w:r>
    </w:p>
    <w:p w14:paraId="14210CD0" w14:textId="77777777" w:rsidR="00100D31" w:rsidRDefault="00100D31" w:rsidP="00100D31">
      <w:r>
        <w:t xml:space="preserve">When an MTSI client </w:t>
      </w:r>
      <w:r w:rsidRPr="00111B7F">
        <w:t>in terminal</w:t>
      </w:r>
      <w:r>
        <w:t xml:space="preserve"> receives an SDP offer or answer it shall determine the maximum sending rate for the selected codec by selecting the smallest of the following:</w:t>
      </w:r>
    </w:p>
    <w:p w14:paraId="52F54C1F" w14:textId="77777777" w:rsidR="00100D31" w:rsidRDefault="00100D31" w:rsidP="00100D31">
      <w:pPr>
        <w:pStyle w:val="B1"/>
      </w:pPr>
      <w:r>
        <w:t>-</w:t>
      </w:r>
      <w:r>
        <w:tab/>
        <w:t xml:space="preserve">the bandwidth value, if the b=AS parameter was included in the </w:t>
      </w:r>
      <w:r w:rsidR="003E7303">
        <w:t xml:space="preserve">received </w:t>
      </w:r>
      <w:r>
        <w:t>SDP offer or answer</w:t>
      </w:r>
    </w:p>
    <w:p w14:paraId="277622D2" w14:textId="77777777" w:rsidR="003E7303" w:rsidRDefault="003E7303" w:rsidP="00100D31">
      <w:pPr>
        <w:pStyle w:val="B1"/>
      </w:pPr>
      <w:r>
        <w:t>-</w:t>
      </w:r>
      <w:r>
        <w:tab/>
        <w:t>the Maximum Supported Bandwidth for the receiving direction, if included in the received SDP</w:t>
      </w:r>
    </w:p>
    <w:p w14:paraId="7A2298CB" w14:textId="77777777" w:rsidR="00100D31" w:rsidRDefault="00100D31" w:rsidP="00100D31">
      <w:pPr>
        <w:pStyle w:val="B1"/>
      </w:pPr>
      <w:r>
        <w:t>-</w:t>
      </w:r>
      <w:r>
        <w:tab/>
        <w:t>the preconfigured data rate for the selected codec, if the MTSI client has been preconfigured by the operator to use a particular data rate for the selected codec</w:t>
      </w:r>
    </w:p>
    <w:p w14:paraId="1C4CA107" w14:textId="77777777" w:rsidR="00100D31" w:rsidRDefault="00100D31" w:rsidP="00100D31">
      <w:pPr>
        <w:pStyle w:val="B1"/>
      </w:pPr>
      <w:r>
        <w:t>-</w:t>
      </w:r>
      <w:r>
        <w:tab/>
        <w:t>the maximum data rate for the selected codec as determined by examining</w:t>
      </w:r>
      <w:r w:rsidRPr="007449A1">
        <w:t xml:space="preserve"> the codec </w:t>
      </w:r>
      <w:r>
        <w:t>information (e.g., codec, mode, profile, level) and any other media information (e.g., ptime and maxptime) included in the received SDP offer or answer.  This maximum data rate is determined assuming no extra bandwidth is allowed for redundancy.</w:t>
      </w:r>
    </w:p>
    <w:p w14:paraId="42CA57FE" w14:textId="77777777" w:rsidR="00100D31" w:rsidRDefault="00100D31" w:rsidP="00100D31">
      <w:r>
        <w:t xml:space="preserve">The maximum sending rate may be further updated by the MTSI client in terminal based on receiving an indication of the granted QoS (see </w:t>
      </w:r>
      <w:r w:rsidR="003E7303">
        <w:t xml:space="preserve">clause </w:t>
      </w:r>
      <w:r>
        <w:t xml:space="preserve">6.2.7). </w:t>
      </w:r>
    </w:p>
    <w:p w14:paraId="679E8BEE" w14:textId="77777777" w:rsidR="00100D31" w:rsidRDefault="00100D31">
      <w:r>
        <w:t xml:space="preserve">The MTSI client </w:t>
      </w:r>
      <w:r w:rsidRPr="00111B7F">
        <w:t>in terminal</w:t>
      </w:r>
      <w:r>
        <w:t xml:space="preserve"> shall not transmit at a rate above the maximum sending rate.  For speech, the MTSI client should transmit using the </w:t>
      </w:r>
      <w:r w:rsidRPr="00E33CEA">
        <w:t>codec mode</w:t>
      </w:r>
      <w:r>
        <w:t xml:space="preserve"> with the highest data rate allowed by the maximum sending rate, except if limited to a lower </w:t>
      </w:r>
      <w:r w:rsidRPr="00E33CEA">
        <w:t>codec mode</w:t>
      </w:r>
      <w:r>
        <w:t xml:space="preserve"> by the initial codec mode procedures (see </w:t>
      </w:r>
      <w:r w:rsidR="003E7303">
        <w:t xml:space="preserve">clause </w:t>
      </w:r>
      <w:r>
        <w:t xml:space="preserve">7.5.2.1.6) or by the adaptation procedures (see </w:t>
      </w:r>
      <w:r w:rsidR="003E7303">
        <w:t xml:space="preserve">clause </w:t>
      </w:r>
      <w:r>
        <w:t>10.2).</w:t>
      </w:r>
    </w:p>
    <w:p w14:paraId="486B0F70" w14:textId="77777777" w:rsidR="005C7DBA" w:rsidRPr="005C54BC" w:rsidRDefault="005C7DBA" w:rsidP="005C7DBA">
      <w:r w:rsidRPr="005C54BC">
        <w:rPr>
          <w:lang w:val="en-US"/>
        </w:rPr>
        <w:t xml:space="preserve">The MTSI client in terminal </w:t>
      </w:r>
      <w:r w:rsidR="007E7B8A">
        <w:rPr>
          <w:lang w:val="en-US"/>
        </w:rPr>
        <w:t>should</w:t>
      </w:r>
      <w:r w:rsidRPr="005C54BC">
        <w:rPr>
          <w:lang w:val="en-US"/>
        </w:rPr>
        <w:t xml:space="preserve"> support a</w:t>
      </w:r>
      <w:r w:rsidRPr="005C54BC">
        <w:t>ccess network bitrate recommendation (ANBR, see clause 10.</w:t>
      </w:r>
      <w:r w:rsidR="00A63F92">
        <w:t>7</w:t>
      </w:r>
      <w:r w:rsidRPr="005C54BC">
        <w:t>)</w:t>
      </w:r>
      <w:r w:rsidRPr="005C54BC">
        <w:rPr>
          <w:lang w:val="en-US"/>
        </w:rPr>
        <w:t>.</w:t>
      </w:r>
      <w:r>
        <w:rPr>
          <w:lang w:val="en-US"/>
        </w:rPr>
        <w:t xml:space="preserve"> </w:t>
      </w:r>
      <w:r w:rsidRPr="0032124D">
        <w:rPr>
          <w:lang w:val="en-US"/>
        </w:rPr>
        <w:t xml:space="preserve">SDP offer/answer re-negotiation shall not be used as a replacement for </w:t>
      </w:r>
      <w:r>
        <w:rPr>
          <w:lang w:val="en-US"/>
        </w:rPr>
        <w:t xml:space="preserve">dynamic </w:t>
      </w:r>
      <w:r w:rsidRPr="0032124D">
        <w:rPr>
          <w:lang w:val="en-US"/>
        </w:rPr>
        <w:t xml:space="preserve">media bitrate adaptation. </w:t>
      </w:r>
      <w:r w:rsidRPr="001510BF">
        <w:rPr>
          <w:lang w:val="en-US"/>
        </w:rPr>
        <w:t>ANBR contains info</w:t>
      </w:r>
      <w:r>
        <w:rPr>
          <w:lang w:val="en-US"/>
        </w:rPr>
        <w:t>rmation on short-term bandwidth and</w:t>
      </w:r>
      <w:r w:rsidRPr="001510BF">
        <w:rPr>
          <w:lang w:val="en-US"/>
        </w:rPr>
        <w:t xml:space="preserve"> SDP offer/answer re-negotiations should be avoided or minimized </w:t>
      </w:r>
      <w:r>
        <w:rPr>
          <w:lang w:val="en-US"/>
        </w:rPr>
        <w:t xml:space="preserve">since they </w:t>
      </w:r>
      <w:r w:rsidRPr="001510BF">
        <w:rPr>
          <w:lang w:val="en-US"/>
        </w:rPr>
        <w:t>consume network resources</w:t>
      </w:r>
      <w:r>
        <w:rPr>
          <w:lang w:val="en-US"/>
        </w:rPr>
        <w:t xml:space="preserve">. Therefore, </w:t>
      </w:r>
      <w:r w:rsidRPr="005C54BC">
        <w:rPr>
          <w:lang w:val="en-US"/>
        </w:rPr>
        <w:t xml:space="preserve">SDP offer/answer re-negotiation </w:t>
      </w:r>
      <w:r>
        <w:rPr>
          <w:lang w:val="en-US"/>
        </w:rPr>
        <w:t>(e.g. in SIP UPDATE) shall not be initiated based on ANBR information other than in the following cases:</w:t>
      </w:r>
    </w:p>
    <w:p w14:paraId="4E3C1DB1" w14:textId="77777777" w:rsidR="00525830" w:rsidRDefault="00525830" w:rsidP="00525830">
      <w:pPr>
        <w:ind w:left="568" w:hanging="284"/>
      </w:pPr>
      <w:r w:rsidRPr="00E91587">
        <w:t>If</w:t>
      </w:r>
      <w:r>
        <w:t>;</w:t>
      </w:r>
    </w:p>
    <w:p w14:paraId="734BFF9E" w14:textId="77777777" w:rsidR="00525830" w:rsidRPr="00E91587" w:rsidRDefault="00525830" w:rsidP="00525830">
      <w:pPr>
        <w:pStyle w:val="B1"/>
      </w:pPr>
      <w:r>
        <w:t>1.</w:t>
      </w:r>
      <w:r w:rsidR="0007623F">
        <w:tab/>
      </w:r>
      <w:r>
        <w:t xml:space="preserve">The received </w:t>
      </w:r>
      <w:r w:rsidRPr="00E91587">
        <w:t>ANBR from the access network is below the established GBR</w:t>
      </w:r>
      <w:r>
        <w:t>; and</w:t>
      </w:r>
    </w:p>
    <w:p w14:paraId="459A34F4" w14:textId="77777777" w:rsidR="00525830" w:rsidRDefault="00525830" w:rsidP="00525830">
      <w:pPr>
        <w:pStyle w:val="B1"/>
        <w:rPr>
          <w:lang w:val="en-US"/>
        </w:rPr>
      </w:pPr>
      <w:r>
        <w:rPr>
          <w:lang w:val="en-US"/>
        </w:rPr>
        <w:t>2.</w:t>
      </w:r>
      <w:r>
        <w:rPr>
          <w:lang w:val="en-US"/>
        </w:rPr>
        <w:tab/>
        <w:t>T</w:t>
      </w:r>
      <w:r w:rsidRPr="00E91587">
        <w:rPr>
          <w:lang w:val="en-US"/>
        </w:rPr>
        <w:t xml:space="preserve">he </w:t>
      </w:r>
      <w:r>
        <w:rPr>
          <w:lang w:val="en-US"/>
        </w:rPr>
        <w:t xml:space="preserve">received </w:t>
      </w:r>
      <w:r w:rsidRPr="00E91587">
        <w:rPr>
          <w:lang w:val="en-US"/>
        </w:rPr>
        <w:t>ANBR cannot be supported by any of the negotiated codec configurations</w:t>
      </w:r>
      <w:r>
        <w:rPr>
          <w:lang w:val="en-US"/>
        </w:rPr>
        <w:t>;</w:t>
      </w:r>
      <w:r w:rsidRPr="00E91587">
        <w:rPr>
          <w:lang w:val="en-US"/>
        </w:rPr>
        <w:t xml:space="preserve"> and</w:t>
      </w:r>
    </w:p>
    <w:p w14:paraId="47EE457D" w14:textId="77777777" w:rsidR="00525830" w:rsidRDefault="00525830" w:rsidP="00525830">
      <w:pPr>
        <w:pStyle w:val="B1"/>
        <w:rPr>
          <w:lang w:val="en-US"/>
        </w:rPr>
      </w:pPr>
      <w:r>
        <w:rPr>
          <w:lang w:val="en-US"/>
        </w:rPr>
        <w:t>3.</w:t>
      </w:r>
      <w:r>
        <w:rPr>
          <w:lang w:val="en-US"/>
        </w:rPr>
        <w:tab/>
        <w:t>P</w:t>
      </w:r>
      <w:r w:rsidRPr="00E91587">
        <w:rPr>
          <w:lang w:val="en-US"/>
        </w:rPr>
        <w:t>otentially increased loss and/or delay due to not lowering the bitrate</w:t>
      </w:r>
      <w:r>
        <w:rPr>
          <w:lang w:val="en-US"/>
        </w:rPr>
        <w:t xml:space="preserve"> are not acceptable; and</w:t>
      </w:r>
    </w:p>
    <w:p w14:paraId="1AECA5E1" w14:textId="77777777" w:rsidR="00525830" w:rsidRDefault="00525830" w:rsidP="00525830">
      <w:pPr>
        <w:pStyle w:val="B1"/>
        <w:rPr>
          <w:lang w:val="en-US"/>
        </w:rPr>
      </w:pPr>
      <w:r>
        <w:rPr>
          <w:lang w:val="en-US"/>
        </w:rPr>
        <w:t>4.</w:t>
      </w:r>
      <w:r>
        <w:rPr>
          <w:lang w:val="en-US"/>
        </w:rPr>
        <w:tab/>
        <w:t>The MTSI client in terminal supports one or more codec configurations that supports the received ANBR; and</w:t>
      </w:r>
    </w:p>
    <w:p w14:paraId="03A45793" w14:textId="77777777" w:rsidR="00525830" w:rsidRDefault="00525830" w:rsidP="00525830">
      <w:pPr>
        <w:pStyle w:val="B1"/>
        <w:rPr>
          <w:lang w:val="en-US"/>
        </w:rPr>
      </w:pPr>
      <w:r>
        <w:rPr>
          <w:lang w:val="en-US"/>
        </w:rPr>
        <w:t>5.</w:t>
      </w:r>
      <w:r>
        <w:rPr>
          <w:lang w:val="en-US"/>
        </w:rPr>
        <w:tab/>
        <w:t>ANBR messages with values meeting all conditions in 1-4 above are received consistently for an extensive period of time (e.g. 5 seconds or more, see also clause 10.7.2)</w:t>
      </w:r>
    </w:p>
    <w:p w14:paraId="52C043AB" w14:textId="77777777" w:rsidR="00525830" w:rsidRDefault="00525830" w:rsidP="00525830">
      <w:pPr>
        <w:ind w:left="567" w:hanging="283"/>
        <w:rPr>
          <w:lang w:val="en-US"/>
        </w:rPr>
      </w:pPr>
      <w:r>
        <w:rPr>
          <w:lang w:val="en-US"/>
        </w:rPr>
        <w:t>then the MTSI client in terminal:</w:t>
      </w:r>
    </w:p>
    <w:p w14:paraId="34F0E9D6" w14:textId="77777777" w:rsidR="00525830" w:rsidRPr="00E91587" w:rsidRDefault="00525830" w:rsidP="00525830">
      <w:pPr>
        <w:pStyle w:val="B1"/>
        <w:rPr>
          <w:lang w:val="en-US"/>
        </w:rPr>
      </w:pPr>
      <w:r>
        <w:rPr>
          <w:lang w:val="en-US"/>
        </w:rPr>
        <w:t>-</w:t>
      </w:r>
      <w:r>
        <w:rPr>
          <w:lang w:val="en-US"/>
        </w:rPr>
        <w:tab/>
        <w:t>may re-negotiate the session</w:t>
      </w:r>
    </w:p>
    <w:p w14:paraId="1947941B" w14:textId="77777777" w:rsidR="00525830" w:rsidRPr="00E91587" w:rsidRDefault="00525830" w:rsidP="00525830">
      <w:pPr>
        <w:pStyle w:val="B2"/>
        <w:rPr>
          <w:lang w:val="en-US"/>
        </w:rPr>
      </w:pPr>
      <w:r w:rsidRPr="00E91587">
        <w:rPr>
          <w:lang w:val="en-US"/>
        </w:rPr>
        <w:t>-</w:t>
      </w:r>
      <w:r w:rsidRPr="00E91587">
        <w:rPr>
          <w:lang w:val="en-US"/>
        </w:rPr>
        <w:tab/>
      </w:r>
      <w:r>
        <w:rPr>
          <w:lang w:val="en-US"/>
        </w:rPr>
        <w:t xml:space="preserve">To switch </w:t>
      </w:r>
      <w:r w:rsidRPr="00E91587">
        <w:rPr>
          <w:lang w:val="en-US"/>
        </w:rPr>
        <w:t xml:space="preserve">to a codec </w:t>
      </w:r>
      <w:r>
        <w:rPr>
          <w:lang w:val="en-US"/>
        </w:rPr>
        <w:t xml:space="preserve">or codec configuration </w:t>
      </w:r>
      <w:r w:rsidRPr="00E91587">
        <w:rPr>
          <w:lang w:val="en-US"/>
        </w:rPr>
        <w:t xml:space="preserve">that can support the lower </w:t>
      </w:r>
      <w:r>
        <w:rPr>
          <w:lang w:val="en-US"/>
        </w:rPr>
        <w:t>bit</w:t>
      </w:r>
      <w:r w:rsidRPr="00E91587">
        <w:rPr>
          <w:lang w:val="en-US"/>
        </w:rPr>
        <w:t>rate</w:t>
      </w:r>
      <w:r>
        <w:rPr>
          <w:lang w:val="en-US"/>
        </w:rPr>
        <w:t xml:space="preserve"> in the ANBR (if any); and/or</w:t>
      </w:r>
    </w:p>
    <w:p w14:paraId="6A098FB8" w14:textId="77777777" w:rsidR="00525830" w:rsidRDefault="00525830" w:rsidP="00525830">
      <w:pPr>
        <w:pStyle w:val="B2"/>
        <w:rPr>
          <w:lang w:val="en-US"/>
        </w:rPr>
      </w:pPr>
      <w:r w:rsidRPr="00E91587">
        <w:rPr>
          <w:lang w:val="en-US"/>
        </w:rPr>
        <w:t>-</w:t>
      </w:r>
      <w:r w:rsidRPr="00E91587">
        <w:rPr>
          <w:lang w:val="en-US"/>
        </w:rPr>
        <w:tab/>
      </w:r>
      <w:r>
        <w:rPr>
          <w:lang w:val="en-US"/>
        </w:rPr>
        <w:t>To r</w:t>
      </w:r>
      <w:r w:rsidRPr="00E91587">
        <w:rPr>
          <w:lang w:val="en-US"/>
        </w:rPr>
        <w:t>educ</w:t>
      </w:r>
      <w:r>
        <w:rPr>
          <w:lang w:val="en-US"/>
        </w:rPr>
        <w:t>e</w:t>
      </w:r>
      <w:r w:rsidRPr="00E91587">
        <w:rPr>
          <w:lang w:val="en-US"/>
        </w:rPr>
        <w:t xml:space="preserve"> the number of used RTP streams (e.g. turning off the affected media)</w:t>
      </w:r>
      <w:r>
        <w:rPr>
          <w:lang w:val="en-US"/>
        </w:rPr>
        <w:t>; and</w:t>
      </w:r>
    </w:p>
    <w:p w14:paraId="0BDB83BA" w14:textId="77777777" w:rsidR="00525830" w:rsidRPr="00E91587" w:rsidRDefault="00525830" w:rsidP="00525830">
      <w:pPr>
        <w:pStyle w:val="B1"/>
        <w:rPr>
          <w:lang w:val="en-US"/>
        </w:rPr>
      </w:pPr>
      <w:r>
        <w:rPr>
          <w:lang w:val="en-US"/>
        </w:rPr>
        <w:t>-</w:t>
      </w:r>
      <w:r>
        <w:rPr>
          <w:lang w:val="en-US"/>
        </w:rPr>
        <w:tab/>
        <w:t>If the session re-negotiation fails, shall not initiate further re-negotiation based on ANBR for that bearer in the session.</w:t>
      </w:r>
    </w:p>
    <w:p w14:paraId="7F593009" w14:textId="77777777" w:rsidR="00525830" w:rsidRDefault="00525830" w:rsidP="00525830">
      <w:pPr>
        <w:ind w:left="568" w:hanging="284"/>
        <w:rPr>
          <w:lang w:val="en-US"/>
        </w:rPr>
      </w:pPr>
      <w:r w:rsidRPr="00E91587">
        <w:rPr>
          <w:lang w:val="en-US"/>
        </w:rPr>
        <w:t>For video, if</w:t>
      </w:r>
      <w:r>
        <w:rPr>
          <w:lang w:val="en-US"/>
        </w:rPr>
        <w:t>:</w:t>
      </w:r>
    </w:p>
    <w:p w14:paraId="1B94D5B0" w14:textId="77777777" w:rsidR="00525830" w:rsidRDefault="00525830" w:rsidP="00525830">
      <w:pPr>
        <w:pStyle w:val="B1"/>
        <w:rPr>
          <w:lang w:val="en-US"/>
        </w:rPr>
      </w:pPr>
      <w:r>
        <w:rPr>
          <w:lang w:val="en-US"/>
        </w:rPr>
        <w:t>-</w:t>
      </w:r>
      <w:r>
        <w:rPr>
          <w:lang w:val="en-US"/>
        </w:rPr>
        <w:tab/>
      </w:r>
      <w:r w:rsidRPr="00E91587">
        <w:rPr>
          <w:lang w:val="en-US"/>
        </w:rPr>
        <w:t>TMMBR/TMMBN are not supported in the session</w:t>
      </w:r>
      <w:r>
        <w:rPr>
          <w:lang w:val="en-US"/>
        </w:rPr>
        <w:t>; and</w:t>
      </w:r>
    </w:p>
    <w:p w14:paraId="37D683B3" w14:textId="77777777" w:rsidR="00525830" w:rsidRDefault="00525830" w:rsidP="00525830">
      <w:pPr>
        <w:pStyle w:val="B1"/>
        <w:rPr>
          <w:lang w:val="en-US"/>
        </w:rPr>
      </w:pPr>
      <w:r>
        <w:rPr>
          <w:lang w:val="en-US"/>
        </w:rPr>
        <w:t>-</w:t>
      </w:r>
      <w:r>
        <w:rPr>
          <w:lang w:val="en-US"/>
        </w:rPr>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3B873DCC" w14:textId="77777777" w:rsidR="00525830" w:rsidRPr="00E91587" w:rsidRDefault="00525830" w:rsidP="00525830">
      <w:pPr>
        <w:ind w:left="567" w:hanging="283"/>
      </w:pPr>
      <w:r>
        <w:rPr>
          <w:lang w:val="en-US"/>
        </w:rPr>
        <w:t>Then the MTSI client in terminal may re-negotiate the session</w:t>
      </w:r>
      <w:r w:rsidRPr="00E91587">
        <w:rPr>
          <w:lang w:val="en-US"/>
        </w:rPr>
        <w:t>:</w:t>
      </w:r>
    </w:p>
    <w:p w14:paraId="4E5A97CC" w14:textId="77777777" w:rsidR="00525830" w:rsidRPr="00E91587" w:rsidRDefault="00525830" w:rsidP="00525830">
      <w:pPr>
        <w:pStyle w:val="B1"/>
        <w:rPr>
          <w:noProof/>
        </w:rPr>
      </w:pPr>
      <w:r w:rsidRPr="00E91587">
        <w:rPr>
          <w:noProof/>
        </w:rPr>
        <w:t>-</w:t>
      </w:r>
      <w:r w:rsidRPr="00E91587">
        <w:rPr>
          <w:noProof/>
        </w:rPr>
        <w:tab/>
      </w:r>
      <w:r>
        <w:rPr>
          <w:noProof/>
        </w:rPr>
        <w:t>To s</w:t>
      </w:r>
      <w:r w:rsidRPr="00E91587">
        <w:rPr>
          <w:noProof/>
        </w:rPr>
        <w:t>et</w:t>
      </w:r>
      <w:r>
        <w:rPr>
          <w:noProof/>
        </w:rPr>
        <w:t xml:space="preserve"> the</w:t>
      </w:r>
      <w:r w:rsidRPr="00E91587">
        <w:rPr>
          <w:noProof/>
        </w:rPr>
        <w:t xml:space="preserve"> session bitrate for video (see clause 6.2.5) to a value corresponding to the minimum of </w:t>
      </w:r>
      <w:r>
        <w:rPr>
          <w:noProof/>
        </w:rPr>
        <w:t xml:space="preserve">the received </w:t>
      </w:r>
      <w:r w:rsidRPr="00E91587">
        <w:rPr>
          <w:noProof/>
        </w:rPr>
        <w:t>ANBR and GBR (if &gt; 0)</w:t>
      </w:r>
      <w:r>
        <w:rPr>
          <w:noProof/>
        </w:rPr>
        <w:t>; or</w:t>
      </w:r>
    </w:p>
    <w:p w14:paraId="047E3B0A" w14:textId="77777777" w:rsidR="00525830" w:rsidRPr="00E91587" w:rsidRDefault="00525830" w:rsidP="00525830">
      <w:pPr>
        <w:pStyle w:val="B1"/>
        <w:rPr>
          <w:noProof/>
        </w:rPr>
      </w:pPr>
      <w:r w:rsidRPr="00E91587">
        <w:rPr>
          <w:noProof/>
        </w:rPr>
        <w:t>-</w:t>
      </w:r>
      <w:r w:rsidRPr="00E91587">
        <w:rPr>
          <w:noProof/>
        </w:rPr>
        <w:tab/>
        <w:t>T</w:t>
      </w:r>
      <w:r>
        <w:rPr>
          <w:noProof/>
        </w:rPr>
        <w:t>o t</w:t>
      </w:r>
      <w:r w:rsidRPr="00E91587">
        <w:rPr>
          <w:noProof/>
        </w:rPr>
        <w:t>urn video off</w:t>
      </w:r>
    </w:p>
    <w:p w14:paraId="79AB9E82" w14:textId="77777777" w:rsidR="00525830" w:rsidRDefault="00525830" w:rsidP="00525830">
      <w:pPr>
        <w:pStyle w:val="NO"/>
        <w:rPr>
          <w:noProof/>
        </w:rPr>
      </w:pPr>
      <w:r>
        <w:rPr>
          <w:noProof/>
        </w:rPr>
        <w:t>NOTE 1:</w:t>
      </w:r>
      <w:r>
        <w:rPr>
          <w:noProof/>
        </w:rPr>
        <w:tab/>
        <w:t>An ANBR below GBR does not change the GBR semantics in any way. GBR is defined as a guarantee that for a packet stream not exceeding the GBR, 98 percent of the packets do not experience a delay exceeding the QCI’s Packet Delay Budget (see clause 6.1.7.2 of 3GPP TS 23.303 [90]). Temporarily reducing bitrate below GBR to comply with an ANBR can increase the probability that loss and/or delay can be kept within the bounds set by the used QCI.</w:t>
      </w:r>
    </w:p>
    <w:p w14:paraId="47ECE40D" w14:textId="77777777" w:rsidR="00525830" w:rsidRDefault="00525830" w:rsidP="00525830">
      <w:pPr>
        <w:pStyle w:val="NO"/>
        <w:rPr>
          <w:noProof/>
        </w:rPr>
      </w:pPr>
      <w:r>
        <w:rPr>
          <w:noProof/>
        </w:rPr>
        <w:t>NOTE 2:</w:t>
      </w:r>
      <w:r>
        <w:rPr>
          <w:noProof/>
        </w:rPr>
        <w:tab/>
        <w:t>For GBR=MBR bearers, an ANBR below the GBR can frequently be supported by the negotiated codec configuration.</w:t>
      </w:r>
    </w:p>
    <w:p w14:paraId="65F5A641" w14:textId="77777777" w:rsidR="00525830" w:rsidRDefault="00525830" w:rsidP="00525830">
      <w:pPr>
        <w:pStyle w:val="NO"/>
        <w:rPr>
          <w:noProof/>
        </w:rPr>
      </w:pPr>
      <w:r>
        <w:rPr>
          <w:noProof/>
        </w:rPr>
        <w:t>NOTE 3:</w:t>
      </w:r>
      <w:r>
        <w:rPr>
          <w:noProof/>
        </w:rPr>
        <w:tab/>
        <w:t>For GBR&lt;MBR bearers, an ANBR below the GBR can typically not be supported by the negotiated codec configuration.</w:t>
      </w:r>
    </w:p>
    <w:p w14:paraId="1BF7FC28" w14:textId="77777777" w:rsidR="005C7DBA" w:rsidRPr="00525830" w:rsidRDefault="00525830" w:rsidP="00525830">
      <w:pPr>
        <w:pStyle w:val="NO"/>
        <w:rPr>
          <w:noProof/>
        </w:rPr>
      </w:pPr>
      <w:r>
        <w:rPr>
          <w:noProof/>
        </w:rPr>
        <w:t>NOTE 4:</w:t>
      </w:r>
      <w:r>
        <w:rPr>
          <w:noProof/>
        </w:rPr>
        <w:tab/>
        <w:t>If the above conditions are not met, the MTSI client in terminal will ignore ANBR values below the GBR (see also clause 10.7.2).</w:t>
      </w:r>
    </w:p>
    <w:p w14:paraId="13915DA1" w14:textId="77777777" w:rsidR="00FD6BD6" w:rsidRDefault="00FD6BD6" w:rsidP="00FD6BD6">
      <w:pPr>
        <w:pStyle w:val="Heading4"/>
      </w:pPr>
      <w:bookmarkStart w:id="260" w:name="_Toc26369235"/>
      <w:bookmarkStart w:id="261" w:name="_Toc36227117"/>
      <w:bookmarkStart w:id="262" w:name="_Toc36228131"/>
      <w:bookmarkStart w:id="263" w:name="_Toc36228758"/>
      <w:bookmarkStart w:id="264" w:name="_Toc36229385"/>
      <w:r>
        <w:rPr>
          <w:rFonts w:hint="eastAsia"/>
          <w:lang w:eastAsia="ko-KR"/>
        </w:rPr>
        <w:t>6</w:t>
      </w:r>
      <w:r>
        <w:t>.2.</w:t>
      </w:r>
      <w:r>
        <w:rPr>
          <w:rFonts w:hint="eastAsia"/>
          <w:lang w:eastAsia="ko-KR"/>
        </w:rPr>
        <w:t>5</w:t>
      </w:r>
      <w:r>
        <w:t>.</w:t>
      </w:r>
      <w:r>
        <w:rPr>
          <w:rFonts w:hint="eastAsia"/>
          <w:lang w:eastAsia="ko-KR"/>
        </w:rPr>
        <w:t>2</w:t>
      </w:r>
      <w:r>
        <w:tab/>
      </w:r>
      <w:r>
        <w:rPr>
          <w:rFonts w:hint="eastAsia"/>
          <w:lang w:eastAsia="ko-KR"/>
        </w:rPr>
        <w:t>Speech</w:t>
      </w:r>
      <w:bookmarkEnd w:id="260"/>
      <w:bookmarkEnd w:id="261"/>
      <w:bookmarkEnd w:id="262"/>
      <w:bookmarkEnd w:id="263"/>
      <w:bookmarkEnd w:id="264"/>
    </w:p>
    <w:p w14:paraId="4AC1ADD3" w14:textId="77777777" w:rsidR="00BF7286" w:rsidRPr="007D4CF7" w:rsidRDefault="00BF7286" w:rsidP="00BF7286">
      <w:pPr>
        <w:spacing w:before="180"/>
        <w:rPr>
          <w:lang w:eastAsia="ko-KR"/>
        </w:rPr>
      </w:pPr>
      <w:r w:rsidRPr="007D4CF7">
        <w:t>If an MTSI</w:t>
      </w:r>
      <w:r w:rsidRPr="007D4CF7">
        <w:rPr>
          <w:rFonts w:hint="eastAsia"/>
          <w:lang w:eastAsia="ko-KR"/>
        </w:rPr>
        <w:t xml:space="preserve"> </w:t>
      </w:r>
      <w:r w:rsidRPr="007D4CF7">
        <w:t>client includes an AMR or AMR-WB mode-set</w:t>
      </w:r>
      <w:r w:rsidRPr="007D4CF7">
        <w:rPr>
          <w:rFonts w:hint="eastAsia"/>
          <w:lang w:eastAsia="ko-KR"/>
        </w:rPr>
        <w:t>,</w:t>
      </w:r>
      <w:r w:rsidRPr="007D4CF7">
        <w:t xml:space="preserve"> </w:t>
      </w:r>
      <w:r w:rsidRPr="007D4CF7">
        <w:rPr>
          <w:rFonts w:hint="eastAsia"/>
          <w:lang w:eastAsia="ko-KR"/>
        </w:rPr>
        <w:t>or EVS</w:t>
      </w:r>
      <w:r>
        <w:rPr>
          <w:lang w:eastAsia="ko-KR"/>
        </w:rPr>
        <w:t xml:space="preserve"> Primary mode</w:t>
      </w:r>
      <w:r w:rsidRPr="007D4CF7">
        <w:rPr>
          <w:rFonts w:hint="eastAsia"/>
          <w:lang w:eastAsia="ko-KR"/>
        </w:rPr>
        <w:t xml:space="preserve"> br or br-recv</w:t>
      </w:r>
      <w:r w:rsidRPr="007D4CF7">
        <w:t xml:space="preserve"> parameter in the SDP </w:t>
      </w:r>
      <w:r w:rsidRPr="007D4CF7">
        <w:rPr>
          <w:rFonts w:hint="eastAsia"/>
          <w:lang w:eastAsia="ko-KR"/>
        </w:rPr>
        <w:t xml:space="preserve">offer or </w:t>
      </w:r>
      <w:r w:rsidRPr="007D4CF7">
        <w:t>answer, the MTSI</w:t>
      </w:r>
      <w:r w:rsidRPr="007D4CF7">
        <w:rPr>
          <w:rFonts w:hint="eastAsia"/>
          <w:lang w:eastAsia="ko-KR"/>
        </w:rPr>
        <w:t xml:space="preserve"> </w:t>
      </w:r>
      <w:r w:rsidRPr="007D4CF7">
        <w:t xml:space="preserve">client shall set the b=AS parameter to a value matching the </w:t>
      </w:r>
      <w:r w:rsidRPr="007D4CF7">
        <w:rPr>
          <w:rFonts w:hint="eastAsia"/>
          <w:lang w:eastAsia="ko-KR"/>
        </w:rPr>
        <w:t>maximum codec mode in the</w:t>
      </w:r>
      <w:r w:rsidRPr="007D4CF7">
        <w:t xml:space="preserve"> mode-set</w:t>
      </w:r>
      <w:r w:rsidRPr="007D4CF7">
        <w:rPr>
          <w:rFonts w:hint="eastAsia"/>
          <w:lang w:eastAsia="ko-KR"/>
        </w:rPr>
        <w:t xml:space="preserve"> or the highest bit-rate in the br or br-recv,</w:t>
      </w:r>
      <w:r w:rsidRPr="007D4CF7">
        <w:t xml:space="preserve"> the packetization time (ptime)</w:t>
      </w:r>
      <w:r w:rsidRPr="007D4CF7">
        <w:rPr>
          <w:rFonts w:hint="eastAsia"/>
          <w:lang w:eastAsia="ko-KR"/>
        </w:rPr>
        <w:t>,</w:t>
      </w:r>
      <w:r w:rsidRPr="007D4CF7">
        <w:t xml:space="preserve"> and the intended redundancy level. </w:t>
      </w:r>
      <w:r w:rsidRPr="007D4CF7">
        <w:rPr>
          <w:rFonts w:hint="eastAsia"/>
          <w:lang w:eastAsia="ko-KR"/>
        </w:rPr>
        <w:t>For example, b=AS for AMR-WB at IPv6 should be set to 38 if mode-set includes {6.60, 8.85, 12.65},</w:t>
      </w:r>
      <w:r w:rsidRPr="007D4CF7">
        <w:t xml:space="preserve"> the packetization time is 20, and if no extra bandwidth is allocated for redundancy</w:t>
      </w:r>
      <w:r w:rsidRPr="007D4CF7">
        <w:rPr>
          <w:rFonts w:hint="eastAsia"/>
          <w:lang w:eastAsia="ko-KR"/>
        </w:rPr>
        <w:t>. Likewise, b=AS for EVS</w:t>
      </w:r>
      <w:r>
        <w:rPr>
          <w:lang w:eastAsia="ko-KR"/>
        </w:rPr>
        <w:t xml:space="preserve"> Primary mode</w:t>
      </w:r>
      <w:r w:rsidRPr="007D4CF7">
        <w:rPr>
          <w:rFonts w:hint="eastAsia"/>
          <w:lang w:eastAsia="ko-KR"/>
        </w:rPr>
        <w:t xml:space="preserve"> at IPv4 should be set to 4</w:t>
      </w:r>
      <w:r>
        <w:rPr>
          <w:lang w:eastAsia="ko-KR"/>
        </w:rPr>
        <w:t>2</w:t>
      </w:r>
      <w:r w:rsidRPr="007D4CF7">
        <w:rPr>
          <w:rFonts w:hint="eastAsia"/>
          <w:lang w:eastAsia="ko-KR"/>
        </w:rPr>
        <w:t xml:space="preserve"> if br=7.2-24.4, the packetization is header-</w:t>
      </w:r>
      <w:r>
        <w:rPr>
          <w:lang w:eastAsia="ko-KR"/>
        </w:rPr>
        <w:t>full</w:t>
      </w:r>
      <w:r w:rsidRPr="007D4CF7">
        <w:rPr>
          <w:rFonts w:hint="eastAsia"/>
          <w:lang w:eastAsia="ko-KR"/>
        </w:rPr>
        <w:t xml:space="preserve"> payload format, ptime=20, and </w:t>
      </w:r>
      <w:r w:rsidRPr="007D4CF7">
        <w:t>no extra bandwidth is allocated for redundancy</w:t>
      </w:r>
      <w:r w:rsidRPr="007D4CF7">
        <w:rPr>
          <w:rFonts w:hint="eastAsia"/>
          <w:lang w:eastAsia="ko-KR"/>
        </w:rPr>
        <w:t>.</w:t>
      </w:r>
    </w:p>
    <w:p w14:paraId="0336444F" w14:textId="77777777" w:rsidR="00BF7286" w:rsidRPr="007D4CF7" w:rsidRDefault="00BF7286" w:rsidP="00BF7286">
      <w:pPr>
        <w:spacing w:before="180"/>
        <w:rPr>
          <w:lang w:eastAsia="ko-KR"/>
        </w:rPr>
      </w:pPr>
      <w:r w:rsidRPr="007D4CF7">
        <w:t>If an MTSI</w:t>
      </w:r>
      <w:r w:rsidRPr="007D4CF7">
        <w:rPr>
          <w:rFonts w:hint="eastAsia"/>
          <w:lang w:eastAsia="ko-KR"/>
        </w:rPr>
        <w:t xml:space="preserve"> </w:t>
      </w:r>
      <w:r w:rsidRPr="007D4CF7">
        <w:t>client does not include an AMR or AMR-WB mode-set</w:t>
      </w:r>
      <w:r w:rsidRPr="007D4CF7">
        <w:rPr>
          <w:rFonts w:hint="eastAsia"/>
          <w:lang w:eastAsia="ko-KR"/>
        </w:rPr>
        <w:t>,</w:t>
      </w:r>
      <w:r w:rsidRPr="007D4CF7">
        <w:t xml:space="preserve"> </w:t>
      </w:r>
      <w:r w:rsidRPr="007D4CF7">
        <w:rPr>
          <w:rFonts w:hint="eastAsia"/>
          <w:lang w:eastAsia="ko-KR"/>
        </w:rPr>
        <w:t>or EVS</w:t>
      </w:r>
      <w:r>
        <w:rPr>
          <w:lang w:eastAsia="ko-KR"/>
        </w:rPr>
        <w:t xml:space="preserve"> Primary mode</w:t>
      </w:r>
      <w:r w:rsidRPr="007D4CF7">
        <w:rPr>
          <w:rFonts w:hint="eastAsia"/>
          <w:lang w:eastAsia="ko-KR"/>
        </w:rPr>
        <w:t xml:space="preserve"> br or br-recv</w:t>
      </w:r>
      <w:r w:rsidRPr="007D4CF7">
        <w:t xml:space="preserve"> parameter in the SDP </w:t>
      </w:r>
      <w:r w:rsidRPr="007D4CF7">
        <w:rPr>
          <w:rFonts w:hint="eastAsia"/>
          <w:lang w:eastAsia="ko-KR"/>
        </w:rPr>
        <w:t>offer or</w:t>
      </w:r>
      <w:r w:rsidRPr="007D4CF7">
        <w:t xml:space="preserve"> answer, the MTSI</w:t>
      </w:r>
      <w:r w:rsidRPr="007D4CF7">
        <w:rPr>
          <w:rFonts w:hint="eastAsia"/>
          <w:lang w:eastAsia="ko-KR"/>
        </w:rPr>
        <w:t xml:space="preserve"> </w:t>
      </w:r>
      <w:r w:rsidRPr="007D4CF7">
        <w:t>client shall set the b=AS parameter in the SDP to a value matching the highest AMR/AMR-WB mode</w:t>
      </w:r>
      <w:r w:rsidRPr="007D4CF7">
        <w:rPr>
          <w:rFonts w:hint="eastAsia"/>
          <w:lang w:eastAsia="ko-KR"/>
        </w:rPr>
        <w:t>, i.e., AMR 12.2 and AMR-WB 23.85, or the highest bit-rate of EVS</w:t>
      </w:r>
      <w:r>
        <w:rPr>
          <w:lang w:eastAsia="ko-KR"/>
        </w:rPr>
        <w:t xml:space="preserve"> Primary mode depending on negotiated bandwidth(s)</w:t>
      </w:r>
      <w:r w:rsidRPr="007D4CF7">
        <w:rPr>
          <w:rFonts w:hint="eastAsia"/>
          <w:lang w:eastAsia="ko-KR"/>
        </w:rPr>
        <w:t xml:space="preserve">, i.e., </w:t>
      </w:r>
      <w:r>
        <w:rPr>
          <w:lang w:eastAsia="ko-KR"/>
        </w:rPr>
        <w:t xml:space="preserve">EVS 24.4 for NB and </w:t>
      </w:r>
      <w:r w:rsidRPr="007D4CF7">
        <w:rPr>
          <w:rFonts w:hint="eastAsia"/>
          <w:lang w:eastAsia="ko-KR"/>
        </w:rPr>
        <w:t>EVS 128</w:t>
      </w:r>
      <w:r>
        <w:rPr>
          <w:lang w:eastAsia="ko-KR"/>
        </w:rPr>
        <w:t xml:space="preserve"> for WB, SWB and FB</w:t>
      </w:r>
      <w:r w:rsidRPr="007D4CF7">
        <w:rPr>
          <w:rFonts w:hint="eastAsia"/>
          <w:lang w:eastAsia="ko-KR"/>
        </w:rPr>
        <w:t>, respectively.</w:t>
      </w:r>
    </w:p>
    <w:p w14:paraId="53E73735" w14:textId="77777777" w:rsidR="00BF7286" w:rsidRPr="007D4CF7" w:rsidRDefault="00BF7286" w:rsidP="00BF7286">
      <w:pPr>
        <w:pStyle w:val="NO"/>
        <w:rPr>
          <w:lang w:eastAsia="ko-KR"/>
        </w:rPr>
      </w:pPr>
      <w:r w:rsidRPr="007D4CF7">
        <w:rPr>
          <w:lang w:eastAsia="ko-KR"/>
        </w:rPr>
        <w:t>NOTE</w:t>
      </w:r>
      <w:r>
        <w:rPr>
          <w:lang w:eastAsia="ko-KR"/>
        </w:rPr>
        <w:t xml:space="preserve"> 1</w:t>
      </w:r>
      <w:r w:rsidRPr="007D4CF7">
        <w:rPr>
          <w:lang w:eastAsia="ko-KR"/>
        </w:rPr>
        <w:t>:</w:t>
      </w:r>
      <w:r w:rsidRPr="007D4CF7">
        <w:rPr>
          <w:lang w:eastAsia="ko-KR"/>
        </w:rPr>
        <w:tab/>
      </w:r>
      <w:r w:rsidRPr="007D4CF7">
        <w:t>When no mode-set is defined</w:t>
      </w:r>
      <w:r w:rsidRPr="007D4CF7">
        <w:rPr>
          <w:rFonts w:hint="eastAsia"/>
          <w:lang w:eastAsia="ko-KR"/>
        </w:rPr>
        <w:t>,</w:t>
      </w:r>
      <w:r w:rsidRPr="007D4CF7">
        <w:t xml:space="preserve"> then this</w:t>
      </w:r>
      <w:r w:rsidRPr="007D4CF7">
        <w:rPr>
          <w:rFonts w:hint="eastAsia"/>
          <w:lang w:eastAsia="ko-KR"/>
        </w:rPr>
        <w:t xml:space="preserve"> should be understood as that the </w:t>
      </w:r>
      <w:r w:rsidRPr="007D4CF7">
        <w:rPr>
          <w:lang w:eastAsia="ko-KR"/>
        </w:rPr>
        <w:t xml:space="preserve">offerer or </w:t>
      </w:r>
      <w:r w:rsidRPr="007D4CF7">
        <w:rPr>
          <w:rFonts w:hint="eastAsia"/>
          <w:lang w:eastAsia="ko-KR"/>
        </w:rPr>
        <w:t xml:space="preserve">answerer is </w:t>
      </w:r>
      <w:r w:rsidRPr="007D4CF7">
        <w:t>capable of sending and receiving </w:t>
      </w:r>
      <w:r w:rsidRPr="007D4CF7">
        <w:rPr>
          <w:rFonts w:hint="eastAsia"/>
          <w:lang w:eastAsia="ko-KR"/>
        </w:rPr>
        <w:t xml:space="preserve">all </w:t>
      </w:r>
      <w:r w:rsidRPr="007D4CF7">
        <w:rPr>
          <w:lang w:eastAsia="ko-KR"/>
        </w:rPr>
        <w:t xml:space="preserve">codec </w:t>
      </w:r>
      <w:r w:rsidRPr="007D4CF7">
        <w:rPr>
          <w:rFonts w:hint="eastAsia"/>
          <w:lang w:eastAsia="ko-KR"/>
        </w:rPr>
        <w:t xml:space="preserve">modes of AMR or AMR-WB. </w:t>
      </w:r>
      <w:r w:rsidRPr="007D4CF7">
        <w:rPr>
          <w:lang w:eastAsia="ko-KR"/>
        </w:rPr>
        <w:t>A</w:t>
      </w:r>
      <w:r w:rsidRPr="007D4CF7">
        <w:rPr>
          <w:rFonts w:hint="eastAsia"/>
          <w:lang w:eastAsia="ko-KR"/>
        </w:rPr>
        <w:t>n MTSI client in terminal will not include the mode-set parameter in SDP offer</w:t>
      </w:r>
      <w:r w:rsidRPr="007D4CF7">
        <w:rPr>
          <w:lang w:eastAsia="ko-KR"/>
        </w:rPr>
        <w:t xml:space="preserve"> in the initial offer-answer negotiation</w:t>
      </w:r>
      <w:r w:rsidRPr="007D4CF7">
        <w:rPr>
          <w:rFonts w:hint="eastAsia"/>
          <w:lang w:eastAsia="ko-KR"/>
        </w:rPr>
        <w:t>. S</w:t>
      </w:r>
      <w:r w:rsidRPr="007D4CF7">
        <w:rPr>
          <w:lang w:eastAsia="ko-KR"/>
        </w:rPr>
        <w:t xml:space="preserve">ee </w:t>
      </w:r>
      <w:r w:rsidRPr="007D4CF7">
        <w:rPr>
          <w:rFonts w:hint="eastAsia"/>
          <w:lang w:eastAsia="ko-KR"/>
        </w:rPr>
        <w:t>C</w:t>
      </w:r>
      <w:r w:rsidRPr="007D4CF7">
        <w:rPr>
          <w:lang w:eastAsia="ko-KR"/>
        </w:rPr>
        <w:t xml:space="preserve">lause 6.2.2.2, </w:t>
      </w:r>
      <w:r w:rsidRPr="007D4CF7">
        <w:rPr>
          <w:rFonts w:hint="eastAsia"/>
          <w:lang w:eastAsia="ko-KR"/>
        </w:rPr>
        <w:t>T</w:t>
      </w:r>
      <w:r w:rsidRPr="007D4CF7">
        <w:rPr>
          <w:lang w:eastAsia="ko-KR"/>
        </w:rPr>
        <w:t>ables 6.1 and 6.2.</w:t>
      </w:r>
      <w:r w:rsidRPr="007D4CF7">
        <w:rPr>
          <w:rFonts w:hint="eastAsia"/>
          <w:lang w:eastAsia="ko-KR"/>
        </w:rPr>
        <w:t xml:space="preserve"> </w:t>
      </w:r>
      <w:r w:rsidRPr="007D4CF7">
        <w:rPr>
          <w:lang w:eastAsia="ko-KR"/>
        </w:rPr>
        <w:t xml:space="preserve">It is however expected that the mode-set is defined when an SDP offer is received from </w:t>
      </w:r>
      <w:r w:rsidRPr="007D4CF7">
        <w:rPr>
          <w:rFonts w:hint="eastAsia"/>
          <w:lang w:eastAsia="ko-KR"/>
        </w:rPr>
        <w:t xml:space="preserve">an </w:t>
      </w:r>
      <w:r w:rsidRPr="007D4CF7">
        <w:rPr>
          <w:lang w:eastAsia="ko-KR"/>
        </w:rPr>
        <w:t xml:space="preserve">MTSI </w:t>
      </w:r>
      <w:r w:rsidRPr="007D4CF7">
        <w:rPr>
          <w:rFonts w:hint="eastAsia"/>
          <w:lang w:eastAsia="ko-KR"/>
        </w:rPr>
        <w:t xml:space="preserve">MGW </w:t>
      </w:r>
      <w:r w:rsidRPr="007D4CF7">
        <w:rPr>
          <w:lang w:eastAsia="ko-KR"/>
        </w:rPr>
        <w:t>inter-working with CS GERAN/UTRAN, see Clause 6.2.2.3, Table 6.5</w:t>
      </w:r>
      <w:r w:rsidRPr="007D4CF7">
        <w:t>.</w:t>
      </w:r>
    </w:p>
    <w:p w14:paraId="683DC20C" w14:textId="77777777" w:rsidR="00BF7286" w:rsidRPr="007D4CF7" w:rsidRDefault="00732103" w:rsidP="00BF7286">
      <w:pPr>
        <w:spacing w:before="180"/>
        <w:rPr>
          <w:lang w:eastAsia="ko-KR"/>
        </w:rPr>
      </w:pPr>
      <w:r w:rsidRPr="007D4CF7">
        <w:rPr>
          <w:lang w:eastAsia="ko-KR"/>
        </w:rPr>
        <w:t>The bandwidth to use for</w:t>
      </w:r>
      <w:r w:rsidRPr="007D4CF7">
        <w:rPr>
          <w:rFonts w:hint="eastAsia"/>
          <w:lang w:eastAsia="ko-KR"/>
        </w:rPr>
        <w:t xml:space="preserve"> b=AS for AMR and AMR-WB, and EVS</w:t>
      </w:r>
      <w:r>
        <w:rPr>
          <w:lang w:eastAsia="ko-KR"/>
        </w:rPr>
        <w:t xml:space="preserve"> Primary mode</w:t>
      </w:r>
      <w:r w:rsidRPr="007D4CF7">
        <w:rPr>
          <w:rFonts w:hint="eastAsia"/>
          <w:lang w:eastAsia="ko-KR"/>
        </w:rPr>
        <w:t xml:space="preserve"> should be computed as </w:t>
      </w:r>
      <w:r w:rsidRPr="007D4CF7">
        <w:rPr>
          <w:lang w:eastAsia="ko-KR"/>
        </w:rPr>
        <w:t>shown in Annexes K</w:t>
      </w:r>
      <w:r w:rsidRPr="007D4CF7">
        <w:rPr>
          <w:rFonts w:hint="eastAsia"/>
          <w:lang w:eastAsia="ko-KR"/>
        </w:rPr>
        <w:t xml:space="preserve"> and </w:t>
      </w:r>
      <w:r w:rsidRPr="007D4CF7">
        <w:rPr>
          <w:lang w:eastAsia="ko-KR"/>
        </w:rPr>
        <w:t>Q</w:t>
      </w:r>
      <w:r w:rsidRPr="007D4CF7">
        <w:rPr>
          <w:rFonts w:hint="eastAsia"/>
          <w:lang w:eastAsia="ko-KR"/>
        </w:rPr>
        <w:t xml:space="preserve"> respectively. Tables 6.7 and 6.8</w:t>
      </w:r>
      <w:r w:rsidRPr="007D4CF7">
        <w:rPr>
          <w:lang w:eastAsia="ko-KR"/>
        </w:rPr>
        <w:t xml:space="preserve"> shows the bandwidth for the respective AMR and AMR-WB codec when the packetization time is 20 </w:t>
      </w:r>
      <w:r w:rsidRPr="007D4CF7">
        <w:rPr>
          <w:rFonts w:hint="eastAsia"/>
          <w:lang w:eastAsia="ko-KR"/>
        </w:rPr>
        <w:t>and</w:t>
      </w:r>
      <w:r w:rsidRPr="007D4CF7">
        <w:rPr>
          <w:lang w:eastAsia="ko-KR"/>
        </w:rPr>
        <w:t xml:space="preserve"> no extra bandwidth is allocated for redundancy.</w:t>
      </w:r>
      <w:r w:rsidRPr="007D4CF7">
        <w:rPr>
          <w:rFonts w:hint="eastAsia"/>
          <w:lang w:eastAsia="ko-KR"/>
        </w:rPr>
        <w:t xml:space="preserve"> </w:t>
      </w:r>
      <w:r w:rsidRPr="007D4CF7">
        <w:rPr>
          <w:lang w:eastAsia="ko-KR"/>
        </w:rPr>
        <w:t>T</w:t>
      </w:r>
      <w:r w:rsidRPr="007D4CF7">
        <w:rPr>
          <w:rFonts w:hint="eastAsia"/>
          <w:lang w:eastAsia="ko-KR"/>
        </w:rPr>
        <w:t xml:space="preserve">he b=AS value </w:t>
      </w:r>
      <w:r>
        <w:rPr>
          <w:lang w:eastAsia="ko-KR"/>
        </w:rPr>
        <w:t xml:space="preserve">is </w:t>
      </w:r>
      <w:r w:rsidRPr="007D4CF7">
        <w:rPr>
          <w:rFonts w:hint="eastAsia"/>
          <w:lang w:eastAsia="ko-KR"/>
        </w:rPr>
        <w:t xml:space="preserve">computed without taking statistical variations, e.g., the effects of DTX, into account. Such variations can be </w:t>
      </w:r>
      <w:r w:rsidRPr="007D4CF7">
        <w:rPr>
          <w:lang w:eastAsia="ko-KR"/>
        </w:rPr>
        <w:t>considered</w:t>
      </w:r>
      <w:r w:rsidRPr="007D4CF7">
        <w:rPr>
          <w:rFonts w:hint="eastAsia"/>
          <w:lang w:eastAsia="ko-KR"/>
        </w:rPr>
        <w:t xml:space="preserve"> in the scheduling and call admission control. Detailed procedures to compute b=AS of AMR and AMR-WB, and EVS</w:t>
      </w:r>
      <w:r>
        <w:rPr>
          <w:lang w:eastAsia="ko-KR"/>
        </w:rPr>
        <w:t xml:space="preserve"> Primary mode</w:t>
      </w:r>
      <w:r w:rsidRPr="007D4CF7">
        <w:rPr>
          <w:rFonts w:hint="eastAsia"/>
          <w:lang w:eastAsia="ko-KR"/>
        </w:rPr>
        <w:t xml:space="preserve"> can be found in Annex</w:t>
      </w:r>
      <w:r w:rsidRPr="007D4CF7">
        <w:rPr>
          <w:lang w:eastAsia="ko-KR"/>
        </w:rPr>
        <w:t>es</w:t>
      </w:r>
      <w:r w:rsidRPr="007D4CF7">
        <w:rPr>
          <w:rFonts w:hint="eastAsia"/>
          <w:lang w:eastAsia="ko-KR"/>
        </w:rPr>
        <w:t xml:space="preserve"> K and</w:t>
      </w:r>
      <w:r w:rsidRPr="007D4CF7">
        <w:rPr>
          <w:lang w:eastAsia="ko-KR"/>
        </w:rPr>
        <w:t xml:space="preserve"> Q</w:t>
      </w:r>
      <w:r w:rsidR="00BF7286" w:rsidRPr="007D4CF7">
        <w:rPr>
          <w:rFonts w:hint="eastAsia"/>
          <w:lang w:eastAsia="ko-KR"/>
        </w:rPr>
        <w:t>.</w:t>
      </w:r>
    </w:p>
    <w:p w14:paraId="244A3661" w14:textId="77777777" w:rsidR="00BF7286" w:rsidRDefault="00BF7286" w:rsidP="00BF7286">
      <w:pPr>
        <w:pStyle w:val="NO"/>
        <w:rPr>
          <w:lang w:eastAsia="ko-KR"/>
        </w:rPr>
      </w:pPr>
      <w:r w:rsidRPr="007D4CF7">
        <w:rPr>
          <w:lang w:eastAsia="ko-KR"/>
        </w:rPr>
        <w:t>NOTE</w:t>
      </w:r>
      <w:r>
        <w:rPr>
          <w:lang w:eastAsia="ko-KR"/>
        </w:rPr>
        <w:t xml:space="preserve"> 2</w:t>
      </w:r>
      <w:r w:rsidRPr="007D4CF7">
        <w:rPr>
          <w:lang w:eastAsia="ko-KR"/>
        </w:rPr>
        <w:t>:</w:t>
      </w:r>
      <w:r w:rsidRPr="007D4CF7">
        <w:rPr>
          <w:lang w:eastAsia="ko-KR"/>
        </w:rPr>
        <w:tab/>
      </w:r>
      <w:r w:rsidRPr="007D4CF7">
        <w:rPr>
          <w:rFonts w:hint="eastAsia"/>
          <w:lang w:eastAsia="ko-KR"/>
        </w:rPr>
        <w:t>For any payload format, b=AS of EVS</w:t>
      </w:r>
      <w:r>
        <w:rPr>
          <w:lang w:eastAsia="ko-KR"/>
        </w:rPr>
        <w:t xml:space="preserve"> Primary mode</w:t>
      </w:r>
      <w:r w:rsidRPr="007D4CF7">
        <w:rPr>
          <w:rFonts w:hint="eastAsia"/>
          <w:lang w:eastAsia="ko-KR"/>
        </w:rPr>
        <w:t xml:space="preserve"> at 5.9 kbps source controlled variable bit-rate (SC-VBR) coding </w:t>
      </w:r>
      <w:r w:rsidR="00732103">
        <w:rPr>
          <w:lang w:val="en-GB" w:eastAsia="ko-KR"/>
        </w:rPr>
        <w:t>is</w:t>
      </w:r>
      <w:r w:rsidRPr="007D4CF7">
        <w:rPr>
          <w:rFonts w:hint="eastAsia"/>
          <w:lang w:eastAsia="ko-KR"/>
        </w:rPr>
        <w:t xml:space="preserve"> computed as the b=AS of its highest component bit-rate, 8 kbps.</w:t>
      </w:r>
    </w:p>
    <w:p w14:paraId="4E14EFEB" w14:textId="77777777" w:rsidR="00BF7286" w:rsidRPr="007D4CF7" w:rsidRDefault="00BF7286" w:rsidP="00BF7286">
      <w:pPr>
        <w:pStyle w:val="NO"/>
        <w:rPr>
          <w:lang w:eastAsia="ko-KR"/>
        </w:rPr>
      </w:pPr>
      <w:r>
        <w:rPr>
          <w:lang w:eastAsia="ko-KR"/>
        </w:rPr>
        <w:t>NOTE 3:</w:t>
      </w:r>
      <w:r>
        <w:rPr>
          <w:lang w:eastAsia="ko-KR"/>
        </w:rPr>
        <w:tab/>
      </w:r>
      <w:r>
        <w:rPr>
          <w:rFonts w:hint="eastAsia"/>
          <w:lang w:eastAsia="ko-KR"/>
        </w:rPr>
        <w:t>b=AS of EVS AMR-WB IO</w:t>
      </w:r>
      <w:r>
        <w:rPr>
          <w:lang w:eastAsia="ko-KR"/>
        </w:rPr>
        <w:t xml:space="preserve"> mode</w:t>
      </w:r>
      <w:r>
        <w:rPr>
          <w:rFonts w:hint="eastAsia"/>
          <w:lang w:eastAsia="ko-KR"/>
        </w:rPr>
        <w:t xml:space="preserve"> can be computed as in the octet-aligned payload format of AMR-WB as shown in Annex K.</w:t>
      </w:r>
    </w:p>
    <w:p w14:paraId="1444EB8E" w14:textId="77777777" w:rsidR="00732103" w:rsidRDefault="00732103" w:rsidP="00732103">
      <w:r w:rsidRPr="0076286C">
        <w:t xml:space="preserve">b=AS of EVS </w:t>
      </w:r>
      <w:r>
        <w:t>shall be</w:t>
      </w:r>
      <w:r w:rsidRPr="0076286C">
        <w:t xml:space="preserve"> </w:t>
      </w:r>
      <w:r>
        <w:t xml:space="preserve">equal to the </w:t>
      </w:r>
      <w:r w:rsidRPr="0076286C">
        <w:t xml:space="preserve">maximum of </w:t>
      </w:r>
      <w:r>
        <w:t xml:space="preserve">b=AS of </w:t>
      </w:r>
      <w:r w:rsidRPr="0076286C">
        <w:t xml:space="preserve">the highest included EVS primary mode and </w:t>
      </w:r>
      <w:r>
        <w:t xml:space="preserve">b=AS of </w:t>
      </w:r>
      <w:r w:rsidRPr="0076286C">
        <w:t>the highest included EVS AMR-WB IO mode, regardless of the presence and configuration of evs-mode-switch.</w:t>
      </w:r>
    </w:p>
    <w:p w14:paraId="330D709E" w14:textId="77777777" w:rsidR="00D804ED" w:rsidRPr="00B90E7B" w:rsidRDefault="00D804ED" w:rsidP="00D804ED">
      <w:pPr>
        <w:pStyle w:val="TH"/>
      </w:pPr>
      <w:r w:rsidRPr="00293968">
        <w:t>Table 6.</w:t>
      </w:r>
      <w:r>
        <w:rPr>
          <w:rFonts w:hint="eastAsia"/>
          <w:lang w:eastAsia="ko-KR"/>
        </w:rPr>
        <w:t>7</w:t>
      </w:r>
      <w:r w:rsidRPr="00293968">
        <w:t xml:space="preserve">: </w:t>
      </w:r>
      <w:r>
        <w:rPr>
          <w:rFonts w:hint="eastAsia"/>
          <w:lang w:eastAsia="ko-KR"/>
        </w:rPr>
        <w:t>b=AS for each codec mode of AMR</w:t>
      </w:r>
      <w:r>
        <w:rPr>
          <w:lang w:eastAsia="ko-KR"/>
        </w:rPr>
        <w:t xml:space="preserv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D804ED" w:rsidRPr="00A25CE9" w14:paraId="1FB6CAF3" w14:textId="77777777">
        <w:trPr>
          <w:jc w:val="center"/>
        </w:trPr>
        <w:tc>
          <w:tcPr>
            <w:tcW w:w="1985" w:type="dxa"/>
            <w:gridSpan w:val="2"/>
            <w:vMerge w:val="restart"/>
            <w:vAlign w:val="center"/>
          </w:tcPr>
          <w:p w14:paraId="25A6228F" w14:textId="77777777" w:rsidR="00D804ED" w:rsidRPr="00A25CE9" w:rsidRDefault="00D804ED" w:rsidP="00165711">
            <w:pPr>
              <w:widowControl w:val="0"/>
              <w:wordWrap w:val="0"/>
              <w:spacing w:before="60" w:after="0"/>
              <w:jc w:val="center"/>
              <w:rPr>
                <w:rFonts w:ascii="Arial" w:hAnsi="Arial" w:cs="Arial"/>
                <w:sz w:val="18"/>
                <w:szCs w:val="18"/>
              </w:rPr>
            </w:pPr>
            <w:r w:rsidRPr="00A25CE9">
              <w:rPr>
                <w:rFonts w:ascii="Arial" w:hAnsi="Arial" w:cs="Arial" w:hint="eastAsia"/>
                <w:b/>
                <w:sz w:val="18"/>
                <w:szCs w:val="18"/>
              </w:rPr>
              <w:t>Payload format</w:t>
            </w:r>
          </w:p>
        </w:tc>
        <w:tc>
          <w:tcPr>
            <w:tcW w:w="5672" w:type="dxa"/>
            <w:gridSpan w:val="8"/>
            <w:vAlign w:val="center"/>
          </w:tcPr>
          <w:p w14:paraId="71889486" w14:textId="77777777" w:rsidR="00D804ED" w:rsidRPr="00A25CE9" w:rsidRDefault="00D804ED" w:rsidP="00165711">
            <w:pPr>
              <w:spacing w:before="60" w:after="0"/>
              <w:jc w:val="center"/>
              <w:rPr>
                <w:rFonts w:ascii="Arial" w:hAnsi="Arial" w:cs="Arial"/>
                <w:b/>
                <w:sz w:val="18"/>
                <w:szCs w:val="18"/>
              </w:rPr>
            </w:pPr>
            <w:r w:rsidRPr="00A25CE9">
              <w:rPr>
                <w:rFonts w:ascii="Arial" w:hAnsi="Arial" w:cs="Arial"/>
                <w:b/>
                <w:sz w:val="18"/>
                <w:szCs w:val="18"/>
              </w:rPr>
              <w:t xml:space="preserve">Codec </w:t>
            </w:r>
            <w:r w:rsidRPr="00A25CE9">
              <w:rPr>
                <w:rFonts w:ascii="Arial" w:hAnsi="Arial" w:cs="Arial" w:hint="eastAsia"/>
                <w:b/>
                <w:sz w:val="18"/>
                <w:szCs w:val="18"/>
              </w:rPr>
              <w:t>m</w:t>
            </w:r>
            <w:r w:rsidRPr="00A25CE9">
              <w:rPr>
                <w:rFonts w:ascii="Arial" w:hAnsi="Arial" w:cs="Arial"/>
                <w:b/>
                <w:sz w:val="18"/>
                <w:szCs w:val="18"/>
              </w:rPr>
              <w:t>ode</w:t>
            </w:r>
          </w:p>
        </w:tc>
      </w:tr>
      <w:tr w:rsidR="00D804ED" w:rsidRPr="00A25CE9" w14:paraId="598730A1" w14:textId="77777777">
        <w:trPr>
          <w:jc w:val="center"/>
        </w:trPr>
        <w:tc>
          <w:tcPr>
            <w:tcW w:w="1985" w:type="dxa"/>
            <w:gridSpan w:val="2"/>
            <w:vMerge/>
          </w:tcPr>
          <w:p w14:paraId="42947FE7" w14:textId="77777777" w:rsidR="00D804ED" w:rsidRPr="00A25CE9" w:rsidRDefault="00D804ED" w:rsidP="00165711">
            <w:pPr>
              <w:spacing w:before="60" w:after="0"/>
              <w:jc w:val="center"/>
              <w:rPr>
                <w:rFonts w:ascii="Arial" w:hAnsi="Arial" w:cs="Arial"/>
                <w:b/>
                <w:sz w:val="18"/>
                <w:szCs w:val="18"/>
              </w:rPr>
            </w:pPr>
          </w:p>
        </w:tc>
        <w:tc>
          <w:tcPr>
            <w:tcW w:w="709" w:type="dxa"/>
            <w:vAlign w:val="center"/>
          </w:tcPr>
          <w:p w14:paraId="55FBA08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4.75</w:t>
            </w:r>
          </w:p>
        </w:tc>
        <w:tc>
          <w:tcPr>
            <w:tcW w:w="709" w:type="dxa"/>
            <w:vAlign w:val="center"/>
          </w:tcPr>
          <w:p w14:paraId="314A2C3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5.15</w:t>
            </w:r>
          </w:p>
        </w:tc>
        <w:tc>
          <w:tcPr>
            <w:tcW w:w="709" w:type="dxa"/>
            <w:vAlign w:val="center"/>
          </w:tcPr>
          <w:p w14:paraId="058E22C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5.9</w:t>
            </w:r>
          </w:p>
        </w:tc>
        <w:tc>
          <w:tcPr>
            <w:tcW w:w="709" w:type="dxa"/>
            <w:vAlign w:val="center"/>
          </w:tcPr>
          <w:p w14:paraId="38D8F10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6.7</w:t>
            </w:r>
          </w:p>
        </w:tc>
        <w:tc>
          <w:tcPr>
            <w:tcW w:w="709" w:type="dxa"/>
            <w:vAlign w:val="center"/>
          </w:tcPr>
          <w:p w14:paraId="75A27C7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7.4</w:t>
            </w:r>
          </w:p>
        </w:tc>
        <w:tc>
          <w:tcPr>
            <w:tcW w:w="709" w:type="dxa"/>
            <w:vAlign w:val="center"/>
          </w:tcPr>
          <w:p w14:paraId="758ED26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7.95</w:t>
            </w:r>
          </w:p>
        </w:tc>
        <w:tc>
          <w:tcPr>
            <w:tcW w:w="709" w:type="dxa"/>
            <w:vAlign w:val="center"/>
          </w:tcPr>
          <w:p w14:paraId="032A912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10.2</w:t>
            </w:r>
          </w:p>
        </w:tc>
        <w:tc>
          <w:tcPr>
            <w:tcW w:w="709" w:type="dxa"/>
            <w:vAlign w:val="center"/>
          </w:tcPr>
          <w:p w14:paraId="130FA05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12.2</w:t>
            </w:r>
          </w:p>
        </w:tc>
      </w:tr>
      <w:tr w:rsidR="00D804ED" w:rsidRPr="00A25CE9" w14:paraId="1D5E506F" w14:textId="77777777">
        <w:trPr>
          <w:jc w:val="center"/>
        </w:trPr>
        <w:tc>
          <w:tcPr>
            <w:tcW w:w="1134" w:type="dxa"/>
            <w:vMerge w:val="restart"/>
            <w:vAlign w:val="center"/>
          </w:tcPr>
          <w:p w14:paraId="3261671B"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sz w:val="18"/>
                <w:szCs w:val="18"/>
              </w:rPr>
              <w:t>Bandwidth-efficient</w:t>
            </w:r>
          </w:p>
        </w:tc>
        <w:tc>
          <w:tcPr>
            <w:tcW w:w="851" w:type="dxa"/>
            <w:vAlign w:val="center"/>
          </w:tcPr>
          <w:p w14:paraId="5DBD4FB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IPv4</w:t>
            </w:r>
          </w:p>
        </w:tc>
        <w:tc>
          <w:tcPr>
            <w:tcW w:w="709" w:type="dxa"/>
            <w:vAlign w:val="center"/>
          </w:tcPr>
          <w:p w14:paraId="42A9438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7290768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2B1FBC6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23</w:t>
            </w:r>
          </w:p>
        </w:tc>
        <w:tc>
          <w:tcPr>
            <w:tcW w:w="709" w:type="dxa"/>
            <w:vAlign w:val="center"/>
          </w:tcPr>
          <w:p w14:paraId="7B8BD7C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3EE263C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0E1BC6C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5AA4A9B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27</w:t>
            </w:r>
          </w:p>
        </w:tc>
        <w:tc>
          <w:tcPr>
            <w:tcW w:w="709" w:type="dxa"/>
            <w:vAlign w:val="center"/>
          </w:tcPr>
          <w:p w14:paraId="7A0E9B0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29</w:t>
            </w:r>
          </w:p>
        </w:tc>
      </w:tr>
      <w:tr w:rsidR="00D804ED" w:rsidRPr="00A25CE9" w14:paraId="07DC9AFE" w14:textId="77777777">
        <w:trPr>
          <w:jc w:val="center"/>
        </w:trPr>
        <w:tc>
          <w:tcPr>
            <w:tcW w:w="1134" w:type="dxa"/>
            <w:vMerge/>
            <w:vAlign w:val="center"/>
          </w:tcPr>
          <w:p w14:paraId="46407396" w14:textId="77777777" w:rsidR="00D804ED" w:rsidRPr="00A25CE9" w:rsidRDefault="00D804ED" w:rsidP="00165711">
            <w:pPr>
              <w:spacing w:before="60" w:after="0"/>
              <w:jc w:val="both"/>
              <w:rPr>
                <w:rFonts w:ascii="Arial" w:hAnsi="Arial" w:cs="Arial"/>
                <w:sz w:val="18"/>
                <w:szCs w:val="18"/>
              </w:rPr>
            </w:pPr>
          </w:p>
        </w:tc>
        <w:tc>
          <w:tcPr>
            <w:tcW w:w="851" w:type="dxa"/>
            <w:vAlign w:val="center"/>
          </w:tcPr>
          <w:p w14:paraId="319F235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IPv6</w:t>
            </w:r>
          </w:p>
        </w:tc>
        <w:tc>
          <w:tcPr>
            <w:tcW w:w="709" w:type="dxa"/>
            <w:vAlign w:val="center"/>
          </w:tcPr>
          <w:p w14:paraId="411BEFB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67C805E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7F97B1F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31</w:t>
            </w:r>
          </w:p>
        </w:tc>
        <w:tc>
          <w:tcPr>
            <w:tcW w:w="709" w:type="dxa"/>
            <w:vAlign w:val="center"/>
          </w:tcPr>
          <w:p w14:paraId="7992D69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113EA5D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2B6CD3E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0909A0C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35</w:t>
            </w:r>
          </w:p>
        </w:tc>
        <w:tc>
          <w:tcPr>
            <w:tcW w:w="709" w:type="dxa"/>
            <w:vAlign w:val="center"/>
          </w:tcPr>
          <w:p w14:paraId="516AC38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37</w:t>
            </w:r>
          </w:p>
        </w:tc>
      </w:tr>
      <w:tr w:rsidR="00D804ED" w:rsidRPr="00A25CE9" w14:paraId="4DFB948C" w14:textId="77777777">
        <w:trPr>
          <w:jc w:val="center"/>
        </w:trPr>
        <w:tc>
          <w:tcPr>
            <w:tcW w:w="1134" w:type="dxa"/>
            <w:vMerge w:val="restart"/>
            <w:vAlign w:val="center"/>
          </w:tcPr>
          <w:p w14:paraId="3532C08A"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sz w:val="18"/>
                <w:szCs w:val="18"/>
              </w:rPr>
              <w:t>Octet-aligned</w:t>
            </w:r>
          </w:p>
        </w:tc>
        <w:tc>
          <w:tcPr>
            <w:tcW w:w="851" w:type="dxa"/>
            <w:vAlign w:val="center"/>
          </w:tcPr>
          <w:p w14:paraId="771145C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IPv4</w:t>
            </w:r>
          </w:p>
        </w:tc>
        <w:tc>
          <w:tcPr>
            <w:tcW w:w="709" w:type="dxa"/>
            <w:vAlign w:val="center"/>
          </w:tcPr>
          <w:p w14:paraId="6CAF90E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2655E5A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4856F58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23</w:t>
            </w:r>
          </w:p>
        </w:tc>
        <w:tc>
          <w:tcPr>
            <w:tcW w:w="709" w:type="dxa"/>
            <w:vAlign w:val="center"/>
          </w:tcPr>
          <w:p w14:paraId="4B16240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2B71985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3FEDC2A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1F516F5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28</w:t>
            </w:r>
          </w:p>
        </w:tc>
        <w:tc>
          <w:tcPr>
            <w:tcW w:w="709" w:type="dxa"/>
            <w:vAlign w:val="center"/>
          </w:tcPr>
          <w:p w14:paraId="12291AF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r>
      <w:tr w:rsidR="00D804ED" w:rsidRPr="00A25CE9" w14:paraId="37629B71" w14:textId="77777777">
        <w:trPr>
          <w:jc w:val="center"/>
        </w:trPr>
        <w:tc>
          <w:tcPr>
            <w:tcW w:w="1134" w:type="dxa"/>
            <w:vMerge/>
          </w:tcPr>
          <w:p w14:paraId="477EA882" w14:textId="77777777" w:rsidR="00D804ED" w:rsidRPr="00A25CE9" w:rsidRDefault="00D804ED" w:rsidP="00165711">
            <w:pPr>
              <w:spacing w:before="60" w:after="0"/>
              <w:rPr>
                <w:rFonts w:ascii="Arial" w:hAnsi="Arial" w:cs="Arial"/>
                <w:sz w:val="18"/>
                <w:szCs w:val="18"/>
              </w:rPr>
            </w:pPr>
          </w:p>
        </w:tc>
        <w:tc>
          <w:tcPr>
            <w:tcW w:w="851" w:type="dxa"/>
            <w:vAlign w:val="center"/>
          </w:tcPr>
          <w:p w14:paraId="6113616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IPv6</w:t>
            </w:r>
          </w:p>
        </w:tc>
        <w:tc>
          <w:tcPr>
            <w:tcW w:w="709" w:type="dxa"/>
            <w:vAlign w:val="center"/>
          </w:tcPr>
          <w:p w14:paraId="3F8CDF5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1A6129E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1C9080B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31</w:t>
            </w:r>
          </w:p>
        </w:tc>
        <w:tc>
          <w:tcPr>
            <w:tcW w:w="709" w:type="dxa"/>
            <w:vAlign w:val="center"/>
          </w:tcPr>
          <w:p w14:paraId="6EA5EBF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6E5AC25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2ADD77D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0D4C3C6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36</w:t>
            </w:r>
          </w:p>
        </w:tc>
        <w:tc>
          <w:tcPr>
            <w:tcW w:w="709" w:type="dxa"/>
            <w:vAlign w:val="center"/>
          </w:tcPr>
          <w:p w14:paraId="40B6944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38</w:t>
            </w:r>
          </w:p>
        </w:tc>
      </w:tr>
    </w:tbl>
    <w:p w14:paraId="5CF2145E" w14:textId="77777777" w:rsidR="00D804ED" w:rsidRDefault="00D804ED" w:rsidP="00D804ED">
      <w:pPr>
        <w:pStyle w:val="FP"/>
      </w:pPr>
    </w:p>
    <w:p w14:paraId="4E043D94" w14:textId="77777777" w:rsidR="00D804ED" w:rsidRPr="00B90E7B" w:rsidRDefault="00D804ED" w:rsidP="00D804ED">
      <w:pPr>
        <w:pStyle w:val="TH"/>
      </w:pPr>
      <w:r w:rsidRPr="00293968">
        <w:t>Table 6.</w:t>
      </w:r>
      <w:r>
        <w:rPr>
          <w:rFonts w:hint="eastAsia"/>
          <w:lang w:eastAsia="ko-KR"/>
        </w:rPr>
        <w:t>8</w:t>
      </w:r>
      <w:r w:rsidRPr="00293968">
        <w:t xml:space="preserve">: </w:t>
      </w:r>
      <w:r>
        <w:rPr>
          <w:rFonts w:hint="eastAsia"/>
          <w:lang w:eastAsia="ko-KR"/>
        </w:rPr>
        <w:t>b=AS for each codec mode of AMR-WB</w:t>
      </w:r>
      <w:r>
        <w:rPr>
          <w:lang w:eastAsia="ko-KR"/>
        </w:rPr>
        <w:t xml:space="preserv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D804ED" w14:paraId="008F0180" w14:textId="77777777">
        <w:trPr>
          <w:jc w:val="center"/>
        </w:trPr>
        <w:tc>
          <w:tcPr>
            <w:tcW w:w="1985" w:type="dxa"/>
            <w:gridSpan w:val="2"/>
            <w:vMerge w:val="restart"/>
            <w:vAlign w:val="center"/>
          </w:tcPr>
          <w:p w14:paraId="13BB320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b/>
                <w:sz w:val="18"/>
                <w:szCs w:val="18"/>
              </w:rPr>
              <w:t>Payload format</w:t>
            </w:r>
          </w:p>
        </w:tc>
        <w:tc>
          <w:tcPr>
            <w:tcW w:w="6381" w:type="dxa"/>
            <w:gridSpan w:val="9"/>
            <w:vAlign w:val="center"/>
          </w:tcPr>
          <w:p w14:paraId="0F7B1987" w14:textId="77777777" w:rsidR="00D804ED" w:rsidRPr="00A25CE9" w:rsidRDefault="00D804ED" w:rsidP="00165711">
            <w:pPr>
              <w:spacing w:before="60" w:after="0"/>
              <w:jc w:val="center"/>
              <w:rPr>
                <w:rFonts w:ascii="Arial" w:hAnsi="Arial" w:cs="Arial"/>
                <w:b/>
                <w:sz w:val="18"/>
                <w:szCs w:val="18"/>
              </w:rPr>
            </w:pPr>
            <w:r w:rsidRPr="00A25CE9">
              <w:rPr>
                <w:rFonts w:ascii="Arial" w:hAnsi="Arial" w:cs="Arial" w:hint="eastAsia"/>
                <w:b/>
                <w:sz w:val="18"/>
                <w:szCs w:val="18"/>
              </w:rPr>
              <w:t>Codec Mode</w:t>
            </w:r>
          </w:p>
        </w:tc>
      </w:tr>
      <w:tr w:rsidR="00D804ED" w14:paraId="20DE4840" w14:textId="77777777">
        <w:trPr>
          <w:jc w:val="center"/>
        </w:trPr>
        <w:tc>
          <w:tcPr>
            <w:tcW w:w="1985" w:type="dxa"/>
            <w:gridSpan w:val="2"/>
            <w:vMerge/>
          </w:tcPr>
          <w:p w14:paraId="09393A7C" w14:textId="77777777" w:rsidR="00D804ED" w:rsidRPr="00A25CE9" w:rsidRDefault="00D804ED" w:rsidP="00165711">
            <w:pPr>
              <w:spacing w:before="60" w:after="0"/>
              <w:rPr>
                <w:rFonts w:ascii="Arial" w:hAnsi="Arial" w:cs="Arial"/>
                <w:sz w:val="18"/>
                <w:szCs w:val="18"/>
              </w:rPr>
            </w:pPr>
          </w:p>
        </w:tc>
        <w:tc>
          <w:tcPr>
            <w:tcW w:w="709" w:type="dxa"/>
            <w:vAlign w:val="center"/>
          </w:tcPr>
          <w:p w14:paraId="7385564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6.6</w:t>
            </w:r>
          </w:p>
        </w:tc>
        <w:tc>
          <w:tcPr>
            <w:tcW w:w="709" w:type="dxa"/>
            <w:vAlign w:val="center"/>
          </w:tcPr>
          <w:p w14:paraId="5D4ACB3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8.85</w:t>
            </w:r>
          </w:p>
        </w:tc>
        <w:tc>
          <w:tcPr>
            <w:tcW w:w="709" w:type="dxa"/>
            <w:vAlign w:val="center"/>
          </w:tcPr>
          <w:p w14:paraId="1963369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12.65</w:t>
            </w:r>
          </w:p>
        </w:tc>
        <w:tc>
          <w:tcPr>
            <w:tcW w:w="709" w:type="dxa"/>
            <w:vAlign w:val="center"/>
          </w:tcPr>
          <w:p w14:paraId="0E31A2B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14.25</w:t>
            </w:r>
          </w:p>
        </w:tc>
        <w:tc>
          <w:tcPr>
            <w:tcW w:w="709" w:type="dxa"/>
            <w:vAlign w:val="center"/>
          </w:tcPr>
          <w:p w14:paraId="213AE20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15.85</w:t>
            </w:r>
          </w:p>
        </w:tc>
        <w:tc>
          <w:tcPr>
            <w:tcW w:w="709" w:type="dxa"/>
            <w:vAlign w:val="center"/>
          </w:tcPr>
          <w:p w14:paraId="6AFDE0D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18.25</w:t>
            </w:r>
          </w:p>
        </w:tc>
        <w:tc>
          <w:tcPr>
            <w:tcW w:w="709" w:type="dxa"/>
            <w:vAlign w:val="center"/>
          </w:tcPr>
          <w:p w14:paraId="28A757B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19.85</w:t>
            </w:r>
          </w:p>
        </w:tc>
        <w:tc>
          <w:tcPr>
            <w:tcW w:w="709" w:type="dxa"/>
            <w:vAlign w:val="center"/>
          </w:tcPr>
          <w:p w14:paraId="36DD0FE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23.05</w:t>
            </w:r>
          </w:p>
        </w:tc>
        <w:tc>
          <w:tcPr>
            <w:tcW w:w="709" w:type="dxa"/>
            <w:vAlign w:val="center"/>
          </w:tcPr>
          <w:p w14:paraId="59B8C80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23.85</w:t>
            </w:r>
          </w:p>
        </w:tc>
      </w:tr>
      <w:tr w:rsidR="00D804ED" w14:paraId="399E4F04" w14:textId="77777777">
        <w:trPr>
          <w:jc w:val="center"/>
        </w:trPr>
        <w:tc>
          <w:tcPr>
            <w:tcW w:w="1134" w:type="dxa"/>
            <w:vMerge w:val="restart"/>
            <w:vAlign w:val="center"/>
          </w:tcPr>
          <w:p w14:paraId="0A869053"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hint="eastAsia"/>
                <w:sz w:val="18"/>
                <w:szCs w:val="18"/>
              </w:rPr>
              <w:t>Bandwidth-efficient</w:t>
            </w:r>
          </w:p>
        </w:tc>
        <w:tc>
          <w:tcPr>
            <w:tcW w:w="851" w:type="dxa"/>
            <w:vAlign w:val="center"/>
          </w:tcPr>
          <w:p w14:paraId="675B882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IPv4</w:t>
            </w:r>
          </w:p>
        </w:tc>
        <w:tc>
          <w:tcPr>
            <w:tcW w:w="709" w:type="dxa"/>
            <w:vAlign w:val="center"/>
          </w:tcPr>
          <w:p w14:paraId="3D8355B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24</w:t>
            </w:r>
          </w:p>
        </w:tc>
        <w:tc>
          <w:tcPr>
            <w:tcW w:w="709" w:type="dxa"/>
            <w:vAlign w:val="center"/>
          </w:tcPr>
          <w:p w14:paraId="727C895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26</w:t>
            </w:r>
          </w:p>
        </w:tc>
        <w:tc>
          <w:tcPr>
            <w:tcW w:w="709" w:type="dxa"/>
            <w:vAlign w:val="center"/>
          </w:tcPr>
          <w:p w14:paraId="2EAD1D4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30</w:t>
            </w:r>
          </w:p>
        </w:tc>
        <w:tc>
          <w:tcPr>
            <w:tcW w:w="709" w:type="dxa"/>
            <w:vAlign w:val="center"/>
          </w:tcPr>
          <w:p w14:paraId="4249FF6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31</w:t>
            </w:r>
          </w:p>
        </w:tc>
        <w:tc>
          <w:tcPr>
            <w:tcW w:w="709" w:type="dxa"/>
            <w:vAlign w:val="center"/>
          </w:tcPr>
          <w:p w14:paraId="2BD7992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33</w:t>
            </w:r>
          </w:p>
        </w:tc>
        <w:tc>
          <w:tcPr>
            <w:tcW w:w="709" w:type="dxa"/>
            <w:vAlign w:val="center"/>
          </w:tcPr>
          <w:p w14:paraId="091BA11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35</w:t>
            </w:r>
          </w:p>
        </w:tc>
        <w:tc>
          <w:tcPr>
            <w:tcW w:w="709" w:type="dxa"/>
            <w:vAlign w:val="center"/>
          </w:tcPr>
          <w:p w14:paraId="03FF0DF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37</w:t>
            </w:r>
          </w:p>
        </w:tc>
        <w:tc>
          <w:tcPr>
            <w:tcW w:w="709" w:type="dxa"/>
            <w:vAlign w:val="center"/>
          </w:tcPr>
          <w:p w14:paraId="6AC6F80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6E25C25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r>
      <w:tr w:rsidR="00D804ED" w14:paraId="15954D46" w14:textId="77777777">
        <w:trPr>
          <w:jc w:val="center"/>
        </w:trPr>
        <w:tc>
          <w:tcPr>
            <w:tcW w:w="1134" w:type="dxa"/>
            <w:vMerge/>
            <w:vAlign w:val="center"/>
          </w:tcPr>
          <w:p w14:paraId="094A0F38" w14:textId="77777777" w:rsidR="00D804ED" w:rsidRPr="00A25CE9" w:rsidRDefault="00D804ED" w:rsidP="00165711">
            <w:pPr>
              <w:spacing w:before="60" w:after="0"/>
              <w:jc w:val="both"/>
              <w:rPr>
                <w:rFonts w:ascii="Arial" w:hAnsi="Arial" w:cs="Arial"/>
                <w:sz w:val="18"/>
                <w:szCs w:val="18"/>
              </w:rPr>
            </w:pPr>
          </w:p>
        </w:tc>
        <w:tc>
          <w:tcPr>
            <w:tcW w:w="851" w:type="dxa"/>
            <w:vAlign w:val="center"/>
          </w:tcPr>
          <w:p w14:paraId="793684B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IPv6</w:t>
            </w:r>
          </w:p>
        </w:tc>
        <w:tc>
          <w:tcPr>
            <w:tcW w:w="709" w:type="dxa"/>
            <w:vAlign w:val="center"/>
          </w:tcPr>
          <w:p w14:paraId="3B8F967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0E8B14B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34</w:t>
            </w:r>
          </w:p>
        </w:tc>
        <w:tc>
          <w:tcPr>
            <w:tcW w:w="709" w:type="dxa"/>
            <w:vAlign w:val="center"/>
          </w:tcPr>
          <w:p w14:paraId="08A5812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38</w:t>
            </w:r>
          </w:p>
        </w:tc>
        <w:tc>
          <w:tcPr>
            <w:tcW w:w="709" w:type="dxa"/>
            <w:vAlign w:val="center"/>
          </w:tcPr>
          <w:p w14:paraId="5058672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39</w:t>
            </w:r>
          </w:p>
        </w:tc>
        <w:tc>
          <w:tcPr>
            <w:tcW w:w="709" w:type="dxa"/>
            <w:vAlign w:val="center"/>
          </w:tcPr>
          <w:p w14:paraId="6A79D63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c>
          <w:tcPr>
            <w:tcW w:w="709" w:type="dxa"/>
            <w:vAlign w:val="center"/>
          </w:tcPr>
          <w:p w14:paraId="5F1B419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43</w:t>
            </w:r>
          </w:p>
        </w:tc>
        <w:tc>
          <w:tcPr>
            <w:tcW w:w="709" w:type="dxa"/>
            <w:vAlign w:val="center"/>
          </w:tcPr>
          <w:p w14:paraId="33B0EAC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45</w:t>
            </w:r>
          </w:p>
        </w:tc>
        <w:tc>
          <w:tcPr>
            <w:tcW w:w="709" w:type="dxa"/>
            <w:vAlign w:val="center"/>
          </w:tcPr>
          <w:p w14:paraId="252B4D0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48</w:t>
            </w:r>
          </w:p>
        </w:tc>
        <w:tc>
          <w:tcPr>
            <w:tcW w:w="709" w:type="dxa"/>
            <w:vAlign w:val="center"/>
          </w:tcPr>
          <w:p w14:paraId="0936C7A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49</w:t>
            </w:r>
          </w:p>
        </w:tc>
      </w:tr>
      <w:tr w:rsidR="00D804ED" w14:paraId="04F2BC4F" w14:textId="77777777">
        <w:trPr>
          <w:jc w:val="center"/>
        </w:trPr>
        <w:tc>
          <w:tcPr>
            <w:tcW w:w="1134" w:type="dxa"/>
            <w:vMerge w:val="restart"/>
            <w:vAlign w:val="center"/>
          </w:tcPr>
          <w:p w14:paraId="1BC22B7B"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hint="eastAsia"/>
                <w:sz w:val="18"/>
                <w:szCs w:val="18"/>
              </w:rPr>
              <w:t>Octet-aligned</w:t>
            </w:r>
          </w:p>
        </w:tc>
        <w:tc>
          <w:tcPr>
            <w:tcW w:w="851" w:type="dxa"/>
            <w:vAlign w:val="center"/>
          </w:tcPr>
          <w:p w14:paraId="030AD83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IPv4</w:t>
            </w:r>
          </w:p>
        </w:tc>
        <w:tc>
          <w:tcPr>
            <w:tcW w:w="709" w:type="dxa"/>
            <w:vAlign w:val="center"/>
          </w:tcPr>
          <w:p w14:paraId="52166BB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24</w:t>
            </w:r>
          </w:p>
        </w:tc>
        <w:tc>
          <w:tcPr>
            <w:tcW w:w="709" w:type="dxa"/>
            <w:vAlign w:val="center"/>
          </w:tcPr>
          <w:p w14:paraId="412FE16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26</w:t>
            </w:r>
          </w:p>
        </w:tc>
        <w:tc>
          <w:tcPr>
            <w:tcW w:w="709" w:type="dxa"/>
            <w:vAlign w:val="center"/>
          </w:tcPr>
          <w:p w14:paraId="64E69ED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30</w:t>
            </w:r>
          </w:p>
        </w:tc>
        <w:tc>
          <w:tcPr>
            <w:tcW w:w="709" w:type="dxa"/>
            <w:vAlign w:val="center"/>
          </w:tcPr>
          <w:p w14:paraId="7E69161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20825F9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33</w:t>
            </w:r>
          </w:p>
        </w:tc>
        <w:tc>
          <w:tcPr>
            <w:tcW w:w="709" w:type="dxa"/>
            <w:vAlign w:val="center"/>
          </w:tcPr>
          <w:p w14:paraId="4499932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36</w:t>
            </w:r>
          </w:p>
        </w:tc>
        <w:tc>
          <w:tcPr>
            <w:tcW w:w="709" w:type="dxa"/>
            <w:vAlign w:val="center"/>
          </w:tcPr>
          <w:p w14:paraId="52AEDF3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37</w:t>
            </w:r>
          </w:p>
        </w:tc>
        <w:tc>
          <w:tcPr>
            <w:tcW w:w="709" w:type="dxa"/>
            <w:vAlign w:val="center"/>
          </w:tcPr>
          <w:p w14:paraId="19B6F71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1B32BFB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r>
      <w:tr w:rsidR="00D804ED" w14:paraId="7A55049D" w14:textId="77777777">
        <w:trPr>
          <w:jc w:val="center"/>
        </w:trPr>
        <w:tc>
          <w:tcPr>
            <w:tcW w:w="1134" w:type="dxa"/>
            <w:vMerge/>
          </w:tcPr>
          <w:p w14:paraId="6F2EE5D5" w14:textId="77777777" w:rsidR="00D804ED" w:rsidRPr="00A25CE9" w:rsidRDefault="00D804ED" w:rsidP="00165711">
            <w:pPr>
              <w:spacing w:before="60" w:after="0"/>
              <w:rPr>
                <w:rFonts w:ascii="Arial" w:hAnsi="Arial" w:cs="Arial"/>
                <w:sz w:val="18"/>
                <w:szCs w:val="18"/>
              </w:rPr>
            </w:pPr>
          </w:p>
        </w:tc>
        <w:tc>
          <w:tcPr>
            <w:tcW w:w="851" w:type="dxa"/>
            <w:vAlign w:val="center"/>
          </w:tcPr>
          <w:p w14:paraId="753412F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IPv6</w:t>
            </w:r>
          </w:p>
        </w:tc>
        <w:tc>
          <w:tcPr>
            <w:tcW w:w="709" w:type="dxa"/>
            <w:vAlign w:val="center"/>
          </w:tcPr>
          <w:p w14:paraId="69C9626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6DD1ECC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34</w:t>
            </w:r>
          </w:p>
        </w:tc>
        <w:tc>
          <w:tcPr>
            <w:tcW w:w="709" w:type="dxa"/>
            <w:vAlign w:val="center"/>
          </w:tcPr>
          <w:p w14:paraId="2976625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38</w:t>
            </w:r>
          </w:p>
        </w:tc>
        <w:tc>
          <w:tcPr>
            <w:tcW w:w="709" w:type="dxa"/>
            <w:vAlign w:val="center"/>
          </w:tcPr>
          <w:p w14:paraId="3DA6A25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3CAF4A3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c>
          <w:tcPr>
            <w:tcW w:w="709" w:type="dxa"/>
            <w:vAlign w:val="center"/>
          </w:tcPr>
          <w:p w14:paraId="2BBFBD1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44</w:t>
            </w:r>
          </w:p>
        </w:tc>
        <w:tc>
          <w:tcPr>
            <w:tcW w:w="709" w:type="dxa"/>
            <w:vAlign w:val="center"/>
          </w:tcPr>
          <w:p w14:paraId="75C5ADE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45</w:t>
            </w:r>
          </w:p>
        </w:tc>
        <w:tc>
          <w:tcPr>
            <w:tcW w:w="709" w:type="dxa"/>
            <w:vAlign w:val="center"/>
          </w:tcPr>
          <w:p w14:paraId="3BAEABD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48</w:t>
            </w:r>
          </w:p>
        </w:tc>
        <w:tc>
          <w:tcPr>
            <w:tcW w:w="709" w:type="dxa"/>
            <w:vAlign w:val="center"/>
          </w:tcPr>
          <w:p w14:paraId="37029D3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49</w:t>
            </w:r>
          </w:p>
        </w:tc>
      </w:tr>
    </w:tbl>
    <w:p w14:paraId="2A9EF47F" w14:textId="77777777" w:rsidR="00FD6BD6" w:rsidRDefault="00FD6BD6" w:rsidP="00D804ED">
      <w:pPr>
        <w:pStyle w:val="FP"/>
      </w:pPr>
    </w:p>
    <w:p w14:paraId="2F16708C" w14:textId="77777777" w:rsidR="00EB70D8" w:rsidRPr="0061211B" w:rsidRDefault="00EB70D8" w:rsidP="00EB70D8">
      <w:pPr>
        <w:pStyle w:val="TH"/>
      </w:pPr>
      <w:r w:rsidRPr="0061211B">
        <w:t>Table 6.</w:t>
      </w:r>
      <w:r w:rsidRPr="0061211B">
        <w:rPr>
          <w:rFonts w:hint="eastAsia"/>
          <w:lang w:eastAsia="ko-KR"/>
        </w:rPr>
        <w:t>9</w:t>
      </w:r>
      <w:r w:rsidRPr="0061211B">
        <w:t xml:space="preserve">: </w:t>
      </w:r>
      <w:r w:rsidRPr="0061211B">
        <w:rPr>
          <w:rFonts w:hint="eastAsia"/>
          <w:lang w:eastAsia="ko-KR"/>
        </w:rPr>
        <w:t>b=AS for each bit-rate of EVS</w:t>
      </w:r>
      <w:r w:rsidRPr="0061211B">
        <w:rPr>
          <w:lang w:eastAsia="ko-KR"/>
        </w:rPr>
        <w:t xml:space="preserve"> </w:t>
      </w:r>
      <w:r w:rsidRPr="0061211B">
        <w:rPr>
          <w:rFonts w:hint="eastAsia"/>
          <w:lang w:eastAsia="ko-KR"/>
        </w:rPr>
        <w:t xml:space="preserve">Primary mode </w:t>
      </w:r>
      <w:r w:rsidRPr="0061211B">
        <w:rPr>
          <w:lang w:eastAsia="ko-KR"/>
        </w:rPr>
        <w:t>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EB70D8" w:rsidRPr="0061211B" w14:paraId="50158F7E" w14:textId="77777777" w:rsidTr="00BC56CC">
        <w:trPr>
          <w:jc w:val="center"/>
        </w:trPr>
        <w:tc>
          <w:tcPr>
            <w:tcW w:w="1883" w:type="dxa"/>
            <w:gridSpan w:val="2"/>
            <w:vMerge w:val="restart"/>
            <w:vAlign w:val="center"/>
          </w:tcPr>
          <w:p w14:paraId="0AE87E7C" w14:textId="77777777" w:rsidR="00EB70D8" w:rsidRPr="0061211B" w:rsidRDefault="00EB70D8" w:rsidP="00BC56CC">
            <w:pPr>
              <w:spacing w:before="60" w:after="0"/>
              <w:jc w:val="center"/>
              <w:rPr>
                <w:rFonts w:ascii="Arial" w:hAnsi="Arial" w:cs="Arial"/>
                <w:b/>
                <w:sz w:val="18"/>
                <w:szCs w:val="18"/>
              </w:rPr>
            </w:pPr>
            <w:r w:rsidRPr="0061211B">
              <w:rPr>
                <w:rFonts w:ascii="Arial" w:hAnsi="Arial" w:cs="Arial" w:hint="eastAsia"/>
                <w:b/>
                <w:sz w:val="18"/>
                <w:szCs w:val="18"/>
              </w:rPr>
              <w:t>Payload format</w:t>
            </w:r>
          </w:p>
        </w:tc>
        <w:tc>
          <w:tcPr>
            <w:tcW w:w="6746" w:type="dxa"/>
            <w:gridSpan w:val="11"/>
            <w:vAlign w:val="center"/>
          </w:tcPr>
          <w:p w14:paraId="14490370" w14:textId="77777777" w:rsidR="00EB70D8" w:rsidRPr="0061211B" w:rsidRDefault="00EB70D8" w:rsidP="00BC56CC">
            <w:pPr>
              <w:spacing w:before="60" w:after="0"/>
              <w:jc w:val="center"/>
              <w:rPr>
                <w:rFonts w:ascii="Arial" w:hAnsi="Arial" w:cs="Arial"/>
                <w:b/>
                <w:sz w:val="18"/>
                <w:szCs w:val="18"/>
              </w:rPr>
            </w:pPr>
            <w:r w:rsidRPr="0061211B">
              <w:rPr>
                <w:rFonts w:ascii="Arial" w:hAnsi="Arial" w:cs="Arial" w:hint="eastAsia"/>
                <w:b/>
                <w:sz w:val="18"/>
                <w:szCs w:val="18"/>
              </w:rPr>
              <w:t>Bit-rate</w:t>
            </w:r>
          </w:p>
        </w:tc>
      </w:tr>
      <w:tr w:rsidR="00EB70D8" w:rsidRPr="0061211B" w14:paraId="67683E5E" w14:textId="77777777" w:rsidTr="00BC56CC">
        <w:trPr>
          <w:jc w:val="center"/>
        </w:trPr>
        <w:tc>
          <w:tcPr>
            <w:tcW w:w="1883" w:type="dxa"/>
            <w:gridSpan w:val="2"/>
            <w:vMerge/>
          </w:tcPr>
          <w:p w14:paraId="662EAA44" w14:textId="77777777" w:rsidR="00EB70D8" w:rsidRPr="0061211B" w:rsidRDefault="00EB70D8" w:rsidP="00BC56CC">
            <w:pPr>
              <w:spacing w:before="60" w:after="0"/>
              <w:jc w:val="center"/>
              <w:rPr>
                <w:rFonts w:ascii="Arial" w:hAnsi="Arial" w:cs="Arial"/>
                <w:sz w:val="18"/>
                <w:szCs w:val="18"/>
              </w:rPr>
            </w:pPr>
          </w:p>
        </w:tc>
        <w:tc>
          <w:tcPr>
            <w:tcW w:w="613" w:type="dxa"/>
            <w:vAlign w:val="center"/>
          </w:tcPr>
          <w:p w14:paraId="2746D636"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7</w:t>
            </w:r>
            <w:r w:rsidRPr="0061211B">
              <w:rPr>
                <w:rFonts w:ascii="Arial" w:hAnsi="Arial" w:cs="Arial"/>
                <w:sz w:val="18"/>
                <w:szCs w:val="18"/>
              </w:rPr>
              <w:t>.</w:t>
            </w:r>
            <w:r w:rsidRPr="0061211B">
              <w:rPr>
                <w:rFonts w:ascii="Arial" w:hAnsi="Arial" w:cs="Arial" w:hint="eastAsia"/>
                <w:sz w:val="18"/>
                <w:szCs w:val="18"/>
              </w:rPr>
              <w:t>2</w:t>
            </w:r>
          </w:p>
        </w:tc>
        <w:tc>
          <w:tcPr>
            <w:tcW w:w="613" w:type="dxa"/>
            <w:vAlign w:val="center"/>
          </w:tcPr>
          <w:p w14:paraId="6394917C"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8</w:t>
            </w:r>
          </w:p>
        </w:tc>
        <w:tc>
          <w:tcPr>
            <w:tcW w:w="613" w:type="dxa"/>
            <w:vAlign w:val="center"/>
          </w:tcPr>
          <w:p w14:paraId="559E20E8"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9</w:t>
            </w:r>
            <w:r w:rsidRPr="0061211B">
              <w:rPr>
                <w:rFonts w:ascii="Arial" w:hAnsi="Arial" w:cs="Arial"/>
                <w:sz w:val="18"/>
                <w:szCs w:val="18"/>
              </w:rPr>
              <w:t>.</w:t>
            </w:r>
            <w:r w:rsidRPr="0061211B">
              <w:rPr>
                <w:rFonts w:ascii="Arial" w:hAnsi="Arial" w:cs="Arial" w:hint="eastAsia"/>
                <w:sz w:val="18"/>
                <w:szCs w:val="18"/>
              </w:rPr>
              <w:t>6</w:t>
            </w:r>
          </w:p>
        </w:tc>
        <w:tc>
          <w:tcPr>
            <w:tcW w:w="614" w:type="dxa"/>
            <w:vAlign w:val="center"/>
          </w:tcPr>
          <w:p w14:paraId="2E613C79"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13</w:t>
            </w:r>
            <w:r w:rsidRPr="0061211B">
              <w:rPr>
                <w:rFonts w:ascii="Arial" w:hAnsi="Arial" w:cs="Arial"/>
                <w:sz w:val="18"/>
                <w:szCs w:val="18"/>
              </w:rPr>
              <w:t>.</w:t>
            </w:r>
            <w:r w:rsidRPr="0061211B">
              <w:rPr>
                <w:rFonts w:ascii="Arial" w:hAnsi="Arial" w:cs="Arial" w:hint="eastAsia"/>
                <w:sz w:val="18"/>
                <w:szCs w:val="18"/>
              </w:rPr>
              <w:t>2</w:t>
            </w:r>
          </w:p>
        </w:tc>
        <w:tc>
          <w:tcPr>
            <w:tcW w:w="613" w:type="dxa"/>
            <w:vAlign w:val="center"/>
          </w:tcPr>
          <w:p w14:paraId="6359BFC7"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16</w:t>
            </w:r>
            <w:r w:rsidRPr="0061211B">
              <w:rPr>
                <w:rFonts w:ascii="Arial" w:hAnsi="Arial" w:cs="Arial"/>
                <w:sz w:val="18"/>
                <w:szCs w:val="18"/>
              </w:rPr>
              <w:t>.</w:t>
            </w:r>
            <w:r w:rsidRPr="0061211B">
              <w:rPr>
                <w:rFonts w:ascii="Arial" w:hAnsi="Arial" w:cs="Arial" w:hint="eastAsia"/>
                <w:sz w:val="18"/>
                <w:szCs w:val="18"/>
              </w:rPr>
              <w:t>4</w:t>
            </w:r>
          </w:p>
        </w:tc>
        <w:tc>
          <w:tcPr>
            <w:tcW w:w="613" w:type="dxa"/>
            <w:vAlign w:val="center"/>
          </w:tcPr>
          <w:p w14:paraId="051F1C9F"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24</w:t>
            </w:r>
            <w:r w:rsidRPr="0061211B">
              <w:rPr>
                <w:rFonts w:ascii="Arial" w:hAnsi="Arial" w:cs="Arial"/>
                <w:sz w:val="18"/>
                <w:szCs w:val="18"/>
              </w:rPr>
              <w:t>.</w:t>
            </w:r>
            <w:r w:rsidRPr="0061211B">
              <w:rPr>
                <w:rFonts w:ascii="Arial" w:hAnsi="Arial" w:cs="Arial" w:hint="eastAsia"/>
                <w:sz w:val="18"/>
                <w:szCs w:val="18"/>
              </w:rPr>
              <w:t>4</w:t>
            </w:r>
          </w:p>
        </w:tc>
        <w:tc>
          <w:tcPr>
            <w:tcW w:w="613" w:type="dxa"/>
            <w:vAlign w:val="center"/>
          </w:tcPr>
          <w:p w14:paraId="1599C5BF"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3</w:t>
            </w:r>
            <w:r w:rsidRPr="0061211B">
              <w:rPr>
                <w:rFonts w:ascii="Arial" w:hAnsi="Arial" w:cs="Arial"/>
                <w:sz w:val="18"/>
                <w:szCs w:val="18"/>
              </w:rPr>
              <w:t>2</w:t>
            </w:r>
          </w:p>
        </w:tc>
        <w:tc>
          <w:tcPr>
            <w:tcW w:w="614" w:type="dxa"/>
          </w:tcPr>
          <w:p w14:paraId="4743FCE3"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48</w:t>
            </w:r>
          </w:p>
        </w:tc>
        <w:tc>
          <w:tcPr>
            <w:tcW w:w="613" w:type="dxa"/>
          </w:tcPr>
          <w:p w14:paraId="16497BC4"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64</w:t>
            </w:r>
          </w:p>
        </w:tc>
        <w:tc>
          <w:tcPr>
            <w:tcW w:w="613" w:type="dxa"/>
          </w:tcPr>
          <w:p w14:paraId="1C1DC5E1"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96</w:t>
            </w:r>
          </w:p>
        </w:tc>
        <w:tc>
          <w:tcPr>
            <w:tcW w:w="614" w:type="dxa"/>
          </w:tcPr>
          <w:p w14:paraId="3D3CFAA4"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128</w:t>
            </w:r>
          </w:p>
        </w:tc>
      </w:tr>
      <w:tr w:rsidR="00EB70D8" w:rsidRPr="0061211B" w14:paraId="19643A5A" w14:textId="77777777" w:rsidTr="00BC56CC">
        <w:trPr>
          <w:trHeight w:val="136"/>
          <w:jc w:val="center"/>
        </w:trPr>
        <w:tc>
          <w:tcPr>
            <w:tcW w:w="1242" w:type="dxa"/>
            <w:vMerge w:val="restart"/>
            <w:vAlign w:val="center"/>
          </w:tcPr>
          <w:p w14:paraId="252D7F5B" w14:textId="77777777" w:rsidR="00EB70D8" w:rsidRPr="0061211B" w:rsidRDefault="00EB70D8" w:rsidP="00BC56CC">
            <w:pPr>
              <w:spacing w:before="60" w:after="0"/>
              <w:jc w:val="center"/>
              <w:rPr>
                <w:rFonts w:ascii="Arial" w:hAnsi="Arial" w:cs="Arial"/>
                <w:sz w:val="18"/>
                <w:szCs w:val="18"/>
                <w:lang w:eastAsia="ko-KR"/>
              </w:rPr>
            </w:pPr>
            <w:r w:rsidRPr="0061211B">
              <w:rPr>
                <w:rFonts w:ascii="Arial" w:hAnsi="Arial" w:cs="Arial" w:hint="eastAsia"/>
                <w:sz w:val="18"/>
                <w:szCs w:val="18"/>
                <w:lang w:eastAsia="ko-KR"/>
              </w:rPr>
              <w:t>Header-full</w:t>
            </w:r>
          </w:p>
        </w:tc>
        <w:tc>
          <w:tcPr>
            <w:tcW w:w="641" w:type="dxa"/>
            <w:vAlign w:val="center"/>
          </w:tcPr>
          <w:p w14:paraId="5D7B8C6A"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sz w:val="18"/>
                <w:szCs w:val="18"/>
              </w:rPr>
              <w:t>IPv4</w:t>
            </w:r>
          </w:p>
        </w:tc>
        <w:tc>
          <w:tcPr>
            <w:tcW w:w="613" w:type="dxa"/>
            <w:vAlign w:val="center"/>
          </w:tcPr>
          <w:p w14:paraId="67C6ADD9"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24</w:t>
            </w:r>
          </w:p>
        </w:tc>
        <w:tc>
          <w:tcPr>
            <w:tcW w:w="613" w:type="dxa"/>
            <w:vAlign w:val="center"/>
          </w:tcPr>
          <w:p w14:paraId="4C085AE3"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25</w:t>
            </w:r>
          </w:p>
        </w:tc>
        <w:tc>
          <w:tcPr>
            <w:tcW w:w="613" w:type="dxa"/>
            <w:vAlign w:val="center"/>
          </w:tcPr>
          <w:p w14:paraId="7793965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27</w:t>
            </w:r>
          </w:p>
        </w:tc>
        <w:tc>
          <w:tcPr>
            <w:tcW w:w="614" w:type="dxa"/>
            <w:vAlign w:val="center"/>
          </w:tcPr>
          <w:p w14:paraId="73FCA788"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30</w:t>
            </w:r>
          </w:p>
        </w:tc>
        <w:tc>
          <w:tcPr>
            <w:tcW w:w="613" w:type="dxa"/>
            <w:vAlign w:val="center"/>
          </w:tcPr>
          <w:p w14:paraId="3EB3F156"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34</w:t>
            </w:r>
          </w:p>
        </w:tc>
        <w:tc>
          <w:tcPr>
            <w:tcW w:w="613" w:type="dxa"/>
            <w:vAlign w:val="center"/>
          </w:tcPr>
          <w:p w14:paraId="183E3D7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42</w:t>
            </w:r>
          </w:p>
        </w:tc>
        <w:tc>
          <w:tcPr>
            <w:tcW w:w="613" w:type="dxa"/>
            <w:vAlign w:val="center"/>
          </w:tcPr>
          <w:p w14:paraId="26C9EF08"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49</w:t>
            </w:r>
          </w:p>
        </w:tc>
        <w:tc>
          <w:tcPr>
            <w:tcW w:w="614" w:type="dxa"/>
            <w:vAlign w:val="center"/>
          </w:tcPr>
          <w:p w14:paraId="2BE3BABB"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65</w:t>
            </w:r>
          </w:p>
        </w:tc>
        <w:tc>
          <w:tcPr>
            <w:tcW w:w="613" w:type="dxa"/>
            <w:vAlign w:val="center"/>
          </w:tcPr>
          <w:p w14:paraId="5A7F73F2"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81</w:t>
            </w:r>
          </w:p>
        </w:tc>
        <w:tc>
          <w:tcPr>
            <w:tcW w:w="613" w:type="dxa"/>
            <w:vAlign w:val="center"/>
          </w:tcPr>
          <w:p w14:paraId="668FE6D9"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113</w:t>
            </w:r>
          </w:p>
        </w:tc>
        <w:tc>
          <w:tcPr>
            <w:tcW w:w="614" w:type="dxa"/>
            <w:vAlign w:val="center"/>
          </w:tcPr>
          <w:p w14:paraId="39980E2A"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145</w:t>
            </w:r>
          </w:p>
        </w:tc>
      </w:tr>
      <w:tr w:rsidR="00EB70D8" w:rsidRPr="0061211B" w14:paraId="287543D4" w14:textId="77777777" w:rsidTr="00BC56CC">
        <w:trPr>
          <w:trHeight w:val="136"/>
          <w:jc w:val="center"/>
        </w:trPr>
        <w:tc>
          <w:tcPr>
            <w:tcW w:w="1242" w:type="dxa"/>
            <w:vMerge/>
            <w:vAlign w:val="center"/>
          </w:tcPr>
          <w:p w14:paraId="351F410C" w14:textId="77777777" w:rsidR="00EB70D8" w:rsidRPr="0061211B" w:rsidRDefault="00EB70D8" w:rsidP="00BC56CC">
            <w:pPr>
              <w:spacing w:before="60" w:after="0"/>
              <w:rPr>
                <w:rFonts w:ascii="Arial" w:hAnsi="Arial" w:cs="Arial"/>
                <w:sz w:val="18"/>
                <w:szCs w:val="18"/>
              </w:rPr>
            </w:pPr>
          </w:p>
        </w:tc>
        <w:tc>
          <w:tcPr>
            <w:tcW w:w="641" w:type="dxa"/>
            <w:vAlign w:val="center"/>
          </w:tcPr>
          <w:p w14:paraId="0B0F459A"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sz w:val="18"/>
                <w:szCs w:val="18"/>
              </w:rPr>
              <w:t>IPv6</w:t>
            </w:r>
          </w:p>
        </w:tc>
        <w:tc>
          <w:tcPr>
            <w:tcW w:w="613" w:type="dxa"/>
            <w:vAlign w:val="center"/>
          </w:tcPr>
          <w:p w14:paraId="63EDC90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32</w:t>
            </w:r>
          </w:p>
        </w:tc>
        <w:tc>
          <w:tcPr>
            <w:tcW w:w="613" w:type="dxa"/>
            <w:vAlign w:val="center"/>
          </w:tcPr>
          <w:p w14:paraId="3447336B"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33</w:t>
            </w:r>
          </w:p>
        </w:tc>
        <w:tc>
          <w:tcPr>
            <w:tcW w:w="613" w:type="dxa"/>
            <w:vAlign w:val="center"/>
          </w:tcPr>
          <w:p w14:paraId="2A8C6A16"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35</w:t>
            </w:r>
          </w:p>
        </w:tc>
        <w:tc>
          <w:tcPr>
            <w:tcW w:w="614" w:type="dxa"/>
            <w:vAlign w:val="center"/>
          </w:tcPr>
          <w:p w14:paraId="67CE9C24"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38</w:t>
            </w:r>
          </w:p>
        </w:tc>
        <w:tc>
          <w:tcPr>
            <w:tcW w:w="613" w:type="dxa"/>
            <w:vAlign w:val="center"/>
          </w:tcPr>
          <w:p w14:paraId="7C48FC39"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42</w:t>
            </w:r>
          </w:p>
        </w:tc>
        <w:tc>
          <w:tcPr>
            <w:tcW w:w="613" w:type="dxa"/>
            <w:vAlign w:val="center"/>
          </w:tcPr>
          <w:p w14:paraId="17010D2C"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50</w:t>
            </w:r>
          </w:p>
        </w:tc>
        <w:tc>
          <w:tcPr>
            <w:tcW w:w="613" w:type="dxa"/>
            <w:vAlign w:val="center"/>
          </w:tcPr>
          <w:p w14:paraId="1E630B35"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57</w:t>
            </w:r>
          </w:p>
        </w:tc>
        <w:tc>
          <w:tcPr>
            <w:tcW w:w="614" w:type="dxa"/>
            <w:vAlign w:val="center"/>
          </w:tcPr>
          <w:p w14:paraId="58B1A8E6"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73</w:t>
            </w:r>
          </w:p>
        </w:tc>
        <w:tc>
          <w:tcPr>
            <w:tcW w:w="613" w:type="dxa"/>
            <w:vAlign w:val="center"/>
          </w:tcPr>
          <w:p w14:paraId="32A965A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89</w:t>
            </w:r>
          </w:p>
        </w:tc>
        <w:tc>
          <w:tcPr>
            <w:tcW w:w="613" w:type="dxa"/>
            <w:vAlign w:val="center"/>
          </w:tcPr>
          <w:p w14:paraId="27AEB428"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121</w:t>
            </w:r>
          </w:p>
        </w:tc>
        <w:tc>
          <w:tcPr>
            <w:tcW w:w="614" w:type="dxa"/>
            <w:vAlign w:val="center"/>
          </w:tcPr>
          <w:p w14:paraId="7442243E"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153</w:t>
            </w:r>
          </w:p>
        </w:tc>
      </w:tr>
    </w:tbl>
    <w:p w14:paraId="35B7E5AC" w14:textId="77777777" w:rsidR="0032005C" w:rsidRDefault="0032005C" w:rsidP="00AA683F">
      <w:pPr>
        <w:pStyle w:val="FP"/>
        <w:rPr>
          <w:noProof/>
        </w:rPr>
      </w:pPr>
    </w:p>
    <w:p w14:paraId="6AF2C02A" w14:textId="77777777" w:rsidR="0032005C" w:rsidRPr="005B65B4" w:rsidRDefault="0032005C" w:rsidP="0032005C">
      <w:pPr>
        <w:rPr>
          <w:noProof/>
        </w:rPr>
      </w:pPr>
      <w:r>
        <w:rPr>
          <w:noProof/>
        </w:rPr>
        <w:t>Tables 6.10-</w:t>
      </w:r>
      <w:r w:rsidRPr="00D6109D">
        <w:rPr>
          <w:noProof/>
        </w:rPr>
        <w:t>1</w:t>
      </w:r>
      <w:r>
        <w:rPr>
          <w:noProof/>
        </w:rPr>
        <w:t xml:space="preserve"> to 6.10-3 describe the setting of the bandwidth properties that should be used for the ‘a=bw-info’ attribute for a few possible combinations of codec, codec rate, packetization schemes and redundancy levels. </w:t>
      </w:r>
      <w:r w:rsidR="001C58B7">
        <w:rPr>
          <w:noProof/>
        </w:rPr>
        <w:t xml:space="preserve">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w:t>
      </w:r>
      <w:r>
        <w:rPr>
          <w:noProof/>
        </w:rPr>
        <w:t>Additional combinations and corresponding bandwidth properties are found in Annex K</w:t>
      </w:r>
      <w:r w:rsidR="001C58B7">
        <w:rPr>
          <w:noProof/>
        </w:rPr>
        <w:t xml:space="preserve"> for AMR, AMR-WB and EVS AMR-WB IO mode and in Annex Q for EVS primary mode</w:t>
      </w:r>
      <w:r>
        <w:rPr>
          <w:noProof/>
        </w:rPr>
        <w:t>.</w:t>
      </w:r>
    </w:p>
    <w:p w14:paraId="7DC2EC70" w14:textId="77777777" w:rsidR="0032005C" w:rsidRDefault="0032005C" w:rsidP="00AA683F">
      <w:pPr>
        <w:pStyle w:val="TH"/>
        <w:rPr>
          <w:lang w:eastAsia="ko-KR"/>
        </w:rPr>
      </w:pPr>
      <w:r w:rsidRPr="005B65B4">
        <w:t>Table 6.</w:t>
      </w:r>
      <w:r>
        <w:rPr>
          <w:lang w:eastAsia="ko-KR"/>
        </w:rPr>
        <w:t>10-</w:t>
      </w:r>
      <w:r>
        <w:rPr>
          <w:rFonts w:hint="eastAsia"/>
          <w:lang w:eastAsia="ko-KR"/>
        </w:rPr>
        <w:t>1</w:t>
      </w:r>
      <w:r w:rsidRPr="005B65B4">
        <w:t>:</w:t>
      </w:r>
      <w:r>
        <w:t xml:space="preserve"> Recommended bandwidth properties </w:t>
      </w:r>
      <w:r w:rsidRPr="005B65B4">
        <w:rPr>
          <w:rFonts w:hint="eastAsia"/>
          <w:lang w:eastAsia="ko-KR"/>
        </w:rPr>
        <w:t xml:space="preserve">for </w:t>
      </w:r>
      <w:r>
        <w:rPr>
          <w:lang w:eastAsia="ko-KR"/>
        </w:rPr>
        <w:t>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3F123AB9" w14:textId="77777777" w:rsidTr="00C23D02">
        <w:trPr>
          <w:jc w:val="center"/>
        </w:trPr>
        <w:tc>
          <w:tcPr>
            <w:tcW w:w="3402" w:type="dxa"/>
            <w:shd w:val="clear" w:color="auto" w:fill="auto"/>
          </w:tcPr>
          <w:p w14:paraId="39F57528"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189C4BBC"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2CF5611A" w14:textId="77777777" w:rsidTr="00C23D02">
        <w:trPr>
          <w:jc w:val="center"/>
        </w:trPr>
        <w:tc>
          <w:tcPr>
            <w:tcW w:w="3402" w:type="dxa"/>
            <w:shd w:val="clear" w:color="auto" w:fill="auto"/>
          </w:tcPr>
          <w:p w14:paraId="3963935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3C192D8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4.75, 5.9, 7.4, 12.2</w:t>
            </w:r>
          </w:p>
        </w:tc>
      </w:tr>
      <w:tr w:rsidR="0032005C" w:rsidRPr="00497178" w14:paraId="27B2E332" w14:textId="77777777" w:rsidTr="00C23D02">
        <w:trPr>
          <w:jc w:val="center"/>
        </w:trPr>
        <w:tc>
          <w:tcPr>
            <w:tcW w:w="3402" w:type="dxa"/>
            <w:shd w:val="clear" w:color="auto" w:fill="auto"/>
          </w:tcPr>
          <w:p w14:paraId="5C9AE4F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3D4F566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12.2</w:t>
            </w:r>
          </w:p>
        </w:tc>
      </w:tr>
      <w:tr w:rsidR="0032005C" w:rsidRPr="00497178" w14:paraId="787FD8AE" w14:textId="77777777" w:rsidTr="00C23D02">
        <w:trPr>
          <w:jc w:val="center"/>
        </w:trPr>
        <w:tc>
          <w:tcPr>
            <w:tcW w:w="3402" w:type="dxa"/>
            <w:shd w:val="clear" w:color="auto" w:fill="auto"/>
          </w:tcPr>
          <w:p w14:paraId="14C2C1F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0E98018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5.9</w:t>
            </w:r>
          </w:p>
        </w:tc>
      </w:tr>
      <w:tr w:rsidR="0032005C" w:rsidRPr="00497178" w14:paraId="63EC9AF3" w14:textId="77777777" w:rsidTr="00C23D02">
        <w:trPr>
          <w:jc w:val="center"/>
        </w:trPr>
        <w:tc>
          <w:tcPr>
            <w:tcW w:w="3402" w:type="dxa"/>
            <w:shd w:val="clear" w:color="auto" w:fill="auto"/>
          </w:tcPr>
          <w:p w14:paraId="5BA88B5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6BF6537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AMR/AMR-WB bandwidth-efficient</w:t>
            </w:r>
          </w:p>
        </w:tc>
      </w:tr>
      <w:tr w:rsidR="0032005C" w:rsidRPr="00497178" w14:paraId="4C3B1DC0" w14:textId="77777777" w:rsidTr="00C23D02">
        <w:trPr>
          <w:jc w:val="center"/>
        </w:trPr>
        <w:tc>
          <w:tcPr>
            <w:tcW w:w="3402" w:type="dxa"/>
            <w:shd w:val="clear" w:color="auto" w:fill="auto"/>
          </w:tcPr>
          <w:p w14:paraId="0701486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57434F0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2514DBF4" w14:textId="77777777" w:rsidTr="00C23D02">
        <w:trPr>
          <w:jc w:val="center"/>
        </w:trPr>
        <w:tc>
          <w:tcPr>
            <w:tcW w:w="3402" w:type="dxa"/>
            <w:shd w:val="clear" w:color="auto" w:fill="auto"/>
          </w:tcPr>
          <w:p w14:paraId="12F12BA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4924D53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067023F7" w14:textId="77777777" w:rsidTr="00C23D02">
        <w:trPr>
          <w:jc w:val="center"/>
        </w:trPr>
        <w:tc>
          <w:tcPr>
            <w:tcW w:w="3402" w:type="dxa"/>
            <w:shd w:val="clear" w:color="auto" w:fill="auto"/>
          </w:tcPr>
          <w:p w14:paraId="2C46D6D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34ADB11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1E54811A" w14:textId="77777777" w:rsidTr="00C23D02">
        <w:trPr>
          <w:jc w:val="center"/>
        </w:trPr>
        <w:tc>
          <w:tcPr>
            <w:tcW w:w="3402" w:type="dxa"/>
            <w:shd w:val="clear" w:color="auto" w:fill="auto"/>
          </w:tcPr>
          <w:p w14:paraId="1720755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5341CCA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5249BC2F" w14:textId="77777777" w:rsidTr="00C23D02">
        <w:trPr>
          <w:jc w:val="center"/>
        </w:trPr>
        <w:tc>
          <w:tcPr>
            <w:tcW w:w="3402" w:type="dxa"/>
            <w:shd w:val="clear" w:color="auto" w:fill="auto"/>
          </w:tcPr>
          <w:p w14:paraId="2AE98DE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5CF5870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1C5312A1" w14:textId="77777777" w:rsidTr="00C23D02">
        <w:trPr>
          <w:jc w:val="center"/>
        </w:trPr>
        <w:tc>
          <w:tcPr>
            <w:tcW w:w="3402" w:type="dxa"/>
            <w:shd w:val="clear" w:color="auto" w:fill="auto"/>
          </w:tcPr>
          <w:p w14:paraId="71C52A1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33ECBE7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70D49D5A" w14:textId="77777777" w:rsidTr="00C23D02">
        <w:trPr>
          <w:jc w:val="center"/>
        </w:trPr>
        <w:tc>
          <w:tcPr>
            <w:tcW w:w="3402" w:type="dxa"/>
            <w:shd w:val="clear" w:color="auto" w:fill="auto"/>
          </w:tcPr>
          <w:p w14:paraId="39FE5D97"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6E593F0C"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05BFE804" w14:textId="77777777" w:rsidTr="00C23D02">
        <w:trPr>
          <w:jc w:val="center"/>
        </w:trPr>
        <w:tc>
          <w:tcPr>
            <w:tcW w:w="3402" w:type="dxa"/>
            <w:shd w:val="clear" w:color="auto" w:fill="auto"/>
          </w:tcPr>
          <w:p w14:paraId="27A5786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1209319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37 (see NOTE 1)</w:t>
            </w:r>
          </w:p>
        </w:tc>
      </w:tr>
      <w:tr w:rsidR="0032005C" w:rsidRPr="00497178" w14:paraId="26FB9F25" w14:textId="77777777" w:rsidTr="00C23D02">
        <w:trPr>
          <w:jc w:val="center"/>
        </w:trPr>
        <w:tc>
          <w:tcPr>
            <w:tcW w:w="3402" w:type="dxa"/>
            <w:shd w:val="clear" w:color="auto" w:fill="auto"/>
          </w:tcPr>
          <w:p w14:paraId="2E348E7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314B0B4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37</w:t>
            </w:r>
          </w:p>
        </w:tc>
      </w:tr>
      <w:tr w:rsidR="0032005C" w:rsidRPr="00497178" w14:paraId="16D22364" w14:textId="77777777" w:rsidTr="00C23D02">
        <w:trPr>
          <w:jc w:val="center"/>
        </w:trPr>
        <w:tc>
          <w:tcPr>
            <w:tcW w:w="3402" w:type="dxa"/>
            <w:shd w:val="clear" w:color="auto" w:fill="auto"/>
          </w:tcPr>
          <w:p w14:paraId="1E1522D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2BE54D4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31</w:t>
            </w:r>
          </w:p>
        </w:tc>
      </w:tr>
      <w:tr w:rsidR="0032005C" w:rsidRPr="00497178" w14:paraId="444E0B7E" w14:textId="77777777" w:rsidTr="00C23D02">
        <w:trPr>
          <w:jc w:val="center"/>
        </w:trPr>
        <w:tc>
          <w:tcPr>
            <w:tcW w:w="3402" w:type="dxa"/>
            <w:shd w:val="clear" w:color="auto" w:fill="auto"/>
          </w:tcPr>
          <w:p w14:paraId="16A4663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3BF1BF8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w:t>
            </w:r>
            <w:r w:rsidR="00B5069C">
              <w:t xml:space="preserve"> (see NOTE 2)</w:t>
            </w:r>
          </w:p>
        </w:tc>
      </w:tr>
      <w:tr w:rsidR="0032005C" w:rsidRPr="00497178" w14:paraId="79E05276" w14:textId="77777777" w:rsidTr="00C23D02">
        <w:trPr>
          <w:jc w:val="center"/>
        </w:trPr>
        <w:tc>
          <w:tcPr>
            <w:tcW w:w="6804" w:type="dxa"/>
            <w:gridSpan w:val="2"/>
            <w:shd w:val="clear" w:color="auto" w:fill="auto"/>
          </w:tcPr>
          <w:p w14:paraId="011BAC01" w14:textId="77777777" w:rsidR="0032005C"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1DA263EE" w14:textId="77777777" w:rsidR="00B5069C" w:rsidRPr="00497178" w:rsidRDefault="00B5069C" w:rsidP="00C23D02">
            <w:pPr>
              <w:pStyle w:val="TAL"/>
              <w:widowControl w:val="0"/>
              <w:tabs>
                <w:tab w:val="left" w:pos="1418"/>
                <w:tab w:val="left" w:pos="2835"/>
                <w:tab w:val="left" w:pos="4253"/>
                <w:tab w:val="left" w:pos="5670"/>
                <w:tab w:val="left" w:pos="7088"/>
                <w:tab w:val="left" w:pos="8505"/>
              </w:tabs>
              <w:spacing w:before="60"/>
            </w:pPr>
            <w:r>
              <w:t>NOTE 2: The Minimum Supported Bandwidth is calculated based on the lowest codec rate when maximum frame aggregation is used.</w:t>
            </w:r>
          </w:p>
        </w:tc>
      </w:tr>
    </w:tbl>
    <w:p w14:paraId="2DC87CA1" w14:textId="77777777" w:rsidR="0032005C" w:rsidRDefault="0032005C" w:rsidP="00AA683F">
      <w:pPr>
        <w:pStyle w:val="FP"/>
        <w:rPr>
          <w:noProof/>
        </w:rPr>
      </w:pPr>
    </w:p>
    <w:p w14:paraId="7F62032D" w14:textId="77777777" w:rsidR="0032005C" w:rsidRDefault="0032005C" w:rsidP="00AA683F">
      <w:pPr>
        <w:pStyle w:val="TH"/>
        <w:rPr>
          <w:lang w:eastAsia="ko-KR"/>
        </w:rPr>
      </w:pPr>
      <w:r w:rsidRPr="005B65B4">
        <w:t>Table 6.</w:t>
      </w:r>
      <w:r>
        <w:rPr>
          <w:lang w:eastAsia="ko-KR"/>
        </w:rPr>
        <w:t>10-</w:t>
      </w:r>
      <w:r>
        <w:rPr>
          <w:rFonts w:hint="eastAsia"/>
          <w:lang w:eastAsia="ko-KR"/>
        </w:rPr>
        <w:t>2</w:t>
      </w:r>
      <w:r w:rsidRPr="005B65B4">
        <w:t>:</w:t>
      </w:r>
      <w:r>
        <w:t xml:space="preserve"> Recommended bandwidth properties </w:t>
      </w:r>
      <w:r w:rsidRPr="005B65B4">
        <w:rPr>
          <w:rFonts w:hint="eastAsia"/>
          <w:lang w:eastAsia="ko-KR"/>
        </w:rPr>
        <w:t xml:space="preserve">for </w:t>
      </w:r>
      <w:r>
        <w:rPr>
          <w:lang w:eastAsia="ko-KR"/>
        </w:rPr>
        <w:t>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04BFD2CE" w14:textId="77777777" w:rsidTr="00C23D02">
        <w:trPr>
          <w:jc w:val="center"/>
        </w:trPr>
        <w:tc>
          <w:tcPr>
            <w:tcW w:w="3402" w:type="dxa"/>
            <w:shd w:val="clear" w:color="auto" w:fill="auto"/>
          </w:tcPr>
          <w:p w14:paraId="6E20DB9E"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7D96296A"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3B591A0E" w14:textId="77777777" w:rsidTr="00C23D02">
        <w:trPr>
          <w:jc w:val="center"/>
        </w:trPr>
        <w:tc>
          <w:tcPr>
            <w:tcW w:w="3402" w:type="dxa"/>
            <w:shd w:val="clear" w:color="auto" w:fill="auto"/>
          </w:tcPr>
          <w:p w14:paraId="4E06CFB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765BD07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6.6, 8.85, 12.65</w:t>
            </w:r>
          </w:p>
        </w:tc>
      </w:tr>
      <w:tr w:rsidR="0032005C" w:rsidRPr="00497178" w14:paraId="1D0B2CAE" w14:textId="77777777" w:rsidTr="00C23D02">
        <w:trPr>
          <w:jc w:val="center"/>
        </w:trPr>
        <w:tc>
          <w:tcPr>
            <w:tcW w:w="3402" w:type="dxa"/>
            <w:shd w:val="clear" w:color="auto" w:fill="auto"/>
          </w:tcPr>
          <w:p w14:paraId="6449672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6F07E5E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12.65</w:t>
            </w:r>
          </w:p>
        </w:tc>
      </w:tr>
      <w:tr w:rsidR="0032005C" w:rsidRPr="00497178" w14:paraId="4BC4B180" w14:textId="77777777" w:rsidTr="00C23D02">
        <w:trPr>
          <w:jc w:val="center"/>
        </w:trPr>
        <w:tc>
          <w:tcPr>
            <w:tcW w:w="3402" w:type="dxa"/>
            <w:shd w:val="clear" w:color="auto" w:fill="auto"/>
          </w:tcPr>
          <w:p w14:paraId="50BDC26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1AD72C2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6.6</w:t>
            </w:r>
          </w:p>
        </w:tc>
      </w:tr>
      <w:tr w:rsidR="0032005C" w:rsidRPr="00497178" w14:paraId="5A096651" w14:textId="77777777" w:rsidTr="00C23D02">
        <w:trPr>
          <w:jc w:val="center"/>
        </w:trPr>
        <w:tc>
          <w:tcPr>
            <w:tcW w:w="3402" w:type="dxa"/>
            <w:shd w:val="clear" w:color="auto" w:fill="auto"/>
          </w:tcPr>
          <w:p w14:paraId="53DA483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7811B2E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AMR/AMR-WB bandwidth-efficient</w:t>
            </w:r>
          </w:p>
        </w:tc>
      </w:tr>
      <w:tr w:rsidR="0032005C" w:rsidRPr="00497178" w14:paraId="4BEFF1B4" w14:textId="77777777" w:rsidTr="00C23D02">
        <w:trPr>
          <w:jc w:val="center"/>
        </w:trPr>
        <w:tc>
          <w:tcPr>
            <w:tcW w:w="3402" w:type="dxa"/>
            <w:shd w:val="clear" w:color="auto" w:fill="auto"/>
          </w:tcPr>
          <w:p w14:paraId="35A70AF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645C81E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7FE64754" w14:textId="77777777" w:rsidTr="00C23D02">
        <w:trPr>
          <w:jc w:val="center"/>
        </w:trPr>
        <w:tc>
          <w:tcPr>
            <w:tcW w:w="3402" w:type="dxa"/>
            <w:shd w:val="clear" w:color="auto" w:fill="auto"/>
          </w:tcPr>
          <w:p w14:paraId="4F18531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73397FB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3F5A56A7" w14:textId="77777777" w:rsidTr="00C23D02">
        <w:trPr>
          <w:jc w:val="center"/>
        </w:trPr>
        <w:tc>
          <w:tcPr>
            <w:tcW w:w="3402" w:type="dxa"/>
            <w:shd w:val="clear" w:color="auto" w:fill="auto"/>
          </w:tcPr>
          <w:p w14:paraId="404B616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26E5221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47005817" w14:textId="77777777" w:rsidTr="00C23D02">
        <w:trPr>
          <w:jc w:val="center"/>
        </w:trPr>
        <w:tc>
          <w:tcPr>
            <w:tcW w:w="3402" w:type="dxa"/>
            <w:shd w:val="clear" w:color="auto" w:fill="auto"/>
          </w:tcPr>
          <w:p w14:paraId="07BB0D4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2DF910A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227A8EF4" w14:textId="77777777" w:rsidTr="00C23D02">
        <w:trPr>
          <w:jc w:val="center"/>
        </w:trPr>
        <w:tc>
          <w:tcPr>
            <w:tcW w:w="3402" w:type="dxa"/>
            <w:shd w:val="clear" w:color="auto" w:fill="auto"/>
          </w:tcPr>
          <w:p w14:paraId="7340558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061D05F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257E7EE3" w14:textId="77777777" w:rsidTr="00C23D02">
        <w:trPr>
          <w:jc w:val="center"/>
        </w:trPr>
        <w:tc>
          <w:tcPr>
            <w:tcW w:w="3402" w:type="dxa"/>
            <w:shd w:val="clear" w:color="auto" w:fill="auto"/>
          </w:tcPr>
          <w:p w14:paraId="52CADF4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4BE4D9A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5D49F352" w14:textId="77777777" w:rsidTr="00C23D02">
        <w:trPr>
          <w:jc w:val="center"/>
        </w:trPr>
        <w:tc>
          <w:tcPr>
            <w:tcW w:w="3402" w:type="dxa"/>
            <w:shd w:val="clear" w:color="auto" w:fill="auto"/>
          </w:tcPr>
          <w:p w14:paraId="00D68C2E"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41CC7FA7"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17347AC4" w14:textId="77777777" w:rsidTr="00C23D02">
        <w:trPr>
          <w:jc w:val="center"/>
        </w:trPr>
        <w:tc>
          <w:tcPr>
            <w:tcW w:w="3402" w:type="dxa"/>
            <w:shd w:val="clear" w:color="auto" w:fill="auto"/>
          </w:tcPr>
          <w:p w14:paraId="79088B4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57D4BBC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 (see NOTE 1)</w:t>
            </w:r>
          </w:p>
        </w:tc>
      </w:tr>
      <w:tr w:rsidR="0032005C" w:rsidRPr="00497178" w14:paraId="47A57BAB" w14:textId="77777777" w:rsidTr="00C23D02">
        <w:trPr>
          <w:jc w:val="center"/>
        </w:trPr>
        <w:tc>
          <w:tcPr>
            <w:tcW w:w="3402" w:type="dxa"/>
            <w:shd w:val="clear" w:color="auto" w:fill="auto"/>
          </w:tcPr>
          <w:p w14:paraId="535670E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3635C3C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w:t>
            </w:r>
          </w:p>
        </w:tc>
      </w:tr>
      <w:tr w:rsidR="0032005C" w:rsidRPr="00497178" w14:paraId="2BA78BD8" w14:textId="77777777" w:rsidTr="00C23D02">
        <w:trPr>
          <w:jc w:val="center"/>
        </w:trPr>
        <w:tc>
          <w:tcPr>
            <w:tcW w:w="3402" w:type="dxa"/>
            <w:shd w:val="clear" w:color="auto" w:fill="auto"/>
          </w:tcPr>
          <w:p w14:paraId="3286340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6187A3E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32</w:t>
            </w:r>
          </w:p>
        </w:tc>
      </w:tr>
      <w:tr w:rsidR="0032005C" w:rsidRPr="00497178" w14:paraId="51F736E6" w14:textId="77777777" w:rsidTr="00C23D02">
        <w:trPr>
          <w:jc w:val="center"/>
        </w:trPr>
        <w:tc>
          <w:tcPr>
            <w:tcW w:w="3402" w:type="dxa"/>
            <w:shd w:val="clear" w:color="auto" w:fill="auto"/>
          </w:tcPr>
          <w:p w14:paraId="55AC966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59133C2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w:t>
            </w:r>
            <w:r w:rsidR="00B5069C">
              <w:t xml:space="preserve"> (see NOTE 2)</w:t>
            </w:r>
          </w:p>
        </w:tc>
      </w:tr>
      <w:tr w:rsidR="0032005C" w:rsidRPr="00497178" w14:paraId="0434F138" w14:textId="77777777" w:rsidTr="00C23D02">
        <w:trPr>
          <w:jc w:val="center"/>
        </w:trPr>
        <w:tc>
          <w:tcPr>
            <w:tcW w:w="6804" w:type="dxa"/>
            <w:gridSpan w:val="2"/>
            <w:shd w:val="clear" w:color="auto" w:fill="auto"/>
          </w:tcPr>
          <w:p w14:paraId="1401FF22" w14:textId="77777777" w:rsidR="0032005C"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2BA56C35" w14:textId="77777777" w:rsidR="00B5069C" w:rsidRPr="00497178" w:rsidRDefault="00B5069C" w:rsidP="00C23D02">
            <w:pPr>
              <w:pStyle w:val="TAL"/>
              <w:widowControl w:val="0"/>
              <w:tabs>
                <w:tab w:val="left" w:pos="1418"/>
                <w:tab w:val="left" w:pos="2835"/>
                <w:tab w:val="left" w:pos="4253"/>
                <w:tab w:val="left" w:pos="5670"/>
                <w:tab w:val="left" w:pos="7088"/>
                <w:tab w:val="left" w:pos="8505"/>
              </w:tabs>
              <w:spacing w:before="60"/>
            </w:pPr>
            <w:r>
              <w:t xml:space="preserve">NOTE 2: </w:t>
            </w:r>
            <w:r w:rsidRPr="00F40E13">
              <w:t xml:space="preserve">The Minimum Supported Bandwidth is calculated based on the lowest codec rate when </w:t>
            </w:r>
            <w:r>
              <w:t>maximum frame aggregation is used</w:t>
            </w:r>
            <w:r w:rsidRPr="00F40E13">
              <w:t>.</w:t>
            </w:r>
          </w:p>
        </w:tc>
      </w:tr>
    </w:tbl>
    <w:p w14:paraId="7E169B26" w14:textId="77777777" w:rsidR="0032005C" w:rsidRDefault="0032005C" w:rsidP="00AA683F">
      <w:pPr>
        <w:pStyle w:val="FP"/>
        <w:rPr>
          <w:noProof/>
        </w:rPr>
      </w:pPr>
    </w:p>
    <w:p w14:paraId="444B0EA5" w14:textId="77777777" w:rsidR="0032005C" w:rsidRDefault="0032005C" w:rsidP="00AA683F">
      <w:pPr>
        <w:pStyle w:val="TH"/>
        <w:rPr>
          <w:lang w:eastAsia="ko-KR"/>
        </w:rPr>
      </w:pPr>
      <w:r w:rsidRPr="005B65B4">
        <w:t>Table 6.</w:t>
      </w:r>
      <w:r>
        <w:rPr>
          <w:lang w:eastAsia="ko-KR"/>
        </w:rPr>
        <w:t>10-</w:t>
      </w:r>
      <w:r>
        <w:rPr>
          <w:rFonts w:hint="eastAsia"/>
          <w:lang w:eastAsia="ko-KR"/>
        </w:rPr>
        <w:t>3</w:t>
      </w:r>
      <w:r w:rsidRPr="005B65B4">
        <w:t>:</w:t>
      </w:r>
      <w:r>
        <w:t xml:space="preserve"> Recommended bandwidth properties </w:t>
      </w:r>
      <w:r w:rsidRPr="005B65B4">
        <w:rPr>
          <w:rFonts w:hint="eastAsia"/>
          <w:lang w:eastAsia="ko-KR"/>
        </w:rPr>
        <w:t xml:space="preserve">for </w:t>
      </w:r>
      <w:r>
        <w:rPr>
          <w:lang w:eastAsia="ko-KR"/>
        </w:rPr>
        <w:t>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779B3F6E" w14:textId="77777777" w:rsidTr="00C23D02">
        <w:trPr>
          <w:jc w:val="center"/>
        </w:trPr>
        <w:tc>
          <w:tcPr>
            <w:tcW w:w="3402" w:type="dxa"/>
            <w:shd w:val="clear" w:color="auto" w:fill="auto"/>
          </w:tcPr>
          <w:p w14:paraId="0E7DA3F0"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0506F96B"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2F2E6034" w14:textId="77777777" w:rsidTr="00C23D02">
        <w:trPr>
          <w:jc w:val="center"/>
        </w:trPr>
        <w:tc>
          <w:tcPr>
            <w:tcW w:w="3402" w:type="dxa"/>
            <w:shd w:val="clear" w:color="auto" w:fill="auto"/>
          </w:tcPr>
          <w:p w14:paraId="19DD5CB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5C39C45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5.9 – 13.2</w:t>
            </w:r>
          </w:p>
        </w:tc>
      </w:tr>
      <w:tr w:rsidR="0032005C" w:rsidRPr="00497178" w14:paraId="71CEF5B6" w14:textId="77777777" w:rsidTr="00C23D02">
        <w:trPr>
          <w:jc w:val="center"/>
        </w:trPr>
        <w:tc>
          <w:tcPr>
            <w:tcW w:w="3402" w:type="dxa"/>
            <w:shd w:val="clear" w:color="auto" w:fill="auto"/>
          </w:tcPr>
          <w:p w14:paraId="212D648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6575C33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13.2</w:t>
            </w:r>
          </w:p>
        </w:tc>
      </w:tr>
      <w:tr w:rsidR="0032005C" w:rsidRPr="00497178" w14:paraId="1854881A" w14:textId="77777777" w:rsidTr="00C23D02">
        <w:trPr>
          <w:jc w:val="center"/>
        </w:trPr>
        <w:tc>
          <w:tcPr>
            <w:tcW w:w="3402" w:type="dxa"/>
            <w:shd w:val="clear" w:color="auto" w:fill="auto"/>
          </w:tcPr>
          <w:p w14:paraId="2BB5341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619B27D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7.2</w:t>
            </w:r>
          </w:p>
        </w:tc>
      </w:tr>
      <w:tr w:rsidR="0032005C" w:rsidRPr="00497178" w14:paraId="1EE3B7B4" w14:textId="77777777" w:rsidTr="00C23D02">
        <w:trPr>
          <w:jc w:val="center"/>
        </w:trPr>
        <w:tc>
          <w:tcPr>
            <w:tcW w:w="3402" w:type="dxa"/>
            <w:shd w:val="clear" w:color="auto" w:fill="auto"/>
          </w:tcPr>
          <w:p w14:paraId="7DF5FFD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6165F13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EVS</w:t>
            </w:r>
          </w:p>
        </w:tc>
      </w:tr>
      <w:tr w:rsidR="0032005C" w:rsidRPr="00497178" w14:paraId="399876CD" w14:textId="77777777" w:rsidTr="00C23D02">
        <w:trPr>
          <w:jc w:val="center"/>
        </w:trPr>
        <w:tc>
          <w:tcPr>
            <w:tcW w:w="3402" w:type="dxa"/>
            <w:shd w:val="clear" w:color="auto" w:fill="auto"/>
          </w:tcPr>
          <w:p w14:paraId="210B3D5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473E3C3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477FE7AD" w14:textId="77777777" w:rsidTr="00C23D02">
        <w:trPr>
          <w:jc w:val="center"/>
        </w:trPr>
        <w:tc>
          <w:tcPr>
            <w:tcW w:w="3402" w:type="dxa"/>
            <w:shd w:val="clear" w:color="auto" w:fill="auto"/>
          </w:tcPr>
          <w:p w14:paraId="29125D2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408B9FD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2E05C705" w14:textId="77777777" w:rsidTr="00C23D02">
        <w:trPr>
          <w:jc w:val="center"/>
        </w:trPr>
        <w:tc>
          <w:tcPr>
            <w:tcW w:w="3402" w:type="dxa"/>
            <w:shd w:val="clear" w:color="auto" w:fill="auto"/>
          </w:tcPr>
          <w:p w14:paraId="10E7B94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24BAD18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30511A7E" w14:textId="77777777" w:rsidTr="00C23D02">
        <w:trPr>
          <w:jc w:val="center"/>
        </w:trPr>
        <w:tc>
          <w:tcPr>
            <w:tcW w:w="3402" w:type="dxa"/>
            <w:shd w:val="clear" w:color="auto" w:fill="auto"/>
          </w:tcPr>
          <w:p w14:paraId="2EB0D88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516F27A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4084ADB1" w14:textId="77777777" w:rsidTr="00C23D02">
        <w:trPr>
          <w:jc w:val="center"/>
        </w:trPr>
        <w:tc>
          <w:tcPr>
            <w:tcW w:w="3402" w:type="dxa"/>
            <w:shd w:val="clear" w:color="auto" w:fill="auto"/>
          </w:tcPr>
          <w:p w14:paraId="3272320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61F64A1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77D6E6D4" w14:textId="77777777" w:rsidTr="00C23D02">
        <w:trPr>
          <w:jc w:val="center"/>
        </w:trPr>
        <w:tc>
          <w:tcPr>
            <w:tcW w:w="3402" w:type="dxa"/>
            <w:shd w:val="clear" w:color="auto" w:fill="auto"/>
          </w:tcPr>
          <w:p w14:paraId="3D0843A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011759A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7C0E8E51" w14:textId="77777777" w:rsidTr="00C23D02">
        <w:trPr>
          <w:jc w:val="center"/>
        </w:trPr>
        <w:tc>
          <w:tcPr>
            <w:tcW w:w="3402" w:type="dxa"/>
            <w:shd w:val="clear" w:color="auto" w:fill="auto"/>
          </w:tcPr>
          <w:p w14:paraId="0A6255B2"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797E4449"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49832E75" w14:textId="77777777" w:rsidTr="00C23D02">
        <w:trPr>
          <w:jc w:val="center"/>
        </w:trPr>
        <w:tc>
          <w:tcPr>
            <w:tcW w:w="3402" w:type="dxa"/>
            <w:shd w:val="clear" w:color="auto" w:fill="auto"/>
          </w:tcPr>
          <w:p w14:paraId="5576A58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43B9C9E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40 (see NOTE 1 and NOTE 2)</w:t>
            </w:r>
          </w:p>
        </w:tc>
      </w:tr>
      <w:tr w:rsidR="0032005C" w:rsidRPr="00497178" w14:paraId="7498D77F" w14:textId="77777777" w:rsidTr="00C23D02">
        <w:trPr>
          <w:jc w:val="center"/>
        </w:trPr>
        <w:tc>
          <w:tcPr>
            <w:tcW w:w="3402" w:type="dxa"/>
            <w:shd w:val="clear" w:color="auto" w:fill="auto"/>
          </w:tcPr>
          <w:p w14:paraId="489A174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5A7C7B7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w:t>
            </w:r>
          </w:p>
        </w:tc>
      </w:tr>
      <w:tr w:rsidR="0032005C" w:rsidRPr="00497178" w14:paraId="2C233587" w14:textId="77777777" w:rsidTr="00C23D02">
        <w:trPr>
          <w:jc w:val="center"/>
        </w:trPr>
        <w:tc>
          <w:tcPr>
            <w:tcW w:w="3402" w:type="dxa"/>
            <w:shd w:val="clear" w:color="auto" w:fill="auto"/>
          </w:tcPr>
          <w:p w14:paraId="2690127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0021CF8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32 (see NOTE 2)</w:t>
            </w:r>
          </w:p>
        </w:tc>
      </w:tr>
      <w:tr w:rsidR="0032005C" w:rsidRPr="00497178" w14:paraId="746B5881" w14:textId="77777777" w:rsidTr="00C23D02">
        <w:trPr>
          <w:jc w:val="center"/>
        </w:trPr>
        <w:tc>
          <w:tcPr>
            <w:tcW w:w="3402" w:type="dxa"/>
            <w:shd w:val="clear" w:color="auto" w:fill="auto"/>
          </w:tcPr>
          <w:p w14:paraId="5DC93A7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0BD48E7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14 (see NOTE 2)</w:t>
            </w:r>
          </w:p>
        </w:tc>
      </w:tr>
      <w:tr w:rsidR="0032005C" w:rsidRPr="00497178" w14:paraId="43E20E10" w14:textId="77777777" w:rsidTr="00C23D02">
        <w:trPr>
          <w:jc w:val="center"/>
        </w:trPr>
        <w:tc>
          <w:tcPr>
            <w:tcW w:w="6804" w:type="dxa"/>
            <w:gridSpan w:val="2"/>
            <w:shd w:val="clear" w:color="auto" w:fill="auto"/>
          </w:tcPr>
          <w:p w14:paraId="552F39C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0FC9983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2: The bandwidth is calculated assuming EVS 7.2 kbps</w:t>
            </w:r>
            <w:r w:rsidR="00B5069C" w:rsidRPr="00A1719D">
              <w:t xml:space="preserve"> when </w:t>
            </w:r>
            <w:r w:rsidR="00B5069C">
              <w:t>maximum frame aggregation is used</w:t>
            </w:r>
            <w:r w:rsidRPr="00497178">
              <w:t>.</w:t>
            </w:r>
          </w:p>
        </w:tc>
      </w:tr>
    </w:tbl>
    <w:p w14:paraId="5242549A" w14:textId="77777777" w:rsidR="00EB70D8" w:rsidRDefault="00EB70D8" w:rsidP="00D804ED">
      <w:pPr>
        <w:pStyle w:val="FP"/>
      </w:pPr>
    </w:p>
    <w:p w14:paraId="55B47B26" w14:textId="77777777" w:rsidR="00B5069C" w:rsidRDefault="00B5069C" w:rsidP="00732103">
      <w:r w:rsidRPr="00E4599C">
        <w:t xml:space="preserve">SDP examples </w:t>
      </w:r>
      <w:r>
        <w:t xml:space="preserve">using the ‘a=bw-info’ attribute for speech </w:t>
      </w:r>
      <w:r w:rsidRPr="00E4599C">
        <w:t>are shown in annex A</w:t>
      </w:r>
      <w:r>
        <w:t>.6.3</w:t>
      </w:r>
      <w:r w:rsidRPr="00E4599C">
        <w:t>.</w:t>
      </w:r>
    </w:p>
    <w:p w14:paraId="07E54D88" w14:textId="77777777" w:rsidR="00B5069C" w:rsidRDefault="00B5069C" w:rsidP="00B5069C">
      <w:pPr>
        <w:pStyle w:val="Heading4"/>
      </w:pPr>
      <w:bookmarkStart w:id="265" w:name="_Toc26369236"/>
      <w:bookmarkStart w:id="266" w:name="_Toc36227118"/>
      <w:bookmarkStart w:id="267" w:name="_Toc36228132"/>
      <w:bookmarkStart w:id="268" w:name="_Toc36228759"/>
      <w:bookmarkStart w:id="269" w:name="_Toc36229386"/>
      <w:r>
        <w:rPr>
          <w:rFonts w:hint="eastAsia"/>
          <w:lang w:eastAsia="ko-KR"/>
        </w:rPr>
        <w:t>6</w:t>
      </w:r>
      <w:r>
        <w:t>.2.</w:t>
      </w:r>
      <w:r>
        <w:rPr>
          <w:rFonts w:hint="eastAsia"/>
          <w:lang w:eastAsia="ko-KR"/>
        </w:rPr>
        <w:t>5</w:t>
      </w:r>
      <w:r>
        <w:t>.</w:t>
      </w:r>
      <w:r>
        <w:rPr>
          <w:rFonts w:hint="eastAsia"/>
          <w:lang w:eastAsia="ko-KR"/>
        </w:rPr>
        <w:t>3</w:t>
      </w:r>
      <w:r>
        <w:tab/>
      </w:r>
      <w:r>
        <w:rPr>
          <w:lang w:eastAsia="ko-KR"/>
        </w:rPr>
        <w:t>Video</w:t>
      </w:r>
      <w:bookmarkEnd w:id="265"/>
      <w:bookmarkEnd w:id="266"/>
      <w:bookmarkEnd w:id="267"/>
      <w:bookmarkEnd w:id="268"/>
      <w:bookmarkEnd w:id="269"/>
    </w:p>
    <w:p w14:paraId="02DBFD07" w14:textId="77777777" w:rsidR="00B5069C" w:rsidRDefault="00B5069C" w:rsidP="00B5069C">
      <w:pPr>
        <w:spacing w:before="180"/>
      </w:pPr>
      <w:r>
        <w:t>The b=AS parameter is set to match the maximum bit rate desired for the media in the receiving direction.</w:t>
      </w:r>
    </w:p>
    <w:p w14:paraId="4C86A5DF" w14:textId="77777777" w:rsidR="00B5069C" w:rsidRDefault="00B5069C" w:rsidP="00B5069C">
      <w:pPr>
        <w:spacing w:before="180"/>
      </w:pPr>
      <w:r>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64963BEC" w14:textId="77777777" w:rsidR="00B5069C" w:rsidRDefault="00B5069C" w:rsidP="00B5069C">
      <w:r w:rsidRPr="00E4599C">
        <w:t xml:space="preserve">SDP examples </w:t>
      </w:r>
      <w:r>
        <w:t xml:space="preserve">using the ‘a=bw-info’ attribute for video </w:t>
      </w:r>
      <w:r w:rsidRPr="00E4599C">
        <w:t>are shown in annex A</w:t>
      </w:r>
      <w:r>
        <w:t>.6.3</w:t>
      </w:r>
      <w:r w:rsidRPr="00E4599C">
        <w:t>.</w:t>
      </w:r>
    </w:p>
    <w:p w14:paraId="7285AA64" w14:textId="77777777" w:rsidR="00B35D29" w:rsidRDefault="00B35D29">
      <w:pPr>
        <w:pStyle w:val="Heading3"/>
      </w:pPr>
      <w:bookmarkStart w:id="270" w:name="_Toc26369237"/>
      <w:bookmarkStart w:id="271" w:name="_Toc36227119"/>
      <w:bookmarkStart w:id="272" w:name="_Toc36228133"/>
      <w:bookmarkStart w:id="273" w:name="_Toc36228760"/>
      <w:bookmarkStart w:id="274" w:name="_Toc36229387"/>
      <w:r>
        <w:t>6.2.6</w:t>
      </w:r>
      <w:r>
        <w:tab/>
        <w:t>The Synchronization Info attribute "3gpp_sync_info"</w:t>
      </w:r>
      <w:bookmarkEnd w:id="270"/>
      <w:bookmarkEnd w:id="271"/>
      <w:bookmarkEnd w:id="272"/>
      <w:bookmarkEnd w:id="273"/>
      <w:bookmarkEnd w:id="274"/>
    </w:p>
    <w:p w14:paraId="0CE6C07B" w14:textId="77777777" w:rsidR="00B35D29" w:rsidRDefault="00B35D29">
      <w:r>
        <w:rPr>
          <w:iCs/>
        </w:rPr>
        <w:t>Synchronization jitter</w:t>
      </w:r>
      <w:r>
        <w:rPr>
          <w:i/>
        </w:rPr>
        <w:t xml:space="preserve"> </w:t>
      </w:r>
      <w:r>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0B72F5CB" w14:textId="77777777" w:rsidR="00B35D29" w:rsidRDefault="00B35D29">
      <w:r>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544C2EAF" w14:textId="77777777" w:rsidR="00B35D29" w:rsidRDefault="00B35D29">
      <w:r>
        <w:t>The ABNF for the synchronization info attribute is described as follows:</w:t>
      </w:r>
    </w:p>
    <w:p w14:paraId="09A7C36C" w14:textId="77777777" w:rsidR="00B35D29" w:rsidRDefault="00B35D29">
      <w:pPr>
        <w:pStyle w:val="B1"/>
        <w:tabs>
          <w:tab w:val="left" w:pos="2552"/>
        </w:tabs>
      </w:pPr>
      <w:r>
        <w:t>Synchronization-Info</w:t>
      </w:r>
      <w:r>
        <w:tab/>
        <w:t>= "a" "=" "3gpp_sync_info" ":" sync-value</w:t>
      </w:r>
    </w:p>
    <w:p w14:paraId="0400C388" w14:textId="77777777" w:rsidR="00B35D29" w:rsidRDefault="00B35D29">
      <w:pPr>
        <w:pStyle w:val="B1"/>
        <w:tabs>
          <w:tab w:val="left" w:pos="2552"/>
        </w:tabs>
      </w:pPr>
      <w:r>
        <w:t>sync-value</w:t>
      </w:r>
      <w:r>
        <w:tab/>
        <w:t>= "Sync" / "No Sync"</w:t>
      </w:r>
    </w:p>
    <w:p w14:paraId="2C59DBD9" w14:textId="77777777" w:rsidR="00B35D29" w:rsidRDefault="00B35D29">
      <w:r>
        <w:t>The value "Sync" indicates that synchronization between media shall be maintained. The value "No Sync" indicates that No Synchronization is required between the media.</w:t>
      </w:r>
    </w:p>
    <w:p w14:paraId="0E53EA74" w14:textId="77777777" w:rsidR="00B35D29" w:rsidRDefault="00B35D29">
      <w:r>
        <w:t>The parameter "3gpp_sync_info" should be included in the SDP at the session level and/or at the media level. Its usage is governed by the following rules:</w:t>
      </w:r>
    </w:p>
    <w:p w14:paraId="445616B8" w14:textId="77777777" w:rsidR="00B35D29" w:rsidRDefault="00B35D29">
      <w:pPr>
        <w:pStyle w:val="B1"/>
      </w:pPr>
      <w:r>
        <w:t>1.</w:t>
      </w:r>
      <w:r>
        <w:tab/>
        <w:t>At the session level, the "3gpp_sync_info" attribute shall be used with the group attribute defined in RFC 3388 [48]. The group attribute indicates to the receiver which streams (identified by their mid attributes) that are to be synchronized. The "3gpp_sync_info" attribute shall follow the "group: LS" line in the SDP.</w:t>
      </w:r>
    </w:p>
    <w:p w14:paraId="35B25BA0" w14:textId="77777777" w:rsidR="00B35D29" w:rsidRDefault="00B35D29">
      <w:pPr>
        <w:pStyle w:val="B1"/>
      </w:pPr>
      <w:r>
        <w:t>2.</w:t>
      </w:r>
      <w:r>
        <w:tab/>
        <w:t>At the media level, the "3gpp_sync_info" attribute shall assume a value of "No Sync" only. It indicates to the receiver that this particular media stream is not required to be synchronized with any other media stream in the session. The use of the "mid" attribute of RFC 3388 [48] is optional in this case. If the "mid" attribute is used for any other media in the session, then "mid" with this media line shall be used also according to RFC 3388 [48]. Otherwise, it is not necessary to tie the "3gpp_sync_info" attribute with the "mid" attribute.</w:t>
      </w:r>
    </w:p>
    <w:p w14:paraId="1671C73E" w14:textId="77777777" w:rsidR="00B35D29" w:rsidRDefault="00B35D29">
      <w:pPr>
        <w:pStyle w:val="B1"/>
      </w:pPr>
      <w:r>
        <w:t>3.</w:t>
      </w:r>
      <w:r>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25F55F41" w14:textId="77777777" w:rsidR="00B35D29" w:rsidRDefault="00B35D29">
      <w:r>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51541043" w14:textId="77777777" w:rsidR="00B35D29" w:rsidRDefault="00B35D29">
      <w:r>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2100B767" w14:textId="77777777" w:rsidR="00B35D29" w:rsidRDefault="00B35D29">
      <w:r>
        <w:t>SDP examples using the "3gpp_sync_info" attribute are given in clause A.7.</w:t>
      </w:r>
    </w:p>
    <w:p w14:paraId="3388B4D3" w14:textId="77777777" w:rsidR="00B35D29" w:rsidRDefault="00B35D29">
      <w:pPr>
        <w:pStyle w:val="NO"/>
      </w:pPr>
      <w:r>
        <w:t>NOTE:</w:t>
      </w:r>
      <w:r>
        <w:tab/>
        <w:t xml:space="preserve">Default operation in the absence of the "3gpp_sync_info" attribute in SDP is to maintain synchronization between media streams. </w:t>
      </w:r>
    </w:p>
    <w:p w14:paraId="1E8DC44B" w14:textId="77777777" w:rsidR="00B35D29" w:rsidRDefault="00B35D29">
      <w:pPr>
        <w:pStyle w:val="Heading3"/>
      </w:pPr>
      <w:bookmarkStart w:id="275" w:name="_Toc26369238"/>
      <w:bookmarkStart w:id="276" w:name="_Toc36227120"/>
      <w:bookmarkStart w:id="277" w:name="_Toc36228134"/>
      <w:bookmarkStart w:id="278" w:name="_Toc36228761"/>
      <w:bookmarkStart w:id="279" w:name="_Toc36229388"/>
      <w:r>
        <w:t>6.2.7</w:t>
      </w:r>
      <w:r>
        <w:tab/>
        <w:t>Negotiated QoS parameters</w:t>
      </w:r>
      <w:bookmarkEnd w:id="275"/>
      <w:bookmarkEnd w:id="276"/>
      <w:bookmarkEnd w:id="277"/>
      <w:bookmarkEnd w:id="278"/>
      <w:bookmarkEnd w:id="279"/>
    </w:p>
    <w:p w14:paraId="3FB02938" w14:textId="77777777" w:rsidR="0032005C" w:rsidRDefault="0032005C" w:rsidP="00AA683F">
      <w:pPr>
        <w:pStyle w:val="Heading4"/>
      </w:pPr>
      <w:bookmarkStart w:id="280" w:name="_Toc26369239"/>
      <w:bookmarkStart w:id="281" w:name="_Toc36227121"/>
      <w:bookmarkStart w:id="282" w:name="_Toc36228135"/>
      <w:bookmarkStart w:id="283" w:name="_Toc36228762"/>
      <w:bookmarkStart w:id="284" w:name="_Toc36229389"/>
      <w:r>
        <w:t>6.2.7.1</w:t>
      </w:r>
      <w:r>
        <w:tab/>
        <w:t>General</w:t>
      </w:r>
      <w:bookmarkEnd w:id="280"/>
      <w:bookmarkEnd w:id="281"/>
      <w:bookmarkEnd w:id="282"/>
      <w:bookmarkEnd w:id="283"/>
      <w:bookmarkEnd w:id="284"/>
    </w:p>
    <w:p w14:paraId="642A171E" w14:textId="77777777" w:rsidR="00B35D29" w:rsidRDefault="00AE0711">
      <w:r>
        <w:t>The MTSI client in the terminal may support the negotiation of the QoS.</w:t>
      </w:r>
      <w:r>
        <w:rPr>
          <w:rFonts w:hint="eastAsia"/>
          <w:lang w:eastAsia="ko-KR"/>
        </w:rPr>
        <w:t xml:space="preserve"> </w:t>
      </w:r>
      <w:r w:rsidR="00B35D29">
        <w:t>The term "negotiated" in the present document describes the end result of a QoS negotiation between an MTSI client in terminal and the network (or the end result of what the network grants to the MTSI client in terminal even if no negotiation takes place).</w:t>
      </w:r>
    </w:p>
    <w:p w14:paraId="3DC5C891" w14:textId="77777777" w:rsidR="0032005C" w:rsidRDefault="0032005C" w:rsidP="0032005C">
      <w:r>
        <w:t>An MTSI client in terminal supporting the transport level QoS negotiation should verify that the QoS parameters, e.g. MBR and GBR, are aligned with the media configurations negotiated in SDP.</w:t>
      </w:r>
      <w:r w:rsidRPr="009A2E8E">
        <w:t xml:space="preserve"> </w:t>
      </w:r>
      <w:r w:rsidR="00B55269">
        <w:t>While</w:t>
      </w:r>
      <w:r>
        <w:t xml:space="preserve"> check</w:t>
      </w:r>
      <w:r w:rsidR="00B55269">
        <w:t>ing</w:t>
      </w:r>
      <w:r>
        <w:t xml:space="preserve">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67AC4761" w14:textId="77777777" w:rsidR="0032005C" w:rsidRDefault="0032005C" w:rsidP="0032005C">
      <w:pPr>
        <w:pStyle w:val="NO"/>
      </w:pPr>
      <w:r>
        <w:t>NOTE: The transport level QoS negotiation applies only to 3GPP accesses.</w:t>
      </w:r>
    </w:p>
    <w:p w14:paraId="573B32DF" w14:textId="77777777" w:rsidR="0032005C" w:rsidRDefault="0032005C" w:rsidP="0032005C">
      <w:r>
        <w:t>In the following sections it is assumed that the MTSI client in terminal supports the QoS negotiation and is made aware of the negotiated bandwidth properties</w:t>
      </w:r>
      <w:r w:rsidR="00B55269" w:rsidRPr="00B55269">
        <w:t xml:space="preserve"> </w:t>
      </w:r>
      <w:r w:rsidR="00B55269">
        <w:t>and other QoS hints (if supported and used, see clause 6.2.7.4)</w:t>
      </w:r>
      <w:r>
        <w:t>.</w:t>
      </w:r>
    </w:p>
    <w:p w14:paraId="151B7EAA" w14:textId="77777777" w:rsidR="0032005C" w:rsidRDefault="0032005C" w:rsidP="0032005C">
      <w:pPr>
        <w:pStyle w:val="Heading4"/>
      </w:pPr>
      <w:bookmarkStart w:id="285" w:name="_Toc26369240"/>
      <w:bookmarkStart w:id="286" w:name="_Toc36227122"/>
      <w:bookmarkStart w:id="287" w:name="_Toc36228136"/>
      <w:bookmarkStart w:id="288" w:name="_Toc36228763"/>
      <w:bookmarkStart w:id="289" w:name="_Toc36229390"/>
      <w:r>
        <w:t>6.2.7.2</w:t>
      </w:r>
      <w:r>
        <w:tab/>
        <w:t>Alignment of negotiated QoS parameters and b=AS bandwidth modifier</w:t>
      </w:r>
      <w:bookmarkEnd w:id="285"/>
      <w:bookmarkEnd w:id="286"/>
      <w:bookmarkEnd w:id="287"/>
      <w:bookmarkEnd w:id="288"/>
      <w:bookmarkEnd w:id="289"/>
    </w:p>
    <w:p w14:paraId="5AD6F794" w14:textId="77777777" w:rsidR="0032005C" w:rsidRDefault="0032005C" w:rsidP="0032005C">
      <w:r w:rsidRPr="00166468">
        <w:t>In SDP offer-answer, the b=AS bandwidth modifier is used to describe the maximum bandwidth for the receiving direction. The IP/UDP/RTP overhead is included in the bandwidth value</w:t>
      </w:r>
      <w:r>
        <w:t xml:space="preserve"> </w:t>
      </w:r>
      <w:r w:rsidR="00D334D9">
        <w:t xml:space="preserve">for RTP-based media </w:t>
      </w:r>
      <w:r>
        <w:t>but</w:t>
      </w:r>
      <w:r w:rsidRPr="00166468">
        <w:t xml:space="preserve"> </w:t>
      </w:r>
      <w:r>
        <w:t>t</w:t>
      </w:r>
      <w:r w:rsidRPr="00166468">
        <w:t xml:space="preserve">he RTCP bandwidth is not included. </w:t>
      </w:r>
      <w:r w:rsidR="00D334D9">
        <w:t xml:space="preserve">The IP/UDP/DTLS/SCTP overhead is included in the bandwidth value for SCTP-based media such as the data channel (see clause 6.2.10). </w:t>
      </w:r>
      <w:r w:rsidRPr="00166468">
        <w:t>The bandwidth value is an integer and the unit is kbps.</w:t>
      </w:r>
    </w:p>
    <w:p w14:paraId="03E4CEF9" w14:textId="77777777" w:rsidR="0032005C" w:rsidRDefault="0032005C">
      <w:r>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7BE4D0A3" w14:textId="77777777" w:rsidR="00AE0711" w:rsidRDefault="00460EEF" w:rsidP="00AE0711">
      <w:r>
        <w:t>If, during the session,</w:t>
      </w:r>
      <w:r w:rsidR="00AE0711">
        <w:t xml:space="preserve"> the negotiated downlink Maximum Bit Rate(s) (MBR) for the bearer(s) has been updated from the network then the MTSI client in terminal should check if the bandwidth(s) it sent within b=AS bandwidth modifiers in previous SDP (e.g. during the initial session setup</w:t>
      </w:r>
      <w:r>
        <w:t xml:space="preserve"> or earlier session re-negotiation, if any</w:t>
      </w:r>
      <w:r w:rsidR="00AE0711">
        <w:t>) are aligned with the downlink MBR(s) allocated for the bearer(s) and its receiving capabilities.</w:t>
      </w:r>
    </w:p>
    <w:p w14:paraId="14250789" w14:textId="77777777" w:rsidR="00AE0711" w:rsidRDefault="00AE0711" w:rsidP="00AE0711">
      <w:r>
        <w:t>The rules for alignment are different depending on how many media streams that are handled by the bearer, as follows:</w:t>
      </w:r>
    </w:p>
    <w:p w14:paraId="6B9ED23B" w14:textId="77777777" w:rsidR="00AE0711" w:rsidRDefault="00AE0711" w:rsidP="00AE0711">
      <w:pPr>
        <w:pStyle w:val="B1"/>
      </w:pPr>
      <w:r>
        <w:t>-</w:t>
      </w:r>
      <w:r>
        <w:tab/>
        <w:t>When a bearer carries a single media stream, then it is the media-level b=AS bandwidth for that media stream that should be aligned with the MBR of the bearer.</w:t>
      </w:r>
    </w:p>
    <w:p w14:paraId="46F41BDE" w14:textId="77777777" w:rsidR="00AE0711" w:rsidRDefault="00AE0711" w:rsidP="00AE0711">
      <w:pPr>
        <w:pStyle w:val="B1"/>
      </w:pPr>
      <w:r>
        <w:t>-</w:t>
      </w:r>
      <w:r>
        <w:tab/>
        <w:t>When a bearer carries several media streams, then it is the sum of the media-level b=AS bandwidths for those media streams that should be aligned with the MBR of the bearer.</w:t>
      </w:r>
    </w:p>
    <w:p w14:paraId="1DDDE5FF" w14:textId="77777777" w:rsidR="00AE0711" w:rsidRDefault="00AE0711" w:rsidP="00AE0711">
      <w:r>
        <w:t>The rules for alignment are also different depending on whether the media stream(s) are bi-directional (sendrecv) or uni-direction (sendonly or recvonly), as follows:</w:t>
      </w:r>
    </w:p>
    <w:p w14:paraId="64CD3303" w14:textId="77777777" w:rsidR="00AE0711" w:rsidRDefault="00AE0711" w:rsidP="00AE0711">
      <w:pPr>
        <w:pStyle w:val="B1"/>
        <w:rPr>
          <w:lang w:eastAsia="ko-KR"/>
        </w:rPr>
      </w:pPr>
      <w:r>
        <w:t>-</w:t>
      </w:r>
      <w:r>
        <w:tab/>
        <w:t xml:space="preserve">If the MTSI terminal receives (and possibly sends) a media stream, it should consider the sent b=AS bandwidth(s) in SDP for that media stream </w:t>
      </w:r>
      <w:r>
        <w:rPr>
          <w:rFonts w:hint="eastAsia"/>
          <w:lang w:eastAsia="ko-KR"/>
        </w:rPr>
        <w:t>in</w:t>
      </w:r>
      <w:r>
        <w:t xml:space="preserve"> comparison with the downlink MBR.</w:t>
      </w:r>
    </w:p>
    <w:p w14:paraId="2F2AEFF4" w14:textId="77777777" w:rsidR="00AE0711" w:rsidRDefault="00AE0711" w:rsidP="00AE0711">
      <w:pPr>
        <w:pStyle w:val="B1"/>
        <w:rPr>
          <w:lang w:eastAsia="ko-KR"/>
        </w:rPr>
      </w:pPr>
      <w:r>
        <w:rPr>
          <w:rFonts w:hint="eastAsia"/>
          <w:lang w:eastAsia="ko-KR"/>
        </w:rPr>
        <w:t>-</w:t>
      </w:r>
      <w:r>
        <w:rPr>
          <w:rFonts w:hint="eastAsia"/>
          <w:lang w:eastAsia="ko-KR"/>
        </w:rPr>
        <w:tab/>
      </w:r>
      <w:r>
        <w:t xml:space="preserve">If the MTSI terminal only sends a media stream, it should not consider the sent b=AS bandwidth(s) in SDP for that media stream </w:t>
      </w:r>
      <w:r>
        <w:rPr>
          <w:rFonts w:hint="eastAsia"/>
          <w:lang w:eastAsia="ko-KR"/>
        </w:rPr>
        <w:t>in</w:t>
      </w:r>
      <w:r>
        <w:t xml:space="preserve"> comparison with the downlink MBR.</w:t>
      </w:r>
    </w:p>
    <w:p w14:paraId="1D4432C4" w14:textId="77777777" w:rsidR="00B35D29" w:rsidRDefault="00B35D29">
      <w:pPr>
        <w:pStyle w:val="NO"/>
      </w:pPr>
      <w:r>
        <w:t>NOTE</w:t>
      </w:r>
      <w:r w:rsidR="00AE0711">
        <w:t xml:space="preserve"> 1</w:t>
      </w:r>
      <w:r>
        <w:t>:</w:t>
      </w:r>
      <w:r>
        <w:tab/>
        <w:t xml:space="preserve">The b=AS bandwidth and the </w:t>
      </w:r>
      <w:r w:rsidR="00AE0711">
        <w:t xml:space="preserve">MBR </w:t>
      </w:r>
      <w:r>
        <w:t xml:space="preserve">bandwidth are not directly comparable since the b=AS bandwidth does not include the RTCP bandwidth while the </w:t>
      </w:r>
      <w:r w:rsidR="00AE0711">
        <w:t xml:space="preserve">MBR </w:t>
      </w:r>
      <w:r>
        <w:t xml:space="preserve">bandwidth allocation </w:t>
      </w:r>
      <w:r w:rsidR="00D334D9" w:rsidRPr="007E2394">
        <w:rPr>
          <w:lang w:val="en-US"/>
        </w:rPr>
        <w:t>fo</w:t>
      </w:r>
      <w:r w:rsidR="00D334D9">
        <w:rPr>
          <w:lang w:val="en-US"/>
        </w:rPr>
        <w:t xml:space="preserve">r RTP media </w:t>
      </w:r>
      <w:r>
        <w:t xml:space="preserve">must include some headroom for RTCP. The bandwidths will therefore almost always be different. The </w:t>
      </w:r>
      <w:r w:rsidR="00AE0711">
        <w:t xml:space="preserve">MBR </w:t>
      </w:r>
      <w:r>
        <w:t>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5C5C5BD9" w14:textId="77777777" w:rsidR="00AE0711" w:rsidRDefault="00AE0711" w:rsidP="00AE0711">
      <w:r>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Pr>
          <w:rFonts w:hint="eastAsia"/>
          <w:lang w:eastAsia="ko-KR"/>
        </w:rPr>
        <w:t>updated</w:t>
      </w:r>
      <w:r>
        <w:t>. In addition, the MTSI client in terminal may modify other parts of the SDP, e.g.</w:t>
      </w:r>
      <w:r>
        <w:rPr>
          <w:rFonts w:hint="eastAsia"/>
          <w:lang w:eastAsia="ko-KR"/>
        </w:rPr>
        <w:t>,</w:t>
      </w:r>
      <w:r>
        <w:t xml:space="preserve"> to </w:t>
      </w:r>
      <w:r>
        <w:rPr>
          <w:rFonts w:hint="eastAsia"/>
          <w:lang w:eastAsia="ko-KR"/>
        </w:rPr>
        <w:t>replace</w:t>
      </w:r>
      <w:r>
        <w:t xml:space="preserve"> the codecs or </w:t>
      </w:r>
      <w:r>
        <w:rPr>
          <w:rFonts w:hint="eastAsia"/>
          <w:lang w:eastAsia="ko-KR"/>
        </w:rPr>
        <w:t xml:space="preserve">adjust </w:t>
      </w:r>
      <w:r>
        <w:t>codec parameters (such as the AMR or AMR-WB mode-set).</w:t>
      </w:r>
    </w:p>
    <w:p w14:paraId="5E3C7B15" w14:textId="77777777" w:rsidR="00AE0711" w:rsidRDefault="00AE0711" w:rsidP="00AE0711">
      <w:pPr>
        <w:pStyle w:val="NO"/>
      </w:pPr>
      <w:r>
        <w:t>NOTE 2:</w:t>
      </w:r>
      <w:r>
        <w:tab/>
        <w:t>It could be necessary to reconfigure the codec(s), or even to drop some media streams, to be able to operate within the bandwidth constraints defined with the MBR of the bearer.</w:t>
      </w:r>
    </w:p>
    <w:p w14:paraId="514ABA02" w14:textId="77777777" w:rsidR="00AE0711" w:rsidRDefault="00AE0711" w:rsidP="00AE0711">
      <w:pPr>
        <w:pStyle w:val="NO"/>
        <w:rPr>
          <w:lang w:eastAsia="ko-KR"/>
        </w:rPr>
      </w:pPr>
      <w:r>
        <w:t>NOTE 3:</w:t>
      </w:r>
      <w:r>
        <w:tab/>
        <w:t xml:space="preserve">A </w:t>
      </w:r>
      <w:r>
        <w:rPr>
          <w:rFonts w:hint="eastAsia"/>
          <w:lang w:eastAsia="ko-KR"/>
        </w:rPr>
        <w:t>situation</w:t>
      </w:r>
      <w:r>
        <w:t xml:space="preserve"> when the MTSI client in terminal could not align the b=AS bandwidth(s) with the MBR</w:t>
      </w:r>
      <w:r>
        <w:rPr>
          <w:rFonts w:hint="eastAsia"/>
          <w:lang w:eastAsia="ko-KR"/>
        </w:rPr>
        <w:t>,</w:t>
      </w:r>
      <w:r>
        <w:t xml:space="preserve"> due </w:t>
      </w:r>
      <w:r>
        <w:rPr>
          <w:rFonts w:hint="eastAsia"/>
          <w:lang w:eastAsia="ko-KR"/>
        </w:rPr>
        <w:t xml:space="preserve">to </w:t>
      </w:r>
      <w:r>
        <w:t>its receiving capabilities</w:t>
      </w:r>
      <w:r>
        <w:rPr>
          <w:rFonts w:hint="eastAsia"/>
          <w:lang w:eastAsia="ko-KR"/>
        </w:rPr>
        <w:t>,</w:t>
      </w:r>
      <w:r>
        <w:t xml:space="preserve"> is when </w:t>
      </w:r>
      <w:r>
        <w:rPr>
          <w:rFonts w:hint="eastAsia"/>
          <w:lang w:eastAsia="ko-KR"/>
        </w:rPr>
        <w:t>it</w:t>
      </w:r>
      <w:r>
        <w:t xml:space="preserve"> does not support rate adaptation.</w:t>
      </w:r>
    </w:p>
    <w:p w14:paraId="3ACEAF5A" w14:textId="77777777" w:rsidR="00460EEF" w:rsidRDefault="00460EEF" w:rsidP="00AE0711">
      <w:r>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2629D442" w14:textId="77777777" w:rsidR="00AE0711" w:rsidRDefault="00AE0711" w:rsidP="00AE0711">
      <w:pPr>
        <w:rPr>
          <w:lang w:eastAsia="ko-KR"/>
        </w:rPr>
      </w:pPr>
      <w:r>
        <w:t>If an MTSI client in a terminal receives a new SDP offer with new b=AS bandwidth value(s) (e.g</w:t>
      </w:r>
      <w:r>
        <w:rPr>
          <w:rFonts w:hint="eastAsia"/>
          <w:lang w:eastAsia="ko-KR"/>
        </w:rPr>
        <w:t>.,</w:t>
      </w:r>
      <w:r>
        <w:t xml:space="preserve"> in a SIP UPDATE or in a SIP re-INVITE) and it accepts the session update then it sh</w:t>
      </w:r>
      <w:r>
        <w:rPr>
          <w:rFonts w:hint="eastAsia"/>
          <w:lang w:eastAsia="ko-KR"/>
        </w:rPr>
        <w:t>all</w:t>
      </w:r>
      <w:r>
        <w:t xml:space="preserve"> generate an SDP answer as described in </w:t>
      </w:r>
      <w:r>
        <w:rPr>
          <w:rFonts w:hint="eastAsia"/>
          <w:lang w:eastAsia="ko-KR"/>
        </w:rPr>
        <w:t>clause</w:t>
      </w:r>
      <w:r>
        <w:t xml:space="preserve"> 6.2.</w:t>
      </w:r>
    </w:p>
    <w:p w14:paraId="2DC0A32C" w14:textId="77777777" w:rsidR="00B35D29" w:rsidRDefault="00B35D29">
      <w:r>
        <w:t>Any subsequent QoS changes indicated to the MTSI client in terminal during an MTSI session (including the cases described in Clause 10.3) shall be signalled by the MTSI client in terminal (subject to the QoS update procedure) to the other party using the same signalling described above.</w:t>
      </w:r>
    </w:p>
    <w:p w14:paraId="5240957E" w14:textId="77777777" w:rsidR="00B35D29" w:rsidRDefault="00B35D29">
      <w:r>
        <w:t>Examples of SDP using negotiated QoS are given in clause A.8.</w:t>
      </w:r>
    </w:p>
    <w:p w14:paraId="12B3D9B1" w14:textId="77777777" w:rsidR="00100D31" w:rsidRDefault="00100D31" w:rsidP="00100D31">
      <w:r>
        <w:t xml:space="preserve">When the MTSI client in terminal receives an indication that the negotiated uplink Maximum Bit Rate (MBR) is less than the current maximum sending rate of its sender, the </w:t>
      </w:r>
      <w:r w:rsidRPr="00EE0A17">
        <w:t>MTSI client in termi</w:t>
      </w:r>
      <w:r>
        <w:t xml:space="preserve">nal should </w:t>
      </w:r>
      <w:r w:rsidRPr="00EE0A17">
        <w:t>configure the maximum sending rate of</w:t>
      </w:r>
      <w:r w:rsidRPr="00DB4CAA">
        <w:t xml:space="preserve"> its sender to</w:t>
      </w:r>
      <w:r>
        <w:t xml:space="preserve"> align with </w:t>
      </w:r>
      <w:r w:rsidRPr="00EE0A17">
        <w:t>the negotiated uplink Maximum Bit Ra</w:t>
      </w:r>
      <w:r>
        <w:t>te (MBR).</w:t>
      </w:r>
      <w:r w:rsidRPr="00EE0A17">
        <w:t xml:space="preserve"> </w:t>
      </w:r>
    </w:p>
    <w:p w14:paraId="18B329C1" w14:textId="77777777" w:rsidR="00100D31" w:rsidRPr="00DB4CAA" w:rsidRDefault="00100D31" w:rsidP="00100D31">
      <w:r>
        <w:t xml:space="preserve">When the MTSI client in terminal receives an indication that the negotiated uplink Maximum Bit Rate (MBR) is greater than the current maximum sending rate of its sender and rate adaptation is </w:t>
      </w:r>
      <w:r w:rsidRPr="00111B7F">
        <w:t>possible</w:t>
      </w:r>
      <w:r>
        <w:t xml:space="preserve"> for the session, the </w:t>
      </w:r>
      <w:r w:rsidRPr="00EE0A17">
        <w:t>MTSI client in terminal should configure the maximum sending rate of</w:t>
      </w:r>
      <w:r w:rsidRPr="00DB4CAA">
        <w:t xml:space="preserve"> its sender to align with the </w:t>
      </w:r>
      <w:r>
        <w:t>smallest</w:t>
      </w:r>
      <w:r w:rsidRPr="00DB4CAA">
        <w:t xml:space="preserve"> of the following:</w:t>
      </w:r>
    </w:p>
    <w:p w14:paraId="2C558B69" w14:textId="77777777" w:rsidR="00100D31" w:rsidRPr="00EE0A17" w:rsidRDefault="00100D31" w:rsidP="00100D31">
      <w:pPr>
        <w:pStyle w:val="B1"/>
      </w:pPr>
      <w:r>
        <w:t>-</w:t>
      </w:r>
      <w:r w:rsidRPr="00EE0A17">
        <w:tab/>
        <w:t>the negotiated uplink Maximum Bit Ra</w:t>
      </w:r>
      <w:r>
        <w:t>te (MBR)</w:t>
      </w:r>
      <w:r w:rsidRPr="00EE0A17">
        <w:t xml:space="preserve"> </w:t>
      </w:r>
    </w:p>
    <w:p w14:paraId="68D1FAC2" w14:textId="77777777" w:rsidR="00100D31" w:rsidRPr="0099372E" w:rsidRDefault="00100D31" w:rsidP="00100D31">
      <w:pPr>
        <w:pStyle w:val="B1"/>
      </w:pPr>
      <w:r>
        <w:t>-</w:t>
      </w:r>
      <w:r>
        <w:tab/>
        <w:t xml:space="preserve">the bandwidth value, if the </w:t>
      </w:r>
      <w:r w:rsidRPr="0099372E">
        <w:t>b=AS parameter was included in the last SDP offer or answer</w:t>
      </w:r>
      <w:r>
        <w:t xml:space="preserve"> received by the client</w:t>
      </w:r>
    </w:p>
    <w:p w14:paraId="5A8DC67B" w14:textId="77777777" w:rsidR="00100D31" w:rsidRDefault="00100D31" w:rsidP="00100D31">
      <w:pPr>
        <w:pStyle w:val="B1"/>
      </w:pPr>
      <w:r w:rsidRPr="00DB4CAA">
        <w:t>-</w:t>
      </w:r>
      <w:r w:rsidRPr="00DB4CAA">
        <w:tab/>
        <w:t>the preconfigured data rate for the selected codec, if the MTSI client has been preconfigured by the operator to use a particular data rate for the selected codec</w:t>
      </w:r>
    </w:p>
    <w:p w14:paraId="0C044D01" w14:textId="77777777" w:rsidR="00460EEF" w:rsidRDefault="00460EEF" w:rsidP="00AA683F">
      <w:pPr>
        <w:pStyle w:val="FP"/>
      </w:pPr>
    </w:p>
    <w:p w14:paraId="1C0ADD8E" w14:textId="77777777" w:rsidR="00460EEF" w:rsidRDefault="00460EEF" w:rsidP="00460EEF">
      <w:pPr>
        <w:pStyle w:val="Heading4"/>
      </w:pPr>
      <w:bookmarkStart w:id="290" w:name="_Toc26369241"/>
      <w:bookmarkStart w:id="291" w:name="_Toc36227123"/>
      <w:bookmarkStart w:id="292" w:name="_Toc36228137"/>
      <w:bookmarkStart w:id="293" w:name="_Toc36228764"/>
      <w:bookmarkStart w:id="294" w:name="_Toc36229391"/>
      <w:r>
        <w:t>6.2.7.3</w:t>
      </w:r>
      <w:r>
        <w:tab/>
        <w:t>Alignment of negotiated QoS parameters and a=bw-info attribute</w:t>
      </w:r>
      <w:bookmarkEnd w:id="290"/>
      <w:bookmarkEnd w:id="291"/>
      <w:bookmarkEnd w:id="292"/>
      <w:bookmarkEnd w:id="293"/>
      <w:bookmarkEnd w:id="294"/>
    </w:p>
    <w:p w14:paraId="67E26148" w14:textId="77777777" w:rsidR="00460EEF" w:rsidRDefault="00460EEF" w:rsidP="00460EEF">
      <w:r>
        <w:t>The Maximum Supported Bandwidth for the sending direction should be aligned with the uplink MBR.</w:t>
      </w:r>
    </w:p>
    <w:p w14:paraId="72BAF90B" w14:textId="77777777" w:rsidR="00460EEF" w:rsidRDefault="00460EEF" w:rsidP="00460EEF">
      <w:r>
        <w:t>The Minimum Desired Bandwidth for the sending direction should be aligned with the uplink GBR.</w:t>
      </w:r>
    </w:p>
    <w:p w14:paraId="09F11ECC" w14:textId="77777777" w:rsidR="00460EEF" w:rsidRDefault="00460EEF" w:rsidP="00460EEF">
      <w:r>
        <w:t>The Maximum Supported Bandwidth for the receiving direction should be aligned with the downlink MBR.</w:t>
      </w:r>
      <w:r w:rsidRPr="002A4C44">
        <w:t xml:space="preserve"> </w:t>
      </w:r>
    </w:p>
    <w:p w14:paraId="02373F12" w14:textId="77777777" w:rsidR="00460EEF" w:rsidRDefault="00460EEF" w:rsidP="00460EEF">
      <w:r>
        <w:t>The Minimum Desired Bandwidth for the receiving direction should be aligned with the downlink GBR.</w:t>
      </w:r>
    </w:p>
    <w:p w14:paraId="1C7B498B" w14:textId="77777777" w:rsidR="00100D31" w:rsidRDefault="00460EEF" w:rsidP="00AA683F">
      <w:r>
        <w:t>The procedures for aliging the above listed bandwidth properties with the above listed QoS parameters are the same as given above in clauses 6.2.7.1 and 6.2.7.2 for other bandwidth-related information.</w:t>
      </w:r>
    </w:p>
    <w:p w14:paraId="40C10F39" w14:textId="77777777" w:rsidR="00CA7FD1" w:rsidRPr="00511D8B" w:rsidRDefault="00CA7FD1" w:rsidP="00CA7FD1">
      <w:pPr>
        <w:keepNext/>
        <w:keepLines/>
        <w:spacing w:before="120"/>
        <w:ind w:left="1418" w:hanging="1418"/>
        <w:outlineLvl w:val="3"/>
        <w:rPr>
          <w:rFonts w:ascii="Arial" w:hAnsi="Arial"/>
          <w:sz w:val="24"/>
        </w:rPr>
      </w:pPr>
      <w:r w:rsidRPr="00511D8B">
        <w:rPr>
          <w:rFonts w:ascii="Arial" w:hAnsi="Arial"/>
          <w:sz w:val="24"/>
        </w:rPr>
        <w:t>6.2.7.</w:t>
      </w:r>
      <w:r>
        <w:rPr>
          <w:rFonts w:ascii="Arial" w:hAnsi="Arial"/>
          <w:sz w:val="24"/>
        </w:rPr>
        <w:t>4</w:t>
      </w:r>
      <w:r w:rsidRPr="00511D8B">
        <w:rPr>
          <w:rFonts w:ascii="Arial" w:hAnsi="Arial"/>
          <w:sz w:val="24"/>
        </w:rPr>
        <w:tab/>
      </w:r>
      <w:r>
        <w:rPr>
          <w:rFonts w:ascii="Arial" w:hAnsi="Arial"/>
          <w:sz w:val="24"/>
        </w:rPr>
        <w:t>The a=3gpp-qos-hint</w:t>
      </w:r>
      <w:r w:rsidRPr="00511D8B">
        <w:rPr>
          <w:rFonts w:ascii="Arial" w:hAnsi="Arial"/>
          <w:sz w:val="24"/>
        </w:rPr>
        <w:t xml:space="preserve"> </w:t>
      </w:r>
      <w:r>
        <w:rPr>
          <w:rFonts w:ascii="Arial" w:hAnsi="Arial"/>
          <w:sz w:val="24"/>
        </w:rPr>
        <w:t xml:space="preserve">SDP </w:t>
      </w:r>
      <w:r w:rsidRPr="00511D8B">
        <w:rPr>
          <w:rFonts w:ascii="Arial" w:hAnsi="Arial"/>
          <w:sz w:val="24"/>
        </w:rPr>
        <w:t>attribute</w:t>
      </w:r>
    </w:p>
    <w:p w14:paraId="4971D140" w14:textId="77777777" w:rsidR="00CA7FD1" w:rsidRDefault="00CA7FD1" w:rsidP="00CA7FD1">
      <w:pPr>
        <w:pStyle w:val="Heading5"/>
      </w:pPr>
      <w:bookmarkStart w:id="295" w:name="_Toc26369242"/>
      <w:bookmarkStart w:id="296" w:name="_Toc36227124"/>
      <w:bookmarkStart w:id="297" w:name="_Toc36228138"/>
      <w:bookmarkStart w:id="298" w:name="_Toc36228765"/>
      <w:bookmarkStart w:id="299" w:name="_Toc36229392"/>
      <w:r>
        <w:t>6.2.7.4.1</w:t>
      </w:r>
      <w:r>
        <w:tab/>
        <w:t>General</w:t>
      </w:r>
      <w:bookmarkEnd w:id="295"/>
      <w:bookmarkEnd w:id="296"/>
      <w:bookmarkEnd w:id="297"/>
      <w:bookmarkEnd w:id="298"/>
      <w:bookmarkEnd w:id="299"/>
    </w:p>
    <w:p w14:paraId="2E757265" w14:textId="77777777" w:rsidR="00CA7FD1" w:rsidRPr="00511D8B" w:rsidRDefault="00CA7FD1" w:rsidP="00CA7FD1">
      <w:r>
        <w:t>In some cases, it is not possible to uniquely map a media type in SDP to an appropriate QoS without additional information on the intended usage of that media from the application or the end-user of that application</w:t>
      </w:r>
      <w:r w:rsidRPr="00511D8B">
        <w:t>.</w:t>
      </w:r>
    </w:p>
    <w:p w14:paraId="6AB266FA" w14:textId="77777777" w:rsidR="00CA7FD1" w:rsidRDefault="00CA7FD1" w:rsidP="00CA7FD1">
      <w:pPr>
        <w:rPr>
          <w:noProof/>
        </w:rPr>
      </w:pPr>
      <w:r>
        <w:rPr>
          <w:noProof/>
        </w:rPr>
        <w:t>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the aggregate of all packets (e.g. if more than one media stream is part of the same media description), and equally in both directions (uplink and downlink) unless restricted by the inclusion of "a=sendonly" or "a=recvonly" in the same media description.</w:t>
      </w:r>
    </w:p>
    <w:p w14:paraId="5925804D" w14:textId="77777777" w:rsidR="00CA7FD1" w:rsidRDefault="00CA7FD1" w:rsidP="00CA7FD1">
      <w:pPr>
        <w:rPr>
          <w:noProof/>
        </w:rPr>
      </w:pPr>
      <w:r>
        <w:rPr>
          <w:noProof/>
        </w:rPr>
        <w:t>If this attribute is included in an SDP media description, policy control can choose to take this additional information into account for the affected media.</w:t>
      </w:r>
    </w:p>
    <w:p w14:paraId="0EB7F101" w14:textId="77777777" w:rsidR="00CA7FD1" w:rsidRDefault="00CA7FD1" w:rsidP="00CA7FD1">
      <w:pPr>
        <w:rPr>
          <w:noProof/>
        </w:rPr>
      </w:pPr>
      <w:r>
        <w:rPr>
          <w:noProof/>
        </w:rPr>
        <w:t>An "a=3gpp-qos-hint" attribute shall not occur more than once for an SDP media description.</w:t>
      </w:r>
    </w:p>
    <w:p w14:paraId="41A55D79" w14:textId="77777777" w:rsidR="00CA7FD1" w:rsidRDefault="00CA7FD1" w:rsidP="00CA7FD1">
      <w:pPr>
        <w:rPr>
          <w:noProof/>
        </w:rPr>
      </w:pPr>
      <w:r>
        <w:rPr>
          <w:noProof/>
        </w:rPr>
        <w:t>SDP examples are provided in Annex A.16.</w:t>
      </w:r>
    </w:p>
    <w:p w14:paraId="7FFFC7F1" w14:textId="77777777" w:rsidR="00CA7FD1" w:rsidRDefault="00CA7FD1" w:rsidP="00CA7FD1">
      <w:pPr>
        <w:pStyle w:val="NO"/>
        <w:rPr>
          <w:noProof/>
        </w:rPr>
      </w:pPr>
      <w:r>
        <w:rPr>
          <w:noProof/>
        </w:rPr>
        <w:t>NOTE:</w:t>
      </w:r>
      <w:r>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 19) for that media. How to get information on what values that will be acceptable to include in such re-offer is not specified.</w:t>
      </w:r>
    </w:p>
    <w:p w14:paraId="12A6525A" w14:textId="77777777" w:rsidR="00CA7FD1" w:rsidRDefault="00CA7FD1" w:rsidP="00CA7FD1">
      <w:pPr>
        <w:pStyle w:val="Heading5"/>
      </w:pPr>
      <w:bookmarkStart w:id="300" w:name="_Toc26369243"/>
      <w:bookmarkStart w:id="301" w:name="_Toc36227125"/>
      <w:bookmarkStart w:id="302" w:name="_Toc36228139"/>
      <w:bookmarkStart w:id="303" w:name="_Toc36228766"/>
      <w:bookmarkStart w:id="304" w:name="_Toc36229393"/>
      <w:r>
        <w:t>6.2.7.4.2</w:t>
      </w:r>
      <w:r>
        <w:tab/>
        <w:t>3gpp-qos-hint ABNF syntax and semantics</w:t>
      </w:r>
      <w:bookmarkEnd w:id="300"/>
      <w:bookmarkEnd w:id="301"/>
      <w:bookmarkEnd w:id="302"/>
      <w:bookmarkEnd w:id="303"/>
      <w:bookmarkEnd w:id="304"/>
    </w:p>
    <w:p w14:paraId="11B20C75" w14:textId="77777777" w:rsidR="00CA7FD1" w:rsidRDefault="00CA7FD1" w:rsidP="00CA7FD1">
      <w:pPr>
        <w:rPr>
          <w:noProof/>
        </w:rPr>
      </w:pPr>
      <w:r>
        <w:rPr>
          <w:noProof/>
        </w:rPr>
        <w:t>3gpp-qos-hint-value = qos-hint *(";" qos-hint)</w:t>
      </w:r>
    </w:p>
    <w:p w14:paraId="76949C19" w14:textId="77777777" w:rsidR="00CA7FD1" w:rsidRDefault="00CA7FD1" w:rsidP="00CA7FD1">
      <w:pPr>
        <w:rPr>
          <w:noProof/>
        </w:rPr>
      </w:pPr>
      <w:r>
        <w:rPr>
          <w:noProof/>
        </w:rPr>
        <w:t>qos-hint = qos-hint-property ["=" qos-hint-end-to-end-value *(qos-hint-split)]</w:t>
      </w:r>
    </w:p>
    <w:p w14:paraId="3E3562BE" w14:textId="77777777" w:rsidR="00CA7FD1" w:rsidRDefault="00CA7FD1" w:rsidP="00CA7FD1">
      <w:pPr>
        <w:rPr>
          <w:noProof/>
        </w:rPr>
      </w:pPr>
      <w:r>
        <w:rPr>
          <w:noProof/>
        </w:rPr>
        <w:t>qos-hint-property = "loss" / "latency" / token</w:t>
      </w:r>
    </w:p>
    <w:p w14:paraId="2119F003" w14:textId="77777777" w:rsidR="00CA7FD1" w:rsidRDefault="00CA7FD1" w:rsidP="00CA7FD1">
      <w:pPr>
        <w:rPr>
          <w:noProof/>
        </w:rPr>
      </w:pPr>
      <w:r>
        <w:rPr>
          <w:noProof/>
        </w:rPr>
        <w:t>qos-hint-end-to-end-value = qos-hint-value</w:t>
      </w:r>
    </w:p>
    <w:p w14:paraId="7B196686" w14:textId="77777777" w:rsidR="00CA7FD1" w:rsidRDefault="00CA7FD1" w:rsidP="00CA7FD1">
      <w:pPr>
        <w:rPr>
          <w:noProof/>
          <w:lang w:val="en-US"/>
        </w:rPr>
      </w:pPr>
      <w:r w:rsidRPr="002742C3">
        <w:rPr>
          <w:noProof/>
          <w:lang w:val="en-US"/>
        </w:rPr>
        <w:t>qos-hint-split = "/" qos-hint-split-method ":" qos-hint-split-value</w:t>
      </w:r>
    </w:p>
    <w:p w14:paraId="187F0ECE" w14:textId="77777777" w:rsidR="00CA7FD1" w:rsidRPr="002742C3" w:rsidRDefault="00CA7FD1" w:rsidP="00CA7FD1">
      <w:pPr>
        <w:rPr>
          <w:noProof/>
          <w:lang w:val="en-US"/>
        </w:rPr>
      </w:pPr>
      <w:r w:rsidRPr="002742C3">
        <w:rPr>
          <w:noProof/>
          <w:lang w:val="en-US"/>
        </w:rPr>
        <w:t>qo</w:t>
      </w:r>
      <w:r>
        <w:rPr>
          <w:noProof/>
          <w:lang w:val="en-US"/>
        </w:rPr>
        <w:t>s-hint-split-method = "local" / token</w:t>
      </w:r>
    </w:p>
    <w:p w14:paraId="5D67AC82" w14:textId="77777777" w:rsidR="00CA7FD1" w:rsidRPr="002742C3" w:rsidRDefault="00CA7FD1" w:rsidP="00CA7FD1">
      <w:pPr>
        <w:rPr>
          <w:noProof/>
          <w:lang w:val="en-US"/>
        </w:rPr>
      </w:pPr>
      <w:r w:rsidRPr="002742C3">
        <w:rPr>
          <w:noProof/>
          <w:lang w:val="en-US"/>
        </w:rPr>
        <w:t>qos-hint-split-value = qos-hint-value</w:t>
      </w:r>
    </w:p>
    <w:p w14:paraId="6D51CF7D" w14:textId="77777777" w:rsidR="00CA7FD1" w:rsidRDefault="00CA7FD1" w:rsidP="00CA7FD1">
      <w:pPr>
        <w:rPr>
          <w:noProof/>
        </w:rPr>
      </w:pPr>
      <w:r>
        <w:rPr>
          <w:noProof/>
        </w:rPr>
        <w:t>qos-hint-value = zero-based-integer / non-zero-real / token</w:t>
      </w:r>
    </w:p>
    <w:p w14:paraId="3BDEE49F" w14:textId="3CFAF2FA" w:rsidR="00CA7FD1" w:rsidRDefault="00CA7FD1" w:rsidP="00CA7FD1">
      <w:pPr>
        <w:rPr>
          <w:noProof/>
        </w:rPr>
      </w:pPr>
      <w:r w:rsidRPr="00564E87">
        <w:rPr>
          <w:noProof/>
        </w:rPr>
        <w:t xml:space="preserve">; token </w:t>
      </w:r>
      <w:r>
        <w:rPr>
          <w:noProof/>
        </w:rPr>
        <w:t xml:space="preserve">as </w:t>
      </w:r>
      <w:r w:rsidRPr="00564E87">
        <w:rPr>
          <w:noProof/>
        </w:rPr>
        <w:t xml:space="preserve">defined </w:t>
      </w:r>
      <w:r>
        <w:rPr>
          <w:noProof/>
        </w:rPr>
        <w:t xml:space="preserve">by </w:t>
      </w:r>
      <w:r w:rsidRPr="00564E87">
        <w:rPr>
          <w:noProof/>
        </w:rPr>
        <w:t>IETF RFC 4566</w:t>
      </w:r>
    </w:p>
    <w:p w14:paraId="70F57396" w14:textId="77777777" w:rsidR="00667C3F" w:rsidRPr="00564E87" w:rsidRDefault="00667C3F" w:rsidP="00CA7FD1">
      <w:pPr>
        <w:rPr>
          <w:noProof/>
        </w:rPr>
      </w:pPr>
      <w:r w:rsidRPr="00DD6127">
        <w:rPr>
          <w:noProof/>
        </w:rPr>
        <w:t xml:space="preserve">; </w:t>
      </w:r>
      <w:r w:rsidRPr="00DD6127">
        <w:rPr>
          <w:noProof/>
          <w:lang w:val="x-none"/>
        </w:rPr>
        <w:t xml:space="preserve">zero-based-integer and non-zero-real </w:t>
      </w:r>
      <w:r w:rsidRPr="00DD6127">
        <w:rPr>
          <w:noProof/>
        </w:rPr>
        <w:t xml:space="preserve">as defined by IETF RFC </w:t>
      </w:r>
      <w:r>
        <w:rPr>
          <w:noProof/>
        </w:rPr>
        <w:t>88</w:t>
      </w:r>
      <w:r w:rsidRPr="00DD6127">
        <w:rPr>
          <w:noProof/>
        </w:rPr>
        <w:t>66</w:t>
      </w:r>
    </w:p>
    <w:p w14:paraId="6DBCA74E" w14:textId="77777777" w:rsidR="00CA7FD1" w:rsidRDefault="00CA7FD1" w:rsidP="00CA7FD1">
      <w:pPr>
        <w:rPr>
          <w:noProof/>
        </w:rPr>
      </w:pPr>
      <w:r>
        <w:rPr>
          <w:noProof/>
        </w:rPr>
        <w:t>The IANA registration information for this attribute is provided in Annex M.</w:t>
      </w:r>
      <w:r w:rsidR="000E1E41">
        <w:rPr>
          <w:noProof/>
        </w:rPr>
        <w:t>11</w:t>
      </w:r>
      <w:r>
        <w:rPr>
          <w:noProof/>
        </w:rPr>
        <w:t>.</w:t>
      </w:r>
    </w:p>
    <w:p w14:paraId="796B5D8F" w14:textId="77777777" w:rsidR="00CA7FD1" w:rsidRDefault="00CA7FD1" w:rsidP="00CA7FD1">
      <w:pPr>
        <w:rPr>
          <w:noProof/>
        </w:rPr>
      </w:pPr>
      <w:r>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26F12B77" w14:textId="77777777" w:rsidR="00CA7FD1" w:rsidRDefault="00CA7FD1" w:rsidP="00CA7FD1">
      <w:pPr>
        <w:rPr>
          <w:noProof/>
        </w:rPr>
      </w:pPr>
      <w:r>
        <w:rPr>
          <w:noProof/>
        </w:rPr>
        <w:t>If a qos-hint-property has no qos-hint-end-to-end-value, it</w:t>
      </w:r>
      <w:r w:rsidRPr="00B65D81">
        <w:rPr>
          <w:noProof/>
        </w:rPr>
        <w:t xml:space="preserve"> </w:t>
      </w:r>
      <w:r>
        <w:rPr>
          <w:noProof/>
        </w:rPr>
        <w:t>is of boolean (on/off) type.</w:t>
      </w:r>
    </w:p>
    <w:p w14:paraId="0D1D3918" w14:textId="77777777" w:rsidR="00CA7FD1" w:rsidRDefault="00CA7FD1" w:rsidP="00CA7FD1">
      <w:pPr>
        <w:rPr>
          <w:noProof/>
        </w:rPr>
      </w:pPr>
      <w:r>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3523FE6C" w14:textId="77777777" w:rsidR="00CA7FD1" w:rsidRDefault="00CA7FD1" w:rsidP="00CA7FD1">
      <w:pPr>
        <w:pStyle w:val="B1"/>
        <w:rPr>
          <w:lang w:val="en-US"/>
        </w:rPr>
      </w:pPr>
      <w:r>
        <w:rPr>
          <w:noProof/>
        </w:rPr>
        <w:t>"local":</w:t>
      </w:r>
      <w:r>
        <w:rPr>
          <w:noProof/>
        </w:rPr>
        <w:tab/>
      </w:r>
      <w:r w:rsidRPr="00B2291C">
        <w:rPr>
          <w:lang w:val="en-US"/>
        </w:rPr>
        <w:t>Th</w:t>
      </w:r>
      <w:r>
        <w:rPr>
          <w:lang w:val="en-US"/>
        </w:rPr>
        <w:t>e</w:t>
      </w:r>
      <w:r w:rsidRPr="00B2291C">
        <w:rPr>
          <w:lang w:val="en-US"/>
        </w:rPr>
        <w:t xml:space="preserve"> </w:t>
      </w:r>
      <w:r>
        <w:rPr>
          <w:lang w:val="en-US"/>
        </w:rPr>
        <w:t>qos-hint-split-value specifies the SDP sender’s part of the qos-hint-end-to-end-value that is applied across its local link, in the same format and units used by the associated qos-hint-end-to-end-value, the value being the same in both send and receive directions. The SDP sender of the SDP offer is the SDP offerer and the SDP sender of the SDP answer is the SDP answerer.</w:t>
      </w:r>
    </w:p>
    <w:p w14:paraId="40E4519F" w14:textId="77777777" w:rsidR="00CA7FD1" w:rsidRDefault="00CA7FD1" w:rsidP="00CA7FD1">
      <w:pPr>
        <w:rPr>
          <w:noProof/>
        </w:rPr>
      </w:pPr>
      <w:r>
        <w:rPr>
          <w:noProof/>
        </w:rPr>
        <w:t xml:space="preserve">The following qos-hint-property values are currently defined: </w:t>
      </w:r>
    </w:p>
    <w:p w14:paraId="121C192E" w14:textId="77777777" w:rsidR="00CA7FD1" w:rsidRDefault="00CA7FD1" w:rsidP="00CA7FD1">
      <w:pPr>
        <w:pStyle w:val="B1"/>
        <w:rPr>
          <w:lang w:val="en-US"/>
        </w:rPr>
      </w:pPr>
      <w:r>
        <w:rPr>
          <w:noProof/>
        </w:rPr>
        <w:t>"loss":</w:t>
      </w:r>
      <w:r>
        <w:rPr>
          <w:noProof/>
        </w:rPr>
        <w:tab/>
      </w:r>
      <w:r w:rsidRPr="00B2291C">
        <w:rPr>
          <w:lang w:val="en-US"/>
        </w:rPr>
        <w:t xml:space="preserve">This </w:t>
      </w:r>
      <w:r>
        <w:rPr>
          <w:lang w:val="en-US"/>
        </w:rPr>
        <w:t>qos-hint-</w:t>
      </w:r>
      <w:r w:rsidRPr="00B2291C">
        <w:rPr>
          <w:lang w:val="en-US"/>
        </w:rPr>
        <w:t xml:space="preserve">property </w:t>
      </w:r>
      <w:r>
        <w:rPr>
          <w:lang w:val="en-US"/>
        </w:rPr>
        <w:t xml:space="preserve">qos-hint-end-to-end-value </w:t>
      </w:r>
      <w:r w:rsidRPr="00B2291C">
        <w:rPr>
          <w:lang w:val="en-US"/>
        </w:rPr>
        <w:t>describes the m</w:t>
      </w:r>
      <w:r>
        <w:rPr>
          <w:lang w:val="en-US"/>
        </w:rPr>
        <w:t>aximum desirable end-to-end transport level packet loss rate in percent (without "%" sign) as a zero-based-integer or as a non-zero-real value.</w:t>
      </w:r>
    </w:p>
    <w:p w14:paraId="5AFEBA13" w14:textId="77777777" w:rsidR="00CA7FD1" w:rsidRDefault="00CA7FD1" w:rsidP="00CA7FD1">
      <w:pPr>
        <w:pStyle w:val="B1"/>
        <w:rPr>
          <w:noProof/>
        </w:rPr>
      </w:pPr>
      <w:r>
        <w:rPr>
          <w:lang w:val="en-US"/>
        </w:rPr>
        <w:t>"latency":</w:t>
      </w:r>
      <w:r>
        <w:rPr>
          <w:lang w:val="en-US"/>
        </w:rPr>
        <w:tab/>
        <w:t>This qos-hint-property qos-hint-end-to-end-value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793545DD" w14:textId="77777777" w:rsidR="00CA7FD1" w:rsidRDefault="00CA7FD1" w:rsidP="00CA7FD1">
      <w:pPr>
        <w:pStyle w:val="Heading5"/>
        <w:rPr>
          <w:lang w:val="en-US"/>
        </w:rPr>
      </w:pPr>
      <w:bookmarkStart w:id="305" w:name="_Toc26369244"/>
      <w:bookmarkStart w:id="306" w:name="_Toc36227126"/>
      <w:bookmarkStart w:id="307" w:name="_Toc36228140"/>
      <w:bookmarkStart w:id="308" w:name="_Toc36228767"/>
      <w:bookmarkStart w:id="309" w:name="_Toc36229394"/>
      <w:r w:rsidRPr="008B329A">
        <w:t>6.2.7.</w:t>
      </w:r>
      <w:r>
        <w:t>4</w:t>
      </w:r>
      <w:r w:rsidRPr="008B329A">
        <w:t>.</w:t>
      </w:r>
      <w:r>
        <w:t>3</w:t>
      </w:r>
      <w:r w:rsidRPr="008B329A">
        <w:tab/>
      </w:r>
      <w:r>
        <w:t>Creating an SDP offer</w:t>
      </w:r>
      <w:bookmarkEnd w:id="305"/>
      <w:bookmarkEnd w:id="306"/>
      <w:bookmarkEnd w:id="307"/>
      <w:bookmarkEnd w:id="308"/>
      <w:bookmarkEnd w:id="309"/>
    </w:p>
    <w:p w14:paraId="0BC61CC2" w14:textId="77777777" w:rsidR="00CA7FD1" w:rsidRDefault="00CA7FD1" w:rsidP="00CA7FD1">
      <w:pPr>
        <w:rPr>
          <w:noProof/>
          <w:lang w:val="en-US"/>
        </w:rPr>
      </w:pPr>
      <w:r>
        <w:rPr>
          <w:noProof/>
          <w:lang w:val="en-US"/>
        </w:rPr>
        <w:t>An "a=3gpp-qos-hint" line may be included in any media description in an SDP offer.</w:t>
      </w:r>
    </w:p>
    <w:p w14:paraId="4A4A007D" w14:textId="77777777" w:rsidR="00CA7FD1" w:rsidRDefault="00CA7FD1" w:rsidP="00CA7FD1">
      <w:pPr>
        <w:pStyle w:val="Heading5"/>
        <w:rPr>
          <w:lang w:val="en-US"/>
        </w:rPr>
      </w:pPr>
      <w:bookmarkStart w:id="310" w:name="_Toc26369245"/>
      <w:bookmarkStart w:id="311" w:name="_Toc36227127"/>
      <w:bookmarkStart w:id="312" w:name="_Toc36228141"/>
      <w:bookmarkStart w:id="313" w:name="_Toc36228768"/>
      <w:bookmarkStart w:id="314" w:name="_Toc36229395"/>
      <w:r>
        <w:rPr>
          <w:lang w:val="en-US"/>
        </w:rPr>
        <w:t>6.2.7.4.4</w:t>
      </w:r>
      <w:r>
        <w:rPr>
          <w:lang w:val="en-US"/>
        </w:rPr>
        <w:tab/>
        <w:t>Creating an SDP answer</w:t>
      </w:r>
      <w:bookmarkEnd w:id="310"/>
      <w:bookmarkEnd w:id="311"/>
      <w:bookmarkEnd w:id="312"/>
      <w:bookmarkEnd w:id="313"/>
      <w:bookmarkEnd w:id="314"/>
    </w:p>
    <w:p w14:paraId="1401963A" w14:textId="77777777" w:rsidR="00CA7FD1" w:rsidRDefault="00CA7FD1" w:rsidP="00CA7FD1">
      <w:pPr>
        <w:rPr>
          <w:lang w:val="en-US"/>
        </w:rPr>
      </w:pPr>
      <w:r>
        <w:rPr>
          <w:lang w:val="en-US"/>
        </w:rPr>
        <w:t xml:space="preserve">If there is no </w:t>
      </w:r>
      <w:r>
        <w:rPr>
          <w:noProof/>
          <w:lang w:val="en-US"/>
        </w:rPr>
        <w:t>"a=3gpp-qos-hint" line included in a media description in the SDP offer, it shall not be included in the corresponding media description in the SDP answer.</w:t>
      </w:r>
    </w:p>
    <w:p w14:paraId="1BECE83E" w14:textId="77777777" w:rsidR="00CA7FD1" w:rsidRDefault="00CA7FD1" w:rsidP="00CA7FD1">
      <w:pPr>
        <w:rPr>
          <w:lang w:val="en-US"/>
        </w:rPr>
      </w:pPr>
      <w:r>
        <w:rPr>
          <w:lang w:val="en-US"/>
        </w:rPr>
        <w:t>If a qos-hint with a</w:t>
      </w:r>
      <w:r w:rsidRPr="006657DE">
        <w:rPr>
          <w:lang w:val="en-US"/>
        </w:rPr>
        <w:t xml:space="preserve">n </w:t>
      </w:r>
      <w:r>
        <w:rPr>
          <w:lang w:val="en-US"/>
        </w:rPr>
        <w:t>unknown or malformed qos-hint-property or qos-hint-value is received in an SDP offer, that qos-hint shall be ignored, shall be omitted from the SDP answer, and shall neither cause the "a=3gpp-qos-hint" line nor the entire media description to be rejected in the SDP answer.</w:t>
      </w:r>
    </w:p>
    <w:p w14:paraId="6A965CB3" w14:textId="77777777" w:rsidR="00CA7FD1" w:rsidRPr="00B2291C" w:rsidRDefault="00CA7FD1" w:rsidP="00CA7FD1">
      <w:pPr>
        <w:rPr>
          <w:lang w:val="en-US"/>
        </w:rPr>
      </w:pPr>
      <w:r>
        <w:rPr>
          <w:lang w:val="en-US"/>
        </w:rPr>
        <w:t xml:space="preserve">An SDP answerer shall not add any qos-hint-property values on the </w:t>
      </w:r>
      <w:r>
        <w:rPr>
          <w:noProof/>
          <w:lang w:val="en-US"/>
        </w:rPr>
        <w:t>"a=3gpp-qos-hint" line</w:t>
      </w:r>
      <w:r>
        <w:rPr>
          <w:lang w:val="en-US"/>
        </w:rPr>
        <w:t xml:space="preserve"> that are not present in the received SDP offer.</w:t>
      </w:r>
    </w:p>
    <w:p w14:paraId="256F387D" w14:textId="77777777" w:rsidR="00CA7FD1" w:rsidRDefault="00CA7FD1" w:rsidP="00CA7FD1">
      <w:pPr>
        <w:rPr>
          <w:lang w:val="en-US"/>
        </w:rPr>
      </w:pPr>
      <w:r>
        <w:rPr>
          <w:lang w:val="en-US"/>
        </w:rPr>
        <w:t xml:space="preserve">A "loss" qos-hint-end-to-end-value received in the SDP offer that is accepted by the SDP answerer shall be kept unmodified in the SDP answer. A "loss" qos-hint-end-to-end-value received in the SDP offer that cannot be supported by the SDP answerer even when making use of an allowable qos-hint-split-value (see below) may be increased in the SDP answer to a value that can be supported by the SDP answerer. </w:t>
      </w:r>
      <w:r w:rsidRPr="00863FE2">
        <w:rPr>
          <w:lang w:val="en-US"/>
        </w:rPr>
        <w:t xml:space="preserve">A "loss" qos-hint-end-to-end-value received in the SDP offer that is higher than required by the </w:t>
      </w:r>
      <w:r>
        <w:rPr>
          <w:lang w:val="en-US"/>
        </w:rPr>
        <w:t xml:space="preserve">SDP </w:t>
      </w:r>
      <w:r w:rsidRPr="00863FE2">
        <w:rPr>
          <w:lang w:val="en-US"/>
        </w:rPr>
        <w:t xml:space="preserve">answerer may be decreased in the SDP answer to a value that is required by the </w:t>
      </w:r>
      <w:r>
        <w:rPr>
          <w:lang w:val="en-US"/>
        </w:rPr>
        <w:t xml:space="preserve">SDP </w:t>
      </w:r>
      <w:r w:rsidRPr="00863FE2">
        <w:rPr>
          <w:lang w:val="en-US"/>
        </w:rPr>
        <w:t xml:space="preserve">answerer. </w:t>
      </w:r>
      <w:r>
        <w:rPr>
          <w:lang w:val="en-US"/>
        </w:rPr>
        <w:t>Figures 6.2.7.</w:t>
      </w:r>
      <w:r w:rsidR="009E427D">
        <w:rPr>
          <w:lang w:val="en-US"/>
        </w:rPr>
        <w:t>4</w:t>
      </w:r>
      <w:r>
        <w:rPr>
          <w:lang w:val="en-US"/>
        </w:rPr>
        <w:t>.4-1</w:t>
      </w:r>
      <w:r w:rsidRPr="00C00F16">
        <w:rPr>
          <w:lang w:val="en-US"/>
        </w:rPr>
        <w:t xml:space="preserve"> </w:t>
      </w:r>
      <w:r>
        <w:rPr>
          <w:lang w:val="en-US"/>
        </w:rPr>
        <w:t>and 6.2.4.</w:t>
      </w:r>
      <w:r w:rsidR="009E427D">
        <w:rPr>
          <w:lang w:val="en-US"/>
        </w:rPr>
        <w:t>4</w:t>
      </w:r>
      <w:r>
        <w:rPr>
          <w:lang w:val="en-US"/>
        </w:rPr>
        <w:t>.4-2 provide illustrated examples of these principles. If the "loss" qos-hint-property is known by the SDP answerer but if there are no known, supported qos-hint-values for it, the entire qos-hint shall be omitted from the SDP answer.</w:t>
      </w:r>
    </w:p>
    <w:p w14:paraId="36D6D7BF" w14:textId="77777777" w:rsidR="00CA7FD1" w:rsidRDefault="00CA7FD1" w:rsidP="00CA7FD1">
      <w:pPr>
        <w:rPr>
          <w:lang w:val="en-US"/>
        </w:rPr>
      </w:pPr>
      <w:r>
        <w:rPr>
          <w:lang w:val="en-US"/>
        </w:rPr>
        <w:t xml:space="preserve">A "latency" qos-hint-value received in the SDP offer that cannot be supported by the SDP answerer as </w:t>
      </w:r>
      <w:r>
        <w:rPr>
          <w:noProof/>
          <w:lang w:val="en-US"/>
        </w:rPr>
        <w:t>the desirable maximum end-to-end packet latency</w:t>
      </w:r>
      <w:r>
        <w:rPr>
          <w:lang w:val="en-US"/>
        </w:rPr>
        <w:t xml:space="preserve"> should be increased in the SDP answer to a value that can be supported</w:t>
      </w:r>
      <w:r w:rsidRPr="00BE17AD">
        <w:rPr>
          <w:lang w:val="en-US"/>
        </w:rPr>
        <w:t xml:space="preserve"> </w:t>
      </w:r>
      <w:r>
        <w:rPr>
          <w:lang w:val="en-US"/>
        </w:rPr>
        <w:t xml:space="preserve">by the SDP answerer. </w:t>
      </w:r>
      <w:r w:rsidRPr="00863FE2">
        <w:rPr>
          <w:lang w:val="en-US"/>
        </w:rPr>
        <w:t xml:space="preserve">A "latency" qos-hint-end-to-end-value received in the SDP offer that is higher than required by the </w:t>
      </w:r>
      <w:r>
        <w:rPr>
          <w:lang w:val="en-US"/>
        </w:rPr>
        <w:t xml:space="preserve">SDP </w:t>
      </w:r>
      <w:r w:rsidRPr="00863FE2">
        <w:rPr>
          <w:lang w:val="en-US"/>
        </w:rPr>
        <w:t xml:space="preserve">answerer may be decreased in the SDP answer to a value that is required by the </w:t>
      </w:r>
      <w:r>
        <w:rPr>
          <w:lang w:val="en-US"/>
        </w:rPr>
        <w:t xml:space="preserve">SDP </w:t>
      </w:r>
      <w:r w:rsidRPr="00863FE2">
        <w:rPr>
          <w:lang w:val="en-US"/>
        </w:rPr>
        <w:t xml:space="preserve">answerer. </w:t>
      </w:r>
      <w:r>
        <w:rPr>
          <w:lang w:val="en-US"/>
        </w:rPr>
        <w:t>Figures 6.2.7.4.4-1</w:t>
      </w:r>
      <w:r w:rsidRPr="00C00F16">
        <w:rPr>
          <w:lang w:val="en-US"/>
        </w:rPr>
        <w:t xml:space="preserve"> </w:t>
      </w:r>
      <w:r>
        <w:rPr>
          <w:lang w:val="en-US"/>
        </w:rPr>
        <w:t>and 6.2.7.4.4-2 provide illustrated examples of the principles for "loss" that is also applicable for "latency". If the "latency" qos-hint-property is known by the SDP answerer but if there are no known, supported qos-hint-values for it, the entire qos-hint shall be omitted from the SDP answer.</w:t>
      </w:r>
    </w:p>
    <w:p w14:paraId="6B1F8709" w14:textId="77777777" w:rsidR="00CA7FD1" w:rsidRDefault="00CA7FD1" w:rsidP="00CA7FD1">
      <w:pPr>
        <w:rPr>
          <w:lang w:val="en-US"/>
        </w:rPr>
      </w:pPr>
      <w:r>
        <w:rPr>
          <w:lang w:val="en-US"/>
        </w:rPr>
        <w:t xml:space="preserve">If, as a result of the above procedures, there are no qos-hints to be included in the SDP answer, the entire </w:t>
      </w:r>
      <w:r>
        <w:rPr>
          <w:noProof/>
        </w:rPr>
        <w:t>"a=3gpp-qos-hint" line shall be omitted from the SDP answer.</w:t>
      </w:r>
    </w:p>
    <w:p w14:paraId="338C5D81" w14:textId="77777777" w:rsidR="00CA7FD1" w:rsidRDefault="00CA7FD1" w:rsidP="00CA7FD1">
      <w:pPr>
        <w:pStyle w:val="NO"/>
        <w:rPr>
          <w:lang w:val="en-US"/>
        </w:rPr>
      </w:pPr>
      <w:r>
        <w:rPr>
          <w:lang w:val="en-US"/>
        </w:rPr>
        <w:t>NOTE:</w:t>
      </w:r>
      <w:r>
        <w:rPr>
          <w:lang w:val="en-US"/>
        </w:rPr>
        <w:tab/>
        <w:t xml:space="preserve">If the qos-hint-end-to-end-value is </w:t>
      </w:r>
      <w:r w:rsidRPr="00080140">
        <w:rPr>
          <w:lang w:val="en-US"/>
        </w:rPr>
        <w:t>changed from what was included in the offer</w:t>
      </w:r>
      <w:r>
        <w:rPr>
          <w:lang w:val="en-US"/>
        </w:rPr>
        <w:t>, or if the implicit or explicit qos-hint-split-value applicable to the SDP offerer is decreased between the SDP offer and the SDP answer, there’s a risk that the resulting QoS will not be acceptable to the SDP offerer or</w:t>
      </w:r>
      <w:r w:rsidRPr="00080140">
        <w:rPr>
          <w:lang w:val="en-US"/>
        </w:rPr>
        <w:t>, if anyway accepted,</w:t>
      </w:r>
      <w:r>
        <w:rPr>
          <w:lang w:val="en-US"/>
        </w:rPr>
        <w:t xml:space="preserve"> at least cause sub-optimal user experience.</w:t>
      </w:r>
    </w:p>
    <w:p w14:paraId="2AEBF3CF" w14:textId="77777777" w:rsidR="00CA7FD1" w:rsidRDefault="00CA7FD1" w:rsidP="00CA7FD1">
      <w:pPr>
        <w:pStyle w:val="TH"/>
        <w:rPr>
          <w:lang w:val="en-US"/>
        </w:rPr>
      </w:pPr>
      <w:r>
        <w:object w:dxaOrig="13815" w:dyaOrig="3540" w14:anchorId="189FA792">
          <v:shape id="_x0000_i1030" type="#_x0000_t75" style="width:481.5pt;height:123.5pt" o:ole="">
            <v:imagedata r:id="rId19" o:title=""/>
          </v:shape>
          <o:OLEObject Type="Embed" ProgID="Visio.Drawing.15" ShapeID="_x0000_i1030" DrawAspect="Content" ObjectID="_1679503631" r:id="rId20"/>
        </w:object>
      </w:r>
    </w:p>
    <w:p w14:paraId="38F50CCA" w14:textId="77777777" w:rsidR="00CA7FD1" w:rsidRDefault="00CA7FD1" w:rsidP="00CA7FD1">
      <w:pPr>
        <w:pStyle w:val="TF"/>
        <w:rPr>
          <w:lang w:val="en-US"/>
        </w:rPr>
      </w:pPr>
      <w:r>
        <w:rPr>
          <w:lang w:val="en-US"/>
        </w:rPr>
        <w:t>Figure 6.2.7.4.4-1 Illustration of 3gpp-qos-hint "loss" UE-to-UE offer/answer</w:t>
      </w:r>
    </w:p>
    <w:p w14:paraId="2BF86AE4" w14:textId="77777777" w:rsidR="00CA7FD1" w:rsidRPr="00F1197E" w:rsidRDefault="00CA7FD1" w:rsidP="00CA7FD1">
      <w:pPr>
        <w:pStyle w:val="TH"/>
        <w:rPr>
          <w:lang w:val="en-US"/>
        </w:rPr>
      </w:pPr>
      <w:r>
        <w:object w:dxaOrig="13846" w:dyaOrig="3556" w14:anchorId="3FEC5518">
          <v:shape id="_x0000_i1031" type="#_x0000_t75" style="width:482pt;height:124pt" o:ole="">
            <v:imagedata r:id="rId21" o:title=""/>
          </v:shape>
          <o:OLEObject Type="Embed" ProgID="Visio.Drawing.15" ShapeID="_x0000_i1031" DrawAspect="Content" ObjectID="_1679503632" r:id="rId22"/>
        </w:object>
      </w:r>
    </w:p>
    <w:p w14:paraId="74296792" w14:textId="77777777" w:rsidR="00CA7FD1" w:rsidRDefault="00CA7FD1" w:rsidP="00CA7FD1">
      <w:pPr>
        <w:pStyle w:val="TF"/>
        <w:rPr>
          <w:lang w:val="en-US"/>
        </w:rPr>
      </w:pPr>
      <w:r>
        <w:rPr>
          <w:lang w:val="en-US"/>
        </w:rPr>
        <w:t>Figure 6.2.7.4.4-2 Illustration of 3gpp-qos-hint "loss" UE-to-Network offer/answer</w:t>
      </w:r>
    </w:p>
    <w:p w14:paraId="73773576" w14:textId="77777777" w:rsidR="00CA7FD1" w:rsidRDefault="00CA7FD1" w:rsidP="00CA7FD1">
      <w:pPr>
        <w:rPr>
          <w:lang w:val="en-US"/>
        </w:rPr>
      </w:pPr>
      <w:r>
        <w:rPr>
          <w:lang w:val="en-US"/>
        </w:rPr>
        <w:t>If a qos-hint with a</w:t>
      </w:r>
      <w:r w:rsidRPr="006657DE">
        <w:rPr>
          <w:lang w:val="en-US"/>
        </w:rPr>
        <w:t xml:space="preserve">n </w:t>
      </w:r>
      <w:r>
        <w:rPr>
          <w:lang w:val="en-US"/>
        </w:rPr>
        <w:t>unknown or malformed qos-hint-split-method or qos-hint-split-value is received in an SDP offer, the entire qos-hint-split shall be ignored, shall be omitted from the SDP answer, and shall neither cause the "a=3gpp-qos-hint" line nor the entire media description to be rejected in the SDP answer.</w:t>
      </w:r>
    </w:p>
    <w:p w14:paraId="3F4ADF96" w14:textId="77777777" w:rsidR="00CA7FD1" w:rsidRDefault="00CA7FD1" w:rsidP="00CA7FD1">
      <w:pPr>
        <w:rPr>
          <w:lang w:val="en-US"/>
        </w:rPr>
      </w:pPr>
      <w:r>
        <w:rPr>
          <w:lang w:val="en-US"/>
        </w:rPr>
        <w:t>The qos-hint-split provides the SDP offerer’s opinion on how that qos-hint-end-to-end-value should be split between the SDP offerer’s and the SDP answerer’s local links. As stated above, if no qos-hint-split is provided the qos-hint-end-to-end-value is split equally between SDP offerer and SDP answerer local links and is equivalent to a qos-hint-split being provided with a value that is half of the qos-hint-end-to-end-value.</w:t>
      </w:r>
    </w:p>
    <w:p w14:paraId="367050BD" w14:textId="77777777" w:rsidR="00CA7FD1" w:rsidRDefault="00CA7FD1" w:rsidP="00CA7FD1">
      <w:pPr>
        <w:rPr>
          <w:lang w:val="en-US"/>
        </w:rPr>
      </w:pPr>
      <w:r>
        <w:rPr>
          <w:lang w:val="en-US"/>
        </w:rPr>
        <w:t>If the SDP answerer accepts a default split (without explicit qos-hint-split in the SDP offer) it shall not include any qos-hint-split in the SDP answer.</w:t>
      </w:r>
    </w:p>
    <w:p w14:paraId="0DD634EF" w14:textId="77777777" w:rsidR="00CA7FD1" w:rsidRDefault="00CA7FD1" w:rsidP="00CA7FD1">
      <w:pPr>
        <w:rPr>
          <w:lang w:val="en-US"/>
        </w:rPr>
      </w:pPr>
      <w:r>
        <w:rPr>
          <w:lang w:val="en-US"/>
        </w:rPr>
        <w:t>If the SDP answerer accepts an explicitly provided qos-hint-split proposed by the SDP offer, it shall include a qos-hint-split in the SDP answer with a qos-split-hint-value being equal to qos-hint-end-to-end-value in the SDP answer minus the corresponding qos-hint-split-value from the SDP offer.</w:t>
      </w:r>
    </w:p>
    <w:p w14:paraId="6DB9793B" w14:textId="77777777" w:rsidR="00CA7FD1" w:rsidRDefault="00CA7FD1" w:rsidP="00CA7FD1">
      <w:pPr>
        <w:rPr>
          <w:lang w:val="en-US"/>
        </w:rPr>
      </w:pPr>
      <w:r>
        <w:rPr>
          <w:lang w:val="en-US"/>
        </w:rPr>
        <w:t>If the SDP answerer does not accept the qos-hint-split-value proposed in the SDP offer, regardless if that qos-hint-split-value is explicit or not, it can make one of the following choices for the SDP answer:</w:t>
      </w:r>
    </w:p>
    <w:p w14:paraId="7F6CC66A" w14:textId="77777777" w:rsidR="00CA7FD1" w:rsidRDefault="00CA7FD1" w:rsidP="00CA7FD1">
      <w:pPr>
        <w:pStyle w:val="B1"/>
        <w:rPr>
          <w:lang w:val="en-US"/>
        </w:rPr>
      </w:pPr>
      <w:r w:rsidRPr="00C539BB">
        <w:rPr>
          <w:lang w:val="en-US"/>
        </w:rPr>
        <w:t>-</w:t>
      </w:r>
      <w:r>
        <w:rPr>
          <w:lang w:val="en-US"/>
        </w:rPr>
        <w:tab/>
        <w:t xml:space="preserve">If the SDP offerer qos-hint-split-value is smaller than what the SDP answerer </w:t>
      </w:r>
      <w:r w:rsidRPr="00863FE2">
        <w:rPr>
          <w:lang w:val="en-US"/>
        </w:rPr>
        <w:t>requires (i.e., qos-hint-end-to-end-value in the SDP offer minus the corresponding qos-hint-split-value from the SDP offer is larger than required across the SDP answerer’s local link)</w:t>
      </w:r>
      <w:r>
        <w:rPr>
          <w:lang w:val="en-US"/>
        </w:rPr>
        <w:t>, the SDP answerer may include a qos-hint-split-value in the SDP answer that is less than the qos-hint-end-to-end-value in the SDP answer minus the corresponding qos-hint-split-value from the SDP offer. The SDP answerer may use the value 0 if the actual (non-zero) qos-hint-split-value can be considered insignificant compared to the qos-hint-split-value in the SDP offer.</w:t>
      </w:r>
    </w:p>
    <w:p w14:paraId="0B04C5A0" w14:textId="77777777" w:rsidR="00CA7FD1" w:rsidRPr="00C45C1F" w:rsidRDefault="00CA7FD1" w:rsidP="00CA7FD1">
      <w:pPr>
        <w:pStyle w:val="B1"/>
        <w:rPr>
          <w:lang w:val="en-US"/>
        </w:rPr>
      </w:pPr>
      <w:r>
        <w:rPr>
          <w:lang w:val="en-US"/>
        </w:rPr>
        <w:t>-</w:t>
      </w:r>
      <w:r>
        <w:rPr>
          <w:lang w:val="en-US"/>
        </w:rPr>
        <w:tab/>
        <w:t>If the SDP offerer qos-hint-split-value is larger than what the SDP answerer considers feasible</w:t>
      </w:r>
      <w:r w:rsidRPr="00863FE2">
        <w:rPr>
          <w:lang w:val="en-US"/>
        </w:rPr>
        <w:t xml:space="preserve"> (i.e., qos-hint-end-to-end-value in the SDP offer minus the corresponding qos-hint-split-value from the SDP offer is smaller than feasible across the SDP answerer’s local link)</w:t>
      </w:r>
      <w:r>
        <w:rPr>
          <w:lang w:val="en-US"/>
        </w:rPr>
        <w:t xml:space="preserve">, the SDP answerer may include a qos-hint-split-value in the SDP answer that is larger than the qos-hint-end-to-end-value included in the SDP </w:t>
      </w:r>
      <w:r w:rsidRPr="00196C6E">
        <w:rPr>
          <w:lang w:val="en-US"/>
        </w:rPr>
        <w:t>offer</w:t>
      </w:r>
      <w:r>
        <w:rPr>
          <w:lang w:val="en-US"/>
        </w:rPr>
        <w:t xml:space="preserve"> minus the corresponding qos-hint-split-value from the SDP offer, but the included value shall then also be less than or equal to half of the qos-hint-end-to-end-value included in the SDP </w:t>
      </w:r>
      <w:r w:rsidRPr="00196C6E">
        <w:rPr>
          <w:lang w:val="en-US"/>
        </w:rPr>
        <w:t>answer</w:t>
      </w:r>
      <w:r>
        <w:rPr>
          <w:lang w:val="en-US"/>
        </w:rPr>
        <w:t xml:space="preserve">. The exception to that rule is when the qos-hint-end-to-end-value included in the SDP </w:t>
      </w:r>
      <w:r w:rsidRPr="00196C6E">
        <w:rPr>
          <w:lang w:val="en-US"/>
        </w:rPr>
        <w:t>answer</w:t>
      </w:r>
      <w:r>
        <w:rPr>
          <w:lang w:val="en-US"/>
        </w:rPr>
        <w:t xml:space="preserve"> is less than the qos-hint-end-to-end-value included in the SDP offer (see also above), in which case the qos-hint-split-value should instead be the qos-hint-end-to-end-value included in the SDP answer minus the corresponding qos-hint-split-value from the SDP </w:t>
      </w:r>
      <w:r w:rsidRPr="00196C6E">
        <w:rPr>
          <w:lang w:val="en-US"/>
        </w:rPr>
        <w:t>offer</w:t>
      </w:r>
      <w:r>
        <w:rPr>
          <w:lang w:val="en-US"/>
        </w:rPr>
        <w:t>, unless the SDP answerer cannot support such qos-hint-split-value. In that case</w:t>
      </w:r>
      <w:r w:rsidRPr="00C45C1F">
        <w:rPr>
          <w:lang w:val="en-US"/>
        </w:rPr>
        <w:t xml:space="preserve"> </w:t>
      </w:r>
      <w:r>
        <w:rPr>
          <w:lang w:val="en-US"/>
        </w:rPr>
        <w:t xml:space="preserve">the included value shall be less than or equal to half of the qos-hint-end-to-end-value included in the SDP </w:t>
      </w:r>
      <w:r w:rsidRPr="00196C6E">
        <w:rPr>
          <w:lang w:val="en-US"/>
        </w:rPr>
        <w:t>answer</w:t>
      </w:r>
      <w:r>
        <w:rPr>
          <w:lang w:val="en-US"/>
        </w:rPr>
        <w:t>.</w:t>
      </w:r>
    </w:p>
    <w:p w14:paraId="511E3B01" w14:textId="77777777" w:rsidR="00CA7FD1" w:rsidRDefault="00CA7FD1" w:rsidP="00CA7FD1">
      <w:pPr>
        <w:pStyle w:val="Heading5"/>
        <w:rPr>
          <w:lang w:val="en-US"/>
        </w:rPr>
      </w:pPr>
      <w:bookmarkStart w:id="315" w:name="_Toc26369246"/>
      <w:bookmarkStart w:id="316" w:name="_Toc36227128"/>
      <w:bookmarkStart w:id="317" w:name="_Toc36228142"/>
      <w:bookmarkStart w:id="318" w:name="_Toc36228769"/>
      <w:bookmarkStart w:id="319" w:name="_Toc36229396"/>
      <w:r>
        <w:rPr>
          <w:lang w:val="en-US"/>
        </w:rPr>
        <w:t>6.2.7.4.5</w:t>
      </w:r>
      <w:r>
        <w:rPr>
          <w:lang w:val="en-US"/>
        </w:rPr>
        <w:tab/>
        <w:t>Offerer receiving an SDP answer</w:t>
      </w:r>
      <w:bookmarkEnd w:id="315"/>
      <w:bookmarkEnd w:id="316"/>
      <w:bookmarkEnd w:id="317"/>
      <w:bookmarkEnd w:id="318"/>
      <w:bookmarkEnd w:id="319"/>
    </w:p>
    <w:p w14:paraId="0FCA71D4" w14:textId="77777777" w:rsidR="00CA7FD1" w:rsidRDefault="00CA7FD1" w:rsidP="00CA7FD1">
      <w:pPr>
        <w:rPr>
          <w:lang w:val="en-US"/>
        </w:rPr>
      </w:pPr>
      <w:r>
        <w:rPr>
          <w:lang w:val="en-US"/>
        </w:rPr>
        <w:t xml:space="preserve">If there is no </w:t>
      </w:r>
      <w:r>
        <w:rPr>
          <w:noProof/>
          <w:lang w:val="en-US"/>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647D8B09" w14:textId="77777777" w:rsidR="00CA7FD1" w:rsidRDefault="00CA7FD1" w:rsidP="00CA7FD1">
      <w:pPr>
        <w:rPr>
          <w:lang w:val="en-US"/>
        </w:rPr>
      </w:pPr>
      <w:r>
        <w:rPr>
          <w:lang w:val="en-US"/>
        </w:rPr>
        <w:t>If a qos-hint with a</w:t>
      </w:r>
      <w:r w:rsidRPr="00B2291C">
        <w:rPr>
          <w:lang w:val="en-US"/>
        </w:rPr>
        <w:t xml:space="preserve">n </w:t>
      </w:r>
      <w:r>
        <w:rPr>
          <w:lang w:val="en-US"/>
        </w:rPr>
        <w:t>unknown or malformed qos-hint-property or qos-hint-value is received in an SDP answer, that qos-hint shall be ignored, and shall neither cause the "a=3gpp-qos-hint" line nor the entire media description to be rejected (e.g. by issuing a new SDP offer with that "m=" line disabled).</w:t>
      </w:r>
    </w:p>
    <w:p w14:paraId="3F4BBAE0" w14:textId="77777777" w:rsidR="00CA7FD1" w:rsidRDefault="00CA7FD1" w:rsidP="00CA7FD1">
      <w:pPr>
        <w:rPr>
          <w:lang w:val="en-US"/>
        </w:rPr>
      </w:pPr>
      <w:r>
        <w:rPr>
          <w:lang w:val="en-US"/>
        </w:rPr>
        <w:t>A "loss" property value received in the SDP answer that is identical to the SDP offer shall be taken as the SDP answerer accepting to share end-to-end packet loss budget equally.</w:t>
      </w:r>
      <w:r w:rsidRPr="00F1197E">
        <w:rPr>
          <w:lang w:val="en-US"/>
        </w:rPr>
        <w:t xml:space="preserve"> </w:t>
      </w:r>
      <w:r>
        <w:rPr>
          <w:lang w:val="en-US"/>
        </w:rPr>
        <w:t>A "loss" property value received in the SDP answer that is larger than in the SDP offer shall be taken as the SDP answerer being incapable of sharing end-to-end packet loss budget with the proposed split from the SDP offer while keeping the end-to-end packet loss</w:t>
      </w:r>
      <w:r w:rsidDel="00C276AD">
        <w:rPr>
          <w:lang w:val="en-US"/>
        </w:rPr>
        <w:t xml:space="preserve"> </w:t>
      </w:r>
      <w:r w:rsidRPr="00080140">
        <w:rPr>
          <w:lang w:val="en-US"/>
        </w:rPr>
        <w:t xml:space="preserve">value that was included in the SDP offer </w:t>
      </w:r>
      <w:r>
        <w:rPr>
          <w:noProof/>
          <w:lang w:val="en-US"/>
        </w:rPr>
        <w:t>(see illustrative examples in Figures 6.2.7.4.4-1 and 6.2.7.4.4-2).</w:t>
      </w:r>
      <w:r w:rsidRPr="00080140">
        <w:rPr>
          <w:noProof/>
          <w:lang w:val="en-US"/>
        </w:rPr>
        <w:t xml:space="preserve">  A "loss" property value received in the SDP answer that is smaller than in the SDP offer shall be taken as the SDP answerer requiring a lower end-to-end packet loss for the media.</w:t>
      </w:r>
    </w:p>
    <w:p w14:paraId="574CFEB6" w14:textId="77777777" w:rsidR="00CA7FD1" w:rsidRDefault="00CA7FD1" w:rsidP="00CA7FD1">
      <w:pPr>
        <w:rPr>
          <w:noProof/>
          <w:lang w:val="en-US"/>
        </w:rPr>
      </w:pPr>
      <w:r>
        <w:rPr>
          <w:lang w:val="en-US"/>
        </w:rPr>
        <w:t>A "latency" property value received in the SDP answer that is identical to the SDP offer shall be taken as the SDP answerer accepting to share end-to-end packet latency budget equally.</w:t>
      </w:r>
      <w:r w:rsidRPr="00F1197E">
        <w:rPr>
          <w:lang w:val="en-US"/>
        </w:rPr>
        <w:t xml:space="preserve"> </w:t>
      </w:r>
      <w:r>
        <w:rPr>
          <w:lang w:val="en-US"/>
        </w:rPr>
        <w:t>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Del="00C276AD">
        <w:rPr>
          <w:lang w:val="en-US"/>
        </w:rPr>
        <w:t xml:space="preserve"> </w:t>
      </w:r>
      <w:r w:rsidRPr="00080140">
        <w:rPr>
          <w:lang w:val="en-US"/>
        </w:rPr>
        <w:t xml:space="preserve">value that was included in the SDP offer </w:t>
      </w:r>
      <w:r>
        <w:rPr>
          <w:noProof/>
          <w:lang w:val="en-US"/>
        </w:rPr>
        <w:t>(the principles in the illustrative examples for "loss" in Figures 6.2.7.4.4-1 and 6.2.7.4.4-2 apply also for "latency").</w:t>
      </w:r>
      <w:r w:rsidRPr="00080140">
        <w:rPr>
          <w:noProof/>
          <w:lang w:val="en-US"/>
        </w:rPr>
        <w:t xml:space="preserve">  A "latency" property value received in the SDP answer that is smaller than in the SDP offer shall be taken as the SDP answerer requiring a lower end-to-end latency for the media.</w:t>
      </w:r>
    </w:p>
    <w:p w14:paraId="3FD47611" w14:textId="77777777" w:rsidR="00CA7FD1" w:rsidRDefault="00CA7FD1" w:rsidP="00CA7FD1">
      <w:pPr>
        <w:rPr>
          <w:lang w:val="en-US"/>
        </w:rPr>
      </w:pPr>
      <w:r>
        <w:rPr>
          <w:lang w:val="en-US"/>
        </w:rPr>
        <w:t>If a qos-hint with a</w:t>
      </w:r>
      <w:r w:rsidRPr="006657DE">
        <w:rPr>
          <w:lang w:val="en-US"/>
        </w:rPr>
        <w:t xml:space="preserve">n </w:t>
      </w:r>
      <w:r>
        <w:rPr>
          <w:lang w:val="en-US"/>
        </w:rPr>
        <w:t>unknown or malformed qos-hint-split-method or qos-hint-split value is received in an SDP answer, the entire qos-hint-split shall be ignored, and shall neither cause the "a=3gpp-qos-hint" line nor the entire media description to be rejected (e.g. by issuing a new SDP offer with that "m=" line disabled).</w:t>
      </w:r>
    </w:p>
    <w:p w14:paraId="54C23DDF" w14:textId="77777777" w:rsidR="00CA7FD1" w:rsidRDefault="00CA7FD1" w:rsidP="00CA7FD1">
      <w:pPr>
        <w:rPr>
          <w:lang w:val="en-US"/>
        </w:rPr>
      </w:pPr>
      <w:r>
        <w:rPr>
          <w:lang w:val="en-US"/>
        </w:rPr>
        <w:t>If no qos-hint-split is included in the received SDP answer and if no qos-hint-split was included in the SDP offer, the SDP answerer has accepted the offered default, equal split.</w:t>
      </w:r>
    </w:p>
    <w:p w14:paraId="3ACC69BB" w14:textId="77777777" w:rsidR="00CA7FD1" w:rsidRDefault="00CA7FD1" w:rsidP="00CA7FD1">
      <w:pPr>
        <w:rPr>
          <w:lang w:val="en-US"/>
        </w:rPr>
      </w:pPr>
      <w:r>
        <w:rPr>
          <w:lang w:val="en-US"/>
        </w:rPr>
        <w:t xml:space="preserve">If a qos-hint-split is included in the received SDP answer with a qos-split-hint-value equal to the qos-hint-end-to-end-value </w:t>
      </w:r>
      <w:r w:rsidRPr="00080140">
        <w:rPr>
          <w:lang w:val="en-US"/>
        </w:rPr>
        <w:t xml:space="preserve">in the SDP answer </w:t>
      </w:r>
      <w:r>
        <w:rPr>
          <w:lang w:val="en-US"/>
        </w:rPr>
        <w:t>minus the corresponding qos-hint-split-value from the SDP offer, the SDP answerer has accepted the qos-hint-split proposed by the SDP offer.</w:t>
      </w:r>
    </w:p>
    <w:p w14:paraId="4F00FCFB" w14:textId="77777777" w:rsidR="00CA7FD1" w:rsidRDefault="00CA7FD1" w:rsidP="00CA7FD1">
      <w:pPr>
        <w:rPr>
          <w:lang w:val="en-US"/>
        </w:rPr>
      </w:pPr>
      <w:r>
        <w:rPr>
          <w:lang w:val="en-US"/>
        </w:rPr>
        <w:t>If a qos-hint-split is included in the received SDP answer with a qos-split-hint-value different than the above, the SDP answerer has modified the qos-hint-split-value allocation from the SDP offer, regardless if that qos-hint-split-value was explicit or not in the SDP offer, and the resulting split is described by the SDP answer.</w:t>
      </w:r>
    </w:p>
    <w:p w14:paraId="73F5FF0C" w14:textId="77777777" w:rsidR="00CA7FD1" w:rsidRDefault="00CA7FD1" w:rsidP="00CA7FD1">
      <w:pPr>
        <w:rPr>
          <w:noProof/>
          <w:lang w:val="en-US"/>
        </w:rPr>
      </w:pPr>
      <w:r>
        <w:rPr>
          <w:noProof/>
          <w:lang w:val="en-US"/>
        </w:rPr>
        <w:t>Table 6.2.7.4.5-1 below shows what resulting QoS hint values from the SDP answer that can be used during resource reservation at the SDP offerer and SDP answerer sides, respectively, for each of the defined qos-hint-property-values.</w:t>
      </w:r>
    </w:p>
    <w:p w14:paraId="3F4675B5" w14:textId="77777777" w:rsidR="00CA7FD1" w:rsidRPr="006A417C" w:rsidRDefault="00CA7FD1" w:rsidP="00CA7FD1">
      <w:pPr>
        <w:keepNext/>
        <w:keepLines/>
        <w:spacing w:before="60"/>
        <w:jc w:val="center"/>
        <w:rPr>
          <w:rFonts w:ascii="Arial" w:hAnsi="Arial"/>
          <w:b/>
        </w:rPr>
      </w:pPr>
      <w:r w:rsidRPr="006A417C">
        <w:rPr>
          <w:rFonts w:ascii="Arial" w:hAnsi="Arial"/>
          <w:b/>
        </w:rPr>
        <w:t xml:space="preserve">Table </w:t>
      </w:r>
      <w:r>
        <w:rPr>
          <w:rFonts w:ascii="Arial" w:hAnsi="Arial"/>
          <w:b/>
        </w:rPr>
        <w:t>6.2.7.4.5-1</w:t>
      </w:r>
      <w:r w:rsidRPr="006A417C">
        <w:rPr>
          <w:rFonts w:ascii="Arial" w:hAnsi="Arial"/>
          <w:b/>
        </w:rPr>
        <w:t xml:space="preserve">: </w:t>
      </w:r>
      <w:r>
        <w:rPr>
          <w:rFonts w:ascii="Arial" w:hAnsi="Arial"/>
          <w:b/>
        </w:rPr>
        <w:t>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CA7FD1" w:rsidRPr="006A417C" w14:paraId="7C899FB8" w14:textId="77777777" w:rsidTr="00361F25">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0D1E6E75" w14:textId="77777777" w:rsidR="00CA7FD1" w:rsidRPr="006A417C" w:rsidRDefault="00CA7FD1" w:rsidP="00361F25">
            <w:pPr>
              <w:keepNext/>
              <w:keepLines/>
              <w:spacing w:after="0"/>
              <w:jc w:val="center"/>
              <w:rPr>
                <w:rFonts w:ascii="Arial" w:hAnsi="Arial"/>
                <w:b/>
                <w:sz w:val="18"/>
                <w:lang w:eastAsia="en-GB"/>
              </w:rPr>
            </w:pPr>
            <w:r>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63803FD7" w14:textId="77777777" w:rsidR="00CA7FD1" w:rsidRPr="006A417C" w:rsidRDefault="00CA7FD1" w:rsidP="00361F25">
            <w:pPr>
              <w:keepNext/>
              <w:keepLines/>
              <w:spacing w:after="0"/>
              <w:jc w:val="center"/>
              <w:rPr>
                <w:rFonts w:ascii="Arial" w:hAnsi="Arial"/>
                <w:b/>
                <w:sz w:val="18"/>
                <w:lang w:eastAsia="en-GB"/>
              </w:rPr>
            </w:pPr>
            <w:r>
              <w:rPr>
                <w:rFonts w:ascii="Arial" w:hAnsi="Arial"/>
                <w:b/>
                <w:sz w:val="18"/>
                <w:lang w:eastAsia="en-GB"/>
              </w:rPr>
              <w:t>SDP offerer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4A1E03EE" w14:textId="77777777" w:rsidR="00CA7FD1" w:rsidRPr="006A417C" w:rsidRDefault="00CA7FD1" w:rsidP="00361F25">
            <w:pPr>
              <w:keepNext/>
              <w:keepLines/>
              <w:spacing w:after="0"/>
              <w:jc w:val="center"/>
              <w:rPr>
                <w:rFonts w:ascii="Arial" w:hAnsi="Arial"/>
                <w:b/>
                <w:sz w:val="18"/>
                <w:lang w:eastAsia="en-GB"/>
              </w:rPr>
            </w:pPr>
            <w:r>
              <w:rPr>
                <w:rFonts w:ascii="Arial" w:hAnsi="Arial"/>
                <w:b/>
                <w:sz w:val="18"/>
                <w:lang w:eastAsia="en-GB"/>
              </w:rPr>
              <w:t>SDP answerer side part</w:t>
            </w:r>
          </w:p>
        </w:tc>
      </w:tr>
      <w:tr w:rsidR="00CA7FD1" w:rsidRPr="006A417C" w14:paraId="67A02038" w14:textId="77777777" w:rsidTr="00361F25">
        <w:trPr>
          <w:jc w:val="center"/>
        </w:trPr>
        <w:tc>
          <w:tcPr>
            <w:tcW w:w="2263" w:type="dxa"/>
            <w:tcBorders>
              <w:top w:val="single" w:sz="4" w:space="0" w:color="auto"/>
              <w:left w:val="single" w:sz="4" w:space="0" w:color="auto"/>
              <w:bottom w:val="single" w:sz="4" w:space="0" w:color="auto"/>
              <w:right w:val="single" w:sz="4" w:space="0" w:color="auto"/>
            </w:tcBorders>
            <w:hideMark/>
          </w:tcPr>
          <w:p w14:paraId="46C14304" w14:textId="77777777" w:rsidR="00CA7FD1" w:rsidRPr="006A417C" w:rsidRDefault="00CA7FD1" w:rsidP="00361F25">
            <w:pPr>
              <w:keepNext/>
              <w:keepLines/>
              <w:spacing w:after="0"/>
              <w:rPr>
                <w:rFonts w:ascii="Arial" w:hAnsi="Arial"/>
                <w:sz w:val="18"/>
                <w:lang w:eastAsia="en-GB"/>
              </w:rPr>
            </w:pPr>
            <w:r>
              <w:rPr>
                <w:rFonts w:ascii="Arial" w:hAnsi="Arial"/>
                <w:sz w:val="18"/>
                <w:lang w:eastAsia="en-GB"/>
              </w:rPr>
              <w:t>No qos-hint-split included</w:t>
            </w:r>
          </w:p>
        </w:tc>
        <w:tc>
          <w:tcPr>
            <w:tcW w:w="2835" w:type="dxa"/>
            <w:tcBorders>
              <w:top w:val="single" w:sz="4" w:space="0" w:color="auto"/>
              <w:left w:val="single" w:sz="4" w:space="0" w:color="auto"/>
              <w:bottom w:val="single" w:sz="4" w:space="0" w:color="auto"/>
              <w:right w:val="single" w:sz="4" w:space="0" w:color="auto"/>
            </w:tcBorders>
            <w:hideMark/>
          </w:tcPr>
          <w:p w14:paraId="7F34BCF4" w14:textId="77777777" w:rsidR="00CA7FD1" w:rsidRPr="006A417C" w:rsidRDefault="00CA7FD1" w:rsidP="00361F25">
            <w:pPr>
              <w:keepNext/>
              <w:keepLines/>
              <w:spacing w:after="0"/>
              <w:jc w:val="center"/>
              <w:rPr>
                <w:rFonts w:ascii="Arial" w:hAnsi="Arial"/>
                <w:sz w:val="18"/>
                <w:lang w:eastAsia="en-GB"/>
              </w:rPr>
            </w:pPr>
            <w:r>
              <w:rPr>
                <w:rFonts w:ascii="Arial" w:hAnsi="Arial"/>
                <w:sz w:val="18"/>
                <w:lang w:eastAsia="en-GB"/>
              </w:rPr>
              <w:t>0.5 * qos-hint-end-to-end-value</w:t>
            </w:r>
          </w:p>
        </w:tc>
        <w:tc>
          <w:tcPr>
            <w:tcW w:w="2835" w:type="dxa"/>
            <w:tcBorders>
              <w:top w:val="single" w:sz="4" w:space="0" w:color="auto"/>
              <w:left w:val="single" w:sz="4" w:space="0" w:color="auto"/>
              <w:bottom w:val="single" w:sz="4" w:space="0" w:color="auto"/>
              <w:right w:val="single" w:sz="4" w:space="0" w:color="auto"/>
            </w:tcBorders>
            <w:hideMark/>
          </w:tcPr>
          <w:p w14:paraId="2541C7F1" w14:textId="77777777" w:rsidR="00CA7FD1" w:rsidRPr="006A417C" w:rsidRDefault="00CA7FD1" w:rsidP="00361F25">
            <w:pPr>
              <w:keepNext/>
              <w:keepLines/>
              <w:spacing w:after="0"/>
              <w:jc w:val="center"/>
              <w:rPr>
                <w:rFonts w:ascii="Arial" w:hAnsi="Arial"/>
                <w:sz w:val="18"/>
                <w:lang w:eastAsia="en-GB"/>
              </w:rPr>
            </w:pPr>
            <w:r>
              <w:rPr>
                <w:rFonts w:ascii="Arial" w:hAnsi="Arial"/>
                <w:sz w:val="18"/>
                <w:lang w:eastAsia="en-GB"/>
              </w:rPr>
              <w:t>0.5 * qos-hint-end-to-end-value</w:t>
            </w:r>
          </w:p>
        </w:tc>
      </w:tr>
      <w:tr w:rsidR="00CA7FD1" w:rsidRPr="006A417C" w14:paraId="44E11E14" w14:textId="77777777" w:rsidTr="00361F25">
        <w:trPr>
          <w:jc w:val="center"/>
        </w:trPr>
        <w:tc>
          <w:tcPr>
            <w:tcW w:w="2263" w:type="dxa"/>
            <w:tcBorders>
              <w:top w:val="single" w:sz="4" w:space="0" w:color="auto"/>
              <w:left w:val="single" w:sz="4" w:space="0" w:color="auto"/>
              <w:bottom w:val="single" w:sz="4" w:space="0" w:color="auto"/>
              <w:right w:val="single" w:sz="4" w:space="0" w:color="auto"/>
            </w:tcBorders>
          </w:tcPr>
          <w:p w14:paraId="050102FA" w14:textId="77777777" w:rsidR="00CA7FD1" w:rsidRDefault="00CA7FD1" w:rsidP="00361F25">
            <w:pPr>
              <w:keepNext/>
              <w:keepLines/>
              <w:spacing w:after="0"/>
              <w:rPr>
                <w:rFonts w:ascii="Arial" w:hAnsi="Arial"/>
                <w:sz w:val="18"/>
                <w:lang w:eastAsia="en-GB"/>
              </w:rPr>
            </w:pPr>
            <w:r>
              <w:rPr>
                <w:rFonts w:ascii="Arial" w:hAnsi="Arial"/>
                <w:sz w:val="18"/>
                <w:lang w:eastAsia="en-GB"/>
              </w:rPr>
              <w:t>qos-hint-split included</w:t>
            </w:r>
          </w:p>
        </w:tc>
        <w:tc>
          <w:tcPr>
            <w:tcW w:w="2835" w:type="dxa"/>
            <w:tcBorders>
              <w:top w:val="single" w:sz="4" w:space="0" w:color="auto"/>
              <w:left w:val="single" w:sz="4" w:space="0" w:color="auto"/>
              <w:bottom w:val="single" w:sz="4" w:space="0" w:color="auto"/>
              <w:right w:val="single" w:sz="4" w:space="0" w:color="auto"/>
            </w:tcBorders>
          </w:tcPr>
          <w:p w14:paraId="12DBE340" w14:textId="77777777" w:rsidR="00CA7FD1" w:rsidRPr="006A417C" w:rsidRDefault="00CA7FD1" w:rsidP="00361F25">
            <w:pPr>
              <w:keepNext/>
              <w:keepLines/>
              <w:spacing w:after="0"/>
              <w:jc w:val="center"/>
              <w:rPr>
                <w:rFonts w:ascii="Arial" w:hAnsi="Arial"/>
                <w:sz w:val="18"/>
                <w:lang w:eastAsia="en-GB"/>
              </w:rPr>
            </w:pPr>
            <w:r w:rsidRPr="004C2D77">
              <w:rPr>
                <w:rFonts w:ascii="Arial" w:hAnsi="Arial"/>
                <w:sz w:val="18"/>
                <w:lang w:eastAsia="en-GB"/>
              </w:rPr>
              <w:t xml:space="preserve">qos-hint-end-to-end-value – </w:t>
            </w:r>
            <w:r>
              <w:rPr>
                <w:rFonts w:ascii="Arial" w:hAnsi="Arial"/>
                <w:sz w:val="18"/>
                <w:lang w:eastAsia="en-GB"/>
              </w:rPr>
              <w:br/>
            </w:r>
            <w:r w:rsidRPr="004C2D77">
              <w:rPr>
                <w:rFonts w:ascii="Arial" w:hAnsi="Arial"/>
                <w:sz w:val="18"/>
                <w:lang w:eastAsia="en-GB"/>
              </w:rPr>
              <w:t>qos-hint-split-value</w:t>
            </w:r>
          </w:p>
        </w:tc>
        <w:tc>
          <w:tcPr>
            <w:tcW w:w="2835" w:type="dxa"/>
            <w:tcBorders>
              <w:top w:val="single" w:sz="4" w:space="0" w:color="auto"/>
              <w:left w:val="single" w:sz="4" w:space="0" w:color="auto"/>
              <w:bottom w:val="single" w:sz="4" w:space="0" w:color="auto"/>
              <w:right w:val="single" w:sz="4" w:space="0" w:color="auto"/>
            </w:tcBorders>
          </w:tcPr>
          <w:p w14:paraId="18A9CB18" w14:textId="77777777" w:rsidR="00CA7FD1" w:rsidRPr="006A417C" w:rsidRDefault="00CA7FD1" w:rsidP="00361F25">
            <w:pPr>
              <w:keepNext/>
              <w:keepLines/>
              <w:spacing w:after="0"/>
              <w:jc w:val="center"/>
              <w:rPr>
                <w:rFonts w:ascii="Arial" w:hAnsi="Arial"/>
                <w:sz w:val="18"/>
                <w:lang w:eastAsia="en-GB"/>
              </w:rPr>
            </w:pPr>
            <w:r>
              <w:rPr>
                <w:rFonts w:ascii="Arial" w:hAnsi="Arial"/>
                <w:sz w:val="18"/>
                <w:lang w:eastAsia="en-GB"/>
              </w:rPr>
              <w:t>qos-hint-split-value</w:t>
            </w:r>
          </w:p>
        </w:tc>
      </w:tr>
    </w:tbl>
    <w:p w14:paraId="0B4BAE40" w14:textId="77777777" w:rsidR="00CA7FD1" w:rsidRDefault="00CA7FD1" w:rsidP="00CA7FD1">
      <w:pPr>
        <w:rPr>
          <w:noProof/>
          <w:lang w:val="en-US"/>
        </w:rPr>
      </w:pPr>
    </w:p>
    <w:p w14:paraId="71687D93" w14:textId="77777777" w:rsidR="009E427D" w:rsidRDefault="00CA7FD1" w:rsidP="00CA7FD1">
      <w:pPr>
        <w:pStyle w:val="NO"/>
        <w:rPr>
          <w:noProof/>
        </w:rPr>
      </w:pPr>
      <w:r>
        <w:rPr>
          <w:noProof/>
        </w:rPr>
        <w:t>NOTE:</w:t>
      </w:r>
      <w:r>
        <w:rPr>
          <w:noProof/>
        </w:rPr>
        <w:tab/>
        <w:t xml:space="preserve">The following </w:t>
      </w:r>
      <w:r>
        <w:rPr>
          <w:i/>
          <w:noProof/>
        </w:rPr>
        <w:t>n</w:t>
      </w:r>
      <w:r w:rsidRPr="006F2999">
        <w:rPr>
          <w:i/>
          <w:noProof/>
        </w:rPr>
        <w:t>on-authoritative</w:t>
      </w:r>
      <w:r>
        <w:rPr>
          <w:noProof/>
        </w:rPr>
        <w:t xml:space="preserve"> mapping of the qos-hint-end-to-end-values (no explicit split applied, for simplicity) to, </w:t>
      </w:r>
      <w:r w:rsidRPr="00503B64">
        <w:rPr>
          <w:i/>
          <w:noProof/>
        </w:rPr>
        <w:t>for example</w:t>
      </w:r>
      <w:r>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50A676AC" w14:textId="77777777" w:rsidR="009E427D" w:rsidRPr="00A15B65" w:rsidRDefault="009E427D" w:rsidP="009E427D">
      <w:pPr>
        <w:keepLines/>
        <w:ind w:left="1135" w:hanging="851"/>
        <w:rPr>
          <w:noProof/>
          <w:lang w:val="x-none"/>
        </w:rPr>
      </w:pPr>
      <w:r>
        <w:rPr>
          <w:noProof/>
        </w:rPr>
        <w:tab/>
      </w:r>
      <w:r w:rsidRPr="00A15B65">
        <w:rPr>
          <w:noProof/>
          <w:lang w:val="x-none"/>
        </w:rPr>
        <w:t>loss=0.00</w:t>
      </w:r>
      <w:r w:rsidRPr="00FE0211">
        <w:rPr>
          <w:noProof/>
          <w:lang w:val="en-US"/>
        </w:rPr>
        <w:t>0</w:t>
      </w:r>
      <w:r w:rsidRPr="00A15B65">
        <w:rPr>
          <w:noProof/>
          <w:lang w:val="x-none"/>
        </w:rPr>
        <w:t>2;latency=300</w:t>
      </w:r>
      <w:r w:rsidRPr="00A15B65">
        <w:rPr>
          <w:noProof/>
          <w:lang w:val="x-none"/>
        </w:rPr>
        <w:tab/>
      </w:r>
      <w:r w:rsidRPr="00A15B65">
        <w:rPr>
          <w:noProof/>
          <w:lang w:val="x-none"/>
        </w:rPr>
        <w:tab/>
        <w:t>=&gt;</w:t>
      </w:r>
      <w:r w:rsidRPr="00A15B65">
        <w:rPr>
          <w:noProof/>
          <w:lang w:val="x-none"/>
        </w:rPr>
        <w:tab/>
        <w:t>QCI 71 (150 ms, 10</w:t>
      </w:r>
      <w:r w:rsidRPr="00A15B65">
        <w:rPr>
          <w:noProof/>
          <w:vertAlign w:val="superscript"/>
          <w:lang w:val="x-none"/>
        </w:rPr>
        <w:t>-6</w:t>
      </w:r>
      <w:r w:rsidRPr="00A15B65">
        <w:rPr>
          <w:noProof/>
          <w:lang w:val="x-none"/>
        </w:rPr>
        <w:t xml:space="preserve">) </w:t>
      </w:r>
      <w:r w:rsidRPr="00A15B65">
        <w:rPr>
          <w:noProof/>
          <w:lang w:val="x-none"/>
        </w:rPr>
        <w:br/>
        <w:t>loss=0.</w:t>
      </w:r>
      <w:r w:rsidRPr="00FE0211">
        <w:rPr>
          <w:noProof/>
          <w:lang w:val="en-US"/>
        </w:rPr>
        <w:t>0</w:t>
      </w:r>
      <w:r w:rsidRPr="00A15B65">
        <w:rPr>
          <w:noProof/>
          <w:lang w:val="x-none"/>
        </w:rPr>
        <w:t>2;latency=600</w:t>
      </w:r>
      <w:r w:rsidRPr="00A15B65">
        <w:rPr>
          <w:noProof/>
          <w:lang w:val="x-none"/>
        </w:rPr>
        <w:tab/>
      </w:r>
      <w:r w:rsidRPr="00A15B65">
        <w:rPr>
          <w:noProof/>
          <w:lang w:val="x-none"/>
        </w:rPr>
        <w:tab/>
      </w:r>
      <w:r>
        <w:rPr>
          <w:noProof/>
          <w:lang w:val="x-none"/>
        </w:rPr>
        <w:tab/>
      </w:r>
      <w:r w:rsidRPr="00A15B65">
        <w:rPr>
          <w:noProof/>
          <w:lang w:val="x-none"/>
        </w:rPr>
        <w:t>=&gt;</w:t>
      </w:r>
      <w:r w:rsidRPr="00A15B65">
        <w:rPr>
          <w:noProof/>
          <w:lang w:val="x-none"/>
        </w:rPr>
        <w:tab/>
        <w:t>QCI 72 (300 ms, 10</w:t>
      </w:r>
      <w:r w:rsidRPr="00A15B65">
        <w:rPr>
          <w:noProof/>
          <w:vertAlign w:val="superscript"/>
          <w:lang w:val="x-none"/>
        </w:rPr>
        <w:t>-4</w:t>
      </w:r>
      <w:r w:rsidRPr="00A15B65">
        <w:rPr>
          <w:noProof/>
          <w:lang w:val="x-none"/>
        </w:rPr>
        <w:t xml:space="preserve">) </w:t>
      </w:r>
      <w:r w:rsidRPr="00A15B65">
        <w:rPr>
          <w:noProof/>
          <w:lang w:val="x-none"/>
        </w:rPr>
        <w:br/>
        <w:t>loss=0.0000</w:t>
      </w:r>
      <w:r w:rsidRPr="00FE0211">
        <w:rPr>
          <w:noProof/>
          <w:lang w:val="en-US"/>
        </w:rPr>
        <w:t>0</w:t>
      </w:r>
      <w:r w:rsidRPr="00A15B65">
        <w:rPr>
          <w:noProof/>
          <w:lang w:val="x-none"/>
        </w:rPr>
        <w:t>2;latency=600</w:t>
      </w:r>
      <w:r w:rsidRPr="00A15B65">
        <w:rPr>
          <w:noProof/>
          <w:lang w:val="x-none"/>
        </w:rPr>
        <w:tab/>
      </w:r>
      <w:r>
        <w:rPr>
          <w:noProof/>
          <w:lang w:val="x-none"/>
        </w:rPr>
        <w:tab/>
      </w:r>
      <w:r w:rsidRPr="00A15B65">
        <w:rPr>
          <w:noProof/>
          <w:lang w:val="x-none"/>
        </w:rPr>
        <w:t>=&gt;</w:t>
      </w:r>
      <w:r w:rsidRPr="00A15B65">
        <w:rPr>
          <w:noProof/>
          <w:lang w:val="x-none"/>
        </w:rPr>
        <w:tab/>
        <w:t>QCI 73 (300 ms, 10</w:t>
      </w:r>
      <w:r w:rsidRPr="00A15B65">
        <w:rPr>
          <w:noProof/>
          <w:vertAlign w:val="superscript"/>
          <w:lang w:val="x-none"/>
        </w:rPr>
        <w:t>-8</w:t>
      </w:r>
      <w:r w:rsidRPr="00A15B65">
        <w:rPr>
          <w:noProof/>
          <w:lang w:val="x-none"/>
        </w:rPr>
        <w:t xml:space="preserve">) </w:t>
      </w:r>
      <w:r w:rsidRPr="00A15B65">
        <w:rPr>
          <w:noProof/>
          <w:lang w:val="x-none"/>
        </w:rPr>
        <w:br/>
        <w:t>loss=0.0000</w:t>
      </w:r>
      <w:r w:rsidRPr="00FE0211">
        <w:rPr>
          <w:noProof/>
          <w:lang w:val="en-US"/>
        </w:rPr>
        <w:t>0</w:t>
      </w:r>
      <w:r w:rsidRPr="00A15B65">
        <w:rPr>
          <w:noProof/>
          <w:lang w:val="x-none"/>
        </w:rPr>
        <w:t>2;latency=1000</w:t>
      </w:r>
      <w:r w:rsidRPr="00A15B65">
        <w:rPr>
          <w:noProof/>
          <w:lang w:val="x-none"/>
        </w:rPr>
        <w:tab/>
        <w:t>=&gt;</w:t>
      </w:r>
      <w:r w:rsidRPr="00A15B65">
        <w:rPr>
          <w:noProof/>
          <w:lang w:val="x-none"/>
        </w:rPr>
        <w:tab/>
        <w:t>QCI 74 (500 ms, 10</w:t>
      </w:r>
      <w:r w:rsidRPr="00A15B65">
        <w:rPr>
          <w:noProof/>
          <w:vertAlign w:val="superscript"/>
          <w:lang w:val="x-none"/>
        </w:rPr>
        <w:t>-8</w:t>
      </w:r>
      <w:r w:rsidRPr="00A15B65">
        <w:rPr>
          <w:noProof/>
          <w:lang w:val="x-none"/>
        </w:rPr>
        <w:t xml:space="preserve">) </w:t>
      </w:r>
      <w:r w:rsidRPr="00A15B65">
        <w:rPr>
          <w:noProof/>
          <w:lang w:val="x-none"/>
        </w:rPr>
        <w:br/>
        <w:t>loss=0.</w:t>
      </w:r>
      <w:r w:rsidRPr="00FE0211">
        <w:rPr>
          <w:noProof/>
          <w:lang w:val="en-US"/>
        </w:rPr>
        <w:t>0</w:t>
      </w:r>
      <w:r w:rsidRPr="00A15B65">
        <w:rPr>
          <w:noProof/>
          <w:lang w:val="x-none"/>
        </w:rPr>
        <w:t>2;latency=1000</w:t>
      </w:r>
      <w:r w:rsidRPr="00A15B65">
        <w:rPr>
          <w:noProof/>
          <w:lang w:val="x-none"/>
        </w:rPr>
        <w:tab/>
      </w:r>
      <w:r w:rsidRPr="00A15B65">
        <w:rPr>
          <w:noProof/>
          <w:lang w:val="x-none"/>
        </w:rPr>
        <w:tab/>
      </w:r>
      <w:r>
        <w:rPr>
          <w:noProof/>
          <w:lang w:val="x-none"/>
        </w:rPr>
        <w:tab/>
      </w:r>
      <w:r w:rsidRPr="00A15B65">
        <w:rPr>
          <w:noProof/>
          <w:lang w:val="x-none"/>
        </w:rPr>
        <w:t>=&gt;</w:t>
      </w:r>
      <w:r w:rsidRPr="00A15B65">
        <w:rPr>
          <w:noProof/>
          <w:lang w:val="x-none"/>
        </w:rPr>
        <w:tab/>
        <w:t>QCI 76 (500 ms, 10</w:t>
      </w:r>
      <w:r w:rsidRPr="00A15B65">
        <w:rPr>
          <w:noProof/>
          <w:vertAlign w:val="superscript"/>
          <w:lang w:val="x-none"/>
        </w:rPr>
        <w:t>-4</w:t>
      </w:r>
      <w:r w:rsidRPr="00A15B65">
        <w:rPr>
          <w:noProof/>
          <w:lang w:val="x-none"/>
        </w:rPr>
        <w:t>)</w:t>
      </w:r>
    </w:p>
    <w:p w14:paraId="1D239182" w14:textId="77777777" w:rsidR="00CA7FD1" w:rsidRDefault="00CA7FD1" w:rsidP="00CA7FD1">
      <w:pPr>
        <w:pStyle w:val="NO"/>
        <w:rPr>
          <w:noProof/>
        </w:rPr>
      </w:pPr>
      <w:r>
        <w:rPr>
          <w:noProof/>
        </w:rPr>
        <w:br/>
      </w:r>
    </w:p>
    <w:p w14:paraId="7891E6B7" w14:textId="77777777" w:rsidR="00932767" w:rsidRDefault="00932767" w:rsidP="00A374EA">
      <w:pPr>
        <w:pStyle w:val="FP"/>
      </w:pPr>
    </w:p>
    <w:p w14:paraId="104CE70E" w14:textId="77777777" w:rsidR="00512A6A" w:rsidRDefault="00512A6A" w:rsidP="00512A6A">
      <w:pPr>
        <w:pStyle w:val="Heading3"/>
      </w:pPr>
      <w:bookmarkStart w:id="320" w:name="_Toc26369247"/>
      <w:bookmarkStart w:id="321" w:name="_Toc36227129"/>
      <w:bookmarkStart w:id="322" w:name="_Toc36228143"/>
      <w:bookmarkStart w:id="323" w:name="_Toc36228770"/>
      <w:bookmarkStart w:id="324" w:name="_Toc36229397"/>
      <w:r>
        <w:t>6.2.8</w:t>
      </w:r>
      <w:r>
        <w:tab/>
        <w:t>Delay Budget Information (DBI) Signaling</w:t>
      </w:r>
      <w:bookmarkEnd w:id="320"/>
      <w:bookmarkEnd w:id="321"/>
      <w:bookmarkEnd w:id="322"/>
      <w:bookmarkEnd w:id="323"/>
      <w:bookmarkEnd w:id="324"/>
    </w:p>
    <w:p w14:paraId="7148BF34" w14:textId="77777777" w:rsidR="00C05012" w:rsidRDefault="00C05012" w:rsidP="00C05012">
      <w:r>
        <w:t xml:space="preserve">An MTSI client may support Delay Budget Information (DBI) signaling as specified in </w:t>
      </w:r>
      <w:r w:rsidR="002C5649">
        <w:t>sub-</w:t>
      </w:r>
      <w:r>
        <w:t>clause 7.3.</w:t>
      </w:r>
      <w:r w:rsidR="002C5649">
        <w:t>8</w:t>
      </w:r>
      <w:r>
        <w:t xml:space="preserve">. </w:t>
      </w:r>
    </w:p>
    <w:p w14:paraId="0EDC13CC" w14:textId="77777777" w:rsidR="00C05012" w:rsidRPr="00EA0FA2" w:rsidRDefault="00C05012" w:rsidP="00C05012">
      <w:r>
        <w:t>An MTSI client supporting DBI shall offer ‘Delay Budget Information’ (DBI) signaling in SDP for all media streams containing speech.</w:t>
      </w:r>
      <w:r w:rsidRPr="00FB0B84">
        <w:t xml:space="preserve"> </w:t>
      </w:r>
      <w:r>
        <w:t>An MTSI client supporting DBI may also offer ‘Delay Budget Information’ (DBI) signaling in SDP for all media streams containing video.  DBI</w:t>
      </w:r>
      <w:r>
        <w:rPr>
          <w:szCs w:val="24"/>
        </w:rPr>
        <w:t xml:space="preserve"> shall</w:t>
      </w:r>
      <w:r w:rsidRPr="00A24ABA">
        <w:rPr>
          <w:szCs w:val="24"/>
        </w:rPr>
        <w:t xml:space="preserve"> be offered by including the a=rtcp-fb attri</w:t>
      </w:r>
      <w:r>
        <w:rPr>
          <w:szCs w:val="24"/>
        </w:rPr>
        <w:t>bute [40] with the DBI</w:t>
      </w:r>
      <w:r w:rsidRPr="00A24ABA">
        <w:rPr>
          <w:szCs w:val="24"/>
        </w:rPr>
        <w:t xml:space="preserve"> type under the relev</w:t>
      </w:r>
      <w:r>
        <w:rPr>
          <w:szCs w:val="24"/>
        </w:rPr>
        <w:t>ant media line scope. The DBI</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3gpp-delay-budget</w:t>
      </w:r>
      <w:r w:rsidRPr="00A24ABA">
        <w:rPr>
          <w:szCs w:val="24"/>
        </w:rPr>
        <w:t>. A</w:t>
      </w:r>
      <w:r>
        <w:rPr>
          <w:szCs w:val="24"/>
        </w:rPr>
        <w:t xml:space="preserve"> wildcard payload type ("*") shall</w:t>
      </w:r>
      <w:r w:rsidRPr="00A24ABA">
        <w:rPr>
          <w:szCs w:val="24"/>
        </w:rPr>
        <w:t xml:space="preserve"> be used to indicate that the RTCP feedback attribute for </w:t>
      </w:r>
      <w:r>
        <w:rPr>
          <w:szCs w:val="24"/>
        </w:rPr>
        <w:t>DBI</w:t>
      </w:r>
      <w:r w:rsidRPr="00A24ABA">
        <w:rPr>
          <w:szCs w:val="24"/>
        </w:rPr>
        <w:t xml:space="preserve"> signaling applies to all payload types. Here is an example usage of th</w:t>
      </w:r>
      <w:r>
        <w:rPr>
          <w:szCs w:val="24"/>
        </w:rPr>
        <w:t>is attribute to signal DBI</w:t>
      </w:r>
      <w:r w:rsidRPr="00A24ABA">
        <w:rPr>
          <w:szCs w:val="24"/>
        </w:rPr>
        <w:t xml:space="preserve"> relative to a media line based on the RTCP feedback method: </w:t>
      </w:r>
    </w:p>
    <w:p w14:paraId="2BF02DC9" w14:textId="77777777" w:rsidR="00C05012" w:rsidRPr="00F46EB5" w:rsidRDefault="00C05012" w:rsidP="00C05012">
      <w:r>
        <w:t>a=rtcp-fb:* 3gpp-delay</w:t>
      </w:r>
      <w:r w:rsidRPr="00F46EB5">
        <w:t>-</w:t>
      </w:r>
      <w:r>
        <w:t>budget</w:t>
      </w:r>
    </w:p>
    <w:p w14:paraId="38194618" w14:textId="77777777" w:rsidR="00C05012" w:rsidRDefault="00C05012" w:rsidP="00C05012">
      <w:pPr>
        <w:rPr>
          <w:szCs w:val="24"/>
        </w:rPr>
      </w:pPr>
      <w:r>
        <w:rPr>
          <w:szCs w:val="24"/>
        </w:rPr>
        <w:t>T</w:t>
      </w:r>
      <w:r w:rsidRPr="00A24ABA">
        <w:rPr>
          <w:szCs w:val="24"/>
        </w:rPr>
        <w:t xml:space="preserve">he </w:t>
      </w:r>
      <w:r>
        <w:rPr>
          <w:szCs w:val="24"/>
        </w:rPr>
        <w:t xml:space="preserve">IANA registration information on the </w:t>
      </w:r>
      <w:r w:rsidRPr="00A24ABA">
        <w:rPr>
          <w:szCs w:val="24"/>
        </w:rPr>
        <w:t>new RTCP feedback type</w:t>
      </w:r>
      <w:r>
        <w:rPr>
          <w:szCs w:val="24"/>
        </w:rPr>
        <w:t xml:space="preserve"> for DBI signaling is provided in Annex R.</w:t>
      </w:r>
      <w:r w:rsidR="002C5649">
        <w:rPr>
          <w:szCs w:val="24"/>
        </w:rPr>
        <w:t>2</w:t>
      </w:r>
      <w:r>
        <w:rPr>
          <w:szCs w:val="24"/>
        </w:rPr>
        <w:t>.</w:t>
      </w:r>
    </w:p>
    <w:p w14:paraId="3CA2EAE6" w14:textId="77777777" w:rsidR="00C05012" w:rsidRPr="00B833B7" w:rsidRDefault="00C05012" w:rsidP="00C05012">
      <w:pPr>
        <w:rPr>
          <w:szCs w:val="24"/>
        </w:rPr>
      </w:pPr>
      <w:r>
        <w:rPr>
          <w:szCs w:val="24"/>
        </w:rPr>
        <w:t>T</w:t>
      </w:r>
      <w:r w:rsidRPr="00B833B7">
        <w:rPr>
          <w:szCs w:val="24"/>
        </w:rPr>
        <w:t xml:space="preserve">he ABNF for rtcp-fb-val </w:t>
      </w:r>
      <w:r>
        <w:rPr>
          <w:szCs w:val="24"/>
        </w:rPr>
        <w:t>corresponding to the feedback type "3gpp-delay</w:t>
      </w:r>
      <w:r w:rsidRPr="00B833B7">
        <w:rPr>
          <w:szCs w:val="24"/>
        </w:rPr>
        <w:t>-</w:t>
      </w:r>
      <w:r>
        <w:rPr>
          <w:szCs w:val="24"/>
        </w:rPr>
        <w:t>budget</w:t>
      </w:r>
      <w:r w:rsidRPr="00B833B7">
        <w:rPr>
          <w:szCs w:val="24"/>
        </w:rPr>
        <w:t>"</w:t>
      </w:r>
      <w:r>
        <w:rPr>
          <w:szCs w:val="24"/>
        </w:rPr>
        <w:t xml:space="preserve"> is given as follows</w:t>
      </w:r>
      <w:r w:rsidRPr="00B833B7">
        <w:rPr>
          <w:szCs w:val="24"/>
        </w:rPr>
        <w:t>:</w:t>
      </w:r>
    </w:p>
    <w:p w14:paraId="511A4DC6" w14:textId="77777777" w:rsidR="00C05012" w:rsidRDefault="00C05012" w:rsidP="00C05012">
      <w:pPr>
        <w:rPr>
          <w:szCs w:val="24"/>
        </w:rPr>
      </w:pPr>
      <w:r w:rsidRPr="00B833B7">
        <w:rPr>
          <w:szCs w:val="24"/>
        </w:rPr>
        <w:t>rt</w:t>
      </w:r>
      <w:r>
        <w:rPr>
          <w:szCs w:val="24"/>
        </w:rPr>
        <w:t>cp-fb-val =/ "3gpp-delay-budget</w:t>
      </w:r>
      <w:r w:rsidRPr="00B833B7">
        <w:rPr>
          <w:szCs w:val="24"/>
        </w:rPr>
        <w:t xml:space="preserve">" </w:t>
      </w:r>
    </w:p>
    <w:p w14:paraId="7926850F" w14:textId="77777777" w:rsidR="00512A6A" w:rsidRDefault="00C05012" w:rsidP="00AA683F">
      <w:pPr>
        <w:rPr>
          <w:szCs w:val="24"/>
        </w:rPr>
      </w:pPr>
      <w:r>
        <w:rPr>
          <w:szCs w:val="24"/>
        </w:rPr>
        <w:t xml:space="preserve">As described in </w:t>
      </w:r>
      <w:r w:rsidR="002C5649">
        <w:rPr>
          <w:szCs w:val="24"/>
        </w:rPr>
        <w:t>sub-</w:t>
      </w:r>
      <w:r>
        <w:rPr>
          <w:szCs w:val="24"/>
        </w:rPr>
        <w:t>clause 7.3.</w:t>
      </w:r>
      <w:r w:rsidR="002C5649">
        <w:rPr>
          <w:szCs w:val="24"/>
        </w:rPr>
        <w:t>8</w:t>
      </w:r>
      <w:r>
        <w:rPr>
          <w:szCs w:val="24"/>
        </w:rPr>
        <w:t>, DBI signalling involves RTCP feedback signalling to carry both (i) available additional delay budget from the MTSI receiver to the MTSI sender, and (ii) requested additional delay budget from the MTSI sender to the MTSI receiver.</w:t>
      </w:r>
    </w:p>
    <w:p w14:paraId="55CB9260" w14:textId="77777777" w:rsidR="00611E46" w:rsidRPr="00611E46" w:rsidRDefault="00611E46" w:rsidP="00AA683F">
      <w:r>
        <w:t>Annex V.3 presents SDP examples on DBI signalling capability.</w:t>
      </w:r>
    </w:p>
    <w:p w14:paraId="7DBB4583" w14:textId="77777777" w:rsidR="009C5CD7" w:rsidRDefault="009C5CD7" w:rsidP="009C5CD7">
      <w:pPr>
        <w:pStyle w:val="Heading3"/>
      </w:pPr>
      <w:bookmarkStart w:id="325" w:name="_Toc26369248"/>
      <w:bookmarkStart w:id="326" w:name="_Toc36227130"/>
      <w:bookmarkStart w:id="327" w:name="_Toc36228144"/>
      <w:bookmarkStart w:id="328" w:name="_Toc36228771"/>
      <w:bookmarkStart w:id="329" w:name="_Toc36229398"/>
      <w:r>
        <w:t>6.2.9</w:t>
      </w:r>
      <w:r>
        <w:tab/>
        <w:t>ANBR Support attribute "anbr"</w:t>
      </w:r>
      <w:bookmarkEnd w:id="325"/>
      <w:bookmarkEnd w:id="326"/>
      <w:bookmarkEnd w:id="327"/>
      <w:bookmarkEnd w:id="328"/>
      <w:bookmarkEnd w:id="329"/>
    </w:p>
    <w:p w14:paraId="1466AE39" w14:textId="77777777" w:rsidR="009C5CD7" w:rsidRDefault="009C5CD7" w:rsidP="009C5CD7">
      <w:pPr>
        <w:rPr>
          <w:iCs/>
        </w:rPr>
      </w:pPr>
      <w:r>
        <w:rPr>
          <w:iCs/>
        </w:rPr>
        <w:t xml:space="preserve">Access network bitrate recommendation (ANBR) is described in clause 10.7. </w:t>
      </w:r>
      <w:r w:rsidRPr="00DE6004">
        <w:rPr>
          <w:iCs/>
        </w:rPr>
        <w:t>Use of ANBR with dynamic bitrate adaptation is described in clause 10.7.3 and related adaptation of sent and received media is described in clauses 10.7.3.2 and 10.7.3.3, respectively.</w:t>
      </w:r>
      <w:r w:rsidRPr="006D030E">
        <w:t xml:space="preserve"> </w:t>
      </w:r>
      <w:r>
        <w:t xml:space="preserve">At the radio signalling level, </w:t>
      </w:r>
      <w:r w:rsidRPr="00DE5DF1">
        <w:t>ANBR signaling capability, also known as RAN-assisted codec adaptation</w:t>
      </w:r>
      <w:r w:rsidR="003024D6">
        <w:t>,</w:t>
      </w:r>
      <w:r w:rsidR="00AA74C1">
        <w:t xml:space="preserve"> </w:t>
      </w:r>
      <w:r w:rsidR="003024D6">
        <w:t>is</w:t>
      </w:r>
      <w:r w:rsidRPr="00DE5DF1">
        <w:t xml:space="preserve"> specified in TS 36.321</w:t>
      </w:r>
      <w:r>
        <w:t xml:space="preserve"> [157]</w:t>
      </w:r>
      <w:r w:rsidRPr="00DE5DF1">
        <w:t xml:space="preserve"> for LTE access and TS 38.</w:t>
      </w:r>
      <w:r w:rsidRPr="00E9037C">
        <w:t>321 [</w:t>
      </w:r>
      <w:r>
        <w:t>166</w:t>
      </w:r>
      <w:r w:rsidRPr="00E9037C">
        <w:t>] for</w:t>
      </w:r>
      <w:r w:rsidRPr="00DE5DF1">
        <w:t xml:space="preserve"> NR access</w:t>
      </w:r>
      <w:r w:rsidR="003024D6">
        <w:t xml:space="preserve"> respectively</w:t>
      </w:r>
      <w:r w:rsidRPr="00DE5DF1">
        <w:t xml:space="preserve">. </w:t>
      </w:r>
      <w:r w:rsidRPr="00DE6004">
        <w:rPr>
          <w:iCs/>
        </w:rPr>
        <w:t xml:space="preserve"> </w:t>
      </w:r>
    </w:p>
    <w:p w14:paraId="42368F75" w14:textId="77777777" w:rsidR="009C5CD7" w:rsidRDefault="009C5CD7" w:rsidP="009C5CD7">
      <w:r w:rsidRPr="000F5477">
        <w:t>The media-level SDP</w:t>
      </w:r>
      <w:r w:rsidRPr="008B4DCF">
        <w:t xml:space="preserve"> attribute "anbr</w:t>
      </w:r>
      <w:r w:rsidRPr="000F5477">
        <w:t>" is specified in this clause to indicate ANBR suppor</w:t>
      </w:r>
      <w:r>
        <w:t>t</w:t>
      </w:r>
      <w:r w:rsidRPr="000F5477">
        <w:t xml:space="preserve">. </w:t>
      </w:r>
      <w:r>
        <w:t>T</w:t>
      </w:r>
      <w:r w:rsidRPr="003D43D2">
        <w:t xml:space="preserve">he MTSI client </w:t>
      </w:r>
      <w:r>
        <w:t xml:space="preserve">in terminal supporting </w:t>
      </w:r>
      <w:r w:rsidRPr="008B4DCF">
        <w:t>"anbr</w:t>
      </w:r>
      <w:r w:rsidRPr="000F5477">
        <w:t xml:space="preserve">" </w:t>
      </w:r>
      <w:r>
        <w:t>shall only signal this attribute</w:t>
      </w:r>
      <w:r w:rsidRPr="003D43D2">
        <w:t xml:space="preserve"> in the SDP</w:t>
      </w:r>
      <w:r>
        <w:t xml:space="preserve"> offer and answer if all of the following are true: </w:t>
      </w:r>
    </w:p>
    <w:p w14:paraId="422A51AC" w14:textId="77777777" w:rsidR="009C5CD7" w:rsidRDefault="009C5CD7" w:rsidP="009C5CD7">
      <w:pPr>
        <w:pStyle w:val="B1"/>
        <w:rPr>
          <w:noProof/>
        </w:rPr>
      </w:pPr>
      <w:r>
        <w:t>-</w:t>
      </w:r>
      <w:r>
        <w:tab/>
      </w:r>
      <w:r w:rsidRPr="003C3B88">
        <w:t>MTSI client in terminal supports ANBR as described in clause 10.7, including the use of ANBR with dynamic bitrate adaptation as described in clau</w:t>
      </w:r>
      <w:r>
        <w:t>se 10.7.3.</w:t>
      </w:r>
    </w:p>
    <w:p w14:paraId="6C8C08FA" w14:textId="77777777" w:rsidR="009C5CD7" w:rsidRPr="003C3B88" w:rsidRDefault="009C5CD7" w:rsidP="009C5CD7">
      <w:pPr>
        <w:pStyle w:val="B1"/>
        <w:rPr>
          <w:noProof/>
        </w:rPr>
      </w:pPr>
      <w:r>
        <w:t>-</w:t>
      </w:r>
      <w:r>
        <w:tab/>
        <w:t xml:space="preserve">The </w:t>
      </w:r>
      <w:r w:rsidRPr="003C3B88">
        <w:t xml:space="preserve">UE </w:t>
      </w:r>
      <w:r>
        <w:t xml:space="preserve">of the MTSI client in terminal </w:t>
      </w:r>
      <w:r w:rsidRPr="003C3B88">
        <w:t>is capable of RAN-assisted codec adaptation specified in TS 36.321 for LTE access and/or TS 38.321 for NR access. For LTE access, inclusion of "anbr" in the SDP</w:t>
      </w:r>
      <w:r>
        <w:t xml:space="preserve"> indicates that</w:t>
      </w:r>
      <w:r w:rsidRPr="003C3B88">
        <w:t xml:space="preserve"> the UE is able to query and receive ANBR information (for both downlink and uplink ANBR) from its eNB. Likewise, for NR access inclusion of this attribute indicates </w:t>
      </w:r>
      <w:r>
        <w:t>that</w:t>
      </w:r>
      <w:r w:rsidRPr="003C3B88">
        <w:t xml:space="preserve"> the UE is able to query and receive ANBR information (for both downlink and uplink ANBR) from its gNB. </w:t>
      </w:r>
    </w:p>
    <w:p w14:paraId="53414253" w14:textId="77777777" w:rsidR="009C5CD7" w:rsidRDefault="009C5CD7" w:rsidP="009C5CD7">
      <w:pPr>
        <w:pStyle w:val="B1"/>
        <w:rPr>
          <w:noProof/>
        </w:rPr>
      </w:pPr>
      <w:r>
        <w:rPr>
          <w:noProof/>
        </w:rPr>
        <w:t>-</w:t>
      </w:r>
      <w:r>
        <w:rPr>
          <w:noProof/>
        </w:rPr>
        <w:tab/>
        <w:t>T</w:t>
      </w:r>
      <w:r w:rsidRPr="003C3B88">
        <w:t xml:space="preserve">he P-CSCF has indicated </w:t>
      </w:r>
      <w:r>
        <w:t xml:space="preserve">to the UE of the MTSI client in terminal </w:t>
      </w:r>
      <w:r w:rsidRPr="003C3B88">
        <w:t>its ability to handle this SDP attribute, as described in clause E.10 of TS 23.228 [</w:t>
      </w:r>
      <w:r>
        <w:t>167</w:t>
      </w:r>
      <w:r w:rsidRPr="003C3B88">
        <w:t>]</w:t>
      </w:r>
      <w:r w:rsidR="00665501">
        <w:t>, and specified in TS 24.229 [7] through the respective SIP registration procedures via the corresponding feature capability indicator g.3gpp.anbr.</w:t>
      </w:r>
    </w:p>
    <w:p w14:paraId="099A4C63" w14:textId="77777777" w:rsidR="009C5CD7" w:rsidRPr="003C3B88" w:rsidRDefault="009C5CD7" w:rsidP="009C5CD7">
      <w:pPr>
        <w:pStyle w:val="FP"/>
        <w:rPr>
          <w:lang w:eastAsia="zh-CN"/>
        </w:rPr>
      </w:pPr>
    </w:p>
    <w:p w14:paraId="7F712A75" w14:textId="77777777" w:rsidR="009C5CD7" w:rsidRPr="003C3B88" w:rsidRDefault="009C5CD7" w:rsidP="009C5CD7">
      <w:pPr>
        <w:spacing w:after="0"/>
        <w:jc w:val="both"/>
        <w:rPr>
          <w:bCs/>
          <w:iCs/>
          <w:lang w:eastAsia="zh-CN"/>
        </w:rPr>
      </w:pPr>
      <w:r w:rsidRPr="003C3B88">
        <w:t xml:space="preserve">Signalling of ANBR capabilities in the SDP via </w:t>
      </w:r>
      <w:r w:rsidRPr="003C3B88">
        <w:rPr>
          <w:noProof/>
        </w:rPr>
        <w:t xml:space="preserve">"a=anbr" </w:t>
      </w:r>
      <w:r w:rsidRPr="003C3B88">
        <w:rPr>
          <w:bCs/>
          <w:iCs/>
          <w:lang w:eastAsia="zh-CN"/>
        </w:rPr>
        <w:t>enables end-to-end coordination of ANBR capabilities across the UEs, access networks, and PCF/PC</w:t>
      </w:r>
      <w:r>
        <w:rPr>
          <w:bCs/>
          <w:iCs/>
          <w:lang w:eastAsia="zh-CN"/>
        </w:rPr>
        <w:t>R</w:t>
      </w:r>
      <w:r w:rsidRPr="003C3B88">
        <w:rPr>
          <w:bCs/>
          <w:iCs/>
          <w:lang w:eastAsia="zh-CN"/>
        </w:rPr>
        <w:t xml:space="preserve">F. In particular, such ANBR capability signalling </w:t>
      </w:r>
      <w:r>
        <w:rPr>
          <w:noProof/>
        </w:rPr>
        <w:t xml:space="preserve">can </w:t>
      </w:r>
      <w:r w:rsidRPr="003C3B88">
        <w:rPr>
          <w:noProof/>
        </w:rPr>
        <w:t xml:space="preserve">be useful for the PCF/PCRF when setting GBR&lt;MBR bearers. </w:t>
      </w:r>
      <w:r w:rsidRPr="003C3B88" w:rsidDel="003D43D2">
        <w:rPr>
          <w:rStyle w:val="CommentReference"/>
        </w:rPr>
        <w:t xml:space="preserve"> </w:t>
      </w:r>
    </w:p>
    <w:p w14:paraId="3376C90F" w14:textId="77777777" w:rsidR="009C5CD7" w:rsidRPr="003C3B88" w:rsidRDefault="009C5CD7" w:rsidP="009C5CD7">
      <w:pPr>
        <w:pStyle w:val="FP"/>
        <w:rPr>
          <w:rStyle w:val="CommentReference"/>
          <w:bCs/>
          <w:iCs/>
          <w:lang w:eastAsia="zh-CN"/>
        </w:rPr>
      </w:pPr>
    </w:p>
    <w:p w14:paraId="6F0C1658" w14:textId="77777777" w:rsidR="009C5CD7" w:rsidRDefault="009C5CD7" w:rsidP="009C5CD7">
      <w:pPr>
        <w:rPr>
          <w:szCs w:val="24"/>
        </w:rPr>
      </w:pPr>
      <w:r>
        <w:rPr>
          <w:szCs w:val="24"/>
        </w:rPr>
        <w:t>Here is an example use of the "a=anbr" attribute relative to a media line:</w:t>
      </w:r>
    </w:p>
    <w:p w14:paraId="3DC21C43" w14:textId="77777777" w:rsidR="009C5CD7" w:rsidRDefault="009C5CD7" w:rsidP="009C5CD7">
      <w:pPr>
        <w:pStyle w:val="EQ"/>
      </w:pPr>
      <w:r>
        <w:t>a=anbr</w:t>
      </w:r>
    </w:p>
    <w:p w14:paraId="5AC31E90" w14:textId="77777777" w:rsidR="009C5CD7" w:rsidRDefault="009C5CD7" w:rsidP="009C5CD7">
      <w:pPr>
        <w:rPr>
          <w:szCs w:val="24"/>
        </w:rPr>
      </w:pPr>
      <w:r>
        <w:rPr>
          <w:szCs w:val="24"/>
        </w:rPr>
        <w:t>The IANA registration information for the "a=anbr" SDP attribute is provided in Annex M.8.</w:t>
      </w:r>
    </w:p>
    <w:p w14:paraId="0A786D8E" w14:textId="77777777" w:rsidR="009C5CD7" w:rsidRDefault="009C5CD7" w:rsidP="00AA683F">
      <w:pPr>
        <w:rPr>
          <w:szCs w:val="24"/>
        </w:rPr>
      </w:pPr>
      <w:r>
        <w:rPr>
          <w:szCs w:val="24"/>
        </w:rPr>
        <w:t>SDP examples on ANBR capability signalling are provided in Annex A.15.</w:t>
      </w:r>
    </w:p>
    <w:p w14:paraId="490FA200" w14:textId="77777777" w:rsidR="00D334D9" w:rsidRPr="00DD220D" w:rsidRDefault="00D334D9" w:rsidP="00771193">
      <w:pPr>
        <w:pStyle w:val="Heading3"/>
      </w:pPr>
      <w:bookmarkStart w:id="330" w:name="_Toc36228145"/>
      <w:bookmarkStart w:id="331" w:name="_Toc36228772"/>
      <w:bookmarkStart w:id="332" w:name="_Toc36229399"/>
      <w:r w:rsidRPr="00DD220D">
        <w:t>6.2.</w:t>
      </w:r>
      <w:r>
        <w:t>10</w:t>
      </w:r>
      <w:r w:rsidRPr="00DD220D">
        <w:tab/>
      </w:r>
      <w:r>
        <w:t>Data channel</w:t>
      </w:r>
      <w:bookmarkEnd w:id="330"/>
      <w:bookmarkEnd w:id="331"/>
      <w:bookmarkEnd w:id="332"/>
    </w:p>
    <w:p w14:paraId="77C6A36D" w14:textId="77777777" w:rsidR="00D334D9" w:rsidRPr="00771193" w:rsidRDefault="00D334D9" w:rsidP="00D334D9">
      <w:pPr>
        <w:keepNext/>
        <w:keepLines/>
        <w:spacing w:before="120"/>
        <w:ind w:left="1418" w:hanging="1418"/>
        <w:outlineLvl w:val="3"/>
        <w:rPr>
          <w:rFonts w:ascii="Arial" w:hAnsi="Arial"/>
          <w:sz w:val="22"/>
          <w:lang w:val="en-US"/>
        </w:rPr>
      </w:pPr>
      <w:r w:rsidRPr="00771193">
        <w:rPr>
          <w:rFonts w:ascii="Arial" w:hAnsi="Arial"/>
          <w:sz w:val="22"/>
          <w:lang w:val="en-US"/>
        </w:rPr>
        <w:t>6.2.10.1</w:t>
      </w:r>
      <w:r w:rsidRPr="00771193">
        <w:rPr>
          <w:rFonts w:ascii="Arial" w:hAnsi="Arial"/>
          <w:sz w:val="22"/>
          <w:lang w:val="en-US"/>
        </w:rPr>
        <w:tab/>
        <w:t>General</w:t>
      </w:r>
    </w:p>
    <w:p w14:paraId="1A788D1A" w14:textId="77777777" w:rsidR="00D334D9" w:rsidRDefault="00D334D9" w:rsidP="00D334D9">
      <w:r>
        <w:t xml:space="preserve">Support of data channel media is optional for an MTSI client and an MTSI client in terminal. For brevity, an MTSI client supporting data channel is henceforth denoted as a DCMTSI client or DCMTSI client in terminal, respectively. </w:t>
      </w:r>
    </w:p>
    <w:p w14:paraId="1DC9E5B4" w14:textId="77777777" w:rsidR="0066351C" w:rsidRDefault="0066351C" w:rsidP="0066351C">
      <w:r>
        <w:t>To indicate support for the procedures in this clause, a</w:t>
      </w:r>
      <w:r w:rsidRPr="00E336D2">
        <w:t xml:space="preserve"> DCMTSI client sh</w:t>
      </w:r>
      <w:r>
        <w:t>all</w:t>
      </w:r>
      <w:r w:rsidRPr="00E336D2">
        <w:t xml:space="preserve"> </w:t>
      </w:r>
      <w:r>
        <w:t xml:space="preserve">when including media feature tags as specified in TS 24.229 [7] include </w:t>
      </w:r>
      <w:r w:rsidRPr="00E336D2">
        <w:t>a +sip.app-subtype media feature tag, as specified by RFC 5688 [</w:t>
      </w:r>
      <w:r>
        <w:t>177</w:t>
      </w:r>
      <w:r w:rsidRPr="00E336D2">
        <w:t>], with a value of "webrtc-datachannel" (the application media format used by [172]), regardless of data</w:t>
      </w:r>
      <w:r>
        <w:t xml:space="preserve"> </w:t>
      </w:r>
      <w:r w:rsidRPr="00E336D2">
        <w:t>channel media being part of the SDP or not.</w:t>
      </w:r>
    </w:p>
    <w:p w14:paraId="657DFA43" w14:textId="77777777" w:rsidR="00D334D9" w:rsidRDefault="00D334D9" w:rsidP="00D334D9">
      <w:r>
        <w:t>One or more data channel SDP media descriptions formatted according to [</w:t>
      </w:r>
      <w:r w:rsidR="00C95164">
        <w:t>172</w:t>
      </w:r>
      <w:r>
        <w:t>] may be added to the SDP, alongside other SDP media descriptions such as e.g. speech, video, and text. A data channel SDP media description must not be placed before the first SDP speech media description. SDP examples are provided in Annex A.17.</w:t>
      </w:r>
    </w:p>
    <w:p w14:paraId="2CF6CE4F" w14:textId="77777777" w:rsidR="00D334D9" w:rsidRDefault="00D334D9" w:rsidP="00D334D9">
      <w:r w:rsidRPr="00BB2B8B">
        <w:t xml:space="preserve">If </w:t>
      </w:r>
      <w:r>
        <w:t>data channels</w:t>
      </w:r>
      <w:r w:rsidRPr="00BB2B8B">
        <w:t xml:space="preserve"> </w:t>
      </w:r>
      <w:r>
        <w:t xml:space="preserve">are </w:t>
      </w:r>
      <w:r w:rsidRPr="00BB2B8B">
        <w:t>used in a session, the session setup shall determine the applicable bandwidth</w:t>
      </w:r>
      <w:r>
        <w:t xml:space="preserve"> limit</w:t>
      </w:r>
      <w:r w:rsidRPr="00BB2B8B">
        <w:t>(s) as defined in clause 6.2.5</w:t>
      </w:r>
      <w:r w:rsidRPr="00DD220D">
        <w:t>.</w:t>
      </w:r>
    </w:p>
    <w:p w14:paraId="13556ABE" w14:textId="77777777" w:rsidR="00D334D9" w:rsidRDefault="00D334D9" w:rsidP="00D334D9">
      <w:r>
        <w:t>Multiple data channels may be mapped to a single data channel SDP media description, each with a corresponding "a=dcmap" SDP attribute and stream IDs that are unique within that media description. There is no limit to the number of data channels in an SDP media description, but the aggregate of all defined data channels must keep within the set bandwidth limit and care should be taken to avoid excessive SDP size. If the session is re-negotiated to include a changed number of data channels in an SDP media description, the bandwith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must keep within the negotiated bandwidth limit.</w:t>
      </w:r>
    </w:p>
    <w:p w14:paraId="4EECBDC9" w14:textId="77777777" w:rsidR="00D334D9" w:rsidRDefault="00D334D9" w:rsidP="00D334D9">
      <w:r>
        <w:t>If there is a need to use data channels with either different transport IP addresses, different UDP ports, or different SCTP ports, separate data channel SDP media descriptions must be used, as IP address, UDP port and SCTP port are all constant per SDP media description. Multiple SCTP associations for a single channel, commonly denoted as "multi-homing", defined in IETF RFC 4960 [</w:t>
      </w:r>
      <w:r w:rsidR="00C95164">
        <w:t>173</w:t>
      </w:r>
      <w:r>
        <w:t>] for reasons of redundancy and basically using one destination transport address at a time, is not described for use with WebRTC data channel and must therefore not be used.</w:t>
      </w:r>
    </w:p>
    <w:p w14:paraId="6B399BC9" w14:textId="77777777" w:rsidR="00D334D9" w:rsidRDefault="00D334D9" w:rsidP="00D334D9">
      <w:pPr>
        <w:pStyle w:val="NO"/>
      </w:pPr>
      <w:r>
        <w:t>NOTE</w:t>
      </w:r>
      <w:r w:rsidR="00806865">
        <w:rPr>
          <w:lang w:val="en-GB"/>
        </w:rPr>
        <w:t xml:space="preserve"> 1</w:t>
      </w:r>
      <w:r>
        <w:t>:</w:t>
      </w:r>
      <w:r>
        <w:tab/>
        <w:t>The main reasons to not specify multi-homing are because it cannot use the needed separation of signalling paths for redundancy purposes in the applicable usage scenarios, and it is also not considered feasible when using SCTP on top of DTLS.</w:t>
      </w:r>
    </w:p>
    <w:p w14:paraId="1C1A7112" w14:textId="77777777" w:rsidR="00D334D9" w:rsidRDefault="00D334D9" w:rsidP="00D334D9">
      <w:r>
        <w:t>Data channel stream IDs below 1000 must be reserved for using the HTTP [73] protocol, henceforth denoted as "bootstrap data channels", to retrieve an HTML web page including JavaScript(s), and optionally image(s) and style sheet(s), henceforth denoted as a "data channel application". The data channel application accessible at the HTTP root ("/") URL through a bootstrap data channel describes the graphical user interface and the logic needed to handle any further data channel usage beyond the bootstrap data channel itself. The meaning of the "authority" (host) part of the URL and consequently the "Host" HTTP header are not defined, shall be ignored on reception, and shall be set to the empty value by a DCMTSI client in terminal.</w:t>
      </w:r>
    </w:p>
    <w:p w14:paraId="3D708D8A" w14:textId="77777777" w:rsidR="00D334D9" w:rsidRDefault="00D334D9" w:rsidP="00D334D9">
      <w:r>
        <w:t>The data channel application is created prior to the DCMTSI call where it is intended to be used, by means left out of scope for this specification. The data channel application workflow is depicted by Figure 6.2.10.1-1 below.</w:t>
      </w:r>
    </w:p>
    <w:p w14:paraId="21F2C459" w14:textId="77777777" w:rsidR="00D334D9" w:rsidRDefault="00D334D9" w:rsidP="00D334D9">
      <w:pPr>
        <w:jc w:val="center"/>
      </w:pPr>
      <w:r>
        <w:object w:dxaOrig="4951" w:dyaOrig="4006" w14:anchorId="68895761">
          <v:shape id="_x0000_i1032" type="#_x0000_t75" style="width:248pt;height:200pt" o:ole="">
            <v:imagedata r:id="rId23" o:title=""/>
          </v:shape>
          <o:OLEObject Type="Embed" ProgID="Visio.Drawing.15" ShapeID="_x0000_i1032" DrawAspect="Content" ObjectID="_1679503633" r:id="rId24"/>
        </w:object>
      </w:r>
    </w:p>
    <w:p w14:paraId="79633C4E" w14:textId="77777777" w:rsidR="00D334D9" w:rsidRDefault="00D334D9" w:rsidP="00D334D9">
      <w:pPr>
        <w:pStyle w:val="TF"/>
      </w:pPr>
      <w:r>
        <w:t>Figure 6.2.10.1-1 Data Channel Workflow</w:t>
      </w:r>
    </w:p>
    <w:p w14:paraId="6F0D8274" w14:textId="77777777" w:rsidR="00D334D9" w:rsidRDefault="00D334D9" w:rsidP="00D334D9">
      <w:r>
        <w:t>The data channel application is, referring to the numbered arrows in Figure 6.2.10.1-1:</w:t>
      </w:r>
    </w:p>
    <w:p w14:paraId="7452A1BC" w14:textId="77777777" w:rsidR="00D334D9" w:rsidRDefault="00D334D9" w:rsidP="00D334D9">
      <w:pPr>
        <w:pStyle w:val="List"/>
      </w:pPr>
      <w:r>
        <w:t>1.</w:t>
      </w:r>
      <w:r>
        <w:tab/>
        <w:t>Uploaded to the network, by the UE user or some other authorized party.</w:t>
      </w:r>
    </w:p>
    <w:p w14:paraId="2113A468" w14:textId="77777777" w:rsidR="00C8654A" w:rsidRDefault="00D334D9" w:rsidP="00D334D9">
      <w:pPr>
        <w:pStyle w:val="List"/>
      </w:pPr>
      <w:r>
        <w:t>2.</w:t>
      </w:r>
      <w:r>
        <w:tab/>
        <w:t>Stored in a data channel application repository in the network.</w:t>
      </w:r>
    </w:p>
    <w:p w14:paraId="0996EE0B" w14:textId="77777777" w:rsidR="00D334D9" w:rsidRDefault="00D334D9" w:rsidP="00D334D9">
      <w:pPr>
        <w:pStyle w:val="List"/>
      </w:pPr>
      <w:r>
        <w:t>3.</w:t>
      </w:r>
      <w:r>
        <w:tab/>
        <w:t>During the DCMTSI call where it should be used, retrieved from the repository.</w:t>
      </w:r>
    </w:p>
    <w:p w14:paraId="7E36E1AD" w14:textId="77777777" w:rsidR="00D334D9" w:rsidRDefault="00D334D9" w:rsidP="00D334D9">
      <w:pPr>
        <w:pStyle w:val="List"/>
      </w:pPr>
      <w:r>
        <w:t>4.</w:t>
      </w:r>
      <w:r>
        <w:tab/>
        <w:t>Sent through a bootstrap data channel to the local UE A.</w:t>
      </w:r>
    </w:p>
    <w:p w14:paraId="1A7CA735" w14:textId="77777777" w:rsidR="00D334D9" w:rsidRDefault="00D334D9" w:rsidP="00D334D9">
      <w:pPr>
        <w:pStyle w:val="List"/>
      </w:pPr>
      <w:r>
        <w:t>5.</w:t>
      </w:r>
      <w:r>
        <w:tab/>
        <w:t>Sent through a bootstrap data channel to the remote UE B. This may happen in parallel with and rather independent of step 4.</w:t>
      </w:r>
    </w:p>
    <w:p w14:paraId="3B274B62" w14:textId="77777777" w:rsidR="00D334D9" w:rsidRDefault="00D334D9" w:rsidP="00D334D9">
      <w:pPr>
        <w:pStyle w:val="List"/>
      </w:pPr>
      <w:r>
        <w:t>6.</w:t>
      </w:r>
      <w:r>
        <w:tab/>
        <w:t xml:space="preserve">Any additional data channels created and used by the data channel application itself are established (logically) between UE A and UE B. </w:t>
      </w:r>
      <w:bookmarkStart w:id="333" w:name="OLE_LINK17"/>
      <w:bookmarkStart w:id="334" w:name="OLE_LINK18"/>
      <w:bookmarkStart w:id="335" w:name="OLE_LINK20"/>
      <w:r>
        <w:t>Data transmission on data channels shall not start until there is confirmation that both peers have instantiated the data channel, using the same procedures as described for WebRTC in section 6.5 of [</w:t>
      </w:r>
      <w:r w:rsidR="00C95164">
        <w:t>172</w:t>
      </w:r>
      <w:r>
        <w:t xml:space="preserve">]. </w:t>
      </w:r>
      <w:r w:rsidRPr="00B220E3">
        <w:t>The traffic may effectively go through the Data Channel Server, e.g., when the bootstrap and end-to-end data channels have the same anchoring point.</w:t>
      </w:r>
      <w:bookmarkEnd w:id="333"/>
      <w:bookmarkEnd w:id="334"/>
      <w:bookmarkEnd w:id="335"/>
      <w:r>
        <w:t xml:space="preserve"> This traffic may pass across an inter-operator border if UE A and UE B belong to different operators’ networks.</w:t>
      </w:r>
    </w:p>
    <w:p w14:paraId="6D83D21B" w14:textId="77777777" w:rsidR="00D334D9" w:rsidRDefault="00D334D9" w:rsidP="00D334D9">
      <w:r>
        <w:t>The bootstrap data channel is not intended for use directly between DCMTSI clients in terminal. DCMTSI clients in terminal that receive HTTP requests on a bootstrap data channel shall ignore such request and shall update the session by removing the SDP "a=dcmap" line with the stream ID where such HTTP request was received, closing that stream ID.</w:t>
      </w:r>
    </w:p>
    <w:p w14:paraId="75203809" w14:textId="77777777" w:rsidR="00D334D9" w:rsidRDefault="00D334D9" w:rsidP="00D334D9">
      <w:r>
        <w:t>The data channel application sent in a bootstrap data channel may be updated at any time, automatically or interactively, using normal HTTP procedures.</w:t>
      </w:r>
    </w:p>
    <w:p w14:paraId="7012B690" w14:textId="77777777" w:rsidR="00D334D9" w:rsidRDefault="00D334D9" w:rsidP="00D334D9">
      <w:r>
        <w:t>A bootstrap data channel must be configured as ordered, reliable, with normal SCTP multiplexing priority, and using HTTP as subprotocol (not encapsulating HTTP in TCP), represented by the following, example SDP "a=dcmap" line, which therefore must be present in each data channel media description in an SDP offer from a DCMTSI client in terminal:</w:t>
      </w:r>
    </w:p>
    <w:p w14:paraId="18F2B7EA" w14:textId="77777777" w:rsidR="00D334D9" w:rsidRDefault="00D334D9" w:rsidP="00D334D9">
      <w:r>
        <w:tab/>
        <w:t>a=dcmap:0 subprotocol="http"</w:t>
      </w:r>
    </w:p>
    <w:p w14:paraId="32863A64" w14:textId="77777777" w:rsidR="00D334D9" w:rsidRDefault="00D334D9" w:rsidP="00D334D9">
      <w:r>
        <w:t>Any other data channels used by the data channel application JavaScript(s) sent in the bootstrap data channel must be represented in an updated SDP as additional "a=dcmap" lines with stream ID values starting from 1000, using stream ID numbers from the JavaScript(s).</w:t>
      </w:r>
    </w:p>
    <w:p w14:paraId="627AD283" w14:textId="77777777" w:rsidR="00D334D9" w:rsidRDefault="00D334D9" w:rsidP="00D334D9">
      <w:r>
        <w:t>There are multiple, possible providers of data channel applications. In Figure 6.2.10.1-1, assume that UE A is local to the operator hosting the data channel server.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data channel server and data channel application repository depicted for UE B in Figure 6.2.10.1-1, but those could be present in a more general case. Seen from the perspective of a single UE, there are then at least four possible data channel application providers:</w:t>
      </w:r>
    </w:p>
    <w:p w14:paraId="1CEAD0AC" w14:textId="77777777" w:rsidR="00D334D9" w:rsidRDefault="00D334D9" w:rsidP="00D334D9">
      <w:pPr>
        <w:pStyle w:val="List"/>
      </w:pPr>
      <w:r>
        <w:t>1.</w:t>
      </w:r>
      <w:r>
        <w:tab/>
        <w:t>The local UE user.</w:t>
      </w:r>
    </w:p>
    <w:p w14:paraId="77540B3B" w14:textId="77777777" w:rsidR="00D334D9" w:rsidRDefault="00D334D9" w:rsidP="00D334D9">
      <w:pPr>
        <w:pStyle w:val="List"/>
      </w:pPr>
      <w:r>
        <w:t>2.</w:t>
      </w:r>
      <w:r>
        <w:tab/>
        <w:t>Other authorized parties associated with the local network (e.g. the local operator).</w:t>
      </w:r>
    </w:p>
    <w:p w14:paraId="6E3FD1D7" w14:textId="77777777" w:rsidR="00D334D9" w:rsidRDefault="00D334D9" w:rsidP="00D334D9">
      <w:pPr>
        <w:pStyle w:val="List"/>
      </w:pPr>
      <w:r>
        <w:t>3.</w:t>
      </w:r>
      <w:r>
        <w:tab/>
        <w:t>The remote UE user.</w:t>
      </w:r>
    </w:p>
    <w:p w14:paraId="2162053E" w14:textId="77777777" w:rsidR="00D334D9" w:rsidRDefault="00D334D9" w:rsidP="00D334D9">
      <w:pPr>
        <w:pStyle w:val="List"/>
      </w:pPr>
      <w:r>
        <w:t>4.</w:t>
      </w:r>
      <w:r>
        <w:tab/>
        <w:t>Other authorized parties associated with the remote network (e.g. the remote operator).</w:t>
      </w:r>
    </w:p>
    <w:p w14:paraId="486FD0CC" w14:textId="77777777" w:rsidR="00D334D9" w:rsidRDefault="00D334D9" w:rsidP="00D334D9">
      <w:r>
        <w:t>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must be possible to use and navigate between different data channel applications from different bootstrap data channels with different stream IDs that are open simultaneously.</w:t>
      </w:r>
    </w:p>
    <w:p w14:paraId="04AA0192" w14:textId="77777777" w:rsidR="00D334D9" w:rsidRDefault="00D334D9" w:rsidP="00D334D9">
      <w:r>
        <w:t xml:space="preserve">Table 6.2.10.1-2 describes a mandatory mapping between stream ID and bootstrap channel data channel application content sources, as seen from a single (local) DCMTSI client in terminal, each of which shall be listed as separate "a=dcmap" lines with "http" subprotocol in SDP when the DCMTSI client in terminal supports receiving data channel application content from that source. </w:t>
      </w:r>
    </w:p>
    <w:p w14:paraId="090B0141" w14:textId="77777777" w:rsidR="00D334D9" w:rsidRPr="00425095" w:rsidRDefault="00D334D9" w:rsidP="00D334D9">
      <w:pPr>
        <w:keepNext/>
        <w:keepLines/>
        <w:spacing w:before="60"/>
        <w:jc w:val="center"/>
        <w:rPr>
          <w:rFonts w:ascii="Arial" w:hAnsi="Arial"/>
          <w:b/>
        </w:rPr>
      </w:pPr>
      <w:r w:rsidRPr="00425095">
        <w:rPr>
          <w:rFonts w:ascii="Arial" w:hAnsi="Arial"/>
          <w:b/>
        </w:rPr>
        <w:t xml:space="preserve">Table </w:t>
      </w:r>
      <w:r>
        <w:rPr>
          <w:rFonts w:ascii="Arial" w:hAnsi="Arial"/>
          <w:b/>
        </w:rPr>
        <w:t>6.2.10.1-2</w:t>
      </w:r>
      <w:r w:rsidRPr="00425095">
        <w:rPr>
          <w:rFonts w:ascii="Arial" w:hAnsi="Arial"/>
          <w:b/>
        </w:rPr>
        <w:t xml:space="preserve">: </w:t>
      </w:r>
      <w:r>
        <w:rPr>
          <w:rFonts w:ascii="Arial" w:hAnsi="Arial"/>
          <w:b/>
        </w:rPr>
        <w:t>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D334D9" w:rsidRPr="00425095" w14:paraId="0478DDC3"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063BCB78" w14:textId="77777777" w:rsidR="00D334D9" w:rsidRPr="00425095" w:rsidRDefault="00D334D9" w:rsidP="00DE35E3">
            <w:pPr>
              <w:keepNext/>
              <w:keepLines/>
              <w:spacing w:after="0"/>
              <w:jc w:val="center"/>
              <w:rPr>
                <w:rFonts w:ascii="Arial" w:hAnsi="Arial"/>
                <w:b/>
                <w:sz w:val="18"/>
                <w:lang w:eastAsia="en-GB"/>
              </w:rPr>
            </w:pPr>
            <w:r>
              <w:rPr>
                <w:rFonts w:ascii="Arial" w:hAnsi="Arial"/>
                <w:b/>
                <w:sz w:val="18"/>
                <w:lang w:eastAsia="en-GB"/>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3EF97E8E" w14:textId="77777777" w:rsidR="00D334D9" w:rsidRPr="00425095" w:rsidRDefault="00D334D9" w:rsidP="00DE35E3">
            <w:pPr>
              <w:keepNext/>
              <w:keepLines/>
              <w:spacing w:after="0"/>
              <w:jc w:val="center"/>
              <w:rPr>
                <w:rFonts w:ascii="Arial" w:hAnsi="Arial"/>
                <w:b/>
                <w:sz w:val="18"/>
                <w:lang w:eastAsia="en-GB"/>
              </w:rPr>
            </w:pPr>
            <w:r>
              <w:rPr>
                <w:rFonts w:ascii="Arial" w:hAnsi="Arial"/>
                <w:b/>
                <w:sz w:val="18"/>
                <w:lang w:eastAsia="en-GB"/>
              </w:rPr>
              <w:t>Content Source</w:t>
            </w:r>
          </w:p>
        </w:tc>
      </w:tr>
      <w:tr w:rsidR="00D334D9" w:rsidRPr="00425095" w14:paraId="12B97E93"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hideMark/>
          </w:tcPr>
          <w:p w14:paraId="2BE042F4" w14:textId="77777777" w:rsidR="00D334D9" w:rsidRPr="00425095" w:rsidRDefault="00D334D9" w:rsidP="00DE35E3">
            <w:pPr>
              <w:keepNext/>
              <w:keepLines/>
              <w:spacing w:after="0"/>
              <w:jc w:val="center"/>
              <w:rPr>
                <w:rFonts w:ascii="Arial" w:hAnsi="Arial"/>
                <w:sz w:val="18"/>
                <w:lang w:eastAsia="en-GB"/>
              </w:rPr>
            </w:pPr>
            <w:r>
              <w:rPr>
                <w:rFonts w:ascii="Arial" w:hAnsi="Arial"/>
                <w:sz w:val="18"/>
                <w:lang w:eastAsia="en-GB"/>
              </w:rPr>
              <w:t>0</w:t>
            </w:r>
          </w:p>
        </w:tc>
        <w:tc>
          <w:tcPr>
            <w:tcW w:w="3969" w:type="dxa"/>
            <w:tcBorders>
              <w:top w:val="single" w:sz="4" w:space="0" w:color="auto"/>
              <w:left w:val="single" w:sz="4" w:space="0" w:color="auto"/>
              <w:bottom w:val="single" w:sz="4" w:space="0" w:color="auto"/>
              <w:right w:val="single" w:sz="4" w:space="0" w:color="auto"/>
            </w:tcBorders>
            <w:hideMark/>
          </w:tcPr>
          <w:p w14:paraId="55755E8F" w14:textId="77777777" w:rsidR="00D334D9" w:rsidRPr="00425095" w:rsidRDefault="00D334D9" w:rsidP="00DE35E3">
            <w:pPr>
              <w:pStyle w:val="TAL"/>
              <w:rPr>
                <w:lang w:eastAsia="en-GB"/>
              </w:rPr>
            </w:pPr>
            <w:r>
              <w:rPr>
                <w:lang w:eastAsia="en-GB"/>
              </w:rPr>
              <w:t>Local network provider</w:t>
            </w:r>
          </w:p>
        </w:tc>
      </w:tr>
      <w:tr w:rsidR="00D334D9" w:rsidRPr="00425095" w14:paraId="69D65E0A"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tcPr>
          <w:p w14:paraId="71399315" w14:textId="77777777" w:rsidR="00D334D9" w:rsidRDefault="00D334D9" w:rsidP="00DE35E3">
            <w:pPr>
              <w:keepNext/>
              <w:keepLines/>
              <w:spacing w:after="0"/>
              <w:jc w:val="center"/>
              <w:rPr>
                <w:rFonts w:ascii="Arial" w:hAnsi="Arial"/>
                <w:sz w:val="18"/>
                <w:lang w:eastAsia="en-GB"/>
              </w:rPr>
            </w:pPr>
            <w:r>
              <w:rPr>
                <w:rFonts w:ascii="Arial" w:hAnsi="Arial"/>
                <w:sz w:val="18"/>
                <w:lang w:eastAsia="en-GB"/>
              </w:rPr>
              <w:t>10</w:t>
            </w:r>
          </w:p>
        </w:tc>
        <w:tc>
          <w:tcPr>
            <w:tcW w:w="3969" w:type="dxa"/>
            <w:tcBorders>
              <w:top w:val="single" w:sz="4" w:space="0" w:color="auto"/>
              <w:left w:val="single" w:sz="4" w:space="0" w:color="auto"/>
              <w:bottom w:val="single" w:sz="4" w:space="0" w:color="auto"/>
              <w:right w:val="single" w:sz="4" w:space="0" w:color="auto"/>
            </w:tcBorders>
          </w:tcPr>
          <w:p w14:paraId="48CC89FC" w14:textId="77777777" w:rsidR="00D334D9" w:rsidRDefault="00D334D9" w:rsidP="00DE35E3">
            <w:pPr>
              <w:pStyle w:val="TAL"/>
              <w:rPr>
                <w:lang w:eastAsia="en-GB"/>
              </w:rPr>
            </w:pPr>
            <w:r>
              <w:rPr>
                <w:lang w:eastAsia="en-GB"/>
              </w:rPr>
              <w:t>Local user</w:t>
            </w:r>
          </w:p>
        </w:tc>
      </w:tr>
      <w:tr w:rsidR="00D334D9" w:rsidRPr="00425095" w14:paraId="608953C6"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tcPr>
          <w:p w14:paraId="5FE28923" w14:textId="77777777" w:rsidR="00D334D9" w:rsidRDefault="00D334D9" w:rsidP="00DE35E3">
            <w:pPr>
              <w:keepNext/>
              <w:keepLines/>
              <w:spacing w:after="0"/>
              <w:jc w:val="center"/>
              <w:rPr>
                <w:rFonts w:ascii="Arial" w:hAnsi="Arial"/>
                <w:sz w:val="18"/>
                <w:lang w:eastAsia="en-GB"/>
              </w:rPr>
            </w:pPr>
            <w:r>
              <w:rPr>
                <w:rFonts w:ascii="Arial" w:hAnsi="Arial"/>
                <w:sz w:val="18"/>
                <w:lang w:eastAsia="en-GB"/>
              </w:rPr>
              <w:t>100</w:t>
            </w:r>
          </w:p>
        </w:tc>
        <w:tc>
          <w:tcPr>
            <w:tcW w:w="3969" w:type="dxa"/>
            <w:tcBorders>
              <w:top w:val="single" w:sz="4" w:space="0" w:color="auto"/>
              <w:left w:val="single" w:sz="4" w:space="0" w:color="auto"/>
              <w:bottom w:val="single" w:sz="4" w:space="0" w:color="auto"/>
              <w:right w:val="single" w:sz="4" w:space="0" w:color="auto"/>
            </w:tcBorders>
          </w:tcPr>
          <w:p w14:paraId="10B3E5F3" w14:textId="77777777" w:rsidR="00D334D9" w:rsidRDefault="00D334D9" w:rsidP="00DE35E3">
            <w:pPr>
              <w:pStyle w:val="TAL"/>
              <w:rPr>
                <w:lang w:eastAsia="en-GB"/>
              </w:rPr>
            </w:pPr>
            <w:r>
              <w:rPr>
                <w:lang w:eastAsia="en-GB"/>
              </w:rPr>
              <w:t>Remote network provider</w:t>
            </w:r>
          </w:p>
        </w:tc>
      </w:tr>
      <w:tr w:rsidR="00D334D9" w:rsidRPr="00425095" w14:paraId="506E8AF4"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tcPr>
          <w:p w14:paraId="0F5FAB20" w14:textId="77777777" w:rsidR="00D334D9" w:rsidRDefault="00D334D9" w:rsidP="00DE35E3">
            <w:pPr>
              <w:keepNext/>
              <w:keepLines/>
              <w:spacing w:after="0"/>
              <w:jc w:val="center"/>
              <w:rPr>
                <w:rFonts w:ascii="Arial" w:hAnsi="Arial"/>
                <w:sz w:val="18"/>
                <w:lang w:eastAsia="en-GB"/>
              </w:rPr>
            </w:pPr>
            <w:r>
              <w:rPr>
                <w:rFonts w:ascii="Arial" w:hAnsi="Arial"/>
                <w:sz w:val="18"/>
                <w:lang w:eastAsia="en-GB"/>
              </w:rPr>
              <w:t>110</w:t>
            </w:r>
          </w:p>
        </w:tc>
        <w:tc>
          <w:tcPr>
            <w:tcW w:w="3969" w:type="dxa"/>
            <w:tcBorders>
              <w:top w:val="single" w:sz="4" w:space="0" w:color="auto"/>
              <w:left w:val="single" w:sz="4" w:space="0" w:color="auto"/>
              <w:bottom w:val="single" w:sz="4" w:space="0" w:color="auto"/>
              <w:right w:val="single" w:sz="4" w:space="0" w:color="auto"/>
            </w:tcBorders>
          </w:tcPr>
          <w:p w14:paraId="64349615" w14:textId="77777777" w:rsidR="00D334D9" w:rsidRDefault="00D334D9" w:rsidP="00DE35E3">
            <w:pPr>
              <w:pStyle w:val="TAL"/>
              <w:rPr>
                <w:lang w:eastAsia="en-GB"/>
              </w:rPr>
            </w:pPr>
            <w:r>
              <w:rPr>
                <w:lang w:eastAsia="en-GB"/>
              </w:rPr>
              <w:t>Remote user</w:t>
            </w:r>
          </w:p>
        </w:tc>
      </w:tr>
    </w:tbl>
    <w:p w14:paraId="3BD59EFD" w14:textId="77777777" w:rsidR="00D334D9" w:rsidRDefault="00D334D9" w:rsidP="00D334D9">
      <w:pPr>
        <w:rPr>
          <w:lang w:val="en-US"/>
        </w:rPr>
      </w:pPr>
    </w:p>
    <w:p w14:paraId="0D411C6A" w14:textId="77777777" w:rsidR="00D334D9" w:rsidRDefault="00D334D9" w:rsidP="00D334D9">
      <w:pPr>
        <w:pStyle w:val="NO"/>
      </w:pPr>
      <w:r>
        <w:t>NOTE</w:t>
      </w:r>
      <w:r w:rsidR="00806865">
        <w:rPr>
          <w:lang w:val="en-GB"/>
        </w:rPr>
        <w:t xml:space="preserve"> 2</w:t>
      </w:r>
      <w:r>
        <w:t>:</w:t>
      </w:r>
      <w:r>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15EBD372" w14:textId="77777777" w:rsidR="00D334D9" w:rsidRDefault="00D334D9" w:rsidP="00D334D9">
      <w:r>
        <w:t>Figure 6.2.10.1-3, referring to Figure 6.2.10.1-1 and Table 6.2.10.1-2, is depicting the stream IDs used for distribution of a data channel application owned by UE A from its local data channel repository to both UE A (stream ID 10) and its remote UE B (stream ID 110).</w:t>
      </w:r>
    </w:p>
    <w:p w14:paraId="131B7417" w14:textId="77777777" w:rsidR="00D334D9" w:rsidRDefault="00D334D9" w:rsidP="00D334D9">
      <w:pPr>
        <w:jc w:val="center"/>
      </w:pPr>
      <w:r>
        <w:object w:dxaOrig="4321" w:dyaOrig="2851" w14:anchorId="77EA0006">
          <v:shape id="_x0000_i1033" type="#_x0000_t75" style="width:3in;height:143pt" o:ole="">
            <v:imagedata r:id="rId25" o:title=""/>
          </v:shape>
          <o:OLEObject Type="Embed" ProgID="Visio.Drawing.15" ShapeID="_x0000_i1033" DrawAspect="Content" ObjectID="_1679503634" r:id="rId26"/>
        </w:object>
      </w:r>
    </w:p>
    <w:p w14:paraId="1F414843" w14:textId="77777777" w:rsidR="00D334D9" w:rsidRDefault="00D334D9" w:rsidP="00D334D9">
      <w:pPr>
        <w:pStyle w:val="TF"/>
      </w:pPr>
      <w:r>
        <w:t>Figure 6.2.10.1-3 Distribution of local data channel application to both UE</w:t>
      </w:r>
    </w:p>
    <w:p w14:paraId="267DE4C5" w14:textId="77777777" w:rsidR="00D334D9" w:rsidRPr="00771193" w:rsidRDefault="00D334D9" w:rsidP="00D334D9">
      <w:pPr>
        <w:keepNext/>
        <w:keepLines/>
        <w:spacing w:before="120"/>
        <w:ind w:left="1418" w:hanging="1418"/>
        <w:outlineLvl w:val="3"/>
        <w:rPr>
          <w:rFonts w:ascii="Arial" w:hAnsi="Arial"/>
          <w:sz w:val="22"/>
          <w:lang w:val="en-US"/>
        </w:rPr>
      </w:pPr>
      <w:r w:rsidRPr="00771193">
        <w:rPr>
          <w:rFonts w:ascii="Arial" w:hAnsi="Arial"/>
          <w:sz w:val="22"/>
          <w:lang w:val="en-US"/>
        </w:rPr>
        <w:t>6.2.10.2</w:t>
      </w:r>
      <w:r w:rsidRPr="00771193">
        <w:rPr>
          <w:rFonts w:ascii="Arial" w:hAnsi="Arial"/>
          <w:sz w:val="22"/>
          <w:lang w:val="en-US"/>
        </w:rPr>
        <w:tab/>
        <w:t>Generating SDP offer</w:t>
      </w:r>
    </w:p>
    <w:p w14:paraId="46BE1668" w14:textId="77777777" w:rsidR="00D334D9" w:rsidRDefault="00D334D9" w:rsidP="00D334D9">
      <w:r>
        <w:t>A DCMTSI client in terminal may include a data channel media description for the "bootstrap" data channels in the initial SDP offer, as described above and according to [</w:t>
      </w:r>
      <w:r w:rsidR="00C95164">
        <w:t>172</w:t>
      </w:r>
      <w:r>
        <w:t>]. A DCMTSI client in terminal may add or disable (by setting port 0, as for RTP media) additional data channel media descriptions as needed in subsequent SDP offers.</w:t>
      </w:r>
    </w:p>
    <w:p w14:paraId="056E8082" w14:textId="77777777" w:rsidR="00D334D9" w:rsidRDefault="00D334D9" w:rsidP="00D334D9">
      <w:r>
        <w:t>A DCMTSI client in terminal that desires to use data channels with stream IDs from a data channel application retrieved from its local "bootstrap" data channel stream ID 10, shall initiate a subsequent SDP offer after the initial SDP offer, opening those data channels by adding corresponding "a=dcmap" and (optionally) "a=dcsa" lines. A DCMTSI client in terminal that retrieves a data channel application from a stream ID different than 10 (e.g. a data channel application from the peer), shall not initiate any subsequent offer to open data channels used by that data channel application.</w:t>
      </w:r>
    </w:p>
    <w:p w14:paraId="7B449DD7" w14:textId="77777777" w:rsidR="00D334D9" w:rsidRPr="00DD220D" w:rsidRDefault="00D334D9" w:rsidP="00D334D9">
      <w:r>
        <w:t xml:space="preserve">A data channel media description with specific loss or latency requirements should use "a=3gpp-qos-hint" in the SDP offer, as detailed in section </w:t>
      </w:r>
      <w:r w:rsidRPr="007E2394">
        <w:t>6.2.7.4</w:t>
      </w:r>
      <w:r>
        <w:t>. If subsequent SDP offers or answers adds data channels with more strict loss or latency requirements that cannot be met by keeping current "a=3gpp-qos-hint" and providing suitable SCTP "a=dcmap"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12683E2A" w14:textId="77777777" w:rsidR="00D334D9" w:rsidRPr="00771193" w:rsidRDefault="00D334D9" w:rsidP="00D334D9">
      <w:pPr>
        <w:keepNext/>
        <w:keepLines/>
        <w:spacing w:before="120"/>
        <w:ind w:left="1418" w:hanging="1418"/>
        <w:outlineLvl w:val="3"/>
        <w:rPr>
          <w:rFonts w:ascii="Arial" w:hAnsi="Arial"/>
          <w:sz w:val="22"/>
          <w:lang w:val="en-US"/>
        </w:rPr>
      </w:pPr>
      <w:r w:rsidRPr="00771193">
        <w:rPr>
          <w:rFonts w:ascii="Arial" w:hAnsi="Arial"/>
          <w:sz w:val="22"/>
          <w:lang w:val="en-US"/>
        </w:rPr>
        <w:t>6.2.10.3</w:t>
      </w:r>
      <w:r w:rsidRPr="00771193">
        <w:rPr>
          <w:rFonts w:ascii="Arial" w:hAnsi="Arial"/>
          <w:sz w:val="22"/>
          <w:lang w:val="en-US"/>
        </w:rPr>
        <w:tab/>
        <w:t>Generating SDP answer</w:t>
      </w:r>
    </w:p>
    <w:p w14:paraId="44258AE1" w14:textId="77777777" w:rsidR="00D334D9" w:rsidRDefault="00D334D9" w:rsidP="00D334D9">
      <w:r>
        <w:t>An answering DCMTSI client in terminal may accept an SDP offer with data channel as described by [</w:t>
      </w:r>
      <w:r w:rsidR="0098114B">
        <w:t>172</w:t>
      </w:r>
      <w:r>
        <w:t>].</w:t>
      </w:r>
    </w:p>
    <w:p w14:paraId="6F4DA75D" w14:textId="77777777" w:rsidR="00D334D9" w:rsidRDefault="00D334D9" w:rsidP="00D334D9">
      <w:r>
        <w:t>An answering DCMTSI client in terminal that desires to reject the entire SCTP association for all offered data channels shall set the port to 0 (zero)</w:t>
      </w:r>
      <w:r w:rsidRPr="00377D14">
        <w:t xml:space="preserve"> </w:t>
      </w:r>
      <w:r>
        <w:t>on the corresponding "m=application" line in SDP, as described in [</w:t>
      </w:r>
      <w:r w:rsidR="0098114B">
        <w:t>172</w:t>
      </w:r>
      <w:r>
        <w:t>]. An SCTP association that initially, or as a result of session modification, has no open data channels ("a=dcmap" lines) should be rejected or closed by modifying the session, setting port number to 0 (zero).</w:t>
      </w:r>
    </w:p>
    <w:p w14:paraId="111A7B85" w14:textId="77777777" w:rsidR="00D334D9" w:rsidRDefault="00D334D9" w:rsidP="00D334D9">
      <w:r>
        <w:t>An answering DCMTSI client in terminal that desires to accept some offered data channels and reject others shall indicate this by removing the non-desired data channel "a=dcmap" and "a=dcsa" lines from the SDP answer, as described in [</w:t>
      </w:r>
      <w:r w:rsidR="0098114B">
        <w:t>172</w:t>
      </w:r>
      <w:r>
        <w:t>]. The DCMTSI client in terminal accepting a data channel must also accept the corresponding, supported "bootstrap" data channels with stream ID &lt;1000 (e.g. a=dcmap:0 …).</w:t>
      </w:r>
    </w:p>
    <w:p w14:paraId="400163F9" w14:textId="77777777" w:rsidR="00D334D9" w:rsidRPr="00DD220D" w:rsidRDefault="00D334D9" w:rsidP="00D334D9">
      <w:pPr>
        <w:keepNext/>
        <w:keepLines/>
        <w:spacing w:before="120"/>
        <w:ind w:left="1418" w:hanging="1418"/>
        <w:outlineLvl w:val="3"/>
        <w:rPr>
          <w:rFonts w:ascii="Arial" w:hAnsi="Arial"/>
          <w:sz w:val="24"/>
        </w:rPr>
      </w:pPr>
      <w:r w:rsidRPr="00771193">
        <w:rPr>
          <w:rFonts w:ascii="Arial" w:hAnsi="Arial"/>
          <w:sz w:val="22"/>
          <w:lang w:val="en-US"/>
        </w:rPr>
        <w:t>6.2.10.4</w:t>
      </w:r>
      <w:r w:rsidRPr="00771193">
        <w:rPr>
          <w:rFonts w:ascii="Arial" w:hAnsi="Arial"/>
          <w:sz w:val="22"/>
          <w:lang w:val="en-US"/>
        </w:rPr>
        <w:tab/>
        <w:t>Receiving SDP answer</w:t>
      </w:r>
    </w:p>
    <w:p w14:paraId="10652C50" w14:textId="77777777" w:rsidR="00D334D9" w:rsidRPr="00DD220D" w:rsidRDefault="00D334D9" w:rsidP="00D334D9">
      <w:r>
        <w:t>An offering DCMTSI client in terminal receiving an SDP answer where the data channel SCTP association is accepted (port is not 0) may use any offered stream ID that has a corresponding "a=dcmap" line in the SDP answer, as described by section 6.5 in [</w:t>
      </w:r>
      <w:r w:rsidR="0098114B">
        <w:t>172</w:t>
      </w:r>
      <w:r>
        <w:t>]. Data channels with "a=dcmap" lines in the SDP offer that are not included in the SDP answer must be considered as rejected and shall not be used, as described by section 6.5 in [</w:t>
      </w:r>
      <w:r w:rsidR="0098114B">
        <w:t>172</w:t>
      </w:r>
      <w:r>
        <w:t xml:space="preserve">].  </w:t>
      </w:r>
    </w:p>
    <w:p w14:paraId="1461BF46" w14:textId="77777777" w:rsidR="00B35D29" w:rsidRDefault="00B35D29">
      <w:pPr>
        <w:pStyle w:val="Heading2"/>
      </w:pPr>
      <w:bookmarkStart w:id="336" w:name="_Toc26369249"/>
      <w:bookmarkStart w:id="337" w:name="_Toc36227131"/>
      <w:bookmarkStart w:id="338" w:name="_Toc36228146"/>
      <w:bookmarkStart w:id="339" w:name="_Toc36228773"/>
      <w:bookmarkStart w:id="340" w:name="_Toc36229400"/>
      <w:r>
        <w:t>6.3</w:t>
      </w:r>
      <w:r>
        <w:tab/>
        <w:t>Session control procedures</w:t>
      </w:r>
      <w:bookmarkEnd w:id="336"/>
      <w:bookmarkEnd w:id="337"/>
      <w:bookmarkEnd w:id="338"/>
      <w:bookmarkEnd w:id="339"/>
      <w:bookmarkEnd w:id="340"/>
    </w:p>
    <w:p w14:paraId="04F39B7A" w14:textId="77777777" w:rsidR="00F3798A" w:rsidRDefault="00F3798A">
      <w:r>
        <w:t>Addition and removal of media components shall be performed based on the SDP-based offer-answer model as specified in RFC 3264 [58].</w:t>
      </w:r>
    </w:p>
    <w:p w14:paraId="10A04FE5" w14:textId="77777777" w:rsidR="00F3798A" w:rsidRDefault="00F3798A" w:rsidP="00F3798A">
      <w:r>
        <w:t xml:space="preserve">During session renegotiation for adding or removing media components, the SDP offerer should continue to use the same media (m=) line(s) from the previously negotiated SDP for the media components that are not being added or removed. </w:t>
      </w:r>
    </w:p>
    <w:p w14:paraId="7125BCFC" w14:textId="77777777" w:rsidR="00F3798A" w:rsidRDefault="00F3798A" w:rsidP="00F3798A">
      <w:pPr>
        <w:rPr>
          <w:noProof/>
        </w:rPr>
      </w:pPr>
      <w:r>
        <w:rPr>
          <w:noProof/>
        </w:rPr>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4FD0039C" w14:textId="77777777" w:rsidR="00F3798A" w:rsidRDefault="00F3798A" w:rsidP="00F3798A">
      <w:pPr>
        <w:rPr>
          <w:noProof/>
        </w:rPr>
      </w:pPr>
      <w:r>
        <w:rPr>
          <w:noProof/>
        </w:rPr>
        <w:t>SDP examples for adding a second video stream to an ongoing video telephony session and removing a video stream from an ongoing video telephony session are given in Annex A.11.</w:t>
      </w:r>
    </w:p>
    <w:p w14:paraId="7A275F72" w14:textId="77777777" w:rsidR="005F2781" w:rsidRDefault="005F2781">
      <w:pPr>
        <w:rPr>
          <w:noProof/>
        </w:rPr>
      </w:pPr>
      <w:r>
        <w:rPr>
          <w:noProof/>
        </w:rPr>
        <w:t>The content attribute can be used in combination with the group attributes defined in RFC 3388 [48] and also in combination with the synchronization attributes defined in Clause 6.2.6, for example to identify two (or more) media components are related to each other and if synchronization is needed.</w:t>
      </w:r>
    </w:p>
    <w:p w14:paraId="53858835" w14:textId="77777777" w:rsidR="00B35D29" w:rsidRDefault="00B35D29">
      <w:pPr>
        <w:pStyle w:val="Heading1"/>
      </w:pPr>
      <w:bookmarkStart w:id="341" w:name="_Toc26369250"/>
      <w:bookmarkStart w:id="342" w:name="_Toc36227132"/>
      <w:bookmarkStart w:id="343" w:name="_Toc36228147"/>
      <w:bookmarkStart w:id="344" w:name="_Toc36228774"/>
      <w:bookmarkStart w:id="345" w:name="_Toc36229401"/>
      <w:r>
        <w:t>7</w:t>
      </w:r>
      <w:r>
        <w:tab/>
        <w:t>Data transport</w:t>
      </w:r>
      <w:bookmarkEnd w:id="341"/>
      <w:bookmarkEnd w:id="342"/>
      <w:bookmarkEnd w:id="343"/>
      <w:bookmarkEnd w:id="344"/>
      <w:bookmarkEnd w:id="345"/>
    </w:p>
    <w:p w14:paraId="44C73365" w14:textId="77777777" w:rsidR="00B35D29" w:rsidRDefault="00B35D29">
      <w:pPr>
        <w:pStyle w:val="Heading2"/>
      </w:pPr>
      <w:bookmarkStart w:id="346" w:name="_Toc26369251"/>
      <w:bookmarkStart w:id="347" w:name="_Toc36227133"/>
      <w:bookmarkStart w:id="348" w:name="_Toc36228148"/>
      <w:bookmarkStart w:id="349" w:name="_Toc36228775"/>
      <w:bookmarkStart w:id="350" w:name="_Toc36229402"/>
      <w:r>
        <w:t>7.1</w:t>
      </w:r>
      <w:r>
        <w:tab/>
        <w:t>General</w:t>
      </w:r>
      <w:bookmarkEnd w:id="346"/>
      <w:bookmarkEnd w:id="347"/>
      <w:bookmarkEnd w:id="348"/>
      <w:bookmarkEnd w:id="349"/>
      <w:bookmarkEnd w:id="350"/>
    </w:p>
    <w:p w14:paraId="290B70E0" w14:textId="77777777" w:rsidR="00B35D29" w:rsidRDefault="00B35D29">
      <w:r>
        <w:t xml:space="preserve">MTSI clients shall support an IP-based network interface for the transport of session control and media data. Control-plane signalling is sent using SIP; see 3GPP TS 24.229 [7] for further details. </w:t>
      </w:r>
      <w:r w:rsidR="00EC1DA7">
        <w:t>Real-time u</w:t>
      </w:r>
      <w:r w:rsidRPr="00EC1DA7">
        <w:t xml:space="preserve">ser plane media data is sent over RTP/UDP/IP. </w:t>
      </w:r>
      <w:r w:rsidR="00D334D9">
        <w:t xml:space="preserve">Real-time interaction is using data channels over SCTP/DTLS/UDP/IP. </w:t>
      </w:r>
      <w:r w:rsidR="008A0D39" w:rsidRPr="001B435B">
        <w:t>Non-real-time media may use other transport protocols, for example UDP/IP or TCP/IP.</w:t>
      </w:r>
      <w:r w:rsidR="008A0D39">
        <w:t xml:space="preserve"> </w:t>
      </w:r>
      <w:r>
        <w:t>An overview of the user plane protocol stack can be found in figure 4.3 of the present document.</w:t>
      </w:r>
    </w:p>
    <w:p w14:paraId="36F60A48" w14:textId="77777777" w:rsidR="00B35D29" w:rsidRDefault="00B35D29">
      <w:pPr>
        <w:pStyle w:val="Heading2"/>
      </w:pPr>
      <w:bookmarkStart w:id="351" w:name="_Toc26369252"/>
      <w:bookmarkStart w:id="352" w:name="_Toc36227134"/>
      <w:bookmarkStart w:id="353" w:name="_Toc36228149"/>
      <w:bookmarkStart w:id="354" w:name="_Toc36228776"/>
      <w:bookmarkStart w:id="355" w:name="_Toc36229403"/>
      <w:r>
        <w:t>7.2</w:t>
      </w:r>
      <w:r>
        <w:tab/>
        <w:t>RTP profiles</w:t>
      </w:r>
      <w:bookmarkEnd w:id="351"/>
      <w:bookmarkEnd w:id="352"/>
      <w:bookmarkEnd w:id="353"/>
      <w:bookmarkEnd w:id="354"/>
      <w:bookmarkEnd w:id="355"/>
    </w:p>
    <w:p w14:paraId="17F53BE2" w14:textId="77777777" w:rsidR="00B35D29" w:rsidRDefault="00B35D29">
      <w:r>
        <w:t>MTSI clients shall transport speech, video and real-time text using RTP (RFC 3550 [9]) over UDP (RFC 0768 [39]). The following profiles of RTP shall be supported</w:t>
      </w:r>
      <w:r w:rsidR="008E0086">
        <w:t xml:space="preserve"> for all media types</w:t>
      </w:r>
      <w:r>
        <w:t>:</w:t>
      </w:r>
    </w:p>
    <w:p w14:paraId="36070AC5" w14:textId="77777777" w:rsidR="00B35D29" w:rsidRDefault="00B35D29">
      <w:pPr>
        <w:pStyle w:val="B1"/>
      </w:pPr>
      <w:r>
        <w:t>-</w:t>
      </w:r>
      <w:r>
        <w:tab/>
        <w:t>RTP Profile for Audio and Video Conferences with Minimal Control (RFC 3551 [10]), also called RTP/AVP;</w:t>
      </w:r>
    </w:p>
    <w:p w14:paraId="4734EDD9" w14:textId="77777777" w:rsidR="008E0086" w:rsidRDefault="008E0086" w:rsidP="008E0086">
      <w:r w:rsidRPr="009E2C58">
        <w:t>The following profiles of RTP shall be supported</w:t>
      </w:r>
      <w:r>
        <w:t xml:space="preserve"> for video and should be supported for all other media types</w:t>
      </w:r>
      <w:r w:rsidRPr="009E2C58">
        <w:t>:</w:t>
      </w:r>
    </w:p>
    <w:p w14:paraId="54958635" w14:textId="77777777" w:rsidR="00B35D29" w:rsidRDefault="00B35D29">
      <w:pPr>
        <w:pStyle w:val="B1"/>
      </w:pPr>
      <w:r>
        <w:t>-</w:t>
      </w:r>
      <w:r>
        <w:tab/>
        <w:t>Extended RTP Profile for RTCP-based Feedback (RTP/AVPF) (RFC 4585 [40]), also called RTP/AVPF.</w:t>
      </w:r>
    </w:p>
    <w:p w14:paraId="074A7A12" w14:textId="77777777" w:rsidR="00B35D29" w:rsidRDefault="00B35D29">
      <w:r>
        <w:t>The support of AVPF requires an MTSI client in terminal to implement the RTCP transmission rules, the signalling mechanism for SDP and the feedback messages explicitly mentioned in the present document.</w:t>
      </w:r>
    </w:p>
    <w:p w14:paraId="4F39BDB5" w14:textId="77777777" w:rsidR="00B35D29" w:rsidRDefault="00B35D29">
      <w:r>
        <w:t xml:space="preserve">For a given RTP based media stream, the </w:t>
      </w:r>
      <w:r>
        <w:rPr>
          <w:noProof/>
        </w:rPr>
        <w:t xml:space="preserve">MTSI </w:t>
      </w:r>
      <w:r>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752FB94B" w14:textId="77777777" w:rsidR="00B35D29" w:rsidRDefault="00B35D29">
      <w:pPr>
        <w:pStyle w:val="Heading2"/>
      </w:pPr>
      <w:bookmarkStart w:id="356" w:name="_Toc26369253"/>
      <w:bookmarkStart w:id="357" w:name="_Toc36227135"/>
      <w:bookmarkStart w:id="358" w:name="_Toc36228150"/>
      <w:bookmarkStart w:id="359" w:name="_Toc36228777"/>
      <w:bookmarkStart w:id="360" w:name="_Toc36229404"/>
      <w:r>
        <w:t>7.3</w:t>
      </w:r>
      <w:r>
        <w:tab/>
        <w:t>RTCP usage</w:t>
      </w:r>
      <w:bookmarkEnd w:id="356"/>
      <w:bookmarkEnd w:id="357"/>
      <w:bookmarkEnd w:id="358"/>
      <w:bookmarkEnd w:id="359"/>
      <w:bookmarkEnd w:id="360"/>
    </w:p>
    <w:p w14:paraId="42E46BB4" w14:textId="77777777" w:rsidR="00B35D29" w:rsidRDefault="00B35D29">
      <w:pPr>
        <w:pStyle w:val="Heading3"/>
      </w:pPr>
      <w:bookmarkStart w:id="361" w:name="_Toc26369254"/>
      <w:bookmarkStart w:id="362" w:name="_Toc36227136"/>
      <w:bookmarkStart w:id="363" w:name="_Toc36228151"/>
      <w:bookmarkStart w:id="364" w:name="_Toc36228778"/>
      <w:bookmarkStart w:id="365" w:name="_Toc36229405"/>
      <w:r>
        <w:t>7.3.1</w:t>
      </w:r>
      <w:r>
        <w:tab/>
        <w:t>General</w:t>
      </w:r>
      <w:bookmarkEnd w:id="361"/>
      <w:bookmarkEnd w:id="362"/>
      <w:bookmarkEnd w:id="363"/>
      <w:bookmarkEnd w:id="364"/>
      <w:bookmarkEnd w:id="365"/>
    </w:p>
    <w:p w14:paraId="5004C32A" w14:textId="77777777" w:rsidR="00B35D29" w:rsidRDefault="00B35D29">
      <w:r>
        <w:t>The RTP implementation shall include an RTCP implementation.</w:t>
      </w:r>
    </w:p>
    <w:p w14:paraId="61BFF5E0" w14:textId="77777777" w:rsidR="00B35D29" w:rsidRDefault="00B35D29">
      <w:r>
        <w:t xml:space="preserve">For a given RTP based media stream, the </w:t>
      </w:r>
      <w:r>
        <w:rPr>
          <w:noProof/>
        </w:rPr>
        <w:t xml:space="preserve">MTSI </w:t>
      </w:r>
      <w:r>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1C48877E" w14:textId="77777777" w:rsidR="00B35D29" w:rsidRDefault="00B35D29">
      <w:r>
        <w:t>The bandwidth for RTCP traffic shall be described using the "RS" and "RR" SDP bandwidth modifiers at media level, as specified by RFC 3556 [42]. Therefore, an MTSI</w:t>
      </w:r>
      <w:r w:rsidR="00E90B69">
        <w:t xml:space="preserve"> </w:t>
      </w:r>
      <w:r>
        <w:t>client shall include the "b=RS:" and "b=RR:" fields in SDP, and shall be able to interpret them. There shall be an upper limit on the allowed RTCP bandwidth for each RTP session signalled by the MTSI client. This limit is defined as follows:</w:t>
      </w:r>
    </w:p>
    <w:p w14:paraId="25829C94" w14:textId="77777777" w:rsidR="00B35D29" w:rsidRDefault="00B35D29">
      <w:pPr>
        <w:pStyle w:val="B1"/>
      </w:pPr>
      <w:r>
        <w:t>-</w:t>
      </w:r>
      <w:r>
        <w:tab/>
      </w:r>
      <w:r w:rsidR="00E90B69">
        <w:t>8</w:t>
      </w:r>
      <w:r>
        <w:t xml:space="preserve"> 000 bps for the RS field (at media level);</w:t>
      </w:r>
    </w:p>
    <w:p w14:paraId="1EBDAF43" w14:textId="77777777" w:rsidR="00B35D29" w:rsidRDefault="00B35D29">
      <w:pPr>
        <w:pStyle w:val="B1"/>
      </w:pPr>
      <w:r>
        <w:t>-</w:t>
      </w:r>
      <w:r>
        <w:tab/>
      </w:r>
      <w:r w:rsidR="00E90B69">
        <w:t>6</w:t>
      </w:r>
      <w:r>
        <w:t xml:space="preserve"> 000 bps for the RR field (at media level).</w:t>
      </w:r>
    </w:p>
    <w:p w14:paraId="6DF95A7B" w14:textId="77777777" w:rsidR="00E90B69" w:rsidRDefault="00E90B69">
      <w:r w:rsidRPr="00566ACD">
        <w:t>The RS and RR values included in the SDP answer should be treated as the negotiated values for the session and should be used to calculate the total RTCP bandwidth for all terminals in the session.</w:t>
      </w:r>
    </w:p>
    <w:p w14:paraId="121102EB" w14:textId="77777777" w:rsidR="00B35D29" w:rsidRDefault="00B35D29">
      <w:r>
        <w:t>If the session described in the SDP is a point-to-point speech only session, the MTSI client may request the deactivation of RTCP by setting its RTCP bandwidth modifiers to zero.</w:t>
      </w:r>
    </w:p>
    <w:p w14:paraId="31A9A9F1" w14:textId="77777777" w:rsidR="00B35D29" w:rsidRDefault="00B35D29">
      <w:r>
        <w:t>If a MTSI client receives SDP bandwidth modifiers for RTCP equal to zero from the originating MTSI client, it should reply (via the SIP protocol) by setting its RTCP bandwidth using SDP bandwidth modifiers with values equal to zero.</w:t>
      </w:r>
    </w:p>
    <w:p w14:paraId="54E961B5" w14:textId="77777777" w:rsidR="00E90B69" w:rsidRDefault="00B35D29">
      <w:r>
        <w:t xml:space="preserve">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w:t>
      </w:r>
      <w:r w:rsidR="00E90B69">
        <w:t>The RR value should be set greater than zero to enable RTCP packets to be sent when media is put on hold and during active RTP media transmission, including real-time text sessions which may have infrequent RTP media transmissions.</w:t>
      </w:r>
    </w:p>
    <w:p w14:paraId="185650D2" w14:textId="77777777" w:rsidR="00B35D29" w:rsidRDefault="00B35D29">
      <w:r>
        <w:t xml:space="preserve">Point-to-point speech only sessions may not require </w:t>
      </w:r>
      <w:r w:rsidR="00E90B69">
        <w:t>the above</w:t>
      </w:r>
      <w:r>
        <w:t xml:space="preserve"> functionalities and may therefore turn off RTCP by setting the SDP bandwidth modifiers (RR and RS) to zero. When RTCP is turned off (for point-to-point speech only sessions) and the media is put on hold, the MTSI client should re-negotiate the RTCP bandwidth with </w:t>
      </w:r>
      <w:r w:rsidR="00E90B69">
        <w:t xml:space="preserve">the </w:t>
      </w:r>
      <w:r>
        <w:t>SDP bandwidth modifier</w:t>
      </w:r>
      <w:r w:rsidR="00F91287">
        <w:t xml:space="preserve"> RR</w:t>
      </w:r>
      <w:r>
        <w:t xml:space="preserve"> value </w:t>
      </w:r>
      <w:r w:rsidR="00F91287">
        <w:t xml:space="preserve">set </w:t>
      </w:r>
      <w:r>
        <w:t xml:space="preserve">greater than zero, and send RTCP packets </w:t>
      </w:r>
      <w:r w:rsidR="00F91287">
        <w:t xml:space="preserve">(i.e., Receiver Reports) </w:t>
      </w:r>
      <w:r>
        <w:t xml:space="preserve">to the other end. This allows the remote end to detect link aliveness during hold. When media is resumed, the resuming MTSI client should </w:t>
      </w:r>
      <w:r w:rsidR="00F91287">
        <w:t xml:space="preserve">request to </w:t>
      </w:r>
      <w:r>
        <w:t>turn off the RTCP sending again through a re-negotiation of the RTCP bandwidth with SDP bandwidth modifiers equal to zero.</w:t>
      </w:r>
    </w:p>
    <w:p w14:paraId="426749A0" w14:textId="77777777" w:rsidR="00B35D29" w:rsidRDefault="00B35D29">
      <w:r>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w:t>
      </w:r>
      <w:r w:rsidR="00F91287">
        <w:t>R</w:t>
      </w:r>
      <w:r>
        <w:t xml:space="preserve"> bandwidth modifier greater than zero.</w:t>
      </w:r>
      <w:r w:rsidR="00F91287">
        <w:t xml:space="preserve"> Setting the RR bandwidth modifier greater than zero allows sending of RTCP Receiver Reports even when the session is put on hold and neither terminal is actively sending RTP media.</w:t>
      </w:r>
    </w:p>
    <w:p w14:paraId="0F8067F4" w14:textId="77777777" w:rsidR="00B35D29" w:rsidRDefault="00B35D29">
      <w:pPr>
        <w:pStyle w:val="NO"/>
      </w:pPr>
      <w:r>
        <w:t>NOTE:</w:t>
      </w:r>
      <w:r>
        <w:tab/>
        <w:t>Deactivating RTCP will disable the adaptation mechanism for speech defined in clause 10.2.</w:t>
      </w:r>
    </w:p>
    <w:p w14:paraId="4C20B389" w14:textId="77777777" w:rsidR="00B35D29" w:rsidRDefault="00B35D29">
      <w:pPr>
        <w:pStyle w:val="Heading3"/>
      </w:pPr>
      <w:bookmarkStart w:id="366" w:name="_Toc26369255"/>
      <w:bookmarkStart w:id="367" w:name="_Toc36227137"/>
      <w:bookmarkStart w:id="368" w:name="_Toc36228152"/>
      <w:bookmarkStart w:id="369" w:name="_Toc36228779"/>
      <w:bookmarkStart w:id="370" w:name="_Toc36229406"/>
      <w:r>
        <w:t>7.3.2</w:t>
      </w:r>
      <w:r>
        <w:tab/>
        <w:t>Speech</w:t>
      </w:r>
      <w:bookmarkEnd w:id="366"/>
      <w:bookmarkEnd w:id="367"/>
      <w:bookmarkEnd w:id="368"/>
      <w:bookmarkEnd w:id="369"/>
      <w:bookmarkEnd w:id="370"/>
    </w:p>
    <w:p w14:paraId="1D947BF1" w14:textId="77777777" w:rsidR="00B35D29" w:rsidRDefault="00B35D29">
      <w:r>
        <w:t>MTSI clients in terminals offering speech sh</w:t>
      </w:r>
      <w:r w:rsidR="008E0086">
        <w:t>ould</w:t>
      </w:r>
      <w:r>
        <w:t xml:space="preserve"> support AVPF (RFC 4585 [40]). When allocating </w:t>
      </w:r>
      <w:smartTag w:uri="urn:schemas-microsoft-com:office:smarttags" w:element="PersonName">
        <w:r>
          <w:t>RT</w:t>
        </w:r>
      </w:smartTag>
      <w:r>
        <w:t xml:space="preserve">CP bandwidth, it is recommended to allocate </w:t>
      </w:r>
      <w:smartTag w:uri="urn:schemas-microsoft-com:office:smarttags" w:element="PersonName">
        <w:r>
          <w:t>RT</w:t>
        </w:r>
      </w:smartTag>
      <w:r>
        <w:t xml:space="preserve">CP bandwidth and set the values for the "b=RR:" and the "b=RS:" parameters such that a good compromise between the </w:t>
      </w:r>
      <w:smartTag w:uri="urn:schemas-microsoft-com:office:smarttags" w:element="PersonName">
        <w:r>
          <w:t>RT</w:t>
        </w:r>
      </w:smartTag>
      <w:r>
        <w:t>CP reporting needs for the application and bandwidth utilization is achieved, see also Annex A.6. The value of "trr-int" should be set to zero or not transmitted at all (in which case the default "trr</w:t>
      </w:r>
      <w:r>
        <w:noBreakHyphen/>
        <w:t xml:space="preserve">int" value of zero will be assumed) when </w:t>
      </w:r>
      <w:r w:rsidR="006211FC">
        <w:t>Reduced-Size</w:t>
      </w:r>
      <w:r>
        <w:t xml:space="preserve"> </w:t>
      </w:r>
      <w:smartTag w:uri="urn:schemas-microsoft-com:office:smarttags" w:element="PersonName">
        <w:r>
          <w:t>RT</w:t>
        </w:r>
      </w:smartTag>
      <w:r>
        <w:t>CP (see clause 7.3.</w:t>
      </w:r>
      <w:r w:rsidR="006211FC">
        <w:t>6</w:t>
      </w:r>
      <w:r>
        <w:t>) is not used.</w:t>
      </w:r>
    </w:p>
    <w:p w14:paraId="646398FA" w14:textId="77777777" w:rsidR="00B35D29" w:rsidRDefault="00B35D29">
      <w:r>
        <w:t xml:space="preserve">For speech sessions it is beneficial to keep the size of </w:t>
      </w:r>
      <w:smartTag w:uri="urn:schemas-microsoft-com:office:smarttags" w:element="PersonName">
        <w:r>
          <w:t>RT</w:t>
        </w:r>
      </w:smartTag>
      <w:r>
        <w:t xml:space="preserve">CP packets as small as possible in order to reduce the potential disruption of </w:t>
      </w:r>
      <w:smartTag w:uri="urn:schemas-microsoft-com:office:smarttags" w:element="PersonName">
        <w:r>
          <w:t>RT</w:t>
        </w:r>
      </w:smartTag>
      <w:r>
        <w:t xml:space="preserve">CP onto the </w:t>
      </w:r>
      <w:smartTag w:uri="urn:schemas-microsoft-com:office:smarttags" w:element="PersonName">
        <w:r>
          <w:t>RT</w:t>
        </w:r>
      </w:smartTag>
      <w:r>
        <w:t xml:space="preserve">P stream in bandwidth-limited channels. </w:t>
      </w:r>
      <w:smartTag w:uri="urn:schemas-microsoft-com:office:smarttags" w:element="PersonName">
        <w:r>
          <w:t>RT</w:t>
        </w:r>
      </w:smartTag>
      <w:r>
        <w:t xml:space="preserve">CP packet sizes can be minimized by using </w:t>
      </w:r>
      <w:r w:rsidR="006211FC">
        <w:t xml:space="preserve">Reduced-Size </w:t>
      </w:r>
      <w:smartTag w:uri="urn:schemas-microsoft-com:office:smarttags" w:element="PersonName">
        <w:r w:rsidR="006211FC">
          <w:t>RT</w:t>
        </w:r>
      </w:smartTag>
      <w:r w:rsidR="006211FC">
        <w:t>CP</w:t>
      </w:r>
      <w:r>
        <w:t xml:space="preserve"> packets or using the parts of </w:t>
      </w:r>
      <w:smartTag w:uri="urn:schemas-microsoft-com:office:smarttags" w:element="PersonName">
        <w:r>
          <w:t>RT</w:t>
        </w:r>
      </w:smartTag>
      <w:r>
        <w:t xml:space="preserve">CP compound packets (according to RFC 3550 [9]) which are required by the application. </w:t>
      </w:r>
      <w:smartTag w:uri="urn:schemas-microsoft-com:office:smarttags" w:element="PersonName">
        <w:r>
          <w:t>RT</w:t>
        </w:r>
      </w:smartTag>
      <w:r>
        <w:t xml:space="preserve">CP compound packet sizes should be at most as large as 1 time and, at the same time, shall be at most as large as 4 times the size of the </w:t>
      </w:r>
      <w:smartTag w:uri="urn:schemas-microsoft-com:office:smarttags" w:element="PersonName">
        <w:r>
          <w:t>RT</w:t>
        </w:r>
      </w:smartTag>
      <w:r>
        <w:t xml:space="preserve">P packets (including UDP/IP headers) corresponding to the highest bit rate of the speech codec modes used in the session. </w:t>
      </w:r>
      <w:r w:rsidR="006211FC">
        <w:t xml:space="preserve">Reduced-Size </w:t>
      </w:r>
      <w:smartTag w:uri="urn:schemas-microsoft-com:office:smarttags" w:element="PersonName">
        <w:r>
          <w:t>RT</w:t>
        </w:r>
      </w:smartTag>
      <w:r>
        <w:t xml:space="preserve">CP and semi-compound </w:t>
      </w:r>
      <w:smartTag w:uri="urn:schemas-microsoft-com:office:smarttags" w:element="PersonName">
        <w:r w:rsidR="006211FC">
          <w:t>RT</w:t>
        </w:r>
      </w:smartTag>
      <w:r w:rsidR="006211FC">
        <w:t xml:space="preserve">CP </w:t>
      </w:r>
      <w:r>
        <w:t xml:space="preserve">packet sizes should be at most as large as 1 time and, at the same time, shall be at most as large as 2 times the size of the </w:t>
      </w:r>
      <w:smartTag w:uri="urn:schemas-microsoft-com:office:smarttags" w:element="PersonName">
        <w:r>
          <w:t>RT</w:t>
        </w:r>
      </w:smartTag>
      <w:r>
        <w:t>P packets (including UDP/IP headers) corresponding to the highest bit rate of the speech codec modes used in the session.</w:t>
      </w:r>
    </w:p>
    <w:p w14:paraId="5BF09326" w14:textId="77777777" w:rsidR="00CC2245" w:rsidRDefault="00CC2245" w:rsidP="00CC2245">
      <w:r w:rsidRPr="004E74C1">
        <w:t>A</w:t>
      </w:r>
      <w:r>
        <w:t>n MTSI client</w:t>
      </w:r>
      <w:r w:rsidRPr="004E74C1">
        <w:t xml:space="preserve"> using ECN for </w:t>
      </w:r>
      <w:r>
        <w:t>speech</w:t>
      </w:r>
      <w:r w:rsidRPr="004E74C1">
        <w:t xml:space="preserve"> in RTP sessions </w:t>
      </w:r>
      <w:r>
        <w:t>may</w:t>
      </w:r>
      <w:r w:rsidRPr="004E74C1">
        <w:t xml:space="preserve"> support </w:t>
      </w:r>
      <w:r>
        <w:t xml:space="preserve">the RTCP AVPF ECN feedback message and the RTCP XR ECN summary report [84].  If the MTSI client supports the RTCP AVPF ECN feedback message then the MTSI client shall also support the RTCP XR ECN summary report. </w:t>
      </w:r>
    </w:p>
    <w:p w14:paraId="3749FAF6" w14:textId="77777777" w:rsidR="00BF7286" w:rsidRPr="003F0A56" w:rsidRDefault="00BF7286" w:rsidP="00BF7286">
      <w:pPr>
        <w:keepLines/>
        <w:ind w:left="1135" w:hanging="851"/>
      </w:pPr>
      <w:r w:rsidRPr="003F0A56">
        <w:t>NOTE</w:t>
      </w:r>
      <w:r>
        <w:t xml:space="preserve"> 1</w:t>
      </w:r>
      <w:r w:rsidRPr="003F0A56">
        <w:t>:</w:t>
      </w:r>
      <w:r w:rsidRPr="003F0A56">
        <w:tab/>
        <w:t>This can improve the interworking with non-MTSI ECN peers.</w:t>
      </w:r>
    </w:p>
    <w:p w14:paraId="2C2D8742" w14:textId="77777777" w:rsidR="00CC2245" w:rsidRDefault="00CC2245" w:rsidP="00CC2245">
      <w:r>
        <w:t>When an MTSI client that has negotiated the use of ECN and then receives RTP packets with ECN-CE marks, the MTSI client shall send</w:t>
      </w:r>
      <w:r w:rsidRPr="006029CA">
        <w:t xml:space="preserve"> application specific adaptation requests (RTP CMR [28]</w:t>
      </w:r>
      <w:r>
        <w:t xml:space="preserve"> or RTCP-APP</w:t>
      </w:r>
      <w:r w:rsidRPr="00F430E0">
        <w:t xml:space="preserve"> </w:t>
      </w:r>
      <w:r>
        <w:t>CMR, as defined in Subclause 10.2.1.5</w:t>
      </w:r>
      <w:r w:rsidRPr="006029CA">
        <w:t>) and</w:t>
      </w:r>
      <w:r>
        <w:t xml:space="preserve"> shall</w:t>
      </w:r>
      <w:r w:rsidRPr="006029CA">
        <w:t xml:space="preserve"> not </w:t>
      </w:r>
      <w:r>
        <w:t>send RTCP AVPF ECN feedback messages, even if RTCP AVPF ECN feedback messages were negotiated.</w:t>
      </w:r>
    </w:p>
    <w:p w14:paraId="69AACB49" w14:textId="77777777" w:rsidR="00BF7286" w:rsidRPr="003F0A56" w:rsidRDefault="00BF7286" w:rsidP="00BF7286">
      <w:pPr>
        <w:keepLines/>
        <w:ind w:left="1135" w:hanging="851"/>
      </w:pPr>
      <w:r w:rsidRPr="003F0A56">
        <w:t>N</w:t>
      </w:r>
      <w:r>
        <w:t>OTE 2</w:t>
      </w:r>
      <w:r w:rsidRPr="003F0A56">
        <w:t>:</w:t>
      </w:r>
      <w:r w:rsidRPr="003F0A56">
        <w:tab/>
        <w:t>RTP CMR is mandated to be supported by any AMR or AMR-WB implementation using the RTP profile [28].</w:t>
      </w:r>
    </w:p>
    <w:p w14:paraId="5845A754" w14:textId="77777777" w:rsidR="00CC2245" w:rsidRDefault="00CC2245" w:rsidP="00CC2245">
      <w:r>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03312C5E" w14:textId="77777777" w:rsidR="00CC2245" w:rsidRDefault="00CC2245">
      <w:r w:rsidRPr="00E57F79">
        <w:t xml:space="preserve">When an MTSI client in terminal </w:t>
      </w:r>
      <w:r>
        <w:t xml:space="preserve">that has </w:t>
      </w:r>
      <w:r w:rsidRPr="00E57F79">
        <w:t>negotiated t</w:t>
      </w:r>
      <w:r>
        <w:t>he use of ECN for speech and RTCP XR ECN summary reports</w:t>
      </w:r>
      <w:r w:rsidRPr="00F430E0">
        <w:rPr>
          <w:noProof/>
        </w:rPr>
        <w:t xml:space="preserve"> </w:t>
      </w:r>
      <w:r>
        <w:rPr>
          <w:noProof/>
        </w:rPr>
        <w:t>receives an RTCP XR ECN summary report</w:t>
      </w:r>
      <w:r w:rsidRPr="00E57F79">
        <w:t>,</w:t>
      </w:r>
      <w:r>
        <w:t xml:space="preserve"> </w:t>
      </w:r>
      <w:r w:rsidRPr="00E57F79">
        <w:t xml:space="preserve">the </w:t>
      </w:r>
      <w:r>
        <w:t xml:space="preserve">MTSI </w:t>
      </w:r>
      <w:r w:rsidRPr="00E57F79">
        <w:t xml:space="preserve">client </w:t>
      </w:r>
      <w:r>
        <w:t>should use the RTCP XR ECN summary report as specified in [84]</w:t>
      </w:r>
      <w:r w:rsidRPr="00E57F79">
        <w:t>.</w:t>
      </w:r>
      <w:r>
        <w:t xml:space="preserve"> If the MTSI client received and acted upon</w:t>
      </w:r>
      <w:r w:rsidRPr="00E519B1">
        <w:t xml:space="preserve"> </w:t>
      </w:r>
      <w:r>
        <w:t>a recent application specific adaptation request, then the MTSI client shall not perform any additional rate adaptation based on the received RTCP XR ECN summary report.</w:t>
      </w:r>
    </w:p>
    <w:p w14:paraId="107FC660" w14:textId="77777777" w:rsidR="00E73415" w:rsidRPr="00E73415" w:rsidRDefault="00E73415">
      <w:pPr>
        <w:rPr>
          <w:lang w:val="en-US"/>
        </w:rPr>
      </w:pPr>
      <w:r>
        <w:t>If ANBR (see clause 10.</w:t>
      </w:r>
      <w:r w:rsidR="00A63F92">
        <w:t>7</w:t>
      </w:r>
      <w:r>
        <w:t xml:space="preserve">) is available to the MTSI client in terminal, it should use this information when performing media bitrate adaptation. In addition, a media receiving MTSI client in terminal may send </w:t>
      </w:r>
      <w:r>
        <w:rPr>
          <w:noProof/>
          <w:lang w:val="en-US"/>
        </w:rPr>
        <w:t>RTCP-APP or RTP</w:t>
      </w:r>
      <w:r w:rsidRPr="00224720">
        <w:rPr>
          <w:noProof/>
          <w:lang w:val="en-US"/>
        </w:rPr>
        <w:t xml:space="preserve"> CMR </w:t>
      </w:r>
      <w:r>
        <w:rPr>
          <w:noProof/>
          <w:lang w:val="en-US"/>
        </w:rPr>
        <w:t xml:space="preserve">messages </w:t>
      </w:r>
      <w:r w:rsidRPr="00224720">
        <w:rPr>
          <w:noProof/>
          <w:lang w:val="en-US"/>
        </w:rPr>
        <w:t>for speech rate</w:t>
      </w:r>
      <w:r>
        <w:rPr>
          <w:noProof/>
          <w:lang w:val="en-US"/>
        </w:rPr>
        <w:t xml:space="preserve"> adaptation based on adaptation decisions, including ANBR information.</w:t>
      </w:r>
    </w:p>
    <w:p w14:paraId="10EA1B82" w14:textId="77777777" w:rsidR="00CC2245" w:rsidRDefault="00B35D29" w:rsidP="00CC2245">
      <w:r>
        <w:t xml:space="preserve">For speech, </w:t>
      </w:r>
      <w:smartTag w:uri="urn:schemas-microsoft-com:office:smarttags" w:element="PersonName">
        <w:r>
          <w:t>RT</w:t>
        </w:r>
      </w:smartTag>
      <w:r>
        <w:t>CP APP packets are used for adaptation (see clause 10.2).</w:t>
      </w:r>
      <w:r w:rsidR="00CC2245">
        <w:t xml:space="preserve"> If the MTSI client determines that RTCP APP cannot be used or does not work then the MTSI client may use CMR in the AMR RTP payload [28] inband CMR or other RTCP mechanisms for adaptation.</w:t>
      </w:r>
    </w:p>
    <w:p w14:paraId="002E116A" w14:textId="77777777" w:rsidR="00BF7286" w:rsidRPr="003F0A56" w:rsidRDefault="00BF7286" w:rsidP="00BF7286">
      <w:r w:rsidRPr="003F0A56">
        <w:t>An MTSI client that requests mode adaptation shall use the CMR in the AMR</w:t>
      </w:r>
      <w:r>
        <w:t>/AMR-WB</w:t>
      </w:r>
      <w:r w:rsidRPr="003F0A56">
        <w:t xml:space="preserve"> RTP payload [28]</w:t>
      </w:r>
      <w:r>
        <w:t xml:space="preserve"> when using the AMR or the AMR-WB codec or in the EVS payload [125] when using the EVS codec, respectively, when:</w:t>
      </w:r>
    </w:p>
    <w:p w14:paraId="025EB20E" w14:textId="77777777" w:rsidR="00BF7286" w:rsidRPr="003F0A56" w:rsidRDefault="00BF7286" w:rsidP="00BF7286">
      <w:pPr>
        <w:pStyle w:val="B1"/>
      </w:pPr>
      <w:r w:rsidRPr="003F0A56">
        <w:t>-</w:t>
      </w:r>
      <w:r w:rsidRPr="003F0A56">
        <w:tab/>
        <w:t xml:space="preserve">the RTCP bandwidth is set to zero, </w:t>
      </w:r>
    </w:p>
    <w:p w14:paraId="05E16C74" w14:textId="77777777" w:rsidR="00BF7286" w:rsidRDefault="00BF7286" w:rsidP="00BF7286">
      <w:pPr>
        <w:pStyle w:val="B1"/>
      </w:pPr>
      <w:r w:rsidRPr="003F0A56">
        <w:t>-</w:t>
      </w:r>
      <w:r w:rsidRPr="003F0A56">
        <w:tab/>
        <w:t>the MTSI client detected that the remote end-point does not respond to adaptation requests sent with RTCP APP during the session</w:t>
      </w:r>
      <w:r>
        <w:t>, or</w:t>
      </w:r>
    </w:p>
    <w:p w14:paraId="340A43D2" w14:textId="77777777" w:rsidR="005C756E" w:rsidRDefault="00BF7286" w:rsidP="005C756E">
      <w:pPr>
        <w:pStyle w:val="B1"/>
      </w:pPr>
      <w:r>
        <w:t>-</w:t>
      </w:r>
      <w:r>
        <w:tab/>
        <w:t>the support for RTCP APP was not negotiated for the session</w:t>
      </w:r>
      <w:r w:rsidRPr="003F0A56">
        <w:t>.</w:t>
      </w:r>
    </w:p>
    <w:p w14:paraId="08D890E4" w14:textId="77777777" w:rsidR="00BF7286" w:rsidRDefault="00BF7286" w:rsidP="005C756E">
      <w:r>
        <w:t>If RTCP-APP was negotiated, an MTSI client that requests mode adaptation for EVS shall use RTCP-APP when the CMR in the EVS RTP payload has been disabled for the session.</w:t>
      </w:r>
    </w:p>
    <w:p w14:paraId="773B427E" w14:textId="77777777" w:rsidR="00BF7286" w:rsidRDefault="00BF7286" w:rsidP="00BF7286">
      <w:pPr>
        <w:pStyle w:val="NO"/>
      </w:pPr>
      <w:r>
        <w:t>NOTE 3:</w:t>
      </w:r>
      <w:r>
        <w:tab/>
        <w:t>It is not possible to send adaptation requests if both CMR in the EVS RTP payload has been disabled and if RTCP-APP is not negotiated for the session.</w:t>
      </w:r>
    </w:p>
    <w:p w14:paraId="3772E528" w14:textId="77777777" w:rsidR="00BF7286" w:rsidRPr="003F0A56" w:rsidRDefault="00BF7286" w:rsidP="00BF7286">
      <w:r w:rsidRPr="003F0A56">
        <w:t>An MTSI client</w:t>
      </w:r>
      <w:r w:rsidRPr="00AF6FF9">
        <w:t xml:space="preserve"> </w:t>
      </w:r>
      <w:r>
        <w:t>using AMR or AMR-WB</w:t>
      </w:r>
      <w:r w:rsidRPr="003F0A56">
        <w:t xml:space="preserve"> that requests mode adaptation when no MTSI feature tag was received (see Clause 5.2 of [57]) may use the CMR in the AMR</w:t>
      </w:r>
      <w:r>
        <w:t>/AMR-WB</w:t>
      </w:r>
      <w:r w:rsidRPr="003F0A56">
        <w:t xml:space="preserve"> RTP payload, [28]</w:t>
      </w:r>
      <w:r>
        <w:t>, when AMR or AMR-WB is used and may use the CMR in the EVS RTP payload, [125], when EVS is used, respectively</w:t>
      </w:r>
      <w:r w:rsidRPr="003F0A56">
        <w:t>. If ECN-triggered adaptation is used and an MTSI client requests mode adaptation when no MTSI feature tag was received it should use the CMR in the AMR RTP payload, [28].</w:t>
      </w:r>
    </w:p>
    <w:p w14:paraId="4DCDF7B0" w14:textId="77777777" w:rsidR="00BF7286" w:rsidRPr="003F0A56" w:rsidDel="003603F1" w:rsidRDefault="00BF7286" w:rsidP="00BF7286">
      <w:pPr>
        <w:pStyle w:val="NO"/>
      </w:pPr>
      <w:r w:rsidRPr="003F0A56">
        <w:t>NOTE</w:t>
      </w:r>
      <w:r>
        <w:t xml:space="preserve"> 4</w:t>
      </w:r>
      <w:r w:rsidRPr="003F0A56">
        <w:t>:</w:t>
      </w:r>
      <w:r w:rsidRPr="003F0A56">
        <w:tab/>
        <w:t>Other procedures by which the MTSI client determines that RTCP APP cannot be used or does not work is implementation specific.</w:t>
      </w:r>
    </w:p>
    <w:p w14:paraId="71A3F1B4" w14:textId="77777777" w:rsidR="00CC2245" w:rsidRDefault="00CC2245" w:rsidP="00CC2245">
      <w:r>
        <w:t xml:space="preserve">If ECN-triggered adaptation is used with AVP then the RTCP APP signalling could be too slow and </w:t>
      </w:r>
      <w:r w:rsidRPr="00EE0CBA">
        <w:t>CMR in the AMR RTP payload [28]</w:t>
      </w:r>
      <w:r>
        <w:t xml:space="preserve"> should be used for faster feedback.</w:t>
      </w:r>
    </w:p>
    <w:p w14:paraId="397C6D45" w14:textId="77777777" w:rsidR="00CC2245" w:rsidRDefault="00CC2245" w:rsidP="00CC2245">
      <w:r w:rsidRPr="00EE0CBA">
        <w:t>An MTSI client that requests mode adaptation in combination with other codec control requests (as defined in Clause 10.2.1) shall use RTCP APP.</w:t>
      </w:r>
    </w:p>
    <w:p w14:paraId="7578B2AD" w14:textId="77777777" w:rsidR="00B35D29" w:rsidRDefault="00CC2245" w:rsidP="00CC2245">
      <w:r>
        <w:t>An MTSI client that requests rate adaptation for unidirectional streams shall use RTCP-based adaptation signaling (RTCP APP or RTCP SR/RR) since CMR in the AMR RTP payload, [28] is not usable for unidirectional streams.</w:t>
      </w:r>
    </w:p>
    <w:p w14:paraId="326B830C" w14:textId="77777777" w:rsidR="00B35D29" w:rsidRDefault="00B35D29">
      <w:pPr>
        <w:pStyle w:val="Heading3"/>
      </w:pPr>
      <w:bookmarkStart w:id="371" w:name="_Toc26369256"/>
      <w:bookmarkStart w:id="372" w:name="_Toc36227138"/>
      <w:bookmarkStart w:id="373" w:name="_Toc36228153"/>
      <w:bookmarkStart w:id="374" w:name="_Toc36228780"/>
      <w:bookmarkStart w:id="375" w:name="_Toc36229407"/>
      <w:r>
        <w:t>7.3.3</w:t>
      </w:r>
      <w:r>
        <w:tab/>
        <w:t>Video</w:t>
      </w:r>
      <w:bookmarkEnd w:id="371"/>
      <w:bookmarkEnd w:id="372"/>
      <w:bookmarkEnd w:id="373"/>
      <w:bookmarkEnd w:id="374"/>
      <w:bookmarkEnd w:id="375"/>
    </w:p>
    <w:p w14:paraId="618F21EC" w14:textId="77777777" w:rsidR="00B35D29" w:rsidRDefault="00B35D29">
      <w:r>
        <w:t>MTSI clients offering video shall support AVPF (RFC 4585 [40]). The behaviour can be controlled by allocating enough RTCP bandwidth using "b=RR:" and "b=RS:" (see section 7.3.1) and setting the value of "trr-int".</w:t>
      </w:r>
    </w:p>
    <w:p w14:paraId="4B154E46" w14:textId="77777777" w:rsidR="00B35D29" w:rsidRDefault="00B35D29">
      <w:r>
        <w:t xml:space="preserve">MTSI clients offering video shall support transmission and reception of AVPF NACK messages, as an indication of non-received media packets. MTSI terminals offering video shall also support </w:t>
      </w:r>
      <w:r w:rsidR="000913FE">
        <w:t xml:space="preserve">transmission and </w:t>
      </w:r>
      <w:r>
        <w:t xml:space="preserve">reception of AVPF Picture Loss Indication (PLI). </w:t>
      </w:r>
      <w:r w:rsidR="000913FE">
        <w:t>The actions of a</w:t>
      </w:r>
      <w:r>
        <w:t>n MTSI client receiving NACK or PLI to improve the situation for the MTSI client that sent NACK or PLI</w:t>
      </w:r>
      <w:r w:rsidR="000913FE" w:rsidRPr="0044141D">
        <w:t xml:space="preserve"> </w:t>
      </w:r>
      <w:r w:rsidR="000913FE">
        <w:t>is defined in clause 9.3</w:t>
      </w:r>
      <w:r>
        <w:t xml:space="preserve">. </w:t>
      </w:r>
      <w:r>
        <w:rPr>
          <w:lang w:eastAsia="ko-KR"/>
        </w:rPr>
        <w:t>Note that by setting the bitmask of following lost packets (BLP) the frequency of transmitting NACK can be reduced, but the repairing action by the MTSI client receiving the message can be delayed correspondingly.</w:t>
      </w:r>
    </w:p>
    <w:p w14:paraId="0B68B0B8" w14:textId="77777777" w:rsidR="00B35D29" w:rsidRDefault="00B35D29">
      <w:r>
        <w:t xml:space="preserve">The Temporary Maximum Media Bit-rate Request (TMMBR) and Temporary Maximum Media Bit-rate Notification (TMMBN) messages of Codec-Control Messages (CCM) [43] shall be supported by MTSI clients in terminals supporting video. </w:t>
      </w:r>
      <w:r w:rsidR="00070CB6">
        <w:t xml:space="preserve">The TMMBR notification messages along with RTCP sender reports and receiver reports are used for dynamic video rate adaptation. </w:t>
      </w:r>
      <w:r>
        <w:t xml:space="preserve">See clause 10.3 for usage and </w:t>
      </w:r>
      <w:r w:rsidR="00070CB6">
        <w:t xml:space="preserve">Annexes </w:t>
      </w:r>
      <w:r>
        <w:t xml:space="preserve">B </w:t>
      </w:r>
      <w:r w:rsidR="00070CB6">
        <w:t xml:space="preserve">and C </w:t>
      </w:r>
      <w:r>
        <w:t>for example</w:t>
      </w:r>
      <w:r w:rsidR="00070CB6">
        <w:t>s</w:t>
      </w:r>
      <w:r>
        <w:t xml:space="preserve"> of bitrate adaptation.</w:t>
      </w:r>
    </w:p>
    <w:p w14:paraId="4A503BCA" w14:textId="77777777" w:rsidR="00B35D29" w:rsidRDefault="00B35D29">
      <w:r>
        <w:t xml:space="preserve">MTSI clients supporting video shall support Full Intra Request </w:t>
      </w:r>
      <w:r w:rsidR="004812AE">
        <w:t xml:space="preserve">(FIR) </w:t>
      </w:r>
      <w:r>
        <w:t>of CCM [43].</w:t>
      </w:r>
      <w:r w:rsidR="00011E61" w:rsidRPr="0015166E">
        <w:t xml:space="preserve"> </w:t>
      </w:r>
      <w:r w:rsidR="00011E61">
        <w:t>A sender should ignore FIR messages that arrive within Response Wait Time (RWT) duration after responding to a previous FIR message. Response Wait Time (RWT) is defined as RTP-level round-trip time, estimated by RTCP or some other means, plus twice the frame duration.</w:t>
      </w:r>
    </w:p>
    <w:p w14:paraId="03129006" w14:textId="77777777" w:rsidR="00BC4925" w:rsidRDefault="00BC4925">
      <w:pPr>
        <w:rPr>
          <w:lang w:eastAsia="ko-KR"/>
        </w:rPr>
      </w:pPr>
      <w:r>
        <w:rPr>
          <w:lang w:eastAsia="ko-KR"/>
        </w:rPr>
        <w:t xml:space="preserve">MTSI clients in terminals shall not use </w:t>
      </w:r>
      <w:r>
        <w:rPr>
          <w:rFonts w:hint="eastAsia"/>
          <w:lang w:eastAsia="ko-KR"/>
        </w:rPr>
        <w:t>SIP INFO</w:t>
      </w:r>
      <w:r>
        <w:rPr>
          <w:lang w:eastAsia="ko-KR"/>
        </w:rPr>
        <w:t xml:space="preserve"> </w:t>
      </w:r>
      <w:r>
        <w:rPr>
          <w:rFonts w:hint="eastAsia"/>
          <w:lang w:eastAsia="ko-KR"/>
        </w:rPr>
        <w:t>message</w:t>
      </w:r>
      <w:r>
        <w:rPr>
          <w:lang w:eastAsia="ko-KR"/>
        </w:rPr>
        <w:t xml:space="preserve">, as specified in [96], </w:t>
      </w:r>
      <w:r>
        <w:rPr>
          <w:rFonts w:hint="eastAsia"/>
          <w:lang w:eastAsia="ko-KR"/>
        </w:rPr>
        <w:t>for video picture fast update.</w:t>
      </w:r>
    </w:p>
    <w:p w14:paraId="7A2BEF46" w14:textId="77777777" w:rsidR="004812AE" w:rsidRDefault="004812AE">
      <w:r w:rsidRPr="00166DAB">
        <w:t>The usage of the AVPF and CCM feedback messages is negotiated in SDP offer/answer, see Clause 6.2.3</w:t>
      </w:r>
      <w:r w:rsidR="00124BD4">
        <w:t>.2</w:t>
      </w:r>
      <w:r w:rsidRPr="00166DAB">
        <w:t>. Any AVPF or CCM feedback messages that have not been agreed in the SDP offer/answer negotiation shall not be used in the session, [40].</w:t>
      </w:r>
    </w:p>
    <w:p w14:paraId="02873A03" w14:textId="77777777" w:rsidR="0089706D" w:rsidRDefault="0089706D" w:rsidP="0089706D">
      <w:r>
        <w:t>An MTSI client</w:t>
      </w:r>
      <w:r w:rsidRPr="006A69E0">
        <w:t xml:space="preserve"> using ECN for video in </w:t>
      </w:r>
      <w:r>
        <w:t xml:space="preserve">RTP sessions </w:t>
      </w:r>
      <w:r w:rsidRPr="006A69E0">
        <w:t>may</w:t>
      </w:r>
      <w:r>
        <w:t xml:space="preserve"> support the RTCP AVPF ECN feedback message</w:t>
      </w:r>
      <w:r w:rsidRPr="006A69E0">
        <w:t xml:space="preserve"> and </w:t>
      </w:r>
      <w:r>
        <w:t>the RTCP XR ECN summary report</w:t>
      </w:r>
      <w:r w:rsidRPr="006A69E0">
        <w:t xml:space="preserve"> [84].</w:t>
      </w:r>
      <w:r>
        <w:t xml:space="preserve"> If the MTSI client supports the RTCP AVPF ECN feedback message then the MTSI client shall also support the RTCP XR ECN summary report.</w:t>
      </w:r>
    </w:p>
    <w:p w14:paraId="18C92696" w14:textId="77777777" w:rsidR="0089706D" w:rsidRDefault="0089706D" w:rsidP="0089706D">
      <w:pPr>
        <w:pStyle w:val="NO"/>
      </w:pPr>
      <w:r>
        <w:t>NOTE</w:t>
      </w:r>
      <w:r w:rsidR="000E1E41">
        <w:rPr>
          <w:lang w:val="en-GB"/>
        </w:rPr>
        <w:t>:</w:t>
      </w:r>
      <w:r>
        <w:tab/>
      </w:r>
      <w:r w:rsidRPr="006A69E0">
        <w:t>This can improve the interworking with non-MTSI ECN-capable peers.</w:t>
      </w:r>
    </w:p>
    <w:p w14:paraId="77DA0363" w14:textId="77777777" w:rsidR="0089706D" w:rsidRDefault="0089706D" w:rsidP="0089706D">
      <w:r w:rsidRPr="008D7D44">
        <w:t xml:space="preserve">When an MTSI client </w:t>
      </w:r>
      <w:r>
        <w:t xml:space="preserve">that has negotiated the </w:t>
      </w:r>
      <w:r w:rsidR="00011E61">
        <w:t>use</w:t>
      </w:r>
      <w:r w:rsidR="00011E61" w:rsidRPr="008D7D44">
        <w:t xml:space="preserve"> </w:t>
      </w:r>
      <w:r w:rsidRPr="008D7D44">
        <w:t>of ECN and</w:t>
      </w:r>
      <w:r>
        <w:t xml:space="preserve"> TMMBR</w:t>
      </w:r>
      <w:r w:rsidRPr="008D7D44">
        <w:t xml:space="preserve"> receives RTP packets with ECN-CE marks, the MTSI client shall send application specific adaptation requests (</w:t>
      </w:r>
      <w:r>
        <w:t>TMMBR</w:t>
      </w:r>
      <w:r w:rsidRPr="008D7D44">
        <w:t xml:space="preserve">) and shall not send </w:t>
      </w:r>
      <w:r>
        <w:t>RTCP AVPF ECN feedback messages, e</w:t>
      </w:r>
      <w:r w:rsidRPr="006A69E0">
        <w:t xml:space="preserve">ven if </w:t>
      </w:r>
      <w:r>
        <w:t>RTCP AVPF ECN feedback messages</w:t>
      </w:r>
      <w:r w:rsidRPr="006A69E0">
        <w:t xml:space="preserve"> were negotiated in addition to TMMBR.</w:t>
      </w:r>
    </w:p>
    <w:p w14:paraId="01C0D4F8" w14:textId="77777777" w:rsidR="0089706D" w:rsidRDefault="0089706D" w:rsidP="0089706D">
      <w:pPr>
        <w:rPr>
          <w:noProof/>
        </w:rPr>
      </w:pPr>
      <w:r>
        <w:rPr>
          <w:noProof/>
        </w:rPr>
        <w:t xml:space="preserve">When an MTSI client that has negotiated the use of ECN for video and </w:t>
      </w:r>
      <w:r>
        <w:t>RTCP AVPF ECN feedback messages</w:t>
      </w:r>
      <w:r>
        <w:rPr>
          <w:noProof/>
        </w:rPr>
        <w:t xml:space="preserve"> receives both application specific requests and </w:t>
      </w:r>
      <w:r>
        <w:t>RTCP AVPF ECN feedback messages</w:t>
      </w:r>
      <w:r>
        <w:rPr>
          <w:noProof/>
        </w:rPr>
        <w:t>, the MTSI client should follow the application specific requests for perfoming media bit rate adaptation.</w:t>
      </w:r>
    </w:p>
    <w:p w14:paraId="5DB6E610" w14:textId="77777777" w:rsidR="0089706D" w:rsidRDefault="0089706D">
      <w:pPr>
        <w:rPr>
          <w:noProof/>
        </w:rPr>
      </w:pPr>
      <w:r>
        <w:rPr>
          <w:noProof/>
        </w:rPr>
        <w:t>When an MTSI client that has negotiated the use of ECN for video and RTCP XR ECN summary reports receives an RTCP XR ECN summary report, the MTSI client should use the RTCP XR ECN summary report as specified in [84]. If the MTSI client received and acted upon a recent application specific adaptation request, then the MTSI client shall not perform any additional rate adaptation based on the received RTCP XR ECN summary report.</w:t>
      </w:r>
    </w:p>
    <w:p w14:paraId="4CA4E7F4" w14:textId="77777777" w:rsidR="00E73415" w:rsidRPr="00E73415" w:rsidRDefault="00E73415">
      <w:pPr>
        <w:rPr>
          <w:noProof/>
          <w:lang w:val="en-US"/>
        </w:rPr>
      </w:pPr>
      <w:r>
        <w:t>If ANBR (see clause 10.</w:t>
      </w:r>
      <w:r w:rsidR="00A63F92">
        <w:t>7</w:t>
      </w:r>
      <w:r>
        <w:t xml:space="preserve">) information is available to the MTSI client in terminal, it should use this information when performing media bitrate adaptation. In addition, a media receiving MTSI client in terminal may send RTCP </w:t>
      </w:r>
      <w:r>
        <w:rPr>
          <w:noProof/>
          <w:lang w:val="en-US"/>
        </w:rPr>
        <w:t>feedback messages (e.g., TMMBR, TMMBN messages of CCM, etc.)</w:t>
      </w:r>
      <w:r w:rsidRPr="00224720">
        <w:rPr>
          <w:noProof/>
          <w:lang w:val="en-US"/>
        </w:rPr>
        <w:t xml:space="preserve"> </w:t>
      </w:r>
      <w:r>
        <w:rPr>
          <w:noProof/>
          <w:lang w:val="en-US"/>
        </w:rPr>
        <w:t xml:space="preserve">for video </w:t>
      </w:r>
      <w:r w:rsidRPr="00224720">
        <w:rPr>
          <w:noProof/>
          <w:lang w:val="en-US"/>
        </w:rPr>
        <w:t>rate</w:t>
      </w:r>
      <w:r>
        <w:rPr>
          <w:noProof/>
          <w:lang w:val="en-US"/>
        </w:rPr>
        <w:t xml:space="preserve"> adaptation based on adaptation decisions, including ANBR information.</w:t>
      </w:r>
    </w:p>
    <w:p w14:paraId="6D635AF2" w14:textId="77777777" w:rsidR="00B35D29" w:rsidRDefault="00B35D29">
      <w:pPr>
        <w:pStyle w:val="Heading3"/>
      </w:pPr>
      <w:bookmarkStart w:id="376" w:name="_Toc26369257"/>
      <w:bookmarkStart w:id="377" w:name="_Toc36227139"/>
      <w:bookmarkStart w:id="378" w:name="_Toc36228154"/>
      <w:bookmarkStart w:id="379" w:name="_Toc36228781"/>
      <w:bookmarkStart w:id="380" w:name="_Toc36229408"/>
      <w:r>
        <w:t>7.3.4</w:t>
      </w:r>
      <w:r>
        <w:tab/>
        <w:t>Real-time text</w:t>
      </w:r>
      <w:bookmarkEnd w:id="376"/>
      <w:bookmarkEnd w:id="377"/>
      <w:bookmarkEnd w:id="378"/>
      <w:bookmarkEnd w:id="379"/>
      <w:bookmarkEnd w:id="380"/>
    </w:p>
    <w:p w14:paraId="17A4F7EB" w14:textId="77777777" w:rsidR="00B35D29" w:rsidRDefault="00B35D29">
      <w:r>
        <w:t>For real-time text, RTCP reporting should be used according to general recommendations for RTCP.</w:t>
      </w:r>
    </w:p>
    <w:p w14:paraId="2EC7AB8B" w14:textId="77777777" w:rsidR="00B35D29" w:rsidRDefault="00B35D29">
      <w:pPr>
        <w:pStyle w:val="Heading3"/>
      </w:pPr>
      <w:bookmarkStart w:id="381" w:name="_Toc26369258"/>
      <w:bookmarkStart w:id="382" w:name="_Toc36227140"/>
      <w:bookmarkStart w:id="383" w:name="_Toc36228155"/>
      <w:bookmarkStart w:id="384" w:name="_Toc36228782"/>
      <w:bookmarkStart w:id="385" w:name="_Toc36229409"/>
      <w:r>
        <w:t>7.3.5</w:t>
      </w:r>
      <w:r>
        <w:tab/>
      </w:r>
      <w:r w:rsidR="006211FC">
        <w:t>Void</w:t>
      </w:r>
      <w:bookmarkEnd w:id="381"/>
      <w:bookmarkEnd w:id="382"/>
      <w:bookmarkEnd w:id="383"/>
      <w:bookmarkEnd w:id="384"/>
      <w:bookmarkEnd w:id="385"/>
    </w:p>
    <w:p w14:paraId="3D0CBDAD" w14:textId="77777777" w:rsidR="006211FC" w:rsidRDefault="006211FC" w:rsidP="006211FC">
      <w:pPr>
        <w:pStyle w:val="Heading3"/>
        <w:rPr>
          <w:noProof/>
        </w:rPr>
      </w:pPr>
      <w:bookmarkStart w:id="386" w:name="_Toc26369259"/>
      <w:bookmarkStart w:id="387" w:name="_Toc36227141"/>
      <w:bookmarkStart w:id="388" w:name="_Toc36228156"/>
      <w:bookmarkStart w:id="389" w:name="_Toc36228783"/>
      <w:bookmarkStart w:id="390" w:name="_Toc36229410"/>
      <w:r>
        <w:rPr>
          <w:noProof/>
        </w:rPr>
        <w:t>7.3.6</w:t>
      </w:r>
      <w:r>
        <w:rPr>
          <w:noProof/>
        </w:rPr>
        <w:tab/>
        <w:t xml:space="preserve">Reduced-Size </w:t>
      </w:r>
      <w:smartTag w:uri="urn:schemas-microsoft-com:office:smarttags" w:element="PersonName">
        <w:r>
          <w:rPr>
            <w:noProof/>
          </w:rPr>
          <w:t>RT</w:t>
        </w:r>
      </w:smartTag>
      <w:r>
        <w:rPr>
          <w:noProof/>
        </w:rPr>
        <w:t>CP</w:t>
      </w:r>
      <w:bookmarkEnd w:id="386"/>
      <w:bookmarkEnd w:id="387"/>
      <w:bookmarkEnd w:id="388"/>
      <w:bookmarkEnd w:id="389"/>
      <w:bookmarkEnd w:id="390"/>
    </w:p>
    <w:p w14:paraId="2CD568F2" w14:textId="77777777" w:rsidR="006211FC" w:rsidRDefault="006211FC" w:rsidP="006211FC">
      <w:pPr>
        <w:rPr>
          <w:noProof/>
        </w:rPr>
      </w:pPr>
      <w:r>
        <w:rPr>
          <w:noProof/>
        </w:rPr>
        <w:t xml:space="preserve">MTSI clients should support the use of Reduced-Size </w:t>
      </w:r>
      <w:smartTag w:uri="urn:schemas-microsoft-com:office:smarttags" w:element="PersonName">
        <w:r>
          <w:rPr>
            <w:noProof/>
          </w:rPr>
          <w:t>RT</w:t>
        </w:r>
      </w:smartTag>
      <w:r>
        <w:rPr>
          <w:noProof/>
        </w:rPr>
        <w:t>CP reports [</w:t>
      </w:r>
      <w:r w:rsidR="00755FFF">
        <w:rPr>
          <w:noProof/>
        </w:rPr>
        <w:t>87</w:t>
      </w:r>
      <w:r>
        <w:rPr>
          <w:noProof/>
        </w:rPr>
        <w:t xml:space="preserve">]. A Reduced-Size </w:t>
      </w:r>
      <w:smartTag w:uri="urn:schemas-microsoft-com:office:smarttags" w:element="PersonName">
        <w:r>
          <w:rPr>
            <w:noProof/>
          </w:rPr>
          <w:t>RT</w:t>
        </w:r>
      </w:smartTag>
      <w:r>
        <w:rPr>
          <w:noProof/>
        </w:rPr>
        <w:t xml:space="preserve">CP packet is an </w:t>
      </w:r>
      <w:smartTag w:uri="urn:schemas-microsoft-com:office:smarttags" w:element="PersonName">
        <w:r>
          <w:rPr>
            <w:noProof/>
          </w:rPr>
          <w:t>RT</w:t>
        </w:r>
      </w:smartTag>
      <w:r>
        <w:rPr>
          <w:noProof/>
        </w:rPr>
        <w:t>CP packet that does not follow the sending rules outlined in RFC 3550 [9] in the aspect that it does not necessarily contain the mandated RR/SR report blocks and SDES CNAME items.</w:t>
      </w:r>
    </w:p>
    <w:p w14:paraId="1227D040" w14:textId="77777777" w:rsidR="006211FC" w:rsidRDefault="006211FC" w:rsidP="006211FC">
      <w:pPr>
        <w:rPr>
          <w:noProof/>
        </w:rPr>
      </w:pPr>
      <w:r>
        <w:rPr>
          <w:noProof/>
        </w:rPr>
        <w:t>As specified in RFC5506 [8</w:t>
      </w:r>
      <w:r w:rsidR="00E95F81">
        <w:rPr>
          <w:noProof/>
        </w:rPr>
        <w:t>7</w:t>
      </w:r>
      <w:r>
        <w:rPr>
          <w:noProof/>
        </w:rPr>
        <w:t xml:space="preserve">], a client that support Reduced-Size </w:t>
      </w:r>
      <w:smartTag w:uri="urn:schemas-microsoft-com:office:smarttags" w:element="PersonName">
        <w:r>
          <w:rPr>
            <w:noProof/>
          </w:rPr>
          <w:t>RT</w:t>
        </w:r>
      </w:smartTag>
      <w:r>
        <w:rPr>
          <w:noProof/>
        </w:rPr>
        <w:t xml:space="preserve">CP shall also support AVPF, see clause 7.2 An SDP offer to use Reduced-Size </w:t>
      </w:r>
      <w:smartTag w:uri="urn:schemas-microsoft-com:office:smarttags" w:element="PersonName">
        <w:r>
          <w:rPr>
            <w:noProof/>
          </w:rPr>
          <w:t>RT</w:t>
        </w:r>
      </w:smartTag>
      <w:r>
        <w:rPr>
          <w:noProof/>
        </w:rPr>
        <w:t>CP shall also offer using AVPF.</w:t>
      </w:r>
    </w:p>
    <w:p w14:paraId="1C6CF3E7" w14:textId="77777777" w:rsidR="006211FC" w:rsidRDefault="006211FC" w:rsidP="006211FC">
      <w:pPr>
        <w:rPr>
          <w:noProof/>
        </w:rPr>
      </w:pPr>
      <w:r>
        <w:rPr>
          <w:noProof/>
        </w:rPr>
        <w:t xml:space="preserve">When Reduced-Size </w:t>
      </w:r>
      <w:smartTag w:uri="urn:schemas-microsoft-com:office:smarttags" w:element="PersonName">
        <w:r>
          <w:rPr>
            <w:noProof/>
          </w:rPr>
          <w:t>RT</w:t>
        </w:r>
      </w:smartTag>
      <w:r>
        <w:rPr>
          <w:noProof/>
        </w:rPr>
        <w:t xml:space="preserve">CP is used, the following requirements apply on the </w:t>
      </w:r>
      <w:smartTag w:uri="urn:schemas-microsoft-com:office:smarttags" w:element="PersonName">
        <w:r>
          <w:rPr>
            <w:noProof/>
          </w:rPr>
          <w:t>RT</w:t>
        </w:r>
      </w:smartTag>
      <w:r>
        <w:rPr>
          <w:noProof/>
        </w:rPr>
        <w:t>CP receiver:</w:t>
      </w:r>
    </w:p>
    <w:p w14:paraId="1AD5B7CB" w14:textId="77777777" w:rsidR="006211FC" w:rsidRDefault="006211FC" w:rsidP="00755FFF">
      <w:pPr>
        <w:pStyle w:val="B1"/>
        <w:rPr>
          <w:noProof/>
        </w:rPr>
      </w:pPr>
      <w:r>
        <w:rPr>
          <w:noProof/>
        </w:rPr>
        <w:t>-</w:t>
      </w:r>
      <w:r>
        <w:rPr>
          <w:noProof/>
        </w:rPr>
        <w:tab/>
        <w:t xml:space="preserve">The </w:t>
      </w:r>
      <w:smartTag w:uri="urn:schemas-microsoft-com:office:smarttags" w:element="PersonName">
        <w:r>
          <w:rPr>
            <w:noProof/>
          </w:rPr>
          <w:t>RT</w:t>
        </w:r>
      </w:smartTag>
      <w:r>
        <w:rPr>
          <w:noProof/>
        </w:rPr>
        <w:t xml:space="preserve">CP receiver shall be capable of parsing and decoding report blocks of the </w:t>
      </w:r>
      <w:smartTag w:uri="urn:schemas-microsoft-com:office:smarttags" w:element="PersonName">
        <w:r>
          <w:rPr>
            <w:noProof/>
          </w:rPr>
          <w:t>RT</w:t>
        </w:r>
      </w:smartTag>
      <w:r>
        <w:rPr>
          <w:noProof/>
        </w:rPr>
        <w:t>CP packet correctly even though some of the items mandated by RFC3550 [9] are missing.</w:t>
      </w:r>
    </w:p>
    <w:p w14:paraId="13F8962E" w14:textId="77777777" w:rsidR="006211FC" w:rsidRDefault="006211FC" w:rsidP="00755FFF">
      <w:pPr>
        <w:pStyle w:val="B1"/>
        <w:rPr>
          <w:noProof/>
        </w:rPr>
      </w:pPr>
      <w:r>
        <w:rPr>
          <w:noProof/>
        </w:rPr>
        <w:t>-</w:t>
      </w:r>
      <w:r>
        <w:rPr>
          <w:noProof/>
        </w:rPr>
        <w:tab/>
        <w:t xml:space="preserve">An SDP attribute </w:t>
      </w:r>
      <w:r w:rsidR="0007623F">
        <w:rPr>
          <w:noProof/>
        </w:rPr>
        <w:t>"</w:t>
      </w:r>
      <w:r>
        <w:rPr>
          <w:noProof/>
        </w:rPr>
        <w:t>a=rtcp-rsize</w:t>
      </w:r>
      <w:r w:rsidR="0007623F">
        <w:rPr>
          <w:noProof/>
        </w:rPr>
        <w:t>"</w:t>
      </w:r>
      <w:r>
        <w:rPr>
          <w:noProof/>
        </w:rPr>
        <w:t xml:space="preserve"> is used to enable Reduced-Size </w:t>
      </w:r>
      <w:smartTag w:uri="urn:schemas-microsoft-com:office:smarttags" w:element="PersonName">
        <w:r>
          <w:rPr>
            <w:noProof/>
          </w:rPr>
          <w:t>RT</w:t>
        </w:r>
      </w:smartTag>
      <w:r>
        <w:rPr>
          <w:noProof/>
        </w:rPr>
        <w:t xml:space="preserve">CP. A receiver that accepts the use of Reduced-Size </w:t>
      </w:r>
      <w:smartTag w:uri="urn:schemas-microsoft-com:office:smarttags" w:element="PersonName">
        <w:r>
          <w:rPr>
            <w:noProof/>
          </w:rPr>
          <w:t>RT</w:t>
        </w:r>
      </w:smartTag>
      <w:r>
        <w:rPr>
          <w:noProof/>
        </w:rPr>
        <w:t xml:space="preserve">CP shall include the attribute in the SDP answer. If this attribute is not set in offer/answer, then Reduced-Size </w:t>
      </w:r>
      <w:smartTag w:uri="urn:schemas-microsoft-com:office:smarttags" w:element="PersonName">
        <w:r>
          <w:rPr>
            <w:noProof/>
          </w:rPr>
          <w:t>RT</w:t>
        </w:r>
      </w:smartTag>
      <w:r>
        <w:rPr>
          <w:noProof/>
        </w:rPr>
        <w:t>CP shall not be used in any direction.</w:t>
      </w:r>
    </w:p>
    <w:p w14:paraId="42A6155D" w14:textId="77777777" w:rsidR="006211FC" w:rsidRDefault="006211FC" w:rsidP="006211FC">
      <w:pPr>
        <w:rPr>
          <w:noProof/>
        </w:rPr>
      </w:pPr>
      <w:r>
        <w:rPr>
          <w:noProof/>
        </w:rPr>
        <w:t xml:space="preserve">When Reduced-Size </w:t>
      </w:r>
      <w:smartTag w:uri="urn:schemas-microsoft-com:office:smarttags" w:element="PersonName">
        <w:r>
          <w:rPr>
            <w:noProof/>
          </w:rPr>
          <w:t>RT</w:t>
        </w:r>
      </w:smartTag>
      <w:r>
        <w:rPr>
          <w:noProof/>
        </w:rPr>
        <w:t xml:space="preserve">CP is used, an </w:t>
      </w:r>
      <w:smartTag w:uri="urn:schemas-microsoft-com:office:smarttags" w:element="PersonName">
        <w:r>
          <w:rPr>
            <w:noProof/>
          </w:rPr>
          <w:t>RT</w:t>
        </w:r>
      </w:smartTag>
      <w:r>
        <w:rPr>
          <w:noProof/>
        </w:rPr>
        <w:t xml:space="preserve">CP sender transmitting Reduced-Size </w:t>
      </w:r>
      <w:smartTag w:uri="urn:schemas-microsoft-com:office:smarttags" w:element="PersonName">
        <w:r>
          <w:rPr>
            <w:noProof/>
          </w:rPr>
          <w:t>RT</w:t>
        </w:r>
      </w:smartTag>
      <w:r>
        <w:rPr>
          <w:noProof/>
        </w:rPr>
        <w:t>CP packets shall follow the requirements listed below:</w:t>
      </w:r>
    </w:p>
    <w:p w14:paraId="788E6287" w14:textId="77777777" w:rsidR="006211FC" w:rsidRDefault="006211FC" w:rsidP="00755FFF">
      <w:pPr>
        <w:pStyle w:val="B1"/>
        <w:rPr>
          <w:noProof/>
        </w:rPr>
      </w:pPr>
      <w:r>
        <w:rPr>
          <w:noProof/>
        </w:rPr>
        <w:t>-</w:t>
      </w:r>
      <w:r>
        <w:rPr>
          <w:noProof/>
        </w:rPr>
        <w:tab/>
        <w:t>AVPF early or immediate mode shall be used according to RFC4585 [40].</w:t>
      </w:r>
    </w:p>
    <w:p w14:paraId="0966DBC5" w14:textId="77777777" w:rsidR="006211FC" w:rsidRDefault="006211FC" w:rsidP="00755FFF">
      <w:pPr>
        <w:pStyle w:val="B1"/>
        <w:rPr>
          <w:noProof/>
        </w:rPr>
      </w:pPr>
      <w:r>
        <w:rPr>
          <w:noProof/>
        </w:rPr>
        <w:t>-</w:t>
      </w:r>
      <w:r>
        <w:rPr>
          <w:noProof/>
        </w:rPr>
        <w:tab/>
        <w:t xml:space="preserve">The </w:t>
      </w:r>
      <w:r w:rsidR="0007623F">
        <w:rPr>
          <w:noProof/>
        </w:rPr>
        <w:t>"</w:t>
      </w:r>
      <w:r>
        <w:rPr>
          <w:noProof/>
        </w:rPr>
        <w:t>a=rtcp-rsize</w:t>
      </w:r>
      <w:r w:rsidR="0007623F">
        <w:rPr>
          <w:noProof/>
        </w:rPr>
        <w:t>"</w:t>
      </w:r>
      <w:r>
        <w:rPr>
          <w:noProof/>
        </w:rPr>
        <w:t xml:space="preserve"> attribute shall be included in the SDP offer, see Annex A.9a.</w:t>
      </w:r>
    </w:p>
    <w:p w14:paraId="4A09B875" w14:textId="77777777" w:rsidR="006211FC" w:rsidRDefault="006211FC" w:rsidP="00755FFF">
      <w:pPr>
        <w:pStyle w:val="B1"/>
        <w:rPr>
          <w:noProof/>
        </w:rPr>
      </w:pPr>
      <w:r>
        <w:rPr>
          <w:noProof/>
        </w:rPr>
        <w:t>-</w:t>
      </w:r>
      <w:r>
        <w:rPr>
          <w:noProof/>
        </w:rPr>
        <w:tab/>
        <w:t xml:space="preserve">Reduced-Size </w:t>
      </w:r>
      <w:smartTag w:uri="urn:schemas-microsoft-com:office:smarttags" w:element="PersonName">
        <w:r>
          <w:rPr>
            <w:noProof/>
          </w:rPr>
          <w:t>RT</w:t>
        </w:r>
      </w:smartTag>
      <w:r>
        <w:rPr>
          <w:noProof/>
        </w:rPr>
        <w:t>CP packets should be used for transmission of adaptation feedback messages, for example APP packets as defined in Clause 10.2 and TMMBR as defined in Clause 10.3.</w:t>
      </w:r>
      <w:r>
        <w:t xml:space="preserve"> When regular feedback packets are transmitted, the individual packets that would belong to a compound </w:t>
      </w:r>
      <w:smartTag w:uri="urn:schemas-microsoft-com:office:smarttags" w:element="PersonName">
        <w:r>
          <w:t>RT</w:t>
        </w:r>
      </w:smartTag>
      <w:r>
        <w:t>CP packet shall be transmitted in a serial fashion, although adaptation feedback packets shall take precedence.</w:t>
      </w:r>
    </w:p>
    <w:p w14:paraId="71F63A91" w14:textId="77777777" w:rsidR="006211FC" w:rsidRDefault="006211FC" w:rsidP="00755FFF">
      <w:pPr>
        <w:pStyle w:val="B1"/>
        <w:rPr>
          <w:noProof/>
        </w:rPr>
      </w:pPr>
      <w:r>
        <w:rPr>
          <w:noProof/>
        </w:rPr>
        <w:t>-</w:t>
      </w:r>
      <w:r>
        <w:rPr>
          <w:noProof/>
        </w:rPr>
        <w:tab/>
        <w:t xml:space="preserve">Two or more </w:t>
      </w:r>
      <w:smartTag w:uri="urn:schemas-microsoft-com:office:smarttags" w:element="PersonName">
        <w:r>
          <w:rPr>
            <w:noProof/>
          </w:rPr>
          <w:t>RT</w:t>
        </w:r>
      </w:smartTag>
      <w:r>
        <w:rPr>
          <w:noProof/>
        </w:rPr>
        <w:t xml:space="preserve">CP packets should be stacked together, within the limits allowed by the maximum size of Reduced-Size </w:t>
      </w:r>
      <w:smartTag w:uri="urn:schemas-microsoft-com:office:smarttags" w:element="PersonName">
        <w:r>
          <w:rPr>
            <w:noProof/>
          </w:rPr>
          <w:t>RT</w:t>
        </w:r>
      </w:smartTag>
      <w:r>
        <w:rPr>
          <w:noProof/>
        </w:rPr>
        <w:t xml:space="preserve">CP packets (see clause 7.3.2) (i.e., to form a semi-compound </w:t>
      </w:r>
      <w:smartTag w:uri="urn:schemas-microsoft-com:office:smarttags" w:element="PersonName">
        <w:r>
          <w:rPr>
            <w:noProof/>
          </w:rPr>
          <w:t>RT</w:t>
        </w:r>
      </w:smartTag>
      <w:r>
        <w:rPr>
          <w:noProof/>
        </w:rPr>
        <w:t xml:space="preserve">CP packet which is smaller than a compound </w:t>
      </w:r>
      <w:smartTag w:uri="urn:schemas-microsoft-com:office:smarttags" w:element="PersonName">
        <w:r>
          <w:rPr>
            <w:noProof/>
          </w:rPr>
          <w:t>RT</w:t>
        </w:r>
      </w:smartTag>
      <w:r>
        <w:rPr>
          <w:noProof/>
        </w:rPr>
        <w:t xml:space="preserve">CP packet). The </w:t>
      </w:r>
      <w:smartTag w:uri="urn:schemas-microsoft-com:office:smarttags" w:element="PersonName">
        <w:r>
          <w:rPr>
            <w:noProof/>
          </w:rPr>
          <w:t>RT</w:t>
        </w:r>
      </w:smartTag>
      <w:r>
        <w:rPr>
          <w:noProof/>
        </w:rPr>
        <w:t xml:space="preserve">CP sender should not send Reduced-Size </w:t>
      </w:r>
      <w:smartTag w:uri="urn:schemas-microsoft-com:office:smarttags" w:element="PersonName">
        <w:r>
          <w:rPr>
            <w:noProof/>
          </w:rPr>
          <w:t>RT</w:t>
        </w:r>
      </w:smartTag>
      <w:r>
        <w:rPr>
          <w:noProof/>
        </w:rPr>
        <w:t xml:space="preserve">CP packets that are larger than the regularly scheduled compound </w:t>
      </w:r>
      <w:smartTag w:uri="urn:schemas-microsoft-com:office:smarttags" w:element="PersonName">
        <w:r>
          <w:rPr>
            <w:noProof/>
          </w:rPr>
          <w:t>RT</w:t>
        </w:r>
      </w:smartTag>
      <w:r>
        <w:rPr>
          <w:noProof/>
        </w:rPr>
        <w:t>CP packets.</w:t>
      </w:r>
    </w:p>
    <w:p w14:paraId="0E31B342" w14:textId="77777777" w:rsidR="006211FC" w:rsidRDefault="006211FC" w:rsidP="00755FFF">
      <w:pPr>
        <w:pStyle w:val="B1"/>
        <w:rPr>
          <w:noProof/>
        </w:rPr>
      </w:pPr>
      <w:r>
        <w:rPr>
          <w:noProof/>
        </w:rPr>
        <w:t>-</w:t>
      </w:r>
      <w:r>
        <w:rPr>
          <w:noProof/>
        </w:rPr>
        <w:tab/>
        <w:t xml:space="preserve">Compound </w:t>
      </w:r>
      <w:smartTag w:uri="urn:schemas-microsoft-com:office:smarttags" w:element="PersonName">
        <w:r>
          <w:rPr>
            <w:noProof/>
          </w:rPr>
          <w:t>RT</w:t>
        </w:r>
      </w:smartTag>
      <w:r>
        <w:rPr>
          <w:noProof/>
        </w:rPr>
        <w:t xml:space="preserve">CP packets with an SR/RR report block and CNAME SDES item should be transmitted on a regular basis as outlined in RFC 3550 [9] and RFC 4585 [40]. In order to control the allocation of bandwidth between Reduced-Size </w:t>
      </w:r>
      <w:smartTag w:uri="urn:schemas-microsoft-com:office:smarttags" w:element="PersonName">
        <w:r>
          <w:rPr>
            <w:noProof/>
          </w:rPr>
          <w:t>RT</w:t>
        </w:r>
      </w:smartTag>
      <w:r>
        <w:rPr>
          <w:noProof/>
        </w:rPr>
        <w:t xml:space="preserve">CP and compound </w:t>
      </w:r>
      <w:smartTag w:uri="urn:schemas-microsoft-com:office:smarttags" w:element="PersonName">
        <w:r>
          <w:rPr>
            <w:noProof/>
          </w:rPr>
          <w:t>RT</w:t>
        </w:r>
      </w:smartTag>
      <w:r>
        <w:rPr>
          <w:noProof/>
        </w:rPr>
        <w:t xml:space="preserve">CP, the AVPF </w:t>
      </w:r>
      <w:r w:rsidR="0007623F">
        <w:rPr>
          <w:noProof/>
        </w:rPr>
        <w:t>"</w:t>
      </w:r>
      <w:r>
        <w:rPr>
          <w:noProof/>
        </w:rPr>
        <w:t>trr-int</w:t>
      </w:r>
      <w:r w:rsidR="0007623F">
        <w:rPr>
          <w:noProof/>
        </w:rPr>
        <w:t>"</w:t>
      </w:r>
      <w:r>
        <w:rPr>
          <w:noProof/>
        </w:rPr>
        <w:t xml:space="preserve"> parameter should be used to set the minimum report interval for compound </w:t>
      </w:r>
      <w:smartTag w:uri="urn:schemas-microsoft-com:office:smarttags" w:element="PersonName">
        <w:r>
          <w:rPr>
            <w:noProof/>
          </w:rPr>
          <w:t>RT</w:t>
        </w:r>
      </w:smartTag>
      <w:r>
        <w:rPr>
          <w:noProof/>
        </w:rPr>
        <w:t>CP packets.</w:t>
      </w:r>
    </w:p>
    <w:p w14:paraId="23B691B7" w14:textId="77777777" w:rsidR="006211FC" w:rsidRDefault="006211FC" w:rsidP="00755FFF">
      <w:pPr>
        <w:pStyle w:val="B1"/>
        <w:rPr>
          <w:noProof/>
        </w:rPr>
      </w:pPr>
      <w:r>
        <w:rPr>
          <w:noProof/>
        </w:rPr>
        <w:t>-</w:t>
      </w:r>
      <w:r>
        <w:rPr>
          <w:noProof/>
        </w:rPr>
        <w:tab/>
        <w:t xml:space="preserve">The first transmitted </w:t>
      </w:r>
      <w:smartTag w:uri="urn:schemas-microsoft-com:office:smarttags" w:element="PersonName">
        <w:r>
          <w:rPr>
            <w:noProof/>
          </w:rPr>
          <w:t>RT</w:t>
        </w:r>
      </w:smartTag>
      <w:r>
        <w:rPr>
          <w:noProof/>
        </w:rPr>
        <w:t xml:space="preserve">CP packet shall be a compound </w:t>
      </w:r>
      <w:smartTag w:uri="urn:schemas-microsoft-com:office:smarttags" w:element="PersonName">
        <w:r>
          <w:rPr>
            <w:noProof/>
          </w:rPr>
          <w:t>RT</w:t>
        </w:r>
      </w:smartTag>
      <w:r>
        <w:rPr>
          <w:noProof/>
        </w:rPr>
        <w:t>CP packet as defined in RFC3550 [9] without the size restrictions defined in clause 7.3.2.</w:t>
      </w:r>
    </w:p>
    <w:p w14:paraId="2E00EFCD" w14:textId="77777777" w:rsidR="006211FC" w:rsidRDefault="006211FC" w:rsidP="006211FC">
      <w:pPr>
        <w:rPr>
          <w:noProof/>
        </w:rPr>
      </w:pPr>
      <w:r>
        <w:rPr>
          <w:noProof/>
        </w:rPr>
        <w:t xml:space="preserve">The application should verify that the Reduced-Size </w:t>
      </w:r>
      <w:smartTag w:uri="urn:schemas-microsoft-com:office:smarttags" w:element="PersonName">
        <w:r>
          <w:rPr>
            <w:noProof/>
          </w:rPr>
          <w:t>RT</w:t>
        </w:r>
      </w:smartTag>
      <w:r>
        <w:rPr>
          <w:noProof/>
        </w:rPr>
        <w:t xml:space="preserve">CP packets are successfully received by the other end-point. Verification can be done by implicit means, for instance the </w:t>
      </w:r>
      <w:smartTag w:uri="urn:schemas-microsoft-com:office:smarttags" w:element="PersonName">
        <w:r>
          <w:rPr>
            <w:noProof/>
          </w:rPr>
          <w:t>RT</w:t>
        </w:r>
      </w:smartTag>
      <w:r>
        <w:rPr>
          <w:noProof/>
        </w:rPr>
        <w:t xml:space="preserve">CP sender that sends an adaptation feedback requests is expected to detect some kind of a response to the requests in the media stream. If verification fails then the </w:t>
      </w:r>
      <w:smartTag w:uri="urn:schemas-microsoft-com:office:smarttags" w:element="PersonName">
        <w:r>
          <w:rPr>
            <w:noProof/>
          </w:rPr>
          <w:t>RT</w:t>
        </w:r>
      </w:smartTag>
      <w:r>
        <w:rPr>
          <w:noProof/>
        </w:rPr>
        <w:t xml:space="preserve">CP sender shall switch to the use of compound </w:t>
      </w:r>
      <w:smartTag w:uri="urn:schemas-microsoft-com:office:smarttags" w:element="PersonName">
        <w:r>
          <w:rPr>
            <w:noProof/>
          </w:rPr>
          <w:t>RT</w:t>
        </w:r>
      </w:smartTag>
      <w:r>
        <w:rPr>
          <w:noProof/>
        </w:rPr>
        <w:t>CP packets according to the rules outlined in RFC3550 [9].</w:t>
      </w:r>
    </w:p>
    <w:p w14:paraId="74FC4889" w14:textId="77777777" w:rsidR="006211FC" w:rsidRDefault="006211FC">
      <w:pPr>
        <w:rPr>
          <w:noProof/>
        </w:rPr>
      </w:pPr>
      <w:r>
        <w:rPr>
          <w:noProof/>
        </w:rPr>
        <w:t xml:space="preserve">Examples of SDP negotiation for Reduced-Size </w:t>
      </w:r>
      <w:smartTag w:uri="urn:schemas-microsoft-com:office:smarttags" w:element="PersonName">
        <w:r>
          <w:rPr>
            <w:noProof/>
          </w:rPr>
          <w:t>RT</w:t>
        </w:r>
      </w:smartTag>
      <w:r>
        <w:rPr>
          <w:noProof/>
        </w:rPr>
        <w:t>CP given in Clause A.9a.</w:t>
      </w:r>
    </w:p>
    <w:p w14:paraId="0D77B166" w14:textId="77777777" w:rsidR="00124BD4" w:rsidRDefault="00124BD4" w:rsidP="00124BD4">
      <w:pPr>
        <w:pStyle w:val="Heading3"/>
      </w:pPr>
      <w:bookmarkStart w:id="391" w:name="_Toc26369260"/>
      <w:bookmarkStart w:id="392" w:name="_Toc36227142"/>
      <w:bookmarkStart w:id="393" w:name="_Toc36228157"/>
      <w:bookmarkStart w:id="394" w:name="_Toc36228784"/>
      <w:bookmarkStart w:id="395" w:name="_Toc36229411"/>
      <w:r>
        <w:t>7.3.7</w:t>
      </w:r>
      <w:r>
        <w:tab/>
        <w:t>Video Region-of-Interest (ROI) Signaling</w:t>
      </w:r>
      <w:bookmarkEnd w:id="391"/>
      <w:bookmarkEnd w:id="392"/>
      <w:bookmarkEnd w:id="393"/>
      <w:bookmarkEnd w:id="394"/>
      <w:bookmarkEnd w:id="395"/>
    </w:p>
    <w:p w14:paraId="43DD52D2" w14:textId="77777777" w:rsidR="00124BD4" w:rsidRDefault="00124BD4" w:rsidP="00124BD4">
      <w:r>
        <w:t>Video Region-of-Interest (ROI) consists of signalling the currently requested region-of-interest (ROI) of the video on the receiver side to the sender for appropriate encoding and transmission.</w:t>
      </w:r>
    </w:p>
    <w:p w14:paraId="1CBF280B" w14:textId="77777777" w:rsidR="00124BD4" w:rsidRDefault="00124BD4" w:rsidP="00124BD4">
      <w:r>
        <w:t>Video ROI is composed of three modes of signalling from an MTSI receiver to an MTSI sender in order to request a desired region of interest, and an MTSI client supporting ROI shall support at least one of these modes:</w:t>
      </w:r>
    </w:p>
    <w:p w14:paraId="6C6FFB18" w14:textId="77777777" w:rsidR="00124BD4" w:rsidRDefault="00124BD4" w:rsidP="00124BD4">
      <w:pPr>
        <w:pStyle w:val="B1"/>
      </w:pPr>
      <w:r>
        <w:t>-</w:t>
      </w:r>
      <w:r>
        <w:tab/>
        <w:t xml:space="preserve">‘FECC’ mode, in which the MTSI client uses the FECC protocol based on ITU-T H.281 over H.224 [135]-[138] to signal ROI information as a sequence of ‘Pan’, ‘Tilt’, ‘Zoom’ and ‘Focus’ (PTZF) commands. </w:t>
      </w:r>
    </w:p>
    <w:p w14:paraId="1F00C467" w14:textId="77777777" w:rsidR="00124BD4" w:rsidRDefault="00124BD4" w:rsidP="00124BD4">
      <w:pPr>
        <w:pStyle w:val="B1"/>
      </w:pPr>
      <w:r>
        <w:t>-</w:t>
      </w:r>
      <w:r>
        <w:tab/>
        <w:t>‘Arbitrary ROI’ mode, in which the MTSI receiver determines a specific ROI and signals this ROI to the MTSI sender.</w:t>
      </w:r>
    </w:p>
    <w:p w14:paraId="7B7B607B" w14:textId="77777777" w:rsidR="00124BD4" w:rsidRPr="00EF1FC7" w:rsidRDefault="00124BD4" w:rsidP="00124BD4">
      <w:pPr>
        <w:pStyle w:val="B1"/>
      </w:pPr>
      <w:r>
        <w:t>-</w:t>
      </w:r>
      <w:r>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4731504F" w14:textId="77777777" w:rsidR="00124BD4" w:rsidRDefault="00124BD4" w:rsidP="00124BD4">
      <w:pPr>
        <w:rPr>
          <w:lang w:val="en-US"/>
        </w:rPr>
      </w:pPr>
      <w:r w:rsidRPr="00EF1FC7">
        <w:t>In the FECC</w:t>
      </w:r>
      <w:r>
        <w:t xml:space="preserve"> mode, the ROI information shall</w:t>
      </w:r>
      <w:r w:rsidRPr="00EF1FC7">
        <w:t xml:space="preserve"> be signaled by the MTSI client via RTP packets that carry H.224 frames using the stack IP/UDP/RTP/H.224/H.281. FECC is internal to the H.224 frame and is identified by the client ID field of the H.224 packet.</w:t>
      </w:r>
      <w:r>
        <w:t xml:space="preserve"> </w:t>
      </w:r>
      <w:r w:rsidRPr="00EF1FC7">
        <w:t xml:space="preserve">The zooming to a particular region of interest is enabled by the H.281 protocol that supports the 4 basic camera movements </w:t>
      </w:r>
      <w:r w:rsidR="0007623F">
        <w:t>"</w:t>
      </w:r>
      <w:r w:rsidRPr="00EF1FC7">
        <w:t>PTZF</w:t>
      </w:r>
      <w:r w:rsidR="0007623F">
        <w:t>"</w:t>
      </w:r>
      <w:r w:rsidRPr="00EF1FC7">
        <w:t xml:space="preserve"> (Pan, Tilt, Zoom, and Focus). </w:t>
      </w:r>
      <w:r w:rsidRPr="00EF1FC7">
        <w:rPr>
          <w:lang w:val="en-US"/>
        </w:rPr>
        <w:t xml:space="preserve">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w:t>
      </w:r>
      <w:r>
        <w:rPr>
          <w:lang w:val="en-US"/>
        </w:rPr>
        <w:t>ROI.</w:t>
      </w:r>
    </w:p>
    <w:p w14:paraId="49E2C9D4" w14:textId="77777777" w:rsidR="00124BD4" w:rsidRDefault="00124BD4" w:rsidP="00124BD4">
      <w:pPr>
        <w:rPr>
          <w:szCs w:val="24"/>
        </w:rPr>
      </w:pPr>
      <w:r>
        <w:t xml:space="preserve">The signalling of ‘Arbitrary ROI’ and ‘Pre-defined ROI’ requests uses RTCP feedback messages as specified in IETF 4585 [40]. </w:t>
      </w:r>
      <w:r>
        <w:rPr>
          <w:szCs w:val="24"/>
        </w:rPr>
        <w:t>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w:t>
      </w:r>
      <w:r w:rsidRPr="00A24ABA">
        <w:rPr>
          <w:szCs w:val="24"/>
        </w:rPr>
        <w:t xml:space="preserve"> involve signaling of ROI information in both of the immediate feedback and early RTCP modes.</w:t>
      </w:r>
    </w:p>
    <w:p w14:paraId="1C65AFC5" w14:textId="77777777" w:rsidR="00124BD4" w:rsidRDefault="00BD0882" w:rsidP="00124BD4">
      <w:pPr>
        <w:rPr>
          <w:szCs w:val="24"/>
        </w:rPr>
      </w:pPr>
      <w:r>
        <w:rPr>
          <w:szCs w:val="24"/>
        </w:rPr>
        <w:t>The FCI (feedback control information) format for ROI shall be as follows. The FCI shall contain exactly one ROI. The ROI information is composed of the following parameters</w:t>
      </w:r>
      <w:r w:rsidR="00124BD4">
        <w:rPr>
          <w:szCs w:val="24"/>
        </w:rPr>
        <w:t>:</w:t>
      </w:r>
    </w:p>
    <w:p w14:paraId="0414E5AC" w14:textId="77777777" w:rsidR="00124BD4" w:rsidRDefault="00124BD4" w:rsidP="00124BD4">
      <w:pPr>
        <w:pStyle w:val="B1"/>
      </w:pPr>
      <w:r>
        <w:t>-</w:t>
      </w:r>
      <w:r>
        <w:tab/>
      </w:r>
      <w:r w:rsidRPr="0072615C">
        <w:t>Position</w:t>
      </w:r>
      <w:r>
        <w:t>_X</w:t>
      </w:r>
      <w:r w:rsidRPr="0072615C">
        <w:t xml:space="preserve"> - </w:t>
      </w:r>
      <w:r w:rsidRPr="00933879">
        <w:t>specifies</w:t>
      </w:r>
      <w:r w:rsidRPr="0072615C">
        <w:t xml:space="preserve"> the </w:t>
      </w:r>
      <w:r>
        <w:t xml:space="preserve">x-coordinate for the </w:t>
      </w:r>
      <w:r w:rsidRPr="0072615C">
        <w:t xml:space="preserve">upper left corner of the </w:t>
      </w:r>
      <w:r>
        <w:t xml:space="preserve">ROI </w:t>
      </w:r>
      <w:r w:rsidRPr="0072615C">
        <w:t>area covered in the original content</w:t>
      </w:r>
      <w:r>
        <w:t xml:space="preserve"> </w:t>
      </w:r>
      <w:r w:rsidR="00744363">
        <w:t xml:space="preserve">(i.e., uncompressed captured content) </w:t>
      </w:r>
      <w:r>
        <w:t>in units of pixels</w:t>
      </w:r>
    </w:p>
    <w:p w14:paraId="30BBA771" w14:textId="77777777" w:rsidR="00124BD4" w:rsidRDefault="00124BD4" w:rsidP="00124BD4">
      <w:pPr>
        <w:pStyle w:val="B1"/>
      </w:pPr>
      <w:r>
        <w:t>-</w:t>
      </w:r>
      <w:r>
        <w:tab/>
      </w:r>
      <w:r w:rsidRPr="0072615C">
        <w:t>Position</w:t>
      </w:r>
      <w:r>
        <w:t>_Y</w:t>
      </w:r>
      <w:r w:rsidRPr="0072615C">
        <w:t xml:space="preserve"> - </w:t>
      </w:r>
      <w:r w:rsidRPr="00933879">
        <w:t>specifies</w:t>
      </w:r>
      <w:r w:rsidRPr="0072615C">
        <w:t xml:space="preserve"> the </w:t>
      </w:r>
      <w:r>
        <w:t xml:space="preserve">y-coordinate for the </w:t>
      </w:r>
      <w:r w:rsidRPr="0072615C">
        <w:t xml:space="preserve">upper left corner of the </w:t>
      </w:r>
      <w:r>
        <w:t xml:space="preserve">ROI </w:t>
      </w:r>
      <w:r w:rsidRPr="0072615C">
        <w:t>area covered in the original content</w:t>
      </w:r>
      <w:r>
        <w:t xml:space="preserve"> in units of </w:t>
      </w:r>
      <w:r w:rsidRPr="00933879">
        <w:t>pixels</w:t>
      </w:r>
    </w:p>
    <w:p w14:paraId="2A13571E" w14:textId="77777777" w:rsidR="00124BD4" w:rsidRDefault="00124BD4" w:rsidP="00124BD4">
      <w:pPr>
        <w:pStyle w:val="B1"/>
      </w:pPr>
      <w:r>
        <w:t>-</w:t>
      </w:r>
      <w:r>
        <w:tab/>
      </w:r>
      <w:r w:rsidRPr="0072615C">
        <w:t>Size</w:t>
      </w:r>
      <w:r>
        <w:t>_X</w:t>
      </w:r>
      <w:r w:rsidRPr="0072615C">
        <w:t xml:space="preserve"> - </w:t>
      </w:r>
      <w:r w:rsidRPr="00933879">
        <w:t>specifies</w:t>
      </w:r>
      <w:r w:rsidRPr="0072615C">
        <w:t xml:space="preserve"> </w:t>
      </w:r>
      <w:r>
        <w:t xml:space="preserve">the horizontal </w:t>
      </w:r>
      <w:r w:rsidRPr="0072615C">
        <w:t xml:space="preserve">size of the </w:t>
      </w:r>
      <w:r>
        <w:t xml:space="preserve">ROI </w:t>
      </w:r>
      <w:r w:rsidRPr="0072615C">
        <w:t xml:space="preserve">area covered in the original content in </w:t>
      </w:r>
      <w:r>
        <w:t>units of pixels</w:t>
      </w:r>
    </w:p>
    <w:p w14:paraId="4301F529" w14:textId="77777777" w:rsidR="00124BD4" w:rsidRDefault="00124BD4" w:rsidP="00124BD4">
      <w:pPr>
        <w:pStyle w:val="B1"/>
      </w:pPr>
      <w:r>
        <w:t>-</w:t>
      </w:r>
      <w:r>
        <w:tab/>
      </w:r>
      <w:r w:rsidRPr="0072615C">
        <w:t>Size</w:t>
      </w:r>
      <w:r>
        <w:t>_Y</w:t>
      </w:r>
      <w:r w:rsidRPr="0072615C">
        <w:t xml:space="preserve"> - </w:t>
      </w:r>
      <w:r w:rsidRPr="00933879">
        <w:t>specifies</w:t>
      </w:r>
      <w:r w:rsidRPr="0072615C">
        <w:rPr>
          <w:color w:val="000000"/>
        </w:rPr>
        <w:t xml:space="preserve"> the </w:t>
      </w:r>
      <w:r>
        <w:rPr>
          <w:color w:val="000000"/>
        </w:rPr>
        <w:t xml:space="preserve">vertical </w:t>
      </w:r>
      <w:r w:rsidRPr="0072615C">
        <w:rPr>
          <w:color w:val="000000"/>
        </w:rPr>
        <w:t xml:space="preserve">size of the </w:t>
      </w:r>
      <w:r>
        <w:rPr>
          <w:color w:val="000000"/>
        </w:rPr>
        <w:t xml:space="preserve">ROI </w:t>
      </w:r>
      <w:r w:rsidRPr="0072615C">
        <w:rPr>
          <w:color w:val="000000"/>
        </w:rPr>
        <w:t xml:space="preserve">area covered in the original content in </w:t>
      </w:r>
      <w:r>
        <w:rPr>
          <w:color w:val="000000"/>
        </w:rPr>
        <w:t>units of pixels</w:t>
      </w:r>
    </w:p>
    <w:p w14:paraId="3D2708E0" w14:textId="77777777" w:rsidR="00124BD4" w:rsidRDefault="00124BD4" w:rsidP="00124BD4">
      <w:pPr>
        <w:pStyle w:val="B1"/>
      </w:pPr>
      <w:r>
        <w:t>-</w:t>
      </w:r>
      <w:r>
        <w:tab/>
      </w:r>
      <w:r>
        <w:rPr>
          <w:color w:val="000000"/>
        </w:rPr>
        <w:t xml:space="preserve">ROI_ID – </w:t>
      </w:r>
      <w:r w:rsidRPr="00933879">
        <w:t>identifies</w:t>
      </w:r>
      <w:r>
        <w:rPr>
          <w:color w:val="000000"/>
        </w:rPr>
        <w:t xml:space="preserve"> the pre-defined ROI selected by the MTSI receiver</w:t>
      </w:r>
    </w:p>
    <w:p w14:paraId="1D8C5132" w14:textId="77777777" w:rsidR="00124BD4" w:rsidRDefault="00124BD4" w:rsidP="00124BD4">
      <w:r>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t>he MTSI sender shall ignore ROI requests describing regions outside the original video. The FCI for the RTCP feedback message for ‘Arbitrary ROI’ shall follow the following format:</w:t>
      </w:r>
    </w:p>
    <w:p w14:paraId="2B139A25" w14:textId="77777777" w:rsidR="00124BD4" w:rsidRPr="006F4D07" w:rsidRDefault="00124BD4" w:rsidP="00124BD4">
      <w:pPr>
        <w:pStyle w:val="AsciiDiagram"/>
        <w:rPr>
          <w:szCs w:val="24"/>
          <w:lang w:val="fr-FR"/>
        </w:rPr>
      </w:pPr>
      <w:r>
        <w:t xml:space="preserve"> </w:t>
      </w:r>
      <w:r w:rsidRPr="006F4D07">
        <w:rPr>
          <w:lang w:val="fr-FR"/>
        </w:rPr>
        <w:t>0                   1                   2                   3</w:t>
      </w:r>
      <w:r w:rsidRPr="006F4D07">
        <w:rPr>
          <w:lang w:val="fr-FR"/>
        </w:rPr>
        <w:br/>
        <w:t xml:space="preserve"> 0 1 2 3 4 5 6 7 8 9 0 1 2 3 4 5 6 7 8 9 0 1 2 3 4 5 6 7 8 9 0 1</w:t>
      </w:r>
      <w:r w:rsidRPr="006F4D07">
        <w:rPr>
          <w:lang w:val="fr-FR"/>
        </w:rPr>
        <w:br/>
        <w:t>+-+-+-+-+-+-+-+-+-+-+-+-+-+-+-+-+-+-+-+-+-+-+-+-+-+-+-+-+-+-+-+-+</w:t>
      </w:r>
      <w:r w:rsidRPr="006F4D07">
        <w:rPr>
          <w:lang w:val="fr-FR"/>
        </w:rPr>
        <w:br/>
        <w:t>| Position_X (h)| Position_X (l)| Position_Y (h)|  Position_Y(l)|</w:t>
      </w:r>
      <w:r w:rsidRPr="006F4D07">
        <w:rPr>
          <w:lang w:val="fr-FR"/>
        </w:rPr>
        <w:br/>
        <w:t>+-+-+-+-+-+-+-+-+-+-+-+-+-+-+-+-+-+-+-+-+-+-+-+-+-+-+-+-+-+-+-+-+</w:t>
      </w:r>
      <w:r w:rsidRPr="006F4D07">
        <w:rPr>
          <w:lang w:val="fr-FR"/>
        </w:rPr>
        <w:br/>
        <w:t>|   Size_X (h)  |   Size_X (l)  |   Size_Y (h)  |    Size_Y(l)  |</w:t>
      </w:r>
      <w:r w:rsidRPr="006F4D07">
        <w:rPr>
          <w:lang w:val="fr-FR"/>
        </w:rPr>
        <w:br/>
        <w:t>+-+-+-+-+-+-+-+-+-+-+-+-+-+-+-+-+-+-+-+-+-+-+-+-+-+-+-+-+-+-+-+-+</w:t>
      </w:r>
    </w:p>
    <w:p w14:paraId="2A0D5303" w14:textId="77777777" w:rsidR="00124BD4" w:rsidRDefault="00124BD4" w:rsidP="00124BD4">
      <w:pPr>
        <w:rPr>
          <w:lang w:val="en-US"/>
        </w:rPr>
      </w:pPr>
      <w:r>
        <w:rPr>
          <w:lang w:val="en-US"/>
        </w:rPr>
        <w:t xml:space="preserve">For each two-byte indication of the Position_X, Position_Y, Size_X and Size_Y parameters, the high byte (indicated by ‘(h)’ above) shall be followed by the low byte (indicated by ‘(l)’ above), where the low byte holds the least significant bits. </w:t>
      </w:r>
    </w:p>
    <w:p w14:paraId="5C365E33" w14:textId="77777777" w:rsidR="00124BD4" w:rsidRDefault="00124BD4" w:rsidP="00124BD4">
      <w:r>
        <w:rPr>
          <w:szCs w:val="24"/>
        </w:rPr>
        <w:t xml:space="preserve">For ‘Pre-defined ROI’ requests, the RTCP feedback message for ROI shall contain the ROI_ID parameter. </w:t>
      </w:r>
      <w:r>
        <w:rPr>
          <w:rFonts w:hint="eastAsia"/>
          <w:lang w:eastAsia="zh-CN"/>
        </w:rPr>
        <w:t xml:space="preserve">The value of </w:t>
      </w:r>
      <w:r>
        <w:rPr>
          <w:lang w:eastAsia="zh-CN"/>
        </w:rPr>
        <w:t>ROI_</w:t>
      </w:r>
      <w:r>
        <w:rPr>
          <w:rFonts w:hint="eastAsia"/>
          <w:lang w:eastAsia="zh-CN"/>
        </w:rPr>
        <w:t>ID sh</w:t>
      </w:r>
      <w:r>
        <w:rPr>
          <w:lang w:eastAsia="zh-CN"/>
        </w:rPr>
        <w:t>all</w:t>
      </w:r>
      <w:r>
        <w:rPr>
          <w:rFonts w:hint="eastAsia"/>
          <w:lang w:eastAsia="zh-CN"/>
        </w:rPr>
        <w:t xml:space="preserve"> be acquired from the </w:t>
      </w:r>
      <w:r w:rsidRPr="00C97451">
        <w:rPr>
          <w:lang w:eastAsia="zh-CN"/>
        </w:rPr>
        <w:t>"</w:t>
      </w:r>
      <w:r w:rsidRPr="00A24ABA">
        <w:t>a=</w:t>
      </w:r>
      <w:r>
        <w:rPr>
          <w:rFonts w:hint="eastAsia"/>
          <w:lang w:eastAsia="zh-CN"/>
        </w:rPr>
        <w:t>predefined_ROI</w:t>
      </w:r>
      <w:r w:rsidRPr="00C97451">
        <w:rPr>
          <w:lang w:eastAsia="zh-CN"/>
        </w:rPr>
        <w:t>"</w:t>
      </w:r>
      <w:r>
        <w:rPr>
          <w:rFonts w:hint="eastAsia"/>
          <w:lang w:eastAsia="zh-CN"/>
        </w:rPr>
        <w:t xml:space="preserve"> attributes that are indicated </w:t>
      </w:r>
      <w:r>
        <w:t>in the SDP offer-answer negotiation</w:t>
      </w:r>
      <w:r w:rsidR="00744363">
        <w:t xml:space="preserve"> (see clause 6.2.3.4 for the related SDP-based procedures)</w:t>
      </w:r>
      <w:r>
        <w:rPr>
          <w:rFonts w:hint="eastAsia"/>
          <w:lang w:eastAsia="zh-CN"/>
        </w:rPr>
        <w:t>.</w:t>
      </w:r>
      <w:r>
        <w:rPr>
          <w:lang w:eastAsia="zh-CN"/>
        </w:rPr>
        <w:t xml:space="preserve"> </w:t>
      </w:r>
      <w:r>
        <w:rPr>
          <w:szCs w:val="24"/>
        </w:rPr>
        <w:t xml:space="preserve">The value for the ROI_ID parameter shall be indicated using one byte. </w:t>
      </w:r>
      <w:r>
        <w:t>The FCI for the RTCP feedback message for ‘Pre-defined ROI’ shall follow the following format:</w:t>
      </w:r>
    </w:p>
    <w:p w14:paraId="2CC8A8A4" w14:textId="77777777" w:rsidR="00124BD4" w:rsidRDefault="00124BD4" w:rsidP="00124BD4">
      <w:pPr>
        <w:pStyle w:val="AsciiDiagram"/>
      </w:pPr>
      <w:r>
        <w:t xml:space="preserve"> </w:t>
      </w:r>
      <w:r w:rsidRPr="004863DE">
        <w:t>0</w:t>
      </w:r>
      <w:r>
        <w:t xml:space="preserve">                   1                   2                   3</w:t>
      </w:r>
      <w:r>
        <w:br/>
        <w:t xml:space="preserve"> </w:t>
      </w:r>
      <w:r w:rsidRPr="004863DE">
        <w:t>0 1 2 3</w:t>
      </w:r>
      <w:r>
        <w:t xml:space="preserve"> 4 5 6 7 8 9 0 1 2 3 4 5 6 7 8 9 0 1 2 3 4 5 6 7 8 9 0 1</w:t>
      </w:r>
      <w:r>
        <w:br/>
        <w:t>+-+-+-+-+-+-+-+-+-+-+-+-+-+-+-+-+-+-+-+-+-+-+-+-+-+-+-+-+-+-+-+-+</w:t>
      </w:r>
      <w:r>
        <w:br/>
        <w:t>|           all ones                            |   ROI_ID      |</w:t>
      </w:r>
      <w:r>
        <w:br/>
        <w:t>+-+-+-+-+-+-+-+-+-+-+-+-+-+-+-+-+-+-+-+-+-+-+-+-+-+-+-+-+-+-+-+-+</w:t>
      </w:r>
    </w:p>
    <w:p w14:paraId="28FA5473" w14:textId="77777777" w:rsidR="00124BD4" w:rsidRDefault="00124BD4" w:rsidP="00124BD4">
      <w:r>
        <w:t xml:space="preserve">If ‘Arbitrary ROI’ and ‘Pre-defined ROI’ are both successfully negotiated, then the RTCP feedback message from the MTSI receiver shall conform to one of the two message formats specified above for ‘Arbitary ROI’ or ‘Pre-defined ROI’, respectively. The MTSI sender should distinguish between the two RTCP feedback message formats by parsing the first 24 bits, which is uniquely set to all ones in case of ‘Pre-defined ROI’ requests. </w:t>
      </w:r>
    </w:p>
    <w:p w14:paraId="26869473" w14:textId="77777777" w:rsidR="00124BD4" w:rsidRDefault="00124BD4" w:rsidP="00124BD4">
      <w:pPr>
        <w:rPr>
          <w:szCs w:val="24"/>
        </w:rPr>
      </w:pPr>
      <w:r>
        <w:rPr>
          <w:szCs w:val="24"/>
        </w:rPr>
        <w:t>The semantics of the ROI feedback messages is independent of the payload type.</w:t>
      </w:r>
    </w:p>
    <w:p w14:paraId="13F9BCFF" w14:textId="77777777" w:rsidR="00124BD4" w:rsidRDefault="00124BD4" w:rsidP="00124BD4">
      <w:r>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6ED44578" w14:textId="77777777" w:rsidR="00124BD4" w:rsidRDefault="00124BD4" w:rsidP="00124BD4">
      <w:pPr>
        <w:rPr>
          <w:szCs w:val="24"/>
        </w:rPr>
      </w:pPr>
      <w:r>
        <w:t>If the sent ROI corresponds to an arbitrary ROI</w:t>
      </w:r>
      <w:r w:rsidR="00744363">
        <w:t xml:space="preserve"> (indicated via the URN </w:t>
      </w:r>
      <w:r w:rsidR="00744363" w:rsidRPr="005C1A40">
        <w:rPr>
          <w:lang w:val="en-US"/>
        </w:rPr>
        <w:t>urn:3gpp:roi-</w:t>
      </w:r>
      <w:r w:rsidR="00744363">
        <w:rPr>
          <w:lang w:val="en-US"/>
        </w:rPr>
        <w:t>sent in the SDP negotiaton, see clause 6.2.3.4)</w:t>
      </w:r>
      <w:r>
        <w:t>, the signalling of the ROI shall use RTP header extensions as specified in IETF 5285 [95] and shall carry the Position_X, Position_Y, Size_X and Size_Y parameters corresponding to the actually sent ROI. The one</w:t>
      </w:r>
      <w:r w:rsidRPr="007B4E30">
        <w:t>-byte form of t</w:t>
      </w:r>
      <w:r>
        <w:t xml:space="preserve">he header </w:t>
      </w:r>
      <w:r w:rsidR="00744363">
        <w:t>should</w:t>
      </w:r>
      <w:r w:rsidR="00744363" w:rsidRPr="007B4E30">
        <w:t xml:space="preserve"> </w:t>
      </w:r>
      <w:r w:rsidRPr="007B4E30">
        <w:t>be used.</w:t>
      </w:r>
      <w:r>
        <w:t xml:space="preserve"> T</w:t>
      </w:r>
      <w:r>
        <w:rPr>
          <w:szCs w:val="24"/>
        </w:rPr>
        <w:t>he values for the parameters Position_X, Position_Y, Size_X and Size_Y shall each be indicated using two bytes, with the following format:</w:t>
      </w:r>
    </w:p>
    <w:p w14:paraId="607A0DB2" w14:textId="77777777" w:rsidR="00124BD4" w:rsidRDefault="00124BD4" w:rsidP="00124BD4">
      <w:pPr>
        <w:pStyle w:val="AsciiDiagram"/>
      </w:pPr>
      <w:r>
        <w:t xml:space="preserve"> </w:t>
      </w:r>
      <w:r w:rsidRPr="00EF2A61">
        <w:t>0</w:t>
      </w:r>
      <w:r>
        <w:t xml:space="preserve">                   1                   2                   3</w:t>
      </w:r>
      <w:r>
        <w:br/>
        <w:t xml:space="preserve"> </w:t>
      </w:r>
      <w:r w:rsidRPr="00EF2A61">
        <w:t>0 1 2 3</w:t>
      </w:r>
      <w:r>
        <w:t xml:space="preserve"> 4 5 6 7 8 9 0 1 2 3 4 5 6 7 8 9 0 1 2 3 4 5 6 7 8 9 0 1</w:t>
      </w:r>
      <w:r>
        <w:br/>
        <w:t>+-+-+-+-+-+-+-+-+-+-+-+-+-+-+-+-+-+-+-+-+-+-+-+-+-+-+-+-+-+-+-+-+</w:t>
      </w:r>
      <w:r>
        <w:br/>
        <w:t>|   ID  | len=7 | Position_X (h)| Position_X (l)| Position_Y (h)|</w:t>
      </w:r>
      <w:r>
        <w:br/>
        <w:t>+-+-+-+-+-+-+-+-+-+-+-+-+-+-+-+-+-+-+-+-+-+-+-+-+-+-+-+-+-+-+-+-+</w:t>
      </w:r>
      <w:r>
        <w:br/>
        <w:t>| Position_Y (l)|   Size_X (h)  |   Size_X (l)  |   Size_Y (h)  |</w:t>
      </w:r>
      <w:r>
        <w:br/>
        <w:t>+-+-+-+-+-+-+-+-+-+-+-+-+-+-+-+-+-+-+-+-+-+-+-+-+-+-+-+-+-+-+-+-+</w:t>
      </w:r>
      <w:r>
        <w:br/>
        <w:t>|  Size_Y (l)   |                 zero padding                  |</w:t>
      </w:r>
      <w:r>
        <w:br/>
        <w:t>+-+-+-+-+-+-+-+-+-+-+-+-+-+-+-+-+-+-+-+-+-+-+-+-+-+-+-+-+-+-+-+-+</w:t>
      </w:r>
    </w:p>
    <w:p w14:paraId="456C3E4E" w14:textId="77777777" w:rsidR="00124BD4" w:rsidRDefault="00124BD4" w:rsidP="00124BD4">
      <w:pPr>
        <w:rPr>
          <w:lang w:val="en-US"/>
        </w:rPr>
      </w:pPr>
      <w:r w:rsidRPr="0075433A">
        <w:rPr>
          <w:lang w:val="en-US"/>
        </w:rPr>
        <w:t xml:space="preserve">The 4-bit ID is the local identifier as defined in </w:t>
      </w:r>
      <w:r>
        <w:rPr>
          <w:lang w:val="en-US"/>
        </w:rPr>
        <w:t xml:space="preserve">[95]. </w:t>
      </w:r>
      <w:r w:rsidRPr="005C1A40">
        <w:rPr>
          <w:lang w:val="en-US"/>
        </w:rPr>
        <w:t>Th</w:t>
      </w:r>
      <w:r>
        <w:rPr>
          <w:lang w:val="en-US"/>
        </w:rPr>
        <w:t>e length field takes the value 7 to indicate that 8</w:t>
      </w:r>
      <w:r w:rsidRPr="005C1A40">
        <w:rPr>
          <w:lang w:val="en-US"/>
        </w:rPr>
        <w:t xml:space="preserve"> bytes follow.</w:t>
      </w:r>
      <w:r>
        <w:rPr>
          <w:lang w:val="en-US"/>
        </w:rPr>
        <w:t xml:space="preserve"> For each two-byte indication of the Position_X, Position_Y, Size_X and Size_Y parameters, the high byte (indicated by ‘(h)’ above) shall be followed by the low byte (indicated by ‘(l)’ above), where the low byte holds the least significant bits. </w:t>
      </w:r>
    </w:p>
    <w:p w14:paraId="649F0B9A" w14:textId="77777777" w:rsidR="00423F00" w:rsidRPr="00F46EB5" w:rsidRDefault="00124BD4" w:rsidP="00D035AE">
      <w:pPr>
        <w:keepNext/>
        <w:keepLines/>
        <w:rPr>
          <w:szCs w:val="24"/>
        </w:rPr>
      </w:pPr>
      <w:r>
        <w:rPr>
          <w:lang w:val="en-US"/>
        </w:rPr>
        <w:t>If the sent ROI corresponds to one of the pre-defined ROIs</w:t>
      </w:r>
      <w:r w:rsidR="00744363">
        <w:rPr>
          <w:lang w:val="en-US"/>
        </w:rPr>
        <w:t xml:space="preserve"> </w:t>
      </w:r>
      <w:r w:rsidR="00744363">
        <w:t xml:space="preserve">(indicated via the URN </w:t>
      </w:r>
      <w:r w:rsidR="00744363" w:rsidRPr="005C1A40">
        <w:rPr>
          <w:lang w:val="en-US"/>
        </w:rPr>
        <w:t>urn:3gpp:</w:t>
      </w:r>
      <w:r w:rsidR="00744363">
        <w:rPr>
          <w:lang w:val="en-US"/>
        </w:rPr>
        <w:t>predefined-</w:t>
      </w:r>
      <w:r w:rsidR="00744363" w:rsidRPr="005C1A40">
        <w:rPr>
          <w:lang w:val="en-US"/>
        </w:rPr>
        <w:t>roi-</w:t>
      </w:r>
      <w:r w:rsidR="00744363">
        <w:rPr>
          <w:lang w:val="en-US"/>
        </w:rPr>
        <w:t>sent in the SDP negotiation, see clause 6.2.3.4)</w:t>
      </w:r>
      <w:r>
        <w:rPr>
          <w:lang w:val="en-US"/>
        </w:rPr>
        <w:t xml:space="preserve">, then the signalling of the ROI shall again use the RTP header extensions and shall carry the ROI_ID parameter corresponding to the actually sent pre-defined ROI.  </w:t>
      </w:r>
      <w:r>
        <w:t>The one</w:t>
      </w:r>
      <w:r w:rsidRPr="007B4E30">
        <w:t>-byte form of t</w:t>
      </w:r>
      <w:r>
        <w:t xml:space="preserve">he header </w:t>
      </w:r>
      <w:r w:rsidR="00744363">
        <w:t>should</w:t>
      </w:r>
      <w:r w:rsidR="00744363" w:rsidRPr="007B4E30">
        <w:t xml:space="preserve"> </w:t>
      </w:r>
      <w:r w:rsidRPr="007B4E30">
        <w:t>be used.</w:t>
      </w:r>
      <w:r>
        <w:t xml:space="preserve"> </w:t>
      </w:r>
      <w:r>
        <w:rPr>
          <w:szCs w:val="24"/>
        </w:rPr>
        <w:t>The value for the ROI_ID parameter shall be indicated using one byte, with the following format:</w:t>
      </w:r>
    </w:p>
    <w:p w14:paraId="448D07E9" w14:textId="77777777" w:rsidR="00124BD4" w:rsidRDefault="00124BD4" w:rsidP="00D035AE">
      <w:pPr>
        <w:pStyle w:val="AsciiDiagram"/>
        <w:keepNext/>
      </w:pPr>
      <w:r>
        <w:t xml:space="preserve"> </w:t>
      </w:r>
      <w:r w:rsidRPr="00EF2A61">
        <w:t>0</w:t>
      </w:r>
      <w:r>
        <w:t xml:space="preserve">                   1                   2                   3</w:t>
      </w:r>
      <w:r>
        <w:br/>
        <w:t xml:space="preserve"> </w:t>
      </w:r>
      <w:r w:rsidRPr="00EF2A61">
        <w:t>0 1 2 3</w:t>
      </w:r>
      <w:r>
        <w:t xml:space="preserve"> 4 5 6 7 8 9 0 1 2 3 4 5 6 7 8 9 0 1 2 3 4 5 6 7 8 9 0 1</w:t>
      </w:r>
      <w:r>
        <w:br/>
        <w:t>+-+-+-+-+-+-+-+-+-+-+-+-+-+-+-+-+-+-+-+-+-+-+-+-+-+-+-+-+-+-+-+-+</w:t>
      </w:r>
      <w:r>
        <w:br/>
        <w:t>|   ID  | len=0 |     ROI_ID    |      zero padding             |</w:t>
      </w:r>
      <w:r>
        <w:br/>
        <w:t>+-+-+-+-+-+-+-+-+-+-+-+-+-+-+-+-+-+-+-+-+-+-+-+-+-+-+-+-+-+-+-+-+</w:t>
      </w:r>
    </w:p>
    <w:p w14:paraId="71753DDF" w14:textId="77777777" w:rsidR="00124BD4" w:rsidRPr="00A10508" w:rsidRDefault="00124BD4" w:rsidP="00D035AE">
      <w:pPr>
        <w:keepNext/>
        <w:keepLines/>
        <w:rPr>
          <w:lang w:val="en-US"/>
        </w:rPr>
      </w:pPr>
      <w:r>
        <w:rPr>
          <w:lang w:val="en-US"/>
        </w:rPr>
        <w:t>In this case, t</w:t>
      </w:r>
      <w:r w:rsidRPr="005C1A40">
        <w:rPr>
          <w:lang w:val="en-US"/>
        </w:rPr>
        <w:t>h</w:t>
      </w:r>
      <w:r>
        <w:rPr>
          <w:lang w:val="en-US"/>
        </w:rPr>
        <w:t>e length field takes the value 0 to indicate that only a single byte</w:t>
      </w:r>
      <w:r w:rsidRPr="005C1A40">
        <w:rPr>
          <w:lang w:val="en-US"/>
        </w:rPr>
        <w:t xml:space="preserve"> follow</w:t>
      </w:r>
      <w:r>
        <w:rPr>
          <w:lang w:val="en-US"/>
        </w:rPr>
        <w:t>s</w:t>
      </w:r>
      <w:r w:rsidRPr="005C1A40">
        <w:rPr>
          <w:lang w:val="en-US"/>
        </w:rPr>
        <w:t>.</w:t>
      </w:r>
    </w:p>
    <w:p w14:paraId="39D3981C" w14:textId="77777777" w:rsidR="00124BD4" w:rsidRPr="00D735EC" w:rsidRDefault="00124BD4" w:rsidP="00124BD4">
      <w:pPr>
        <w:rPr>
          <w:szCs w:val="24"/>
        </w:rPr>
      </w:pPr>
      <w:r>
        <w:rPr>
          <w:szCs w:val="24"/>
        </w:rPr>
        <w:t>‘Arbitrary ROI’ and ‘Pre-defined ROI’ may</w:t>
      </w:r>
      <w:r w:rsidRPr="00D735EC">
        <w:rPr>
          <w:szCs w:val="24"/>
        </w:rPr>
        <w:t xml:space="preserve">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057F4D02" w14:textId="77777777" w:rsidR="00124BD4" w:rsidRPr="00D735EC" w:rsidRDefault="00124BD4" w:rsidP="00124BD4">
      <w:pPr>
        <w:rPr>
          <w:szCs w:val="24"/>
        </w:rPr>
      </w:pPr>
      <w:r>
        <w:rPr>
          <w:szCs w:val="24"/>
        </w:rPr>
        <w:t>‘Arbitary ROI’</w:t>
      </w:r>
      <w:r w:rsidRPr="00D735EC">
        <w:rPr>
          <w:szCs w:val="24"/>
        </w:rPr>
        <w:t xml:space="preserve"> and </w:t>
      </w:r>
      <w:r>
        <w:rPr>
          <w:szCs w:val="24"/>
        </w:rPr>
        <w:t>‘Pre-defined</w:t>
      </w:r>
      <w:r w:rsidRPr="00D735EC">
        <w:rPr>
          <w:szCs w:val="24"/>
        </w:rPr>
        <w:t xml:space="preserve"> ROI</w:t>
      </w:r>
      <w:r>
        <w:rPr>
          <w:szCs w:val="24"/>
        </w:rPr>
        <w:t>’ support may</w:t>
      </w:r>
      <w:r w:rsidRPr="00D735EC">
        <w:rPr>
          <w:szCs w:val="24"/>
        </w:rPr>
        <w:t xml:space="preserve"> be o</w:t>
      </w:r>
      <w:r>
        <w:rPr>
          <w:szCs w:val="24"/>
        </w:rPr>
        <w:t>ffered at the same time, or only one</w:t>
      </w:r>
      <w:r w:rsidRPr="00D735EC">
        <w:rPr>
          <w:szCs w:val="24"/>
        </w:rPr>
        <w:t xml:space="preserve"> </w:t>
      </w:r>
      <w:r>
        <w:rPr>
          <w:szCs w:val="24"/>
        </w:rPr>
        <w:t xml:space="preserve">of them </w:t>
      </w:r>
      <w:r w:rsidRPr="00D735EC">
        <w:rPr>
          <w:szCs w:val="24"/>
        </w:rPr>
        <w:t xml:space="preserve">may be offered. When both capabilities are successfully negotiated by the </w:t>
      </w:r>
      <w:r>
        <w:rPr>
          <w:szCs w:val="24"/>
        </w:rPr>
        <w:t xml:space="preserve">MTSI </w:t>
      </w:r>
      <w:r w:rsidRPr="00D735EC">
        <w:rPr>
          <w:szCs w:val="24"/>
        </w:rPr>
        <w:t xml:space="preserve">sender and receiver, it is the </w:t>
      </w:r>
      <w:r>
        <w:rPr>
          <w:szCs w:val="24"/>
        </w:rPr>
        <w:t xml:space="preserve">MTSI </w:t>
      </w:r>
      <w:r w:rsidRPr="00D735EC">
        <w:rPr>
          <w:szCs w:val="24"/>
        </w:rPr>
        <w:t>receiver’s decision to request an arbitrary ROI or one of the pre-defined ROIs at a given time.</w:t>
      </w:r>
      <w:r w:rsidR="00BD0882">
        <w:rPr>
          <w:szCs w:val="24"/>
        </w:rPr>
        <w:t xml:space="preserve"> W</w:t>
      </w:r>
      <w:r w:rsidRPr="00D735EC">
        <w:rPr>
          <w:szCs w:val="24"/>
        </w:rPr>
        <w:t xml:space="preserve">hen pre-defined ROIs are offered by the </w:t>
      </w:r>
      <w:r>
        <w:rPr>
          <w:szCs w:val="24"/>
        </w:rPr>
        <w:t xml:space="preserve">MTSI </w:t>
      </w:r>
      <w:r w:rsidRPr="00D735EC">
        <w:rPr>
          <w:szCs w:val="24"/>
        </w:rPr>
        <w:t xml:space="preserve">sender, it is also the responsibility of the </w:t>
      </w:r>
      <w:r>
        <w:rPr>
          <w:szCs w:val="24"/>
        </w:rPr>
        <w:t xml:space="preserve">MTSI </w:t>
      </w:r>
      <w:r w:rsidRPr="00D735EC">
        <w:rPr>
          <w:szCs w:val="24"/>
        </w:rPr>
        <w:t>sender to detect and track any movements of the ROI, e.g., the ROI could be a moving car, or moving person, etc.</w:t>
      </w:r>
      <w:r>
        <w:rPr>
          <w:szCs w:val="24"/>
        </w:rPr>
        <w:t xml:space="preserve"> and refine the content encoding accordingly.</w:t>
      </w:r>
    </w:p>
    <w:p w14:paraId="7FB9E93D" w14:textId="77777777" w:rsidR="00124BD4" w:rsidRDefault="00BD0882" w:rsidP="00124BD4">
      <w:r>
        <w:t>T</w:t>
      </w:r>
      <w:r w:rsidR="00124BD4" w:rsidRPr="009E3DE7">
        <w:t xml:space="preserve">he presence of ROI </w:t>
      </w:r>
      <w:r w:rsidR="00124BD4">
        <w:t xml:space="preserve">signalling </w:t>
      </w:r>
      <w:r w:rsidR="00124BD4" w:rsidRPr="009E3DE7">
        <w:t xml:space="preserve">should not impact the negotiated resolutions (based on SDP imageattr attribute) between the sending and receiving terminals. The only difference is that the sending terminal </w:t>
      </w:r>
      <w:r w:rsidR="00124BD4">
        <w:t>sh</w:t>
      </w:r>
      <w:r w:rsidR="00124BD4" w:rsidRPr="009E3DE7">
        <w:t xml:space="preserve">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1A35CD1D" w14:textId="77777777" w:rsidR="00744363" w:rsidRPr="00744363" w:rsidRDefault="00BD0882" w:rsidP="00124BD4">
      <w:pPr>
        <w:rPr>
          <w:szCs w:val="24"/>
        </w:rPr>
      </w:pPr>
      <w:r>
        <w:rPr>
          <w:szCs w:val="24"/>
        </w:rPr>
        <w:t>T</w:t>
      </w:r>
      <w:r w:rsidR="00744363">
        <w:rPr>
          <w:szCs w:val="24"/>
        </w:rPr>
        <w:t>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w:t>
      </w:r>
    </w:p>
    <w:p w14:paraId="1D0A8011" w14:textId="77777777" w:rsidR="00124BD4" w:rsidRDefault="00124BD4" w:rsidP="00124BD4">
      <w:r w:rsidRPr="00262DC5">
        <w:t xml:space="preserve">An MTSI sender may have to handle multiple simultaneously received ROI requests. </w:t>
      </w:r>
      <w:r>
        <w:t>T</w:t>
      </w:r>
      <w:r w:rsidRPr="00262DC5">
        <w:t>he encoder at the MTSI sender may consider the multiple ROI requests to determine a proximity ROI that is a large</w:t>
      </w:r>
      <w:r w:rsidRPr="002713EA">
        <w:t>r area that contains all the requested ROIs, and encode the transmitted video stream according to the proximity ROI. The encoder may iteratively adjust the proximity ROI based on the interactive additional ROI requests received from the remote clients. The</w:t>
      </w:r>
      <w:r w:rsidRPr="00EF10EE">
        <w:t>se additional ROI requests can be in the form of PTZF commands (using the FECC protocol) corresponding to the desired translation of the proximity ROI each MTSI receiver wishes the MTSI sender to make. Alternatively, the MTSI sender may offer the set of ca</w:t>
      </w:r>
      <w:r w:rsidRPr="006E5FD5">
        <w:t>ndidate proximity ROIs to the MTSI receivers using the pre-defined ROI signalling framework, and collect responses from the MTSI receivers to determine their preferred proximity ROIs. By considering these additional ROI requests, the MTSI sender can make a</w:t>
      </w:r>
      <w:r w:rsidRPr="0075433A">
        <w:t xml:space="preserve"> better decision on the proximity ROI to fulfil the requests of as many MTSI rec</w:t>
      </w:r>
      <w:r>
        <w:t>eivers as possible.</w:t>
      </w:r>
    </w:p>
    <w:p w14:paraId="36DFDE4C" w14:textId="77777777" w:rsidR="00744363" w:rsidRDefault="00744363" w:rsidP="00124BD4">
      <w:r>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455FE672" w14:textId="77777777" w:rsidR="00C05012" w:rsidRDefault="00C05012" w:rsidP="00C05012">
      <w:pPr>
        <w:pStyle w:val="Heading3"/>
      </w:pPr>
      <w:bookmarkStart w:id="396" w:name="_Toc26369261"/>
      <w:bookmarkStart w:id="397" w:name="_Toc36227143"/>
      <w:bookmarkStart w:id="398" w:name="_Toc36228158"/>
      <w:bookmarkStart w:id="399" w:name="_Toc36228785"/>
      <w:bookmarkStart w:id="400" w:name="_Toc36229412"/>
      <w:r>
        <w:t>7.3.8</w:t>
      </w:r>
      <w:r>
        <w:tab/>
        <w:t>Delay Budget Information (DBI) Signaling</w:t>
      </w:r>
      <w:bookmarkEnd w:id="396"/>
      <w:bookmarkEnd w:id="397"/>
      <w:bookmarkEnd w:id="398"/>
      <w:bookmarkEnd w:id="399"/>
      <w:bookmarkEnd w:id="400"/>
    </w:p>
    <w:p w14:paraId="0B187F48" w14:textId="77777777" w:rsidR="008F3BAD" w:rsidRDefault="008F3BAD" w:rsidP="008F3BAD">
      <w:pPr>
        <w:rPr>
          <w:rFonts w:eastAsia="SimSun"/>
          <w:lang w:eastAsia="zh-CN"/>
        </w:rPr>
      </w:pPr>
      <w:r>
        <w:t>RAN delay budget reporting is specified in TS 36.331 [160] for E-UTRA and TS 38.331 [163] for NR</w:t>
      </w:r>
      <w:r w:rsidR="009871A6">
        <w:t xml:space="preserve"> while the use of RAN delay budget reporting is specified for coverage enhancements only in E-UTRA.</w:t>
      </w:r>
      <w:r>
        <w:t xml:space="preserve">. RAN delay budget reporting through the use of RRC signalling to eNB / gNB </w:t>
      </w:r>
      <w:r w:rsidRPr="00CB291C">
        <w:t>allows UEs to locally adjust air interface delay</w:t>
      </w:r>
      <w:r>
        <w:t xml:space="preserve">. </w:t>
      </w:r>
      <w:r>
        <w:rPr>
          <w:rFonts w:eastAsia="SimSun" w:hint="eastAsia"/>
          <w:lang w:eastAsia="zh-CN"/>
        </w:rPr>
        <w:t xml:space="preserve">Based on the reported delay </w:t>
      </w:r>
      <w:r>
        <w:rPr>
          <w:rFonts w:eastAsia="SimSun"/>
          <w:lang w:eastAsia="zh-CN"/>
        </w:rPr>
        <w:t>budget</w:t>
      </w:r>
      <w:r>
        <w:rPr>
          <w:rFonts w:eastAsia="SimSun" w:hint="eastAsia"/>
          <w:lang w:eastAsia="zh-CN"/>
        </w:rPr>
        <w:t xml:space="preserve"> information, </w:t>
      </w:r>
      <w:r w:rsidRPr="00CB291C">
        <w:t>a good cov</w:t>
      </w:r>
      <w:r>
        <w:t>erage UE on the receiving end (i.e., the UE that contains the MTSI receiver) can</w:t>
      </w:r>
      <w:r w:rsidRPr="00CB291C">
        <w:t xml:space="preserve"> reduce its air interface delay, e.g., by turning off CDRX or via other means</w:t>
      </w:r>
      <w:r>
        <w:t xml:space="preserve">. </w:t>
      </w:r>
      <w:r w:rsidRPr="00CB291C">
        <w:t>This additional delay budget can then be made available for the sending UE</w:t>
      </w:r>
      <w:r>
        <w:t xml:space="preserve"> (i.e., the UE that contains the MTSI sender)</w:t>
      </w:r>
      <w:r w:rsidRPr="00CB291C">
        <w:t>, and can be quite beneficial for the sending UE when it suffers from poor coverage.</w:t>
      </w:r>
      <w:r>
        <w:rPr>
          <w:rFonts w:eastAsia="SimSun"/>
          <w:lang w:eastAsia="zh-CN"/>
        </w:rPr>
        <w:t xml:space="preserve"> W</w:t>
      </w:r>
      <w:r>
        <w:rPr>
          <w:rFonts w:eastAsia="SimSun" w:hint="eastAsia"/>
          <w:lang w:eastAsia="zh-CN"/>
        </w:rPr>
        <w:t xml:space="preserve">hen the </w:t>
      </w:r>
      <w:r>
        <w:rPr>
          <w:rFonts w:eastAsia="SimSun"/>
          <w:lang w:eastAsia="zh-CN"/>
        </w:rPr>
        <w:t xml:space="preserve">sending </w:t>
      </w:r>
      <w:r>
        <w:rPr>
          <w:rFonts w:eastAsia="SimSun" w:hint="eastAsia"/>
          <w:lang w:eastAsia="zh-CN"/>
        </w:rPr>
        <w:t xml:space="preserve">UE is in bad coverage, </w:t>
      </w:r>
      <w:r>
        <w:rPr>
          <w:rFonts w:eastAsia="SimSun"/>
          <w:lang w:eastAsia="zh-CN"/>
        </w:rPr>
        <w:t>it</w:t>
      </w:r>
      <w:r w:rsidRPr="00CB291C">
        <w:t xml:space="preserve"> would request the additional delay from its </w:t>
      </w:r>
      <w:r>
        <w:t xml:space="preserve">local </w:t>
      </w:r>
      <w:r w:rsidRPr="00CB291C">
        <w:t>eNB</w:t>
      </w:r>
      <w:r>
        <w:t xml:space="preserve"> / gNB</w:t>
      </w:r>
      <w:r w:rsidRPr="00CB291C">
        <w:t>, and if granted, it would utilize the additional delay budget to improve the reliability of its uplink transmissions in order to reduce packet loss, e.g., via suitable repetition or retransmission mechanisms</w:t>
      </w:r>
      <w:r>
        <w:t xml:space="preserve">, </w:t>
      </w:r>
      <w:r>
        <w:rPr>
          <w:rFonts w:eastAsia="SimSun"/>
          <w:lang w:eastAsia="zh-CN"/>
        </w:rPr>
        <w:t>and thereby improve end-to-end delay and quality performance.</w:t>
      </w:r>
    </w:p>
    <w:p w14:paraId="45D794CB" w14:textId="77777777" w:rsidR="008F3BAD" w:rsidRDefault="008F3BAD" w:rsidP="008F3BAD">
      <w:r>
        <w:t>While RAN-level</w:t>
      </w:r>
      <w:r w:rsidRPr="00CB291C">
        <w:t xml:space="preserve"> delay budget reporting </w:t>
      </w:r>
      <w:r>
        <w:t xml:space="preserve">as defined in TS 36.331 [160] and TS 38.331 [163] </w:t>
      </w:r>
      <w:r w:rsidRPr="00CB291C">
        <w:t xml:space="preserve">allows UEs </w:t>
      </w:r>
      <w:r>
        <w:t xml:space="preserve">(i.e., MTSI sender and MTSI receiver) </w:t>
      </w:r>
      <w:r w:rsidRPr="00CB291C">
        <w:t xml:space="preserve">to locally adjust air interface delay, such a mechanism does not provide coordination between the UEs on an end-to-end </w:t>
      </w:r>
      <w:r>
        <w:t>basis. To alleviate this issue, this clause defines RTCP signalling to realize the following capabilities on signalling of</w:t>
      </w:r>
      <w:r w:rsidRPr="00CB291C">
        <w:t xml:space="preserve"> delay budget information </w:t>
      </w:r>
      <w:r>
        <w:t>(DBI) across UEs: (i</w:t>
      </w:r>
      <w:r w:rsidRPr="00CB291C">
        <w:t>) an MTSI receiver can indicate available delay budget to an MTSI sender, and (ii) an MTSI sender can explicitly request delay budget from an MTSI receiver.</w:t>
      </w:r>
      <w:r>
        <w:t xml:space="preserve"> </w:t>
      </w:r>
    </w:p>
    <w:p w14:paraId="7A740CF4" w14:textId="77777777" w:rsidR="008F3BAD" w:rsidRDefault="008F3BAD" w:rsidP="008F3BAD">
      <w:r>
        <w:t xml:space="preserve">More specifically, the RTCP-based signalling of DBI is composed of a </w:t>
      </w:r>
      <w:r w:rsidRPr="000A63D5">
        <w:t>dedicated RTCP feedback (FB) message type to carry available additional</w:t>
      </w:r>
      <w:r>
        <w:t xml:space="preserve"> delay budget </w:t>
      </w:r>
      <w:r w:rsidRPr="000A63D5">
        <w:t>dur</w:t>
      </w:r>
      <w:r>
        <w:t xml:space="preserve">ing the RTP streaming of media, </w:t>
      </w:r>
      <w:r w:rsidRPr="000A63D5">
        <w:t>signalled from the MTSI re</w:t>
      </w:r>
      <w:r>
        <w:t>ceiver to the MTSI sender</w:t>
      </w:r>
      <w:r w:rsidRPr="000A63D5">
        <w:t>.</w:t>
      </w:r>
      <w:r>
        <w:t xml:space="preserve"> In addition, the defined RTCP feedback message type may also be used to carry requested additional delay budget during the RTP streaming of media, signalled from the MTSI sender to the MTSI receiver. </w:t>
      </w:r>
    </w:p>
    <w:p w14:paraId="5121EB58" w14:textId="77777777" w:rsidR="008F3BAD" w:rsidRPr="00CB291C" w:rsidRDefault="008F3BAD" w:rsidP="008F3BAD">
      <w:r w:rsidRPr="000A63D5">
        <w:t xml:space="preserve">A corresponding dedicated SDP parameter on the RTCP-based ability to signal available </w:t>
      </w:r>
      <w:r>
        <w:t xml:space="preserve">or requested </w:t>
      </w:r>
      <w:r w:rsidRPr="000A63D5">
        <w:t>addi</w:t>
      </w:r>
      <w:r>
        <w:t xml:space="preserve">tional delay budget </w:t>
      </w:r>
      <w:r w:rsidRPr="000A63D5">
        <w:t>during the IMS/SIP based capability negotiations</w:t>
      </w:r>
      <w:r>
        <w:t xml:space="preserve"> is also defined</w:t>
      </w:r>
      <w:r w:rsidRPr="000A63D5">
        <w:t xml:space="preserve">, as described in </w:t>
      </w:r>
      <w:r w:rsidR="00F0223D">
        <w:t>sub-</w:t>
      </w:r>
      <w:r w:rsidRPr="000A63D5">
        <w:t>clause 6.2.</w:t>
      </w:r>
      <w:r w:rsidR="00F0223D">
        <w:t>8</w:t>
      </w:r>
      <w:r w:rsidRPr="000A63D5">
        <w:t>.</w:t>
      </w:r>
      <w:r>
        <w:t xml:space="preserve"> </w:t>
      </w:r>
    </w:p>
    <w:p w14:paraId="1D4E6ECE" w14:textId="77777777" w:rsidR="008F3BAD" w:rsidRDefault="008F3BAD" w:rsidP="008F3BAD">
      <w:r>
        <w:t xml:space="preserve">Such RTCP-based signaling of DBI can also be used by an MTSI receiver to indicate delay budget availability created via other means such as jitter buffer size adaptation as mentioned in clause 8.2.1. </w:t>
      </w:r>
    </w:p>
    <w:p w14:paraId="64FD9486" w14:textId="77777777" w:rsidR="008F3BAD" w:rsidRDefault="008F3BAD" w:rsidP="008F3BAD">
      <w:r w:rsidRPr="00437474">
        <w:t xml:space="preserve">The signalling of available </w:t>
      </w:r>
      <w:r w:rsidRPr="00902A4E">
        <w:t>or requested additional delay budget information (DBI) shall use RTCP feedback messages as specified in IETF RFC 4585 [40]. The RTCP feedback message is iden</w:t>
      </w:r>
      <w:r w:rsidRPr="00437474">
        <w:t>tified by PT (payload type) = RTPFB (205) which refers to RTP-specific feedback message. FMT (feedback message typ</w:t>
      </w:r>
      <w:r>
        <w:t>e) shall be set to the value '</w:t>
      </w:r>
      <w:r w:rsidR="00F31D38">
        <w:t>10</w:t>
      </w:r>
      <w:r w:rsidRPr="00902A4E">
        <w:t xml:space="preserve">' for delay budget information (DBI). The RTCP feedback method may involve signalling of available </w:t>
      </w:r>
      <w:r w:rsidRPr="00437474">
        <w:t>or requested additional delay budget in both of the immediate feedback and early RTCP modes.</w:t>
      </w:r>
    </w:p>
    <w:p w14:paraId="6F37C1A7" w14:textId="77777777" w:rsidR="008F3BAD" w:rsidRPr="00CB291C" w:rsidRDefault="008F3BAD" w:rsidP="008F3BAD">
      <w:r w:rsidRPr="00CB291C">
        <w:t>As su</w:t>
      </w:r>
      <w:r>
        <w:t>ch, the RTCP feedback message shall be</w:t>
      </w:r>
      <w:r w:rsidRPr="00CB291C">
        <w:t xml:space="preserve"> sent from the MTSI receiver to the MTSI sende</w:t>
      </w:r>
      <w:r>
        <w:t xml:space="preserve">r to convey to the sender </w:t>
      </w:r>
      <w:r w:rsidRPr="00CB291C">
        <w:t>the available addi</w:t>
      </w:r>
      <w:r>
        <w:t xml:space="preserve">tional delay budget </w:t>
      </w:r>
      <w:r w:rsidRPr="00CB291C">
        <w:t xml:space="preserve">from the perspective of the receiver. </w:t>
      </w:r>
      <w:r w:rsidRPr="00CB291C">
        <w:rPr>
          <w:szCs w:val="24"/>
        </w:rPr>
        <w:t>The recipient UE of the RTCP feedback message (</w:t>
      </w:r>
      <w:r>
        <w:rPr>
          <w:szCs w:val="24"/>
        </w:rPr>
        <w:t xml:space="preserve">i.e., the UE containing the </w:t>
      </w:r>
      <w:r w:rsidRPr="00CB291C">
        <w:rPr>
          <w:szCs w:val="24"/>
        </w:rPr>
        <w:t>MTSI sender)</w:t>
      </w:r>
      <w:r>
        <w:rPr>
          <w:szCs w:val="24"/>
        </w:rPr>
        <w:t xml:space="preserve"> </w:t>
      </w:r>
      <w:r w:rsidRPr="00CB291C">
        <w:rPr>
          <w:szCs w:val="24"/>
        </w:rPr>
        <w:t xml:space="preserve">may then use this information in determining how much delay budget it may request from its eNB </w:t>
      </w:r>
      <w:r>
        <w:rPr>
          <w:szCs w:val="24"/>
        </w:rPr>
        <w:t xml:space="preserve">/ gNB </w:t>
      </w:r>
      <w:r w:rsidRPr="00CB291C">
        <w:rPr>
          <w:szCs w:val="24"/>
        </w:rPr>
        <w:t xml:space="preserve">over the RAN interface, e.g. by using RRC signalling based on </w:t>
      </w:r>
      <w:r w:rsidRPr="00CB291C">
        <w:rPr>
          <w:i/>
          <w:iCs/>
        </w:rPr>
        <w:t>UEAssistanceInformation</w:t>
      </w:r>
      <w:r>
        <w:rPr>
          <w:szCs w:val="24"/>
        </w:rPr>
        <w:t xml:space="preserve"> as defined in </w:t>
      </w:r>
      <w:r w:rsidRPr="00DC5BDA">
        <w:rPr>
          <w:szCs w:val="24"/>
        </w:rPr>
        <w:t>TS 36.331 [160] and TS 38.331 [</w:t>
      </w:r>
      <w:r>
        <w:rPr>
          <w:szCs w:val="24"/>
        </w:rPr>
        <w:t>163</w:t>
      </w:r>
      <w:r w:rsidRPr="00DC5BDA">
        <w:rPr>
          <w:szCs w:val="24"/>
        </w:rPr>
        <w:t>].</w:t>
      </w:r>
    </w:p>
    <w:p w14:paraId="490D0FDD" w14:textId="77777777" w:rsidR="008F3BAD" w:rsidRPr="00CB291C" w:rsidRDefault="008F3BAD" w:rsidP="008F3BAD">
      <w:r w:rsidRPr="00CB291C">
        <w:t>The FCI (feedback</w:t>
      </w:r>
      <w:r>
        <w:t xml:space="preserve"> control information) format shall be as follows. The FCI shall</w:t>
      </w:r>
      <w:r w:rsidRPr="00CB291C">
        <w:t xml:space="preserve"> contain exactly one instance of the available additional delay budget information, compos</w:t>
      </w:r>
      <w:r>
        <w:t>ed of the following parameters</w:t>
      </w:r>
      <w:r w:rsidRPr="00CB291C">
        <w:t>:</w:t>
      </w:r>
    </w:p>
    <w:p w14:paraId="15267637" w14:textId="77777777" w:rsidR="008F3BAD" w:rsidRPr="00CB291C" w:rsidRDefault="008F3BAD" w:rsidP="008F3BAD">
      <w:pPr>
        <w:pStyle w:val="B1"/>
      </w:pPr>
      <w:r w:rsidRPr="00CB291C">
        <w:t>-</w:t>
      </w:r>
      <w:r w:rsidRPr="00CB291C">
        <w:tab/>
        <w:t xml:space="preserve">Available additional delay budget </w:t>
      </w:r>
      <w:r w:rsidRPr="00CB291C">
        <w:rPr>
          <w:rFonts w:ascii="Courier New" w:hAnsi="Courier New" w:cs="Courier New"/>
        </w:rPr>
        <w:t xml:space="preserve">delay </w:t>
      </w:r>
      <w:r w:rsidRPr="00CB291C">
        <w:t>- specified in milliseconds (16 bits)</w:t>
      </w:r>
    </w:p>
    <w:p w14:paraId="7F91E927" w14:textId="77777777" w:rsidR="008F3BAD" w:rsidRPr="00CB291C" w:rsidRDefault="008F3BAD" w:rsidP="008F3BAD">
      <w:pPr>
        <w:pStyle w:val="B1"/>
      </w:pPr>
      <w:r w:rsidRPr="00CB291C">
        <w:t>-</w:t>
      </w:r>
      <w:r w:rsidRPr="00CB291C">
        <w:tab/>
        <w:t xml:space="preserve">Sign 's' for the additional delay budget </w:t>
      </w:r>
      <w:r w:rsidRPr="00CB291C">
        <w:rPr>
          <w:rFonts w:ascii="Courier New" w:hAnsi="Courier New" w:cs="Courier New"/>
        </w:rPr>
        <w:t>delay</w:t>
      </w:r>
      <w:r w:rsidRPr="00CB291C">
        <w:t xml:space="preserve"> and whether this is positive or negative– </w:t>
      </w:r>
      <w:r>
        <w:t>specified as a Boolean (1 bit)</w:t>
      </w:r>
    </w:p>
    <w:p w14:paraId="1BAA80D2" w14:textId="77777777" w:rsidR="008F3BAD" w:rsidRPr="00CB291C" w:rsidRDefault="008F3BAD" w:rsidP="008F3BAD">
      <w:pPr>
        <w:pStyle w:val="B1"/>
      </w:pPr>
      <w:r w:rsidRPr="00CB291C">
        <w:t>-</w:t>
      </w:r>
      <w:r w:rsidRPr="00CB291C">
        <w:tab/>
        <w:t xml:space="preserve">Query 'q' for additional delay budget – </w:t>
      </w:r>
      <w:r>
        <w:t>specified as a Boolean (1 bit)</w:t>
      </w:r>
    </w:p>
    <w:p w14:paraId="771CB14E" w14:textId="77777777" w:rsidR="008F3BAD" w:rsidRPr="00CB291C" w:rsidRDefault="008F3BAD" w:rsidP="008F3BAD">
      <w:r w:rsidRPr="00CB291C">
        <w:t xml:space="preserve">The sign </w:t>
      </w:r>
      <w:r>
        <w:t>value, 's' m</w:t>
      </w:r>
      <w:r w:rsidRPr="00CB291C">
        <w:t>ay be positive</w:t>
      </w:r>
      <w:r>
        <w:t>, indicated by ‘1’</w:t>
      </w:r>
      <w:r w:rsidRPr="00CB291C">
        <w:t xml:space="preserve"> or negative</w:t>
      </w:r>
      <w:r>
        <w:t>, indicated by ‘0’</w:t>
      </w:r>
      <w:r w:rsidRPr="00CB291C">
        <w:t xml:space="preserve">. Essentially, when the additional delay parameter takes </w:t>
      </w:r>
      <w:r>
        <w:t xml:space="preserve">on </w:t>
      </w:r>
      <w:r w:rsidRPr="00CB291C">
        <w:t xml:space="preserve">a positive value, the UE indicates that there is additional delay budget available. In case the additional delay parameter takes </w:t>
      </w:r>
      <w:r>
        <w:t xml:space="preserve">on </w:t>
      </w:r>
      <w:r w:rsidRPr="00CB291C">
        <w:t xml:space="preserve">a negative value, the UE indicates that the </w:t>
      </w:r>
      <w:r>
        <w:t xml:space="preserve">available </w:t>
      </w:r>
      <w:r w:rsidRPr="00CB291C">
        <w:t>delay budget has been red</w:t>
      </w:r>
      <w:r>
        <w:t>uced. A</w:t>
      </w:r>
      <w:r w:rsidRPr="00CB291C">
        <w:t xml:space="preserve"> sequence of RTCP feedback messages may be sent by the UE to report on the additional delay budget availability in increments. </w:t>
      </w:r>
    </w:p>
    <w:p w14:paraId="22CB064F" w14:textId="77777777" w:rsidR="008F3BAD" w:rsidRPr="00CB291C" w:rsidRDefault="008F3BAD" w:rsidP="008F3BAD">
      <w:r w:rsidRPr="00CB291C">
        <w:t>When the MTSI receiver send</w:t>
      </w:r>
      <w:r>
        <w:t>s RTCP feedback messages indicat</w:t>
      </w:r>
      <w:r w:rsidRPr="00CB291C">
        <w:t>ing the available delay budget for the received RTP stream, the query par</w:t>
      </w:r>
      <w:r>
        <w:t>ameter shall be</w:t>
      </w:r>
      <w:r w:rsidRPr="00CB291C">
        <w:t xml:space="preserve"> to be set to '0'. </w:t>
      </w:r>
      <w:r>
        <w:t>When the MTSI sender</w:t>
      </w:r>
      <w:r w:rsidRPr="00CB291C">
        <w:t xml:space="preserve"> sends RTCP feedback m</w:t>
      </w:r>
      <w:r>
        <w:t xml:space="preserve">essages indicating the requested delay budget for the </w:t>
      </w:r>
      <w:r w:rsidRPr="00CB291C">
        <w:t>RTP stream</w:t>
      </w:r>
      <w:r>
        <w:t xml:space="preserve"> sent from the MTSI sender to the MTSI receiver</w:t>
      </w:r>
      <w:r w:rsidRPr="00CB291C">
        <w:t>, the query par</w:t>
      </w:r>
      <w:r>
        <w:t xml:space="preserve">ameter shall be set to '1'. In this case, the </w:t>
      </w:r>
      <w:r w:rsidRPr="00CB291C">
        <w:t xml:space="preserve">value </w:t>
      </w:r>
      <w:r>
        <w:t xml:space="preserve">of </w:t>
      </w:r>
      <w:r w:rsidRPr="00CB291C">
        <w:rPr>
          <w:rFonts w:ascii="Courier New" w:hAnsi="Courier New" w:cs="Courier New"/>
        </w:rPr>
        <w:t>delay</w:t>
      </w:r>
      <w:r>
        <w:t xml:space="preserve"> indicates</w:t>
      </w:r>
      <w:r w:rsidRPr="00CB291C">
        <w:t xml:space="preserve"> the additional delay budget requested by the sender of the RTCP feedback message (i.e., </w:t>
      </w:r>
      <w:r>
        <w:t>the MTSI sender</w:t>
      </w:r>
      <w:r w:rsidRPr="00CB291C">
        <w:t>) f</w:t>
      </w:r>
      <w:r>
        <w:t xml:space="preserve">or the </w:t>
      </w:r>
      <w:r w:rsidRPr="00CB291C">
        <w:t>RTP stream</w:t>
      </w:r>
      <w:r>
        <w:t xml:space="preserve"> sent from the MTSI sender to the MTSI receiver</w:t>
      </w:r>
      <w:r w:rsidRPr="00CB291C">
        <w:t xml:space="preserve">. </w:t>
      </w:r>
    </w:p>
    <w:p w14:paraId="61BDB9AC" w14:textId="77777777" w:rsidR="008F3BAD" w:rsidRPr="00CB291C" w:rsidRDefault="008F3BAD" w:rsidP="008F3BAD">
      <w:pPr>
        <w:keepNext/>
      </w:pPr>
      <w:r w:rsidRPr="00CB291C">
        <w:t>The FCI for the pr</w:t>
      </w:r>
      <w:r>
        <w:t>oposed RTCP feedback message shall</w:t>
      </w:r>
      <w:r w:rsidRPr="00CB291C">
        <w:t xml:space="preserve"> follow the following format where (i) 's' stands for the single-bit message on the sign of the additional d</w:t>
      </w:r>
      <w:r>
        <w:t xml:space="preserve">elay parameter and (ii) </w:t>
      </w:r>
      <w:r w:rsidRPr="00CB291C">
        <w:t xml:space="preserve">'q' stands for </w:t>
      </w:r>
      <w:r>
        <w:t>the single-bit message on query</w:t>
      </w:r>
      <w:r w:rsidRPr="00CB291C">
        <w:t>:</w:t>
      </w:r>
    </w:p>
    <w:p w14:paraId="4688E56F" w14:textId="77777777" w:rsidR="008F3BAD" w:rsidRPr="00CB291C" w:rsidRDefault="008F3BAD" w:rsidP="008F3BAD">
      <w:pPr>
        <w:pStyle w:val="AsciiDiagram"/>
        <w:rPr>
          <w:szCs w:val="24"/>
        </w:rPr>
      </w:pPr>
      <w:r w:rsidRPr="00CB291C">
        <w:t xml:space="preserve"> 0</w:t>
      </w:r>
      <w:r>
        <w:t xml:space="preserve">   </w:t>
      </w:r>
      <w:r w:rsidRPr="00CB291C">
        <w:t xml:space="preserve">             1                   2                   3</w:t>
      </w:r>
      <w:r w:rsidRPr="00CB291C">
        <w:br/>
        <w:t xml:space="preserve"> 0 1 2 3 4 5 6 7 8 9 0 1 2 3 4 5 6 7 8 9 0 1 2 3 4 5 6 7 8 9 0 1</w:t>
      </w:r>
      <w:r w:rsidRPr="00CB291C">
        <w:br/>
        <w:t>+-+-+-+-+-+-+-+-+-+-+-+-+-+-+-+-+-+-+-+-+-+-+-+-+-+-+-+-+-+-+-+-+</w:t>
      </w:r>
      <w:r w:rsidRPr="00CB291C">
        <w:br/>
        <w:t>|            delay              |s|</w:t>
      </w:r>
      <w:r>
        <w:t>q|</w:t>
      </w:r>
      <w:r w:rsidRPr="00CB291C">
        <w:t xml:space="preserve">     zero padding          |</w:t>
      </w:r>
      <w:r w:rsidRPr="00CB291C">
        <w:br/>
        <w:t>+-+-+-+-+-+-+-+-+-+-+-+-+-+-+-+-+-+-+-+-+-+-+-+-+-+-+-+-+-+-+-+-+</w:t>
      </w:r>
      <w:r w:rsidRPr="00CB291C">
        <w:br/>
      </w:r>
    </w:p>
    <w:p w14:paraId="0CD6A706" w14:textId="77777777" w:rsidR="00C05012" w:rsidRDefault="008F3BAD" w:rsidP="00124BD4">
      <w:r>
        <w:t xml:space="preserve">The high byte of </w:t>
      </w:r>
      <w:r w:rsidRPr="00CB291C">
        <w:rPr>
          <w:rFonts w:ascii="Courier New" w:hAnsi="Courier New" w:cs="Courier New"/>
        </w:rPr>
        <w:t>delay</w:t>
      </w:r>
      <w:r>
        <w:t xml:space="preserve"> shall</w:t>
      </w:r>
      <w:r w:rsidRPr="00CB291C">
        <w:t xml:space="preserve"> be followed by the low byte, where the low byte hol</w:t>
      </w:r>
      <w:r>
        <w:t>ds the least significant bits.</w:t>
      </w:r>
    </w:p>
    <w:p w14:paraId="21D24089" w14:textId="77777777" w:rsidR="00F31D38" w:rsidRDefault="00F31D38" w:rsidP="00F31D38">
      <w:r>
        <w:t xml:space="preserve">Annex V presents example signalling flows on </w:t>
      </w:r>
      <w:r w:rsidRPr="0054585C">
        <w:t>RAN delay budget reporting</w:t>
      </w:r>
      <w:r>
        <w:t xml:space="preserve"> usage for voice in MTSI with</w:t>
      </w:r>
      <w:r w:rsidRPr="0054585C">
        <w:t xml:space="preserve"> </w:t>
      </w:r>
      <w:r>
        <w:t xml:space="preserve">and without </w:t>
      </w:r>
      <w:r w:rsidRPr="0054585C">
        <w:t>DBI signalling.</w:t>
      </w:r>
      <w:r w:rsidRPr="0054585C" w:rsidDel="0054585C">
        <w:t xml:space="preserve"> </w:t>
      </w:r>
    </w:p>
    <w:p w14:paraId="1A0299D2" w14:textId="77777777" w:rsidR="00F31D38" w:rsidRDefault="00F31D38" w:rsidP="00F31D38">
      <w:r>
        <w:t>An MTSI re</w:t>
      </w:r>
      <w:r w:rsidRPr="00C43004">
        <w:t xml:space="preserve">ceiver shall not indicate available delay budget to an MTSI sender via DBI signalling more frequently than once every </w:t>
      </w:r>
      <w:r w:rsidRPr="000F5624">
        <w:t>T_DBI</w:t>
      </w:r>
      <w:r w:rsidRPr="00C43004">
        <w:t xml:space="preserve">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w:t>
      </w:r>
      <w:r w:rsidRPr="000F5624">
        <w:t>T_DBI</w:t>
      </w:r>
      <w:r w:rsidRPr="00C43004">
        <w:t xml:space="preserve"> seconds. An MTSI sender shall not request delay budget from an MTSI receiver via DBI signalling more frequently than once every </w:t>
      </w:r>
      <w:r w:rsidRPr="000F5624">
        <w:t>T_DBI</w:t>
      </w:r>
      <w:r w:rsidRPr="00C43004">
        <w:t xml:space="preserve"> seconds. T_</w:t>
      </w:r>
      <w:r>
        <w:t>DBI shall be set to a value between 1 – 3 seconds.</w:t>
      </w:r>
    </w:p>
    <w:p w14:paraId="70D3BCCA" w14:textId="77777777" w:rsidR="00F31D38" w:rsidRDefault="00F31D38" w:rsidP="00F31D38">
      <w:pPr>
        <w:pStyle w:val="NO"/>
      </w:pPr>
      <w:r>
        <w:t xml:space="preserve">NOTE: The requirement on how to set the exact value of T_DBI is FFS. </w:t>
      </w:r>
      <w:r w:rsidRPr="00B72467">
        <w:t xml:space="preserve"> </w:t>
      </w:r>
      <w:r>
        <w:t xml:space="preserve">  </w:t>
      </w:r>
    </w:p>
    <w:p w14:paraId="05FE97BC" w14:textId="77777777" w:rsidR="00F31D38" w:rsidRPr="0042166D" w:rsidRDefault="00F31D38" w:rsidP="00F31D38">
      <w:r w:rsidRPr="0042166D">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130FAEA3" w14:textId="77777777" w:rsidR="00F31D38" w:rsidRPr="00B72467" w:rsidRDefault="00F31D38" w:rsidP="00F31D38">
      <w:r w:rsidRPr="0042166D">
        <w:t xml:space="preserve">If the MTSI sender receives available delay budget information from an MTSI receiver via DBI signaling, this delay budget is available for its uplink over the duration of at least </w:t>
      </w:r>
      <w:r>
        <w:t>T_DBI</w:t>
      </w:r>
      <w:r w:rsidRPr="00F762D9">
        <w:t xml:space="preserve"> second</w:t>
      </w:r>
      <w:r>
        <w:t>s</w:t>
      </w:r>
      <w:r w:rsidRPr="0042166D">
        <w:t>.</w:t>
      </w:r>
      <w:r w:rsidRPr="00B72467">
        <w:t xml:space="preserve">  Thus, if an MTSI receiver has already indicated available delay budget to the MTSI sender via DBI signalling, reception of </w:t>
      </w:r>
      <w:r w:rsidRPr="0042166D">
        <w:t xml:space="preserve">a DBI request from the MTSI sender during any time within the time window of </w:t>
      </w:r>
      <w:r>
        <w:t>T_DBI</w:t>
      </w:r>
      <w:r w:rsidRPr="00F762D9">
        <w:t xml:space="preserve"> second</w:t>
      </w:r>
      <w:r>
        <w:t>s</w:t>
      </w:r>
      <w:r w:rsidRPr="00F762D9">
        <w:t xml:space="preserve"> </w:t>
      </w:r>
      <w:r w:rsidRPr="0042166D">
        <w:t>shall not trigger any</w:t>
      </w:r>
      <w:r w:rsidRPr="00B72467">
        <w:t xml:space="preserve"> further DBI signalling from the MTSI receiver to the MTSI sender on the available delay budget at any time sooner than </w:t>
      </w:r>
      <w:r>
        <w:t>T_DBI</w:t>
      </w:r>
      <w:r w:rsidRPr="00F762D9">
        <w:t xml:space="preserve"> second</w:t>
      </w:r>
      <w:r>
        <w:t>s</w:t>
      </w:r>
      <w:r w:rsidRPr="00F762D9">
        <w:t xml:space="preserve"> following the last indication of the available delay budget</w:t>
      </w:r>
      <w:r w:rsidRPr="0042166D">
        <w:t>.</w:t>
      </w:r>
      <w:r w:rsidRPr="00B72467">
        <w:t xml:space="preserve"> </w:t>
      </w:r>
    </w:p>
    <w:p w14:paraId="5BAB648D" w14:textId="77777777" w:rsidR="00F31D38" w:rsidRPr="0042166D" w:rsidRDefault="00F31D38" w:rsidP="00F31D38">
      <w:r w:rsidRPr="00B72467">
        <w:t xml:space="preserve">Once the period of </w:t>
      </w:r>
      <w:r>
        <w:t>T_DBI</w:t>
      </w:r>
      <w:r w:rsidRPr="00F762D9">
        <w:t xml:space="preserve"> second</w:t>
      </w:r>
      <w:r>
        <w:t>s</w:t>
      </w:r>
      <w:r w:rsidRPr="00F762D9">
        <w:t xml:space="preserve"> </w:t>
      </w:r>
      <w:r w:rsidRPr="0042166D">
        <w:t>following the last indication of the available delay budget</w:t>
      </w:r>
      <w:r w:rsidRPr="00B72467">
        <w:t xml:space="preserve"> is over, if the available delay budget has changed, the MTSI receiver shall inform the MTSI sender o</w:t>
      </w:r>
      <w:r w:rsidRPr="0042166D">
        <w:t xml:space="preserve">n the new delay budget availability (as a relative value as explained above) using DBI signalling. If the MTSI sender does not receive any new DBI signalling on the available delay budget from the MTSI receiver after the </w:t>
      </w:r>
      <w:r>
        <w:t>T_DBI</w:t>
      </w:r>
      <w:r w:rsidRPr="00F762D9">
        <w:t xml:space="preserve"> second</w:t>
      </w:r>
      <w:r w:rsidRPr="0042166D">
        <w:t xml:space="preserve"> </w:t>
      </w:r>
      <w:r w:rsidRPr="00B72467">
        <w:t>period is over, it shall mean the continued availability of</w:t>
      </w:r>
      <w:r w:rsidRPr="0042166D">
        <w:t xml:space="preserve"> the same amount of delay budget indicated to the MTSI sender via the latest DBI signalling.</w:t>
      </w:r>
    </w:p>
    <w:p w14:paraId="593D5E0C" w14:textId="77777777" w:rsidR="00F31D38" w:rsidRDefault="00F31D38" w:rsidP="00F31D38">
      <w:r w:rsidRPr="0042166D">
        <w:t xml:space="preserve">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w:t>
      </w:r>
      <w:r>
        <w:t>T_DBI</w:t>
      </w:r>
      <w:r w:rsidRPr="00F762D9">
        <w:t xml:space="preserve"> second</w:t>
      </w:r>
      <w:r w:rsidRPr="0042166D">
        <w:t xml:space="preserve"> </w:t>
      </w:r>
      <w:r w:rsidRPr="00B72467">
        <w:t xml:space="preserve">period is over, this shall mean that the MTSI </w:t>
      </w:r>
      <w:r w:rsidRPr="0042166D">
        <w:t>sender is still requesting the same amount of delay budget indicated to the MTSI receiver via the latest DBI signalling.</w:t>
      </w:r>
    </w:p>
    <w:p w14:paraId="224DD09F" w14:textId="77777777" w:rsidR="00F31D38" w:rsidRDefault="00F31D38" w:rsidP="00F31D38">
      <w:r>
        <w:t xml:space="preserve">It should be noted that the </w:t>
      </w:r>
      <w:r w:rsidRPr="00D65EB7">
        <w:rPr>
          <w:i/>
        </w:rPr>
        <w:t>delayBudgetReportingProhibitTimer</w:t>
      </w:r>
      <w:r>
        <w:t xml:space="preserve"> parameter for RAN delay budget reporting as defined in TS 36.331 [160] for E-UTRA and TS 38.331 [163] for NR may take any of the values among 0, 0.4, 0.8, 1.6, 3, 6, 12 and </w:t>
      </w:r>
      <w:r w:rsidRPr="00225AE6">
        <w:t>30</w:t>
      </w:r>
      <w:r>
        <w:t xml:space="preserve"> seconds, as set by the local eNB / gNB. Hence, if an MTSI receiver is to provide additional delay budget by locally adjusting air interface delay via RAN delay budget reporting (as supposed to adjusting its jitter buffer size, which can be set independently from the </w:t>
      </w:r>
      <w:r w:rsidRPr="00D65EB7">
        <w:rPr>
          <w:i/>
        </w:rPr>
        <w:t>delayBudgetReportingProhibitTimer</w:t>
      </w:r>
      <w:r>
        <w:t xml:space="preserve"> parameter), the frequency of its signalling to eNB / gNB is subject to the </w:t>
      </w:r>
      <w:r w:rsidRPr="00D65EB7">
        <w:rPr>
          <w:i/>
        </w:rPr>
        <w:t>delayBudgetReportingProhibitTimer</w:t>
      </w:r>
      <w:r>
        <w:t xml:space="preserve"> parameter. Likewise, when an MTSI sender requests delay budget from its local eNB / gNB via RAN delay budget reporting, the frequency of this signalling is subject to the </w:t>
      </w:r>
      <w:r w:rsidRPr="00D65EB7">
        <w:rPr>
          <w:i/>
        </w:rPr>
        <w:t>delayBudgetReportingProhibitTimer</w:t>
      </w:r>
      <w:r>
        <w:t xml:space="preserve"> parameter. </w:t>
      </w:r>
      <w:r w:rsidRPr="00050F3E">
        <w:t xml:space="preserve">Therefore, it should be observed that end-to-end delay adaptation through the use of RAN delay budget reporting and DBI signalling may be limited when the eNB / gNB sets the </w:t>
      </w:r>
      <w:r w:rsidRPr="00050F3E">
        <w:rPr>
          <w:i/>
        </w:rPr>
        <w:t>delayBudgetReportingProhibitTimer</w:t>
      </w:r>
      <w:r w:rsidRPr="00050F3E">
        <w:t xml:space="preserve"> parameter to </w:t>
      </w:r>
      <w:r>
        <w:t>a large value</w:t>
      </w:r>
      <w:r w:rsidRPr="00050F3E">
        <w:t xml:space="preserve">. </w:t>
      </w:r>
      <w:r w:rsidRPr="000F5624">
        <w:t xml:space="preserve">In particular, if </w:t>
      </w:r>
      <w:r w:rsidRPr="000F5624">
        <w:rPr>
          <w:i/>
        </w:rPr>
        <w:t xml:space="preserve">delayBudgetReportingProhibitTimer </w:t>
      </w:r>
      <w:r w:rsidRPr="00050F3E">
        <w:t>is s</w:t>
      </w:r>
      <w:r w:rsidRPr="000F5624">
        <w:t>et to a value larger than T_DBI seconds, then DBI signaling</w:t>
      </w:r>
      <w:r w:rsidRPr="00050F3E">
        <w:t xml:space="preserve"> </w:t>
      </w:r>
      <w:r w:rsidRPr="000F5624">
        <w:t>can</w:t>
      </w:r>
      <w:r w:rsidRPr="00050F3E">
        <w:t xml:space="preserve">not </w:t>
      </w:r>
      <w:r w:rsidRPr="000F5624">
        <w:t xml:space="preserve">be </w:t>
      </w:r>
      <w:r w:rsidRPr="00050F3E">
        <w:t>used</w:t>
      </w:r>
      <w:r>
        <w:t xml:space="preserve"> in conjunction with RAN delay budget reporting.</w:t>
      </w:r>
    </w:p>
    <w:p w14:paraId="1E492A92" w14:textId="77777777" w:rsidR="002312DA" w:rsidRDefault="002312DA" w:rsidP="002312DA">
      <w:r>
        <w:t xml:space="preserve">Provided that the </w:t>
      </w:r>
      <w:r w:rsidRPr="00D65EB7">
        <w:rPr>
          <w:i/>
        </w:rPr>
        <w:t>delayBudgetReportingProhibitTimer</w:t>
      </w:r>
      <w:r>
        <w:t xml:space="preserve"> configurations over the uplink and downlink access networks of the respective MTSI sender and MTSI receiver both do not exceed 3 seconds, T_DBI should be set to a value greater than or equal to the maximum of the </w:t>
      </w:r>
      <w:r w:rsidRPr="00D65EB7">
        <w:rPr>
          <w:i/>
        </w:rPr>
        <w:t>delayBudgetReportingProhibitTimer</w:t>
      </w:r>
      <w:r>
        <w:t xml:space="preserve"> configurations over uplink and downlink access networks. In case an MTSI receiver adjusts its jitter buffer size and does not use RAN delay budget reporting, </w:t>
      </w:r>
      <w:r w:rsidRPr="00D65EB7">
        <w:rPr>
          <w:i/>
        </w:rPr>
        <w:t>delayBudgetReportingProhibitTimer</w:t>
      </w:r>
      <w:r>
        <w:t xml:space="preserve"> parameter for downlink may be considered to be set to zero as part of this recommendation. Typical </w:t>
      </w:r>
      <w:r w:rsidRPr="00D65EB7">
        <w:rPr>
          <w:i/>
        </w:rPr>
        <w:t>delayBudgetReportingProhibitTimer</w:t>
      </w:r>
      <w:r>
        <w:t xml:space="preserve"> configurations will be in the values of 0, 0.4, 0.8, 1.6 seconds, so setting T_DBI to 1.6 seconds is recommended to operate with typical </w:t>
      </w:r>
      <w:r w:rsidRPr="00D65EB7">
        <w:rPr>
          <w:i/>
        </w:rPr>
        <w:t>delayBudgetReportingProhibitTimer</w:t>
      </w:r>
      <w:r>
        <w:t xml:space="preserve"> configurations.</w:t>
      </w:r>
    </w:p>
    <w:p w14:paraId="77F2EF76" w14:textId="77777777" w:rsidR="00F31D38" w:rsidRDefault="00F31D38" w:rsidP="00F31D38">
      <w:r>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3DD98C8F" w14:textId="77777777" w:rsidR="00F31D38" w:rsidRDefault="00F31D38" w:rsidP="00124BD4">
      <w:r>
        <w:t xml:space="preserve">When transcoding is present on the </w:t>
      </w:r>
      <w:r w:rsidRPr="00C43004">
        <w:t xml:space="preserve">media path between an MTSI sender in the packet-switched domain and a </w:t>
      </w:r>
      <w:r w:rsidRPr="000F5624">
        <w:t xml:space="preserve">media </w:t>
      </w:r>
      <w:r w:rsidRPr="00C43004">
        <w:t>receiver in the circuit-switched domain, the end</w:t>
      </w:r>
      <w:r>
        <w:t>-to-end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5DF22C2E" w14:textId="77777777" w:rsidR="002312DA" w:rsidRDefault="002312DA" w:rsidP="00124BD4">
      <w:r>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w:t>
      </w:r>
      <w:r w:rsidRPr="000A63D5">
        <w:t>clause 6.2.</w:t>
      </w:r>
      <w:r>
        <w:t xml:space="preserve">8. An MSMTSI client may then use DBI signalling to indicate </w:t>
      </w:r>
      <w:r w:rsidRPr="000A63D5">
        <w:t>available additional</w:t>
      </w:r>
      <w:r>
        <w:t xml:space="preserve"> delay budget for the RTP streams received from the MSMTSI MRF and also request additional delay budget for the RTP streams it sends to the MSMTSI MRF. Likewise, an MSMTSI MRF may then use DBI signalling to indicate </w:t>
      </w:r>
      <w:r w:rsidRPr="000A63D5">
        <w:t>available additional</w:t>
      </w:r>
      <w:r>
        <w:t xml:space="preserve"> delay budget for the RTP streams received from the MSMTSI client and also request additional delay budget for the RTP streams it sends to the MSMTSI client.</w:t>
      </w:r>
    </w:p>
    <w:p w14:paraId="2E95BF92" w14:textId="77777777" w:rsidR="00B35D29" w:rsidRDefault="00B35D29">
      <w:pPr>
        <w:pStyle w:val="Heading2"/>
      </w:pPr>
      <w:bookmarkStart w:id="401" w:name="_Toc26369262"/>
      <w:bookmarkStart w:id="402" w:name="_Toc36227144"/>
      <w:bookmarkStart w:id="403" w:name="_Toc36228159"/>
      <w:bookmarkStart w:id="404" w:name="_Toc36228786"/>
      <w:bookmarkStart w:id="405" w:name="_Toc36229413"/>
      <w:r>
        <w:t>7.4</w:t>
      </w:r>
      <w:r>
        <w:tab/>
      </w:r>
      <w:smartTag w:uri="urn:schemas-microsoft-com:office:smarttags" w:element="PersonName">
        <w:r>
          <w:t>RT</w:t>
        </w:r>
      </w:smartTag>
      <w:r>
        <w:t>P payload formats for MTSI clients</w:t>
      </w:r>
      <w:bookmarkEnd w:id="401"/>
      <w:bookmarkEnd w:id="402"/>
      <w:bookmarkEnd w:id="403"/>
      <w:bookmarkEnd w:id="404"/>
      <w:bookmarkEnd w:id="405"/>
    </w:p>
    <w:p w14:paraId="41E31C3B" w14:textId="77777777" w:rsidR="00B35D29" w:rsidRDefault="00B35D29">
      <w:pPr>
        <w:pStyle w:val="Heading3"/>
      </w:pPr>
      <w:bookmarkStart w:id="406" w:name="_Toc26369263"/>
      <w:bookmarkStart w:id="407" w:name="_Toc36227145"/>
      <w:bookmarkStart w:id="408" w:name="_Toc36228160"/>
      <w:bookmarkStart w:id="409" w:name="_Toc36228787"/>
      <w:bookmarkStart w:id="410" w:name="_Toc36229414"/>
      <w:r>
        <w:t>7.4.1</w:t>
      </w:r>
      <w:r>
        <w:tab/>
        <w:t>General</w:t>
      </w:r>
      <w:bookmarkEnd w:id="406"/>
      <w:bookmarkEnd w:id="407"/>
      <w:bookmarkEnd w:id="408"/>
      <w:bookmarkEnd w:id="409"/>
      <w:bookmarkEnd w:id="410"/>
    </w:p>
    <w:p w14:paraId="40BED541" w14:textId="77777777" w:rsidR="00B35D29" w:rsidRDefault="00B35D29">
      <w:r>
        <w:t>This clause specifies RTP payload formats for MTSI clients, except for MTSI media gateways that is specified in clause 12.3.2, for all codecs supported by MTSI in clause 5.2. Note that each RTP payload format also specifies media type signalling for usage in SDP.</w:t>
      </w:r>
    </w:p>
    <w:p w14:paraId="740805F0" w14:textId="77777777" w:rsidR="00B35D29" w:rsidRDefault="00B35D29">
      <w:pPr>
        <w:pStyle w:val="Heading3"/>
      </w:pPr>
      <w:bookmarkStart w:id="411" w:name="_Toc26369264"/>
      <w:bookmarkStart w:id="412" w:name="_Toc36227146"/>
      <w:bookmarkStart w:id="413" w:name="_Toc36228161"/>
      <w:bookmarkStart w:id="414" w:name="_Toc36228788"/>
      <w:bookmarkStart w:id="415" w:name="_Toc36229415"/>
      <w:r>
        <w:t>7.4.2</w:t>
      </w:r>
      <w:r>
        <w:tab/>
        <w:t>Speech</w:t>
      </w:r>
      <w:bookmarkEnd w:id="411"/>
      <w:bookmarkEnd w:id="412"/>
      <w:bookmarkEnd w:id="413"/>
      <w:bookmarkEnd w:id="414"/>
      <w:bookmarkEnd w:id="415"/>
    </w:p>
    <w:p w14:paraId="72D8B488" w14:textId="77777777" w:rsidR="00D26E87" w:rsidRDefault="00D26E87" w:rsidP="00D26E87">
      <w:pPr>
        <w:rPr>
          <w:lang w:val="en-US"/>
        </w:rPr>
      </w:pPr>
      <w:r>
        <w:rPr>
          <w:lang w:val="en-US"/>
        </w:rPr>
        <w:t>When the AMR codec is selected in the SDP offer-answer negotiation the AMR payload format [28] shall be used between RTP termination points.</w:t>
      </w:r>
    </w:p>
    <w:p w14:paraId="7E92B86B" w14:textId="77777777" w:rsidR="00D26E87" w:rsidRPr="00E86F77" w:rsidRDefault="00D26E87" w:rsidP="00D26E87">
      <w:pPr>
        <w:rPr>
          <w:lang w:val="en-US"/>
        </w:rPr>
      </w:pPr>
      <w:r>
        <w:rPr>
          <w:lang w:val="en-US"/>
        </w:rPr>
        <w:t>When the AMR-WB is selected in the SDP offer-answer negotiation the AMR-WB payload format [28] shall be used between RTP termination points.</w:t>
      </w:r>
    </w:p>
    <w:p w14:paraId="5DB9DA2E" w14:textId="77777777" w:rsidR="00D26E87" w:rsidRDefault="00D26E87" w:rsidP="00D26E87">
      <w:pPr>
        <w:pStyle w:val="NO"/>
      </w:pPr>
      <w:r w:rsidRPr="005B6C14">
        <w:t>NOTE 1:</w:t>
      </w:r>
      <w:r w:rsidRPr="005B6C14">
        <w:tab/>
        <w:t xml:space="preserve">It may happen that </w:t>
      </w:r>
      <w:r w:rsidRPr="00B04AD1">
        <w:t xml:space="preserve">EVS </w:t>
      </w:r>
      <w:r w:rsidRPr="005B6C14">
        <w:t>AMR-WB</w:t>
      </w:r>
      <w:r w:rsidRPr="00B04AD1">
        <w:t xml:space="preserve"> IO encoded speech is transported using the AMR-WB payload format </w:t>
      </w:r>
      <w:r w:rsidRPr="00DF4A6C">
        <w:t xml:space="preserve">between an EVS-capable MTSI client and a legacy (not EVS capable) MTSI client. </w:t>
      </w:r>
      <w:r w:rsidRPr="00B04AD1">
        <w:t xml:space="preserve">This </w:t>
      </w:r>
      <w:r w:rsidRPr="005B6C14">
        <w:t xml:space="preserve">may also happen after SRVCC </w:t>
      </w:r>
      <w:r w:rsidRPr="00B04AD1">
        <w:t xml:space="preserve">(see Clause 12.3.4) </w:t>
      </w:r>
      <w:r w:rsidRPr="005B6C14">
        <w:t>when an EVS-capa</w:t>
      </w:r>
      <w:r w:rsidRPr="00DF4A6C">
        <w:t xml:space="preserve">ble MTSI client sends EVS AMR-WB IO encoded speech </w:t>
      </w:r>
      <w:r>
        <w:t xml:space="preserve">in EVS payload format </w:t>
      </w:r>
      <w:r w:rsidRPr="00DF4A6C">
        <w:t xml:space="preserve">to the ATGW and the ATGW </w:t>
      </w:r>
      <w:r w:rsidRPr="00B04AD1">
        <w:t xml:space="preserve">then </w:t>
      </w:r>
      <w:r w:rsidRPr="005B6C14">
        <w:t>re-packetize</w:t>
      </w:r>
      <w:r w:rsidRPr="00B04AD1">
        <w:t>s</w:t>
      </w:r>
      <w:r w:rsidRPr="005B6C14">
        <w:t xml:space="preserve"> </w:t>
      </w:r>
      <w:r w:rsidRPr="00B04AD1">
        <w:t xml:space="preserve">the EVS AMR-WB IO packet </w:t>
      </w:r>
      <w:r w:rsidRPr="005B6C14">
        <w:t>into AMR-WB payload format without performing t</w:t>
      </w:r>
      <w:r w:rsidRPr="00DF4A6C">
        <w:t>ranscoding of the media.</w:t>
      </w:r>
    </w:p>
    <w:p w14:paraId="3DF3F38C" w14:textId="77777777" w:rsidR="00D26E87" w:rsidRDefault="00D26E87" w:rsidP="00D26E87">
      <w:pPr>
        <w:rPr>
          <w:lang w:val="en-US"/>
        </w:rPr>
      </w:pPr>
      <w:r>
        <w:rPr>
          <w:lang w:val="en-US"/>
        </w:rPr>
        <w:t>When the EVS codec is selected in the SDP offer-answer negotiation the EVS payload format [125] shall be used between RTP termination points.</w:t>
      </w:r>
    </w:p>
    <w:p w14:paraId="52D31DB8" w14:textId="77777777" w:rsidR="00D26E87" w:rsidRPr="00D26E87" w:rsidRDefault="00D26E87" w:rsidP="00566737">
      <w:pPr>
        <w:pStyle w:val="NO"/>
      </w:pPr>
      <w:r>
        <w:t>NOTE 2:</w:t>
      </w:r>
      <w:r>
        <w:tab/>
        <w:t>After SRVCC when a CS UE (not EVS capable) sends AMR-WB encoded speech to the ATGW, it may happen that the ATGW then re-packetizes this AMR-WB packet into the EVS payload format without performing transcoding of the media, see clause 12.3.4.</w:t>
      </w:r>
    </w:p>
    <w:p w14:paraId="08281036" w14:textId="77777777" w:rsidR="00841F95" w:rsidRPr="003024D6" w:rsidRDefault="00841F95" w:rsidP="00BF7286">
      <w:r w:rsidRPr="000324A3">
        <w:t>In case of ambiguity the present specification shall take precedence over RFC 4867 [28]</w:t>
      </w:r>
      <w:r w:rsidRPr="003024D6">
        <w:t>.</w:t>
      </w:r>
    </w:p>
    <w:p w14:paraId="04029E78" w14:textId="77777777" w:rsidR="00BF7286" w:rsidRPr="003F0A56" w:rsidRDefault="00BF7286" w:rsidP="00BF7286">
      <w:r w:rsidRPr="003F0A56">
        <w:t>MTSI clients (except MTSI MGW) shall support both the bandwidth-efficient and the octet-aligned payload format</w:t>
      </w:r>
      <w:r w:rsidRPr="00A4166D">
        <w:t xml:space="preserve"> of the AMR/AMR-WB payload format [28]</w:t>
      </w:r>
      <w:r w:rsidRPr="003F0A56">
        <w:t>. The bandwidth</w:t>
      </w:r>
      <w:r w:rsidRPr="003F0A56">
        <w:noBreakHyphen/>
        <w:t>efficient payload format shall be preferred over the octet-aligned payload format.</w:t>
      </w:r>
    </w:p>
    <w:p w14:paraId="73861391" w14:textId="77777777" w:rsidR="00BF7286" w:rsidRDefault="00BF7286" w:rsidP="00BF7286">
      <w:r>
        <w:t>When sending AMR or AMR-WB encoded media, the RTP Marker Bit shall be set according to Section 4.1 of the AMR/AMR-WB payload format [28]. When sending EVS encoded media, the RTP Marker Bit shall be set as described in the EVS payload format [125].</w:t>
      </w:r>
    </w:p>
    <w:p w14:paraId="79A9A7CB" w14:textId="77777777" w:rsidR="00BF7286" w:rsidRPr="003F0A56" w:rsidRDefault="00BF7286" w:rsidP="00BF7286">
      <w:r w:rsidRPr="003F0A56">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14:paraId="7C971C57" w14:textId="77777777" w:rsidR="00BF7286" w:rsidRDefault="00BF7286" w:rsidP="00BF7286">
      <w:pPr>
        <w:pStyle w:val="NO"/>
      </w:pPr>
      <w:r w:rsidRPr="003F0A56">
        <w:t>NOTE</w:t>
      </w:r>
      <w:r w:rsidR="00806865">
        <w:rPr>
          <w:lang w:val="en-GB"/>
        </w:rPr>
        <w:t xml:space="preserve"> 3</w:t>
      </w:r>
      <w:r w:rsidRPr="003F0A56">
        <w:t>:</w:t>
      </w:r>
      <w:r w:rsidRPr="003F0A56">
        <w:tab/>
        <w:t>The terminology "non-redundant speech frames" refers to speech frames that have not been transmitted in any preceding packet.</w:t>
      </w:r>
    </w:p>
    <w:p w14:paraId="4C2730B6" w14:textId="77777777" w:rsidR="00BF7286" w:rsidRPr="003F0A56" w:rsidRDefault="00BF7286" w:rsidP="00BF7286">
      <w:pPr>
        <w:pStyle w:val="FP"/>
      </w:pPr>
    </w:p>
    <w:p w14:paraId="1684A0BE" w14:textId="77777777" w:rsidR="00B35D29" w:rsidRDefault="00B35D29">
      <w:pPr>
        <w:pStyle w:val="TH"/>
      </w:pPr>
      <w:r>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B35D29" w14:paraId="65141BC1" w14:textId="77777777" w:rsidTr="005C5C30">
        <w:trPr>
          <w:jc w:val="center"/>
        </w:trPr>
        <w:tc>
          <w:tcPr>
            <w:tcW w:w="2818" w:type="dxa"/>
            <w:shd w:val="clear" w:color="auto" w:fill="auto"/>
          </w:tcPr>
          <w:p w14:paraId="79175EB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Radio access bearer technology</w:t>
            </w:r>
          </w:p>
        </w:tc>
        <w:tc>
          <w:tcPr>
            <w:tcW w:w="4359" w:type="dxa"/>
            <w:shd w:val="clear" w:color="auto" w:fill="auto"/>
          </w:tcPr>
          <w:p w14:paraId="10991CC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Recommended encapsulation (if no ptime and no RTCP_APP_REQ_AGG has been received)</w:t>
            </w:r>
          </w:p>
        </w:tc>
        <w:tc>
          <w:tcPr>
            <w:tcW w:w="1317" w:type="dxa"/>
            <w:shd w:val="clear" w:color="auto" w:fill="auto"/>
          </w:tcPr>
          <w:p w14:paraId="5CF0A0E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ptime </w:t>
            </w:r>
          </w:p>
        </w:tc>
        <w:tc>
          <w:tcPr>
            <w:tcW w:w="897" w:type="dxa"/>
            <w:shd w:val="clear" w:color="auto" w:fill="auto"/>
          </w:tcPr>
          <w:p w14:paraId="1658BB3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maxptime</w:t>
            </w:r>
          </w:p>
        </w:tc>
      </w:tr>
      <w:tr w:rsidR="00B35D29" w14:paraId="5EE98DC6" w14:textId="77777777" w:rsidTr="005C5C30">
        <w:trPr>
          <w:jc w:val="center"/>
        </w:trPr>
        <w:tc>
          <w:tcPr>
            <w:tcW w:w="2818" w:type="dxa"/>
            <w:shd w:val="clear" w:color="auto" w:fill="auto"/>
          </w:tcPr>
          <w:p w14:paraId="4F7999F9" w14:textId="77777777" w:rsidR="00B35D29" w:rsidRDefault="00CD78C3" w:rsidP="005C5C30">
            <w:pPr>
              <w:pStyle w:val="TAL"/>
              <w:widowControl w:val="0"/>
              <w:tabs>
                <w:tab w:val="left" w:pos="1418"/>
                <w:tab w:val="left" w:pos="2835"/>
                <w:tab w:val="left" w:pos="4253"/>
                <w:tab w:val="left" w:pos="5670"/>
                <w:tab w:val="left" w:pos="7088"/>
                <w:tab w:val="left" w:pos="8505"/>
              </w:tabs>
              <w:spacing w:before="60"/>
            </w:pPr>
            <w:r>
              <w:t>Default</w:t>
            </w:r>
          </w:p>
        </w:tc>
        <w:tc>
          <w:tcPr>
            <w:tcW w:w="4359" w:type="dxa"/>
            <w:shd w:val="clear" w:color="auto" w:fill="auto"/>
          </w:tcPr>
          <w:p w14:paraId="0714BDA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41BC5B2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317" w:type="dxa"/>
            <w:shd w:val="clear" w:color="auto" w:fill="auto"/>
          </w:tcPr>
          <w:p w14:paraId="7200C1F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897" w:type="dxa"/>
            <w:shd w:val="clear" w:color="auto" w:fill="auto"/>
          </w:tcPr>
          <w:p w14:paraId="221D73A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42B6A559" w14:textId="77777777" w:rsidTr="005C5C30">
        <w:trPr>
          <w:jc w:val="center"/>
        </w:trPr>
        <w:tc>
          <w:tcPr>
            <w:tcW w:w="2818" w:type="dxa"/>
            <w:shd w:val="clear" w:color="auto" w:fill="auto"/>
          </w:tcPr>
          <w:p w14:paraId="40F0DE2A"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HSPA</w:t>
            </w:r>
          </w:p>
          <w:p w14:paraId="7387C70C"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E-UTRAN</w:t>
            </w:r>
          </w:p>
          <w:p w14:paraId="3AEC16BD" w14:textId="77777777" w:rsidR="00B35D29" w:rsidRDefault="007C1D9E" w:rsidP="007C1D9E">
            <w:pPr>
              <w:pStyle w:val="TAL"/>
              <w:widowControl w:val="0"/>
              <w:tabs>
                <w:tab w:val="left" w:pos="1418"/>
                <w:tab w:val="left" w:pos="2835"/>
                <w:tab w:val="left" w:pos="4253"/>
                <w:tab w:val="left" w:pos="5670"/>
                <w:tab w:val="left" w:pos="7088"/>
                <w:tab w:val="left" w:pos="8505"/>
              </w:tabs>
              <w:spacing w:before="60"/>
            </w:pPr>
            <w:r>
              <w:t>NR</w:t>
            </w:r>
          </w:p>
        </w:tc>
        <w:tc>
          <w:tcPr>
            <w:tcW w:w="4359" w:type="dxa"/>
            <w:shd w:val="clear" w:color="auto" w:fill="auto"/>
          </w:tcPr>
          <w:p w14:paraId="0E31226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0E01D02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317" w:type="dxa"/>
            <w:shd w:val="clear" w:color="auto" w:fill="auto"/>
          </w:tcPr>
          <w:p w14:paraId="769ABF2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897" w:type="dxa"/>
            <w:shd w:val="clear" w:color="auto" w:fill="auto"/>
          </w:tcPr>
          <w:p w14:paraId="29A53A3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0FC7FCE1" w14:textId="77777777" w:rsidTr="005C5C30">
        <w:trPr>
          <w:jc w:val="center"/>
        </w:trPr>
        <w:tc>
          <w:tcPr>
            <w:tcW w:w="2818" w:type="dxa"/>
            <w:shd w:val="clear" w:color="auto" w:fill="auto"/>
          </w:tcPr>
          <w:p w14:paraId="73F2139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EGPRS</w:t>
            </w:r>
          </w:p>
        </w:tc>
        <w:tc>
          <w:tcPr>
            <w:tcW w:w="4359" w:type="dxa"/>
            <w:shd w:val="clear" w:color="auto" w:fill="auto"/>
          </w:tcPr>
          <w:p w14:paraId="28E71E1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non-redundant speech frames per RTP packet, but not more than a received maxptime value requires</w:t>
            </w:r>
          </w:p>
          <w:p w14:paraId="4579364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b/>
                <w:bCs/>
              </w:rPr>
            </w:pPr>
            <w:r>
              <w:t>Max 12 speech frames in total but not more than a received maxptime value requires</w:t>
            </w:r>
          </w:p>
        </w:tc>
        <w:tc>
          <w:tcPr>
            <w:tcW w:w="1317" w:type="dxa"/>
            <w:shd w:val="clear" w:color="auto" w:fill="auto"/>
          </w:tcPr>
          <w:p w14:paraId="56246CA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40</w:t>
            </w:r>
          </w:p>
        </w:tc>
        <w:tc>
          <w:tcPr>
            <w:tcW w:w="897" w:type="dxa"/>
            <w:shd w:val="clear" w:color="auto" w:fill="auto"/>
          </w:tcPr>
          <w:p w14:paraId="4E683BB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19EF9AA7" w14:textId="77777777" w:rsidTr="005C5C30">
        <w:trPr>
          <w:jc w:val="center"/>
        </w:trPr>
        <w:tc>
          <w:tcPr>
            <w:tcW w:w="2818" w:type="dxa"/>
            <w:shd w:val="clear" w:color="auto" w:fill="auto"/>
          </w:tcPr>
          <w:p w14:paraId="063D00F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GIP</w:t>
            </w:r>
          </w:p>
        </w:tc>
        <w:tc>
          <w:tcPr>
            <w:tcW w:w="4359" w:type="dxa"/>
            <w:shd w:val="clear" w:color="auto" w:fill="auto"/>
          </w:tcPr>
          <w:p w14:paraId="6D5A79D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to 4 non-redundant speech frames per RTP packet but not more than a received maxptime value requires.</w:t>
            </w:r>
          </w:p>
          <w:p w14:paraId="430107D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w:t>
            </w:r>
          </w:p>
        </w:tc>
        <w:tc>
          <w:tcPr>
            <w:tcW w:w="1317" w:type="dxa"/>
            <w:shd w:val="clear" w:color="auto" w:fill="auto"/>
          </w:tcPr>
          <w:p w14:paraId="1996C21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 40, 60 or 80</w:t>
            </w:r>
          </w:p>
        </w:tc>
        <w:tc>
          <w:tcPr>
            <w:tcW w:w="897" w:type="dxa"/>
            <w:shd w:val="clear" w:color="auto" w:fill="auto"/>
          </w:tcPr>
          <w:p w14:paraId="47A1817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bl>
    <w:p w14:paraId="180CC0E7" w14:textId="77777777" w:rsidR="00B35D29" w:rsidRDefault="00B35D29">
      <w:pPr>
        <w:pStyle w:val="FP"/>
      </w:pPr>
    </w:p>
    <w:p w14:paraId="3C51154A" w14:textId="77777777" w:rsidR="00B35D29" w:rsidRDefault="00B35D29">
      <w:pPr>
        <w:pStyle w:val="NO"/>
      </w:pPr>
      <w:r>
        <w:t>NOTE</w:t>
      </w:r>
      <w:r w:rsidR="00806865">
        <w:rPr>
          <w:lang w:val="en-GB"/>
        </w:rPr>
        <w:t xml:space="preserve"> 4</w:t>
      </w:r>
      <w:r>
        <w:t>:</w:t>
      </w:r>
      <w:r>
        <w:tab/>
        <w:t>It is possible to send only redundant speech frames in one RTP packet.</w:t>
      </w:r>
    </w:p>
    <w:p w14:paraId="0DAA9AA4" w14:textId="77777777" w:rsidR="00CD78C3" w:rsidRDefault="00CD78C3">
      <w:r>
        <w:t>When the radio access bearer technology is not known to the MTSI client, the default encapsulation parameters defined in Table 7.1 shall be used.</w:t>
      </w:r>
    </w:p>
    <w:p w14:paraId="64FB487D" w14:textId="77777777" w:rsidR="005E3C62" w:rsidRPr="003F0A56" w:rsidRDefault="005E3C62" w:rsidP="005E3C62">
      <w:r w:rsidRPr="00A4166D">
        <w:t>When the AMR/AMR-WB payload format</w:t>
      </w:r>
      <w:r>
        <w:t>s</w:t>
      </w:r>
      <w:r w:rsidRPr="00A4166D">
        <w:t xml:space="preserve"> </w:t>
      </w:r>
      <w:r>
        <w:t>are</w:t>
      </w:r>
      <w:r w:rsidRPr="00A4166D">
        <w:t xml:space="preserve"> used</w:t>
      </w:r>
      <w:r w:rsidRPr="003F0A56">
        <w:t>,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1718C51F" w14:textId="77777777" w:rsidR="00B35D29" w:rsidRDefault="00B35D29">
      <w:r>
        <w:t>For examples of SDP offers and answers, see annex A.</w:t>
      </w:r>
    </w:p>
    <w:p w14:paraId="2C4EE458" w14:textId="77777777" w:rsidR="00B35D29" w:rsidRDefault="00B35D29">
      <w:r>
        <w:t>The RTP payload format for DTMF events ís described in Annex G.</w:t>
      </w:r>
    </w:p>
    <w:p w14:paraId="699AD2A4" w14:textId="77777777" w:rsidR="00B35D29" w:rsidRDefault="00B35D29">
      <w:pPr>
        <w:pStyle w:val="Heading3"/>
      </w:pPr>
      <w:bookmarkStart w:id="416" w:name="_Toc26369265"/>
      <w:bookmarkStart w:id="417" w:name="_Toc36227147"/>
      <w:bookmarkStart w:id="418" w:name="_Toc36228162"/>
      <w:bookmarkStart w:id="419" w:name="_Toc36228789"/>
      <w:bookmarkStart w:id="420" w:name="_Toc36229416"/>
      <w:r>
        <w:t>7.4.3</w:t>
      </w:r>
      <w:r>
        <w:tab/>
        <w:t>Video</w:t>
      </w:r>
      <w:bookmarkEnd w:id="416"/>
      <w:bookmarkEnd w:id="417"/>
      <w:bookmarkEnd w:id="418"/>
      <w:bookmarkEnd w:id="419"/>
      <w:bookmarkEnd w:id="420"/>
    </w:p>
    <w:p w14:paraId="738FD323" w14:textId="77777777" w:rsidR="00B35D29" w:rsidRDefault="00B35D29">
      <w:r>
        <w:t>The following RTP payload formats shall be used:</w:t>
      </w:r>
    </w:p>
    <w:p w14:paraId="6FA3E5B1" w14:textId="77777777" w:rsidR="00B35D29" w:rsidRDefault="00B35D29">
      <w:pPr>
        <w:pStyle w:val="B1"/>
      </w:pPr>
      <w:r>
        <w:t>-</w:t>
      </w:r>
      <w:r>
        <w:tab/>
        <w:t>H.264 (</w:t>
      </w:r>
      <w:smartTag w:uri="urn:schemas-microsoft-com:office:smarttags" w:element="stockticker">
        <w:r>
          <w:t>AVC</w:t>
        </w:r>
      </w:smartTag>
      <w:r>
        <w:t xml:space="preserve">) video codec RTP payload format according to RFC </w:t>
      </w:r>
      <w:r w:rsidR="006604B3">
        <w:t xml:space="preserve">6184 </w:t>
      </w:r>
      <w:r>
        <w:t>[25], where the interleaved packetization mode shall not be used. Receivers shall support both the single NAL unit packetization mode and the non</w:t>
      </w:r>
      <w:r>
        <w:noBreakHyphen/>
        <w:t xml:space="preserve">interleaved packetization mode of RFC </w:t>
      </w:r>
      <w:r w:rsidR="006604B3">
        <w:t xml:space="preserve">6184 </w:t>
      </w:r>
      <w:r>
        <w:t>[25], and transmitters may use either one of these packetization modes.</w:t>
      </w:r>
    </w:p>
    <w:p w14:paraId="7DAF9A6D" w14:textId="77777777" w:rsidR="00654A16" w:rsidRDefault="00654A16" w:rsidP="00654A16">
      <w:pPr>
        <w:pStyle w:val="B1"/>
      </w:pPr>
      <w:r>
        <w:t>-</w:t>
      </w:r>
      <w:r>
        <w:tab/>
        <w:t>H.265 (HEVC) video codec RTP payload format according to [120].</w:t>
      </w:r>
    </w:p>
    <w:p w14:paraId="54C453CA" w14:textId="77777777" w:rsidR="00654A16" w:rsidRDefault="00654A16" w:rsidP="00654A16">
      <w:pPr>
        <w:pStyle w:val="FP"/>
      </w:pPr>
    </w:p>
    <w:p w14:paraId="0ACF4088" w14:textId="77777777" w:rsidR="00B35D29" w:rsidRDefault="00B35D29">
      <w:pPr>
        <w:pStyle w:val="Heading3"/>
      </w:pPr>
      <w:bookmarkStart w:id="421" w:name="_Toc26369266"/>
      <w:bookmarkStart w:id="422" w:name="_Toc36227148"/>
      <w:bookmarkStart w:id="423" w:name="_Toc36228163"/>
      <w:bookmarkStart w:id="424" w:name="_Toc36228790"/>
      <w:bookmarkStart w:id="425" w:name="_Toc36229417"/>
      <w:r>
        <w:t>7.4.4</w:t>
      </w:r>
      <w:r>
        <w:tab/>
        <w:t>Real-time text</w:t>
      </w:r>
      <w:bookmarkEnd w:id="421"/>
      <w:bookmarkEnd w:id="422"/>
      <w:bookmarkEnd w:id="423"/>
      <w:bookmarkEnd w:id="424"/>
      <w:bookmarkEnd w:id="425"/>
    </w:p>
    <w:p w14:paraId="4BEB5435" w14:textId="77777777" w:rsidR="00B35D29" w:rsidRDefault="00B35D29">
      <w:r>
        <w:t>The following RTP payload format shall be used:</w:t>
      </w:r>
    </w:p>
    <w:p w14:paraId="1E0A54F1" w14:textId="77777777" w:rsidR="00B35D29" w:rsidRDefault="00B35D29">
      <w:pPr>
        <w:pStyle w:val="B1"/>
      </w:pPr>
      <w:r>
        <w:t>-</w:t>
      </w:r>
      <w:r>
        <w:tab/>
        <w:t>T.140 text conversation RTP payload format according to RFC 4103 [31].</w:t>
      </w:r>
    </w:p>
    <w:p w14:paraId="0D69534E" w14:textId="77777777" w:rsidR="00B35D29" w:rsidRDefault="00B35D29">
      <w:r>
        <w:t>Real-time text shall be the only payload type in its RTP stream because the RTP sequence numbers are used for loss detection and recovery. The redundant transmission format shall be used for keeping the effect of packet loss low.</w:t>
      </w:r>
    </w:p>
    <w:p w14:paraId="1CADA231" w14:textId="77777777" w:rsidR="00B35D29" w:rsidRDefault="00B35D29">
      <w:r>
        <w:t>Media type signalling for usage in SDP is specified in section 10 of RFC 4103 [31] and section 3 of RFC 4102 [49].</w:t>
      </w:r>
    </w:p>
    <w:p w14:paraId="4C33F6E2" w14:textId="77777777" w:rsidR="0041267E" w:rsidRDefault="0041267E" w:rsidP="0041267E">
      <w:pPr>
        <w:pStyle w:val="Heading3"/>
      </w:pPr>
      <w:bookmarkStart w:id="426" w:name="_Toc26369267"/>
      <w:bookmarkStart w:id="427" w:name="_Toc36227149"/>
      <w:bookmarkStart w:id="428" w:name="_Toc36228164"/>
      <w:bookmarkStart w:id="429" w:name="_Toc36228791"/>
      <w:bookmarkStart w:id="430" w:name="_Toc36229418"/>
      <w:r>
        <w:t>7.4.5</w:t>
      </w:r>
      <w:r>
        <w:tab/>
        <w:t>Coordination of Video Orientation</w:t>
      </w:r>
      <w:bookmarkEnd w:id="426"/>
      <w:bookmarkEnd w:id="427"/>
      <w:bookmarkEnd w:id="428"/>
      <w:bookmarkEnd w:id="429"/>
      <w:bookmarkEnd w:id="430"/>
    </w:p>
    <w:p w14:paraId="00932814" w14:textId="77777777" w:rsidR="0041267E" w:rsidRPr="007B4E30" w:rsidRDefault="0041267E" w:rsidP="0041267E">
      <w:r>
        <w:t>Coordination of Video Orientation</w:t>
      </w:r>
      <w:r w:rsidRPr="00C35C02">
        <w:t xml:space="preserve"> </w:t>
      </w:r>
      <w:r>
        <w:t xml:space="preserve">consists in signalling of the current orientation of the image captured on the sender side to the receiver for appropriate rendering and displaying. When CVO is succesfully negotiated it shall be signalled by the MTSI client. The signalling of the CVO uses </w:t>
      </w:r>
      <w:r w:rsidRPr="00C35C02">
        <w:t xml:space="preserve">RTP Header Extensions </w:t>
      </w:r>
      <w:r>
        <w:t xml:space="preserve">as specified in </w:t>
      </w:r>
      <w:r w:rsidRPr="00C35C02">
        <w:t xml:space="preserve">IETF RFC 5285 </w:t>
      </w:r>
      <w:r>
        <w:t xml:space="preserve">[95]. </w:t>
      </w:r>
      <w:r w:rsidRPr="007B4E30">
        <w:t>The one-byte form of the header sh</w:t>
      </w:r>
      <w:r w:rsidR="00D0538C">
        <w:t>ould</w:t>
      </w:r>
      <w:r w:rsidRPr="007B4E30">
        <w:t xml:space="preserve"> be used.</w:t>
      </w:r>
      <w:r>
        <w:t xml:space="preserve"> </w:t>
      </w:r>
      <w:r w:rsidRPr="007B4E30">
        <w:t xml:space="preserve">CVO information </w:t>
      </w:r>
      <w:r w:rsidR="004C1046" w:rsidRPr="001001E8">
        <w:t>for a 2 bit granularity of Rotation</w:t>
      </w:r>
      <w:r w:rsidR="004C1046">
        <w:t xml:space="preserve"> (corresponding to urn:3gpp:video-orientation) </w:t>
      </w:r>
      <w:r w:rsidRPr="007B4E30">
        <w:t>is carried as a byte formatted as follows:</w:t>
      </w:r>
    </w:p>
    <w:p w14:paraId="287530ED" w14:textId="77777777" w:rsidR="008421C5" w:rsidRPr="009B1AA3" w:rsidRDefault="008421C5" w:rsidP="008421C5">
      <w:pPr>
        <w:tabs>
          <w:tab w:val="left" w:pos="1701"/>
          <w:tab w:val="left" w:pos="2268"/>
          <w:tab w:val="left" w:pos="2835"/>
          <w:tab w:val="left" w:pos="3402"/>
          <w:tab w:val="left" w:pos="3969"/>
          <w:tab w:val="left" w:pos="4536"/>
          <w:tab w:val="left" w:pos="5103"/>
          <w:tab w:val="left" w:pos="5670"/>
        </w:tabs>
        <w:ind w:left="284"/>
      </w:pPr>
      <w:r w:rsidRPr="009B1AA3">
        <w:t>Bit#</w:t>
      </w:r>
      <w:r w:rsidRPr="009B1AA3">
        <w:rPr>
          <w:rFonts w:ascii="Courier" w:hAnsi="Courier"/>
        </w:rPr>
        <w:tab/>
      </w:r>
      <w:r w:rsidRPr="009B1AA3">
        <w:t>7</w:t>
      </w:r>
      <w:r w:rsidRPr="009B1AA3">
        <w:tab/>
        <w:t>6</w:t>
      </w:r>
      <w:r w:rsidRPr="009B1AA3">
        <w:tab/>
        <w:t>5</w:t>
      </w:r>
      <w:r w:rsidRPr="009B1AA3">
        <w:tab/>
        <w:t>4</w:t>
      </w:r>
      <w:r w:rsidRPr="009B1AA3">
        <w:tab/>
        <w:t>3</w:t>
      </w:r>
      <w:r w:rsidRPr="009B1AA3">
        <w:tab/>
        <w:t>2</w:t>
      </w:r>
      <w:r w:rsidRPr="009B1AA3">
        <w:tab/>
        <w:t>1</w:t>
      </w:r>
      <w:r w:rsidRPr="009B1AA3">
        <w:tab/>
        <w:t>0</w:t>
      </w:r>
      <w:r w:rsidRPr="009B1AA3">
        <w:rPr>
          <w:rFonts w:ascii="Courier" w:hAnsi="Courier"/>
        </w:rPr>
        <w:t>(LSB)</w:t>
      </w:r>
      <w:r w:rsidRPr="009B1AA3">
        <w:br/>
      </w:r>
      <w:r w:rsidRPr="009B1AA3">
        <w:rPr>
          <w:rFonts w:ascii="Courier" w:hAnsi="Courier"/>
        </w:rPr>
        <w:t>Definition</w:t>
      </w:r>
      <w:r w:rsidRPr="009B1AA3">
        <w:rPr>
          <w:rFonts w:ascii="Courier" w:hAnsi="Courier"/>
        </w:rPr>
        <w:tab/>
      </w:r>
      <w:r w:rsidRPr="009B1AA3">
        <w:rPr>
          <w:rFonts w:ascii="Courier" w:hAnsi="Courier"/>
          <w:lang w:val="es-ES"/>
        </w:rPr>
        <w:t>0</w:t>
      </w:r>
      <w:r w:rsidRPr="009B1AA3">
        <w:rPr>
          <w:rFonts w:ascii="Courier" w:hAnsi="Courier"/>
          <w:lang w:val="es-ES"/>
        </w:rPr>
        <w:tab/>
        <w:t>0</w:t>
      </w:r>
      <w:r w:rsidRPr="009B1AA3">
        <w:rPr>
          <w:rFonts w:ascii="Courier" w:hAnsi="Courier"/>
        </w:rPr>
        <w:tab/>
      </w:r>
      <w:r w:rsidRPr="009B1AA3">
        <w:rPr>
          <w:rFonts w:ascii="Courier" w:hAnsi="Courier"/>
          <w:lang w:val="es-ES"/>
        </w:rPr>
        <w:t>0</w:t>
      </w:r>
      <w:r w:rsidRPr="009B1AA3">
        <w:rPr>
          <w:rFonts w:ascii="Courier" w:hAnsi="Courier"/>
        </w:rPr>
        <w:tab/>
      </w:r>
      <w:r w:rsidRPr="009B1AA3">
        <w:rPr>
          <w:rFonts w:ascii="Courier" w:hAnsi="Courier"/>
          <w:lang w:val="es-ES"/>
        </w:rPr>
        <w:t>0</w:t>
      </w:r>
      <w:r w:rsidRPr="009B1AA3">
        <w:rPr>
          <w:rFonts w:ascii="Courier" w:hAnsi="Courier"/>
        </w:rPr>
        <w:tab/>
        <w:t>C</w:t>
      </w:r>
      <w:r w:rsidRPr="009B1AA3">
        <w:rPr>
          <w:rFonts w:ascii="Courier" w:hAnsi="Courier"/>
        </w:rPr>
        <w:tab/>
        <w:t>F</w:t>
      </w:r>
      <w:r w:rsidRPr="009B1AA3">
        <w:rPr>
          <w:rFonts w:ascii="Courier" w:hAnsi="Courier"/>
        </w:rPr>
        <w:tab/>
        <w:t>R1</w:t>
      </w:r>
      <w:r w:rsidRPr="009B1AA3">
        <w:rPr>
          <w:rFonts w:ascii="Courier" w:hAnsi="Courier"/>
        </w:rPr>
        <w:tab/>
        <w:t>R0</w:t>
      </w:r>
    </w:p>
    <w:p w14:paraId="32E2CDA4" w14:textId="77777777" w:rsidR="0041267E" w:rsidRDefault="0041267E" w:rsidP="0041267E">
      <w:pPr>
        <w:rPr>
          <w:lang w:val="en-US"/>
        </w:rPr>
      </w:pPr>
      <w:r>
        <w:rPr>
          <w:lang w:val="en-US"/>
        </w:rPr>
        <w:t>With the following definitions:</w:t>
      </w:r>
    </w:p>
    <w:p w14:paraId="41F7CDE1" w14:textId="77777777" w:rsidR="0041267E" w:rsidRDefault="0041267E" w:rsidP="0041267E">
      <w:pPr>
        <w:rPr>
          <w:lang w:val="en-US"/>
        </w:rPr>
      </w:pPr>
      <w:r>
        <w:rPr>
          <w:lang w:val="en-US"/>
        </w:rPr>
        <w:t xml:space="preserve">C = Camera: </w:t>
      </w:r>
      <w:smartTag w:uri="urn:schemas-microsoft-com:office:smarttags" w:element="State">
        <w:smartTag w:uri="urn:schemas-microsoft-com:office:smarttags" w:element="place">
          <w:r>
            <w:rPr>
              <w:lang w:val="en-US"/>
            </w:rPr>
            <w:t>ind</w:t>
          </w:r>
        </w:smartTag>
      </w:smartTag>
      <w:r>
        <w:rPr>
          <w:lang w:val="en-US"/>
        </w:rPr>
        <w:t xml:space="preserve">icates the direction of the camera used for this video stream. </w:t>
      </w:r>
      <w:r w:rsidR="00ED6840">
        <w:rPr>
          <w:lang w:val="en-US"/>
        </w:rPr>
        <w:t>It can be u</w:t>
      </w:r>
      <w:r>
        <w:rPr>
          <w:lang w:val="en-US"/>
        </w:rPr>
        <w:t>sed by the MTSI client in receiver to e.g.</w:t>
      </w:r>
      <w:r w:rsidR="00ED6840" w:rsidRPr="00886BA4">
        <w:rPr>
          <w:lang w:val="en-US"/>
        </w:rPr>
        <w:t xml:space="preserve"> </w:t>
      </w:r>
      <w:r w:rsidR="00ED6840" w:rsidRPr="00E539AE">
        <w:rPr>
          <w:lang w:val="en-US"/>
        </w:rPr>
        <w:t xml:space="preserve">display the </w:t>
      </w:r>
      <w:r w:rsidR="00ED6840">
        <w:rPr>
          <w:lang w:val="en-US"/>
        </w:rPr>
        <w:t xml:space="preserve">received </w:t>
      </w:r>
      <w:r w:rsidR="00ED6840" w:rsidRPr="00E539AE">
        <w:rPr>
          <w:lang w:val="en-US"/>
        </w:rPr>
        <w:t xml:space="preserve">video </w:t>
      </w:r>
      <w:r w:rsidR="00ED6840">
        <w:rPr>
          <w:lang w:val="en-US"/>
        </w:rPr>
        <w:t>differently depending on the source camera</w:t>
      </w:r>
      <w:r>
        <w:rPr>
          <w:lang w:val="en-US"/>
        </w:rPr>
        <w:t>.</w:t>
      </w:r>
    </w:p>
    <w:p w14:paraId="5AA202E5" w14:textId="77777777" w:rsidR="0041267E" w:rsidRDefault="0041267E" w:rsidP="0041267E">
      <w:pPr>
        <w:rPr>
          <w:lang w:val="en-US"/>
        </w:rPr>
      </w:pPr>
      <w:r>
        <w:rPr>
          <w:lang w:val="en-US"/>
        </w:rPr>
        <w:tab/>
      </w:r>
      <w:r w:rsidRPr="005F60BD">
        <w:rPr>
          <w:lang w:val="en-US"/>
        </w:rPr>
        <w:t>0</w:t>
      </w:r>
      <w:r w:rsidR="00802707">
        <w:rPr>
          <w:lang w:val="en-US"/>
        </w:rPr>
        <w:t xml:space="preserve">: </w:t>
      </w:r>
      <w:r w:rsidRPr="005F60BD">
        <w:rPr>
          <w:lang w:val="en-US"/>
        </w:rPr>
        <w:t>Front-facing camera</w:t>
      </w:r>
      <w:r>
        <w:rPr>
          <w:lang w:val="en-US"/>
        </w:rPr>
        <w:t>, facing the user. If camera direction is unknown</w:t>
      </w:r>
      <w:r w:rsidR="00ED6840" w:rsidRPr="00ED6840">
        <w:rPr>
          <w:lang w:val="en-US"/>
        </w:rPr>
        <w:t xml:space="preserve"> </w:t>
      </w:r>
      <w:r w:rsidR="00ED6840" w:rsidRPr="00E539AE">
        <w:rPr>
          <w:lang w:val="en-US"/>
        </w:rPr>
        <w:t xml:space="preserve">by the </w:t>
      </w:r>
      <w:r w:rsidR="00ED6840">
        <w:rPr>
          <w:lang w:val="en-US"/>
        </w:rPr>
        <w:t xml:space="preserve">sending </w:t>
      </w:r>
      <w:r w:rsidR="00ED6840" w:rsidRPr="00E539AE">
        <w:rPr>
          <w:lang w:val="en-US"/>
        </w:rPr>
        <w:t xml:space="preserve">MTSI client in the </w:t>
      </w:r>
      <w:r w:rsidR="00ED6840">
        <w:rPr>
          <w:lang w:val="en-US"/>
        </w:rPr>
        <w:t>terminal</w:t>
      </w:r>
      <w:r>
        <w:rPr>
          <w:lang w:val="en-US"/>
        </w:rPr>
        <w:t xml:space="preserve"> then this</w:t>
      </w:r>
      <w:r w:rsidR="00ED6840">
        <w:rPr>
          <w:lang w:val="en-US"/>
        </w:rPr>
        <w:t xml:space="preserve"> </w:t>
      </w:r>
      <w:r w:rsidR="00ED6840" w:rsidRPr="00E539AE">
        <w:rPr>
          <w:lang w:val="en-US"/>
        </w:rPr>
        <w:t>is the default</w:t>
      </w:r>
      <w:r>
        <w:rPr>
          <w:lang w:val="en-US"/>
        </w:rPr>
        <w:t xml:space="preserve"> value used.</w:t>
      </w:r>
    </w:p>
    <w:p w14:paraId="1455FEBC" w14:textId="77777777" w:rsidR="0041267E" w:rsidRPr="006320A3" w:rsidRDefault="0041267E" w:rsidP="0041267E">
      <w:pPr>
        <w:ind w:firstLine="284"/>
      </w:pPr>
      <w:r w:rsidRPr="005F60BD">
        <w:rPr>
          <w:lang w:val="en-US"/>
        </w:rPr>
        <w:t>1: Back-facing camera</w:t>
      </w:r>
      <w:r>
        <w:rPr>
          <w:lang w:val="en-US"/>
        </w:rPr>
        <w:t>, facing away from the user.</w:t>
      </w:r>
    </w:p>
    <w:p w14:paraId="421A2938" w14:textId="77777777" w:rsidR="0041267E" w:rsidRDefault="0041267E" w:rsidP="0041267E">
      <w:pPr>
        <w:rPr>
          <w:lang w:val="en-US"/>
        </w:rPr>
      </w:pPr>
      <w:r>
        <w:rPr>
          <w:lang w:val="en-US"/>
        </w:rPr>
        <w:t>F = Flip: indicates a horizontal (left-right flip) mirror operation on the video as sent on the link.</w:t>
      </w:r>
    </w:p>
    <w:p w14:paraId="00AC28A8" w14:textId="77777777" w:rsidR="0041267E" w:rsidRDefault="0041267E" w:rsidP="0041267E">
      <w:pPr>
        <w:rPr>
          <w:lang w:val="en-US"/>
        </w:rPr>
      </w:pPr>
      <w:r>
        <w:rPr>
          <w:lang w:val="en-US"/>
        </w:rPr>
        <w:tab/>
        <w:t>0: No flip operation</w:t>
      </w:r>
      <w:r w:rsidR="00ED6840" w:rsidRPr="00E539AE">
        <w:rPr>
          <w:lang w:val="en-US"/>
        </w:rPr>
        <w:t xml:space="preserve">. If the </w:t>
      </w:r>
      <w:r w:rsidR="00ED6840">
        <w:rPr>
          <w:lang w:val="en-US"/>
        </w:rPr>
        <w:t xml:space="preserve">sending </w:t>
      </w:r>
      <w:r w:rsidR="00ED6840" w:rsidRPr="00E539AE">
        <w:rPr>
          <w:lang w:val="en-US"/>
        </w:rPr>
        <w:t xml:space="preserve">MTSI client in </w:t>
      </w:r>
      <w:r w:rsidR="00ED6840">
        <w:rPr>
          <w:lang w:val="en-US"/>
        </w:rPr>
        <w:t xml:space="preserve">terminal </w:t>
      </w:r>
      <w:r w:rsidR="00ED6840" w:rsidRPr="00E539AE">
        <w:rPr>
          <w:lang w:val="en-US"/>
        </w:rPr>
        <w:t>does not know if a horizontal mirror operation is necessary, then this is the default value used</w:t>
      </w:r>
      <w:r w:rsidR="00ED6840">
        <w:rPr>
          <w:lang w:val="en-US"/>
        </w:rPr>
        <w:t>.</w:t>
      </w:r>
    </w:p>
    <w:p w14:paraId="67A06A4E" w14:textId="77777777" w:rsidR="0041267E" w:rsidRDefault="0041267E" w:rsidP="0041267E">
      <w:pPr>
        <w:rPr>
          <w:lang w:val="en-US"/>
        </w:rPr>
      </w:pPr>
      <w:r>
        <w:rPr>
          <w:lang w:val="en-US"/>
        </w:rPr>
        <w:tab/>
        <w:t>1: Horizontal flip operation</w:t>
      </w:r>
    </w:p>
    <w:p w14:paraId="101B11CD" w14:textId="77777777" w:rsidR="0041267E" w:rsidRDefault="0041267E" w:rsidP="0041267E">
      <w:pPr>
        <w:rPr>
          <w:lang w:val="en-US"/>
        </w:rPr>
      </w:pPr>
      <w:r>
        <w:rPr>
          <w:lang w:val="en-US"/>
        </w:rPr>
        <w:t xml:space="preserve">R1, R0 = Rotation: </w:t>
      </w:r>
      <w:smartTag w:uri="urn:schemas-microsoft-com:office:smarttags" w:element="State">
        <w:smartTag w:uri="urn:schemas-microsoft-com:office:smarttags" w:element="place">
          <w:r>
            <w:rPr>
              <w:lang w:val="en-US"/>
            </w:rPr>
            <w:t>ind</w:t>
          </w:r>
        </w:smartTag>
      </w:smartTag>
      <w:r>
        <w:rPr>
          <w:lang w:val="en-US"/>
        </w:rPr>
        <w:t>icates the rotation of the video as transmitted on the link. The receiver should rotate the video to compensate that rotation. E.g. a 90° Counter Clockwise rotation should be compensated by the receiver with a 90° Clockwise rotation prior to displaying.</w:t>
      </w:r>
    </w:p>
    <w:p w14:paraId="79868DC8" w14:textId="77777777" w:rsidR="0041267E" w:rsidRDefault="0041267E" w:rsidP="0041267E">
      <w:pPr>
        <w:pStyle w:val="TH"/>
      </w:pPr>
      <w:r>
        <w:t xml:space="preserve">Table 7.2: </w:t>
      </w:r>
      <w:smartTag w:uri="urn:schemas-microsoft-com:office:smarttags" w:element="place">
        <w:r>
          <w:t>Rota</w:t>
        </w:r>
      </w:smartTag>
      <w:r>
        <w:t>tion signalling</w:t>
      </w:r>
      <w:r w:rsidR="008548F8">
        <w:t xml:space="preserve">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90"/>
        <w:gridCol w:w="491"/>
        <w:gridCol w:w="4534"/>
        <w:gridCol w:w="4262"/>
      </w:tblGrid>
      <w:tr w:rsidR="0041267E" w14:paraId="3F3B611D" w14:textId="77777777">
        <w:trPr>
          <w:jc w:val="center"/>
        </w:trPr>
        <w:tc>
          <w:tcPr>
            <w:tcW w:w="490" w:type="dxa"/>
            <w:shd w:val="clear" w:color="auto" w:fill="auto"/>
          </w:tcPr>
          <w:p w14:paraId="39FA2738"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R1</w:t>
            </w:r>
          </w:p>
        </w:tc>
        <w:tc>
          <w:tcPr>
            <w:tcW w:w="491" w:type="dxa"/>
          </w:tcPr>
          <w:p w14:paraId="4CBF6908"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R0</w:t>
            </w:r>
          </w:p>
        </w:tc>
        <w:tc>
          <w:tcPr>
            <w:tcW w:w="4534" w:type="dxa"/>
            <w:shd w:val="clear" w:color="auto" w:fill="auto"/>
          </w:tcPr>
          <w:p w14:paraId="662D4201"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Rotation of the video as sent on the link</w:t>
            </w:r>
          </w:p>
        </w:tc>
        <w:tc>
          <w:tcPr>
            <w:tcW w:w="4262" w:type="dxa"/>
          </w:tcPr>
          <w:p w14:paraId="714A01FE" w14:textId="77777777" w:rsidR="0041267E" w:rsidDel="00420BF0" w:rsidRDefault="0041267E" w:rsidP="003742DF">
            <w:pPr>
              <w:pStyle w:val="TAH"/>
              <w:widowControl w:val="0"/>
              <w:tabs>
                <w:tab w:val="left" w:pos="1418"/>
                <w:tab w:val="left" w:pos="2835"/>
                <w:tab w:val="left" w:pos="4253"/>
                <w:tab w:val="left" w:pos="5670"/>
                <w:tab w:val="left" w:pos="7088"/>
                <w:tab w:val="left" w:pos="8505"/>
              </w:tabs>
              <w:spacing w:before="60"/>
            </w:pPr>
            <w:r>
              <w:t>Rotation on the receiver before display</w:t>
            </w:r>
          </w:p>
        </w:tc>
      </w:tr>
      <w:tr w:rsidR="0041267E" w14:paraId="520A7620" w14:textId="77777777">
        <w:trPr>
          <w:jc w:val="center"/>
        </w:trPr>
        <w:tc>
          <w:tcPr>
            <w:tcW w:w="490" w:type="dxa"/>
            <w:shd w:val="clear" w:color="auto" w:fill="auto"/>
          </w:tcPr>
          <w:p w14:paraId="6409687B"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0</w:t>
            </w:r>
          </w:p>
        </w:tc>
        <w:tc>
          <w:tcPr>
            <w:tcW w:w="491" w:type="dxa"/>
          </w:tcPr>
          <w:p w14:paraId="57FA1372"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0</w:t>
            </w:r>
          </w:p>
        </w:tc>
        <w:tc>
          <w:tcPr>
            <w:tcW w:w="4534" w:type="dxa"/>
            <w:shd w:val="clear" w:color="auto" w:fill="auto"/>
          </w:tcPr>
          <w:p w14:paraId="2FC8D14F"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0° rotation</w:t>
            </w:r>
          </w:p>
        </w:tc>
        <w:tc>
          <w:tcPr>
            <w:tcW w:w="4262" w:type="dxa"/>
          </w:tcPr>
          <w:p w14:paraId="461295D2"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None</w:t>
            </w:r>
          </w:p>
        </w:tc>
      </w:tr>
      <w:tr w:rsidR="0041267E" w14:paraId="5D43A4B4" w14:textId="77777777">
        <w:trPr>
          <w:jc w:val="center"/>
        </w:trPr>
        <w:tc>
          <w:tcPr>
            <w:tcW w:w="490" w:type="dxa"/>
            <w:shd w:val="clear" w:color="auto" w:fill="auto"/>
          </w:tcPr>
          <w:p w14:paraId="7662857C"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0</w:t>
            </w:r>
          </w:p>
        </w:tc>
        <w:tc>
          <w:tcPr>
            <w:tcW w:w="491" w:type="dxa"/>
          </w:tcPr>
          <w:p w14:paraId="3CA7DA69"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1</w:t>
            </w:r>
          </w:p>
        </w:tc>
        <w:tc>
          <w:tcPr>
            <w:tcW w:w="4534" w:type="dxa"/>
            <w:shd w:val="clear" w:color="auto" w:fill="auto"/>
          </w:tcPr>
          <w:p w14:paraId="0E72CB6F"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90° Counter Clockwise (CCW) rotation or 270° Clockwise (CW) rotation</w:t>
            </w:r>
          </w:p>
        </w:tc>
        <w:tc>
          <w:tcPr>
            <w:tcW w:w="4262" w:type="dxa"/>
          </w:tcPr>
          <w:p w14:paraId="64F31A45"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90° CW rotation</w:t>
            </w:r>
          </w:p>
        </w:tc>
      </w:tr>
      <w:tr w:rsidR="0041267E" w14:paraId="4BE26B9D" w14:textId="77777777">
        <w:trPr>
          <w:jc w:val="center"/>
        </w:trPr>
        <w:tc>
          <w:tcPr>
            <w:tcW w:w="490" w:type="dxa"/>
            <w:shd w:val="clear" w:color="auto" w:fill="auto"/>
          </w:tcPr>
          <w:p w14:paraId="07126CDA"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1</w:t>
            </w:r>
          </w:p>
        </w:tc>
        <w:tc>
          <w:tcPr>
            <w:tcW w:w="491" w:type="dxa"/>
          </w:tcPr>
          <w:p w14:paraId="68E6AA67"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0</w:t>
            </w:r>
          </w:p>
        </w:tc>
        <w:tc>
          <w:tcPr>
            <w:tcW w:w="4534" w:type="dxa"/>
            <w:shd w:val="clear" w:color="auto" w:fill="auto"/>
          </w:tcPr>
          <w:p w14:paraId="74242EFF"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180° CCW rotation or 180° CW rotation</w:t>
            </w:r>
          </w:p>
        </w:tc>
        <w:tc>
          <w:tcPr>
            <w:tcW w:w="4262" w:type="dxa"/>
          </w:tcPr>
          <w:p w14:paraId="2B2BD6F6"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180° CW rotation</w:t>
            </w:r>
          </w:p>
        </w:tc>
      </w:tr>
      <w:tr w:rsidR="0041267E" w14:paraId="57F9EF0C" w14:textId="77777777">
        <w:trPr>
          <w:jc w:val="center"/>
        </w:trPr>
        <w:tc>
          <w:tcPr>
            <w:tcW w:w="490" w:type="dxa"/>
            <w:shd w:val="clear" w:color="auto" w:fill="auto"/>
          </w:tcPr>
          <w:p w14:paraId="4847547B"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1</w:t>
            </w:r>
          </w:p>
        </w:tc>
        <w:tc>
          <w:tcPr>
            <w:tcW w:w="491" w:type="dxa"/>
          </w:tcPr>
          <w:p w14:paraId="7380C27B"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1</w:t>
            </w:r>
          </w:p>
        </w:tc>
        <w:tc>
          <w:tcPr>
            <w:tcW w:w="4534" w:type="dxa"/>
            <w:shd w:val="clear" w:color="auto" w:fill="auto"/>
          </w:tcPr>
          <w:p w14:paraId="2DB1D3AF"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270° CCW rotation or 90° CW rotation</w:t>
            </w:r>
          </w:p>
        </w:tc>
        <w:tc>
          <w:tcPr>
            <w:tcW w:w="4262" w:type="dxa"/>
          </w:tcPr>
          <w:p w14:paraId="1A12A2BD"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90° CCW rotation</w:t>
            </w:r>
          </w:p>
        </w:tc>
      </w:tr>
    </w:tbl>
    <w:p w14:paraId="2A5476A7" w14:textId="77777777" w:rsidR="008548F8" w:rsidRDefault="008548F8" w:rsidP="008548F8">
      <w:pPr>
        <w:pStyle w:val="FP"/>
      </w:pPr>
    </w:p>
    <w:p w14:paraId="0558AF9A" w14:textId="77777777" w:rsidR="008548F8" w:rsidRPr="00537C43" w:rsidRDefault="008548F8" w:rsidP="008548F8">
      <w:pPr>
        <w:rPr>
          <w:b/>
          <w:bCs/>
          <w:color w:val="000000"/>
        </w:rPr>
      </w:pPr>
      <w:r w:rsidRPr="008D67D8">
        <w:t xml:space="preserve">CVO information for a </w:t>
      </w:r>
      <w:r>
        <w:t>higher</w:t>
      </w:r>
      <w:r w:rsidRPr="008D67D8">
        <w:t xml:space="preserve"> granularity of Rotation </w:t>
      </w:r>
      <w:r>
        <w:t>(corresponding to urn:3GPP:video-orientation:6)</w:t>
      </w:r>
      <w:r w:rsidRPr="00D07754">
        <w:t xml:space="preserve"> </w:t>
      </w:r>
      <w:r w:rsidRPr="008D67D8">
        <w:t>is carried as a byte  formatted as follows:</w:t>
      </w:r>
    </w:p>
    <w:p w14:paraId="36554CA3" w14:textId="77777777" w:rsidR="008421C5" w:rsidRPr="009B1AA3" w:rsidRDefault="008421C5" w:rsidP="008421C5">
      <w:pPr>
        <w:tabs>
          <w:tab w:val="left" w:pos="1701"/>
          <w:tab w:val="left" w:pos="2268"/>
          <w:tab w:val="left" w:pos="2835"/>
          <w:tab w:val="left" w:pos="3402"/>
          <w:tab w:val="left" w:pos="3969"/>
          <w:tab w:val="left" w:pos="4536"/>
          <w:tab w:val="left" w:pos="5103"/>
          <w:tab w:val="left" w:pos="5670"/>
        </w:tabs>
        <w:ind w:left="284"/>
        <w:rPr>
          <w:lang w:val="pt-BR"/>
        </w:rPr>
      </w:pPr>
      <w:r w:rsidRPr="009B1AA3">
        <w:rPr>
          <w:lang w:val="pt-BR"/>
        </w:rPr>
        <w:t>Bit#</w:t>
      </w:r>
      <w:r w:rsidRPr="009B1AA3">
        <w:rPr>
          <w:rFonts w:ascii="Courier" w:hAnsi="Courier"/>
          <w:lang w:val="pt-BR"/>
        </w:rPr>
        <w:tab/>
      </w:r>
      <w:r w:rsidRPr="009B1AA3">
        <w:rPr>
          <w:lang w:val="pt-BR"/>
        </w:rPr>
        <w:t>7</w:t>
      </w:r>
      <w:r w:rsidRPr="009B1AA3">
        <w:rPr>
          <w:lang w:val="pt-BR"/>
        </w:rPr>
        <w:tab/>
        <w:t>6</w:t>
      </w:r>
      <w:r w:rsidRPr="009B1AA3">
        <w:rPr>
          <w:lang w:val="pt-BR"/>
        </w:rPr>
        <w:tab/>
        <w:t>5</w:t>
      </w:r>
      <w:r w:rsidRPr="009B1AA3">
        <w:rPr>
          <w:lang w:val="pt-BR"/>
        </w:rPr>
        <w:tab/>
        <w:t>4</w:t>
      </w:r>
      <w:r w:rsidRPr="009B1AA3">
        <w:rPr>
          <w:lang w:val="pt-BR"/>
        </w:rPr>
        <w:tab/>
        <w:t>3</w:t>
      </w:r>
      <w:r w:rsidRPr="009B1AA3">
        <w:rPr>
          <w:lang w:val="pt-BR"/>
        </w:rPr>
        <w:tab/>
        <w:t>2</w:t>
      </w:r>
      <w:r w:rsidRPr="009B1AA3">
        <w:rPr>
          <w:lang w:val="pt-BR"/>
        </w:rPr>
        <w:tab/>
        <w:t>1</w:t>
      </w:r>
      <w:r w:rsidRPr="009B1AA3">
        <w:rPr>
          <w:lang w:val="pt-BR"/>
        </w:rPr>
        <w:tab/>
        <w:t>0</w:t>
      </w:r>
      <w:r w:rsidRPr="009B1AA3">
        <w:rPr>
          <w:rFonts w:ascii="Courier" w:hAnsi="Courier"/>
          <w:lang w:val="pt-BR"/>
        </w:rPr>
        <w:t>(LSB)</w:t>
      </w:r>
      <w:r w:rsidRPr="009B1AA3">
        <w:rPr>
          <w:lang w:val="pt-BR"/>
        </w:rPr>
        <w:br/>
      </w:r>
      <w:r w:rsidRPr="009B1AA3">
        <w:rPr>
          <w:rFonts w:ascii="Courier" w:hAnsi="Courier"/>
          <w:lang w:val="pt-BR"/>
        </w:rPr>
        <w:t>Definition</w:t>
      </w:r>
      <w:r w:rsidRPr="009B1AA3">
        <w:rPr>
          <w:rFonts w:ascii="Courier" w:hAnsi="Courier"/>
          <w:lang w:val="pt-BR"/>
        </w:rPr>
        <w:tab/>
      </w:r>
      <w:r w:rsidRPr="009B1AA3">
        <w:rPr>
          <w:rFonts w:ascii="Courier" w:hAnsi="Courier"/>
          <w:lang w:val="es-ES"/>
        </w:rPr>
        <w:t>R5</w:t>
      </w:r>
      <w:r w:rsidRPr="009B1AA3">
        <w:rPr>
          <w:rFonts w:ascii="Courier" w:hAnsi="Courier"/>
          <w:lang w:val="es-ES"/>
        </w:rPr>
        <w:tab/>
        <w:t>R4</w:t>
      </w:r>
      <w:r w:rsidRPr="009B1AA3">
        <w:rPr>
          <w:rFonts w:ascii="Courier" w:hAnsi="Courier"/>
          <w:lang w:val="pt-BR"/>
        </w:rPr>
        <w:tab/>
      </w:r>
      <w:r w:rsidRPr="009B1AA3">
        <w:rPr>
          <w:rFonts w:ascii="Courier" w:hAnsi="Courier"/>
          <w:lang w:val="es-ES"/>
        </w:rPr>
        <w:t>R3</w:t>
      </w:r>
      <w:r w:rsidRPr="009B1AA3">
        <w:rPr>
          <w:rFonts w:ascii="Courier" w:hAnsi="Courier"/>
          <w:lang w:val="pt-BR"/>
        </w:rPr>
        <w:tab/>
        <w:t>R2</w:t>
      </w:r>
      <w:r w:rsidRPr="009B1AA3">
        <w:rPr>
          <w:rFonts w:ascii="Courier" w:hAnsi="Courier"/>
          <w:lang w:val="pt-BR"/>
        </w:rPr>
        <w:tab/>
        <w:t>C</w:t>
      </w:r>
      <w:r w:rsidRPr="009B1AA3">
        <w:rPr>
          <w:rFonts w:ascii="Courier" w:hAnsi="Courier"/>
          <w:lang w:val="pt-BR"/>
        </w:rPr>
        <w:tab/>
        <w:t>F</w:t>
      </w:r>
      <w:r w:rsidRPr="009B1AA3">
        <w:rPr>
          <w:rFonts w:ascii="Courier" w:hAnsi="Courier"/>
          <w:lang w:val="pt-BR"/>
        </w:rPr>
        <w:tab/>
        <w:t>R1</w:t>
      </w:r>
      <w:r w:rsidRPr="009B1AA3">
        <w:rPr>
          <w:rFonts w:ascii="Courier" w:hAnsi="Courier"/>
          <w:lang w:val="pt-BR"/>
        </w:rPr>
        <w:tab/>
        <w:t>R0</w:t>
      </w:r>
    </w:p>
    <w:p w14:paraId="0169CAB5" w14:textId="77777777" w:rsidR="008548F8" w:rsidRDefault="008548F8" w:rsidP="008548F8">
      <w:r w:rsidRPr="00537C43">
        <w:t xml:space="preserve">where </w:t>
      </w:r>
      <w:r w:rsidRPr="00537C43">
        <w:rPr>
          <w:rFonts w:ascii="Courier New" w:hAnsi="Courier New" w:cs="Courier New"/>
        </w:rPr>
        <w:t>C</w:t>
      </w:r>
      <w:r w:rsidR="00100D31">
        <w:t xml:space="preserve"> and </w:t>
      </w:r>
      <w:r w:rsidRPr="00537C43">
        <w:rPr>
          <w:rFonts w:ascii="Courier New" w:hAnsi="Courier New" w:cs="Courier New"/>
        </w:rPr>
        <w:t>F</w:t>
      </w:r>
      <w:r w:rsidR="00100D31">
        <w:t xml:space="preserve"> are as defined </w:t>
      </w:r>
      <w:r w:rsidRPr="00537C43">
        <w:t xml:space="preserve">above and </w:t>
      </w:r>
      <w:r>
        <w:t xml:space="preserve">the </w:t>
      </w:r>
      <w:r w:rsidR="00100D31">
        <w:t>bits</w:t>
      </w:r>
      <w:r w:rsidRPr="005765E8">
        <w:t xml:space="preserve"> R5,R4,R3,R2,R1,R0</w:t>
      </w:r>
      <w:r>
        <w:t xml:space="preserve"> represent the Rotation, which </w:t>
      </w:r>
      <w:r w:rsidRPr="005765E8">
        <w:t xml:space="preserve">indicates the rotation of the video as transmitted on the link. </w:t>
      </w:r>
      <w:r>
        <w:t>Table 7.3 describes the rotation to be applied by the receiver based on the rotation bits.</w:t>
      </w:r>
    </w:p>
    <w:p w14:paraId="52922BCA" w14:textId="77777777" w:rsidR="008548F8" w:rsidRDefault="008548F8" w:rsidP="008548F8">
      <w:pPr>
        <w:pStyle w:val="TH"/>
      </w:pPr>
      <w:r>
        <w:t>Table 7.3: Rotation signalling for 6 bit granularity</w:t>
      </w:r>
    </w:p>
    <w:tbl>
      <w:tblPr>
        <w:tblW w:w="6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1"/>
        <w:gridCol w:w="421"/>
        <w:gridCol w:w="420"/>
        <w:gridCol w:w="421"/>
        <w:gridCol w:w="421"/>
        <w:gridCol w:w="420"/>
        <w:gridCol w:w="2496"/>
        <w:gridCol w:w="1734"/>
      </w:tblGrid>
      <w:tr w:rsidR="008548F8" w14:paraId="5E160FD1" w14:textId="77777777">
        <w:trPr>
          <w:trHeight w:val="683"/>
          <w:jc w:val="center"/>
        </w:trPr>
        <w:tc>
          <w:tcPr>
            <w:tcW w:w="421" w:type="dxa"/>
          </w:tcPr>
          <w:p w14:paraId="4CA6BA67"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R1</w:t>
            </w:r>
          </w:p>
        </w:tc>
        <w:tc>
          <w:tcPr>
            <w:tcW w:w="421" w:type="dxa"/>
          </w:tcPr>
          <w:p w14:paraId="3349D471"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R0</w:t>
            </w:r>
          </w:p>
        </w:tc>
        <w:tc>
          <w:tcPr>
            <w:tcW w:w="420" w:type="dxa"/>
          </w:tcPr>
          <w:p w14:paraId="3267B06B"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R5</w:t>
            </w:r>
          </w:p>
        </w:tc>
        <w:tc>
          <w:tcPr>
            <w:tcW w:w="421" w:type="dxa"/>
          </w:tcPr>
          <w:p w14:paraId="4EE7C9A5"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R4</w:t>
            </w:r>
          </w:p>
        </w:tc>
        <w:tc>
          <w:tcPr>
            <w:tcW w:w="421" w:type="dxa"/>
          </w:tcPr>
          <w:p w14:paraId="2D2F9170"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R3</w:t>
            </w:r>
          </w:p>
        </w:tc>
        <w:tc>
          <w:tcPr>
            <w:tcW w:w="420" w:type="dxa"/>
          </w:tcPr>
          <w:p w14:paraId="14EB4F01"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R2</w:t>
            </w:r>
          </w:p>
        </w:tc>
        <w:tc>
          <w:tcPr>
            <w:tcW w:w="2496" w:type="dxa"/>
            <w:shd w:val="clear" w:color="auto" w:fill="auto"/>
          </w:tcPr>
          <w:p w14:paraId="2242A09F"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Rotation of the video as sent on the link</w:t>
            </w:r>
          </w:p>
        </w:tc>
        <w:tc>
          <w:tcPr>
            <w:tcW w:w="1734" w:type="dxa"/>
          </w:tcPr>
          <w:p w14:paraId="7118C3A2" w14:textId="77777777" w:rsidR="008548F8" w:rsidDel="00420BF0" w:rsidRDefault="008548F8" w:rsidP="00922071">
            <w:pPr>
              <w:pStyle w:val="TAH"/>
              <w:widowControl w:val="0"/>
              <w:tabs>
                <w:tab w:val="left" w:pos="1418"/>
                <w:tab w:val="left" w:pos="2835"/>
                <w:tab w:val="left" w:pos="4253"/>
                <w:tab w:val="left" w:pos="5670"/>
                <w:tab w:val="left" w:pos="7088"/>
                <w:tab w:val="left" w:pos="8505"/>
              </w:tabs>
              <w:spacing w:before="60"/>
            </w:pPr>
            <w:r>
              <w:t>Rotation on the receiver before display</w:t>
            </w:r>
          </w:p>
        </w:tc>
      </w:tr>
      <w:tr w:rsidR="008548F8" w14:paraId="2F187522" w14:textId="77777777">
        <w:trPr>
          <w:jc w:val="center"/>
        </w:trPr>
        <w:tc>
          <w:tcPr>
            <w:tcW w:w="421" w:type="dxa"/>
            <w:vAlign w:val="bottom"/>
          </w:tcPr>
          <w:p w14:paraId="0F69A96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6394C48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5D43A53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0726F23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7C273F1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08ACFD2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6F795F5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0° rotation</w:t>
            </w:r>
          </w:p>
        </w:tc>
        <w:tc>
          <w:tcPr>
            <w:tcW w:w="1734" w:type="dxa"/>
          </w:tcPr>
          <w:p w14:paraId="1E4A9A9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None</w:t>
            </w:r>
          </w:p>
        </w:tc>
      </w:tr>
      <w:tr w:rsidR="008548F8" w14:paraId="5311EC34" w14:textId="77777777">
        <w:trPr>
          <w:trHeight w:val="314"/>
          <w:jc w:val="center"/>
        </w:trPr>
        <w:tc>
          <w:tcPr>
            <w:tcW w:w="421" w:type="dxa"/>
            <w:vAlign w:val="bottom"/>
          </w:tcPr>
          <w:p w14:paraId="585265A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6C11A7E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7C624D2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62360ED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ind w:left="-530" w:firstLine="519"/>
              <w:jc w:val="center"/>
              <w:rPr>
                <w:lang w:val="en-US"/>
              </w:rPr>
            </w:pPr>
            <w:r>
              <w:rPr>
                <w:lang w:val="en-US"/>
              </w:rPr>
              <w:t>0</w:t>
            </w:r>
          </w:p>
        </w:tc>
        <w:tc>
          <w:tcPr>
            <w:tcW w:w="421" w:type="dxa"/>
            <w:vAlign w:val="bottom"/>
          </w:tcPr>
          <w:p w14:paraId="4EE4CAF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3A4C272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2496" w:type="dxa"/>
            <w:shd w:val="clear" w:color="auto" w:fill="auto"/>
          </w:tcPr>
          <w:p w14:paraId="1687A5F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(360/64)° Counter Clockwise (CCW) rotation</w:t>
            </w:r>
          </w:p>
        </w:tc>
        <w:tc>
          <w:tcPr>
            <w:tcW w:w="1734" w:type="dxa"/>
          </w:tcPr>
          <w:p w14:paraId="6CF6CC8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(360/64)° CW rotation</w:t>
            </w:r>
          </w:p>
        </w:tc>
      </w:tr>
      <w:tr w:rsidR="008548F8" w14:paraId="44BEB4AA" w14:textId="77777777">
        <w:trPr>
          <w:jc w:val="center"/>
        </w:trPr>
        <w:tc>
          <w:tcPr>
            <w:tcW w:w="421" w:type="dxa"/>
            <w:vAlign w:val="bottom"/>
          </w:tcPr>
          <w:p w14:paraId="719F5C8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09ADBED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697F64F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57516BA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699B3B7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0345D3C6"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28DA109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(2*360/64)° CCW rotation</w:t>
            </w:r>
          </w:p>
        </w:tc>
        <w:tc>
          <w:tcPr>
            <w:tcW w:w="1734" w:type="dxa"/>
          </w:tcPr>
          <w:p w14:paraId="50BB83DE"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(2*360/64)° CW rotation</w:t>
            </w:r>
          </w:p>
        </w:tc>
      </w:tr>
      <w:tr w:rsidR="008548F8" w14:paraId="2FAF415A" w14:textId="77777777">
        <w:trPr>
          <w:jc w:val="center"/>
        </w:trPr>
        <w:tc>
          <w:tcPr>
            <w:tcW w:w="421" w:type="dxa"/>
            <w:vAlign w:val="bottom"/>
          </w:tcPr>
          <w:p w14:paraId="6325AF81"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37CAC839"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796FFCCF"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584283B0"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0AC2E5C3"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71F50FC0"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616A3581"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rPr>
            </w:pPr>
            <w:r w:rsidRPr="000978ED">
              <w:rPr>
                <w:b/>
                <w:lang w:val="en-US"/>
              </w:rPr>
              <w:t>.</w:t>
            </w:r>
          </w:p>
        </w:tc>
        <w:tc>
          <w:tcPr>
            <w:tcW w:w="1734" w:type="dxa"/>
          </w:tcPr>
          <w:p w14:paraId="42938056"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11B4A758" w14:textId="77777777">
        <w:trPr>
          <w:jc w:val="center"/>
        </w:trPr>
        <w:tc>
          <w:tcPr>
            <w:tcW w:w="421" w:type="dxa"/>
            <w:vAlign w:val="bottom"/>
          </w:tcPr>
          <w:p w14:paraId="716AF8ED"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2FDC972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3C9EB0B8"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2EEE539E"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080AA6E6"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1BB1788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0268DA7D"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c>
          <w:tcPr>
            <w:tcW w:w="1734" w:type="dxa"/>
          </w:tcPr>
          <w:p w14:paraId="0B9296ED"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03E1D008" w14:textId="77777777">
        <w:trPr>
          <w:jc w:val="center"/>
        </w:trPr>
        <w:tc>
          <w:tcPr>
            <w:tcW w:w="421" w:type="dxa"/>
            <w:vAlign w:val="bottom"/>
          </w:tcPr>
          <w:p w14:paraId="5A8489A3"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29A12964"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26BDA42B"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544FB9FF"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119F4435"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26084D31"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27862386"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c>
          <w:tcPr>
            <w:tcW w:w="1734" w:type="dxa"/>
          </w:tcPr>
          <w:p w14:paraId="600D9389"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18943ED3" w14:textId="77777777">
        <w:trPr>
          <w:jc w:val="center"/>
        </w:trPr>
        <w:tc>
          <w:tcPr>
            <w:tcW w:w="421" w:type="dxa"/>
            <w:vAlign w:val="bottom"/>
          </w:tcPr>
          <w:p w14:paraId="08F66D8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70D52E8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3D670AB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351323A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3A4BFD0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103718A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2CB9F5C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(62*360/64)° CCW rotation</w:t>
            </w:r>
          </w:p>
        </w:tc>
        <w:tc>
          <w:tcPr>
            <w:tcW w:w="1734" w:type="dxa"/>
          </w:tcPr>
          <w:p w14:paraId="751743E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(2*360/64)° CCW rotation</w:t>
            </w:r>
          </w:p>
        </w:tc>
      </w:tr>
      <w:tr w:rsidR="008548F8" w14:paraId="28509B77" w14:textId="77777777">
        <w:trPr>
          <w:jc w:val="center"/>
        </w:trPr>
        <w:tc>
          <w:tcPr>
            <w:tcW w:w="421" w:type="dxa"/>
            <w:vAlign w:val="bottom"/>
          </w:tcPr>
          <w:p w14:paraId="0A3AD2B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0DB344F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3169D3A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43E9ADA5"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76B7761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7739764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2496" w:type="dxa"/>
            <w:shd w:val="clear" w:color="auto" w:fill="auto"/>
          </w:tcPr>
          <w:p w14:paraId="727BE87F"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(63*360/64)° CCW rotation</w:t>
            </w:r>
          </w:p>
        </w:tc>
        <w:tc>
          <w:tcPr>
            <w:tcW w:w="1734" w:type="dxa"/>
          </w:tcPr>
          <w:p w14:paraId="1693347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(360/64)° CCW rotation</w:t>
            </w:r>
          </w:p>
        </w:tc>
      </w:tr>
    </w:tbl>
    <w:p w14:paraId="3768DCBA" w14:textId="77777777" w:rsidR="0041267E" w:rsidRPr="008548F8" w:rsidRDefault="0041267E" w:rsidP="008548F8">
      <w:pPr>
        <w:pStyle w:val="FP"/>
      </w:pPr>
    </w:p>
    <w:p w14:paraId="4CE8A3C3" w14:textId="77777777" w:rsidR="00F37547" w:rsidRDefault="00F37547" w:rsidP="00F37547">
      <w:pPr>
        <w:rPr>
          <w:lang w:val="en-US"/>
        </w:rPr>
      </w:pPr>
      <w:r>
        <w:rPr>
          <w:lang w:val="en-US"/>
        </w:rPr>
        <w:t>The sending MTSI client in the terminal using a camera as source and equipped with appropriate orientation sensor(s) should compute the image orientation from the sensor(s)</w:t>
      </w:r>
      <w:r w:rsidRPr="00945142">
        <w:rPr>
          <w:lang w:val="en-US"/>
        </w:rPr>
        <w:t xml:space="preserve"> that indicate the rotation of the device</w:t>
      </w:r>
      <w:r>
        <w:rPr>
          <w:lang w:val="en-US"/>
        </w:rPr>
        <w:t xml:space="preserve"> </w:t>
      </w:r>
      <w:r w:rsidRPr="00945142">
        <w:rPr>
          <w:lang w:val="en-US"/>
        </w:rPr>
        <w:t>with</w:t>
      </w:r>
      <w:r>
        <w:rPr>
          <w:lang w:val="en-US"/>
        </w:rPr>
        <w:t xml:space="preserve"> respect to t</w:t>
      </w:r>
      <w:r w:rsidRPr="00945142">
        <w:rPr>
          <w:lang w:val="en-US"/>
        </w:rPr>
        <w:t>he default camera orientation.</w:t>
      </w:r>
      <w:r>
        <w:rPr>
          <w:lang w:val="en-US"/>
        </w:rPr>
        <w:t xml:space="preserve"> It is recommended that appropriate </w:t>
      </w:r>
      <w:r>
        <w:rPr>
          <w:rFonts w:hint="eastAsia"/>
          <w:lang w:val="en-US" w:eastAsia="ko-KR"/>
        </w:rPr>
        <w:t xml:space="preserve">filtering on the </w:t>
      </w:r>
      <w:r>
        <w:rPr>
          <w:lang w:val="en-US"/>
        </w:rPr>
        <w:t>time and angular domain is applied onto the sensor’s indications to</w:t>
      </w:r>
      <w:r w:rsidR="008158B5">
        <w:rPr>
          <w:lang w:val="en-US"/>
        </w:rPr>
        <w:t xml:space="preserve"> prevent a "ping-pong" effect between two quantization levels in the case where the measured value is fluctuating between two quantization levels</w:t>
      </w:r>
      <w:r>
        <w:rPr>
          <w:lang w:val="en-US"/>
        </w:rPr>
        <w:t>. The sending MTSI client may choose to send any orientation information not necessarily based on orientation sensor(s).</w:t>
      </w:r>
    </w:p>
    <w:p w14:paraId="13DF41AA" w14:textId="77777777" w:rsidR="00D22850" w:rsidRPr="00D22850" w:rsidRDefault="00D22850" w:rsidP="00F37547">
      <w:r w:rsidRPr="00537C43">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76E6D7B8" w14:textId="77777777" w:rsidR="00F37547" w:rsidRPr="00945142" w:rsidRDefault="00F37547" w:rsidP="00F37547">
      <w:pPr>
        <w:rPr>
          <w:lang w:val="en-US"/>
        </w:rPr>
      </w:pPr>
      <w:r>
        <w:rPr>
          <w:lang w:val="en-US"/>
        </w:rPr>
        <w:t>The rotation is a quantized value of the angle between the earth vertical projected onto the</w:t>
      </w:r>
      <w:r w:rsidR="00100D31" w:rsidRPr="00100D31">
        <w:rPr>
          <w:lang w:val="en-US"/>
        </w:rPr>
        <w:t xml:space="preserve"> </w:t>
      </w:r>
      <w:r w:rsidR="00100D31">
        <w:rPr>
          <w:lang w:val="en-US"/>
        </w:rPr>
        <w:t>plane of the</w:t>
      </w:r>
      <w:r>
        <w:rPr>
          <w:lang w:val="en-US"/>
        </w:rPr>
        <w:t xml:space="preserve"> image </w:t>
      </w:r>
      <w:r w:rsidR="00FD2B93">
        <w:rPr>
          <w:lang w:val="en-US"/>
        </w:rPr>
        <w:t xml:space="preserve">as sent on the link </w:t>
      </w:r>
      <w:r>
        <w:rPr>
          <w:lang w:val="en-US"/>
        </w:rPr>
        <w:t xml:space="preserve">and the image vertical. </w:t>
      </w:r>
      <w:r w:rsidR="00FD2B93" w:rsidRPr="00F40CD7">
        <w:t xml:space="preserve">The earth vertical is a radial line starting at the center of the earth and passing through the depicted scene while the image vertical is a line passing from the </w:t>
      </w:r>
      <w:r w:rsidR="00FD2B93">
        <w:t>middle</w:t>
      </w:r>
      <w:r w:rsidR="00FD2B93" w:rsidRPr="00F40CD7">
        <w:t xml:space="preserve"> of the bottom to the </w:t>
      </w:r>
      <w:r w:rsidR="00FD2B93">
        <w:t>middle</w:t>
      </w:r>
      <w:r w:rsidR="00FD2B93" w:rsidRPr="00F40CD7">
        <w:t xml:space="preserve"> of the top of the image.</w:t>
      </w:r>
      <w:r w:rsidR="00FD2B93">
        <w:t xml:space="preserve"> </w:t>
      </w:r>
      <w:r>
        <w:t>For the case where the camera is pointing vertical or nearly vertical, the last valid value used for rotation should be used. In case there is no previous valid value, a suitable default value should be chosen.</w:t>
      </w:r>
    </w:p>
    <w:p w14:paraId="10EE9A31" w14:textId="77777777" w:rsidR="00F37547" w:rsidRDefault="008421C5" w:rsidP="00F37547">
      <w:pPr>
        <w:rPr>
          <w:lang w:val="en-US"/>
        </w:rPr>
      </w:pPr>
      <w:r w:rsidRPr="009B1AA3">
        <w:rPr>
          <w:lang w:val="en-US"/>
        </w:rPr>
        <w:t>When compensating for both rotation and flip</w:t>
      </w:r>
      <w:r w:rsidRPr="00A07B61">
        <w:rPr>
          <w:lang w:val="en-US"/>
        </w:rPr>
        <w:t xml:space="preserve"> </w:t>
      </w:r>
      <w:r>
        <w:rPr>
          <w:lang w:val="en-US"/>
        </w:rPr>
        <w:t>at the receiving MTSI client</w:t>
      </w:r>
      <w:r w:rsidRPr="009B1AA3">
        <w:rPr>
          <w:lang w:val="en-US"/>
        </w:rPr>
        <w:t>, the operations shall be performed in the order of rotation compensation followed by flipping</w:t>
      </w:r>
      <w:r>
        <w:rPr>
          <w:lang w:val="en-US"/>
        </w:rPr>
        <w:t>,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r w:rsidR="00F37547">
        <w:rPr>
          <w:lang w:val="en-US"/>
        </w:rPr>
        <w:t>.</w:t>
      </w:r>
    </w:p>
    <w:p w14:paraId="2C9E1674" w14:textId="77777777" w:rsidR="00F37547" w:rsidRDefault="00F37547" w:rsidP="00F37547">
      <w:pPr>
        <w:rPr>
          <w:lang w:val="en-US"/>
        </w:rPr>
      </w:pPr>
      <w:r>
        <w:rPr>
          <w:lang w:val="en-US"/>
        </w:rPr>
        <w:t xml:space="preserve">The MTSI client shall add the </w:t>
      </w:r>
      <w:r w:rsidRPr="006D5E53">
        <w:rPr>
          <w:lang w:val="en-US"/>
        </w:rPr>
        <w:t xml:space="preserve">payload bytes </w:t>
      </w:r>
      <w:r>
        <w:rPr>
          <w:lang w:val="en-US"/>
        </w:rPr>
        <w:t>as defined in this clause on</w:t>
      </w:r>
      <w:r w:rsidRPr="006D5E53">
        <w:rPr>
          <w:lang w:val="en-US"/>
        </w:rPr>
        <w:t>to the last RTP packet in</w:t>
      </w:r>
      <w:r>
        <w:rPr>
          <w:lang w:val="en-US"/>
        </w:rPr>
        <w:t xml:space="preserve"> </w:t>
      </w:r>
      <w:r w:rsidRPr="006D5E53">
        <w:rPr>
          <w:lang w:val="en-US"/>
        </w:rPr>
        <w:t xml:space="preserve">each group of packets which </w:t>
      </w:r>
      <w:r>
        <w:rPr>
          <w:lang w:val="en-US"/>
        </w:rPr>
        <w:t xml:space="preserve">make up </w:t>
      </w:r>
      <w:r w:rsidRPr="006D5E53">
        <w:rPr>
          <w:lang w:val="en-US"/>
        </w:rPr>
        <w:t>a key frame (I-frame or IDR frame in H.264</w:t>
      </w:r>
      <w:r w:rsidR="00004730">
        <w:rPr>
          <w:lang w:val="en-US"/>
        </w:rPr>
        <w:t xml:space="preserve"> (AVC), or an IRAP picture in H.265 </w:t>
      </w:r>
      <w:r w:rsidR="00004730">
        <w:t>(HEVC)</w:t>
      </w:r>
      <w:r w:rsidRPr="006D5E53">
        <w:rPr>
          <w:lang w:val="en-US"/>
        </w:rPr>
        <w:t>)</w:t>
      </w:r>
      <w:r>
        <w:rPr>
          <w:lang w:val="en-US"/>
        </w:rPr>
        <w:t xml:space="preserve">. The MTSI client may also add the payload bytes onto the last RTP packet </w:t>
      </w:r>
      <w:r w:rsidRPr="006D5E53">
        <w:rPr>
          <w:lang w:val="en-US"/>
        </w:rPr>
        <w:t>in</w:t>
      </w:r>
      <w:r>
        <w:rPr>
          <w:lang w:val="en-US"/>
        </w:rPr>
        <w:t xml:space="preserve"> </w:t>
      </w:r>
      <w:r w:rsidRPr="006D5E53">
        <w:rPr>
          <w:lang w:val="en-US"/>
        </w:rPr>
        <w:t xml:space="preserve">each group of packets which </w:t>
      </w:r>
      <w:r>
        <w:rPr>
          <w:lang w:val="en-US"/>
        </w:rPr>
        <w:t xml:space="preserve">make up </w:t>
      </w:r>
      <w:r w:rsidRPr="006D5E53">
        <w:rPr>
          <w:lang w:val="en-US"/>
        </w:rPr>
        <w:t>a</w:t>
      </w:r>
      <w:r>
        <w:rPr>
          <w:lang w:val="en-US"/>
        </w:rPr>
        <w:t>nother type of frame (e.g. a P-Frame) only</w:t>
      </w:r>
      <w:r w:rsidRPr="008910DF">
        <w:rPr>
          <w:lang w:val="en-US"/>
        </w:rPr>
        <w:t xml:space="preserve"> </w:t>
      </w:r>
      <w:r>
        <w:rPr>
          <w:lang w:val="en-US"/>
        </w:rPr>
        <w:t>if the current value is different from the previous value sent.</w:t>
      </w:r>
    </w:p>
    <w:p w14:paraId="47D03303" w14:textId="77777777" w:rsidR="00F37547" w:rsidRDefault="00F37547" w:rsidP="00F37547">
      <w:pPr>
        <w:rPr>
          <w:lang w:val="en-US"/>
        </w:rPr>
      </w:pPr>
      <w:r w:rsidRPr="007B4E30">
        <w:rPr>
          <w:lang w:val="en-US"/>
        </w:rPr>
        <w:t xml:space="preserve">If this is the only header extension present, a total of 8 bytes are appended to the RTP header, and the last packet in the sequence of RTP packets will be marked with both the marker bit and the Extension bit, as defined in RFC3550 [9]. </w:t>
      </w:r>
    </w:p>
    <w:p w14:paraId="1941CFE3" w14:textId="77777777" w:rsidR="008158B5" w:rsidRDefault="008158B5" w:rsidP="008158B5">
      <w:pPr>
        <w:rPr>
          <w:lang w:val="en-US"/>
        </w:rPr>
      </w:pPr>
      <w:r>
        <w:t xml:space="preserve">When CVO is not succesfully negotiated the MTSI clients are said to be in non-CVO operation. The </w:t>
      </w:r>
      <w:r>
        <w:rPr>
          <w:lang w:val="en-US"/>
        </w:rPr>
        <w:t>s</w:t>
      </w:r>
      <w:r w:rsidRPr="00AC3AE7">
        <w:rPr>
          <w:lang w:val="en-US"/>
        </w:rPr>
        <w:t xml:space="preserve">ender </w:t>
      </w:r>
      <w:r>
        <w:rPr>
          <w:lang w:val="en-US"/>
        </w:rPr>
        <w:t xml:space="preserve">in non-CVO operation </w:t>
      </w:r>
      <w:r w:rsidRPr="00AC3AE7">
        <w:rPr>
          <w:lang w:val="en-US"/>
        </w:rPr>
        <w:t xml:space="preserve">should </w:t>
      </w:r>
      <w:r>
        <w:rPr>
          <w:lang w:val="en-US"/>
        </w:rPr>
        <w:t>operate as follows to compensate for image rotation and potential misalignment.</w:t>
      </w:r>
    </w:p>
    <w:p w14:paraId="0CD0EA1F" w14:textId="77777777" w:rsidR="008158B5" w:rsidRDefault="008158B5" w:rsidP="008158B5">
      <w:pPr>
        <w:rPr>
          <w:lang w:val="en-US"/>
        </w:rPr>
      </w:pPr>
      <w:r w:rsidRPr="0035468E">
        <w:rPr>
          <w:lang w:val="en-US"/>
        </w:rPr>
        <w:t>If the receiver has explicitly indicated support for both [x,y] and [y,x] resolutions via the imageattr attribute during SDP nego</w:t>
      </w:r>
      <w:r>
        <w:rPr>
          <w:lang w:val="en-US"/>
        </w:rPr>
        <w:t>t</w:t>
      </w:r>
      <w:r w:rsidRPr="0035468E">
        <w:rPr>
          <w:lang w:val="en-US"/>
        </w:rPr>
        <w:t>iation (see clause 6.2.3</w:t>
      </w:r>
      <w:r w:rsidR="00FC1290">
        <w:rPr>
          <w:lang w:val="en-US"/>
        </w:rPr>
        <w:t>.3</w:t>
      </w:r>
      <w:r w:rsidRPr="0035468E">
        <w:rPr>
          <w:lang w:val="en-US"/>
        </w:rPr>
        <w:t xml:space="preserve"> and an example in clause </w:t>
      </w:r>
      <w:r w:rsidRPr="008D00F9">
        <w:rPr>
          <w:lang w:val="en-US"/>
        </w:rPr>
        <w:t>A.4.</w:t>
      </w:r>
      <w:r w:rsidR="004C1046">
        <w:rPr>
          <w:lang w:val="en-US"/>
        </w:rPr>
        <w:t>6</w:t>
      </w:r>
      <w:r w:rsidRPr="008D00F9">
        <w:rPr>
          <w:lang w:val="en-US"/>
        </w:rPr>
        <w:t>)</w:t>
      </w:r>
      <w:r w:rsidRPr="0035468E">
        <w:rPr>
          <w:lang w:val="en-US"/>
        </w:rPr>
        <w:t xml:space="preserve">, </w:t>
      </w:r>
      <w:r>
        <w:rPr>
          <w:rFonts w:hint="eastAsia"/>
          <w:lang w:val="en-US" w:eastAsia="ko-KR"/>
        </w:rPr>
        <w:t xml:space="preserve">and when </w:t>
      </w:r>
      <w:r w:rsidR="00004730">
        <w:rPr>
          <w:lang w:val="en-US" w:eastAsia="ko-KR"/>
        </w:rPr>
        <w:t>video</w:t>
      </w:r>
      <w:r>
        <w:rPr>
          <w:rFonts w:hint="eastAsia"/>
          <w:lang w:val="en-US" w:eastAsia="ko-KR"/>
        </w:rPr>
        <w:t xml:space="preserve"> is negotiated for the session, </w:t>
      </w:r>
      <w:r>
        <w:rPr>
          <w:lang w:val="en-US"/>
        </w:rPr>
        <w:t xml:space="preserve">the sender </w:t>
      </w:r>
      <w:r w:rsidRPr="0035468E">
        <w:rPr>
          <w:lang w:val="en-US"/>
        </w:rPr>
        <w:t xml:space="preserve">should </w:t>
      </w:r>
      <w:r w:rsidRPr="00C24A9B">
        <w:rPr>
          <w:lang w:val="en-US"/>
        </w:rPr>
        <w:t xml:space="preserve">rotate the image prior </w:t>
      </w:r>
      <w:r>
        <w:rPr>
          <w:lang w:val="en-US"/>
        </w:rPr>
        <w:t xml:space="preserve">to </w:t>
      </w:r>
      <w:r w:rsidRPr="00C24A9B">
        <w:rPr>
          <w:lang w:val="en-US"/>
        </w:rPr>
        <w:t xml:space="preserve">video encoding and </w:t>
      </w:r>
      <w:r w:rsidRPr="0035468E">
        <w:rPr>
          <w:lang w:val="en-US"/>
        </w:rPr>
        <w:t xml:space="preserve">compensate image </w:t>
      </w:r>
      <w:r w:rsidRPr="0014244C">
        <w:rPr>
          <w:lang w:val="en-US"/>
        </w:rPr>
        <w:t xml:space="preserve">rotation by changing the </w:t>
      </w:r>
      <w:r>
        <w:rPr>
          <w:lang w:val="en-US"/>
        </w:rPr>
        <w:t xml:space="preserve">signaled </w:t>
      </w:r>
      <w:r w:rsidR="003F0D4A">
        <w:t>Sequence</w:t>
      </w:r>
      <w:r>
        <w:rPr>
          <w:lang w:val="en-US"/>
        </w:rPr>
        <w:t xml:space="preserve"> Parameter Set </w:t>
      </w:r>
      <w:r w:rsidRPr="0014244C">
        <w:rPr>
          <w:lang w:val="en-US"/>
        </w:rPr>
        <w:t>in the video bitstream</w:t>
      </w:r>
      <w:r>
        <w:rPr>
          <w:lang w:val="en-US"/>
        </w:rPr>
        <w:t xml:space="preserve"> between [x,y] and [y,x] as applicable</w:t>
      </w:r>
      <w:r w:rsidRPr="0014244C">
        <w:rPr>
          <w:lang w:val="en-US"/>
        </w:rPr>
        <w:t xml:space="preserve">. </w:t>
      </w:r>
    </w:p>
    <w:p w14:paraId="45B252A5" w14:textId="77777777" w:rsidR="0041267E" w:rsidRDefault="008158B5">
      <w:pPr>
        <w:rPr>
          <w:lang w:val="en-US"/>
        </w:rPr>
      </w:pPr>
      <w:r w:rsidRPr="0014244C">
        <w:rPr>
          <w:lang w:val="en-US"/>
        </w:rPr>
        <w:t>If the receiver has not explicitely indicated support for both [x,y] and [y,x] resolutions via the imageattr a</w:t>
      </w:r>
      <w:r w:rsidRPr="00255328">
        <w:rPr>
          <w:lang w:val="en-US"/>
        </w:rPr>
        <w:t>ttribute during SDP nego</w:t>
      </w:r>
      <w:r>
        <w:rPr>
          <w:lang w:val="en-US"/>
        </w:rPr>
        <w:t>t</w:t>
      </w:r>
      <w:r w:rsidRPr="00255328">
        <w:rPr>
          <w:lang w:val="en-US"/>
        </w:rPr>
        <w:t>iation</w:t>
      </w:r>
      <w:r w:rsidRPr="00DB764A">
        <w:rPr>
          <w:lang w:val="en-US"/>
        </w:rPr>
        <w:t>,</w:t>
      </w:r>
      <w:r w:rsidRPr="00841850">
        <w:rPr>
          <w:lang w:val="en-US"/>
        </w:rPr>
        <w:t xml:space="preserve"> then the sender </w:t>
      </w:r>
      <w:r>
        <w:rPr>
          <w:lang w:val="en-US"/>
        </w:rPr>
        <w:t>should</w:t>
      </w:r>
      <w:r w:rsidRPr="0014244C">
        <w:rPr>
          <w:lang w:val="en-US"/>
        </w:rPr>
        <w:t xml:space="preserve"> apply rotation/padding/</w:t>
      </w:r>
      <w:r>
        <w:rPr>
          <w:lang w:val="en-US"/>
        </w:rPr>
        <w:t>cropping/</w:t>
      </w:r>
      <w:r w:rsidRPr="0014244C">
        <w:rPr>
          <w:lang w:val="en-US"/>
        </w:rPr>
        <w:t xml:space="preserve">resizing </w:t>
      </w:r>
      <w:r>
        <w:rPr>
          <w:lang w:val="en-US"/>
        </w:rPr>
        <w:t xml:space="preserve">prior to </w:t>
      </w:r>
      <w:r>
        <w:rPr>
          <w:rFonts w:hint="eastAsia"/>
          <w:lang w:val="en-US" w:eastAsia="ko-KR"/>
        </w:rPr>
        <w:t xml:space="preserve">video </w:t>
      </w:r>
      <w:r>
        <w:rPr>
          <w:lang w:val="en-US"/>
        </w:rPr>
        <w:t xml:space="preserve">encoding </w:t>
      </w:r>
      <w:r w:rsidRPr="0014244C">
        <w:rPr>
          <w:lang w:val="en-US"/>
        </w:rPr>
        <w:t xml:space="preserve">as the sender </w:t>
      </w:r>
      <w:r>
        <w:rPr>
          <w:rFonts w:hint="eastAsia"/>
          <w:lang w:val="en-US" w:eastAsia="ko-KR"/>
        </w:rPr>
        <w:t>considers appropriate</w:t>
      </w:r>
      <w:r w:rsidRPr="0014244C">
        <w:rPr>
          <w:lang w:val="en-US"/>
        </w:rPr>
        <w:t xml:space="preserve"> while keeping the resolution unchanged</w:t>
      </w:r>
      <w:r>
        <w:rPr>
          <w:lang w:val="en-US"/>
        </w:rPr>
        <w:t xml:space="preserve">. As for CVO operation, </w:t>
      </w:r>
      <w:r w:rsidRPr="0035468E">
        <w:rPr>
          <w:lang w:val="en-US"/>
        </w:rPr>
        <w:t xml:space="preserve">the sending MTSI client in the terminal using a camera as source and equipped with appropriate orientation sensor(s) should compute the image orientation from the </w:t>
      </w:r>
      <w:r>
        <w:rPr>
          <w:rFonts w:hint="eastAsia"/>
          <w:lang w:val="en-US" w:eastAsia="ko-KR"/>
        </w:rPr>
        <w:t xml:space="preserve">output of the </w:t>
      </w:r>
      <w:r w:rsidRPr="0035468E">
        <w:rPr>
          <w:lang w:val="en-US"/>
        </w:rPr>
        <w:t>sensor(s)</w:t>
      </w:r>
      <w:r w:rsidRPr="00DB58D7">
        <w:rPr>
          <w:lang w:val="en-US"/>
        </w:rPr>
        <w:t xml:space="preserve"> that indicate</w:t>
      </w:r>
      <w:r>
        <w:rPr>
          <w:rFonts w:hint="eastAsia"/>
          <w:lang w:val="en-US" w:eastAsia="ko-KR"/>
        </w:rPr>
        <w:t>s</w:t>
      </w:r>
      <w:r w:rsidRPr="00DB58D7">
        <w:rPr>
          <w:lang w:val="en-US"/>
        </w:rPr>
        <w:t xml:space="preserve"> the rotation of the device with respect to the default camera orientation</w:t>
      </w:r>
      <w:r>
        <w:rPr>
          <w:lang w:val="en-US"/>
        </w:rPr>
        <w:t xml:space="preserve">. </w:t>
      </w:r>
      <w:r w:rsidRPr="0014244C">
        <w:rPr>
          <w:lang w:val="en-US"/>
        </w:rPr>
        <w:t xml:space="preserve">It is recommended that appropriate filtering on the time and angular domain is applied onto the sensor’s indications to </w:t>
      </w:r>
      <w:r>
        <w:rPr>
          <w:lang w:val="en-US"/>
        </w:rPr>
        <w:t xml:space="preserve">prevent a </w:t>
      </w:r>
      <w:r w:rsidR="0007623F">
        <w:rPr>
          <w:lang w:val="en-US"/>
        </w:rPr>
        <w:t>"</w:t>
      </w:r>
      <w:r>
        <w:rPr>
          <w:lang w:val="en-US"/>
        </w:rPr>
        <w:t>ping-pong</w:t>
      </w:r>
      <w:r w:rsidR="0007623F">
        <w:rPr>
          <w:lang w:val="en-US"/>
        </w:rPr>
        <w:t>"</w:t>
      </w:r>
      <w:r>
        <w:rPr>
          <w:lang w:val="en-US"/>
        </w:rPr>
        <w:t xml:space="preserve"> effect in the case where the </w:t>
      </w:r>
      <w:r>
        <w:rPr>
          <w:rFonts w:hint="eastAsia"/>
          <w:lang w:val="en-US" w:eastAsia="ko-KR"/>
        </w:rPr>
        <w:t>measured value</w:t>
      </w:r>
      <w:r>
        <w:rPr>
          <w:lang w:val="en-US"/>
        </w:rPr>
        <w:t xml:space="preserve"> is fluctuating </w:t>
      </w:r>
      <w:r>
        <w:rPr>
          <w:rFonts w:hint="eastAsia"/>
          <w:lang w:val="en-US" w:eastAsia="ko-KR"/>
        </w:rPr>
        <w:t>between</w:t>
      </w:r>
      <w:r>
        <w:rPr>
          <w:lang w:val="en-US"/>
        </w:rPr>
        <w:t xml:space="preserve"> two quantization levels.</w:t>
      </w:r>
      <w:r w:rsidRPr="0014244C">
        <w:rPr>
          <w:lang w:val="en-US"/>
        </w:rPr>
        <w:t xml:space="preserve"> The </w:t>
      </w:r>
      <w:r>
        <w:rPr>
          <w:rFonts w:hint="eastAsia"/>
          <w:lang w:val="en-US" w:eastAsia="ko-KR"/>
        </w:rPr>
        <w:t>decision of</w:t>
      </w:r>
      <w:r w:rsidRPr="0014244C">
        <w:rPr>
          <w:lang w:val="en-US"/>
        </w:rPr>
        <w:t xml:space="preserve"> MTSI client</w:t>
      </w:r>
      <w:r>
        <w:rPr>
          <w:rFonts w:hint="eastAsia"/>
          <w:lang w:val="en-US" w:eastAsia="ko-KR"/>
        </w:rPr>
        <w:t xml:space="preserve"> transmitting video</w:t>
      </w:r>
      <w:r>
        <w:rPr>
          <w:lang w:val="en-US"/>
        </w:rPr>
        <w:t xml:space="preserve"> </w:t>
      </w:r>
      <w:r w:rsidRPr="0014244C">
        <w:rPr>
          <w:lang w:val="en-US"/>
        </w:rPr>
        <w:t xml:space="preserve">to change the image size </w:t>
      </w:r>
      <w:r>
        <w:rPr>
          <w:lang w:val="en-US"/>
        </w:rPr>
        <w:t>need</w:t>
      </w:r>
      <w:r>
        <w:rPr>
          <w:rFonts w:hint="eastAsia"/>
          <w:lang w:val="en-US" w:eastAsia="ko-KR"/>
        </w:rPr>
        <w:t>s</w:t>
      </w:r>
      <w:r>
        <w:rPr>
          <w:lang w:val="en-US"/>
        </w:rPr>
        <w:t xml:space="preserve"> </w:t>
      </w:r>
      <w:r w:rsidRPr="0014244C">
        <w:rPr>
          <w:lang w:val="en-US"/>
        </w:rPr>
        <w:t xml:space="preserve">not necessarily </w:t>
      </w:r>
      <w:r>
        <w:rPr>
          <w:lang w:val="en-US"/>
        </w:rPr>
        <w:t xml:space="preserve">be </w:t>
      </w:r>
      <w:r w:rsidRPr="0014244C">
        <w:rPr>
          <w:lang w:val="en-US"/>
        </w:rPr>
        <w:t xml:space="preserve">based on </w:t>
      </w:r>
      <w:r>
        <w:rPr>
          <w:lang w:val="en-US"/>
        </w:rPr>
        <w:t xml:space="preserve">input from </w:t>
      </w:r>
      <w:r w:rsidRPr="0014244C">
        <w:rPr>
          <w:lang w:val="en-US"/>
        </w:rPr>
        <w:t>orientation sensor(s).</w:t>
      </w:r>
    </w:p>
    <w:p w14:paraId="6519644C" w14:textId="77777777" w:rsidR="00106820" w:rsidRDefault="00106820" w:rsidP="00106820">
      <w:pPr>
        <w:pStyle w:val="Heading3"/>
      </w:pPr>
      <w:bookmarkStart w:id="431" w:name="_Toc26369268"/>
      <w:bookmarkStart w:id="432" w:name="_Toc36227150"/>
      <w:bookmarkStart w:id="433" w:name="_Toc36228165"/>
      <w:bookmarkStart w:id="434" w:name="_Toc36228792"/>
      <w:bookmarkStart w:id="435" w:name="_Toc36229419"/>
      <w:r>
        <w:t>7.4.6</w:t>
      </w:r>
      <w:r>
        <w:tab/>
        <w:t>RTP Retransmission</w:t>
      </w:r>
      <w:bookmarkEnd w:id="431"/>
      <w:bookmarkEnd w:id="432"/>
      <w:bookmarkEnd w:id="433"/>
      <w:bookmarkEnd w:id="434"/>
      <w:bookmarkEnd w:id="435"/>
    </w:p>
    <w:p w14:paraId="1A29A814" w14:textId="77777777" w:rsidR="00106820" w:rsidRDefault="00106820" w:rsidP="00106820">
      <w:r>
        <w:t>AVPF NACK messages are used by MTSI clients to indicate non-received RTP packets for video (see clause 7.3.3). The RTP Retransmission Payload Format RFC 4588 [140] supports retransmission of lost packets based on NACK feedback. Retransmission is useful if retransmitted packets arrive within the end to end delay requirements of the system. It is suitable for low RTT networks with relatively low observed packet loss [142]. If support for RTP retransmission payload format has been negotiated, the receivers shall support handling of RTP retransmission packets defined in RFC 4588 sent using SSRC multiplexing. Similarly, senders shall use RTP retransmission packets defined in RFC 4588 for packets it retransmits using SSRC multiplexing.</w:t>
      </w:r>
    </w:p>
    <w:p w14:paraId="4B21D364" w14:textId="77777777" w:rsidR="00106820" w:rsidRDefault="00106820" w:rsidP="00106820">
      <w:pPr>
        <w:pStyle w:val="Heading3"/>
      </w:pPr>
      <w:bookmarkStart w:id="436" w:name="_Toc26369269"/>
      <w:bookmarkStart w:id="437" w:name="_Toc36227151"/>
      <w:bookmarkStart w:id="438" w:name="_Toc36228166"/>
      <w:bookmarkStart w:id="439" w:name="_Toc36228793"/>
      <w:bookmarkStart w:id="440" w:name="_Toc36229420"/>
      <w:r>
        <w:t>7.4.7</w:t>
      </w:r>
      <w:r>
        <w:tab/>
        <w:t>Forward Error Correction (FEC)</w:t>
      </w:r>
      <w:bookmarkEnd w:id="436"/>
      <w:bookmarkEnd w:id="437"/>
      <w:bookmarkEnd w:id="438"/>
      <w:bookmarkEnd w:id="439"/>
      <w:bookmarkEnd w:id="440"/>
    </w:p>
    <w:p w14:paraId="6BB79225" w14:textId="77777777" w:rsidR="00106820" w:rsidRDefault="00106820" w:rsidP="00106820">
      <w:r>
        <w:t>Forward Error Correction (FEC) can provide effective error resiliency under certain packet loss and network RTT conditions [142].  If support for FEC is negotiated, then use of a separate SSRC multiplexed FEC stream with the RTP payload defined in [141] shall be supported at both the receiver and the sender. The receiver can demultiplex the incoming stream by the SSRC field and map it to the source by using the ssrc-group mechanism defined in RFC 5956 [143]. The systematic FEC scheme defined in [141] is a flexible parity FEC scheme that supports various signalling of source packets used to generate the parity packets.</w:t>
      </w:r>
    </w:p>
    <w:p w14:paraId="7C6E8814" w14:textId="77777777" w:rsidR="00106820" w:rsidRPr="00566737" w:rsidRDefault="00106820">
      <w:r>
        <w:t>Other types of FEC schemes may be supported. The use of a particular FEC sheme shall be negotiated before it is used.</w:t>
      </w:r>
    </w:p>
    <w:p w14:paraId="3767642C" w14:textId="77777777" w:rsidR="00B35D29" w:rsidRDefault="00B35D29">
      <w:pPr>
        <w:pStyle w:val="Heading2"/>
      </w:pPr>
      <w:bookmarkStart w:id="441" w:name="_Toc26369270"/>
      <w:bookmarkStart w:id="442" w:name="_Toc36227152"/>
      <w:bookmarkStart w:id="443" w:name="_Toc36228167"/>
      <w:bookmarkStart w:id="444" w:name="_Toc36228794"/>
      <w:bookmarkStart w:id="445" w:name="_Toc36229421"/>
      <w:r>
        <w:t>7.5</w:t>
      </w:r>
      <w:r>
        <w:tab/>
        <w:t>Media flow</w:t>
      </w:r>
      <w:bookmarkEnd w:id="441"/>
      <w:bookmarkEnd w:id="442"/>
      <w:bookmarkEnd w:id="443"/>
      <w:bookmarkEnd w:id="444"/>
      <w:bookmarkEnd w:id="445"/>
    </w:p>
    <w:p w14:paraId="147ABE09" w14:textId="77777777" w:rsidR="00B35D29" w:rsidRDefault="00B35D29">
      <w:pPr>
        <w:pStyle w:val="Heading3"/>
      </w:pPr>
      <w:bookmarkStart w:id="446" w:name="_Toc26369271"/>
      <w:bookmarkStart w:id="447" w:name="_Toc36227153"/>
      <w:bookmarkStart w:id="448" w:name="_Toc36228168"/>
      <w:bookmarkStart w:id="449" w:name="_Toc36228795"/>
      <w:bookmarkStart w:id="450" w:name="_Toc36229422"/>
      <w:r>
        <w:t>7.5.1</w:t>
      </w:r>
      <w:r>
        <w:tab/>
        <w:t>General</w:t>
      </w:r>
      <w:bookmarkEnd w:id="446"/>
      <w:bookmarkEnd w:id="447"/>
      <w:bookmarkEnd w:id="448"/>
      <w:bookmarkEnd w:id="449"/>
      <w:bookmarkEnd w:id="450"/>
    </w:p>
    <w:p w14:paraId="43D90EC6" w14:textId="77777777" w:rsidR="00B35D29" w:rsidRDefault="00B35D29">
      <w:r>
        <w:t xml:space="preserve">This clause contains considerations on how to use media in </w:t>
      </w:r>
      <w:smartTag w:uri="urn:schemas-microsoft-com:office:smarttags" w:element="PersonName">
        <w:r>
          <w:t>RT</w:t>
        </w:r>
      </w:smartTag>
      <w:r>
        <w:t>P, packetization guidelines, and other transport considerations.</w:t>
      </w:r>
      <w:r w:rsidR="002B59CC" w:rsidRPr="00A854E8">
        <w:t xml:space="preserve"> The use of ECN for </w:t>
      </w:r>
      <w:smartTag w:uri="urn:schemas-microsoft-com:office:smarttags" w:element="PersonName">
        <w:r w:rsidR="002B59CC" w:rsidRPr="00A854E8">
          <w:t>RT</w:t>
        </w:r>
      </w:smartTag>
      <w:r w:rsidR="002B59CC" w:rsidRPr="00A854E8">
        <w:t>P sessions is also described for speech in this clause.</w:t>
      </w:r>
    </w:p>
    <w:p w14:paraId="7918A1E9" w14:textId="77777777" w:rsidR="00460EEF" w:rsidRDefault="00460EEF">
      <w:r>
        <w:t>The general handling of bitrate variations is described in clause 7.5.5.1. Media specific handling is described in clause 7.5.5.2 for video.</w:t>
      </w:r>
    </w:p>
    <w:p w14:paraId="41085BA2" w14:textId="77777777" w:rsidR="00B35D29" w:rsidRDefault="00B35D29">
      <w:pPr>
        <w:pStyle w:val="Heading3"/>
      </w:pPr>
      <w:bookmarkStart w:id="451" w:name="_Toc26369272"/>
      <w:bookmarkStart w:id="452" w:name="_Toc36227154"/>
      <w:bookmarkStart w:id="453" w:name="_Toc36228169"/>
      <w:bookmarkStart w:id="454" w:name="_Toc36228796"/>
      <w:bookmarkStart w:id="455" w:name="_Toc36229423"/>
      <w:r>
        <w:t>7.5.2</w:t>
      </w:r>
      <w:r>
        <w:tab/>
        <w:t>Media specific</w:t>
      </w:r>
      <w:bookmarkEnd w:id="451"/>
      <w:bookmarkEnd w:id="452"/>
      <w:bookmarkEnd w:id="453"/>
      <w:bookmarkEnd w:id="454"/>
      <w:bookmarkEnd w:id="455"/>
    </w:p>
    <w:p w14:paraId="78B03695" w14:textId="77777777" w:rsidR="00B35D29" w:rsidRDefault="00B35D29">
      <w:pPr>
        <w:pStyle w:val="Heading4"/>
      </w:pPr>
      <w:bookmarkStart w:id="456" w:name="_Toc26369273"/>
      <w:bookmarkStart w:id="457" w:name="_Toc36227155"/>
      <w:bookmarkStart w:id="458" w:name="_Toc36228170"/>
      <w:bookmarkStart w:id="459" w:name="_Toc36228797"/>
      <w:bookmarkStart w:id="460" w:name="_Toc36229424"/>
      <w:r>
        <w:t>7.5.2.1</w:t>
      </w:r>
      <w:r>
        <w:tab/>
        <w:t>Speech</w:t>
      </w:r>
      <w:bookmarkEnd w:id="456"/>
      <w:bookmarkEnd w:id="457"/>
      <w:bookmarkEnd w:id="458"/>
      <w:bookmarkEnd w:id="459"/>
      <w:bookmarkEnd w:id="460"/>
    </w:p>
    <w:p w14:paraId="1B2ADF14" w14:textId="77777777" w:rsidR="00B35D29" w:rsidRDefault="00B35D29">
      <w:pPr>
        <w:pStyle w:val="Heading5"/>
      </w:pPr>
      <w:bookmarkStart w:id="461" w:name="_Toc26369274"/>
      <w:bookmarkStart w:id="462" w:name="_Toc36227156"/>
      <w:bookmarkStart w:id="463" w:name="_Toc36228171"/>
      <w:bookmarkStart w:id="464" w:name="_Toc36228798"/>
      <w:bookmarkStart w:id="465" w:name="_Toc36229425"/>
      <w:r>
        <w:t>7.5.2.1.1</w:t>
      </w:r>
      <w:r>
        <w:tab/>
        <w:t>General</w:t>
      </w:r>
      <w:bookmarkEnd w:id="461"/>
      <w:bookmarkEnd w:id="462"/>
      <w:bookmarkEnd w:id="463"/>
      <w:bookmarkEnd w:id="464"/>
      <w:bookmarkEnd w:id="465"/>
    </w:p>
    <w:p w14:paraId="56BCB9F0" w14:textId="77777777" w:rsidR="00B35D29" w:rsidRDefault="00B35D29">
      <w:r>
        <w:t>This clause describes how the speech media should be packetized during a session. It includes definitions both for the cases where the access type is known and one default operation for the case when the access type is not known.</w:t>
      </w:r>
    </w:p>
    <w:p w14:paraId="21360475" w14:textId="77777777" w:rsidR="00B35D29" w:rsidRDefault="00B35D29">
      <w:r>
        <w:t>Requirements for transmission of DTMF events are described in Annex G.</w:t>
      </w:r>
    </w:p>
    <w:p w14:paraId="3055AEEF" w14:textId="77777777" w:rsidR="00B35D29" w:rsidRDefault="00B35D29">
      <w:pPr>
        <w:pStyle w:val="Heading5"/>
      </w:pPr>
      <w:bookmarkStart w:id="466" w:name="_Toc26369275"/>
      <w:bookmarkStart w:id="467" w:name="_Toc36227157"/>
      <w:bookmarkStart w:id="468" w:name="_Toc36228172"/>
      <w:bookmarkStart w:id="469" w:name="_Toc36228799"/>
      <w:bookmarkStart w:id="470" w:name="_Toc36229426"/>
      <w:r>
        <w:t>7.5.2.1.2</w:t>
      </w:r>
      <w:r>
        <w:tab/>
        <w:t>Default operation</w:t>
      </w:r>
      <w:bookmarkEnd w:id="466"/>
      <w:bookmarkEnd w:id="467"/>
      <w:bookmarkEnd w:id="468"/>
      <w:bookmarkEnd w:id="469"/>
      <w:bookmarkEnd w:id="470"/>
    </w:p>
    <w:p w14:paraId="6224C3AA" w14:textId="77777777" w:rsidR="002B276E" w:rsidRDefault="002B276E" w:rsidP="002B276E">
      <w:pPr>
        <w:pStyle w:val="Heading6"/>
      </w:pPr>
      <w:bookmarkStart w:id="471" w:name="_Toc26369276"/>
      <w:bookmarkStart w:id="472" w:name="_Toc36227158"/>
      <w:bookmarkStart w:id="473" w:name="_Toc36228173"/>
      <w:bookmarkStart w:id="474" w:name="_Toc36228800"/>
      <w:bookmarkStart w:id="475" w:name="_Toc36229427"/>
      <w:r>
        <w:t>7.5.2.1.2.1</w:t>
      </w:r>
      <w:r>
        <w:tab/>
        <w:t>General</w:t>
      </w:r>
      <w:bookmarkEnd w:id="471"/>
      <w:bookmarkEnd w:id="472"/>
      <w:bookmarkEnd w:id="473"/>
      <w:bookmarkEnd w:id="474"/>
      <w:bookmarkEnd w:id="475"/>
    </w:p>
    <w:p w14:paraId="37733D7B" w14:textId="77777777" w:rsidR="00CD78C3" w:rsidRDefault="00CD78C3">
      <w:r>
        <w:t>When the radio access bearer technology is not known to the MTSI client, the default encapsulation parameters defined in Table 7.1 shall be used.</w:t>
      </w:r>
    </w:p>
    <w:p w14:paraId="5B0A60AA" w14:textId="77777777" w:rsidR="007756AF" w:rsidRPr="007756AF" w:rsidRDefault="007756AF">
      <w:pPr>
        <w:rPr>
          <w:lang w:val="en-US"/>
        </w:rPr>
      </w:pPr>
      <w:r>
        <w:t>The codec modes and the other codec parameters (mode-change-capability, mode-change-period, mode-change-neighbor, etc), applicable for each session, are negotiated as described in clauses 6.2.2.2 and 6.2.2.3.</w:t>
      </w:r>
    </w:p>
    <w:p w14:paraId="382B3073" w14:textId="77777777" w:rsidR="005E3C62" w:rsidRDefault="005E3C62" w:rsidP="005E3C62">
      <w:r>
        <w:t>When</w:t>
      </w:r>
      <w:r w:rsidRPr="002F3677">
        <w:t xml:space="preserve"> </w:t>
      </w:r>
      <w:r>
        <w:t>transmitting AMR or AMR-WB encoded</w:t>
      </w:r>
      <w:r w:rsidRPr="002F3677">
        <w:t xml:space="preserve"> media, codec mode changes should be aligned to every other frame border and should be performed to one of the neighbouring codec modes in the negotiated mode set, except for a MTSI media gateway, see clause 12.3.1.1. </w:t>
      </w:r>
      <w:r w:rsidR="007756AF">
        <w:t xml:space="preserve">In the transmitted media, the highest codec mode of the negotiated mode-set (or of all modes, if no mode-set was included in the SDP answer) should be used, unless it is restricted by the most recently received CMR. </w:t>
      </w:r>
      <w:r w:rsidRPr="002F3677">
        <w:t>In the received media, codec mode changes shall be accepted at any frame border and to any codec mode within the negotiated mode set.</w:t>
      </w:r>
    </w:p>
    <w:p w14:paraId="6BEE8BAF" w14:textId="77777777" w:rsidR="002B276E" w:rsidRPr="002F3677" w:rsidRDefault="002B276E" w:rsidP="005E3C62">
      <w:r w:rsidRPr="002F3677">
        <w:t>The bandwidth-efficient payload format should be used</w:t>
      </w:r>
      <w:r w:rsidRPr="0020124F">
        <w:t xml:space="preserve"> </w:t>
      </w:r>
      <w:r>
        <w:t>for AMR and AMR-WB encoded media</w:t>
      </w:r>
      <w:r w:rsidRPr="002F3677">
        <w:t xml:space="preserve"> unless the session setup determines that the octet-aligned payload format must be used.</w:t>
      </w:r>
    </w:p>
    <w:p w14:paraId="3971A598" w14:textId="77777777" w:rsidR="00841F95" w:rsidRDefault="005E3C62" w:rsidP="005E3C62">
      <w:r w:rsidRPr="002F3677">
        <w:t>The adaptation of codec mode, aggregation and redundancy is defined in clause 10.2.</w:t>
      </w:r>
    </w:p>
    <w:p w14:paraId="57EA9D25" w14:textId="77777777" w:rsidR="002B276E" w:rsidRDefault="002B276E" w:rsidP="002B276E">
      <w:pPr>
        <w:pStyle w:val="Heading6"/>
      </w:pPr>
      <w:bookmarkStart w:id="476" w:name="_Toc26369277"/>
      <w:bookmarkStart w:id="477" w:name="_Toc36227159"/>
      <w:bookmarkStart w:id="478" w:name="_Toc36228174"/>
      <w:bookmarkStart w:id="479" w:name="_Toc36228801"/>
      <w:bookmarkStart w:id="480" w:name="_Toc36229428"/>
      <w:r w:rsidRPr="00CA05A3">
        <w:t>7.5.2.1.2</w:t>
      </w:r>
      <w:r>
        <w:t>.2</w:t>
      </w:r>
      <w:r>
        <w:tab/>
        <w:t>Codec Mode Requests</w:t>
      </w:r>
      <w:bookmarkEnd w:id="476"/>
      <w:bookmarkEnd w:id="477"/>
      <w:bookmarkEnd w:id="478"/>
      <w:bookmarkEnd w:id="479"/>
      <w:bookmarkEnd w:id="480"/>
    </w:p>
    <w:p w14:paraId="5E9B87FB" w14:textId="77777777" w:rsidR="002B276E" w:rsidRDefault="002B276E" w:rsidP="002B276E">
      <w:r>
        <w:t>For AMR and AMR-WB, i</w:t>
      </w:r>
      <w:r w:rsidRPr="00CB39EC">
        <w:t xml:space="preserve">f the highest mode </w:t>
      </w:r>
      <w:r>
        <w:t xml:space="preserve">within </w:t>
      </w:r>
      <w:r w:rsidRPr="00CB39EC">
        <w:t>the negotiated mode-set is acceptable for media reception</w:t>
      </w:r>
      <w:r>
        <w:t>,</w:t>
      </w:r>
      <w:r w:rsidRPr="00CB39EC">
        <w:t xml:space="preserve"> </w:t>
      </w:r>
      <w:r>
        <w:t>then t</w:t>
      </w:r>
      <w:r w:rsidRPr="008530CA">
        <w:t xml:space="preserve">he MTSI client in terminal shall either indicate that no codec mode request is present (i.e. value 15) or shall indicate the CMR value corresponding to the highest mode </w:t>
      </w:r>
      <w:r>
        <w:t xml:space="preserve">within </w:t>
      </w:r>
      <w:r w:rsidRPr="008530CA">
        <w:t xml:space="preserve">the negotiated mode-set in the CMR bits in the AMR and/or AMR-WB </w:t>
      </w:r>
      <w:r w:rsidRPr="005E5130">
        <w:t>payload format [28] in every outgoing RTP packet</w:t>
      </w:r>
      <w:r w:rsidRPr="008530CA">
        <w:t xml:space="preserve">. </w:t>
      </w:r>
      <w:r w:rsidRPr="00CB39EC">
        <w:t xml:space="preserve">Otherwise the highest acceptable mode </w:t>
      </w:r>
      <w:r>
        <w:t xml:space="preserve">within the </w:t>
      </w:r>
      <w:r w:rsidRPr="00CB39EC">
        <w:t>negotiated mode-set shall be sen</w:t>
      </w:r>
      <w:r>
        <w:t>t</w:t>
      </w:r>
      <w:r w:rsidRPr="00CB39EC">
        <w:t xml:space="preserve"> in CMR in each outgoing RTP packet.</w:t>
      </w:r>
    </w:p>
    <w:p w14:paraId="0FBC8579" w14:textId="77777777" w:rsidR="002B276E" w:rsidRDefault="002B276E" w:rsidP="00195A47">
      <w:pPr>
        <w:pStyle w:val="NO"/>
        <w:keepLines w:val="0"/>
      </w:pPr>
      <w:r w:rsidRPr="001417ED">
        <w:t>NOTE</w:t>
      </w:r>
      <w:r>
        <w:t xml:space="preserve"> 1</w:t>
      </w:r>
      <w:r w:rsidRPr="001417ED">
        <w:t>:</w:t>
      </w:r>
      <w:r>
        <w:tab/>
        <w:t>The MTSI client sending CMR values relies on that the remote media-sender will not send media with higher codec modes than requested by CMR, after some reaction time (round trip delay). However the remote party can send with lower modes</w:t>
      </w:r>
      <w:r w:rsidRPr="008B4D34">
        <w:t xml:space="preserve"> </w:t>
      </w:r>
      <w:r>
        <w:t xml:space="preserve">within the </w:t>
      </w:r>
      <w:r w:rsidRPr="00CB39EC">
        <w:t>negotiated mode-set</w:t>
      </w:r>
      <w:r>
        <w:t>, because there could be other mode limiting effects in the voice path.</w:t>
      </w:r>
    </w:p>
    <w:p w14:paraId="4E592BE7" w14:textId="77777777" w:rsidR="002B276E" w:rsidRDefault="002B276E" w:rsidP="00195A47">
      <w:r>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4DF6188E" w14:textId="77777777" w:rsidR="002B276E" w:rsidRPr="002B276E" w:rsidRDefault="002B276E" w:rsidP="00195A47">
      <w:pPr>
        <w:pStyle w:val="NO"/>
        <w:keepLines w:val="0"/>
      </w:pPr>
      <w:r w:rsidRPr="00BD7C67">
        <w:t>NOTE</w:t>
      </w:r>
      <w:r>
        <w:t xml:space="preserve"> 2</w:t>
      </w:r>
      <w:r w:rsidRPr="00BD7C67">
        <w:t>:</w:t>
      </w:r>
      <w:r w:rsidRPr="00BD7C67">
        <w:tab/>
        <w:t>The codec modes in media-sending and media-receiving direction may differ in general. Received CMR values have no influence on or relation to received media-frames.</w:t>
      </w:r>
    </w:p>
    <w:p w14:paraId="7518DF0B" w14:textId="77777777" w:rsidR="00BC0BD7" w:rsidRDefault="00841F95" w:rsidP="00195A47">
      <w:r>
        <w:t>The MTSI client</w:t>
      </w:r>
      <w:r w:rsidRPr="002F3677">
        <w:t xml:space="preserve"> shall accept </w:t>
      </w:r>
      <w:r>
        <w:t>Codec Mode R</w:t>
      </w:r>
      <w:r w:rsidRPr="002F3677">
        <w:t xml:space="preserve">equests signalled with the CMR bits in the AMR </w:t>
      </w:r>
      <w:r>
        <w:t xml:space="preserve">and/or AMR-WB </w:t>
      </w:r>
      <w:r w:rsidRPr="002F3677">
        <w:t>payload format</w:t>
      </w:r>
      <w:r>
        <w:t xml:space="preserve"> in every incoming RTP packet.</w:t>
      </w:r>
    </w:p>
    <w:p w14:paraId="56319292" w14:textId="77777777" w:rsidR="00BC0BD7" w:rsidRDefault="00BC0BD7" w:rsidP="00195A47">
      <w:pPr>
        <w:rPr>
          <w:lang w:eastAsia="ja-JP"/>
        </w:rPr>
      </w:pPr>
      <w:r>
        <w:t xml:space="preserve">For EVS, the CMR related procedures in subclause </w:t>
      </w:r>
      <w:r w:rsidRPr="00C03B68">
        <w:rPr>
          <w:rFonts w:hint="eastAsia"/>
          <w:lang w:eastAsia="ja-JP"/>
        </w:rPr>
        <w:t>A.2.2.1.1</w:t>
      </w:r>
      <w:r>
        <w:rPr>
          <w:lang w:eastAsia="ja-JP"/>
        </w:rPr>
        <w:t xml:space="preserve"> of 3GPP TS 26.445 [125] apply.</w:t>
      </w:r>
    </w:p>
    <w:p w14:paraId="46D0C255" w14:textId="77777777" w:rsidR="00BC0BD7" w:rsidRDefault="00841F95" w:rsidP="00195A47">
      <w:r>
        <w:t>If the MTSI client supports RTCP-APP packets, it shall also accept CMR in every incoming RTCP-APP packet</w:t>
      </w:r>
      <w:r w:rsidRPr="002F3677">
        <w:t>.</w:t>
      </w:r>
    </w:p>
    <w:p w14:paraId="51BC01CE" w14:textId="77777777" w:rsidR="00BC0BD7" w:rsidRDefault="00BC0BD7" w:rsidP="00195A47">
      <w:r>
        <w:t xml:space="preserve">The MTSI client shall follow each received CMR as soon as </w:t>
      </w:r>
      <w:r w:rsidRPr="00966D2B">
        <w:t>possible.</w:t>
      </w:r>
    </w:p>
    <w:p w14:paraId="349E2E41" w14:textId="77777777" w:rsidR="00BC0BD7" w:rsidRDefault="00BC0BD7" w:rsidP="00195A47">
      <w:pPr>
        <w:pStyle w:val="NO"/>
        <w:keepLines w:val="0"/>
      </w:pPr>
      <w:r w:rsidRPr="00BD7C67">
        <w:t>NOTE</w:t>
      </w:r>
      <w:r>
        <w:t xml:space="preserve"> 3</w:t>
      </w:r>
      <w:r w:rsidRPr="00BD7C67">
        <w:t>:</w:t>
      </w:r>
      <w:r w:rsidRPr="00BD7C67">
        <w:tab/>
        <w:t>There is no upper limit defined for the reaction time; it is expected that typically the media-sender reacts within less than 40ms after the reception of a new CMR value.</w:t>
      </w:r>
    </w:p>
    <w:p w14:paraId="3361351A" w14:textId="77777777" w:rsidR="00BC0BD7" w:rsidRDefault="00BC0BD7" w:rsidP="00BC0BD7">
      <w:pPr>
        <w:pStyle w:val="Heading6"/>
      </w:pPr>
      <w:bookmarkStart w:id="481" w:name="_Toc26369278"/>
      <w:bookmarkStart w:id="482" w:name="_Toc36227160"/>
      <w:bookmarkStart w:id="483" w:name="_Toc36228175"/>
      <w:bookmarkStart w:id="484" w:name="_Toc36228802"/>
      <w:bookmarkStart w:id="485" w:name="_Toc36229429"/>
      <w:r>
        <w:t>7.5.2.1.2.3</w:t>
      </w:r>
      <w:r>
        <w:tab/>
        <w:t>Frame aggregation and redundancy</w:t>
      </w:r>
      <w:bookmarkEnd w:id="481"/>
      <w:bookmarkEnd w:id="482"/>
      <w:bookmarkEnd w:id="483"/>
      <w:bookmarkEnd w:id="484"/>
      <w:bookmarkEnd w:id="485"/>
    </w:p>
    <w:p w14:paraId="333EF6D8" w14:textId="77777777" w:rsidR="00B35D29" w:rsidRDefault="00B35D29">
      <w:r>
        <w:t>The MTSI client should send one speech frame encapsulated in each RTP packet unless the session setup or adaptation request defines that the other MTSI client wants to receive another encapsulation variant.</w:t>
      </w:r>
    </w:p>
    <w:p w14:paraId="1190927D" w14:textId="77777777" w:rsidR="00B35D29" w:rsidRDefault="00B35D29">
      <w:r>
        <w:t>The MTSI client should request to receive one speech frame encapsulated in each RTP packet but shall accept any number of frames per RTP packet up to the maximum limit of 12 speech frames per RTP packet.</w:t>
      </w:r>
    </w:p>
    <w:p w14:paraId="72508CF7" w14:textId="77777777" w:rsidR="00B35D29" w:rsidRDefault="00B35D29">
      <w:r>
        <w:t>For application-layer redundancy, see clause 9.2.</w:t>
      </w:r>
    </w:p>
    <w:p w14:paraId="173CCB7B" w14:textId="77777777" w:rsidR="00B35D29" w:rsidRDefault="00B35D29">
      <w:pPr>
        <w:pStyle w:val="Heading5"/>
      </w:pPr>
      <w:bookmarkStart w:id="486" w:name="_Toc26369279"/>
      <w:bookmarkStart w:id="487" w:name="_Toc36227161"/>
      <w:bookmarkStart w:id="488" w:name="_Toc36228176"/>
      <w:bookmarkStart w:id="489" w:name="_Toc36228803"/>
      <w:bookmarkStart w:id="490" w:name="_Toc36229430"/>
      <w:r>
        <w:t>7.5.2.1.3</w:t>
      </w:r>
      <w:r>
        <w:tab/>
        <w:t>HSPA</w:t>
      </w:r>
      <w:bookmarkEnd w:id="486"/>
      <w:bookmarkEnd w:id="487"/>
      <w:bookmarkEnd w:id="488"/>
      <w:bookmarkEnd w:id="489"/>
      <w:bookmarkEnd w:id="490"/>
    </w:p>
    <w:p w14:paraId="1256E8F4" w14:textId="77777777" w:rsidR="00B35D29" w:rsidRDefault="00B35D29">
      <w:r>
        <w:t>Use default operation</w:t>
      </w:r>
      <w:r w:rsidR="00CD78C3">
        <w:t xml:space="preserve"> as defined in clause 7.5.2.1.2</w:t>
      </w:r>
      <w:r>
        <w:t>.</w:t>
      </w:r>
    </w:p>
    <w:p w14:paraId="2B33A61E" w14:textId="77777777" w:rsidR="00B35D29" w:rsidRDefault="00B35D29">
      <w:pPr>
        <w:pStyle w:val="NO"/>
      </w:pPr>
      <w:r>
        <w:t>NOTE:</w:t>
      </w:r>
      <w:r>
        <w:tab/>
        <w:t xml:space="preserve">The RLC PDU sizes </w:t>
      </w:r>
      <w:r w:rsidR="006229B0">
        <w:t xml:space="preserve">defined in 3GPP TR 25.993 [33] </w:t>
      </w:r>
      <w:r>
        <w:t>have been optimized for the codec modes, payload formats and frame encapsulations defined in the default operation in clause 7.5.2.1.2.</w:t>
      </w:r>
    </w:p>
    <w:p w14:paraId="77789FB1" w14:textId="77777777" w:rsidR="00B35D29" w:rsidRDefault="00B35D29">
      <w:pPr>
        <w:pStyle w:val="Heading5"/>
      </w:pPr>
      <w:bookmarkStart w:id="491" w:name="_Toc26369280"/>
      <w:bookmarkStart w:id="492" w:name="_Toc36227162"/>
      <w:bookmarkStart w:id="493" w:name="_Toc36228177"/>
      <w:bookmarkStart w:id="494" w:name="_Toc36228804"/>
      <w:bookmarkStart w:id="495" w:name="_Toc36229431"/>
      <w:r>
        <w:t>7.5.2.1.4</w:t>
      </w:r>
      <w:r>
        <w:tab/>
        <w:t>EGPRS</w:t>
      </w:r>
      <w:bookmarkEnd w:id="491"/>
      <w:bookmarkEnd w:id="492"/>
      <w:bookmarkEnd w:id="493"/>
      <w:bookmarkEnd w:id="494"/>
      <w:bookmarkEnd w:id="495"/>
    </w:p>
    <w:p w14:paraId="69933E7D" w14:textId="77777777" w:rsidR="00B35D29" w:rsidRDefault="00B35D29">
      <w:r>
        <w:t>Use default operation</w:t>
      </w:r>
      <w:r w:rsidR="00CD78C3">
        <w:t xml:space="preserve"> as defined in clause 7.5.2.1.2</w:t>
      </w:r>
      <w:r>
        <w:t>, except that the MTSI client in terminal</w:t>
      </w:r>
    </w:p>
    <w:p w14:paraId="50D11E8C" w14:textId="77777777" w:rsidR="00B35D29" w:rsidRDefault="00B35D29">
      <w:pPr>
        <w:pStyle w:val="B1"/>
      </w:pPr>
      <w:r>
        <w:t>-</w:t>
      </w:r>
      <w:r>
        <w:tab/>
        <w:t>should send two speech frames encapsulated in each RTP packet unless the session setup or adaptation request defines that the other PS end-point want to receive another encapsulation variant;</w:t>
      </w:r>
    </w:p>
    <w:p w14:paraId="018DB23C" w14:textId="77777777" w:rsidR="00B35D29" w:rsidRDefault="00B35D29">
      <w:pPr>
        <w:pStyle w:val="B1"/>
      </w:pPr>
      <w:r>
        <w:t>-</w:t>
      </w:r>
      <w:r>
        <w:tab/>
        <w:t>should request receiving two speech frames encapsulated in each RTP packet but shall accept any number of frames per RTP packet up to the maximum limit of 12 speech frames per RTP packet.</w:t>
      </w:r>
    </w:p>
    <w:p w14:paraId="33FB6550" w14:textId="77777777" w:rsidR="00B35D29" w:rsidRDefault="00B35D29">
      <w:pPr>
        <w:pStyle w:val="Heading5"/>
      </w:pPr>
      <w:bookmarkStart w:id="496" w:name="_Toc26369281"/>
      <w:bookmarkStart w:id="497" w:name="_Toc36227163"/>
      <w:bookmarkStart w:id="498" w:name="_Toc36228178"/>
      <w:bookmarkStart w:id="499" w:name="_Toc36228805"/>
      <w:bookmarkStart w:id="500" w:name="_Toc36229432"/>
      <w:r>
        <w:t>7.5.2.1.5</w:t>
      </w:r>
      <w:r>
        <w:tab/>
        <w:t>GIP</w:t>
      </w:r>
      <w:bookmarkEnd w:id="496"/>
      <w:bookmarkEnd w:id="497"/>
      <w:bookmarkEnd w:id="498"/>
      <w:bookmarkEnd w:id="499"/>
      <w:bookmarkEnd w:id="500"/>
    </w:p>
    <w:p w14:paraId="4E6A8CC6" w14:textId="77777777" w:rsidR="00B35D29" w:rsidRDefault="00B35D29">
      <w:r>
        <w:t>Use default operation</w:t>
      </w:r>
      <w:r w:rsidR="00CD78C3">
        <w:t xml:space="preserve"> as defined in clause 7.5.2.1.2</w:t>
      </w:r>
      <w:r>
        <w:t>, except that the MTSI client in terminal:</w:t>
      </w:r>
    </w:p>
    <w:p w14:paraId="68A75DAF" w14:textId="77777777" w:rsidR="00B35D29" w:rsidRDefault="00B35D29">
      <w:pPr>
        <w:pStyle w:val="B1"/>
      </w:pPr>
      <w:r>
        <w:t>-</w:t>
      </w:r>
      <w:r>
        <w:tab/>
        <w:t>should send 0, 1, 2, 3 or 4 non-redundant speech frames encapsulated in each RTP packet unless the session setup or adaptation request defines that other PS end-point want to receive another encapsulation variant;</w:t>
      </w:r>
    </w:p>
    <w:p w14:paraId="77C1EB52" w14:textId="77777777" w:rsidR="00B35D29" w:rsidRDefault="00B35D29">
      <w:pPr>
        <w:pStyle w:val="B1"/>
      </w:pPr>
      <w:r>
        <w:t>-</w:t>
      </w:r>
      <w:r>
        <w:tab/>
        <w:t>should request receiving 1 to 4 speech frames in each RTP packet but shall accept any number of frames per RTP packet up to the maximum limit of 12 speech frames per RTP packet;</w:t>
      </w:r>
    </w:p>
    <w:p w14:paraId="656DA671" w14:textId="77777777" w:rsidR="00B35D29" w:rsidRDefault="00B35D29">
      <w:pPr>
        <w:pStyle w:val="B1"/>
      </w:pPr>
      <w:r>
        <w:t>-</w:t>
      </w:r>
      <w:r>
        <w:tab/>
        <w:t>may use application layer redundancy, in which case the MTSI client in terminal may encapsulate up to 12 speech frames in each RTP packet, with a maximum of four non-redundant speech frames.</w:t>
      </w:r>
    </w:p>
    <w:p w14:paraId="3A972E6B" w14:textId="77777777" w:rsidR="00B35D29" w:rsidRDefault="00B35D29">
      <w:pPr>
        <w:pStyle w:val="Heading5"/>
      </w:pPr>
      <w:bookmarkStart w:id="501" w:name="_Toc26369282"/>
      <w:bookmarkStart w:id="502" w:name="_Toc36227164"/>
      <w:bookmarkStart w:id="503" w:name="_Toc36228179"/>
      <w:bookmarkStart w:id="504" w:name="_Toc36228806"/>
      <w:bookmarkStart w:id="505" w:name="_Toc36229433"/>
      <w:r>
        <w:t>7.5.2.1.6</w:t>
      </w:r>
      <w:r>
        <w:tab/>
        <w:t>Initial codec mode</w:t>
      </w:r>
      <w:r w:rsidR="006239A1">
        <w:t xml:space="preserve"> for AMR and AMR-WB</w:t>
      </w:r>
      <w:bookmarkEnd w:id="501"/>
      <w:bookmarkEnd w:id="502"/>
      <w:bookmarkEnd w:id="503"/>
      <w:bookmarkEnd w:id="504"/>
      <w:bookmarkEnd w:id="505"/>
    </w:p>
    <w:p w14:paraId="54DC91E4" w14:textId="77777777" w:rsidR="00B42E39" w:rsidRDefault="00B42E39" w:rsidP="00B42E39">
      <w:pPr>
        <w:rPr>
          <w:noProof/>
        </w:rPr>
      </w:pPr>
      <w:r w:rsidRPr="009024F1">
        <w:rPr>
          <w:noProof/>
        </w:rPr>
        <w:t xml:space="preserve">To avoid congestion on the link and to improve inter-working with CS GERAN </w:t>
      </w:r>
      <w:r>
        <w:rPr>
          <w:noProof/>
        </w:rPr>
        <w:t>when AMR or AMR-WB is used</w:t>
      </w:r>
      <w:r w:rsidRPr="0026224E">
        <w:rPr>
          <w:noProof/>
        </w:rPr>
        <w:t xml:space="preserve"> </w:t>
      </w:r>
      <w:r>
        <w:rPr>
          <w:noProof/>
        </w:rPr>
        <w:t>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2CD5BB8F" w14:textId="77777777" w:rsidR="00B42E39" w:rsidRDefault="00B42E39" w:rsidP="00B42E39">
      <w:pPr>
        <w:pStyle w:val="B1"/>
        <w:rPr>
          <w:noProof/>
        </w:rPr>
      </w:pPr>
      <w:r>
        <w:rPr>
          <w:noProof/>
        </w:rPr>
        <w:t>-</w:t>
      </w:r>
      <w:r>
        <w:rPr>
          <w:noProof/>
        </w:rPr>
        <w:tab/>
        <w:t>a frame-block</w:t>
      </w:r>
      <w:r w:rsidRPr="0026224E">
        <w:rPr>
          <w:noProof/>
        </w:rPr>
        <w:t xml:space="preserve"> </w:t>
      </w:r>
      <w:r>
        <w:rPr>
          <w:noProof/>
        </w:rPr>
        <w:t>with rate control information; or:</w:t>
      </w:r>
    </w:p>
    <w:p w14:paraId="1E892DB9" w14:textId="77777777" w:rsidR="00B42E39" w:rsidRDefault="00B42E39" w:rsidP="00B42E39">
      <w:pPr>
        <w:pStyle w:val="B1"/>
        <w:rPr>
          <w:noProof/>
        </w:rPr>
      </w:pPr>
      <w:r>
        <w:rPr>
          <w:noProof/>
        </w:rPr>
        <w:t>-</w:t>
      </w:r>
      <w:r>
        <w:rPr>
          <w:noProof/>
        </w:rPr>
        <w:tab/>
        <w:t>an RTCP message with rate control information; or:</w:t>
      </w:r>
    </w:p>
    <w:p w14:paraId="0FABE4B5" w14:textId="77777777" w:rsidR="00B42E39" w:rsidRDefault="00B42E39" w:rsidP="00B42E39">
      <w:pPr>
        <w:pStyle w:val="B1"/>
        <w:rPr>
          <w:noProof/>
        </w:rPr>
      </w:pPr>
      <w:r>
        <w:rPr>
          <w:noProof/>
        </w:rPr>
        <w:t>-</w:t>
      </w:r>
      <w:r>
        <w:rPr>
          <w:noProof/>
        </w:rPr>
        <w:tab/>
      </w:r>
      <w:r w:rsidRPr="00EF2CD7">
        <w:rPr>
          <w:noProof/>
          <w:lang w:eastAsia="en-GB"/>
        </w:rPr>
        <w:t>reception quality feedback information, e.g. PLR or jitter in RTCP Sender Reports or Receiver Reports, indicating that the currently used codec mode is too high for the current operating condition</w:t>
      </w:r>
      <w:r>
        <w:rPr>
          <w:noProof/>
        </w:rPr>
        <w:t>.</w:t>
      </w:r>
    </w:p>
    <w:p w14:paraId="5071A6B4" w14:textId="77777777" w:rsidR="00B42E39" w:rsidRDefault="00B42E39" w:rsidP="00B42E39">
      <w:pPr>
        <w:rPr>
          <w:noProof/>
        </w:rPr>
      </w:pPr>
      <w:r w:rsidRPr="005E5824">
        <w:rPr>
          <w:noProof/>
        </w:rPr>
        <w:t xml:space="preserve">The value for the </w:t>
      </w:r>
      <w:r>
        <w:rPr>
          <w:noProof/>
        </w:rPr>
        <w:t>I</w:t>
      </w:r>
      <w:r w:rsidRPr="005E5824">
        <w:rPr>
          <w:noProof/>
        </w:rPr>
        <w:t xml:space="preserve">nitial </w:t>
      </w:r>
      <w:r>
        <w:rPr>
          <w:noProof/>
        </w:rPr>
        <w:t>W</w:t>
      </w:r>
      <w:r w:rsidRPr="005E5824">
        <w:rPr>
          <w:noProof/>
        </w:rPr>
        <w:t xml:space="preserve">aiting </w:t>
      </w:r>
      <w:r>
        <w:rPr>
          <w:noProof/>
        </w:rPr>
        <w:t>T</w:t>
      </w:r>
      <w:r w:rsidRPr="005E5824">
        <w:rPr>
          <w:noProof/>
        </w:rPr>
        <w:t>ime is 600 ms</w:t>
      </w:r>
      <w:r>
        <w:rPr>
          <w:noProof/>
        </w:rPr>
        <w:t xml:space="preserve"> when ECN is not used and 500 ms when ECN is used</w:t>
      </w:r>
      <w:r w:rsidRPr="005E5824">
        <w:rPr>
          <w:noProof/>
        </w:rPr>
        <w:t>, unless configured differently by the MTSI Media Adaptation Management as described in Clause 17.</w:t>
      </w:r>
    </w:p>
    <w:p w14:paraId="33153503" w14:textId="77777777" w:rsidR="00B42E39" w:rsidRDefault="00B42E39" w:rsidP="00B42E39">
      <w:pPr>
        <w:rPr>
          <w:noProof/>
        </w:rPr>
      </w:pPr>
      <w:r>
        <w:rPr>
          <w:noProof/>
        </w:rPr>
        <w:t>The rate control information can either be: a CMR with a value other than ‘15’ in the RTP payload; or a CMR with a value other than ‘15’ in an RTCP_APP message (see Clause 10.2.1).</w:t>
      </w:r>
    </w:p>
    <w:p w14:paraId="4F9F83F6" w14:textId="77777777" w:rsidR="00B42E39" w:rsidRDefault="00B42E39" w:rsidP="00B42E39">
      <w:pPr>
        <w:pStyle w:val="NO"/>
        <w:rPr>
          <w:noProof/>
        </w:rPr>
      </w:pPr>
      <w:r>
        <w:rPr>
          <w:noProof/>
        </w:rPr>
        <w:t>NOTE</w:t>
      </w:r>
      <w:r w:rsidR="00806865">
        <w:rPr>
          <w:noProof/>
          <w:lang w:val="en-GB"/>
        </w:rPr>
        <w:t xml:space="preserve"> 1</w:t>
      </w:r>
      <w:r>
        <w:rPr>
          <w:noProof/>
        </w:rPr>
        <w:t>:</w:t>
      </w:r>
      <w:r>
        <w:rPr>
          <w:noProof/>
        </w:rPr>
        <w:tab/>
        <w:t>A CMR with a value of ‘15’ means that no mode request is present [28].</w:t>
      </w:r>
    </w:p>
    <w:p w14:paraId="35966656" w14:textId="77777777" w:rsidR="00B42E39" w:rsidRDefault="00B42E39" w:rsidP="00B42E39">
      <w:pPr>
        <w:rPr>
          <w:noProof/>
        </w:rPr>
      </w:pPr>
      <w:r>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65E0AF48" w14:textId="77777777" w:rsidR="00B42E39" w:rsidRPr="005E5824" w:rsidRDefault="00B42E39" w:rsidP="00B42E39">
      <w:pPr>
        <w:rPr>
          <w:noProof/>
        </w:rPr>
      </w:pPr>
      <w:r w:rsidRPr="005E5824">
        <w:rPr>
          <w:noProof/>
        </w:rPr>
        <w:t xml:space="preserve">The value for the </w:t>
      </w:r>
      <w:r>
        <w:rPr>
          <w:noProof/>
        </w:rPr>
        <w:t>Initial U</w:t>
      </w:r>
      <w:r w:rsidRPr="005E5824">
        <w:rPr>
          <w:noProof/>
        </w:rPr>
        <w:t xml:space="preserve">p-switch </w:t>
      </w:r>
      <w:r>
        <w:rPr>
          <w:noProof/>
        </w:rPr>
        <w:t>W</w:t>
      </w:r>
      <w:r w:rsidRPr="005E5824">
        <w:rPr>
          <w:noProof/>
        </w:rPr>
        <w:t xml:space="preserve">aiting </w:t>
      </w:r>
      <w:r>
        <w:rPr>
          <w:noProof/>
        </w:rPr>
        <w:t>T</w:t>
      </w:r>
      <w:r w:rsidRPr="005E5824">
        <w:rPr>
          <w:noProof/>
        </w:rPr>
        <w:t>ime is 600 ms</w:t>
      </w:r>
      <w:r>
        <w:rPr>
          <w:noProof/>
        </w:rPr>
        <w:t xml:space="preserve"> when ECN is not used and 500 ms when ECN is used</w:t>
      </w:r>
      <w:r w:rsidRPr="005E5824">
        <w:rPr>
          <w:noProof/>
        </w:rPr>
        <w:t>, unless configured differently by the MTSI Media Adaptation Management as described in Clause 17.</w:t>
      </w:r>
    </w:p>
    <w:p w14:paraId="77B14647" w14:textId="77777777" w:rsidR="00B42E39" w:rsidRDefault="00B42E39" w:rsidP="00B42E39">
      <w:pPr>
        <w:rPr>
          <w:noProof/>
        </w:rPr>
      </w:pPr>
      <w:r>
        <w:rPr>
          <w:noProof/>
        </w:rPr>
        <w:t>The following rules can be used for determining the ICM:</w:t>
      </w:r>
    </w:p>
    <w:p w14:paraId="66E20BED" w14:textId="77777777" w:rsidR="00B42E39" w:rsidRDefault="00484078" w:rsidP="00484078">
      <w:pPr>
        <w:pStyle w:val="B1"/>
      </w:pPr>
      <w:r>
        <w:t>-</w:t>
      </w:r>
      <w:r>
        <w:tab/>
      </w:r>
      <w:r w:rsidR="00B42E39">
        <w:t>If 1 codec mode is included in the mode-set then this should be the ICM.</w:t>
      </w:r>
    </w:p>
    <w:p w14:paraId="08F05FF0" w14:textId="77777777" w:rsidR="00B42E39" w:rsidRDefault="00484078" w:rsidP="00484078">
      <w:pPr>
        <w:pStyle w:val="B1"/>
      </w:pPr>
      <w:r>
        <w:t>-</w:t>
      </w:r>
      <w:r>
        <w:tab/>
      </w:r>
      <w:r w:rsidR="00B42E39">
        <w:t>If 2 or 3 codec modes are included in the mode-set then the ICM should be the codec mode with the lowest rate.</w:t>
      </w:r>
    </w:p>
    <w:p w14:paraId="089D2FB1" w14:textId="77777777" w:rsidR="00B42E39" w:rsidRDefault="00484078" w:rsidP="00484078">
      <w:pPr>
        <w:pStyle w:val="B1"/>
      </w:pPr>
      <w:r>
        <w:t>-</w:t>
      </w:r>
      <w:r>
        <w:tab/>
      </w:r>
      <w:r w:rsidR="00B42E39">
        <w:t>If 4 or more codec modes are included in the mode-set then the ICM should be the codec mode with the 2</w:t>
      </w:r>
      <w:r w:rsidR="00B42E39" w:rsidRPr="00EA574D">
        <w:rPr>
          <w:vertAlign w:val="superscript"/>
        </w:rPr>
        <w:t>nd</w:t>
      </w:r>
      <w:r w:rsidR="00B42E39">
        <w:t xml:space="preserve"> lowest rate.</w:t>
      </w:r>
    </w:p>
    <w:p w14:paraId="113B40F1" w14:textId="77777777" w:rsidR="00B42E39" w:rsidRPr="004E72C2" w:rsidRDefault="00B42E39" w:rsidP="00B42E39">
      <w:pPr>
        <w:pStyle w:val="NO"/>
        <w:rPr>
          <w:noProof/>
        </w:rPr>
      </w:pPr>
      <w:r w:rsidRPr="004E72C2">
        <w:rPr>
          <w:noProof/>
        </w:rPr>
        <w:t>NOTE</w:t>
      </w:r>
      <w:r w:rsidR="00806865">
        <w:rPr>
          <w:noProof/>
          <w:lang w:val="en-GB"/>
        </w:rPr>
        <w:t xml:space="preserve"> 2</w:t>
      </w:r>
      <w:r w:rsidRPr="004E72C2">
        <w:rPr>
          <w:noProof/>
        </w:rPr>
        <w:t>:</w:t>
      </w:r>
      <w:r w:rsidRPr="004E72C2">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29371466" w14:textId="77777777" w:rsidR="00D56CDB" w:rsidRDefault="00D56CDB" w:rsidP="00D56CDB">
      <w:pPr>
        <w:pStyle w:val="Heading5"/>
        <w:rPr>
          <w:noProof/>
        </w:rPr>
      </w:pPr>
      <w:bookmarkStart w:id="506" w:name="_Toc26369283"/>
      <w:bookmarkStart w:id="507" w:name="_Toc36227165"/>
      <w:bookmarkStart w:id="508" w:name="_Toc36228180"/>
      <w:bookmarkStart w:id="509" w:name="_Toc36228807"/>
      <w:bookmarkStart w:id="510" w:name="_Toc36229434"/>
      <w:r>
        <w:rPr>
          <w:noProof/>
        </w:rPr>
        <w:t>7.5.2.1.7</w:t>
      </w:r>
      <w:r>
        <w:rPr>
          <w:noProof/>
        </w:rPr>
        <w:tab/>
      </w:r>
      <w:r w:rsidR="007C1D9E">
        <w:rPr>
          <w:noProof/>
        </w:rPr>
        <w:t>E-UTRAN and NR</w:t>
      </w:r>
      <w:bookmarkEnd w:id="506"/>
      <w:bookmarkEnd w:id="507"/>
      <w:bookmarkEnd w:id="508"/>
      <w:bookmarkEnd w:id="509"/>
      <w:bookmarkEnd w:id="510"/>
    </w:p>
    <w:p w14:paraId="41166565" w14:textId="77777777" w:rsidR="00D56CDB" w:rsidRDefault="00D56CDB" w:rsidP="00D56CDB">
      <w:pPr>
        <w:rPr>
          <w:noProof/>
        </w:rPr>
      </w:pPr>
      <w:r>
        <w:rPr>
          <w:noProof/>
        </w:rPr>
        <w:t>Use the default operation as defined in Clause 7.5.2.1.2.</w:t>
      </w:r>
    </w:p>
    <w:p w14:paraId="133CB374" w14:textId="77777777" w:rsidR="005E3C62" w:rsidRDefault="005E3C62" w:rsidP="005E3C62">
      <w:pPr>
        <w:pStyle w:val="Heading5"/>
        <w:rPr>
          <w:lang w:eastAsia="ko-KR"/>
        </w:rPr>
      </w:pPr>
      <w:bookmarkStart w:id="511" w:name="_Toc26369284"/>
      <w:bookmarkStart w:id="512" w:name="_Toc36227166"/>
      <w:bookmarkStart w:id="513" w:name="_Toc36228181"/>
      <w:bookmarkStart w:id="514" w:name="_Toc36228808"/>
      <w:bookmarkStart w:id="515" w:name="_Toc36229435"/>
      <w:r>
        <w:rPr>
          <w:lang w:eastAsia="ko-KR"/>
        </w:rPr>
        <w:t>7.5.2.1.8</w:t>
      </w:r>
      <w:r>
        <w:rPr>
          <w:lang w:eastAsia="ko-KR"/>
        </w:rPr>
        <w:tab/>
        <w:t>Initial codec mode for EVS</w:t>
      </w:r>
      <w:bookmarkEnd w:id="511"/>
      <w:bookmarkEnd w:id="512"/>
      <w:bookmarkEnd w:id="513"/>
      <w:bookmarkEnd w:id="514"/>
      <w:bookmarkEnd w:id="515"/>
    </w:p>
    <w:p w14:paraId="1ABD21DD" w14:textId="77777777" w:rsidR="005E3C62" w:rsidRDefault="005E3C62" w:rsidP="005E3C62">
      <w:pPr>
        <w:rPr>
          <w:lang w:eastAsia="ko-KR"/>
        </w:rPr>
      </w:pPr>
      <w:r>
        <w:rPr>
          <w:lang w:eastAsia="ko-KR"/>
        </w:rPr>
        <w:t>When the EVS AMR-WB IO mode is used from the start of the session, the Initial Codec Mode (ICM) should be selected as defined in Clause 7.5.2.1.6 for AMR-WB.</w:t>
      </w:r>
    </w:p>
    <w:p w14:paraId="64C8E204" w14:textId="77777777" w:rsidR="005E3C62" w:rsidRDefault="005E3C62" w:rsidP="005E3C62">
      <w:pPr>
        <w:rPr>
          <w:lang w:eastAsia="ko-KR"/>
        </w:rPr>
      </w:pPr>
      <w:r>
        <w:rPr>
          <w:lang w:eastAsia="ko-KR"/>
        </w:rPr>
        <w:t>When EVS Primary mode is used from the start of the session, the following principles apply for the selection of the Initial Codec Mode bit-rate (ICMbr):</w:t>
      </w:r>
    </w:p>
    <w:p w14:paraId="09939F47" w14:textId="77777777" w:rsidR="005E3C62" w:rsidRDefault="005E3C62" w:rsidP="005E3C62">
      <w:pPr>
        <w:pStyle w:val="B1"/>
        <w:rPr>
          <w:lang w:eastAsia="ko-KR"/>
        </w:rPr>
      </w:pPr>
      <w:r>
        <w:rPr>
          <w:lang w:eastAsia="ko-KR"/>
        </w:rPr>
        <w:t>-</w:t>
      </w:r>
      <w:r>
        <w:rPr>
          <w:lang w:eastAsia="ko-KR"/>
        </w:rPr>
        <w:tab/>
        <w:t>If GBR is known and if GBR is less than MBR, the ICMbr should be aligned with the GBR or should be lower than GBR.</w:t>
      </w:r>
    </w:p>
    <w:p w14:paraId="7F5228E0" w14:textId="77777777" w:rsidR="005E3C62" w:rsidRDefault="005E3C62" w:rsidP="005E3C62">
      <w:pPr>
        <w:rPr>
          <w:lang w:eastAsia="ko-KR"/>
        </w:rPr>
      </w:pPr>
      <w:r>
        <w:rPr>
          <w:lang w:eastAsia="ko-KR"/>
        </w:rPr>
        <w:t>When EVS Primary mode is used from the start of the session, the Initial Codec Mode audio bandwidth (ICMab) should be the highest audio bandwidth negotiated for the Initial Codec Mode bit-rate (ICMbr).</w:t>
      </w:r>
    </w:p>
    <w:p w14:paraId="0DF72186" w14:textId="77777777" w:rsidR="005E3C62" w:rsidRDefault="005E3C62" w:rsidP="005E3C62">
      <w:pPr>
        <w:pStyle w:val="Heading5"/>
        <w:rPr>
          <w:lang w:eastAsia="ko-KR"/>
        </w:rPr>
      </w:pPr>
      <w:bookmarkStart w:id="516" w:name="_Toc26369285"/>
      <w:bookmarkStart w:id="517" w:name="_Toc36227167"/>
      <w:bookmarkStart w:id="518" w:name="_Toc36228182"/>
      <w:bookmarkStart w:id="519" w:name="_Toc36228809"/>
      <w:bookmarkStart w:id="520" w:name="_Toc36229436"/>
      <w:r>
        <w:rPr>
          <w:lang w:eastAsia="ko-KR"/>
        </w:rPr>
        <w:t>7.5.2.1.9</w:t>
      </w:r>
      <w:r>
        <w:rPr>
          <w:lang w:eastAsia="ko-KR"/>
        </w:rPr>
        <w:tab/>
        <w:t>Dual-mono</w:t>
      </w:r>
      <w:bookmarkEnd w:id="516"/>
      <w:bookmarkEnd w:id="517"/>
      <w:bookmarkEnd w:id="518"/>
      <w:bookmarkEnd w:id="519"/>
      <w:bookmarkEnd w:id="520"/>
    </w:p>
    <w:p w14:paraId="5CCDC6CD" w14:textId="77777777" w:rsidR="005E3C62" w:rsidRDefault="005E3C62" w:rsidP="005E3C62">
      <w:pPr>
        <w:rPr>
          <w:lang w:eastAsia="ko-KR"/>
        </w:rPr>
      </w:pPr>
      <w:r>
        <w:rPr>
          <w:lang w:eastAsia="ko-KR"/>
        </w:rPr>
        <w:t>An MTSI client may support dual-mono operation for EVS.</w:t>
      </w:r>
    </w:p>
    <w:p w14:paraId="5D509E5B" w14:textId="77777777" w:rsidR="005E3C62" w:rsidRDefault="005E3C62" w:rsidP="005E3C62">
      <w:pPr>
        <w:rPr>
          <w:lang w:eastAsia="ko-KR"/>
        </w:rPr>
      </w:pPr>
      <w:r>
        <w:rPr>
          <w:lang w:eastAsia="ko-KR"/>
        </w:rPr>
        <w:t>The packetization of dual-mono for EVS is described in [125]. When the EVS Primary mode is used for dual-mono encoding, the Header-full format must be used for all RTP packets.</w:t>
      </w:r>
    </w:p>
    <w:p w14:paraId="78D7FADF" w14:textId="77777777" w:rsidR="005E3C62" w:rsidRDefault="005E3C62" w:rsidP="00D56CDB">
      <w:pPr>
        <w:rPr>
          <w:lang w:eastAsia="ko-KR"/>
        </w:rPr>
      </w:pPr>
      <w:r>
        <w:rPr>
          <w:lang w:eastAsia="ko-KR"/>
        </w:rPr>
        <w:t>When offering dual-mono for an RTP payload type number, the number of channels is set to 2, see SDP example in Annex A.14.</w:t>
      </w:r>
    </w:p>
    <w:p w14:paraId="10C039D8" w14:textId="77777777" w:rsidR="00B35D29" w:rsidRDefault="00B35D29">
      <w:pPr>
        <w:pStyle w:val="Heading4"/>
      </w:pPr>
      <w:bookmarkStart w:id="521" w:name="_Toc26369286"/>
      <w:bookmarkStart w:id="522" w:name="_Toc36227168"/>
      <w:bookmarkStart w:id="523" w:name="_Toc36228183"/>
      <w:bookmarkStart w:id="524" w:name="_Toc36228810"/>
      <w:bookmarkStart w:id="525" w:name="_Toc36229437"/>
      <w:r>
        <w:t>7.5.2.2</w:t>
      </w:r>
      <w:r>
        <w:tab/>
        <w:t>Video</w:t>
      </w:r>
      <w:bookmarkEnd w:id="521"/>
      <w:bookmarkEnd w:id="522"/>
      <w:bookmarkEnd w:id="523"/>
      <w:bookmarkEnd w:id="524"/>
      <w:bookmarkEnd w:id="525"/>
    </w:p>
    <w:p w14:paraId="3977DE9F" w14:textId="77777777" w:rsidR="00004730" w:rsidRDefault="00004730" w:rsidP="00004730">
      <w:r>
        <w:t>An MTSI client should follow general strategies for error-resilient coding (segmentation) and packetization as specified by each codec [24][119] and RTP payload format [25][120] specification. Further guidelines on how the video media data should be packetized during a session are provided in this clause.</w:t>
      </w:r>
    </w:p>
    <w:p w14:paraId="46A45AB8" w14:textId="77777777" w:rsidR="00004730" w:rsidRDefault="00004730" w:rsidP="00004730">
      <w:r>
        <w:t>Coded pictures should be encoded into individual segments:</w:t>
      </w:r>
    </w:p>
    <w:p w14:paraId="2A392055" w14:textId="77777777" w:rsidR="00004730" w:rsidRDefault="00004730" w:rsidP="00004730">
      <w:pPr>
        <w:pStyle w:val="B1"/>
      </w:pPr>
      <w:r>
        <w:t>-</w:t>
      </w:r>
      <w:r>
        <w:tab/>
        <w:t>For H.264 (AVC), a slice corresponds to such a segment.</w:t>
      </w:r>
    </w:p>
    <w:p w14:paraId="6C9A2E66" w14:textId="77777777" w:rsidR="00004730" w:rsidRDefault="00004730" w:rsidP="00004730">
      <w:pPr>
        <w:pStyle w:val="B1"/>
      </w:pPr>
      <w:r>
        <w:t>-</w:t>
      </w:r>
      <w:r>
        <w:tab/>
        <w:t>For H.265 (HEVC), a slice segment corresponds to such a segment.</w:t>
      </w:r>
    </w:p>
    <w:p w14:paraId="71F2F0DE" w14:textId="77777777" w:rsidR="00004730" w:rsidRDefault="00004730" w:rsidP="00004730">
      <w:r>
        <w:t>Each individual segment should be encapsulated in one RTP packet. Each RTP packet should be smaller than the Maximum Transfer Unit (MTU) size.</w:t>
      </w:r>
    </w:p>
    <w:p w14:paraId="100F718F" w14:textId="77777777" w:rsidR="00B35D29" w:rsidRDefault="00B35D29">
      <w:pPr>
        <w:pStyle w:val="NO"/>
      </w:pPr>
      <w:r>
        <w:t>NOTE 1:</w:t>
      </w:r>
      <w:r>
        <w:tab/>
        <w:t>Unnecessary video segmentation, e.g. within RTP packets, may reduce coding efficiency.</w:t>
      </w:r>
    </w:p>
    <w:p w14:paraId="3B8426A2" w14:textId="77777777" w:rsidR="00B35D29" w:rsidRDefault="00B35D29">
      <w:pPr>
        <w:pStyle w:val="NO"/>
      </w:pPr>
      <w:r>
        <w:t>NOTE 2:</w:t>
      </w:r>
      <w:r>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57CAEAB8" w14:textId="77777777" w:rsidR="00B35D29" w:rsidRDefault="00B35D29">
      <w:pPr>
        <w:pStyle w:val="NO"/>
      </w:pPr>
      <w:r>
        <w:t>NOTE 3:</w:t>
      </w:r>
      <w:r>
        <w:tab/>
        <w:t>In most cases, the MTU-size has a direct relationship with the bearer of the radio network.</w:t>
      </w:r>
    </w:p>
    <w:p w14:paraId="1E9B74D4" w14:textId="77777777" w:rsidR="00B35D29" w:rsidRDefault="00B35D29">
      <w:pPr>
        <w:pStyle w:val="Heading4"/>
      </w:pPr>
      <w:bookmarkStart w:id="526" w:name="_Toc26369287"/>
      <w:bookmarkStart w:id="527" w:name="_Toc36227169"/>
      <w:bookmarkStart w:id="528" w:name="_Toc36228184"/>
      <w:bookmarkStart w:id="529" w:name="_Toc36228811"/>
      <w:bookmarkStart w:id="530" w:name="_Toc36229438"/>
      <w:r>
        <w:t>7.5.2.3</w:t>
      </w:r>
      <w:r>
        <w:tab/>
        <w:t>Text</w:t>
      </w:r>
      <w:bookmarkEnd w:id="526"/>
      <w:bookmarkEnd w:id="527"/>
      <w:bookmarkEnd w:id="528"/>
      <w:bookmarkEnd w:id="529"/>
      <w:bookmarkEnd w:id="530"/>
    </w:p>
    <w:p w14:paraId="4CDDB6A4" w14:textId="77777777" w:rsidR="00B35D29" w:rsidRDefault="00B35D29">
      <w:r>
        <w:t>Real-time text is intended for human conversation applications. Text shall not be transferred with higher rate than 30 characters per second (as defined for cps in section 6 of RFC 4103 [31]). A text-capable MTSI client shall be able to receive text with cps set up to 30.</w:t>
      </w:r>
    </w:p>
    <w:p w14:paraId="70B4924F" w14:textId="77777777" w:rsidR="00B35D29" w:rsidRDefault="00B35D29">
      <w:pPr>
        <w:pStyle w:val="Heading3"/>
      </w:pPr>
      <w:bookmarkStart w:id="531" w:name="_Toc26369288"/>
      <w:bookmarkStart w:id="532" w:name="_Toc36227170"/>
      <w:bookmarkStart w:id="533" w:name="_Toc36228185"/>
      <w:bookmarkStart w:id="534" w:name="_Toc36228812"/>
      <w:bookmarkStart w:id="535" w:name="_Toc36229439"/>
      <w:r>
        <w:t>7.5.3</w:t>
      </w:r>
      <w:r>
        <w:tab/>
        <w:t>Media synchronization</w:t>
      </w:r>
      <w:bookmarkEnd w:id="531"/>
      <w:bookmarkEnd w:id="532"/>
      <w:bookmarkEnd w:id="533"/>
      <w:bookmarkEnd w:id="534"/>
      <w:bookmarkEnd w:id="535"/>
    </w:p>
    <w:p w14:paraId="5A5DCDA5" w14:textId="77777777" w:rsidR="00B35D29" w:rsidRDefault="00B35D29">
      <w:pPr>
        <w:pStyle w:val="Heading4"/>
      </w:pPr>
      <w:bookmarkStart w:id="536" w:name="_Toc26369289"/>
      <w:bookmarkStart w:id="537" w:name="_Toc36227171"/>
      <w:bookmarkStart w:id="538" w:name="_Toc36228186"/>
      <w:bookmarkStart w:id="539" w:name="_Toc36228813"/>
      <w:bookmarkStart w:id="540" w:name="_Toc36229440"/>
      <w:r>
        <w:t>7.5.3.1</w:t>
      </w:r>
      <w:r>
        <w:tab/>
        <w:t>General</w:t>
      </w:r>
      <w:bookmarkEnd w:id="536"/>
      <w:bookmarkEnd w:id="537"/>
      <w:bookmarkEnd w:id="538"/>
      <w:bookmarkEnd w:id="539"/>
      <w:bookmarkEnd w:id="540"/>
    </w:p>
    <w:p w14:paraId="5BA710FA" w14:textId="77777777" w:rsidR="00B35D29" w:rsidRDefault="00B35D29">
      <w:r>
        <w:t>RTCP SR shall be used for media synchronization by setting the NTP and RTP timestamps according to RFC 3550 [9]. To enable quick media synchronization when a new media component is added, or an MTSI session is initiated, the RTP sender should send RTCP Sender Reports for all newly started media components as early as possible.</w:t>
      </w:r>
    </w:p>
    <w:p w14:paraId="33431F16" w14:textId="77777777" w:rsidR="00B35D29" w:rsidRDefault="00B35D29">
      <w:pPr>
        <w:pStyle w:val="NO"/>
      </w:pPr>
      <w:r>
        <w:t>NOTE:</w:t>
      </w:r>
      <w:r>
        <w:tab/>
        <w:t>An MTSI sender can signal in SDP that no synchronization between media components is required. See clause 6.2.6 and clause A.7.</w:t>
      </w:r>
    </w:p>
    <w:p w14:paraId="310C67C9" w14:textId="77777777" w:rsidR="00B35D29" w:rsidRDefault="00B35D29">
      <w:pPr>
        <w:pStyle w:val="Heading4"/>
      </w:pPr>
      <w:bookmarkStart w:id="541" w:name="_Toc26369290"/>
      <w:bookmarkStart w:id="542" w:name="_Toc36227172"/>
      <w:bookmarkStart w:id="543" w:name="_Toc36228187"/>
      <w:bookmarkStart w:id="544" w:name="_Toc36228814"/>
      <w:bookmarkStart w:id="545" w:name="_Toc36229441"/>
      <w:r>
        <w:t>7.5.3.2</w:t>
      </w:r>
      <w:r>
        <w:tab/>
        <w:t>Text</w:t>
      </w:r>
      <w:bookmarkEnd w:id="541"/>
      <w:bookmarkEnd w:id="542"/>
      <w:bookmarkEnd w:id="543"/>
      <w:bookmarkEnd w:id="544"/>
      <w:bookmarkEnd w:id="545"/>
    </w:p>
    <w:p w14:paraId="43F646DD" w14:textId="77777777" w:rsidR="00B35D29" w:rsidRDefault="00B35D29">
      <w:pPr>
        <w:rPr>
          <w:color w:val="000000"/>
        </w:rPr>
      </w:pPr>
      <w:r>
        <w:t xml:space="preserve">The media synchronization requirements for real-time text are relaxed. </w:t>
      </w:r>
      <w:r>
        <w:rPr>
          <w:color w:val="000000"/>
        </w:rPr>
        <w:t>A synchronization error between text and other media of a maximum of 3 seconds is accepted. Since this is longer than the maximum accepted latency, no specific methods need to be applied to assure to meet the requirement</w:t>
      </w:r>
    </w:p>
    <w:p w14:paraId="5A0952A4" w14:textId="77777777" w:rsidR="002B59CC" w:rsidRDefault="002B59CC" w:rsidP="002B59CC">
      <w:pPr>
        <w:pStyle w:val="Heading3"/>
        <w:rPr>
          <w:noProof/>
        </w:rPr>
      </w:pPr>
      <w:bookmarkStart w:id="546" w:name="_Toc26369291"/>
      <w:bookmarkStart w:id="547" w:name="_Toc36227173"/>
      <w:bookmarkStart w:id="548" w:name="_Toc36228188"/>
      <w:bookmarkStart w:id="549" w:name="_Toc36228815"/>
      <w:bookmarkStart w:id="550" w:name="_Toc36229442"/>
      <w:r>
        <w:rPr>
          <w:noProof/>
        </w:rPr>
        <w:t>7.5.4</w:t>
      </w:r>
      <w:r w:rsidR="0007623F">
        <w:rPr>
          <w:noProof/>
        </w:rPr>
        <w:tab/>
      </w:r>
      <w:r>
        <w:rPr>
          <w:noProof/>
        </w:rPr>
        <w:t xml:space="preserve">ECN usage in </w:t>
      </w:r>
      <w:smartTag w:uri="urn:schemas-microsoft-com:office:smarttags" w:element="PersonName">
        <w:r>
          <w:rPr>
            <w:noProof/>
          </w:rPr>
          <w:t>RT</w:t>
        </w:r>
      </w:smartTag>
      <w:r>
        <w:rPr>
          <w:noProof/>
        </w:rPr>
        <w:t>P sessions</w:t>
      </w:r>
      <w:bookmarkEnd w:id="546"/>
      <w:bookmarkEnd w:id="547"/>
      <w:bookmarkEnd w:id="548"/>
      <w:bookmarkEnd w:id="549"/>
      <w:bookmarkEnd w:id="550"/>
    </w:p>
    <w:p w14:paraId="32B44CEC" w14:textId="77777777" w:rsidR="002B59CC" w:rsidRDefault="002B59CC" w:rsidP="002B59CC">
      <w:pPr>
        <w:rPr>
          <w:noProof/>
        </w:rPr>
      </w:pPr>
      <w:r>
        <w:rPr>
          <w:noProof/>
        </w:rPr>
        <w:t>Once the ECN negotiation has been completed as defined in [</w:t>
      </w:r>
      <w:r w:rsidR="00465E9F">
        <w:rPr>
          <w:noProof/>
        </w:rPr>
        <w:t>84</w:t>
      </w:r>
      <w:r>
        <w:rPr>
          <w:noProof/>
        </w:rPr>
        <w:t>], then only ECT(0) shall be used when marking packets with ECT, [</w:t>
      </w:r>
      <w:r w:rsidR="00465E9F">
        <w:rPr>
          <w:noProof/>
        </w:rPr>
        <w:t>83</w:t>
      </w:r>
      <w:r>
        <w:rPr>
          <w:noProof/>
        </w:rPr>
        <w:t xml:space="preserve">]. </w:t>
      </w:r>
      <w:r w:rsidR="00277E6D" w:rsidRPr="00C83C30">
        <w:rPr>
          <w:noProof/>
        </w:rPr>
        <w:t>When ECN is used for an RTP stream then the sending MTSI client shall mark every packet with ECT until the end of the session or until the session is re-</w:t>
      </w:r>
      <w:r w:rsidR="00277E6D">
        <w:rPr>
          <w:noProof/>
        </w:rPr>
        <w:t>negotiated to no longer use ECN</w:t>
      </w:r>
      <w:r w:rsidR="00277E6D" w:rsidRPr="00C83C30">
        <w:rPr>
          <w:noProof/>
        </w:rPr>
        <w:t xml:space="preserve">. </w:t>
      </w:r>
      <w:r>
        <w:rPr>
          <w:noProof/>
        </w:rPr>
        <w:t>The leap-of-faith method is used for the ECN initiation.</w:t>
      </w:r>
    </w:p>
    <w:p w14:paraId="49F7D06D" w14:textId="77777777" w:rsidR="002B59CC" w:rsidRDefault="002B59CC" w:rsidP="002B59CC">
      <w:pPr>
        <w:rPr>
          <w:noProof/>
        </w:rPr>
      </w:pPr>
      <w:r>
        <w:rPr>
          <w:noProof/>
        </w:rPr>
        <w:t>Handling of ECN Congestion Experience (ECN-CE) marked packets is described in clause 10.</w:t>
      </w:r>
    </w:p>
    <w:p w14:paraId="4303C582" w14:textId="77777777" w:rsidR="00460EEF" w:rsidRDefault="00460EEF" w:rsidP="00460EEF">
      <w:pPr>
        <w:pStyle w:val="Heading3"/>
        <w:rPr>
          <w:noProof/>
        </w:rPr>
      </w:pPr>
      <w:bookmarkStart w:id="551" w:name="_Toc26369292"/>
      <w:bookmarkStart w:id="552" w:name="_Toc36227174"/>
      <w:bookmarkStart w:id="553" w:name="_Toc36228189"/>
      <w:bookmarkStart w:id="554" w:name="_Toc36228816"/>
      <w:bookmarkStart w:id="555" w:name="_Toc36229443"/>
      <w:r>
        <w:rPr>
          <w:noProof/>
        </w:rPr>
        <w:t>7.5.5</w:t>
      </w:r>
      <w:r w:rsidRPr="004F7348">
        <w:rPr>
          <w:noProof/>
        </w:rPr>
        <w:tab/>
      </w:r>
      <w:r>
        <w:rPr>
          <w:noProof/>
        </w:rPr>
        <w:t>Handling of bit-rate variations</w:t>
      </w:r>
      <w:bookmarkEnd w:id="551"/>
      <w:bookmarkEnd w:id="552"/>
      <w:bookmarkEnd w:id="553"/>
      <w:bookmarkEnd w:id="554"/>
      <w:bookmarkEnd w:id="555"/>
    </w:p>
    <w:p w14:paraId="02BCD2E3" w14:textId="77777777" w:rsidR="00460EEF" w:rsidRDefault="00460EEF" w:rsidP="00460EEF">
      <w:pPr>
        <w:pStyle w:val="Heading4"/>
        <w:rPr>
          <w:noProof/>
        </w:rPr>
      </w:pPr>
      <w:bookmarkStart w:id="556" w:name="_Toc26369293"/>
      <w:bookmarkStart w:id="557" w:name="_Toc36227175"/>
      <w:bookmarkStart w:id="558" w:name="_Toc36228190"/>
      <w:bookmarkStart w:id="559" w:name="_Toc36228817"/>
      <w:bookmarkStart w:id="560" w:name="_Toc36229444"/>
      <w:r>
        <w:rPr>
          <w:noProof/>
        </w:rPr>
        <w:t>7.5.5.1</w:t>
      </w:r>
      <w:r>
        <w:rPr>
          <w:noProof/>
        </w:rPr>
        <w:tab/>
        <w:t>General</w:t>
      </w:r>
      <w:bookmarkEnd w:id="556"/>
      <w:bookmarkEnd w:id="557"/>
      <w:bookmarkEnd w:id="558"/>
      <w:bookmarkEnd w:id="559"/>
      <w:bookmarkEnd w:id="560"/>
    </w:p>
    <w:p w14:paraId="20F30CF5" w14:textId="77777777" w:rsidR="00460EEF" w:rsidRDefault="004F736F" w:rsidP="00460EEF">
      <w:pPr>
        <w:rPr>
          <w:noProof/>
        </w:rPr>
      </w:pPr>
      <w:r>
        <w:rPr>
          <w:noProof/>
        </w:rPr>
        <w:t>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w:t>
      </w:r>
      <w:r w:rsidR="00460EEF">
        <w:rPr>
          <w:noProof/>
        </w:rPr>
        <w:t xml:space="preserve">. </w:t>
      </w:r>
    </w:p>
    <w:p w14:paraId="2744D937" w14:textId="77777777" w:rsidR="00460EEF" w:rsidRDefault="00460EEF" w:rsidP="00460EEF">
      <w:pPr>
        <w:pStyle w:val="NO"/>
        <w:rPr>
          <w:noProof/>
        </w:rPr>
      </w:pPr>
      <w:r>
        <w:rPr>
          <w:noProof/>
        </w:rPr>
        <w:t>NOTE 1:</w:t>
      </w:r>
      <w:r>
        <w:rPr>
          <w:noProof/>
        </w:rPr>
        <w:tab/>
        <w:t>This bit-rate control is not to be confused with rate adaptation, which is described in clause 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174DE508" w14:textId="77777777" w:rsidR="00460EEF" w:rsidRDefault="00460EEF" w:rsidP="00460EEF">
      <w:pPr>
        <w:pStyle w:val="NO"/>
        <w:rPr>
          <w:noProof/>
        </w:rPr>
      </w:pPr>
      <w:r>
        <w:rPr>
          <w:noProof/>
        </w:rPr>
        <w:t>NOTE 2:</w:t>
      </w:r>
      <w:r>
        <w:rPr>
          <w:noProof/>
        </w:rPr>
        <w:tab/>
        <w:t xml:space="preserve">Controlling when packets are transmitted is called </w:t>
      </w:r>
      <w:r w:rsidR="0007623F">
        <w:rPr>
          <w:noProof/>
        </w:rPr>
        <w:t>"</w:t>
      </w:r>
      <w:r>
        <w:rPr>
          <w:noProof/>
        </w:rPr>
        <w:t>packet pacing</w:t>
      </w:r>
      <w:r w:rsidR="0007623F">
        <w:rPr>
          <w:noProof/>
        </w:rPr>
        <w:t>"</w:t>
      </w:r>
      <w:r>
        <w:rPr>
          <w:noProof/>
        </w:rPr>
        <w:t xml:space="preserve">. The drawback with packet pacing is the increase of end-to-end delay. Excessive use of packet pacing can lead to not fulfilling the service requirements defined in </w:t>
      </w:r>
      <w:r w:rsidRPr="00A431B3">
        <w:rPr>
          <w:noProof/>
        </w:rPr>
        <w:t>3GPP TS 22.105 [34]</w:t>
      </w:r>
      <w:r>
        <w:rPr>
          <w:noProof/>
        </w:rPr>
        <w:t>. Packet pacing therefore needs to be used with care.</w:t>
      </w:r>
    </w:p>
    <w:p w14:paraId="2258136A" w14:textId="77777777" w:rsidR="00460EEF" w:rsidRDefault="00460EEF" w:rsidP="00460EEF">
      <w:pPr>
        <w:rPr>
          <w:noProof/>
        </w:rPr>
      </w:pPr>
      <w:r>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27ED8321" w14:textId="77777777" w:rsidR="00460EEF" w:rsidRDefault="00460EEF" w:rsidP="00460EEF">
      <w:pPr>
        <w:rPr>
          <w:noProof/>
        </w:rPr>
      </w:pPr>
      <w:r>
        <w:rPr>
          <w:noProof/>
        </w:rPr>
        <w:t>The bitrate control ensures that the average bandwidth of transmitted media packets does not exceed the maximum allowed bandwidth in the sending direction.</w:t>
      </w:r>
    </w:p>
    <w:p w14:paraId="5DCC569D" w14:textId="77777777" w:rsidR="00460EEF" w:rsidRDefault="00460EEF" w:rsidP="00460EEF">
      <w:pPr>
        <w:rPr>
          <w:noProof/>
        </w:rPr>
      </w:pPr>
      <w:r>
        <w:rPr>
          <w:noProof/>
        </w:rPr>
        <w:t>The maximum allowed bandwidth for the sending direction is the smaller of:</w:t>
      </w:r>
    </w:p>
    <w:p w14:paraId="0323A5C6" w14:textId="77777777" w:rsidR="00460EEF" w:rsidRDefault="00460EEF" w:rsidP="00460EEF">
      <w:pPr>
        <w:pStyle w:val="B1"/>
        <w:rPr>
          <w:noProof/>
        </w:rPr>
      </w:pPr>
      <w:r>
        <w:rPr>
          <w:noProof/>
        </w:rPr>
        <w:t>-</w:t>
      </w:r>
      <w:r>
        <w:rPr>
          <w:noProof/>
        </w:rPr>
        <w:tab/>
        <w:t>The b=AS bandwidth,</w:t>
      </w:r>
    </w:p>
    <w:p w14:paraId="099B3D27" w14:textId="77777777" w:rsidR="00460EEF" w:rsidRDefault="00460EEF" w:rsidP="00460EEF">
      <w:pPr>
        <w:pStyle w:val="B1"/>
        <w:rPr>
          <w:noProof/>
        </w:rPr>
      </w:pPr>
      <w:r>
        <w:rPr>
          <w:noProof/>
        </w:rPr>
        <w:t>-</w:t>
      </w:r>
      <w:r>
        <w:rPr>
          <w:noProof/>
        </w:rPr>
        <w:tab/>
        <w:t>The MBR for the bearer, after compensating for the RTCP bandwidth, if known.</w:t>
      </w:r>
    </w:p>
    <w:p w14:paraId="2385B8B2" w14:textId="77777777" w:rsidR="00460EEF" w:rsidRDefault="00460EEF" w:rsidP="00AA683F">
      <w:pPr>
        <w:pStyle w:val="FP"/>
      </w:pPr>
    </w:p>
    <w:p w14:paraId="5C0B3F9F" w14:textId="77777777" w:rsidR="00460EEF" w:rsidRDefault="00460EEF" w:rsidP="00460EEF">
      <w:pPr>
        <w:pStyle w:val="Heading4"/>
        <w:rPr>
          <w:noProof/>
        </w:rPr>
      </w:pPr>
      <w:bookmarkStart w:id="561" w:name="_Toc26369294"/>
      <w:bookmarkStart w:id="562" w:name="_Toc36227176"/>
      <w:bookmarkStart w:id="563" w:name="_Toc36228191"/>
      <w:bookmarkStart w:id="564" w:name="_Toc36228818"/>
      <w:bookmarkStart w:id="565" w:name="_Toc36229445"/>
      <w:r>
        <w:rPr>
          <w:noProof/>
        </w:rPr>
        <w:t>7.5.5.2</w:t>
      </w:r>
      <w:r>
        <w:rPr>
          <w:noProof/>
        </w:rPr>
        <w:tab/>
        <w:t>Video</w:t>
      </w:r>
      <w:bookmarkEnd w:id="561"/>
      <w:bookmarkEnd w:id="562"/>
      <w:bookmarkEnd w:id="563"/>
      <w:bookmarkEnd w:id="564"/>
      <w:bookmarkEnd w:id="565"/>
    </w:p>
    <w:p w14:paraId="3694A5D8" w14:textId="77777777" w:rsidR="00460EEF" w:rsidRDefault="00460EEF" w:rsidP="00460EEF">
      <w:pPr>
        <w:rPr>
          <w:noProof/>
        </w:rPr>
      </w:pPr>
      <w:r>
        <w:rPr>
          <w:noProof/>
        </w:rPr>
        <w:t>Video encoders use variable bitrate encoding to ensure a sufficiently low average bit-rate, which allow temporarily encoding a few frames at high bit-rate to match the video content with high motion activity or complex scenes, or to send an Intra frame, e.g.</w:t>
      </w:r>
      <w:r w:rsidRPr="00C738C2">
        <w:rPr>
          <w:noProof/>
        </w:rPr>
        <w:t xml:space="preserve"> </w:t>
      </w:r>
      <w:r>
        <w:rPr>
          <w:noProof/>
        </w:rPr>
        <w:t>, when a Full Intra Request (FIR) is received.</w:t>
      </w:r>
      <w:r w:rsidR="004F736F">
        <w:rPr>
          <w:noProof/>
        </w:rPr>
        <w:t xml:space="preserve"> The bitrate control should ensure that the average bandwidth of transmitted media packets does not exceed the maximum allowed bandwidth in the sending direction.</w:t>
      </w:r>
    </w:p>
    <w:p w14:paraId="7FAB20FD" w14:textId="77777777" w:rsidR="00460EEF" w:rsidRDefault="00460EEF" w:rsidP="00460EEF">
      <w:pPr>
        <w:rPr>
          <w:noProof/>
        </w:rPr>
      </w:pPr>
      <w:r>
        <w:rPr>
          <w:noProof/>
        </w:rPr>
        <w:t>The bit-rate control requires managing the following properties:</w:t>
      </w:r>
    </w:p>
    <w:p w14:paraId="631D7BB9" w14:textId="77777777" w:rsidR="00460EEF" w:rsidRDefault="00460EEF" w:rsidP="00460EEF">
      <w:pPr>
        <w:pStyle w:val="B1"/>
        <w:rPr>
          <w:noProof/>
        </w:rPr>
      </w:pPr>
      <w:r>
        <w:rPr>
          <w:noProof/>
        </w:rPr>
        <w:t>-</w:t>
      </w:r>
      <w:r>
        <w:rPr>
          <w:noProof/>
        </w:rPr>
        <w:tab/>
        <w:t>The size of large frame to transmit;</w:t>
      </w:r>
    </w:p>
    <w:p w14:paraId="7D20651C" w14:textId="77777777" w:rsidR="00460EEF" w:rsidRDefault="00460EEF" w:rsidP="00460EEF">
      <w:pPr>
        <w:pStyle w:val="B1"/>
        <w:rPr>
          <w:noProof/>
        </w:rPr>
      </w:pPr>
      <w:r>
        <w:rPr>
          <w:noProof/>
        </w:rPr>
        <w:t>-</w:t>
      </w:r>
      <w:r>
        <w:rPr>
          <w:noProof/>
        </w:rPr>
        <w:tab/>
        <w:t>The proportion of neighboring frames that can be reduced in size;</w:t>
      </w:r>
    </w:p>
    <w:p w14:paraId="5ED3DB81" w14:textId="77777777" w:rsidR="00460EEF" w:rsidRDefault="00460EEF" w:rsidP="00460EEF">
      <w:pPr>
        <w:pStyle w:val="B1"/>
        <w:rPr>
          <w:noProof/>
        </w:rPr>
      </w:pPr>
      <w:r>
        <w:rPr>
          <w:noProof/>
        </w:rPr>
        <w:t>-</w:t>
      </w:r>
      <w:r>
        <w:rPr>
          <w:noProof/>
        </w:rPr>
        <w:tab/>
        <w:t>The length of averaging window.</w:t>
      </w:r>
    </w:p>
    <w:p w14:paraId="0098D948" w14:textId="77777777" w:rsidR="00460EEF" w:rsidRDefault="00460EEF" w:rsidP="00460EEF">
      <w:pPr>
        <w:rPr>
          <w:noProof/>
        </w:rPr>
      </w:pPr>
      <w:r>
        <w:rPr>
          <w:noProof/>
        </w:rPr>
        <w:t>When any two of the properties are known, it is possible to determine the third.</w:t>
      </w:r>
    </w:p>
    <w:p w14:paraId="02D44479" w14:textId="77777777" w:rsidR="00460EEF" w:rsidRDefault="00460EEF" w:rsidP="00460EEF">
      <w:pPr>
        <w:rPr>
          <w:noProof/>
        </w:rPr>
      </w:pPr>
      <w:r>
        <w:rPr>
          <w:noProof/>
        </w:rPr>
        <w:t>3GPP TR 26.924 [144]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24539AF8" w14:textId="77777777" w:rsidR="00460EEF" w:rsidRDefault="00460EEF" w:rsidP="00460EEF">
      <w:pPr>
        <w:rPr>
          <w:noProof/>
        </w:rPr>
      </w:pPr>
      <w:r>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366CE63C" w14:textId="77777777" w:rsidR="00460EEF" w:rsidRDefault="00460EEF" w:rsidP="00460EEF">
      <w:pPr>
        <w:rPr>
          <w:noProof/>
        </w:rPr>
      </w:pPr>
      <w:r>
        <w:rPr>
          <w:noProof/>
        </w:rPr>
        <w:t>When a FIR is received, the MTSI client in terminal may delay the generation and transmission of an Intra frame by up to a half of the averaging window.</w:t>
      </w:r>
      <w:r w:rsidRPr="00894889">
        <w:rPr>
          <w:noProof/>
        </w:rPr>
        <w:t xml:space="preserve"> </w:t>
      </w:r>
    </w:p>
    <w:p w14:paraId="0AC95797" w14:textId="77777777" w:rsidR="00460EEF" w:rsidRDefault="00460EEF" w:rsidP="00460EEF">
      <w:pPr>
        <w:pStyle w:val="Heading4"/>
        <w:rPr>
          <w:noProof/>
        </w:rPr>
      </w:pPr>
      <w:bookmarkStart w:id="566" w:name="_Toc26369295"/>
      <w:bookmarkStart w:id="567" w:name="_Toc36227177"/>
      <w:bookmarkStart w:id="568" w:name="_Toc36228192"/>
      <w:bookmarkStart w:id="569" w:name="_Toc36228819"/>
      <w:bookmarkStart w:id="570" w:name="_Toc36229446"/>
      <w:r>
        <w:rPr>
          <w:noProof/>
        </w:rPr>
        <w:t>7.5.5.3</w:t>
      </w:r>
      <w:r>
        <w:rPr>
          <w:noProof/>
        </w:rPr>
        <w:tab/>
        <w:t>Speech</w:t>
      </w:r>
      <w:bookmarkEnd w:id="566"/>
      <w:bookmarkEnd w:id="567"/>
      <w:bookmarkEnd w:id="568"/>
      <w:bookmarkEnd w:id="569"/>
      <w:bookmarkEnd w:id="570"/>
    </w:p>
    <w:p w14:paraId="6931F818" w14:textId="77777777" w:rsidR="00460EEF" w:rsidRDefault="00460EEF" w:rsidP="00460EEF">
      <w:pPr>
        <w:rPr>
          <w:noProof/>
        </w:rPr>
      </w:pPr>
      <w:r>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3D07B26C" w14:textId="77777777" w:rsidR="00B35D29" w:rsidRDefault="00B35D29">
      <w:pPr>
        <w:pStyle w:val="Heading1"/>
      </w:pPr>
      <w:bookmarkStart w:id="571" w:name="_Toc26369296"/>
      <w:bookmarkStart w:id="572" w:name="_Toc36227178"/>
      <w:bookmarkStart w:id="573" w:name="_Toc36228193"/>
      <w:bookmarkStart w:id="574" w:name="_Toc36228820"/>
      <w:bookmarkStart w:id="575" w:name="_Toc36229447"/>
      <w:r>
        <w:t>8</w:t>
      </w:r>
      <w:r>
        <w:tab/>
        <w:t>Jitter buffer management in MTSI clients in terminals</w:t>
      </w:r>
      <w:bookmarkEnd w:id="571"/>
      <w:bookmarkEnd w:id="572"/>
      <w:bookmarkEnd w:id="573"/>
      <w:bookmarkEnd w:id="574"/>
      <w:bookmarkEnd w:id="575"/>
    </w:p>
    <w:p w14:paraId="6B549CD1" w14:textId="77777777" w:rsidR="00B35D29" w:rsidRDefault="00B35D29">
      <w:pPr>
        <w:pStyle w:val="Heading2"/>
      </w:pPr>
      <w:bookmarkStart w:id="576" w:name="_Toc26369297"/>
      <w:bookmarkStart w:id="577" w:name="_Toc36227179"/>
      <w:bookmarkStart w:id="578" w:name="_Toc36228194"/>
      <w:bookmarkStart w:id="579" w:name="_Toc36228821"/>
      <w:bookmarkStart w:id="580" w:name="_Toc36229448"/>
      <w:r>
        <w:t>8.1</w:t>
      </w:r>
      <w:r>
        <w:tab/>
        <w:t>General</w:t>
      </w:r>
      <w:bookmarkEnd w:id="576"/>
      <w:bookmarkEnd w:id="577"/>
      <w:bookmarkEnd w:id="578"/>
      <w:bookmarkEnd w:id="579"/>
      <w:bookmarkEnd w:id="580"/>
    </w:p>
    <w:p w14:paraId="2810F7FC" w14:textId="77777777" w:rsidR="00B35D29" w:rsidRDefault="00B35D29">
      <w:r>
        <w:t>This clause specifies mechanisms to handle delay jitter in MTSI clients in terminals.</w:t>
      </w:r>
    </w:p>
    <w:p w14:paraId="2E065457" w14:textId="77777777" w:rsidR="00B35D29" w:rsidRDefault="00B35D29">
      <w:pPr>
        <w:pStyle w:val="Heading2"/>
      </w:pPr>
      <w:bookmarkStart w:id="581" w:name="_Toc26369298"/>
      <w:bookmarkStart w:id="582" w:name="_Toc36227180"/>
      <w:bookmarkStart w:id="583" w:name="_Toc36228195"/>
      <w:bookmarkStart w:id="584" w:name="_Toc36228822"/>
      <w:bookmarkStart w:id="585" w:name="_Toc36229449"/>
      <w:r>
        <w:t>8.2</w:t>
      </w:r>
      <w:r>
        <w:tab/>
        <w:t>Speech</w:t>
      </w:r>
      <w:bookmarkEnd w:id="581"/>
      <w:bookmarkEnd w:id="582"/>
      <w:bookmarkEnd w:id="583"/>
      <w:bookmarkEnd w:id="584"/>
      <w:bookmarkEnd w:id="585"/>
    </w:p>
    <w:p w14:paraId="43DE669F" w14:textId="77777777" w:rsidR="00B35D29" w:rsidRDefault="00B35D29">
      <w:pPr>
        <w:pStyle w:val="Heading3"/>
      </w:pPr>
      <w:bookmarkStart w:id="586" w:name="_Toc26369299"/>
      <w:bookmarkStart w:id="587" w:name="_Toc36227181"/>
      <w:bookmarkStart w:id="588" w:name="_Toc36228196"/>
      <w:bookmarkStart w:id="589" w:name="_Toc36228823"/>
      <w:bookmarkStart w:id="590" w:name="_Toc36229450"/>
      <w:r>
        <w:t>8.2.1</w:t>
      </w:r>
      <w:r>
        <w:tab/>
        <w:t>Terminology</w:t>
      </w:r>
      <w:bookmarkEnd w:id="586"/>
      <w:bookmarkEnd w:id="587"/>
      <w:bookmarkEnd w:id="588"/>
      <w:bookmarkEnd w:id="589"/>
      <w:bookmarkEnd w:id="590"/>
    </w:p>
    <w:p w14:paraId="4613B382" w14:textId="77777777" w:rsidR="00B35D29" w:rsidRDefault="00B35D29">
      <w:r>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591" w:name="_MON_1232870314"/>
    <w:bookmarkEnd w:id="591"/>
    <w:p w14:paraId="7CDA6295" w14:textId="77777777" w:rsidR="00B35D29" w:rsidRDefault="00B35D29">
      <w:pPr>
        <w:pStyle w:val="TH"/>
      </w:pPr>
      <w:r>
        <w:object w:dxaOrig="9797" w:dyaOrig="4999" w14:anchorId="670FD393">
          <v:shape id="_x0000_i1034" type="#_x0000_t75" style="width:482pt;height:246pt" o:ole="">
            <v:imagedata r:id="rId27" o:title=""/>
          </v:shape>
          <o:OLEObject Type="Embed" ProgID="Word.Picture.8" ShapeID="_x0000_i1034" DrawAspect="Content" ObjectID="_1679503635" r:id="rId28"/>
        </w:object>
      </w:r>
    </w:p>
    <w:p w14:paraId="6104DE98" w14:textId="77777777" w:rsidR="00B35D29" w:rsidRDefault="00B35D29">
      <w:pPr>
        <w:pStyle w:val="TF"/>
      </w:pPr>
      <w:r>
        <w:t>Figure 8.1: Example structure of an MTSI speech receiver</w:t>
      </w:r>
    </w:p>
    <w:p w14:paraId="12DC5FCA" w14:textId="77777777" w:rsidR="00B35D29" w:rsidRDefault="00B35D29">
      <w:r>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2B537172" w14:textId="77777777" w:rsidR="00B35D29" w:rsidRDefault="00B35D29">
      <w:r>
        <w:t>The grey dashed lines indicate the measurement points for the jitter buffer delay, i.e. the difference between the decoder consumption time and the arrival time of the speech frame to the JBM.</w:t>
      </w:r>
    </w:p>
    <w:p w14:paraId="3B33EA92" w14:textId="77777777" w:rsidR="00B35D29" w:rsidRDefault="00B35D29">
      <w:r>
        <w:t>The functional processing blocks are as follows:</w:t>
      </w:r>
    </w:p>
    <w:p w14:paraId="51BAB9CE" w14:textId="77777777" w:rsidR="00B35D29" w:rsidRDefault="00B35D29">
      <w:pPr>
        <w:pStyle w:val="B1"/>
      </w:pPr>
      <w:r>
        <w:rPr>
          <w:b/>
        </w:rPr>
        <w:t>-</w:t>
      </w:r>
      <w:r>
        <w:rPr>
          <w:b/>
        </w:rPr>
        <w:tab/>
        <w:t>Buffer:</w:t>
      </w:r>
      <w:r>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0376FAB7" w14:textId="77777777" w:rsidR="00B35D29" w:rsidRDefault="00B35D29">
      <w:pPr>
        <w:pStyle w:val="B1"/>
      </w:pPr>
      <w:r>
        <w:rPr>
          <w:b/>
        </w:rPr>
        <w:t>-</w:t>
      </w:r>
      <w:r>
        <w:rPr>
          <w:b/>
        </w:rPr>
        <w:tab/>
        <w:t>Network analyser:</w:t>
      </w:r>
      <w:r>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067D0105" w14:textId="77777777" w:rsidR="00B35D29" w:rsidRDefault="00B35D29">
      <w:pPr>
        <w:pStyle w:val="B1"/>
      </w:pPr>
      <w:r>
        <w:rPr>
          <w:b/>
        </w:rPr>
        <w:t>-</w:t>
      </w:r>
      <w:r>
        <w:rPr>
          <w:b/>
        </w:rPr>
        <w:tab/>
        <w:t>Adaptation control logic:</w:t>
      </w:r>
      <w:r>
        <w:t xml:space="preserve"> </w:t>
      </w:r>
      <w:r w:rsidR="00AE03E0" w:rsidRPr="00233AEE">
        <w:t>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w:t>
      </w:r>
      <w:r w:rsidR="00AE03E0">
        <w:t>, including RTCP from the sender,</w:t>
      </w:r>
      <w:r w:rsidR="00AE03E0" w:rsidRPr="00233AEE">
        <w:t xml:space="preserve"> can be used e.g. to enable inter-media synchronisation</w:t>
      </w:r>
      <w:r w:rsidR="00AE03E0">
        <w:t>,</w:t>
      </w:r>
      <w:r w:rsidR="00AE03E0" w:rsidRPr="00F564C4">
        <w:t xml:space="preserve"> to adapt the jitter buffer,</w:t>
      </w:r>
      <w:r w:rsidR="00AE03E0" w:rsidRPr="00233AEE">
        <w:t xml:space="preserve">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r>
        <w:t>.</w:t>
      </w:r>
    </w:p>
    <w:p w14:paraId="049CDBAF" w14:textId="77777777" w:rsidR="001D3B51" w:rsidRPr="005A4076" w:rsidRDefault="001D3B51" w:rsidP="001D3B51">
      <w:pPr>
        <w:ind w:left="568" w:hanging="284"/>
      </w:pPr>
      <w:r w:rsidRPr="005A4076">
        <w:rPr>
          <w:b/>
        </w:rPr>
        <w:t>-</w:t>
      </w:r>
      <w:r w:rsidRPr="005A4076">
        <w:rPr>
          <w:b/>
        </w:rPr>
        <w:tab/>
        <w:t>Speech decoder:</w:t>
      </w:r>
      <w:r w:rsidRPr="005A4076">
        <w:t xml:space="preserve"> The standard AMR</w:t>
      </w:r>
      <w:r>
        <w:t>,</w:t>
      </w:r>
      <w:r w:rsidRPr="005A4076">
        <w:t xml:space="preserve"> AMR-WB</w:t>
      </w:r>
      <w:r>
        <w:t xml:space="preserve"> or EVS</w:t>
      </w:r>
      <w:r w:rsidRPr="005A4076">
        <w:t xml:space="preserve"> speech decoder. Note that the speech decoder is also assumed to include error concealment / bad frame handling functionality. Speech decoder may be used with or without the adaptation unit.</w:t>
      </w:r>
    </w:p>
    <w:p w14:paraId="10A48B43" w14:textId="77777777" w:rsidR="00B35D29" w:rsidRDefault="00B35D29">
      <w:pPr>
        <w:pStyle w:val="B1"/>
      </w:pPr>
      <w:r>
        <w:rPr>
          <w:b/>
        </w:rPr>
        <w:t>-</w:t>
      </w:r>
      <w:r>
        <w:rPr>
          <w:b/>
        </w:rPr>
        <w:tab/>
        <w:t>Adaptation unit:</w:t>
      </w:r>
      <w:r>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137F5625" w14:textId="77777777" w:rsidR="00B35D29" w:rsidRDefault="00B35D29">
      <w:pPr>
        <w:pStyle w:val="Heading3"/>
      </w:pPr>
      <w:bookmarkStart w:id="592" w:name="_Toc26369300"/>
      <w:bookmarkStart w:id="593" w:name="_Toc36227182"/>
      <w:bookmarkStart w:id="594" w:name="_Toc36228197"/>
      <w:bookmarkStart w:id="595" w:name="_Toc36228824"/>
      <w:bookmarkStart w:id="596" w:name="_Toc36229451"/>
      <w:r>
        <w:t>8.2.2</w:t>
      </w:r>
      <w:r>
        <w:tab/>
        <w:t>Functional requirements for jitter-buffer management</w:t>
      </w:r>
      <w:bookmarkEnd w:id="592"/>
      <w:bookmarkEnd w:id="593"/>
      <w:bookmarkEnd w:id="594"/>
      <w:bookmarkEnd w:id="595"/>
      <w:bookmarkEnd w:id="596"/>
    </w:p>
    <w:p w14:paraId="171883E3" w14:textId="77777777" w:rsidR="00B35D29" w:rsidRDefault="00B35D29">
      <w:r>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22886905" w14:textId="77777777" w:rsidR="00B35D29" w:rsidRDefault="00B35D29">
      <w:r>
        <w:t>Speech JBM used in MTSI shall:</w:t>
      </w:r>
    </w:p>
    <w:p w14:paraId="66319837" w14:textId="77777777" w:rsidR="00B35D29" w:rsidRDefault="00B35D29">
      <w:pPr>
        <w:pStyle w:val="B1"/>
      </w:pPr>
      <w:r>
        <w:t>-</w:t>
      </w:r>
      <w:r>
        <w:tab/>
        <w:t>support source-controlled rate operation as well as non-source-controlled rate operation;</w:t>
      </w:r>
    </w:p>
    <w:p w14:paraId="17A9670D" w14:textId="77777777" w:rsidR="00B35D29" w:rsidRDefault="00B35D29">
      <w:pPr>
        <w:pStyle w:val="B1"/>
      </w:pPr>
      <w:r>
        <w:t>-</w:t>
      </w:r>
      <w:r>
        <w:tab/>
        <w:t>be able to receive the de-packetized frames out of order and present them in order for decoder consumption;</w:t>
      </w:r>
    </w:p>
    <w:p w14:paraId="58E314DE" w14:textId="77777777" w:rsidR="00B35D29" w:rsidRDefault="00B35D29">
      <w:pPr>
        <w:pStyle w:val="B1"/>
      </w:pPr>
      <w:r>
        <w:t>-</w:t>
      </w:r>
      <w:r>
        <w:tab/>
        <w:t>be able to receive duplicate speech frames and only present unique speech frames for decoder consumption;</w:t>
      </w:r>
    </w:p>
    <w:p w14:paraId="1AA47CDD" w14:textId="77777777" w:rsidR="00B35D29" w:rsidRDefault="00B35D29">
      <w:pPr>
        <w:pStyle w:val="B1"/>
      </w:pPr>
      <w:r>
        <w:t>-</w:t>
      </w:r>
      <w:r>
        <w:tab/>
        <w:t>be able to handle clock drift between the encoding and decoding end-points.</w:t>
      </w:r>
    </w:p>
    <w:p w14:paraId="3356F98F" w14:textId="77777777" w:rsidR="00B35D29" w:rsidRDefault="00B35D29">
      <w:pPr>
        <w:pStyle w:val="Heading3"/>
      </w:pPr>
      <w:bookmarkStart w:id="597" w:name="_Toc26369301"/>
      <w:bookmarkStart w:id="598" w:name="_Toc36227183"/>
      <w:bookmarkStart w:id="599" w:name="_Toc36228198"/>
      <w:bookmarkStart w:id="600" w:name="_Toc36228825"/>
      <w:bookmarkStart w:id="601" w:name="_Toc36229452"/>
      <w:r>
        <w:t>8.2.3</w:t>
      </w:r>
      <w:r>
        <w:tab/>
        <w:t>Minimum performance requirements for jitter-buffer management</w:t>
      </w:r>
      <w:bookmarkEnd w:id="597"/>
      <w:bookmarkEnd w:id="598"/>
      <w:bookmarkEnd w:id="599"/>
      <w:bookmarkEnd w:id="600"/>
      <w:bookmarkEnd w:id="601"/>
      <w:r>
        <w:t xml:space="preserve"> </w:t>
      </w:r>
    </w:p>
    <w:p w14:paraId="2AB0C389" w14:textId="77777777" w:rsidR="00B35D29" w:rsidRDefault="00B35D29">
      <w:pPr>
        <w:pStyle w:val="Heading4"/>
      </w:pPr>
      <w:bookmarkStart w:id="602" w:name="_Toc26369302"/>
      <w:bookmarkStart w:id="603" w:name="_Toc36227184"/>
      <w:bookmarkStart w:id="604" w:name="_Toc36228199"/>
      <w:bookmarkStart w:id="605" w:name="_Toc36228826"/>
      <w:bookmarkStart w:id="606" w:name="_Toc36229453"/>
      <w:r>
        <w:t>8.2.3.1</w:t>
      </w:r>
      <w:r>
        <w:tab/>
        <w:t>General</w:t>
      </w:r>
      <w:bookmarkEnd w:id="602"/>
      <w:bookmarkEnd w:id="603"/>
      <w:bookmarkEnd w:id="604"/>
      <w:bookmarkEnd w:id="605"/>
      <w:bookmarkEnd w:id="606"/>
    </w:p>
    <w:p w14:paraId="5A4A176A" w14:textId="77777777" w:rsidR="001D3B51" w:rsidRDefault="001D3B51">
      <w:r w:rsidRPr="00B8321C">
        <w:t>An MTSI client in terminal supporting speech shall use a JBM fulfilling the minimum performance requirements defined in this clause. The JBM sp</w:t>
      </w:r>
      <w:r>
        <w:t>ecified in [</w:t>
      </w:r>
      <w:r w:rsidRPr="00B8321C">
        <w:t>128] fulfils these minimum performance requirements and should be used for EVS. The EVS JBM may</w:t>
      </w:r>
      <w:r>
        <w:t xml:space="preserve"> also be used for other codecs.</w:t>
      </w:r>
    </w:p>
    <w:p w14:paraId="677123A2" w14:textId="77777777" w:rsidR="00B35D29" w:rsidRDefault="00B35D29">
      <w:r>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7A70EDCB" w14:textId="77777777" w:rsidR="00B35D29" w:rsidRDefault="00B35D29">
      <w:r>
        <w:t>The minimum performance requirements consist of objective criteria for delay and jitter-induced concealment operations. In order for a JBM implementation to pass the minimum performance requirements all objective criteria shall be met.</w:t>
      </w:r>
    </w:p>
    <w:p w14:paraId="595F6CD2" w14:textId="77777777" w:rsidR="00B35D29" w:rsidRDefault="00B35D29">
      <w:r>
        <w:t>A JBM implementation used in MTSI shall comply with the following design guidelines:</w:t>
      </w:r>
    </w:p>
    <w:p w14:paraId="3CDE99AB" w14:textId="77777777" w:rsidR="00B35D29" w:rsidRDefault="00B35D29">
      <w:pPr>
        <w:pStyle w:val="B1"/>
      </w:pPr>
      <w:r>
        <w:t>1.</w:t>
      </w:r>
      <w:r>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42BA05BE" w14:textId="77777777" w:rsidR="00B35D29" w:rsidRDefault="00B35D29">
      <w:pPr>
        <w:pStyle w:val="B1"/>
      </w:pPr>
      <w:r>
        <w:t>2.</w:t>
      </w:r>
      <w:r>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3GPP TS </w:t>
      </w:r>
      <w:r>
        <w:rPr>
          <w:bCs/>
        </w:rPr>
        <w:t>22.105</w:t>
      </w:r>
      <w:r>
        <w:t> [34] can no longer be met;</w:t>
      </w:r>
    </w:p>
    <w:p w14:paraId="757B34F1" w14:textId="77777777" w:rsidR="00B35D29" w:rsidRDefault="00B35D29">
      <w:pPr>
        <w:pStyle w:val="B1"/>
      </w:pPr>
      <w:r>
        <w:t>3.</w:t>
      </w:r>
      <w:r>
        <w:tab/>
        <w:t xml:space="preserve">If sample-based time scaling is used (after speech decoder), then artefacts caused by time scaling operation shall be kept to a minimum. </w:t>
      </w:r>
      <w:r>
        <w:rPr>
          <w:bCs/>
        </w:rPr>
        <w:t>Time scaling means the modification of the signal by stretching and/or compressing it over the time axis. The following guidelines on time scaling apply:</w:t>
      </w:r>
    </w:p>
    <w:p w14:paraId="12AB0979" w14:textId="77777777" w:rsidR="00B35D29" w:rsidRDefault="00B35D29">
      <w:pPr>
        <w:pStyle w:val="B2"/>
      </w:pPr>
      <w:r>
        <w:t>-</w:t>
      </w:r>
      <w:r>
        <w:tab/>
        <w:t>Use of a high-quality time scaling algorithm is recommended;</w:t>
      </w:r>
    </w:p>
    <w:p w14:paraId="46972D9D" w14:textId="77777777" w:rsidR="00B35D29" w:rsidRDefault="00B35D29">
      <w:pPr>
        <w:pStyle w:val="B2"/>
      </w:pPr>
      <w:r>
        <w:t>-</w:t>
      </w:r>
      <w:r>
        <w:tab/>
        <w:t>The amount of scaling should be as low as possible;</w:t>
      </w:r>
    </w:p>
    <w:p w14:paraId="30BDC4E4" w14:textId="77777777" w:rsidR="00B35D29" w:rsidRDefault="00B35D29">
      <w:pPr>
        <w:pStyle w:val="B2"/>
      </w:pPr>
      <w:r>
        <w:t>-</w:t>
      </w:r>
      <w:r>
        <w:tab/>
        <w:t>Scaling should be applied as infrequently as possible;</w:t>
      </w:r>
    </w:p>
    <w:p w14:paraId="7B372508" w14:textId="77777777" w:rsidR="00B35D29" w:rsidRDefault="00B35D29">
      <w:pPr>
        <w:pStyle w:val="B2"/>
      </w:pPr>
      <w:r>
        <w:t>-</w:t>
      </w:r>
      <w:r>
        <w:tab/>
        <w:t>Oscillating behaviour is not allowed.</w:t>
      </w:r>
    </w:p>
    <w:p w14:paraId="0D94ABAE" w14:textId="77777777" w:rsidR="00B35D29" w:rsidRDefault="00B35D29">
      <w:pPr>
        <w:pStyle w:val="NO"/>
      </w:pPr>
      <w:r>
        <w:t>NOTE:</w:t>
      </w:r>
      <w:r>
        <w:tab/>
        <w:t>If the end-to-end delay for the ongoing session is known to the MTSI client in terminal and measured to be less than 150 ms (as defined in 3GPP TS 22.105 [34]),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1B8AEAC9" w14:textId="77777777" w:rsidR="00B35D29" w:rsidRDefault="00B35D29">
      <w:pPr>
        <w:pStyle w:val="Heading4"/>
      </w:pPr>
      <w:bookmarkStart w:id="607" w:name="_Toc26369303"/>
      <w:bookmarkStart w:id="608" w:name="_Toc36227185"/>
      <w:bookmarkStart w:id="609" w:name="_Toc36228200"/>
      <w:bookmarkStart w:id="610" w:name="_Toc36228827"/>
      <w:bookmarkStart w:id="611" w:name="_Toc36229454"/>
      <w:r>
        <w:t>8.2.3.2</w:t>
      </w:r>
      <w:r>
        <w:tab/>
        <w:t>Objective performance requirements</w:t>
      </w:r>
      <w:bookmarkEnd w:id="607"/>
      <w:bookmarkEnd w:id="608"/>
      <w:bookmarkEnd w:id="609"/>
      <w:bookmarkEnd w:id="610"/>
      <w:bookmarkEnd w:id="611"/>
    </w:p>
    <w:p w14:paraId="3B5DD9D1" w14:textId="77777777" w:rsidR="00B35D29" w:rsidRDefault="00B35D29">
      <w:pPr>
        <w:pStyle w:val="Heading5"/>
      </w:pPr>
      <w:bookmarkStart w:id="612" w:name="_Toc26369304"/>
      <w:bookmarkStart w:id="613" w:name="_Toc36227186"/>
      <w:bookmarkStart w:id="614" w:name="_Toc36228201"/>
      <w:bookmarkStart w:id="615" w:name="_Toc36228828"/>
      <w:bookmarkStart w:id="616" w:name="_Toc36229455"/>
      <w:r>
        <w:t>8.2.3.2.1</w:t>
      </w:r>
      <w:r>
        <w:tab/>
        <w:t>General</w:t>
      </w:r>
      <w:bookmarkEnd w:id="612"/>
      <w:bookmarkEnd w:id="613"/>
      <w:bookmarkEnd w:id="614"/>
      <w:bookmarkEnd w:id="615"/>
      <w:bookmarkEnd w:id="616"/>
    </w:p>
    <w:p w14:paraId="1A79F4A1" w14:textId="77777777" w:rsidR="00B35D29" w:rsidRDefault="00B35D29">
      <w:r>
        <w:t>The objective performance requirements consist of criteria for delay, time scaling and jitter-induced concealment operations.</w:t>
      </w:r>
    </w:p>
    <w:p w14:paraId="53AA85D3" w14:textId="77777777" w:rsidR="00B35D29" w:rsidRDefault="00B35D29">
      <w:r>
        <w:t>The objective minimum performance requirements are divided into three parts:</w:t>
      </w:r>
    </w:p>
    <w:p w14:paraId="4FDCD87A" w14:textId="77777777" w:rsidR="00B35D29" w:rsidRDefault="00B35D29">
      <w:pPr>
        <w:pStyle w:val="B1"/>
      </w:pPr>
      <w:r>
        <w:t>1.</w:t>
      </w:r>
      <w:r>
        <w:tab/>
        <w:t>Limiting the jitter buffering time to provide as low end-to-end delay as possible.</w:t>
      </w:r>
    </w:p>
    <w:p w14:paraId="66699E94" w14:textId="77777777" w:rsidR="00B35D29" w:rsidRDefault="00B35D29">
      <w:pPr>
        <w:pStyle w:val="B1"/>
      </w:pPr>
      <w:r>
        <w:t>2.</w:t>
      </w:r>
      <w:r>
        <w:tab/>
        <w:t>Limiting the jitter induced concealment operations, i.e. setting limits on the allowed induced losses in the jitter buffer due to late losses, re-bufferings, and buffer overflows.</w:t>
      </w:r>
    </w:p>
    <w:p w14:paraId="7CF580EF" w14:textId="77777777" w:rsidR="00B35D29" w:rsidRDefault="00B35D29">
      <w:pPr>
        <w:pStyle w:val="B1"/>
      </w:pPr>
      <w:r>
        <w:t>3.</w:t>
      </w:r>
      <w:r>
        <w:tab/>
        <w:t>Limiting the use of time scaling to adapt the buffering depth in order to avoid introducing time scaling artefacts on the speech media.</w:t>
      </w:r>
    </w:p>
    <w:p w14:paraId="7160439D" w14:textId="77777777" w:rsidR="00B35D29" w:rsidRDefault="00B35D29">
      <w:r>
        <w:t>In order to fulfil the objective performance requirements, the JBM under test needs to pass the respective criteria using the six channels as defined in clause 8.2.3.3. Note that in order to pass the criteria for a specific channel, all three requirements must be fulfilled.</w:t>
      </w:r>
    </w:p>
    <w:p w14:paraId="150EC25E" w14:textId="77777777" w:rsidR="00B35D29" w:rsidRDefault="00B35D29">
      <w:pPr>
        <w:pStyle w:val="Heading5"/>
      </w:pPr>
      <w:bookmarkStart w:id="617" w:name="_Toc26369305"/>
      <w:bookmarkStart w:id="618" w:name="_Toc36227187"/>
      <w:bookmarkStart w:id="619" w:name="_Toc36228202"/>
      <w:bookmarkStart w:id="620" w:name="_Toc36228829"/>
      <w:bookmarkStart w:id="621" w:name="_Toc36229456"/>
      <w:r>
        <w:t>8.2.3.2.2</w:t>
      </w:r>
      <w:r>
        <w:tab/>
        <w:t>Jitter buffer delay criteria</w:t>
      </w:r>
      <w:bookmarkEnd w:id="617"/>
      <w:bookmarkEnd w:id="618"/>
      <w:bookmarkEnd w:id="619"/>
      <w:bookmarkEnd w:id="620"/>
      <w:bookmarkEnd w:id="621"/>
    </w:p>
    <w:p w14:paraId="72434C03" w14:textId="77777777" w:rsidR="00B35D29" w:rsidRDefault="00B35D29">
      <w:pPr>
        <w:rPr>
          <w:bCs/>
        </w:rPr>
      </w:pPr>
      <w:r>
        <w:rPr>
          <w:bCs/>
        </w:rPr>
        <w:t>The reference delay computation algorithm in Annex D defines the performance requirements for the set of delay and error profiles described in clause 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1AC81451" w14:textId="77777777" w:rsidR="00B35D29" w:rsidRDefault="00B35D29">
      <w:pPr>
        <w:pStyle w:val="EQ"/>
        <w:rPr>
          <w:i/>
        </w:rPr>
      </w:pPr>
      <w:r>
        <w:tab/>
      </w:r>
      <w:r>
        <w:rPr>
          <w:i/>
        </w:rPr>
        <w:t>P(x) = Probability (delay_compensation_by_JBM ≤ x)</w:t>
      </w:r>
    </w:p>
    <w:p w14:paraId="08C01968" w14:textId="77777777" w:rsidR="00B35D29" w:rsidRDefault="00B35D29">
      <w:r>
        <w:t>The relation between the reference delay computation algorithm and the CDF threshold is outlined in figure 8.2.</w:t>
      </w:r>
    </w:p>
    <w:p w14:paraId="4C9B642D" w14:textId="77777777" w:rsidR="00B35D29" w:rsidRDefault="002A0B61">
      <w:pPr>
        <w:pStyle w:val="TH"/>
      </w:pPr>
      <w:r>
        <w:rPr>
          <w:noProof/>
          <w:lang w:val="en-US"/>
        </w:rPr>
        <w:pict w14:anchorId="65348FBB">
          <v:shape id="Picture 7" o:spid="_x0000_i1035" type="#_x0000_t75" alt="cdf_fig" style="width:420.5pt;height:315pt;visibility:visible">
            <v:imagedata r:id="rId29" o:title="cdf_fig"/>
          </v:shape>
        </w:pict>
      </w:r>
    </w:p>
    <w:p w14:paraId="005EF170" w14:textId="77777777" w:rsidR="00B35D29" w:rsidRDefault="00B35D29">
      <w:pPr>
        <w:pStyle w:val="TF"/>
      </w:pPr>
      <w:r>
        <w:t>Figure 8.2: Example showing the relation between the reference delay algorithm</w:t>
      </w:r>
      <w:r>
        <w:br/>
        <w:t>and the CDF threshold - the delay and error profile 4 in table 8.1 has been used</w:t>
      </w:r>
    </w:p>
    <w:p w14:paraId="5560F60E" w14:textId="77777777" w:rsidR="00B35D29" w:rsidRDefault="00B35D29">
      <w:r>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03CC62EA" w14:textId="77777777" w:rsidR="00B35D29" w:rsidRDefault="00B35D29">
      <w:r>
        <w:t>The parameter settings for the reference delay computation algorithm are:</w:t>
      </w:r>
    </w:p>
    <w:p w14:paraId="52FB551E" w14:textId="77777777" w:rsidR="00B35D29" w:rsidRDefault="00B35D29">
      <w:pPr>
        <w:pStyle w:val="B1"/>
      </w:pPr>
      <w:r>
        <w:t>-</w:t>
      </w:r>
      <w:r>
        <w:tab/>
        <w:t>adaptation_lookback = 200;</w:t>
      </w:r>
    </w:p>
    <w:p w14:paraId="0EFD3CE3" w14:textId="77777777" w:rsidR="00B35D29" w:rsidRDefault="00B35D29">
      <w:pPr>
        <w:pStyle w:val="B1"/>
      </w:pPr>
      <w:r>
        <w:t>-</w:t>
      </w:r>
      <w:r>
        <w:tab/>
        <w:t>delay_delta_max = 20;</w:t>
      </w:r>
    </w:p>
    <w:p w14:paraId="241593E7" w14:textId="77777777" w:rsidR="00B35D29" w:rsidRDefault="00B35D29">
      <w:pPr>
        <w:pStyle w:val="B1"/>
      </w:pPr>
      <w:r>
        <w:t>-</w:t>
      </w:r>
      <w:r>
        <w:tab/>
        <w:t>target_loss= 0.5.</w:t>
      </w:r>
    </w:p>
    <w:p w14:paraId="6AD7CAAD" w14:textId="77777777" w:rsidR="00B35D29" w:rsidRDefault="00B35D29">
      <w:pPr>
        <w:pStyle w:val="Heading5"/>
      </w:pPr>
      <w:bookmarkStart w:id="622" w:name="_Toc26369306"/>
      <w:bookmarkStart w:id="623" w:name="_Toc36227188"/>
      <w:bookmarkStart w:id="624" w:name="_Toc36228203"/>
      <w:bookmarkStart w:id="625" w:name="_Toc36228830"/>
      <w:bookmarkStart w:id="626" w:name="_Toc36229457"/>
      <w:r>
        <w:t>8.2.3.2.3</w:t>
      </w:r>
      <w:r>
        <w:tab/>
        <w:t>Jitter induced concealment operations</w:t>
      </w:r>
      <w:bookmarkEnd w:id="622"/>
      <w:bookmarkEnd w:id="623"/>
      <w:bookmarkEnd w:id="624"/>
      <w:bookmarkEnd w:id="625"/>
      <w:bookmarkEnd w:id="626"/>
    </w:p>
    <w:p w14:paraId="73872CCE" w14:textId="77777777" w:rsidR="00B35D29" w:rsidRDefault="00B35D29">
      <w:pPr>
        <w:keepNext/>
        <w:keepLines/>
      </w:pPr>
      <w:r>
        <w:t>The jitter induced concealment operations include:</w:t>
      </w:r>
    </w:p>
    <w:p w14:paraId="23CED2A6" w14:textId="77777777" w:rsidR="00B35D29" w:rsidRDefault="00B35D29">
      <w:pPr>
        <w:pStyle w:val="B1"/>
      </w:pPr>
      <w:r>
        <w:t>-</w:t>
      </w:r>
      <w:r>
        <w:tab/>
        <w:t>JBM induced removal of a speech frame, i.e. buffer overflow or intentional frame dropping when reducing the buffer depth during adaptation.</w:t>
      </w:r>
    </w:p>
    <w:p w14:paraId="5073EEDD" w14:textId="77777777" w:rsidR="00B35D29" w:rsidRDefault="00B35D29">
      <w:pPr>
        <w:pStyle w:val="B1"/>
      </w:pPr>
      <w:r>
        <w:t>-</w:t>
      </w:r>
      <w:r>
        <w:tab/>
        <w:t>Deletion of a speech frame because it arrived at the JBM too late.</w:t>
      </w:r>
    </w:p>
    <w:p w14:paraId="0A9F75D8" w14:textId="77777777" w:rsidR="00B35D29" w:rsidRDefault="00B35D29">
      <w:pPr>
        <w:pStyle w:val="B1"/>
      </w:pPr>
      <w:r>
        <w:t>-</w:t>
      </w:r>
      <w:r>
        <w:tab/>
        <w:t>Modification of the output timeline due to link loss.</w:t>
      </w:r>
    </w:p>
    <w:p w14:paraId="2278A5FA" w14:textId="77777777" w:rsidR="00B35D29" w:rsidRDefault="00B35D29">
      <w:pPr>
        <w:pStyle w:val="B1"/>
      </w:pPr>
      <w:r>
        <w:t>-</w:t>
      </w:r>
      <w:r>
        <w:tab/>
        <w:t>Jitter-induced insertion of a speech frame controlled by the JBM (e.g. buffer underflow).</w:t>
      </w:r>
    </w:p>
    <w:p w14:paraId="09843EBE" w14:textId="77777777" w:rsidR="00B35D29" w:rsidRDefault="00B35D29">
      <w:r>
        <w:t>Link losses handled as error concealment and not changing the output timeline shall not be counted in the jitter induced concealment operations.</w:t>
      </w:r>
    </w:p>
    <w:p w14:paraId="3167A71C" w14:textId="77777777" w:rsidR="00B35D29" w:rsidRDefault="00B35D29">
      <w:pPr>
        <w:pStyle w:val="EQ"/>
        <w:jc w:val="center"/>
        <w:rPr>
          <w:i/>
        </w:rPr>
      </w:pPr>
      <w:r>
        <w:rPr>
          <w:i/>
        </w:rPr>
        <w:t>Jitter loss rate = JBM triggered concealed frames / Number of transmitted frames</w:t>
      </w:r>
    </w:p>
    <w:p w14:paraId="7082BDD4" w14:textId="77777777" w:rsidR="00B35D29" w:rsidRDefault="00B35D29">
      <w:r>
        <w:t>The jitter loss rate shall be calculated for active speech frames only.</w:t>
      </w:r>
    </w:p>
    <w:p w14:paraId="62B953FE" w14:textId="77777777" w:rsidR="00B35D29" w:rsidRDefault="00B35D29">
      <w:pPr>
        <w:pStyle w:val="NO"/>
      </w:pPr>
      <w:r>
        <w:t>NOTE:</w:t>
      </w:r>
      <w:r>
        <w:tab/>
        <w:t>SID_FIRST and SID_UPDATE frames belong to the non-active speech period, hence concealment for losses of such frames should not be included in the statistics.</w:t>
      </w:r>
    </w:p>
    <w:p w14:paraId="7AD8195A" w14:textId="77777777" w:rsidR="00B35D29" w:rsidRDefault="00B35D29">
      <w:r>
        <w:t>The jitter loss rate shall be below 1% for every channel measured over the full length of the respective channel. The value of 1 % was chosen because such a loss rate will usually not significantly reduce the speech quality.</w:t>
      </w:r>
    </w:p>
    <w:p w14:paraId="4F5188FB" w14:textId="77777777" w:rsidR="00B35D29" w:rsidRDefault="00B35D29">
      <w:pPr>
        <w:pStyle w:val="Heading4"/>
      </w:pPr>
      <w:bookmarkStart w:id="627" w:name="_Toc26369307"/>
      <w:bookmarkStart w:id="628" w:name="_Toc36227189"/>
      <w:bookmarkStart w:id="629" w:name="_Toc36228204"/>
      <w:bookmarkStart w:id="630" w:name="_Toc36228831"/>
      <w:bookmarkStart w:id="631" w:name="_Toc36229458"/>
      <w:r>
        <w:t>8.2.3.3</w:t>
      </w:r>
      <w:r>
        <w:tab/>
        <w:t>Delay and error profiles</w:t>
      </w:r>
      <w:bookmarkEnd w:id="627"/>
      <w:bookmarkEnd w:id="628"/>
      <w:bookmarkEnd w:id="629"/>
      <w:bookmarkEnd w:id="630"/>
      <w:bookmarkEnd w:id="631"/>
    </w:p>
    <w:p w14:paraId="0600E59F" w14:textId="77777777" w:rsidR="00B35D29" w:rsidRDefault="00B35D29">
      <w:r>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6B75AF78" w14:textId="77777777" w:rsidR="00B35D29" w:rsidRDefault="00B35D29">
      <w:pPr>
        <w:pStyle w:val="TH"/>
      </w:pPr>
      <w:r>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4874"/>
        <w:gridCol w:w="1222"/>
        <w:gridCol w:w="1977"/>
      </w:tblGrid>
      <w:tr w:rsidR="00B35D29" w14:paraId="6FAA0DA0" w14:textId="77777777" w:rsidTr="005C5C30">
        <w:trPr>
          <w:jc w:val="center"/>
        </w:trPr>
        <w:tc>
          <w:tcPr>
            <w:tcW w:w="777" w:type="dxa"/>
            <w:shd w:val="clear" w:color="auto" w:fill="auto"/>
          </w:tcPr>
          <w:p w14:paraId="1CD97CF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Profile</w:t>
            </w:r>
          </w:p>
        </w:tc>
        <w:tc>
          <w:tcPr>
            <w:tcW w:w="4874" w:type="dxa"/>
            <w:shd w:val="clear" w:color="auto" w:fill="auto"/>
          </w:tcPr>
          <w:p w14:paraId="5E9BD8A2"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Characteristics</w:t>
            </w:r>
          </w:p>
        </w:tc>
        <w:tc>
          <w:tcPr>
            <w:tcW w:w="1222" w:type="dxa"/>
            <w:shd w:val="clear" w:color="auto" w:fill="auto"/>
          </w:tcPr>
          <w:p w14:paraId="1BD2B4F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Packet loss rate (%)</w:t>
            </w:r>
          </w:p>
        </w:tc>
        <w:tc>
          <w:tcPr>
            <w:tcW w:w="1977" w:type="dxa"/>
            <w:shd w:val="clear" w:color="auto" w:fill="auto"/>
          </w:tcPr>
          <w:p w14:paraId="7D743F3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Filename</w:t>
            </w:r>
          </w:p>
        </w:tc>
      </w:tr>
      <w:tr w:rsidR="00B35D29" w14:paraId="6B78F9F3" w14:textId="77777777" w:rsidTr="005C5C30">
        <w:trPr>
          <w:jc w:val="center"/>
        </w:trPr>
        <w:tc>
          <w:tcPr>
            <w:tcW w:w="777" w:type="dxa"/>
            <w:shd w:val="clear" w:color="auto" w:fill="auto"/>
          </w:tcPr>
          <w:p w14:paraId="69D99BA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4874" w:type="dxa"/>
            <w:shd w:val="clear" w:color="auto" w:fill="auto"/>
          </w:tcPr>
          <w:p w14:paraId="5C35182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Low-amplitude, static jitter characteristics, 1 frame/packet</w:t>
            </w:r>
          </w:p>
        </w:tc>
        <w:tc>
          <w:tcPr>
            <w:tcW w:w="1222" w:type="dxa"/>
            <w:shd w:val="clear" w:color="auto" w:fill="auto"/>
          </w:tcPr>
          <w:p w14:paraId="7BEB883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w:t>
            </w:r>
          </w:p>
        </w:tc>
        <w:tc>
          <w:tcPr>
            <w:tcW w:w="1977" w:type="dxa"/>
            <w:shd w:val="clear" w:color="auto" w:fill="auto"/>
          </w:tcPr>
          <w:p w14:paraId="15D6C60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dly_error_profile_1.dat</w:t>
            </w:r>
          </w:p>
        </w:tc>
      </w:tr>
      <w:tr w:rsidR="00B35D29" w14:paraId="24F3872B" w14:textId="77777777" w:rsidTr="005C5C30">
        <w:trPr>
          <w:jc w:val="center"/>
        </w:trPr>
        <w:tc>
          <w:tcPr>
            <w:tcW w:w="777" w:type="dxa"/>
            <w:shd w:val="clear" w:color="auto" w:fill="auto"/>
          </w:tcPr>
          <w:p w14:paraId="1B19CA9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4874" w:type="dxa"/>
            <w:shd w:val="clear" w:color="auto" w:fill="auto"/>
          </w:tcPr>
          <w:p w14:paraId="477D477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Hi-amplitude, semi-static jitter characteristics, 1 frame/packet</w:t>
            </w:r>
          </w:p>
        </w:tc>
        <w:tc>
          <w:tcPr>
            <w:tcW w:w="1222" w:type="dxa"/>
            <w:shd w:val="clear" w:color="auto" w:fill="auto"/>
          </w:tcPr>
          <w:p w14:paraId="2C2A6BF4"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0.24</w:t>
            </w:r>
          </w:p>
        </w:tc>
        <w:tc>
          <w:tcPr>
            <w:tcW w:w="1977" w:type="dxa"/>
            <w:shd w:val="clear" w:color="auto" w:fill="auto"/>
          </w:tcPr>
          <w:p w14:paraId="727C486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dly_error_profile_2.dat</w:t>
            </w:r>
          </w:p>
        </w:tc>
      </w:tr>
      <w:tr w:rsidR="00B35D29" w14:paraId="4B6EA318" w14:textId="77777777" w:rsidTr="005C5C30">
        <w:trPr>
          <w:jc w:val="center"/>
        </w:trPr>
        <w:tc>
          <w:tcPr>
            <w:tcW w:w="777" w:type="dxa"/>
            <w:shd w:val="clear" w:color="auto" w:fill="auto"/>
          </w:tcPr>
          <w:p w14:paraId="2D9542F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w:t>
            </w:r>
          </w:p>
        </w:tc>
        <w:tc>
          <w:tcPr>
            <w:tcW w:w="4874" w:type="dxa"/>
            <w:shd w:val="clear" w:color="auto" w:fill="auto"/>
          </w:tcPr>
          <w:p w14:paraId="5237602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Low/high/low amplitude, changing jitter, 1 frame/packet</w:t>
            </w:r>
          </w:p>
        </w:tc>
        <w:tc>
          <w:tcPr>
            <w:tcW w:w="1222" w:type="dxa"/>
            <w:shd w:val="clear" w:color="auto" w:fill="auto"/>
          </w:tcPr>
          <w:p w14:paraId="317101F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0.51</w:t>
            </w:r>
          </w:p>
        </w:tc>
        <w:tc>
          <w:tcPr>
            <w:tcW w:w="1977" w:type="dxa"/>
            <w:shd w:val="clear" w:color="auto" w:fill="auto"/>
          </w:tcPr>
          <w:p w14:paraId="5764A72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dly_error_profile_3.dat</w:t>
            </w:r>
          </w:p>
        </w:tc>
      </w:tr>
      <w:tr w:rsidR="00B35D29" w14:paraId="73FC5A93" w14:textId="77777777" w:rsidTr="005C5C30">
        <w:trPr>
          <w:jc w:val="center"/>
        </w:trPr>
        <w:tc>
          <w:tcPr>
            <w:tcW w:w="777" w:type="dxa"/>
            <w:shd w:val="clear" w:color="auto" w:fill="auto"/>
          </w:tcPr>
          <w:p w14:paraId="6E73B49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w:t>
            </w:r>
          </w:p>
        </w:tc>
        <w:tc>
          <w:tcPr>
            <w:tcW w:w="4874" w:type="dxa"/>
            <w:shd w:val="clear" w:color="auto" w:fill="auto"/>
          </w:tcPr>
          <w:p w14:paraId="67E3319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Low/high/low/high, changing jitter, 1 frame/packet</w:t>
            </w:r>
          </w:p>
        </w:tc>
        <w:tc>
          <w:tcPr>
            <w:tcW w:w="1222" w:type="dxa"/>
            <w:shd w:val="clear" w:color="auto" w:fill="auto"/>
          </w:tcPr>
          <w:p w14:paraId="11F30F28"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2.4</w:t>
            </w:r>
          </w:p>
        </w:tc>
        <w:tc>
          <w:tcPr>
            <w:tcW w:w="1977" w:type="dxa"/>
            <w:shd w:val="clear" w:color="auto" w:fill="auto"/>
          </w:tcPr>
          <w:p w14:paraId="3499311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dly_error_profile_4.dat</w:t>
            </w:r>
          </w:p>
        </w:tc>
      </w:tr>
      <w:tr w:rsidR="00B35D29" w14:paraId="7D88BEB6" w14:textId="77777777" w:rsidTr="005C5C30">
        <w:trPr>
          <w:jc w:val="center"/>
        </w:trPr>
        <w:tc>
          <w:tcPr>
            <w:tcW w:w="777" w:type="dxa"/>
            <w:shd w:val="clear" w:color="auto" w:fill="auto"/>
          </w:tcPr>
          <w:p w14:paraId="332BADD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w:t>
            </w:r>
          </w:p>
        </w:tc>
        <w:tc>
          <w:tcPr>
            <w:tcW w:w="4874" w:type="dxa"/>
            <w:shd w:val="clear" w:color="auto" w:fill="auto"/>
          </w:tcPr>
          <w:p w14:paraId="2DB8F57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Moderate jitter with occasional delay spikes, 2 frames/packet (7 500 IP packets, 15 000 speech frames)</w:t>
            </w:r>
          </w:p>
        </w:tc>
        <w:tc>
          <w:tcPr>
            <w:tcW w:w="1222" w:type="dxa"/>
            <w:shd w:val="clear" w:color="auto" w:fill="auto"/>
          </w:tcPr>
          <w:p w14:paraId="2BAC857B"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5.9</w:t>
            </w:r>
          </w:p>
        </w:tc>
        <w:tc>
          <w:tcPr>
            <w:tcW w:w="1977" w:type="dxa"/>
            <w:shd w:val="clear" w:color="auto" w:fill="auto"/>
          </w:tcPr>
          <w:p w14:paraId="1489979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dly_error_profile_5.dat</w:t>
            </w:r>
          </w:p>
        </w:tc>
      </w:tr>
      <w:tr w:rsidR="00B35D29" w14:paraId="0B412AD2" w14:textId="77777777" w:rsidTr="005C5C30">
        <w:trPr>
          <w:jc w:val="center"/>
        </w:trPr>
        <w:tc>
          <w:tcPr>
            <w:tcW w:w="777" w:type="dxa"/>
            <w:shd w:val="clear" w:color="auto" w:fill="auto"/>
          </w:tcPr>
          <w:p w14:paraId="020943E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6</w:t>
            </w:r>
          </w:p>
        </w:tc>
        <w:tc>
          <w:tcPr>
            <w:tcW w:w="4874" w:type="dxa"/>
            <w:shd w:val="clear" w:color="auto" w:fill="auto"/>
          </w:tcPr>
          <w:p w14:paraId="387FC60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Moderate jitter with severe delay spikes, 1 frame/packet</w:t>
            </w:r>
          </w:p>
        </w:tc>
        <w:tc>
          <w:tcPr>
            <w:tcW w:w="1222" w:type="dxa"/>
            <w:shd w:val="clear" w:color="auto" w:fill="auto"/>
          </w:tcPr>
          <w:p w14:paraId="18DC8F61"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0.1</w:t>
            </w:r>
          </w:p>
        </w:tc>
        <w:tc>
          <w:tcPr>
            <w:tcW w:w="1977" w:type="dxa"/>
            <w:shd w:val="clear" w:color="auto" w:fill="auto"/>
          </w:tcPr>
          <w:p w14:paraId="6075336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dly_error_profile_6.dat</w:t>
            </w:r>
          </w:p>
        </w:tc>
      </w:tr>
    </w:tbl>
    <w:p w14:paraId="5E146333" w14:textId="77777777" w:rsidR="00B35D29" w:rsidRDefault="00B35D29"/>
    <w:p w14:paraId="4F2E7C1C" w14:textId="77777777" w:rsidR="00B35D29" w:rsidRDefault="00B35D29">
      <w:r>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455C1D2E" w14:textId="77777777" w:rsidR="00B35D29" w:rsidRDefault="00B35D29">
      <w:pPr>
        <w:pStyle w:val="Heading4"/>
      </w:pPr>
      <w:bookmarkStart w:id="632" w:name="_Toc26369308"/>
      <w:bookmarkStart w:id="633" w:name="_Toc36227190"/>
      <w:bookmarkStart w:id="634" w:name="_Toc36228205"/>
      <w:bookmarkStart w:id="635" w:name="_Toc36228832"/>
      <w:bookmarkStart w:id="636" w:name="_Toc36229459"/>
      <w:r>
        <w:t>8.2.3.4</w:t>
      </w:r>
      <w:r>
        <w:tab/>
        <w:t>Speech material for JBM minimum performance evaluation</w:t>
      </w:r>
      <w:bookmarkEnd w:id="632"/>
      <w:bookmarkEnd w:id="633"/>
      <w:bookmarkEnd w:id="634"/>
      <w:bookmarkEnd w:id="635"/>
      <w:bookmarkEnd w:id="636"/>
    </w:p>
    <w:p w14:paraId="79D853D6" w14:textId="77777777" w:rsidR="00B35D29" w:rsidRDefault="00B35D29">
      <w:r>
        <w:t>The files described in table 8.2 and attached to the present document in the zip-archive "JBM_evaluation_files.zip" shall be used for evaluation of a JBM against the minimum performance requirements. The data is stored as RTP packets, formatted according to "RTP dump" format [41]. The input to these files is AMR or AMR-WB encoded frames, encapsulated into RTP packets using the octet-aligned mode of the AMR RTP payload format [28].</w:t>
      </w:r>
    </w:p>
    <w:p w14:paraId="7B1528AF" w14:textId="77777777" w:rsidR="00B35D29" w:rsidRDefault="00B35D29">
      <w:pPr>
        <w:pStyle w:val="TH"/>
      </w:pPr>
      <w:r>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44"/>
        <w:gridCol w:w="2409"/>
        <w:gridCol w:w="2318"/>
      </w:tblGrid>
      <w:tr w:rsidR="00B35D29" w14:paraId="445C855D" w14:textId="77777777" w:rsidTr="005C5C30">
        <w:trPr>
          <w:jc w:val="center"/>
        </w:trPr>
        <w:tc>
          <w:tcPr>
            <w:tcW w:w="2044" w:type="dxa"/>
            <w:shd w:val="clear" w:color="auto" w:fill="auto"/>
          </w:tcPr>
          <w:p w14:paraId="75C6A9C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Codec</w:t>
            </w:r>
          </w:p>
        </w:tc>
        <w:tc>
          <w:tcPr>
            <w:tcW w:w="2409" w:type="dxa"/>
            <w:shd w:val="clear" w:color="auto" w:fill="auto"/>
          </w:tcPr>
          <w:p w14:paraId="616CEA6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Frames per RTP packet</w:t>
            </w:r>
          </w:p>
        </w:tc>
        <w:tc>
          <w:tcPr>
            <w:tcW w:w="2318" w:type="dxa"/>
            <w:shd w:val="clear" w:color="auto" w:fill="auto"/>
          </w:tcPr>
          <w:p w14:paraId="2A6A200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Filename</w:t>
            </w:r>
          </w:p>
        </w:tc>
      </w:tr>
      <w:tr w:rsidR="00B35D29" w14:paraId="0B6D5767" w14:textId="77777777" w:rsidTr="005C5C30">
        <w:trPr>
          <w:jc w:val="center"/>
        </w:trPr>
        <w:tc>
          <w:tcPr>
            <w:tcW w:w="2044" w:type="dxa"/>
            <w:shd w:val="clear" w:color="auto" w:fill="auto"/>
          </w:tcPr>
          <w:p w14:paraId="2C75172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 (12.2 kbps)</w:t>
            </w:r>
          </w:p>
        </w:tc>
        <w:tc>
          <w:tcPr>
            <w:tcW w:w="2409" w:type="dxa"/>
            <w:shd w:val="clear" w:color="auto" w:fill="auto"/>
          </w:tcPr>
          <w:p w14:paraId="230703B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2318" w:type="dxa"/>
            <w:shd w:val="clear" w:color="auto" w:fill="auto"/>
          </w:tcPr>
          <w:p w14:paraId="5F278D8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test_amr122_fpp1.rtp</w:t>
            </w:r>
          </w:p>
        </w:tc>
      </w:tr>
      <w:tr w:rsidR="00B35D29" w14:paraId="15F1AA12" w14:textId="77777777" w:rsidTr="005C5C30">
        <w:trPr>
          <w:jc w:val="center"/>
        </w:trPr>
        <w:tc>
          <w:tcPr>
            <w:tcW w:w="2044" w:type="dxa"/>
            <w:shd w:val="clear" w:color="auto" w:fill="auto"/>
          </w:tcPr>
          <w:p w14:paraId="7CBEB85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 (12.2 kbps)</w:t>
            </w:r>
          </w:p>
        </w:tc>
        <w:tc>
          <w:tcPr>
            <w:tcW w:w="2409" w:type="dxa"/>
            <w:shd w:val="clear" w:color="auto" w:fill="auto"/>
          </w:tcPr>
          <w:p w14:paraId="3BB3156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2318" w:type="dxa"/>
            <w:shd w:val="clear" w:color="auto" w:fill="auto"/>
          </w:tcPr>
          <w:p w14:paraId="604A1AC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test_amr122_fpp2.rtp</w:t>
            </w:r>
          </w:p>
        </w:tc>
      </w:tr>
      <w:tr w:rsidR="00B35D29" w14:paraId="5F276FE1" w14:textId="77777777" w:rsidTr="005C5C30">
        <w:trPr>
          <w:jc w:val="center"/>
        </w:trPr>
        <w:tc>
          <w:tcPr>
            <w:tcW w:w="2044" w:type="dxa"/>
            <w:shd w:val="clear" w:color="auto" w:fill="auto"/>
          </w:tcPr>
          <w:p w14:paraId="7316385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AMR-WB (12.65 kbps)</w:t>
            </w:r>
          </w:p>
        </w:tc>
        <w:tc>
          <w:tcPr>
            <w:tcW w:w="2409" w:type="dxa"/>
            <w:shd w:val="clear" w:color="auto" w:fill="auto"/>
          </w:tcPr>
          <w:p w14:paraId="367C96E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2318" w:type="dxa"/>
            <w:shd w:val="clear" w:color="auto" w:fill="auto"/>
          </w:tcPr>
          <w:p w14:paraId="64B7182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test_amrwb1265_fpp1.rtp</w:t>
            </w:r>
          </w:p>
        </w:tc>
      </w:tr>
      <w:tr w:rsidR="00B35D29" w14:paraId="3273F2F9" w14:textId="77777777" w:rsidTr="005C5C30">
        <w:trPr>
          <w:jc w:val="center"/>
        </w:trPr>
        <w:tc>
          <w:tcPr>
            <w:tcW w:w="2044" w:type="dxa"/>
            <w:shd w:val="clear" w:color="auto" w:fill="auto"/>
          </w:tcPr>
          <w:p w14:paraId="06FBFC6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AMR-WB (12.65 kbps)</w:t>
            </w:r>
          </w:p>
        </w:tc>
        <w:tc>
          <w:tcPr>
            <w:tcW w:w="2409" w:type="dxa"/>
            <w:shd w:val="clear" w:color="auto" w:fill="auto"/>
          </w:tcPr>
          <w:p w14:paraId="0C0EEA5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2318" w:type="dxa"/>
            <w:shd w:val="clear" w:color="auto" w:fill="auto"/>
          </w:tcPr>
          <w:p w14:paraId="333FD24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test_amrwb1265_fpp2.rtp</w:t>
            </w:r>
          </w:p>
        </w:tc>
      </w:tr>
    </w:tbl>
    <w:p w14:paraId="253CFEDE" w14:textId="77777777" w:rsidR="00B35D29" w:rsidRDefault="00B35D29"/>
    <w:p w14:paraId="300A5E45" w14:textId="77777777" w:rsidR="00B35D29" w:rsidRDefault="00B35D29">
      <w:pPr>
        <w:pStyle w:val="Heading2"/>
      </w:pPr>
      <w:bookmarkStart w:id="637" w:name="_Toc26369309"/>
      <w:bookmarkStart w:id="638" w:name="_Toc36227191"/>
      <w:bookmarkStart w:id="639" w:name="_Toc36228206"/>
      <w:bookmarkStart w:id="640" w:name="_Toc36228833"/>
      <w:bookmarkStart w:id="641" w:name="_Toc36229460"/>
      <w:r>
        <w:t>8.3</w:t>
      </w:r>
      <w:r>
        <w:tab/>
        <w:t>Video</w:t>
      </w:r>
      <w:bookmarkEnd w:id="637"/>
      <w:bookmarkEnd w:id="638"/>
      <w:bookmarkEnd w:id="639"/>
      <w:bookmarkEnd w:id="640"/>
      <w:bookmarkEnd w:id="641"/>
    </w:p>
    <w:p w14:paraId="18CF4BD2" w14:textId="77777777" w:rsidR="00B35D29" w:rsidRDefault="00B35D29">
      <w:r>
        <w:t>Video receivers should implement an adaptive video de-jitter buffer. The overall design of the buffer should aim to minimize delay, maintain synchronization with speech, and minimize dropping of late packets. The exact implementation is left to the implementer.</w:t>
      </w:r>
    </w:p>
    <w:p w14:paraId="639C6717" w14:textId="77777777" w:rsidR="00B35D29" w:rsidRDefault="00B35D29">
      <w:pPr>
        <w:pStyle w:val="Heading2"/>
      </w:pPr>
      <w:bookmarkStart w:id="642" w:name="_Toc26369310"/>
      <w:bookmarkStart w:id="643" w:name="_Toc36227192"/>
      <w:bookmarkStart w:id="644" w:name="_Toc36228207"/>
      <w:bookmarkStart w:id="645" w:name="_Toc36228834"/>
      <w:bookmarkStart w:id="646" w:name="_Toc36229461"/>
      <w:r>
        <w:t>8.4</w:t>
      </w:r>
      <w:r>
        <w:tab/>
        <w:t>Text</w:t>
      </w:r>
      <w:bookmarkEnd w:id="642"/>
      <w:bookmarkEnd w:id="643"/>
      <w:bookmarkEnd w:id="644"/>
      <w:bookmarkEnd w:id="645"/>
      <w:bookmarkEnd w:id="646"/>
    </w:p>
    <w:p w14:paraId="022BD937" w14:textId="77777777" w:rsidR="00B35D29" w:rsidRDefault="00B35D29">
      <w:r>
        <w:t>Conversational quality of real-time text is experienced as being good, even with up to one second end-to-end text delay. Strict jitter buffer management is therefore not needed for text. Basic jitter buffer management for text is described in section 5 of RFC 4103 [31] where a calculation is described for the time allowed before an extra delayed text packet may be regarded to be lost.</w:t>
      </w:r>
    </w:p>
    <w:p w14:paraId="6738D01F" w14:textId="77777777" w:rsidR="00B35D29" w:rsidRDefault="00B35D29">
      <w:pPr>
        <w:pStyle w:val="Heading1"/>
      </w:pPr>
      <w:bookmarkStart w:id="647" w:name="_Toc26369311"/>
      <w:bookmarkStart w:id="648" w:name="_Toc36227193"/>
      <w:bookmarkStart w:id="649" w:name="_Toc36228208"/>
      <w:bookmarkStart w:id="650" w:name="_Toc36228835"/>
      <w:bookmarkStart w:id="651" w:name="_Toc36229462"/>
      <w:r>
        <w:t>9</w:t>
      </w:r>
      <w:r>
        <w:tab/>
        <w:t>Packet-loss handling</w:t>
      </w:r>
      <w:bookmarkEnd w:id="647"/>
      <w:bookmarkEnd w:id="648"/>
      <w:bookmarkEnd w:id="649"/>
      <w:bookmarkEnd w:id="650"/>
      <w:bookmarkEnd w:id="651"/>
    </w:p>
    <w:p w14:paraId="09951780" w14:textId="77777777" w:rsidR="00B35D29" w:rsidRDefault="00B35D29">
      <w:pPr>
        <w:pStyle w:val="Heading2"/>
      </w:pPr>
      <w:bookmarkStart w:id="652" w:name="_Toc26369312"/>
      <w:bookmarkStart w:id="653" w:name="_Toc36227194"/>
      <w:bookmarkStart w:id="654" w:name="_Toc36228209"/>
      <w:bookmarkStart w:id="655" w:name="_Toc36228836"/>
      <w:bookmarkStart w:id="656" w:name="_Toc36229463"/>
      <w:r>
        <w:t>9.1</w:t>
      </w:r>
      <w:r>
        <w:tab/>
        <w:t>General</w:t>
      </w:r>
      <w:bookmarkEnd w:id="652"/>
      <w:bookmarkEnd w:id="653"/>
      <w:bookmarkEnd w:id="654"/>
      <w:bookmarkEnd w:id="655"/>
      <w:bookmarkEnd w:id="656"/>
    </w:p>
    <w:p w14:paraId="37B332A3" w14:textId="77777777" w:rsidR="00B35D29" w:rsidRDefault="00B35D29">
      <w:r>
        <w:t>This clause specifies some methods to handle conditions with packet losses. Packet losses in general will also trigger adaptation, which is specified in clause 10.</w:t>
      </w:r>
    </w:p>
    <w:p w14:paraId="70AA6656" w14:textId="77777777" w:rsidR="007E326B" w:rsidRDefault="007E326B">
      <w:r>
        <w:t>The ‘a=bw-info’ attribute defined in clause 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 19) offers an improved negotiation mechanism to better know what the MTSI client in terminal can do and what it intends to do. This is further discussed in TR 26.924 [144].</w:t>
      </w:r>
    </w:p>
    <w:p w14:paraId="5424EA40" w14:textId="77777777" w:rsidR="00EB657C" w:rsidRDefault="00EB657C">
      <w:r>
        <w:t>Improved error robustness can be enabled by packet-loss handling procedures of the codec or codec mode, via the adaptation procedures described in clause 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273B8094" w14:textId="77777777" w:rsidR="00B35D29" w:rsidRDefault="00B35D29">
      <w:pPr>
        <w:pStyle w:val="Heading2"/>
      </w:pPr>
      <w:bookmarkStart w:id="657" w:name="_Toc26369313"/>
      <w:bookmarkStart w:id="658" w:name="_Toc36227195"/>
      <w:bookmarkStart w:id="659" w:name="_Toc36228210"/>
      <w:bookmarkStart w:id="660" w:name="_Toc36228837"/>
      <w:bookmarkStart w:id="661" w:name="_Toc36229464"/>
      <w:r>
        <w:t>9.2</w:t>
      </w:r>
      <w:r>
        <w:tab/>
        <w:t>Speech</w:t>
      </w:r>
      <w:bookmarkEnd w:id="657"/>
      <w:bookmarkEnd w:id="658"/>
      <w:bookmarkEnd w:id="659"/>
      <w:bookmarkEnd w:id="660"/>
      <w:bookmarkEnd w:id="661"/>
    </w:p>
    <w:p w14:paraId="30C073C0" w14:textId="77777777" w:rsidR="00B35D29" w:rsidRDefault="00B35D29">
      <w:pPr>
        <w:pStyle w:val="Heading3"/>
      </w:pPr>
      <w:bookmarkStart w:id="662" w:name="_Toc26369314"/>
      <w:bookmarkStart w:id="663" w:name="_Toc36227196"/>
      <w:bookmarkStart w:id="664" w:name="_Toc36228211"/>
      <w:bookmarkStart w:id="665" w:name="_Toc36228838"/>
      <w:bookmarkStart w:id="666" w:name="_Toc36229465"/>
      <w:r>
        <w:t>9.2.1</w:t>
      </w:r>
      <w:r>
        <w:tab/>
        <w:t>General</w:t>
      </w:r>
      <w:bookmarkEnd w:id="662"/>
      <w:bookmarkEnd w:id="663"/>
      <w:bookmarkEnd w:id="664"/>
      <w:bookmarkEnd w:id="665"/>
      <w:bookmarkEnd w:id="666"/>
    </w:p>
    <w:p w14:paraId="62255940" w14:textId="77777777" w:rsidR="00B35D29" w:rsidRDefault="00B35D29">
      <w:r>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4DDDD78C" w14:textId="77777777" w:rsidR="00B35D29" w:rsidRDefault="001D3B51">
      <w:r w:rsidRPr="00154BFB">
        <w:t>When transmitting redundancy, the MTSI client should switch to a lower codec mode</w:t>
      </w:r>
      <w:r>
        <w:t>, if possible</w:t>
      </w:r>
      <w:r w:rsidRPr="00154BFB">
        <w:t xml:space="preserve">. </w:t>
      </w:r>
      <w:r>
        <w:t>An</w:t>
      </w:r>
      <w:r w:rsidRPr="00154BFB">
        <w:t xml:space="preserve"> MTSI client </w:t>
      </w:r>
      <w:r>
        <w:t xml:space="preserve">using AMR or AMR-WB </w:t>
      </w:r>
      <w:r w:rsidRPr="00154BFB">
        <w:t>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r w:rsidR="00B35D29">
        <w:t>.</w:t>
      </w:r>
    </w:p>
    <w:p w14:paraId="52A2F3E5" w14:textId="77777777" w:rsidR="00B35D29" w:rsidRDefault="00B35D29">
      <w:r>
        <w:t>When application layer redundancy is used for AMR or AMR-WB encoded speech media, the transmitting application may use up to 300 % redundancy, i.e. a speech frame transported in one RTP packet may be repeated in 3 other RTP packets.</w:t>
      </w:r>
    </w:p>
    <w:p w14:paraId="50737075" w14:textId="77777777" w:rsidR="00B35D29" w:rsidRDefault="00B35D29">
      <w:pPr>
        <w:pStyle w:val="TH"/>
      </w:pPr>
      <w:r>
        <w:t>Table 9.1: Recommended codec modes and redundancy level combinations</w:t>
      </w:r>
      <w:r>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249"/>
        <w:gridCol w:w="1985"/>
        <w:gridCol w:w="1985"/>
      </w:tblGrid>
      <w:tr w:rsidR="00B35D29" w14:paraId="3B43F48E" w14:textId="77777777" w:rsidTr="005C5C30">
        <w:trPr>
          <w:jc w:val="center"/>
        </w:trPr>
        <w:tc>
          <w:tcPr>
            <w:tcW w:w="4249" w:type="dxa"/>
            <w:shd w:val="clear" w:color="auto" w:fill="auto"/>
          </w:tcPr>
          <w:p w14:paraId="77AE114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Redundancy level</w:t>
            </w:r>
          </w:p>
        </w:tc>
        <w:tc>
          <w:tcPr>
            <w:tcW w:w="1985" w:type="dxa"/>
            <w:shd w:val="clear" w:color="auto" w:fill="auto"/>
          </w:tcPr>
          <w:p w14:paraId="6BDA4D73"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No redundancy</w:t>
            </w:r>
          </w:p>
        </w:tc>
        <w:tc>
          <w:tcPr>
            <w:tcW w:w="1985" w:type="dxa"/>
            <w:shd w:val="clear" w:color="auto" w:fill="auto"/>
          </w:tcPr>
          <w:p w14:paraId="30DA218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100 % redundancy</w:t>
            </w:r>
          </w:p>
        </w:tc>
      </w:tr>
      <w:tr w:rsidR="00B35D29" w14:paraId="12A63913" w14:textId="77777777" w:rsidTr="005C5C30">
        <w:trPr>
          <w:jc w:val="center"/>
        </w:trPr>
        <w:tc>
          <w:tcPr>
            <w:tcW w:w="4249" w:type="dxa"/>
            <w:shd w:val="clear" w:color="auto" w:fill="auto"/>
          </w:tcPr>
          <w:p w14:paraId="3909C93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Narrow-band speech</w:t>
            </w:r>
          </w:p>
        </w:tc>
        <w:tc>
          <w:tcPr>
            <w:tcW w:w="1985" w:type="dxa"/>
            <w:shd w:val="clear" w:color="auto" w:fill="auto"/>
          </w:tcPr>
          <w:p w14:paraId="477A51AC"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12.2</w:t>
            </w:r>
          </w:p>
        </w:tc>
        <w:tc>
          <w:tcPr>
            <w:tcW w:w="1985" w:type="dxa"/>
            <w:shd w:val="clear" w:color="auto" w:fill="auto"/>
          </w:tcPr>
          <w:p w14:paraId="3A9C20E1"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5.9</w:t>
            </w:r>
          </w:p>
        </w:tc>
      </w:tr>
      <w:tr w:rsidR="00B35D29" w14:paraId="2B49756D" w14:textId="77777777" w:rsidTr="005C5C30">
        <w:trPr>
          <w:jc w:val="center"/>
        </w:trPr>
        <w:tc>
          <w:tcPr>
            <w:tcW w:w="4249" w:type="dxa"/>
            <w:shd w:val="clear" w:color="auto" w:fill="auto"/>
          </w:tcPr>
          <w:p w14:paraId="0DE83F8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Wide-band speech (when wide-band is supported)</w:t>
            </w:r>
          </w:p>
        </w:tc>
        <w:tc>
          <w:tcPr>
            <w:tcW w:w="1985" w:type="dxa"/>
            <w:shd w:val="clear" w:color="auto" w:fill="auto"/>
          </w:tcPr>
          <w:p w14:paraId="21D91B25"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AMR12.65</w:t>
            </w:r>
          </w:p>
        </w:tc>
        <w:tc>
          <w:tcPr>
            <w:tcW w:w="1985" w:type="dxa"/>
            <w:shd w:val="clear" w:color="auto" w:fill="auto"/>
          </w:tcPr>
          <w:p w14:paraId="20F327C5"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6.60</w:t>
            </w:r>
          </w:p>
        </w:tc>
      </w:tr>
    </w:tbl>
    <w:p w14:paraId="3C2AADAA" w14:textId="77777777" w:rsidR="00B35D29" w:rsidRDefault="00B35D29"/>
    <w:p w14:paraId="4C552F25" w14:textId="77777777" w:rsidR="00B35D29" w:rsidRDefault="00B35D29">
      <w:pPr>
        <w:pStyle w:val="Heading3"/>
      </w:pPr>
      <w:bookmarkStart w:id="667" w:name="_Toc26369315"/>
      <w:bookmarkStart w:id="668" w:name="_Toc36227197"/>
      <w:bookmarkStart w:id="669" w:name="_Toc36228212"/>
      <w:bookmarkStart w:id="670" w:name="_Toc36228839"/>
      <w:bookmarkStart w:id="671" w:name="_Toc36229466"/>
      <w:r>
        <w:t>9.2.2</w:t>
      </w:r>
      <w:r>
        <w:tab/>
        <w:t>Transmitting redundant frames</w:t>
      </w:r>
      <w:bookmarkEnd w:id="667"/>
      <w:bookmarkEnd w:id="668"/>
      <w:bookmarkEnd w:id="669"/>
      <w:bookmarkEnd w:id="670"/>
      <w:bookmarkEnd w:id="671"/>
    </w:p>
    <w:p w14:paraId="7AFE76DB" w14:textId="77777777" w:rsidR="00B35D29" w:rsidRDefault="00B35D29">
      <w:r>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0F22964A" w14:textId="77777777" w:rsidR="00B35D29" w:rsidRDefault="00B35D29">
      <w:pPr>
        <w:pStyle w:val="NO"/>
      </w:pPr>
      <w:r>
        <w:t>NOTE</w:t>
      </w:r>
      <w:r w:rsidR="000E1E41">
        <w:rPr>
          <w:lang w:val="en-GB"/>
        </w:rPr>
        <w:t xml:space="preserve"> 1</w:t>
      </w:r>
      <w:r>
        <w:t>:</w:t>
      </w:r>
      <w:r>
        <w:tab/>
        <w:t>When switching from no redundancy to using redundancy, the RTP Timestamp may be the same for consecutive RTP packets.</w:t>
      </w:r>
    </w:p>
    <w:p w14:paraId="3CEC498F" w14:textId="77777777" w:rsidR="00B35D29" w:rsidRDefault="00B35D29">
      <w:pPr>
        <w:pStyle w:val="TH"/>
      </w:pPr>
      <w:r>
        <w:object w:dxaOrig="8079" w:dyaOrig="6550" w14:anchorId="2C7AF744">
          <v:shape id="_x0000_i1036" type="#_x0000_t75" style="width:404pt;height:327.5pt" o:ole="">
            <v:imagedata r:id="rId30" o:title=""/>
          </v:shape>
          <o:OLEObject Type="Embed" ProgID="Word.Picture.8" ShapeID="_x0000_i1036" DrawAspect="Content" ObjectID="_1679503636" r:id="rId31"/>
        </w:object>
      </w:r>
    </w:p>
    <w:p w14:paraId="4FCEC106" w14:textId="77777777" w:rsidR="00B35D29" w:rsidRDefault="00B35D29">
      <w:pPr>
        <w:pStyle w:val="TF"/>
      </w:pPr>
      <w:r>
        <w:t>Figure 9.1: Redundant and non-redundant frames in the case of 100 % redundancy,</w:t>
      </w:r>
      <w:r>
        <w:br/>
        <w:t>when the original packing is 1 frame per packet</w:t>
      </w:r>
    </w:p>
    <w:p w14:paraId="49CFE75C" w14:textId="77777777" w:rsidR="00B35D29" w:rsidRDefault="00B35D29">
      <w:r>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47EB88A4" w14:textId="77777777" w:rsidR="00B35D29" w:rsidRDefault="00B35D29">
      <w:pPr>
        <w:pStyle w:val="TH"/>
      </w:pPr>
      <w:r>
        <w:t>Table 9.2: Example frame encapsulation with different redundancy levels and when maxptime is 240</w:t>
      </w:r>
    </w:p>
    <w:tbl>
      <w:tblPr>
        <w:tblW w:w="9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2234"/>
        <w:gridCol w:w="2409"/>
        <w:gridCol w:w="2410"/>
        <w:gridCol w:w="2426"/>
      </w:tblGrid>
      <w:tr w:rsidR="00B35D29" w14:paraId="6D7C430C" w14:textId="77777777" w:rsidTr="005C5C30">
        <w:trPr>
          <w:jc w:val="center"/>
        </w:trPr>
        <w:tc>
          <w:tcPr>
            <w:tcW w:w="2234" w:type="dxa"/>
            <w:shd w:val="clear" w:color="auto" w:fill="auto"/>
          </w:tcPr>
          <w:p w14:paraId="31E5DBB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Original encapsulation (without redundancy)</w:t>
            </w:r>
          </w:p>
        </w:tc>
        <w:tc>
          <w:tcPr>
            <w:tcW w:w="2409" w:type="dxa"/>
            <w:shd w:val="clear" w:color="auto" w:fill="auto"/>
          </w:tcPr>
          <w:p w14:paraId="5A2AB0A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100 % redundancy</w:t>
            </w:r>
          </w:p>
        </w:tc>
        <w:tc>
          <w:tcPr>
            <w:tcW w:w="2410" w:type="dxa"/>
            <w:shd w:val="clear" w:color="auto" w:fill="auto"/>
          </w:tcPr>
          <w:p w14:paraId="32C8DBB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200 % redundancy</w:t>
            </w:r>
          </w:p>
        </w:tc>
        <w:tc>
          <w:tcPr>
            <w:tcW w:w="2426" w:type="dxa"/>
            <w:shd w:val="clear" w:color="auto" w:fill="auto"/>
          </w:tcPr>
          <w:p w14:paraId="5EA14FB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300 % redundancy</w:t>
            </w:r>
          </w:p>
        </w:tc>
      </w:tr>
      <w:tr w:rsidR="00B35D29" w14:paraId="1A1E8A5F" w14:textId="77777777" w:rsidTr="005C5C30">
        <w:trPr>
          <w:jc w:val="center"/>
        </w:trPr>
        <w:tc>
          <w:tcPr>
            <w:tcW w:w="2234" w:type="dxa"/>
            <w:shd w:val="clear" w:color="auto" w:fill="auto"/>
          </w:tcPr>
          <w:p w14:paraId="5325113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frame per packet</w:t>
            </w:r>
          </w:p>
        </w:tc>
        <w:tc>
          <w:tcPr>
            <w:tcW w:w="2409" w:type="dxa"/>
            <w:shd w:val="clear" w:color="auto" w:fill="auto"/>
          </w:tcPr>
          <w:p w14:paraId="5011DCD2"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58513177"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redundant frame</w:t>
            </w:r>
          </w:p>
        </w:tc>
        <w:tc>
          <w:tcPr>
            <w:tcW w:w="2410" w:type="dxa"/>
            <w:shd w:val="clear" w:color="auto" w:fill="auto"/>
          </w:tcPr>
          <w:p w14:paraId="3DE37F84"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5B9FCA4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redundant frames</w:t>
            </w:r>
          </w:p>
        </w:tc>
        <w:tc>
          <w:tcPr>
            <w:tcW w:w="2426" w:type="dxa"/>
            <w:shd w:val="clear" w:color="auto" w:fill="auto"/>
          </w:tcPr>
          <w:p w14:paraId="1C1F47FB"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77192147"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redundant frames</w:t>
            </w:r>
          </w:p>
        </w:tc>
      </w:tr>
      <w:tr w:rsidR="00B35D29" w14:paraId="12785464" w14:textId="77777777" w:rsidTr="005C5C30">
        <w:trPr>
          <w:jc w:val="center"/>
        </w:trPr>
        <w:tc>
          <w:tcPr>
            <w:tcW w:w="2234" w:type="dxa"/>
            <w:shd w:val="clear" w:color="auto" w:fill="auto"/>
          </w:tcPr>
          <w:p w14:paraId="20AF0F7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frames per packet</w:t>
            </w:r>
          </w:p>
        </w:tc>
        <w:tc>
          <w:tcPr>
            <w:tcW w:w="2409" w:type="dxa"/>
            <w:shd w:val="clear" w:color="auto" w:fill="auto"/>
          </w:tcPr>
          <w:p w14:paraId="76F02CFA"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76FA653C"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redundant frames</w:t>
            </w:r>
          </w:p>
        </w:tc>
        <w:tc>
          <w:tcPr>
            <w:tcW w:w="2410" w:type="dxa"/>
            <w:shd w:val="clear" w:color="auto" w:fill="auto"/>
          </w:tcPr>
          <w:p w14:paraId="7F0A96B8"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54450EA6"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redundant frames</w:t>
            </w:r>
          </w:p>
        </w:tc>
        <w:tc>
          <w:tcPr>
            <w:tcW w:w="2426" w:type="dxa"/>
            <w:shd w:val="clear" w:color="auto" w:fill="auto"/>
          </w:tcPr>
          <w:p w14:paraId="784FCF3E"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28CE6EAB"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6 redundant frames</w:t>
            </w:r>
          </w:p>
        </w:tc>
      </w:tr>
      <w:tr w:rsidR="00B35D29" w14:paraId="5B3C6888" w14:textId="77777777" w:rsidTr="005C5C30">
        <w:trPr>
          <w:jc w:val="center"/>
        </w:trPr>
        <w:tc>
          <w:tcPr>
            <w:tcW w:w="2234" w:type="dxa"/>
            <w:shd w:val="clear" w:color="auto" w:fill="auto"/>
          </w:tcPr>
          <w:p w14:paraId="2D4A31A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 frames per packet</w:t>
            </w:r>
          </w:p>
        </w:tc>
        <w:tc>
          <w:tcPr>
            <w:tcW w:w="2409" w:type="dxa"/>
            <w:shd w:val="clear" w:color="auto" w:fill="auto"/>
          </w:tcPr>
          <w:p w14:paraId="125EDB4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5C0E50C9"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redundant frames</w:t>
            </w:r>
          </w:p>
        </w:tc>
        <w:tc>
          <w:tcPr>
            <w:tcW w:w="2410" w:type="dxa"/>
            <w:shd w:val="clear" w:color="auto" w:fill="auto"/>
          </w:tcPr>
          <w:p w14:paraId="2C3E18B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6548162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6 redundant frames</w:t>
            </w:r>
          </w:p>
        </w:tc>
        <w:tc>
          <w:tcPr>
            <w:tcW w:w="2426" w:type="dxa"/>
            <w:shd w:val="clear" w:color="auto" w:fill="auto"/>
          </w:tcPr>
          <w:p w14:paraId="19879E6E"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02D5B2E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9 redundant frames</w:t>
            </w:r>
          </w:p>
        </w:tc>
      </w:tr>
      <w:tr w:rsidR="00B35D29" w14:paraId="06301679" w14:textId="77777777" w:rsidTr="005C5C30">
        <w:trPr>
          <w:jc w:val="center"/>
        </w:trPr>
        <w:tc>
          <w:tcPr>
            <w:tcW w:w="2234" w:type="dxa"/>
            <w:shd w:val="clear" w:color="auto" w:fill="auto"/>
          </w:tcPr>
          <w:p w14:paraId="378320D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 frames per packet</w:t>
            </w:r>
          </w:p>
        </w:tc>
        <w:tc>
          <w:tcPr>
            <w:tcW w:w="2409" w:type="dxa"/>
            <w:shd w:val="clear" w:color="auto" w:fill="auto"/>
          </w:tcPr>
          <w:p w14:paraId="3C8FDD7A"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non-redundant frames and</w:t>
            </w:r>
          </w:p>
          <w:p w14:paraId="76307772"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redundant frames</w:t>
            </w:r>
          </w:p>
        </w:tc>
        <w:tc>
          <w:tcPr>
            <w:tcW w:w="2410" w:type="dxa"/>
            <w:shd w:val="clear" w:color="auto" w:fill="auto"/>
          </w:tcPr>
          <w:p w14:paraId="3C63405C"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non-redundant frames and</w:t>
            </w:r>
          </w:p>
          <w:p w14:paraId="46A8CB49"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8 redundant frames</w:t>
            </w:r>
          </w:p>
        </w:tc>
        <w:tc>
          <w:tcPr>
            <w:tcW w:w="2426" w:type="dxa"/>
            <w:shd w:val="clear" w:color="auto" w:fill="auto"/>
          </w:tcPr>
          <w:p w14:paraId="548B7C6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Not allowed since maxptime does not allow more than 12 frames per RTP packet in this example</w:t>
            </w:r>
          </w:p>
        </w:tc>
      </w:tr>
    </w:tbl>
    <w:p w14:paraId="7DDAC305" w14:textId="77777777" w:rsidR="00B35D29" w:rsidRDefault="00B35D29"/>
    <w:p w14:paraId="4C789751" w14:textId="77777777" w:rsidR="00B35D29" w:rsidRDefault="00B35D29">
      <w:r>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4951EC0C" w14:textId="77777777" w:rsidR="001D3B51" w:rsidRDefault="001D3B51">
      <w:r w:rsidRPr="00E278C5">
        <w:t>The sender shall also ensure that the Maximum Transfer Unit (MTU) is not exceeded when sending the IP/UDP/RTP packet.</w:t>
      </w:r>
    </w:p>
    <w:p w14:paraId="66D9583B" w14:textId="77777777" w:rsidR="00B35D29" w:rsidRDefault="00B35D29">
      <w:r>
        <w:t>Figure 9.2 shows an example where the frame aggregation is 2 frames per packet and when 100 % redundancy added.</w:t>
      </w:r>
    </w:p>
    <w:p w14:paraId="3B1AC166" w14:textId="77777777" w:rsidR="00B35D29" w:rsidRDefault="00B35D29">
      <w:pPr>
        <w:pStyle w:val="TH"/>
      </w:pPr>
      <w:r>
        <w:object w:dxaOrig="11623" w:dyaOrig="6693" w14:anchorId="046CA8A0">
          <v:shape id="_x0000_i1037" type="#_x0000_t75" style="width:464.5pt;height:267.5pt" o:ole="">
            <v:imagedata r:id="rId32" o:title=""/>
          </v:shape>
          <o:OLEObject Type="Embed" ProgID="Word.Picture.8" ShapeID="_x0000_i1037" DrawAspect="Content" ObjectID="_1679503637" r:id="rId33"/>
        </w:object>
      </w:r>
    </w:p>
    <w:p w14:paraId="0C7A4A76" w14:textId="77777777" w:rsidR="00B35D29" w:rsidRDefault="00B35D29">
      <w:pPr>
        <w:pStyle w:val="TF"/>
      </w:pPr>
      <w:r>
        <w:t>Figure 9.2: Redundant and non-redundant frames in the case of 100 % redundancy,</w:t>
      </w:r>
      <w:r>
        <w:br/>
        <w:t>when the original packing is 2 frames per packet</w:t>
      </w:r>
    </w:p>
    <w:p w14:paraId="4A8753A1" w14:textId="77777777" w:rsidR="00B35D29" w:rsidRDefault="00B35D29">
      <w:r>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44A01B42" w14:textId="77777777" w:rsidR="00B35D29" w:rsidRDefault="00B35D29">
      <w:pPr>
        <w:pStyle w:val="TH"/>
      </w:pPr>
      <w:r>
        <w:object w:dxaOrig="10064" w:dyaOrig="6550" w14:anchorId="578DA916">
          <v:shape id="_x0000_i1038" type="#_x0000_t75" style="width:481.5pt;height:313pt" o:ole="">
            <v:imagedata r:id="rId34" o:title=""/>
          </v:shape>
          <o:OLEObject Type="Embed" ProgID="Word.Picture.8" ShapeID="_x0000_i1038" DrawAspect="Content" ObjectID="_1679503638" r:id="rId35"/>
        </w:object>
      </w:r>
    </w:p>
    <w:p w14:paraId="4D428FAA" w14:textId="77777777" w:rsidR="00B35D29" w:rsidRDefault="00B35D29">
      <w:pPr>
        <w:pStyle w:val="TF"/>
      </w:pPr>
      <w:r>
        <w:t xml:space="preserve">Figure 9.3: Redundant and non-redundant frames in the case of 100 % redundancy, when the original </w:t>
      </w:r>
      <w:r>
        <w:br/>
        <w:t>packing is 1 frame per packet and when the redundancy is transmitted with an offset of 20 ms</w:t>
      </w:r>
    </w:p>
    <w:p w14:paraId="0D8E3AB0" w14:textId="77777777" w:rsidR="00B35D29" w:rsidRDefault="001D3B51">
      <w:r w:rsidRPr="00154BFB">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w:t>
      </w:r>
      <w:r>
        <w:t>/AMR-WB</w:t>
      </w:r>
      <w:r w:rsidRPr="00154BFB">
        <w:t xml:space="preserve"> payload format [28]</w:t>
      </w:r>
      <w:r>
        <w:t xml:space="preserve"> and in the EVS payload format [125], respectively</w:t>
      </w:r>
      <w:r w:rsidR="00B35D29">
        <w:t>.</w:t>
      </w:r>
    </w:p>
    <w:p w14:paraId="246E21D2" w14:textId="77777777" w:rsidR="00B35D29" w:rsidRDefault="00B35D29">
      <w:r>
        <w:t>For any combinations of frame aggregation, redundancy and redundancy offset, the transmitter shall not exceed the frame encapsulation limit indicated by the receiver's maxptime value when constructing the RTP packet.</w:t>
      </w:r>
    </w:p>
    <w:p w14:paraId="30142B63" w14:textId="77777777" w:rsidR="00B35D29" w:rsidRDefault="00B35D29">
      <w:r>
        <w:t>When source controlled rate operation is used, it is allowed to send redundant media data without any non-redundant media, if no non-redundant media is available.</w:t>
      </w:r>
    </w:p>
    <w:p w14:paraId="10D1545A" w14:textId="77777777" w:rsidR="00B35D29" w:rsidRDefault="00B35D29">
      <w:pPr>
        <w:pStyle w:val="NO"/>
      </w:pPr>
      <w:r>
        <w:t xml:space="preserve">NOTE </w:t>
      </w:r>
      <w:r w:rsidR="000E1E41">
        <w:rPr>
          <w:lang w:val="en-GB"/>
        </w:rPr>
        <w:t>2</w:t>
      </w:r>
      <w:r>
        <w:t>:</w:t>
      </w:r>
      <w:r>
        <w:tab/>
        <w:t>When going from active speech to DTX, there may be no non-redundant frames in the end of the talk spurt while there still are redundant frames that need to be transmitted.</w:t>
      </w:r>
    </w:p>
    <w:p w14:paraId="499DBCF0" w14:textId="77777777" w:rsidR="00B35D29" w:rsidRDefault="00B35D29">
      <w:r>
        <w:t>In the end of a talk spurt, when there are no more non-redundant frames to transmit, it is allowed to drop the redundant frames that are in the queue for transmission.</w:t>
      </w:r>
    </w:p>
    <w:p w14:paraId="43661E86" w14:textId="77777777" w:rsidR="00B35D29" w:rsidRDefault="00B35D29">
      <w:pPr>
        <w:pStyle w:val="NO"/>
      </w:pPr>
      <w:r>
        <w:t xml:space="preserve">NOTE </w:t>
      </w:r>
      <w:r w:rsidR="000E1E41">
        <w:rPr>
          <w:lang w:val="en-GB"/>
        </w:rPr>
        <w:t>3</w:t>
      </w:r>
      <w:r>
        <w:t>:</w:t>
      </w:r>
      <w:r>
        <w:tab/>
        <w:t>This ensures that it is possible to use redundancy without increasing the packet rate. The quality degradation by having less redundancy for the last frames should be negligible since these last frames typically contain only background noise.</w:t>
      </w:r>
    </w:p>
    <w:p w14:paraId="3FADE4A1" w14:textId="77777777" w:rsidR="00A705F8" w:rsidRDefault="00A705F8" w:rsidP="0067229F">
      <w:pPr>
        <w:pStyle w:val="FP"/>
      </w:pPr>
    </w:p>
    <w:p w14:paraId="0D28C830" w14:textId="77777777" w:rsidR="00B35D29" w:rsidRDefault="00B35D29">
      <w:pPr>
        <w:pStyle w:val="Heading3"/>
      </w:pPr>
      <w:bookmarkStart w:id="672" w:name="_Toc26369316"/>
      <w:bookmarkStart w:id="673" w:name="_Toc36227198"/>
      <w:bookmarkStart w:id="674" w:name="_Toc36228213"/>
      <w:bookmarkStart w:id="675" w:name="_Toc36228840"/>
      <w:bookmarkStart w:id="676" w:name="_Toc36229467"/>
      <w:r>
        <w:t>9.2.3</w:t>
      </w:r>
      <w:r>
        <w:tab/>
        <w:t>Receiving redundant frames</w:t>
      </w:r>
      <w:bookmarkEnd w:id="672"/>
      <w:bookmarkEnd w:id="673"/>
      <w:bookmarkEnd w:id="674"/>
      <w:bookmarkEnd w:id="675"/>
      <w:bookmarkEnd w:id="676"/>
    </w:p>
    <w:p w14:paraId="709488CA" w14:textId="77777777" w:rsidR="00B35D29" w:rsidRDefault="00B35D29">
      <w:r>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0D50A5CC" w14:textId="77777777" w:rsidR="00B35D29" w:rsidRDefault="00B35D29">
      <w:pPr>
        <w:pStyle w:val="Heading2"/>
      </w:pPr>
      <w:bookmarkStart w:id="677" w:name="_Toc26369317"/>
      <w:bookmarkStart w:id="678" w:name="_Toc36227199"/>
      <w:bookmarkStart w:id="679" w:name="_Toc36228214"/>
      <w:bookmarkStart w:id="680" w:name="_Toc36228841"/>
      <w:bookmarkStart w:id="681" w:name="_Toc36229468"/>
      <w:r>
        <w:t>9.3</w:t>
      </w:r>
      <w:r>
        <w:tab/>
        <w:t>Video</w:t>
      </w:r>
      <w:bookmarkEnd w:id="677"/>
      <w:bookmarkEnd w:id="678"/>
      <w:bookmarkEnd w:id="679"/>
      <w:bookmarkEnd w:id="680"/>
      <w:bookmarkEnd w:id="681"/>
    </w:p>
    <w:p w14:paraId="69F532B0" w14:textId="77777777" w:rsidR="00011E61" w:rsidRPr="00D17C91" w:rsidRDefault="00011E61" w:rsidP="00011E61">
      <w:pPr>
        <w:pStyle w:val="Heading3"/>
        <w:ind w:left="0" w:firstLine="0"/>
      </w:pPr>
      <w:bookmarkStart w:id="682" w:name="_Toc26369318"/>
      <w:bookmarkStart w:id="683" w:name="_Toc36227200"/>
      <w:bookmarkStart w:id="684" w:name="_Toc36228215"/>
      <w:bookmarkStart w:id="685" w:name="_Toc36228842"/>
      <w:bookmarkStart w:id="686" w:name="_Toc36229469"/>
      <w:r>
        <w:t>9.3.1</w:t>
      </w:r>
      <w:r>
        <w:tab/>
        <w:t>General</w:t>
      </w:r>
      <w:bookmarkEnd w:id="682"/>
      <w:bookmarkEnd w:id="683"/>
      <w:bookmarkEnd w:id="684"/>
      <w:bookmarkEnd w:id="685"/>
      <w:bookmarkEnd w:id="686"/>
    </w:p>
    <w:p w14:paraId="7EA670E3" w14:textId="77777777" w:rsidR="00B7447B" w:rsidRDefault="00B7447B" w:rsidP="00B7447B">
      <w:pPr>
        <w:rPr>
          <w:rFonts w:ascii="Times Roman" w:hAnsi="Times Roman"/>
          <w:noProof/>
        </w:rPr>
      </w:pPr>
      <w:r>
        <w:rPr>
          <w:rFonts w:ascii="Times Roman" w:hAnsi="Times Roman"/>
          <w:noProof/>
        </w:rPr>
        <w:t xml:space="preserve">MTSI clients can use the following mechanisms to recover from packet losses: </w:t>
      </w:r>
    </w:p>
    <w:p w14:paraId="5245A455" w14:textId="77777777" w:rsidR="00B7447B" w:rsidRDefault="00484078" w:rsidP="00484078">
      <w:pPr>
        <w:pStyle w:val="B1"/>
        <w:rPr>
          <w:noProof/>
        </w:rPr>
      </w:pPr>
      <w:r>
        <w:rPr>
          <w:noProof/>
        </w:rPr>
        <w:t>-</w:t>
      </w:r>
      <w:r>
        <w:rPr>
          <w:noProof/>
        </w:rPr>
        <w:tab/>
      </w:r>
      <w:r w:rsidR="00B7447B" w:rsidRPr="006B6C46">
        <w:rPr>
          <w:noProof/>
        </w:rPr>
        <w:t>AVPF Generic NACK and Picture Loss Indication (PLI) feedback messages</w:t>
      </w:r>
      <w:r w:rsidR="00B7447B">
        <w:rPr>
          <w:noProof/>
        </w:rPr>
        <w:t xml:space="preserve"> </w:t>
      </w:r>
    </w:p>
    <w:p w14:paraId="54BE320F" w14:textId="77777777" w:rsidR="00B7447B" w:rsidRDefault="00484078" w:rsidP="00484078">
      <w:pPr>
        <w:pStyle w:val="B1"/>
        <w:rPr>
          <w:noProof/>
        </w:rPr>
      </w:pPr>
      <w:r>
        <w:rPr>
          <w:noProof/>
        </w:rPr>
        <w:t>-</w:t>
      </w:r>
      <w:r>
        <w:rPr>
          <w:noProof/>
        </w:rPr>
        <w:tab/>
      </w:r>
      <w:r w:rsidR="00B7447B">
        <w:rPr>
          <w:noProof/>
        </w:rPr>
        <w:t xml:space="preserve">RTP </w:t>
      </w:r>
      <w:r w:rsidR="00B7447B" w:rsidRPr="006B6C46">
        <w:rPr>
          <w:noProof/>
        </w:rPr>
        <w:t xml:space="preserve">Retransmission </w:t>
      </w:r>
    </w:p>
    <w:p w14:paraId="1F9359D8" w14:textId="77777777" w:rsidR="00B7447B" w:rsidRDefault="00484078" w:rsidP="00484078">
      <w:pPr>
        <w:pStyle w:val="B1"/>
        <w:rPr>
          <w:noProof/>
        </w:rPr>
      </w:pPr>
      <w:r>
        <w:rPr>
          <w:noProof/>
        </w:rPr>
        <w:t>-</w:t>
      </w:r>
      <w:r>
        <w:rPr>
          <w:noProof/>
        </w:rPr>
        <w:tab/>
      </w:r>
      <w:r w:rsidR="00B7447B" w:rsidRPr="006B6C46">
        <w:rPr>
          <w:noProof/>
        </w:rPr>
        <w:t xml:space="preserve">Forward Error Correction (FEC) </w:t>
      </w:r>
    </w:p>
    <w:p w14:paraId="72EA78A0" w14:textId="77777777" w:rsidR="00B7447B" w:rsidRPr="00AB3BF1" w:rsidRDefault="00B7447B" w:rsidP="00011E61">
      <w:pPr>
        <w:rPr>
          <w:rFonts w:ascii="Times Roman" w:hAnsi="Times Roman"/>
          <w:noProof/>
        </w:rPr>
      </w:pPr>
      <w:r>
        <w:rPr>
          <w:rFonts w:ascii="Times Roman" w:hAnsi="Times Roman"/>
          <w:noProof/>
        </w:rPr>
        <w:t xml:space="preserve">These mechanisms offer different performance tradeoff according to channel conditions: </w:t>
      </w:r>
      <w:r w:rsidRPr="00AF6E39">
        <w:rPr>
          <w:rFonts w:ascii="Times Roman" w:hAnsi="Times Roman"/>
          <w:noProof/>
        </w:rPr>
        <w:t xml:space="preserve">end-to-end delay, </w:t>
      </w:r>
      <w:r>
        <w:rPr>
          <w:rFonts w:ascii="Times Roman" w:hAnsi="Times Roman"/>
          <w:noProof/>
        </w:rPr>
        <w:t xml:space="preserve">bandwidth, rate and profile of </w:t>
      </w:r>
      <w:r w:rsidRPr="00AF6E39">
        <w:rPr>
          <w:rFonts w:ascii="Times Roman" w:hAnsi="Times Roman"/>
          <w:noProof/>
        </w:rPr>
        <w:t>packet loss</w:t>
      </w:r>
      <w:r>
        <w:rPr>
          <w:rFonts w:ascii="Times Roman" w:hAnsi="Times Roman"/>
          <w:noProof/>
        </w:rPr>
        <w:t xml:space="preserve">es. </w:t>
      </w:r>
    </w:p>
    <w:p w14:paraId="28228511" w14:textId="77777777" w:rsidR="00011E61" w:rsidRDefault="00011E61" w:rsidP="00011E61">
      <w:r>
        <w:t xml:space="preserve">AVPF NACK messages are used by MTSI clients to indicate non-received RTP packets for video (see clause 7.3.3). An MTSI client transmitting video can use this information, as well as the AVPF Picture Loss Indication (PLI), </w:t>
      </w:r>
      <w:r>
        <w:rPr>
          <w:lang w:eastAsia="ko-KR"/>
        </w:rPr>
        <w:t xml:space="preserve">to at its earliest opportunity take appropriate action to recover video from errors for the MTSI client that sent the NACK or PLI message. </w:t>
      </w:r>
      <w:r w:rsidR="00106820">
        <w:rPr>
          <w:lang w:eastAsia="ko-KR"/>
        </w:rPr>
        <w:t xml:space="preserve">Recovery from error action is defined as sending a recovery picture that is equivalent to a good frame in clause 16.2.1, sending Gradual Decoder Refresh (GDR) that results in a good frame, or retransmitting missing packets. </w:t>
      </w:r>
      <w:r w:rsidR="00106820">
        <w:t xml:space="preserve"> Requirements and recommendations for packet loss handling are described below</w:t>
      </w:r>
      <w:r>
        <w:t>.</w:t>
      </w:r>
    </w:p>
    <w:p w14:paraId="4F57A93A" w14:textId="77777777" w:rsidR="00B7447B" w:rsidRDefault="00B7447B" w:rsidP="00011E61">
      <w:r>
        <w:t xml:space="preserve">Recommendation regarding </w:t>
      </w:r>
      <w:r w:rsidRPr="003503E3">
        <w:t>usage under various channel conditions of error recovery mechanisms available for MT</w:t>
      </w:r>
      <w:r>
        <w:t>SI clients are provided in clause 9.3.4</w:t>
      </w:r>
      <w:r w:rsidRPr="003503E3">
        <w:t>.</w:t>
      </w:r>
    </w:p>
    <w:p w14:paraId="7103FDEB" w14:textId="77777777" w:rsidR="00011E61" w:rsidRDefault="00011E61" w:rsidP="00011E61">
      <w:pPr>
        <w:pStyle w:val="Heading3"/>
      </w:pPr>
      <w:bookmarkStart w:id="687" w:name="_Toc26369319"/>
      <w:bookmarkStart w:id="688" w:name="_Toc36227201"/>
      <w:bookmarkStart w:id="689" w:name="_Toc36228216"/>
      <w:bookmarkStart w:id="690" w:name="_Toc36228843"/>
      <w:bookmarkStart w:id="691" w:name="_Toc36229470"/>
      <w:r>
        <w:t>9.3.2</w:t>
      </w:r>
      <w:r>
        <w:tab/>
        <w:t>Receiver behaviour</w:t>
      </w:r>
      <w:bookmarkEnd w:id="687"/>
      <w:bookmarkEnd w:id="688"/>
      <w:bookmarkEnd w:id="689"/>
      <w:bookmarkEnd w:id="690"/>
      <w:bookmarkEnd w:id="691"/>
    </w:p>
    <w:p w14:paraId="41311722" w14:textId="77777777" w:rsidR="00011E61" w:rsidRDefault="00011E61" w:rsidP="00011E61">
      <w:r>
        <w:t xml:space="preserve">When NACK and PLI have been negotiated </w:t>
      </w:r>
      <w:r w:rsidR="00A7084C">
        <w:t xml:space="preserve">without retransmission support </w:t>
      </w:r>
      <w:r>
        <w:t>for the session then an MTSI client in terminal receiving media:</w:t>
      </w:r>
    </w:p>
    <w:p w14:paraId="13514972" w14:textId="77777777" w:rsidR="00011E61" w:rsidRDefault="00011E61" w:rsidP="00011E61">
      <w:pPr>
        <w:pStyle w:val="B1"/>
      </w:pPr>
      <w:r>
        <w:t>-</w:t>
      </w:r>
      <w:r>
        <w:tab/>
        <w:t>shall immediately queue a NACK message for RTCP scheduling upon detection of first error after decoding a good frame.</w:t>
      </w:r>
    </w:p>
    <w:p w14:paraId="307B68F1" w14:textId="77777777" w:rsidR="00011E61" w:rsidRDefault="00011E61" w:rsidP="00011E61">
      <w:pPr>
        <w:pStyle w:val="B1"/>
      </w:pPr>
      <w:r>
        <w:t>-</w:t>
      </w:r>
      <w:r>
        <w:tab/>
        <w:t>should repeat queuing NACK messages for RTCP scheduling after</w:t>
      </w:r>
      <w:r w:rsidRPr="004456B4">
        <w:t xml:space="preserve"> </w:t>
      </w:r>
      <w:r>
        <w:t>an RWT</w:t>
      </w:r>
      <w:r w:rsidRPr="004456B4">
        <w:rPr>
          <w:i/>
        </w:rPr>
        <w:t xml:space="preserve"> </w:t>
      </w:r>
      <w:r>
        <w:t>duration if recovery picture does not arrive.</w:t>
      </w:r>
    </w:p>
    <w:p w14:paraId="0975A6D1" w14:textId="77777777" w:rsidR="00011E61" w:rsidRDefault="00011E61" w:rsidP="00011E61">
      <w:pPr>
        <w:ind w:left="568" w:hanging="284"/>
      </w:pPr>
      <w:r>
        <w:t>-</w:t>
      </w:r>
      <w:r>
        <w:tab/>
        <w:t xml:space="preserve">shall queue a PLI message for RTCP scheduling if a recovery picture does not arrive in two RWT duration, and shall then stop sending NACK messages that relate to the same data as that PLI. </w:t>
      </w:r>
    </w:p>
    <w:p w14:paraId="018D5B6C" w14:textId="77777777" w:rsidR="00011E61" w:rsidRDefault="00011E61" w:rsidP="00011E61">
      <w:pPr>
        <w:ind w:left="568" w:hanging="284"/>
      </w:pPr>
      <w:r>
        <w:t>-</w:t>
      </w:r>
      <w:r>
        <w:tab/>
        <w:t>shall repeat queuing PLI messages for RTCP scheduling after an RWT duration if the initially requested recovery picture does not arrive.</w:t>
      </w:r>
    </w:p>
    <w:p w14:paraId="26F8FA41" w14:textId="77777777" w:rsidR="00A7084C" w:rsidRDefault="00011E61" w:rsidP="00A7084C">
      <w:r>
        <w:t>Receiver may report more losses or repeat messages if it deems necessary. As a minimum requirement on the receiver side, it shall support the capability of picture level error detection or tracking in order to stop reporting of prior losses from the recovery point.</w:t>
      </w:r>
      <w:r w:rsidR="00A7084C">
        <w:t xml:space="preserve"> If FEC is supported, NACK messages should signal irrecoverable lost packets after recovery by FEC instead of the detected lost packets before recovery. The receiver should wait </w:t>
      </w:r>
      <w:r w:rsidR="0007623F">
        <w:t>"</w:t>
      </w:r>
      <w:r w:rsidR="00A7084C">
        <w:t>repair-window</w:t>
      </w:r>
      <w:r w:rsidR="0007623F">
        <w:t>"</w:t>
      </w:r>
      <w:r w:rsidR="00A7084C">
        <w:t xml:space="preserve"> duration before issuing a NACK message for the missing packets.</w:t>
      </w:r>
    </w:p>
    <w:p w14:paraId="38A5560C" w14:textId="77777777" w:rsidR="00011E61" w:rsidRDefault="00A7084C" w:rsidP="00A7084C">
      <w:r>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39E2E5CF" w14:textId="77777777" w:rsidR="00011E61" w:rsidRDefault="00011E61" w:rsidP="00011E61">
      <w:r>
        <w:t>Annex P.2 gives further description of receiver behaviour for error correction.</w:t>
      </w:r>
    </w:p>
    <w:p w14:paraId="50971775" w14:textId="77777777" w:rsidR="00011E61" w:rsidRDefault="00011E61" w:rsidP="00011E61">
      <w:pPr>
        <w:pStyle w:val="Heading3"/>
      </w:pPr>
      <w:bookmarkStart w:id="692" w:name="_Toc26369320"/>
      <w:bookmarkStart w:id="693" w:name="_Toc36227202"/>
      <w:bookmarkStart w:id="694" w:name="_Toc36228217"/>
      <w:bookmarkStart w:id="695" w:name="_Toc36228844"/>
      <w:bookmarkStart w:id="696" w:name="_Toc36229471"/>
      <w:r>
        <w:t>9.3.3</w:t>
      </w:r>
      <w:r>
        <w:tab/>
        <w:t>Sender behaviour</w:t>
      </w:r>
      <w:bookmarkEnd w:id="692"/>
      <w:bookmarkEnd w:id="693"/>
      <w:bookmarkEnd w:id="694"/>
      <w:bookmarkEnd w:id="695"/>
      <w:bookmarkEnd w:id="696"/>
    </w:p>
    <w:p w14:paraId="4F6BB480" w14:textId="77777777" w:rsidR="00011E61" w:rsidRDefault="00011E61" w:rsidP="00011E61">
      <w:r>
        <w:t xml:space="preserve">When NACK and PLI have been negotiated </w:t>
      </w:r>
      <w:r w:rsidR="00A7084C">
        <w:t xml:space="preserve">without retransmission support </w:t>
      </w:r>
      <w:r>
        <w:t>for the session then an MTSI client in terminal sending media:</w:t>
      </w:r>
    </w:p>
    <w:p w14:paraId="71F879E6" w14:textId="77777777" w:rsidR="00011E61" w:rsidRDefault="00011E61" w:rsidP="00011E61">
      <w:pPr>
        <w:pStyle w:val="B1"/>
      </w:pPr>
      <w:r>
        <w:t>-</w:t>
      </w:r>
      <w:r>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14:paraId="64695FDE" w14:textId="77777777" w:rsidR="00011E61" w:rsidRDefault="00011E61" w:rsidP="00011E61">
      <w:pPr>
        <w:pStyle w:val="B1"/>
      </w:pPr>
      <w:r>
        <w:t>-</w:t>
      </w:r>
      <w:r>
        <w:tab/>
        <w:t xml:space="preserve">shall send an Instantaneous Decoder Refresh (IDR) or GDR picture upon receiving PLI message within 500 ms. </w:t>
      </w:r>
    </w:p>
    <w:p w14:paraId="398FB678" w14:textId="77777777" w:rsidR="00011E61" w:rsidRPr="007D46BF" w:rsidRDefault="00011E61" w:rsidP="00011E61">
      <w:pPr>
        <w:ind w:left="568" w:hanging="284"/>
        <w:rPr>
          <w:lang w:val="en-US"/>
        </w:rPr>
      </w:pPr>
      <w:r>
        <w:t>-</w:t>
      </w:r>
      <w:r>
        <w:tab/>
        <w:t>should not</w:t>
      </w:r>
      <w:r w:rsidRPr="00B564D3">
        <w:rPr>
          <w:lang w:val="en-US"/>
        </w:rPr>
        <w:t xml:space="preserve"> respond t</w:t>
      </w:r>
      <w:r>
        <w:rPr>
          <w:lang w:val="en-US"/>
        </w:rPr>
        <w:t>o incoming NACK or PLI messages within RWT</w:t>
      </w:r>
      <w:r w:rsidRPr="00B564D3">
        <w:rPr>
          <w:lang w:val="en-US"/>
        </w:rPr>
        <w:t xml:space="preserve"> duration </w:t>
      </w:r>
      <w:r>
        <w:rPr>
          <w:lang w:val="en-US"/>
        </w:rPr>
        <w:t xml:space="preserve">of the same message type indicating the same loss </w:t>
      </w:r>
      <w:r w:rsidRPr="00B564D3">
        <w:rPr>
          <w:lang w:val="en-US"/>
        </w:rPr>
        <w:t>from the reception of the initial feedback message</w:t>
      </w:r>
      <w:r>
        <w:rPr>
          <w:lang w:val="en-US"/>
        </w:rPr>
        <w:t xml:space="preserve"> triggered by </w:t>
      </w:r>
      <w:r w:rsidRPr="00B564D3">
        <w:rPr>
          <w:lang w:val="en-US"/>
        </w:rPr>
        <w:t>the onset of the loss.</w:t>
      </w:r>
    </w:p>
    <w:p w14:paraId="5957E5DF" w14:textId="77777777" w:rsidR="00403F98" w:rsidRDefault="00011E61" w:rsidP="00011E61">
      <w:pPr>
        <w:overflowPunct/>
        <w:autoSpaceDE/>
        <w:autoSpaceDN/>
        <w:adjustRightInd/>
        <w:textAlignment w:val="auto"/>
      </w:pPr>
      <w:r>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Pr>
          <w:i/>
        </w:rPr>
        <w:t xml:space="preserve">N </w:t>
      </w:r>
      <w:r>
        <w:t xml:space="preserve">pictures. At the </w:t>
      </w:r>
      <w:r>
        <w:rPr>
          <w:lang w:val="en-US"/>
        </w:rPr>
        <w:t xml:space="preserve">end of </w:t>
      </w:r>
      <w:r w:rsidRPr="00A34D18">
        <w:rPr>
          <w:i/>
          <w:lang w:val="en-US"/>
        </w:rPr>
        <w:t>N</w:t>
      </w:r>
      <w:r>
        <w:rPr>
          <w:lang w:val="en-US"/>
        </w:rPr>
        <w:t xml:space="preserve"> pictures from the start of GDR all macroblock regions are intra coded (refreshed) generating a good frame.</w:t>
      </w:r>
      <w:r>
        <w:t xml:space="preserve"> Similar to IDR case, if intra picture or GDR is used as a recovery mechanism, the pictures following the intra picture or the GDR pictures should not reference pictures decoded prior to these pictures. </w:t>
      </w:r>
    </w:p>
    <w:p w14:paraId="1C1A7268" w14:textId="77777777" w:rsidR="00403F98" w:rsidRDefault="00403F98" w:rsidP="00403F98">
      <w:r>
        <w:t xml:space="preserve">When retransmission is supported, sender should retransmit packets that it deems beneficial for timely recovery. Only source packets should be retransmitted. The minimum time the sender should keep an original RTP packet in its buffers available for retransmission, i.e. </w:t>
      </w:r>
      <w:r w:rsidRPr="00EA297F">
        <w:t>"</w:t>
      </w:r>
      <w:r>
        <w:t>rtx-time</w:t>
      </w:r>
      <w:r w:rsidRPr="00EA297F">
        <w:t>"</w:t>
      </w:r>
      <w:r>
        <w:t xml:space="preserve"> value, should be RTT and the maximum time the sender should keep an original RTP packet should be 400 ms.</w:t>
      </w:r>
    </w:p>
    <w:p w14:paraId="3DA3C3D1" w14:textId="77777777" w:rsidR="00403F98" w:rsidRDefault="00403F98" w:rsidP="00403F98">
      <w:r>
        <w:t xml:space="preserve">When FEC is supported, the amount of time that spans the source and the corresponding repair packets, i.e. </w:t>
      </w:r>
      <w:r w:rsidRPr="00EA297F">
        <w:t>"</w:t>
      </w:r>
      <w:r>
        <w:t>repair-window</w:t>
      </w:r>
      <w:r w:rsidRPr="00EA297F">
        <w:t>"</w:t>
      </w:r>
      <w:r>
        <w:t>, should not be less than the minimum required duration for the bitmask used for generation of the repair packets. The maximum time that spans the source and corresponding repair packets should not be more than 300 ms.</w:t>
      </w:r>
    </w:p>
    <w:p w14:paraId="4E9C0011" w14:textId="77777777" w:rsidR="00011E61" w:rsidRDefault="00011E61" w:rsidP="00011E61">
      <w:pPr>
        <w:overflowPunct/>
        <w:autoSpaceDE/>
        <w:autoSpaceDN/>
        <w:adjustRightInd/>
        <w:textAlignment w:val="auto"/>
      </w:pPr>
      <w:r>
        <w:t>An MTSI client in terminal sending video shall obey the rate restrictions imposed by the video rate adaptation specified in clause 10.3.</w:t>
      </w:r>
    </w:p>
    <w:p w14:paraId="51BB6F88" w14:textId="77777777" w:rsidR="00011E61" w:rsidRDefault="00011E61" w:rsidP="00011E61">
      <w:r>
        <w:t xml:space="preserve">Annex P.2 gives further description of sender behaviour for error correction. </w:t>
      </w:r>
      <w:r w:rsidR="00403F98">
        <w:t>Annex P.3 gives further description of sender and receiver behaviour for RTP retransmission based recovery.</w:t>
      </w:r>
    </w:p>
    <w:p w14:paraId="1EB288B4" w14:textId="77777777" w:rsidR="00B7447B" w:rsidRDefault="00B7447B" w:rsidP="00B7447B">
      <w:pPr>
        <w:pStyle w:val="Heading3"/>
      </w:pPr>
      <w:bookmarkStart w:id="697" w:name="_Toc26369321"/>
      <w:bookmarkStart w:id="698" w:name="_Toc36227203"/>
      <w:bookmarkStart w:id="699" w:name="_Toc36228218"/>
      <w:bookmarkStart w:id="700" w:name="_Toc36228845"/>
      <w:bookmarkStart w:id="701" w:name="_Toc36229472"/>
      <w:r>
        <w:t>9.3.4</w:t>
      </w:r>
      <w:r>
        <w:tab/>
        <w:t>Recommendations for packet loss recovery mechanisms usage</w:t>
      </w:r>
      <w:bookmarkEnd w:id="697"/>
      <w:bookmarkEnd w:id="698"/>
      <w:bookmarkEnd w:id="699"/>
      <w:bookmarkEnd w:id="700"/>
      <w:bookmarkEnd w:id="701"/>
    </w:p>
    <w:p w14:paraId="42332221" w14:textId="77777777" w:rsidR="00B7447B" w:rsidRDefault="00B7447B" w:rsidP="00B7447B">
      <w:r w:rsidRPr="007C22CC">
        <w:t xml:space="preserve">FEC </w:t>
      </w:r>
      <w:r>
        <w:t>should be used to provide</w:t>
      </w:r>
      <w:r w:rsidRPr="007C22CC">
        <w:t xml:space="preserve"> robustness against moderate packet loss rates at high delay scenario. FEC can especially handle random losses and short burst losses and be beneficial in environments with high packet loss rates and/or high delay (RTT). </w:t>
      </w:r>
      <w:r>
        <w:t>The u</w:t>
      </w:r>
      <w:r w:rsidRPr="007C22CC">
        <w:t xml:space="preserve">se of FEC may not be appropriate when packet losses are caused by insufficient throughput (over radio access or due to congestions in network) since it introduces some bit rate overhead. In order to compensate for bit rate overhead, FEC </w:t>
      </w:r>
      <w:r>
        <w:t xml:space="preserve">should be used </w:t>
      </w:r>
      <w:r w:rsidRPr="007C22CC">
        <w:t xml:space="preserve">with efficient rate adaptation mechanisms to reduce the source bit rate according to channel conditions and not increase the total RTP bitrate. </w:t>
      </w:r>
      <w:r>
        <w:t xml:space="preserve">When error cases cannot be recovered by </w:t>
      </w:r>
      <w:r w:rsidRPr="007C22CC">
        <w:t>FEC</w:t>
      </w:r>
      <w:r>
        <w:t xml:space="preserve">, </w:t>
      </w:r>
      <w:r w:rsidRPr="007C22CC">
        <w:t>other mechanisms</w:t>
      </w:r>
      <w:r>
        <w:t xml:space="preserve"> are needed in combination with FEC.</w:t>
      </w:r>
      <w:r w:rsidRPr="007C22CC">
        <w:t xml:space="preserve"> </w:t>
      </w:r>
    </w:p>
    <w:p w14:paraId="3EB1236E" w14:textId="77777777" w:rsidR="00041F04" w:rsidRDefault="00041F04" w:rsidP="00041F04">
      <w:pPr>
        <w:pStyle w:val="B1"/>
      </w:pPr>
      <w:r>
        <w:t>-</w:t>
      </w:r>
      <w:r>
        <w:tab/>
        <w:t>Retransmission in combination with FEC should be used f</w:t>
      </w:r>
      <w:r w:rsidRPr="007C22CC">
        <w:t xml:space="preserve">or </w:t>
      </w:r>
      <w:r>
        <w:t xml:space="preserve">the </w:t>
      </w:r>
      <w:r w:rsidRPr="007C22CC">
        <w:t>low RTT case with relatively high packet loss since retransmission can efficien</w:t>
      </w:r>
      <w:r>
        <w:t>tly handle the FEC failure case.</w:t>
      </w:r>
    </w:p>
    <w:p w14:paraId="2CA90BD4" w14:textId="77777777" w:rsidR="00B7447B" w:rsidRPr="007C22CC" w:rsidRDefault="00041F04" w:rsidP="00041F04">
      <w:pPr>
        <w:pStyle w:val="B1"/>
      </w:pPr>
      <w:r>
        <w:t>-</w:t>
      </w:r>
      <w:r>
        <w:tab/>
        <w:t xml:space="preserve">Generic </w:t>
      </w:r>
      <w:r w:rsidRPr="007C22CC">
        <w:t xml:space="preserve">NACK based recovery in combination with FEC </w:t>
      </w:r>
      <w:r>
        <w:t>should be used f</w:t>
      </w:r>
      <w:r w:rsidRPr="007C22CC">
        <w:t>or high RTT, relatively high packet loss conditions</w:t>
      </w:r>
      <w:r>
        <w:t xml:space="preserve"> </w:t>
      </w:r>
      <w:r w:rsidRPr="007C22CC">
        <w:t>since generic NACK based recovery does</w:t>
      </w:r>
      <w:r>
        <w:t xml:space="preserve"> not introduce additional delay.</w:t>
      </w:r>
    </w:p>
    <w:p w14:paraId="6C3787D3" w14:textId="77777777" w:rsidR="00B7447B" w:rsidRDefault="00B7447B" w:rsidP="00B7447B">
      <w:r w:rsidRPr="007C22CC">
        <w:t xml:space="preserve">Selective retransmission </w:t>
      </w:r>
      <w:r>
        <w:t xml:space="preserve">should be used </w:t>
      </w:r>
      <w:r w:rsidRPr="007C22CC">
        <w:t>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29629241" w14:textId="77777777" w:rsidR="00B7447B" w:rsidRPr="007C22CC" w:rsidRDefault="00B7447B" w:rsidP="00B7447B">
      <w:r>
        <w:t>G</w:t>
      </w:r>
      <w:r w:rsidRPr="006B7C06">
        <w:t xml:space="preserve">eneric NACK and PLI based error correction mechanism </w:t>
      </w:r>
      <w:r>
        <w:t xml:space="preserve">should </w:t>
      </w:r>
      <w:r w:rsidRPr="006B7C06">
        <w:t xml:space="preserve">be used in combination with FEC or selective retransmission or under low packet loss rates with </w:t>
      </w:r>
      <w:r w:rsidRPr="0023729F">
        <w:t>high RTT conditions. Generic NACK message can be used for indication of packets to be retransmitted as well as informing the sender of loss of particular RTP packets for sender to take necessary actions to recover from errors.</w:t>
      </w:r>
    </w:p>
    <w:p w14:paraId="459190F8" w14:textId="77777777" w:rsidR="00B7447B" w:rsidRDefault="00B7447B" w:rsidP="00B7447B">
      <w:pPr>
        <w:widowControl w:val="0"/>
        <w:spacing w:after="120" w:line="240" w:lineRule="atLeast"/>
        <w:rPr>
          <w:rFonts w:ascii="Times Roman" w:hAnsi="Times Roman"/>
        </w:rPr>
      </w:pPr>
    </w:p>
    <w:p w14:paraId="7C734D43" w14:textId="77777777" w:rsidR="00B7447B" w:rsidRDefault="00B7447B" w:rsidP="00B7447B">
      <w:pPr>
        <w:pStyle w:val="NO"/>
      </w:pPr>
      <w:r>
        <w:t>NOTE:</w:t>
      </w:r>
      <w:r w:rsidR="0007623F">
        <w:tab/>
      </w:r>
      <w:r>
        <w:t>Under unknown and varying conditions the MTSI client should dynamically select &amp; adapt the propoer mechanisms.</w:t>
      </w:r>
    </w:p>
    <w:p w14:paraId="6E67F501" w14:textId="77777777" w:rsidR="00B7447B" w:rsidRPr="00B7447B" w:rsidRDefault="00B7447B" w:rsidP="00B7447B">
      <w:pPr>
        <w:widowControl w:val="0"/>
        <w:spacing w:after="120" w:line="240" w:lineRule="atLeast"/>
        <w:rPr>
          <w:rFonts w:ascii="Times Roman" w:hAnsi="Times Roman"/>
        </w:rPr>
      </w:pPr>
      <w:r>
        <w:rPr>
          <w:rFonts w:ascii="Times Roman" w:hAnsi="Times Roman"/>
        </w:rPr>
        <w:t>Additional information on the usage of these mechanisms is provided in [142].</w:t>
      </w:r>
    </w:p>
    <w:p w14:paraId="252F1656" w14:textId="77777777" w:rsidR="00B35D29" w:rsidRDefault="00B35D29">
      <w:pPr>
        <w:pStyle w:val="Heading2"/>
      </w:pPr>
      <w:bookmarkStart w:id="702" w:name="_Toc26369322"/>
      <w:bookmarkStart w:id="703" w:name="_Toc36227204"/>
      <w:bookmarkStart w:id="704" w:name="_Toc36228219"/>
      <w:bookmarkStart w:id="705" w:name="_Toc36228846"/>
      <w:bookmarkStart w:id="706" w:name="_Toc36229473"/>
      <w:r>
        <w:t>9.4</w:t>
      </w:r>
      <w:r>
        <w:tab/>
        <w:t>Text</w:t>
      </w:r>
      <w:bookmarkEnd w:id="702"/>
      <w:bookmarkEnd w:id="703"/>
      <w:bookmarkEnd w:id="704"/>
      <w:bookmarkEnd w:id="705"/>
      <w:bookmarkEnd w:id="706"/>
    </w:p>
    <w:p w14:paraId="1A78952C" w14:textId="77777777" w:rsidR="00B35D29" w:rsidRDefault="00B35D29">
      <w:r>
        <w:t>Redundant transmission provided by the RTP payload format as described in RFC 4103 [31] shall be supported. 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14:paraId="1EFF67BE" w14:textId="77777777" w:rsidR="00B35D29" w:rsidRDefault="00B35D29">
      <w:r>
        <w:t>The sampling time shall be 300 ms as a minimum (in order to keep the bandwidth down) and should not be longer than 500 ms. New text after an idle period shall be sent as soon as possible. The first packet after an idle-period shall have the M-bit set.</w:t>
      </w:r>
    </w:p>
    <w:p w14:paraId="473BA4B0" w14:textId="77777777" w:rsidR="00B35D29" w:rsidRDefault="00B35D29">
      <w:r>
        <w:t>The procedure described in section 5 of RFC 4103 [31], or a procedure with equivalent or better performance, shall be used for packet-loss handling in the receiving MTSI client in terminal.</w:t>
      </w:r>
    </w:p>
    <w:p w14:paraId="5629C469" w14:textId="77777777" w:rsidR="00B35D29" w:rsidRDefault="00B35D29">
      <w:pPr>
        <w:pStyle w:val="Heading1"/>
      </w:pPr>
      <w:bookmarkStart w:id="707" w:name="_Toc26369323"/>
      <w:bookmarkStart w:id="708" w:name="_Toc36227205"/>
      <w:bookmarkStart w:id="709" w:name="_Toc36228220"/>
      <w:bookmarkStart w:id="710" w:name="_Toc36228847"/>
      <w:bookmarkStart w:id="711" w:name="_Toc36229474"/>
      <w:r>
        <w:t>10</w:t>
      </w:r>
      <w:r>
        <w:tab/>
        <w:t>Adaptation</w:t>
      </w:r>
      <w:bookmarkEnd w:id="707"/>
      <w:bookmarkEnd w:id="708"/>
      <w:bookmarkEnd w:id="709"/>
      <w:bookmarkEnd w:id="710"/>
      <w:bookmarkEnd w:id="711"/>
    </w:p>
    <w:p w14:paraId="1B60CD22" w14:textId="77777777" w:rsidR="00B35D29" w:rsidRDefault="00B35D29">
      <w:pPr>
        <w:pStyle w:val="Heading2"/>
      </w:pPr>
      <w:bookmarkStart w:id="712" w:name="_Toc26369324"/>
      <w:bookmarkStart w:id="713" w:name="_Toc36227206"/>
      <w:bookmarkStart w:id="714" w:name="_Toc36228221"/>
      <w:bookmarkStart w:id="715" w:name="_Toc36228848"/>
      <w:bookmarkStart w:id="716" w:name="_Toc36229475"/>
      <w:r>
        <w:t>10.1</w:t>
      </w:r>
      <w:r>
        <w:tab/>
        <w:t>General</w:t>
      </w:r>
      <w:bookmarkEnd w:id="712"/>
      <w:bookmarkEnd w:id="713"/>
      <w:bookmarkEnd w:id="714"/>
      <w:bookmarkEnd w:id="715"/>
      <w:bookmarkEnd w:id="716"/>
    </w:p>
    <w:p w14:paraId="6BAA54C9" w14:textId="77777777" w:rsidR="00B35D29" w:rsidRDefault="00B35D29">
      <w:r>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00838F25" w14:textId="77777777" w:rsidR="00B35D29" w:rsidRDefault="00DE1416">
      <w:r w:rsidRPr="00616D83">
        <w:t xml:space="preserve">Adaptive mechanisms that act upon measured or signalled changes in the transport channel characteristics may be used in a conservative manner. Examples of measured changes in transport characteristics are variations in Packet Loss Rate (PLR) and delay jitter. </w:t>
      </w:r>
      <w:r>
        <w:t>E</w:t>
      </w:r>
      <w:r w:rsidRPr="00616D83">
        <w:t>xample</w:t>
      </w:r>
      <w:r>
        <w:t>s</w:t>
      </w:r>
      <w:r w:rsidRPr="00616D83">
        <w:t xml:space="preserve"> of signalled changes in transport characteristics </w:t>
      </w:r>
      <w:r w:rsidRPr="00FA2A85">
        <w:t>are ANBR (see clause 10.</w:t>
      </w:r>
      <w:r w:rsidR="00A63F92">
        <w:t>7</w:t>
      </w:r>
      <w:r w:rsidRPr="00FA2A85">
        <w:t xml:space="preserve">) and </w:t>
      </w:r>
      <w:r w:rsidRPr="00616D83">
        <w:t>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w:t>
      </w:r>
      <w:r w:rsidR="00A66026">
        <w:t>t</w:t>
      </w:r>
      <w:r w:rsidRPr="00616D83">
        <w:t xml:space="preserve"> the adapted state of the session will give a lower session quality compared to the session default state if transported on an undisturbed channel</w:t>
      </w:r>
      <w:r w:rsidR="00B35D29">
        <w:t>.</w:t>
      </w:r>
    </w:p>
    <w:p w14:paraId="5217361D" w14:textId="77777777" w:rsidR="008A29A8" w:rsidRDefault="008A29A8">
      <w:r>
        <w:t>The ‘a=bw-info’ attribute defined in Clause 19 may be used to align the adaptation with the bearer setup and the end-to-end resource allocation. A few recommendations are described in sub-clause 10.6.</w:t>
      </w:r>
    </w:p>
    <w:p w14:paraId="5F83CECD" w14:textId="77777777" w:rsidR="00B35D29" w:rsidRDefault="00B35D29">
      <w:pPr>
        <w:pStyle w:val="Heading2"/>
      </w:pPr>
      <w:bookmarkStart w:id="717" w:name="_Toc26369325"/>
      <w:bookmarkStart w:id="718" w:name="_Toc36227207"/>
      <w:bookmarkStart w:id="719" w:name="_Toc36228222"/>
      <w:bookmarkStart w:id="720" w:name="_Toc36228849"/>
      <w:bookmarkStart w:id="721" w:name="_Toc36229476"/>
      <w:r>
        <w:t>10.2</w:t>
      </w:r>
      <w:r>
        <w:tab/>
        <w:t>Speech</w:t>
      </w:r>
      <w:bookmarkEnd w:id="717"/>
      <w:bookmarkEnd w:id="718"/>
      <w:bookmarkEnd w:id="719"/>
      <w:bookmarkEnd w:id="720"/>
      <w:bookmarkEnd w:id="721"/>
    </w:p>
    <w:p w14:paraId="5EA172BA" w14:textId="77777777" w:rsidR="002B59CC" w:rsidRDefault="002B59CC" w:rsidP="002B59CC">
      <w:pPr>
        <w:pStyle w:val="Heading3"/>
        <w:rPr>
          <w:noProof/>
        </w:rPr>
      </w:pPr>
      <w:bookmarkStart w:id="722" w:name="_Toc26369326"/>
      <w:bookmarkStart w:id="723" w:name="_Toc36227208"/>
      <w:bookmarkStart w:id="724" w:name="_Toc36228223"/>
      <w:bookmarkStart w:id="725" w:name="_Toc36228850"/>
      <w:bookmarkStart w:id="726" w:name="_Toc36229477"/>
      <w:r w:rsidRPr="0035137E">
        <w:rPr>
          <w:noProof/>
        </w:rPr>
        <w:t>10.2.0</w:t>
      </w:r>
      <w:r w:rsidRPr="0035137E">
        <w:rPr>
          <w:noProof/>
        </w:rPr>
        <w:tab/>
        <w:t>General</w:t>
      </w:r>
      <w:bookmarkEnd w:id="722"/>
      <w:bookmarkEnd w:id="723"/>
      <w:bookmarkEnd w:id="724"/>
      <w:bookmarkEnd w:id="725"/>
      <w:bookmarkEnd w:id="726"/>
    </w:p>
    <w:p w14:paraId="72BB24C1" w14:textId="77777777" w:rsidR="00841F95" w:rsidRDefault="00841F95" w:rsidP="00841F95">
      <w:pPr>
        <w:rPr>
          <w:noProof/>
        </w:rPr>
      </w:pPr>
      <w:r w:rsidRPr="004F07A1">
        <w:rPr>
          <w:noProof/>
        </w:rPr>
        <w:t xml:space="preserve">To reduce the risk for confusion in the </w:t>
      </w:r>
      <w:r>
        <w:rPr>
          <w:noProof/>
        </w:rPr>
        <w:t>media-</w:t>
      </w:r>
      <w:r w:rsidRPr="004F07A1">
        <w:rPr>
          <w:noProof/>
        </w:rPr>
        <w:t>sender, it is beneficial if the signaling</w:t>
      </w:r>
      <w:r>
        <w:rPr>
          <w:noProof/>
        </w:rPr>
        <w:t xml:space="preserve"> from media-receiver back to media-sender </w:t>
      </w:r>
      <w:r w:rsidRPr="004F07A1">
        <w:rPr>
          <w:noProof/>
        </w:rPr>
        <w:t>for the media adaptation is the same regardless of which triggers are used in the adaptation</w:t>
      </w:r>
      <w:r>
        <w:rPr>
          <w:noProof/>
        </w:rPr>
        <w:t>-decision in the media-receiver</w:t>
      </w:r>
      <w:r w:rsidRPr="004F07A1">
        <w:rPr>
          <w:noProof/>
        </w:rPr>
        <w:t xml:space="preserve">. </w:t>
      </w:r>
      <w:r w:rsidR="00DE1416">
        <w:rPr>
          <w:noProof/>
        </w:rPr>
        <w:t>The ANBR described in clause 10.</w:t>
      </w:r>
      <w:r w:rsidR="00A63F92">
        <w:rPr>
          <w:noProof/>
        </w:rPr>
        <w:t>7</w:t>
      </w:r>
      <w:r w:rsidR="00DE1416">
        <w:rPr>
          <w:noProof/>
        </w:rPr>
        <w:t xml:space="preserve"> </w:t>
      </w:r>
      <w:r w:rsidR="007E7B8A">
        <w:rPr>
          <w:noProof/>
        </w:rPr>
        <w:t>should</w:t>
      </w:r>
      <w:r w:rsidR="00DE1416">
        <w:rPr>
          <w:noProof/>
        </w:rPr>
        <w:t>, if supported by both the access network and the MTSI client in terminal, be used as one such trigger.</w:t>
      </w:r>
    </w:p>
    <w:p w14:paraId="107E027E" w14:textId="77777777" w:rsidR="00841F95" w:rsidRDefault="00841F95" w:rsidP="00841F95">
      <w:pPr>
        <w:pStyle w:val="NO"/>
        <w:rPr>
          <w:noProof/>
        </w:rPr>
      </w:pPr>
      <w:r>
        <w:rPr>
          <w:noProof/>
        </w:rPr>
        <w:t>NOTE</w:t>
      </w:r>
      <w:r w:rsidR="000E1E41">
        <w:rPr>
          <w:noProof/>
          <w:lang w:val="en-GB"/>
        </w:rPr>
        <w:t xml:space="preserve"> 1</w:t>
      </w:r>
      <w:r>
        <w:rPr>
          <w:noProof/>
        </w:rPr>
        <w:t>:</w:t>
      </w:r>
      <w:r>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4D325159" w14:textId="77777777" w:rsidR="00A705F8" w:rsidRDefault="00A705F8" w:rsidP="00A705F8">
      <w:pPr>
        <w:rPr>
          <w:noProof/>
        </w:rPr>
      </w:pPr>
      <w:r w:rsidRPr="004F07A1">
        <w:rPr>
          <w:noProof/>
        </w:rPr>
        <w:t>The adaptation for AMR</w:t>
      </w:r>
      <w:r>
        <w:rPr>
          <w:noProof/>
        </w:rPr>
        <w:t>,</w:t>
      </w:r>
      <w:r w:rsidRPr="004F07A1">
        <w:rPr>
          <w:noProof/>
        </w:rPr>
        <w:t xml:space="preserve"> AMR-WB</w:t>
      </w:r>
      <w:r>
        <w:rPr>
          <w:noProof/>
        </w:rPr>
        <w:t xml:space="preserve"> and EVS</w:t>
      </w:r>
      <w:r w:rsidRPr="004F07A1">
        <w:rPr>
          <w:noProof/>
        </w:rPr>
        <w:t xml:space="preserve"> includes adapting the media bit-rate, the frame aggregation</w:t>
      </w:r>
      <w:r>
        <w:rPr>
          <w:noProof/>
        </w:rPr>
        <w:t>,</w:t>
      </w:r>
      <w:r w:rsidRPr="004F07A1">
        <w:rPr>
          <w:noProof/>
        </w:rPr>
        <w:t xml:space="preserve"> the redundancy level</w:t>
      </w:r>
      <w:r>
        <w:rPr>
          <w:noProof/>
        </w:rPr>
        <w:t xml:space="preserve"> and the redundancy offset</w:t>
      </w:r>
      <w:r w:rsidRPr="004F07A1">
        <w:rPr>
          <w:noProof/>
        </w:rPr>
        <w:t>.</w:t>
      </w:r>
      <w:r>
        <w:rPr>
          <w:noProof/>
        </w:rPr>
        <w:t xml:space="preserve"> The domain of adaptation for EVS furthermore includes adapting audio bandwidth, partial redundancy, switching between EVS primary mode and EVS AMR-WB IO mode.</w:t>
      </w:r>
    </w:p>
    <w:p w14:paraId="1E67984E" w14:textId="77777777" w:rsidR="00A705F8" w:rsidRDefault="00A705F8" w:rsidP="00A705F8">
      <w:pPr>
        <w:rPr>
          <w:noProof/>
        </w:rPr>
      </w:pPr>
      <w:r>
        <w:rPr>
          <w:noProof/>
        </w:rPr>
        <w:t>When the AMR codec or the AMR-WB codec is used, two signaling mechanisms are defined:</w:t>
      </w:r>
    </w:p>
    <w:p w14:paraId="074A9B11" w14:textId="77777777" w:rsidR="00CA44FA" w:rsidRDefault="00CA44FA" w:rsidP="00CA44FA">
      <w:pPr>
        <w:pStyle w:val="B1"/>
        <w:rPr>
          <w:noProof/>
        </w:rPr>
      </w:pPr>
      <w:r>
        <w:rPr>
          <w:noProof/>
        </w:rPr>
        <w:t>-</w:t>
      </w:r>
      <w:r>
        <w:rPr>
          <w:noProof/>
        </w:rPr>
        <w:tab/>
        <w:t xml:space="preserve">CMR in the AMR/AMR-WB RTP payload, [28]. </w:t>
      </w:r>
      <w:r w:rsidRPr="00FC1079">
        <w:rPr>
          <w:noProof/>
        </w:rPr>
        <w:t xml:space="preserve"> </w:t>
      </w:r>
      <w:r>
        <w:rPr>
          <w:noProof/>
        </w:rPr>
        <w:br/>
        <w:t>CMR in RTP can be used by the media-receiver to restrict the codec mode in the remote media-sender to an upper limit (maximum mode).</w:t>
      </w:r>
    </w:p>
    <w:p w14:paraId="542B8D87" w14:textId="77777777" w:rsidR="00CA44FA" w:rsidRDefault="00CA44FA" w:rsidP="00CA44FA">
      <w:pPr>
        <w:pStyle w:val="B1"/>
        <w:rPr>
          <w:noProof/>
        </w:rPr>
      </w:pPr>
      <w:r>
        <w:rPr>
          <w:noProof/>
        </w:rPr>
        <w:t>-</w:t>
      </w:r>
      <w:r>
        <w:rPr>
          <w:noProof/>
        </w:rPr>
        <w:tab/>
        <w:t xml:space="preserve">RTCP-APP, see clause 10.2.1. </w:t>
      </w:r>
      <w:r>
        <w:rPr>
          <w:noProof/>
        </w:rPr>
        <w:br/>
      </w:r>
      <w:r w:rsidRPr="00CB39EC">
        <w:rPr>
          <w:noProof/>
        </w:rPr>
        <w:t>If the media-sender supports RTCP-APP, then the media-receiver can use it in the following way:</w:t>
      </w:r>
      <w:r w:rsidRPr="008530CA">
        <w:rPr>
          <w:noProof/>
        </w:rPr>
        <w:br/>
      </w:r>
      <w:r>
        <w:rPr>
          <w:noProof/>
        </w:rPr>
        <w:t xml:space="preserve">CMR in RTCP-APP can be used by the media-receiver to restrict the codec mode in the remote media-sender to an upper limit (maximum mode), in addition to CMR </w:t>
      </w:r>
      <w:r w:rsidRPr="008530CA">
        <w:rPr>
          <w:noProof/>
        </w:rPr>
        <w:t>in RTP.</w:t>
      </w:r>
      <w:r>
        <w:rPr>
          <w:noProof/>
        </w:rPr>
        <w:t xml:space="preserve"> </w:t>
      </w:r>
      <w:r>
        <w:rPr>
          <w:noProof/>
        </w:rPr>
        <w:br/>
        <w:t>RTCP-APP can further be used by the media-receiver for the adaptation of frame aggregation, redundancy level and redundancy offset in the RTP packets to be sent by the remote media-sender.</w:t>
      </w:r>
    </w:p>
    <w:p w14:paraId="25E15048" w14:textId="77777777" w:rsidR="00A705F8" w:rsidRDefault="00A705F8" w:rsidP="00A705F8">
      <w:pPr>
        <w:rPr>
          <w:noProof/>
        </w:rPr>
      </w:pPr>
      <w:r>
        <w:rPr>
          <w:noProof/>
        </w:rPr>
        <w:t>When the EVS codec is used, the following signaling mechanism is defined:</w:t>
      </w:r>
    </w:p>
    <w:p w14:paraId="4FD1A4A2" w14:textId="77777777" w:rsidR="00A705F8" w:rsidRDefault="00A705F8" w:rsidP="00A705F8">
      <w:pPr>
        <w:pStyle w:val="B1"/>
        <w:rPr>
          <w:noProof/>
        </w:rPr>
      </w:pPr>
      <w:r>
        <w:rPr>
          <w:noProof/>
        </w:rPr>
        <w:t>-</w:t>
      </w:r>
      <w:r>
        <w:rPr>
          <w:noProof/>
        </w:rPr>
        <w:tab/>
        <w:t>CMR in the EVS RTP payload, [125].</w:t>
      </w:r>
    </w:p>
    <w:p w14:paraId="38A5C9D2" w14:textId="77777777" w:rsidR="00A705F8" w:rsidRDefault="00A705F8" w:rsidP="00A705F8">
      <w:pPr>
        <w:pStyle w:val="B1"/>
        <w:rPr>
          <w:noProof/>
        </w:rPr>
      </w:pPr>
      <w:r>
        <w:rPr>
          <w:noProof/>
        </w:rPr>
        <w:t>-</w:t>
      </w:r>
      <w:r>
        <w:rPr>
          <w:noProof/>
        </w:rPr>
        <w:tab/>
        <w:t>RTCP-APP, see clause 10.2.1.</w:t>
      </w:r>
    </w:p>
    <w:p w14:paraId="4B3C5781" w14:textId="77777777" w:rsidR="002977A8" w:rsidRDefault="002977A8" w:rsidP="00A705F8">
      <w:pPr>
        <w:rPr>
          <w:noProof/>
        </w:rPr>
      </w:pPr>
      <w:r>
        <w:t>In response to received</w:t>
      </w:r>
      <w:r w:rsidRPr="00F01217">
        <w:t xml:space="preserve"> </w:t>
      </w:r>
      <w:r>
        <w:t xml:space="preserve">DL ANBR, a </w:t>
      </w:r>
      <w:r w:rsidRPr="00F01217">
        <w:t>spe</w:t>
      </w:r>
      <w:r>
        <w:t>ech media receiver should</w:t>
      </w:r>
      <w:r w:rsidRPr="00F01217">
        <w:t xml:space="preserve"> trigger sending CMR requesting bitrate adaptation in the corresponding m</w:t>
      </w:r>
      <w:r>
        <w:t>edia sender RTP stream</w:t>
      </w:r>
      <w:r w:rsidRPr="00F01217">
        <w:t>.</w:t>
      </w:r>
      <w:r>
        <w:t xml:space="preserve"> If RTCP-APP is supported, then a </w:t>
      </w:r>
      <w:r w:rsidRPr="00F01217">
        <w:t>spe</w:t>
      </w:r>
      <w:r>
        <w:t>ech media receiver should trigger sending CMR or RTCP-APP</w:t>
      </w:r>
      <w:r w:rsidRPr="00F01217">
        <w:t xml:space="preserve"> requesting bitrate adaptation in the corresponding media sender RTP st</w:t>
      </w:r>
      <w:r>
        <w:t>ream based on the received DL ANBR</w:t>
      </w:r>
      <w:r w:rsidRPr="00F01217">
        <w:t>.</w:t>
      </w:r>
    </w:p>
    <w:p w14:paraId="64F5BE03" w14:textId="77777777" w:rsidR="00A705F8" w:rsidRPr="004F07A1" w:rsidRDefault="00A705F8" w:rsidP="00A705F8">
      <w:pPr>
        <w:rPr>
          <w:noProof/>
        </w:rPr>
      </w:pPr>
      <w:r>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4287643D" w14:textId="77777777" w:rsidR="00A705F8" w:rsidRPr="004F07A1" w:rsidRDefault="00A705F8" w:rsidP="00A705F8">
      <w:pPr>
        <w:rPr>
          <w:noProof/>
        </w:rPr>
      </w:pPr>
      <w:r w:rsidRPr="004F07A1">
        <w:rPr>
          <w:noProof/>
        </w:rPr>
        <w:t>The boundaries of the adaptation may be controlled by a set of parameters. These parameters may be configured into the MTSI client based on operator policy, for example using OMA-DM.</w:t>
      </w:r>
    </w:p>
    <w:p w14:paraId="5F1D4842" w14:textId="77777777" w:rsidR="00A705F8" w:rsidRPr="004F07A1" w:rsidRDefault="00A705F8" w:rsidP="00A705F8">
      <w:pPr>
        <w:rPr>
          <w:noProof/>
        </w:rPr>
      </w:pPr>
      <w:r w:rsidRPr="004F07A1">
        <w:rPr>
          <w:noProof/>
        </w:rPr>
        <w:t>Table 10.1 defines a mandatory set of parameters that are used by the ECN triggered adaptation</w:t>
      </w:r>
      <w:r w:rsidRPr="00C70A93">
        <w:rPr>
          <w:noProof/>
        </w:rPr>
        <w:t xml:space="preserve"> </w:t>
      </w:r>
      <w:r>
        <w:rPr>
          <w:noProof/>
        </w:rPr>
        <w:t>for AMR and AMR-WB</w:t>
      </w:r>
      <w:r w:rsidRPr="004F07A1">
        <w:rPr>
          <w:noProof/>
        </w:rPr>
        <w:t>. The default values for the parameters are also specified. Alternate values for these parameters may be configured into the MTSI client based on operator policy, for example using OMA-DM.</w:t>
      </w:r>
    </w:p>
    <w:p w14:paraId="0169EC7D" w14:textId="77777777" w:rsidR="00277E6D" w:rsidRPr="00F15D6F" w:rsidRDefault="00277E6D" w:rsidP="00277E6D">
      <w:pPr>
        <w:pStyle w:val="TH"/>
      </w:pPr>
      <w:r w:rsidRPr="00F15D6F">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68"/>
        <w:gridCol w:w="5670"/>
      </w:tblGrid>
      <w:tr w:rsidR="00277E6D" w:rsidRPr="00BC4FC7" w14:paraId="7594EE31" w14:textId="77777777">
        <w:trPr>
          <w:jc w:val="center"/>
        </w:trPr>
        <w:tc>
          <w:tcPr>
            <w:tcW w:w="2268" w:type="dxa"/>
          </w:tcPr>
          <w:p w14:paraId="57A22916"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Parameter</w:t>
            </w:r>
          </w:p>
        </w:tc>
        <w:tc>
          <w:tcPr>
            <w:tcW w:w="5670" w:type="dxa"/>
          </w:tcPr>
          <w:p w14:paraId="030F1B3F"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Description</w:t>
            </w:r>
          </w:p>
        </w:tc>
      </w:tr>
      <w:tr w:rsidR="00277E6D" w:rsidRPr="00BC4FC7" w14:paraId="006A1DB4" w14:textId="77777777">
        <w:trPr>
          <w:jc w:val="center"/>
        </w:trPr>
        <w:tc>
          <w:tcPr>
            <w:tcW w:w="2268" w:type="dxa"/>
          </w:tcPr>
          <w:p w14:paraId="6D82B161"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w:t>
            </w:r>
            <w:r>
              <w:rPr>
                <w:rFonts w:ascii="Courier New" w:hAnsi="Courier New" w:cs="Courier New"/>
                <w:sz w:val="18"/>
              </w:rPr>
              <w:t>min</w:t>
            </w:r>
            <w:r w:rsidRPr="00F15D6F">
              <w:rPr>
                <w:rFonts w:ascii="Courier New" w:hAnsi="Courier New" w:cs="Courier New"/>
                <w:sz w:val="18"/>
              </w:rPr>
              <w:t>_rate</w:t>
            </w:r>
          </w:p>
        </w:tc>
        <w:tc>
          <w:tcPr>
            <w:tcW w:w="5670" w:type="dxa"/>
          </w:tcPr>
          <w:p w14:paraId="49DBD671" w14:textId="77777777" w:rsidR="00277E6D" w:rsidRPr="00E24DAE" w:rsidRDefault="00277E6D" w:rsidP="00E24DAE">
            <w:pPr>
              <w:pStyle w:val="TAL"/>
              <w:rPr>
                <w:rFonts w:cs="Arial"/>
              </w:rPr>
            </w:pPr>
            <w:r w:rsidRPr="00E24DAE">
              <w:rPr>
                <w:rFonts w:cs="Arial"/>
              </w:rPr>
              <w:t>Lower boundary for the media bit-rate adaptation in response to ECN-CE marking. The media bit-rate shall not be reduced below this value as a reaction to the received ECN-CE.</w:t>
            </w:r>
          </w:p>
          <w:p w14:paraId="11BE7ECD" w14:textId="77777777" w:rsidR="00277E6D" w:rsidRPr="00E24DAE" w:rsidRDefault="00277E6D" w:rsidP="00E24DAE">
            <w:pPr>
              <w:pStyle w:val="TAL"/>
              <w:rPr>
                <w:rFonts w:cs="Arial"/>
              </w:rPr>
            </w:pPr>
            <w:r w:rsidRPr="00E24DAE">
              <w:rPr>
                <w:rFonts w:cs="Arial"/>
              </w:rPr>
              <w:t>The ECN_min_rate should be selected to maintain an acceptable service quality while reducing the resource utilization.</w:t>
            </w:r>
          </w:p>
          <w:p w14:paraId="54133877" w14:textId="77777777" w:rsidR="00277E6D" w:rsidRPr="00E24DAE" w:rsidRDefault="00277E6D" w:rsidP="00E24DAE">
            <w:pPr>
              <w:pStyle w:val="TAL"/>
              <w:rPr>
                <w:rFonts w:cs="Arial"/>
              </w:rPr>
            </w:pPr>
            <w:r w:rsidRPr="00E24DAE">
              <w:rPr>
                <w:rFonts w:cs="Arial"/>
              </w:rPr>
              <w:t>Default value: For AMR and AMR-WB, the default value shall be the rate of the recommended Initial Codec Mode, see Clause 7.5.2.1.6.</w:t>
            </w:r>
          </w:p>
        </w:tc>
      </w:tr>
      <w:tr w:rsidR="00277E6D" w:rsidRPr="00BC4FC7" w14:paraId="015AAC4D" w14:textId="77777777">
        <w:trPr>
          <w:jc w:val="center"/>
        </w:trPr>
        <w:tc>
          <w:tcPr>
            <w:tcW w:w="2268" w:type="dxa"/>
          </w:tcPr>
          <w:p w14:paraId="02022829"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ECN_cong</w:t>
            </w:r>
            <w:r>
              <w:rPr>
                <w:rFonts w:ascii="Courier New" w:hAnsi="Courier New" w:cs="Courier New"/>
                <w:sz w:val="18"/>
              </w:rPr>
              <w:t>estion</w:t>
            </w:r>
            <w:r w:rsidRPr="00F15D6F">
              <w:rPr>
                <w:rFonts w:ascii="Courier New" w:hAnsi="Courier New" w:cs="Courier New"/>
                <w:sz w:val="18"/>
              </w:rPr>
              <w:t>_wait</w:t>
            </w:r>
          </w:p>
        </w:tc>
        <w:tc>
          <w:tcPr>
            <w:tcW w:w="5670" w:type="dxa"/>
          </w:tcPr>
          <w:p w14:paraId="27CB4EFD" w14:textId="77777777" w:rsidR="00277E6D" w:rsidRPr="00E24DAE" w:rsidRDefault="00277E6D" w:rsidP="00E24DAE">
            <w:pPr>
              <w:pStyle w:val="TAL"/>
              <w:rPr>
                <w:rFonts w:cs="Arial"/>
                <w:bCs/>
              </w:rPr>
            </w:pPr>
            <w:r w:rsidRPr="00E24DAE">
              <w:rPr>
                <w:rFonts w:cs="Arial"/>
                <w:bCs/>
              </w:rPr>
              <w:t>The waiting time after an ECN-CE marking for which an up-switch shall not be attempted.</w:t>
            </w:r>
          </w:p>
          <w:p w14:paraId="3DA217B0" w14:textId="77777777" w:rsidR="00277E6D" w:rsidRPr="00E24DAE" w:rsidRDefault="00277E6D" w:rsidP="00E24DAE">
            <w:pPr>
              <w:pStyle w:val="TAL"/>
              <w:rPr>
                <w:rFonts w:cs="Arial"/>
                <w:bCs/>
              </w:rPr>
            </w:pPr>
            <w:r w:rsidRPr="00E24DAE">
              <w:rPr>
                <w:rFonts w:cs="Arial"/>
                <w:bCs/>
              </w:rPr>
              <w:t>A negative value indicates an infinite waiting time, i.e. to prevent up-switch for the whole remaining session.</w:t>
            </w:r>
          </w:p>
          <w:p w14:paraId="0E7388FB" w14:textId="77777777" w:rsidR="00277E6D" w:rsidRPr="00E24DAE" w:rsidRDefault="00277E6D" w:rsidP="00E24DAE">
            <w:pPr>
              <w:pStyle w:val="TAL"/>
              <w:rPr>
                <w:rFonts w:cs="Arial"/>
                <w:bCs/>
              </w:rPr>
            </w:pPr>
            <w:r w:rsidRPr="00E24DAE">
              <w:rPr>
                <w:rFonts w:cs="Arial"/>
                <w:bCs/>
              </w:rPr>
              <w:t>Default value: 5 seconds</w:t>
            </w:r>
          </w:p>
        </w:tc>
      </w:tr>
    </w:tbl>
    <w:p w14:paraId="0E90B269" w14:textId="77777777" w:rsidR="00277E6D" w:rsidRDefault="00277E6D" w:rsidP="00277E6D">
      <w:pPr>
        <w:pStyle w:val="FP"/>
        <w:rPr>
          <w:noProof/>
        </w:rPr>
      </w:pPr>
    </w:p>
    <w:p w14:paraId="60190E9B" w14:textId="77777777" w:rsidR="002B59CC" w:rsidRDefault="002B59CC" w:rsidP="002B59CC">
      <w:pPr>
        <w:rPr>
          <w:noProof/>
        </w:rPr>
      </w:pPr>
      <w:r>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3C5238F2" w14:textId="77777777" w:rsidR="00277E6D" w:rsidRDefault="00277E6D" w:rsidP="00277E6D">
      <w:pPr>
        <w:rPr>
          <w:noProof/>
        </w:rPr>
      </w:pPr>
      <w:r>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F15D6F">
        <w:rPr>
          <w:rFonts w:ascii="Courier New" w:hAnsi="Courier New" w:cs="Courier New"/>
          <w:noProof/>
        </w:rPr>
        <w:t>ECN_</w:t>
      </w:r>
      <w:r>
        <w:rPr>
          <w:rFonts w:ascii="Courier New" w:hAnsi="Courier New" w:cs="Courier New"/>
          <w:noProof/>
        </w:rPr>
        <w:t>min</w:t>
      </w:r>
      <w:r w:rsidRPr="00F15D6F">
        <w:rPr>
          <w:rFonts w:ascii="Courier New" w:hAnsi="Courier New" w:cs="Courier New"/>
          <w:noProof/>
        </w:rPr>
        <w:t>_rate</w:t>
      </w:r>
      <w:r>
        <w:rPr>
          <w:noProof/>
        </w:rPr>
        <w:t xml:space="preserve"> or below. An MTSI client detecting a congestion event shall not send an adaptation request to increase the media bit-rate for a time period </w:t>
      </w:r>
      <w:r w:rsidRPr="00F15D6F">
        <w:rPr>
          <w:rFonts w:ascii="Courier New" w:hAnsi="Courier New" w:cs="Courier New"/>
          <w:noProof/>
        </w:rPr>
        <w:t>ECN_cong</w:t>
      </w:r>
      <w:r>
        <w:rPr>
          <w:rFonts w:ascii="Courier New" w:hAnsi="Courier New" w:cs="Courier New"/>
          <w:noProof/>
        </w:rPr>
        <w:t>estion</w:t>
      </w:r>
      <w:r w:rsidRPr="00F15D6F">
        <w:rPr>
          <w:rFonts w:ascii="Courier New" w:hAnsi="Courier New" w:cs="Courier New"/>
          <w:noProof/>
        </w:rPr>
        <w:t>_wait</w:t>
      </w:r>
      <w:r>
        <w:rPr>
          <w:noProof/>
        </w:rPr>
        <w:t xml:space="preserve"> after the end of the congestion event.</w:t>
      </w:r>
    </w:p>
    <w:p w14:paraId="395F7BF9" w14:textId="77777777" w:rsidR="00277E6D" w:rsidRDefault="00DE1416" w:rsidP="00277E6D">
      <w:pPr>
        <w:rPr>
          <w:noProof/>
        </w:rPr>
      </w:pPr>
      <w:r w:rsidRPr="00616D83">
        <w:rPr>
          <w:noProof/>
        </w:rPr>
        <w:t xml:space="preserve">Multiple adaptation </w:t>
      </w:r>
      <w:r w:rsidRPr="00A71794">
        <w:rPr>
          <w:noProof/>
        </w:rPr>
        <w:t xml:space="preserve">trigger </w:t>
      </w:r>
      <w:r w:rsidRPr="00616D83">
        <w:rPr>
          <w:noProof/>
        </w:rPr>
        <w:t>algorithms can be used in parallel, for example ECN-triggered adaptation</w:t>
      </w:r>
      <w:r w:rsidRPr="00A71794">
        <w:rPr>
          <w:noProof/>
        </w:rPr>
        <w:t>, adaptation based on ANBR,</w:t>
      </w:r>
      <w:r w:rsidRPr="00616D83">
        <w:rPr>
          <w:noProof/>
        </w:rPr>
        <w:t xml:space="preserve"> and PLR-triggered adaptation. When multiple adaptation algorithms are used for the rate adaptation, the rate that the MTSI client is allowed to use should be no higher than any of the rates determined by each adaptation algorithm</w:t>
      </w:r>
      <w:r w:rsidR="00277E6D">
        <w:rPr>
          <w:noProof/>
        </w:rPr>
        <w:t>.</w:t>
      </w:r>
    </w:p>
    <w:p w14:paraId="1F23D40E" w14:textId="77777777" w:rsidR="002B59CC" w:rsidRDefault="00277E6D" w:rsidP="00E24DAE">
      <w:pPr>
        <w:pStyle w:val="NO"/>
        <w:rPr>
          <w:noProof/>
        </w:rPr>
      </w:pPr>
      <w:r>
        <w:rPr>
          <w:noProof/>
        </w:rPr>
        <w:t>NOTE</w:t>
      </w:r>
      <w:r w:rsidR="000E1E41">
        <w:rPr>
          <w:noProof/>
          <w:lang w:val="en-GB"/>
        </w:rPr>
        <w:t xml:space="preserve"> 2</w:t>
      </w:r>
      <w:r>
        <w:rPr>
          <w:noProof/>
        </w:rPr>
        <w:t>:</w:t>
      </w:r>
      <w:r>
        <w:rPr>
          <w:noProof/>
        </w:rPr>
        <w:tab/>
        <w:t>For example, if the ECN-triggered adaptation indicates that AMR5.9 should be used and if the PLR-triggered adaptation indicates that AMR4.75 should be used then the rate that the MTSI client uses should be no higher than min(AMR5.9, AMR4.75) = AMR4.75.</w:t>
      </w:r>
      <w:r w:rsidR="002B59CC">
        <w:rPr>
          <w:noProof/>
        </w:rPr>
        <w:t>An example adaptation scheme is described in Annex C.</w:t>
      </w:r>
    </w:p>
    <w:p w14:paraId="3C8AD356" w14:textId="77777777" w:rsidR="009533BC" w:rsidRDefault="009533BC" w:rsidP="009533BC">
      <w:pPr>
        <w:rPr>
          <w:noProof/>
        </w:rPr>
      </w:pPr>
      <w:r>
        <w:rPr>
          <w:noProof/>
        </w:rPr>
        <w:t xml:space="preserve">When additional </w:t>
      </w:r>
      <w:r w:rsidR="00DE1416" w:rsidRPr="00A71794">
        <w:rPr>
          <w:noProof/>
        </w:rPr>
        <w:t xml:space="preserve">transport </w:t>
      </w:r>
      <w:r>
        <w:rPr>
          <w:noProof/>
        </w:rPr>
        <w:t xml:space="preserve">bandwidth information is provided using the ‘a=bw-info’ attribute defined in clause 19, the Minimum Desired Bandwidth should be aligned with the </w:t>
      </w:r>
      <w:r w:rsidRPr="00EA1F8F">
        <w:rPr>
          <w:rFonts w:ascii="Courier New" w:hAnsi="Courier New" w:cs="Courier New"/>
          <w:noProof/>
        </w:rPr>
        <w:t>ECN_min_rate</w:t>
      </w:r>
      <w:r>
        <w:rPr>
          <w:noProof/>
        </w:rPr>
        <w:t xml:space="preserve"> configuration parameter.</w:t>
      </w:r>
    </w:p>
    <w:p w14:paraId="34DA5133" w14:textId="77777777" w:rsidR="00B35D29" w:rsidRDefault="00B35D29">
      <w:pPr>
        <w:pStyle w:val="Heading3"/>
      </w:pPr>
      <w:bookmarkStart w:id="727" w:name="_Toc26369327"/>
      <w:bookmarkStart w:id="728" w:name="_Toc36227209"/>
      <w:bookmarkStart w:id="729" w:name="_Toc36228224"/>
      <w:bookmarkStart w:id="730" w:name="_Toc36228851"/>
      <w:bookmarkStart w:id="731" w:name="_Toc36229478"/>
      <w:r>
        <w:t>10.2.1</w:t>
      </w:r>
      <w:r>
        <w:tab/>
      </w:r>
      <w:smartTag w:uri="urn:schemas-microsoft-com:office:smarttags" w:element="PersonName">
        <w:r>
          <w:t>RT</w:t>
        </w:r>
      </w:smartTag>
      <w:r>
        <w:t>CP-APP with codec control requests</w:t>
      </w:r>
      <w:bookmarkEnd w:id="727"/>
      <w:bookmarkEnd w:id="728"/>
      <w:bookmarkEnd w:id="729"/>
      <w:bookmarkEnd w:id="730"/>
      <w:bookmarkEnd w:id="731"/>
    </w:p>
    <w:p w14:paraId="3669EBE4" w14:textId="77777777" w:rsidR="00CC2245" w:rsidRDefault="00CC2245" w:rsidP="00CC2245">
      <w:pPr>
        <w:pStyle w:val="Heading4"/>
      </w:pPr>
      <w:bookmarkStart w:id="732" w:name="_Toc26369328"/>
      <w:bookmarkStart w:id="733" w:name="_Toc36227210"/>
      <w:bookmarkStart w:id="734" w:name="_Toc36228225"/>
      <w:bookmarkStart w:id="735" w:name="_Toc36228852"/>
      <w:bookmarkStart w:id="736" w:name="_Toc36229479"/>
      <w:r w:rsidRPr="008B3F1E">
        <w:t>10.2.1.1</w:t>
      </w:r>
      <w:r w:rsidRPr="008B3F1E">
        <w:tab/>
        <w:t>General</w:t>
      </w:r>
      <w:bookmarkEnd w:id="732"/>
      <w:bookmarkEnd w:id="733"/>
      <w:bookmarkEnd w:id="734"/>
      <w:bookmarkEnd w:id="735"/>
      <w:bookmarkEnd w:id="736"/>
    </w:p>
    <w:p w14:paraId="188B65EB" w14:textId="77777777" w:rsidR="00B35D29" w:rsidRDefault="00A705F8">
      <w:r w:rsidRPr="004F07A1">
        <w:t>When signalling adaptation requests for speech in MTSI, an RTCP-APP packet should be used. This application-specific packet format supports three different adaptation requests</w:t>
      </w:r>
      <w:r w:rsidRPr="00335198">
        <w:t xml:space="preserve"> </w:t>
      </w:r>
      <w:r>
        <w:t>when the AMR or AMR-WB codec is used</w:t>
      </w:r>
      <w:r w:rsidRPr="004F07A1">
        <w:t xml:space="preserve">; bit-rate requests, </w:t>
      </w:r>
      <w:r>
        <w:t>frame aggregation</w:t>
      </w:r>
      <w:r w:rsidRPr="004F07A1">
        <w:t xml:space="preserve"> requests and redundancy requests. </w:t>
      </w:r>
      <w:r>
        <w:t xml:space="preserve">The requests for frame aggregation and redundancy are also used when the EVS codec is used. The codec mode request used for AMR-WB is also used when the EVS AMR-WB IO mode is used. The application specific format supports additionally five requests that are used for the EVS codec. </w:t>
      </w:r>
      <w:r w:rsidRPr="004F07A1">
        <w:t>The RTCP-APP packet is put in a compound RTCP packets according to the rules outlined in RFC 3550 [9] and RFC 4585 [40]. In order to keep the size of the RTCP packets as small as possible it is strongly recommended that the RTCP packets are transmitted as minimal compound RTCP packets, meaning th</w:t>
      </w:r>
      <w:r w:rsidR="00FB486B">
        <w:t>at they contain only the items</w:t>
      </w:r>
      <w:r w:rsidR="00B35D29">
        <w:t>:</w:t>
      </w:r>
    </w:p>
    <w:p w14:paraId="36D1A4EA" w14:textId="77777777" w:rsidR="00B35D29" w:rsidRDefault="00B35D29">
      <w:pPr>
        <w:pStyle w:val="B1"/>
      </w:pPr>
      <w:r>
        <w:t>-</w:t>
      </w:r>
      <w:r>
        <w:tab/>
        <w:t>SR or RR;</w:t>
      </w:r>
    </w:p>
    <w:p w14:paraId="23B075DC" w14:textId="77777777" w:rsidR="00B35D29" w:rsidRDefault="00B35D29">
      <w:pPr>
        <w:pStyle w:val="B1"/>
      </w:pPr>
      <w:r>
        <w:t>-</w:t>
      </w:r>
      <w:r>
        <w:tab/>
        <w:t>SDES CNAME item;</w:t>
      </w:r>
    </w:p>
    <w:p w14:paraId="43A62C06" w14:textId="77777777" w:rsidR="00B35D29" w:rsidRDefault="00B35D29">
      <w:pPr>
        <w:pStyle w:val="B1"/>
      </w:pPr>
      <w:r>
        <w:t>-</w:t>
      </w:r>
      <w:r>
        <w:tab/>
        <w:t>APP (when applicable).</w:t>
      </w:r>
    </w:p>
    <w:p w14:paraId="58F3B75F" w14:textId="77777777" w:rsidR="00B35D29" w:rsidRDefault="00B35D29">
      <w:r>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18CEA582" w14:textId="77777777" w:rsidR="00B35D29" w:rsidRDefault="00B35D29">
      <w:r>
        <w:t xml:space="preserve">The signalling allows for a request that the other endpoint modifies the packet stream to better fit the characteristics of the current transport link. </w:t>
      </w:r>
      <w:r w:rsidR="00054E21">
        <w:rPr>
          <w:rFonts w:hint="eastAsia"/>
          <w:lang w:eastAsia="ko-KR"/>
        </w:rPr>
        <w:t xml:space="preserve">The request in the received RTCP-APP is valid until a new request is received. </w:t>
      </w:r>
      <w:r>
        <w:t>Note that the media sender can, if having good reasons, choose to not comply with the request received from the media receiver. One such reason could be knowledge of that the local conditions do not allow the requested format.</w:t>
      </w:r>
    </w:p>
    <w:p w14:paraId="4AB03894" w14:textId="77777777" w:rsidR="00CC2245" w:rsidRDefault="00CC2245" w:rsidP="00CC2245">
      <w:pPr>
        <w:pStyle w:val="Heading4"/>
      </w:pPr>
      <w:bookmarkStart w:id="737" w:name="_Toc26369329"/>
      <w:bookmarkStart w:id="738" w:name="_Toc36227211"/>
      <w:bookmarkStart w:id="739" w:name="_Toc36228226"/>
      <w:bookmarkStart w:id="740" w:name="_Toc36228853"/>
      <w:bookmarkStart w:id="741" w:name="_Toc36229480"/>
      <w:r w:rsidRPr="008B3F1E">
        <w:t>10.2.1.2</w:t>
      </w:r>
      <w:r w:rsidRPr="008B3F1E">
        <w:tab/>
        <w:t>General Format of RTCP-APP packet with codec control requests</w:t>
      </w:r>
      <w:bookmarkEnd w:id="737"/>
      <w:bookmarkEnd w:id="738"/>
      <w:bookmarkEnd w:id="739"/>
      <w:bookmarkEnd w:id="740"/>
      <w:bookmarkEnd w:id="741"/>
    </w:p>
    <w:p w14:paraId="65776320" w14:textId="77777777" w:rsidR="00B35D29" w:rsidRDefault="00B35D29">
      <w:r>
        <w:t>The RTCP-APP packet defined to be used for adaptation signalling for speech in MTSI is constructed as shown in figure 10.1.</w:t>
      </w:r>
    </w:p>
    <w:p w14:paraId="3022A8E7" w14:textId="77777777" w:rsidR="00B35D29" w:rsidRDefault="00B35D29">
      <w:pPr>
        <w:pStyle w:val="TH"/>
      </w:pPr>
      <w:r>
        <w:object w:dxaOrig="9794" w:dyaOrig="4201" w14:anchorId="709C9C36">
          <v:shape id="_x0000_i1039" type="#_x0000_t75" style="width:482pt;height:206.5pt" o:ole="">
            <v:imagedata r:id="rId36" o:title=""/>
          </v:shape>
          <o:OLEObject Type="Embed" ProgID="Visio.Drawing.6" ShapeID="_x0000_i1039" DrawAspect="Content" ObjectID="_1679503639" r:id="rId37"/>
        </w:object>
      </w:r>
    </w:p>
    <w:p w14:paraId="3CB67D6F" w14:textId="77777777" w:rsidR="00B35D29" w:rsidRDefault="00B35D29">
      <w:pPr>
        <w:pStyle w:val="TF"/>
        <w:keepLines w:val="0"/>
        <w:spacing w:after="180"/>
        <w:rPr>
          <w:noProof/>
        </w:rPr>
      </w:pPr>
      <w:r>
        <w:t>Figure 10.1: RTCP-APP formatting</w:t>
      </w:r>
    </w:p>
    <w:p w14:paraId="3FF6EB28" w14:textId="77777777" w:rsidR="00B35D29" w:rsidRDefault="00B35D29">
      <w:r>
        <w:t>The RTCP-APP specific fields are defined as follows:</w:t>
      </w:r>
    </w:p>
    <w:p w14:paraId="7EA84395" w14:textId="77777777" w:rsidR="00B35D29" w:rsidRDefault="00B35D29">
      <w:pPr>
        <w:pStyle w:val="B1"/>
      </w:pPr>
      <w:r>
        <w:t>-</w:t>
      </w:r>
      <w:r>
        <w:tab/>
        <w:t>Subtype - the subtype value shall be set to "0".</w:t>
      </w:r>
    </w:p>
    <w:p w14:paraId="1835941B" w14:textId="77777777" w:rsidR="00B35D29" w:rsidRDefault="00B35D29">
      <w:pPr>
        <w:pStyle w:val="B1"/>
      </w:pPr>
      <w:r>
        <w:t>-</w:t>
      </w:r>
      <w:r>
        <w:tab/>
        <w:t>Name - the name shall be set to "3GM7", meaning 3GPP MTSI Release 7.</w:t>
      </w:r>
    </w:p>
    <w:p w14:paraId="5A7F95B7" w14:textId="77777777" w:rsidR="00B35D29" w:rsidRDefault="00B35D29">
      <w:r>
        <w:t>The application-dependent data field contains the requests listed below. The length of the application-dependent data shall be a multiple of 32 bits. The unused bytes shall be set to zero.</w:t>
      </w:r>
    </w:p>
    <w:bookmarkStart w:id="742" w:name="OLE_LINK11"/>
    <w:p w14:paraId="6B9F7960" w14:textId="77777777" w:rsidR="00B35D29" w:rsidRDefault="00B35D29">
      <w:pPr>
        <w:pStyle w:val="TH"/>
      </w:pPr>
      <w:r>
        <w:object w:dxaOrig="4406" w:dyaOrig="1060" w14:anchorId="4321C10C">
          <v:shape id="_x0000_i1040" type="#_x0000_t75" style="width:185pt;height:44.5pt" o:ole="">
            <v:imagedata r:id="rId38" o:title=""/>
          </v:shape>
          <o:OLEObject Type="Embed" ProgID="Visio.Drawing.6" ShapeID="_x0000_i1040" DrawAspect="Content" ObjectID="_1679503640" r:id="rId39"/>
        </w:object>
      </w:r>
      <w:bookmarkEnd w:id="742"/>
    </w:p>
    <w:p w14:paraId="6000474B" w14:textId="77777777" w:rsidR="00B35D29" w:rsidRDefault="00B35D29">
      <w:pPr>
        <w:pStyle w:val="TF"/>
      </w:pPr>
      <w:r>
        <w:t>Figure 10.2: Basic syntax of the application-dependent data fields</w:t>
      </w:r>
    </w:p>
    <w:p w14:paraId="05BBE5FC" w14:textId="77777777" w:rsidR="00FB486B" w:rsidRPr="004F07A1" w:rsidRDefault="00FB486B" w:rsidP="00FB486B">
      <w:r w:rsidRPr="004F07A1">
        <w:t>The length of the messages is 1 or 2 bytes depending on request type.</w:t>
      </w:r>
    </w:p>
    <w:p w14:paraId="1472B0F1" w14:textId="77777777" w:rsidR="00FB486B" w:rsidRPr="004F07A1" w:rsidRDefault="00FB486B" w:rsidP="00FB486B">
      <w:r w:rsidRPr="004F07A1">
        <w:t>The ID field identifies the request type. ID Code points [0000]</w:t>
      </w:r>
      <w:r>
        <w:t xml:space="preserve"> ... [1000]</w:t>
      </w:r>
      <w:r w:rsidRPr="004F07A1">
        <w:t xml:space="preserve"> are specified in the present document, whereas the other ID code points are reserved for future use.</w:t>
      </w:r>
    </w:p>
    <w:p w14:paraId="0EFAD077" w14:textId="77777777" w:rsidR="00FB486B" w:rsidRDefault="00FB486B" w:rsidP="00FB486B">
      <w:r w:rsidRPr="004F07A1">
        <w:t>The signalling for three different adaptation requests is defined</w:t>
      </w:r>
      <w:r>
        <w:t xml:space="preserve"> below</w:t>
      </w:r>
      <w:r w:rsidRPr="004F07A1">
        <w:t>.</w:t>
      </w:r>
      <w:r w:rsidRPr="0033728E">
        <w:t xml:space="preserve"> </w:t>
      </w:r>
      <w:r>
        <w:t>For each request, the codecs that can use the request are also specified.</w:t>
      </w:r>
    </w:p>
    <w:p w14:paraId="471C2093" w14:textId="77777777" w:rsidR="00FB486B" w:rsidRDefault="00FB486B" w:rsidP="00FB486B">
      <w:r>
        <w:t>The requests that can be used in a session are negotiated with SDP, see clause 10.2.3.</w:t>
      </w:r>
    </w:p>
    <w:p w14:paraId="1D1A7BD9" w14:textId="77777777" w:rsidR="00FB486B" w:rsidRDefault="00FB486B" w:rsidP="00FB486B">
      <w:pPr>
        <w:pStyle w:val="Heading4"/>
      </w:pPr>
      <w:bookmarkStart w:id="743" w:name="_Toc26369330"/>
      <w:bookmarkStart w:id="744" w:name="_Toc36227212"/>
      <w:bookmarkStart w:id="745" w:name="_Toc36228227"/>
      <w:bookmarkStart w:id="746" w:name="_Toc36228854"/>
      <w:bookmarkStart w:id="747" w:name="_Toc36229481"/>
      <w:r>
        <w:t>10.2.1.2a</w:t>
      </w:r>
      <w:r>
        <w:tab/>
        <w:t>Padding</w:t>
      </w:r>
      <w:bookmarkEnd w:id="743"/>
      <w:bookmarkEnd w:id="744"/>
      <w:bookmarkEnd w:id="745"/>
      <w:bookmarkEnd w:id="746"/>
      <w:bookmarkEnd w:id="747"/>
    </w:p>
    <w:p w14:paraId="1C0E0282" w14:textId="77777777" w:rsidR="00FB486B" w:rsidRDefault="00FB486B" w:rsidP="00FB486B">
      <w:r w:rsidRPr="007134B9">
        <w:rPr>
          <w:b/>
        </w:rPr>
        <w:t>PADDING</w:t>
      </w:r>
      <w:r>
        <w:t>: This message contains no request but is identical to a padding byte with all zeroes and is therefore used as padding.</w:t>
      </w:r>
    </w:p>
    <w:p w14:paraId="6083046D" w14:textId="77777777" w:rsidR="00FB486B" w:rsidRDefault="00FB486B" w:rsidP="00FB486B">
      <w:pPr>
        <w:pStyle w:val="TH"/>
      </w:pPr>
      <w:r>
        <w:object w:dxaOrig="3525" w:dyaOrig="1620" w14:anchorId="00F7C5E6">
          <v:shape id="_x0000_i1041" type="#_x0000_t75" style="width:176.5pt;height:81pt" o:ole="">
            <v:imagedata r:id="rId40" o:title=""/>
          </v:shape>
          <o:OLEObject Type="Embed" ProgID="Word.Document.12" ShapeID="_x0000_i1041" DrawAspect="Content" ObjectID="_1679503641" r:id="rId41">
            <o:FieldCodes>\s</o:FieldCodes>
          </o:OLEObject>
        </w:object>
      </w:r>
    </w:p>
    <w:p w14:paraId="1D4DA337" w14:textId="77777777" w:rsidR="00FB486B" w:rsidRPr="00C72E11" w:rsidRDefault="00FB486B" w:rsidP="00FB486B">
      <w:pPr>
        <w:pStyle w:val="TF"/>
      </w:pPr>
      <w:r>
        <w:t>Figure 10.2a</w:t>
      </w:r>
      <w:r w:rsidRPr="00C72E11">
        <w:t xml:space="preserve">: </w:t>
      </w:r>
      <w:r>
        <w:t>Padding</w:t>
      </w:r>
    </w:p>
    <w:p w14:paraId="467B31BF" w14:textId="77777777" w:rsidR="00FB486B" w:rsidRDefault="00FB486B" w:rsidP="00FB486B">
      <w:r>
        <w:t>Codecs: This request can be used for all codecs.</w:t>
      </w:r>
    </w:p>
    <w:p w14:paraId="7F305223" w14:textId="77777777" w:rsidR="00FB486B" w:rsidRDefault="00FB486B" w:rsidP="00FB486B">
      <w:r>
        <w:t>The DATA field is a 4-bit value field with all bits set to zero. When receiving a PADDING message, the whole octet shall be ignored, regardless of the bits in the DATA field.</w:t>
      </w:r>
    </w:p>
    <w:p w14:paraId="7BCBFC2D" w14:textId="77777777" w:rsidR="00FB486B" w:rsidRDefault="00FB486B" w:rsidP="00FB486B">
      <w:r>
        <w:t>An MTSI client uses this to pad the RTCP</w:t>
      </w:r>
      <w:r>
        <w:rPr>
          <w:rFonts w:hint="eastAsia"/>
          <w:lang w:eastAsia="ko-KR"/>
        </w:rPr>
        <w:t>-</w:t>
      </w:r>
      <w:r>
        <w:t>APP to be 32 bit aligned when needed.</w:t>
      </w:r>
    </w:p>
    <w:p w14:paraId="5B96471A" w14:textId="77777777" w:rsidR="00CC2245" w:rsidRDefault="00CC2245" w:rsidP="00CC2245">
      <w:pPr>
        <w:pStyle w:val="Heading4"/>
      </w:pPr>
      <w:bookmarkStart w:id="748" w:name="_Toc26369331"/>
      <w:bookmarkStart w:id="749" w:name="_Toc36227213"/>
      <w:bookmarkStart w:id="750" w:name="_Toc36228228"/>
      <w:bookmarkStart w:id="751" w:name="_Toc36228855"/>
      <w:bookmarkStart w:id="752" w:name="_Toc36229482"/>
      <w:r w:rsidRPr="00D60C47">
        <w:t>10.2.1.3</w:t>
      </w:r>
      <w:r w:rsidRPr="00D60C47">
        <w:tab/>
        <w:t>Redundancy Request</w:t>
      </w:r>
      <w:bookmarkEnd w:id="748"/>
      <w:bookmarkEnd w:id="749"/>
      <w:bookmarkEnd w:id="750"/>
      <w:bookmarkEnd w:id="751"/>
      <w:bookmarkEnd w:id="752"/>
    </w:p>
    <w:p w14:paraId="2F329AEB" w14:textId="77777777" w:rsidR="00B35D29" w:rsidRDefault="00B35D29">
      <w:r>
        <w:rPr>
          <w:b/>
          <w:bCs/>
        </w:rPr>
        <w:t>RTCP_APP_REQ_RED</w:t>
      </w:r>
      <w:r>
        <w:t>: Request for redundancy level and offset of redundant data.</w:t>
      </w:r>
    </w:p>
    <w:bookmarkStart w:id="753" w:name="OLE_LINK13"/>
    <w:p w14:paraId="436E077B" w14:textId="77777777" w:rsidR="00B35D29" w:rsidRDefault="00B35D29">
      <w:pPr>
        <w:pStyle w:val="TH"/>
      </w:pPr>
      <w:r>
        <w:object w:dxaOrig="6077" w:dyaOrig="1315" w14:anchorId="3C6FC88B">
          <v:shape id="_x0000_i1042" type="#_x0000_t75" style="width:255pt;height:55pt" o:ole="">
            <v:imagedata r:id="rId42" o:title=""/>
          </v:shape>
          <o:OLEObject Type="Embed" ProgID="Visio.Drawing.6" ShapeID="_x0000_i1042" DrawAspect="Content" ObjectID="_1679503642" r:id="rId43"/>
        </w:object>
      </w:r>
      <w:bookmarkEnd w:id="753"/>
    </w:p>
    <w:p w14:paraId="6F21D8EA" w14:textId="77777777" w:rsidR="00B35D29" w:rsidRDefault="00B35D29">
      <w:pPr>
        <w:pStyle w:val="TF"/>
      </w:pPr>
      <w:r>
        <w:t>Figure 10.3: Redundancy request</w:t>
      </w:r>
    </w:p>
    <w:p w14:paraId="008B840B" w14:textId="77777777" w:rsidR="00FB486B" w:rsidRDefault="00FB486B">
      <w:r>
        <w:t>Codecs: This request can be used for all codecs.</w:t>
      </w:r>
    </w:p>
    <w:p w14:paraId="0355575E" w14:textId="77777777" w:rsidR="00B35D29" w:rsidRDefault="00B35D29">
      <w:r>
        <w:t>The Bit field is a 12 bit bitmask that signals a request on how non-redundant payloads chunks are to be repeated in subsequent packets.</w:t>
      </w:r>
    </w:p>
    <w:p w14:paraId="7C055B8E" w14:textId="77777777" w:rsidR="00B35D29" w:rsidRDefault="00B35D29">
      <w:r>
        <w:t>The position of the bit set indicates which earlier non-redundant payload chunks is requested to be added as redundant payload chunks to the current packet.</w:t>
      </w:r>
    </w:p>
    <w:p w14:paraId="74965AF1" w14:textId="77777777" w:rsidR="00B35D29" w:rsidRDefault="00B35D29">
      <w:pPr>
        <w:pStyle w:val="B1"/>
      </w:pPr>
      <w:r>
        <w:t>-</w:t>
      </w:r>
      <w:r>
        <w:tab/>
        <w:t>If the LSB (rightmost bit) is set equal to 1 it indicates that the last previous payload chunk is requested to be repeated as redundant payload in the current packet.</w:t>
      </w:r>
    </w:p>
    <w:p w14:paraId="472BC6E9" w14:textId="77777777" w:rsidR="00B35D29" w:rsidRDefault="00B35D29">
      <w:pPr>
        <w:pStyle w:val="B1"/>
      </w:pPr>
      <w:r>
        <w:t>-</w:t>
      </w:r>
      <w:r>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757AC01E" w14:textId="77777777" w:rsidR="00B35D29" w:rsidRDefault="00B35D29">
      <w:r>
        <w:t>The maximum amount of redundancy is 300 %, i.e., at maximum three bits can be set in the Bit field.</w:t>
      </w:r>
    </w:p>
    <w:p w14:paraId="01293930" w14:textId="77777777" w:rsidR="00B35D29" w:rsidRDefault="00B35D29">
      <w:r>
        <w:t>See clause 10.2.1 for example use cases.</w:t>
      </w:r>
    </w:p>
    <w:p w14:paraId="25838456" w14:textId="77777777" w:rsidR="00CC2245" w:rsidRDefault="00CC2245" w:rsidP="00CC2245">
      <w:pPr>
        <w:pStyle w:val="Heading4"/>
      </w:pPr>
      <w:bookmarkStart w:id="754" w:name="_Toc26369332"/>
      <w:bookmarkStart w:id="755" w:name="_Toc36227214"/>
      <w:bookmarkStart w:id="756" w:name="_Toc36228229"/>
      <w:bookmarkStart w:id="757" w:name="_Toc36228856"/>
      <w:bookmarkStart w:id="758" w:name="_Toc36229483"/>
      <w:r w:rsidRPr="00D60C47">
        <w:t>10.2.1.4</w:t>
      </w:r>
      <w:r w:rsidRPr="00D60C47">
        <w:tab/>
        <w:t>Frame Aggregation Request</w:t>
      </w:r>
      <w:bookmarkEnd w:id="754"/>
      <w:bookmarkEnd w:id="755"/>
      <w:bookmarkEnd w:id="756"/>
      <w:bookmarkEnd w:id="757"/>
      <w:bookmarkEnd w:id="758"/>
    </w:p>
    <w:p w14:paraId="41789CED" w14:textId="77777777" w:rsidR="00B35D29" w:rsidRDefault="00B35D29">
      <w:r>
        <w:rPr>
          <w:b/>
          <w:bCs/>
        </w:rPr>
        <w:t>RTCP_APP_REQ_AGG</w:t>
      </w:r>
      <w:r>
        <w:t>: Request for a change of frame aggregation.</w:t>
      </w:r>
    </w:p>
    <w:p w14:paraId="4B291297" w14:textId="77777777" w:rsidR="00B35D29" w:rsidRDefault="00B35D29">
      <w:pPr>
        <w:pStyle w:val="TH"/>
      </w:pPr>
      <w:r>
        <w:object w:dxaOrig="3272" w:dyaOrig="1075" w14:anchorId="276D5AFC">
          <v:shape id="_x0000_i1043" type="#_x0000_t75" style="width:137.5pt;height:45pt" o:ole="">
            <v:imagedata r:id="rId44" o:title=""/>
          </v:shape>
          <o:OLEObject Type="Embed" ProgID="Visio.Drawing.6" ShapeID="_x0000_i1043" DrawAspect="Content" ObjectID="_1679503643" r:id="rId45"/>
        </w:object>
      </w:r>
    </w:p>
    <w:p w14:paraId="01BB0EF7" w14:textId="77777777" w:rsidR="00B35D29" w:rsidRDefault="00B35D29">
      <w:pPr>
        <w:pStyle w:val="TF"/>
      </w:pPr>
      <w:r>
        <w:t>Figure 10.4: Frame aggregation request</w:t>
      </w:r>
    </w:p>
    <w:p w14:paraId="0039C09F" w14:textId="77777777" w:rsidR="00FB486B" w:rsidRDefault="00FB486B">
      <w:r>
        <w:t>Codecs: This request can be used for all codecs.</w:t>
      </w:r>
    </w:p>
    <w:p w14:paraId="429F51A8" w14:textId="77777777" w:rsidR="00B35D29" w:rsidRDefault="00B35D29">
      <w:r>
        <w:t>The DATA field is a 4 bit value field:</w:t>
      </w:r>
    </w:p>
    <w:p w14:paraId="750C65DA" w14:textId="77777777" w:rsidR="00B35D29" w:rsidRPr="00FB6B0B" w:rsidRDefault="00B35D29">
      <w:pPr>
        <w:pStyle w:val="B1"/>
        <w:rPr>
          <w:lang w:val="sv-SE"/>
        </w:rPr>
      </w:pPr>
      <w:r w:rsidRPr="00FB6B0B">
        <w:rPr>
          <w:lang w:val="sv-SE"/>
        </w:rPr>
        <w:t>-</w:t>
      </w:r>
      <w:r w:rsidRPr="00FB6B0B">
        <w:rPr>
          <w:lang w:val="sv-SE"/>
        </w:rPr>
        <w:tab/>
        <w:t>0000 - 1 frame / packet.</w:t>
      </w:r>
    </w:p>
    <w:p w14:paraId="77AC453E" w14:textId="77777777" w:rsidR="00B35D29" w:rsidRPr="00FB6B0B" w:rsidRDefault="00B35D29">
      <w:pPr>
        <w:pStyle w:val="B1"/>
        <w:rPr>
          <w:lang w:val="sv-SE"/>
        </w:rPr>
      </w:pPr>
      <w:r w:rsidRPr="00FB6B0B">
        <w:rPr>
          <w:lang w:val="sv-SE"/>
        </w:rPr>
        <w:t>-</w:t>
      </w:r>
      <w:r w:rsidRPr="00FB6B0B">
        <w:rPr>
          <w:lang w:val="sv-SE"/>
        </w:rPr>
        <w:tab/>
        <w:t>0001 - 2 frames / packet.</w:t>
      </w:r>
    </w:p>
    <w:p w14:paraId="26E94ED7" w14:textId="77777777" w:rsidR="00B35D29" w:rsidRPr="00FB6B0B" w:rsidRDefault="00B35D29">
      <w:pPr>
        <w:pStyle w:val="B1"/>
        <w:rPr>
          <w:lang w:val="sv-SE"/>
        </w:rPr>
      </w:pPr>
      <w:r w:rsidRPr="00FB6B0B">
        <w:rPr>
          <w:lang w:val="sv-SE"/>
        </w:rPr>
        <w:t>-</w:t>
      </w:r>
      <w:r w:rsidRPr="00FB6B0B">
        <w:rPr>
          <w:lang w:val="sv-SE"/>
        </w:rPr>
        <w:tab/>
        <w:t>0010 - 3 frames / packet.</w:t>
      </w:r>
    </w:p>
    <w:p w14:paraId="5F82568F" w14:textId="77777777" w:rsidR="00B35D29" w:rsidRDefault="00B35D29">
      <w:pPr>
        <w:pStyle w:val="B1"/>
      </w:pPr>
      <w:r>
        <w:t>-</w:t>
      </w:r>
      <w:r>
        <w:tab/>
        <w:t>0011 - 4 frames / packet.</w:t>
      </w:r>
    </w:p>
    <w:p w14:paraId="263F9E97" w14:textId="77777777" w:rsidR="00B35D29" w:rsidRDefault="00B35D29">
      <w:r>
        <w:t>The values 0100…1111 are reserved for future use.</w:t>
      </w:r>
    </w:p>
    <w:p w14:paraId="71B3DD3F" w14:textId="77777777" w:rsidR="00B35D29" w:rsidRDefault="00B35D29">
      <w:r>
        <w:t>The maximum allowed frame aggregation is also limited by the maxptime parameter in the session SDP since the sender is not allowed to send more frames in an RTP packet than what the maxptime parameter defines.</w:t>
      </w:r>
    </w:p>
    <w:p w14:paraId="1C3BA44A" w14:textId="77777777" w:rsidR="00B35D29" w:rsidRDefault="00B35D29">
      <w:r>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371A5BA9" w14:textId="77777777" w:rsidR="00B35D29" w:rsidRDefault="00B35D29">
      <w:r>
        <w:t>See clauses 7.4.2 and 12.3.2.1 for further information.</w:t>
      </w:r>
    </w:p>
    <w:p w14:paraId="093B45C1" w14:textId="77777777" w:rsidR="00CC2245" w:rsidRPr="00767C4E" w:rsidRDefault="00CC2245" w:rsidP="00CC2245">
      <w:pPr>
        <w:pStyle w:val="Heading4"/>
        <w:rPr>
          <w:lang w:val="fr-FR"/>
        </w:rPr>
      </w:pPr>
      <w:bookmarkStart w:id="759" w:name="_Toc26369333"/>
      <w:bookmarkStart w:id="760" w:name="_Toc36227215"/>
      <w:bookmarkStart w:id="761" w:name="_Toc36228230"/>
      <w:bookmarkStart w:id="762" w:name="_Toc36228857"/>
      <w:bookmarkStart w:id="763" w:name="_Toc36229484"/>
      <w:r w:rsidRPr="00767C4E">
        <w:rPr>
          <w:lang w:val="fr-FR"/>
        </w:rPr>
        <w:t>10.2.1.5</w:t>
      </w:r>
      <w:r w:rsidRPr="00767C4E">
        <w:rPr>
          <w:lang w:val="fr-FR"/>
        </w:rPr>
        <w:tab/>
        <w:t>Codec Mode Request</w:t>
      </w:r>
      <w:bookmarkEnd w:id="759"/>
      <w:bookmarkEnd w:id="760"/>
      <w:bookmarkEnd w:id="761"/>
      <w:bookmarkEnd w:id="762"/>
      <w:bookmarkEnd w:id="763"/>
    </w:p>
    <w:p w14:paraId="41EFAB0B" w14:textId="77777777" w:rsidR="00B35D29" w:rsidRPr="00FB6B0B" w:rsidRDefault="00B35D29">
      <w:pPr>
        <w:rPr>
          <w:lang w:val="fr-FR"/>
        </w:rPr>
      </w:pPr>
      <w:r w:rsidRPr="00FB6B0B">
        <w:rPr>
          <w:b/>
          <w:bCs/>
          <w:lang w:val="fr-FR"/>
        </w:rPr>
        <w:t>RTCP_APP_CMR</w:t>
      </w:r>
      <w:r w:rsidRPr="00FB6B0B">
        <w:rPr>
          <w:lang w:val="fr-FR"/>
        </w:rPr>
        <w:t>: Codec Mode Request</w:t>
      </w:r>
    </w:p>
    <w:p w14:paraId="2281AC19" w14:textId="77777777" w:rsidR="00B35D29" w:rsidRDefault="00B35D29">
      <w:pPr>
        <w:pStyle w:val="TH"/>
      </w:pPr>
      <w:r>
        <w:object w:dxaOrig="3152" w:dyaOrig="1075" w14:anchorId="2948365D">
          <v:shape id="_x0000_i1044" type="#_x0000_t75" style="width:132pt;height:45pt" o:ole="">
            <v:imagedata r:id="rId46" o:title=""/>
          </v:shape>
          <o:OLEObject Type="Embed" ProgID="Visio.Drawing.6" ShapeID="_x0000_i1044" DrawAspect="Content" ObjectID="_1679503644" r:id="rId47"/>
        </w:object>
      </w:r>
    </w:p>
    <w:p w14:paraId="63B41286" w14:textId="77777777" w:rsidR="00B35D29" w:rsidRDefault="00B35D29">
      <w:pPr>
        <w:pStyle w:val="TF"/>
      </w:pPr>
      <w:r>
        <w:t>Figure 10.5: Codec mode request</w:t>
      </w:r>
    </w:p>
    <w:p w14:paraId="0E37778C" w14:textId="77777777" w:rsidR="00FB486B" w:rsidRDefault="00FB486B" w:rsidP="00FB486B">
      <w:r>
        <w:t>Codecs: This request can only be used for the AMR codec, the AMR-WB codecs and for the EVS codec when operating in AMR-WB IO mode.</w:t>
      </w:r>
    </w:p>
    <w:p w14:paraId="00F1F9AC" w14:textId="77777777" w:rsidR="00FB486B" w:rsidRPr="00AA2BCA" w:rsidRDefault="00FB486B" w:rsidP="00FB486B">
      <w:r w:rsidRPr="00AA2BCA">
        <w:t xml:space="preserve">The definition of the CMR bits in the RTCP_APP_CMR message is identical to the definition of the CMR bits defined in [28]. </w:t>
      </w:r>
      <w:r>
        <w:t>The CMR indicates the maximum codec mode (highest bit-rate) that the receiver wants to receive. The sender may very well use a lower codec mode (lower bit-rate) when sending.</w:t>
      </w:r>
    </w:p>
    <w:p w14:paraId="5E03FDB8" w14:textId="77777777" w:rsidR="00B35D29" w:rsidRDefault="00CC2245">
      <w:r>
        <w:t>A</w:t>
      </w:r>
      <w:r w:rsidR="00B35D29">
        <w:t xml:space="preserve">n MTSI client in terminal </w:t>
      </w:r>
      <w:r>
        <w:t>that requests mode adaptation</w:t>
      </w:r>
      <w:r w:rsidR="00B35D29">
        <w:t xml:space="preserve"> should transmit </w:t>
      </w:r>
      <w:r>
        <w:t xml:space="preserve">the CMR </w:t>
      </w:r>
      <w:r w:rsidR="00B35D29">
        <w:t>in an RTCP_APP_CMR</w:t>
      </w:r>
      <w:r>
        <w:t>, unless specified otherwise in Clause 7.3.2</w:t>
      </w:r>
      <w:r w:rsidR="00B35D29">
        <w:t>.</w:t>
      </w:r>
    </w:p>
    <w:p w14:paraId="5A296B90" w14:textId="77777777" w:rsidR="00B35D29" w:rsidRDefault="00B35D29">
      <w:r>
        <w:t>When the MTSI MGW has an interworking session with a circuit-switched (CS) system using transcoding</w:t>
      </w:r>
      <w:r w:rsidR="00CC2245">
        <w:t xml:space="preserve"> and requests mode adaptation</w:t>
      </w:r>
      <w:r>
        <w:t xml:space="preserve">, </w:t>
      </w:r>
      <w:r w:rsidR="00CC2245" w:rsidRPr="00DA4BF3">
        <w:t>the MTSI MGW</w:t>
      </w:r>
      <w:r>
        <w:t xml:space="preserve"> should transmit </w:t>
      </w:r>
      <w:r w:rsidR="00CC2245">
        <w:t xml:space="preserve">CMR </w:t>
      </w:r>
      <w:r>
        <w:t>in an RTCP_APP_CMR</w:t>
      </w:r>
      <w:r w:rsidR="00CC2245">
        <w:t xml:space="preserve">, unless specified </w:t>
      </w:r>
      <w:r w:rsidR="00CC2245" w:rsidRPr="00DA4BF3">
        <w:t>otherwise</w:t>
      </w:r>
      <w:r w:rsidR="00CC2245">
        <w:t xml:space="preserve"> in Clause 7.3.2,</w:t>
      </w:r>
      <w:r>
        <w:t xml:space="preserve"> and </w:t>
      </w:r>
      <w:r w:rsidR="00CC2245">
        <w:t xml:space="preserve">should set </w:t>
      </w:r>
      <w:r>
        <w:t>the CMR in the AMR payload to 15 (no mode request present [28]).</w:t>
      </w:r>
    </w:p>
    <w:p w14:paraId="021051F3" w14:textId="77777777" w:rsidR="00B35D29" w:rsidRDefault="00B35D29">
      <w:r>
        <w:t xml:space="preserve">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 [28])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47249A90" w14:textId="77777777" w:rsidR="00B35D29" w:rsidRDefault="00B35D29">
      <w:r>
        <w:t>If an MTSI client receives CMR bits both in the AMR payload and in an RTCP_APP_CMR</w:t>
      </w:r>
      <w:r w:rsidR="003A49DE">
        <w:t xml:space="preserve"> message, the</w:t>
      </w:r>
      <w:r>
        <w:t xml:space="preserve"> mode with the lowest bit rate of the two indicated modes should be used. A codec mode request received in a RTCP_APP_CMR is valid until the next received RTCP_APP_CMR.</w:t>
      </w:r>
    </w:p>
    <w:p w14:paraId="624A647F" w14:textId="77777777" w:rsidR="00CC2245" w:rsidRDefault="00CC2245" w:rsidP="00CC2245">
      <w:pPr>
        <w:pStyle w:val="Heading4"/>
      </w:pPr>
      <w:bookmarkStart w:id="764" w:name="_Toc26369334"/>
      <w:bookmarkStart w:id="765" w:name="_Toc36227216"/>
      <w:bookmarkStart w:id="766" w:name="_Toc36228231"/>
      <w:bookmarkStart w:id="767" w:name="_Toc36228858"/>
      <w:bookmarkStart w:id="768" w:name="_Toc36229485"/>
      <w:r>
        <w:t>10.2.1.6</w:t>
      </w:r>
      <w:r>
        <w:tab/>
        <w:t>Generation of RTP payloads for multiple codec control requests</w:t>
      </w:r>
      <w:bookmarkEnd w:id="764"/>
      <w:bookmarkEnd w:id="765"/>
      <w:bookmarkEnd w:id="766"/>
      <w:bookmarkEnd w:id="767"/>
      <w:bookmarkEnd w:id="768"/>
    </w:p>
    <w:p w14:paraId="5AFE5957" w14:textId="77777777" w:rsidR="00B35D29" w:rsidRDefault="00B35D29">
      <w:pPr>
        <w:keepNext/>
        <w:keepLines/>
      </w:pPr>
      <w:r>
        <w:t>Figure 10.6 below illustrates how the three requests are used by the transmitter. In this case, RTCP_APP_REQ_RED is equal to "000000000101".</w:t>
      </w:r>
    </w:p>
    <w:p w14:paraId="6AB64C73" w14:textId="77777777" w:rsidR="00B35D29" w:rsidRDefault="00B35D29">
      <w:pPr>
        <w:pStyle w:val="B1"/>
      </w:pPr>
      <w:r>
        <w:t>-</w:t>
      </w:r>
      <w:r>
        <w:tab/>
        <w:t>The speech encoder generates frames every 20 ms.</w:t>
      </w:r>
    </w:p>
    <w:p w14:paraId="6E9FBC8E" w14:textId="77777777" w:rsidR="00B35D29" w:rsidRDefault="00B35D29">
      <w:pPr>
        <w:pStyle w:val="B1"/>
      </w:pPr>
      <w:r>
        <w:t>-</w:t>
      </w:r>
      <w:r>
        <w:tab/>
        <w:t>The speech frames are buffered in the aggregation buffer until it is possible to generate a payload chunk with the number of frames requested by either ptime at session setup or by RTCP_APP_REQ_AGG during a session.</w:t>
      </w:r>
    </w:p>
    <w:p w14:paraId="01117931" w14:textId="77777777" w:rsidR="00B35D29" w:rsidRDefault="00B35D29">
      <w:pPr>
        <w:pStyle w:val="B1"/>
      </w:pPr>
      <w:r>
        <w:t>-</w:t>
      </w:r>
      <w:r>
        <w:tab/>
        <w:t>The current payload chunk is used when constructing the current RTP packet.</w:t>
      </w:r>
    </w:p>
    <w:p w14:paraId="16630BF8" w14:textId="77777777" w:rsidR="00B35D29" w:rsidRDefault="00B35D29">
      <w:pPr>
        <w:pStyle w:val="B1"/>
      </w:pPr>
      <w:r>
        <w:t>-</w:t>
      </w:r>
      <w:r>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70CEE14A" w14:textId="77777777" w:rsidR="00B35D29" w:rsidRDefault="00B35D29">
      <w:pPr>
        <w:pStyle w:val="B1"/>
      </w:pPr>
      <w:r>
        <w:t>-</w:t>
      </w:r>
      <w:r>
        <w:tab/>
        <w:t>After transmitting the current RTP packet, the content of the history buffer is shifted, the current payload chunk is shifted in to the history buffer as P(n-1) and the oldest payload chunk P(n-11) is shifted out.</w:t>
      </w:r>
    </w:p>
    <w:p w14:paraId="4BA5C211" w14:textId="77777777" w:rsidR="00B35D29" w:rsidRDefault="00B35D29">
      <w:pPr>
        <w:pStyle w:val="B1"/>
      </w:pPr>
      <w:r>
        <w:t>-</w:t>
      </w:r>
      <w:r>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3112D0E1" w14:textId="77777777" w:rsidR="00B35D29" w:rsidRDefault="00B35D29">
      <w:r>
        <w:t>Note also that the transmitter is not allowed to send frames that are older than the max-red value that the transmitter has indicated in the SDP.</w:t>
      </w:r>
    </w:p>
    <w:bookmarkStart w:id="769" w:name="_MON_1268566830"/>
    <w:bookmarkStart w:id="770" w:name="_MON_1267525569"/>
    <w:bookmarkEnd w:id="769"/>
    <w:bookmarkEnd w:id="770"/>
    <w:bookmarkStart w:id="771" w:name="_MON_1268565926"/>
    <w:bookmarkEnd w:id="771"/>
    <w:p w14:paraId="39E42540" w14:textId="77777777" w:rsidR="00B35D29" w:rsidRDefault="00B35D29">
      <w:pPr>
        <w:pStyle w:val="TH"/>
      </w:pPr>
      <w:r>
        <w:object w:dxaOrig="9120" w:dyaOrig="8819" w14:anchorId="525A45D5">
          <v:shape id="_x0000_i1045" type="#_x0000_t75" style="width:415.5pt;height:401.5pt" o:ole="">
            <v:imagedata r:id="rId48" o:title=""/>
          </v:shape>
          <o:OLEObject Type="Embed" ProgID="Word.Picture.8" ShapeID="_x0000_i1045" DrawAspect="Content" ObjectID="_1679503645" r:id="rId49"/>
        </w:object>
      </w:r>
    </w:p>
    <w:p w14:paraId="0075D61B" w14:textId="77777777" w:rsidR="00B35D29" w:rsidRDefault="00B35D29">
      <w:pPr>
        <w:pStyle w:val="TF"/>
      </w:pPr>
      <w:r>
        <w:t xml:space="preserve">Figure 10.6: Visualization of how the different adaptation requests </w:t>
      </w:r>
      <w:r>
        <w:br/>
        <w:t>affect the encoding and the payload packetization</w:t>
      </w:r>
    </w:p>
    <w:p w14:paraId="43A372B8" w14:textId="77777777" w:rsidR="00B35D29" w:rsidRDefault="00B35D29">
      <w:r>
        <w:t>It should be noted that RTCP_APP_REQ_AGG and RTCP_APP_REQ_RED are independent. Furthermore, it should also be noted that different redundant payload chunks may contain different number of speech frames.</w:t>
      </w:r>
    </w:p>
    <w:p w14:paraId="7074DD6D" w14:textId="77777777" w:rsidR="00172422" w:rsidRPr="00AF58C4" w:rsidRDefault="00172422" w:rsidP="00172422">
      <w:pPr>
        <w:pStyle w:val="Heading4"/>
      </w:pPr>
      <w:bookmarkStart w:id="772" w:name="_Toc26369335"/>
      <w:bookmarkStart w:id="773" w:name="_Toc36227217"/>
      <w:bookmarkStart w:id="774" w:name="_Toc36228232"/>
      <w:bookmarkStart w:id="775" w:name="_Toc36228859"/>
      <w:bookmarkStart w:id="776" w:name="_Toc36229486"/>
      <w:r w:rsidRPr="00AF58C4">
        <w:t>10.2.1.</w:t>
      </w:r>
      <w:r>
        <w:t>7</w:t>
      </w:r>
      <w:r w:rsidRPr="00AF58C4">
        <w:tab/>
        <w:t>EVS Primary Rate Request</w:t>
      </w:r>
      <w:bookmarkEnd w:id="772"/>
      <w:bookmarkEnd w:id="773"/>
      <w:bookmarkEnd w:id="774"/>
      <w:bookmarkEnd w:id="775"/>
      <w:bookmarkEnd w:id="776"/>
    </w:p>
    <w:p w14:paraId="4E5F8912" w14:textId="77777777" w:rsidR="00172422" w:rsidRDefault="00172422" w:rsidP="00172422">
      <w:r w:rsidRPr="007134B9">
        <w:rPr>
          <w:b/>
        </w:rPr>
        <w:t>RTCP_APP_REQ_EPRR</w:t>
      </w:r>
      <w:r w:rsidRPr="00AF58C4">
        <w:t>: EVS Primary Rate Request</w:t>
      </w:r>
    </w:p>
    <w:p w14:paraId="421A55B9" w14:textId="77777777" w:rsidR="00172422" w:rsidRDefault="00172422" w:rsidP="00172422">
      <w:pPr>
        <w:pStyle w:val="TH"/>
      </w:pPr>
      <w:r>
        <w:object w:dxaOrig="3045" w:dyaOrig="1290" w14:anchorId="6C35D11F">
          <v:shape id="_x0000_i1046" type="#_x0000_t75" style="width:152.5pt;height:65pt" o:ole="">
            <v:imagedata r:id="rId50" o:title=""/>
          </v:shape>
          <o:OLEObject Type="Embed" ProgID="Word.Document.12" ShapeID="_x0000_i1046" DrawAspect="Content" ObjectID="_1679503646" r:id="rId51">
            <o:FieldCodes>\s</o:FieldCodes>
          </o:OLEObject>
        </w:object>
      </w:r>
    </w:p>
    <w:p w14:paraId="0757806A" w14:textId="77777777" w:rsidR="00172422" w:rsidRPr="00C72E11" w:rsidRDefault="00172422" w:rsidP="00172422">
      <w:pPr>
        <w:pStyle w:val="TF"/>
      </w:pPr>
      <w:r>
        <w:t>Figure 10.6a</w:t>
      </w:r>
      <w:r w:rsidRPr="00C72E11">
        <w:t xml:space="preserve">: </w:t>
      </w:r>
      <w:r>
        <w:t>EVS primary rate</w:t>
      </w:r>
      <w:r w:rsidRPr="00C72E11">
        <w:t xml:space="preserve"> request</w:t>
      </w:r>
    </w:p>
    <w:p w14:paraId="42E60CB1" w14:textId="77777777" w:rsidR="00172422" w:rsidRDefault="00172422" w:rsidP="00172422">
      <w:r>
        <w:t>Codecs: This request can be used for the EVS codecs when operating in EVS Primary mode.</w:t>
      </w:r>
    </w:p>
    <w:p w14:paraId="0E81C642" w14:textId="77777777" w:rsidR="00172422" w:rsidRDefault="00172422" w:rsidP="00172422">
      <w:r>
        <w:t>The DATA field a 4-bit field and is encoded as described in the table below.</w:t>
      </w:r>
      <w:r w:rsidRPr="001D7E41">
        <w:t xml:space="preserve"> </w:t>
      </w:r>
      <w:r>
        <w:t xml:space="preserve">The </w:t>
      </w:r>
      <w:r w:rsidR="00054E21" w:rsidRPr="0049379B">
        <w:rPr>
          <w:rFonts w:hint="eastAsia"/>
        </w:rPr>
        <w:t>rate request</w:t>
      </w:r>
      <w:r>
        <w:t xml:space="preserve"> indicates the maximum codec mode (highest bit-rate) that the receiver wants to receive. The sender may use a lower codec mode (lower bit-rate) when sending.</w:t>
      </w:r>
      <w:r w:rsidR="00054E21" w:rsidRPr="00054E21">
        <w:rPr>
          <w:lang w:val="en-US"/>
        </w:rPr>
        <w:t xml:space="preserve"> </w:t>
      </w:r>
      <w:r w:rsidR="00054E21" w:rsidRPr="0049379B">
        <w:rPr>
          <w:lang w:val="en-US"/>
        </w:rPr>
        <w:t xml:space="preserve">The </w:t>
      </w:r>
      <w:r w:rsidR="00054E21" w:rsidRPr="0049379B">
        <w:rPr>
          <w:rFonts w:hint="eastAsia"/>
          <w:lang w:val="en-US"/>
        </w:rPr>
        <w:t xml:space="preserve">rate </w:t>
      </w:r>
      <w:r w:rsidR="00054E21" w:rsidRPr="0049379B">
        <w:rPr>
          <w:lang w:val="en-US"/>
        </w:rPr>
        <w:t xml:space="preserve">request shall comply with the media type parameters that are </w:t>
      </w:r>
      <w:r w:rsidR="00054E21" w:rsidRPr="0049379B">
        <w:rPr>
          <w:rFonts w:hint="eastAsia"/>
          <w:lang w:val="en-US"/>
        </w:rPr>
        <w:t>negotiated</w:t>
      </w:r>
      <w:r w:rsidR="00054E21" w:rsidRPr="0049379B">
        <w:rPr>
          <w:lang w:val="en-US"/>
        </w:rPr>
        <w:t xml:space="preserve"> in the session</w:t>
      </w:r>
      <w:r w:rsidR="00054E21" w:rsidRPr="0049379B">
        <w:rPr>
          <w:rFonts w:hint="eastAsia"/>
          <w:lang w:val="en-US"/>
        </w:rPr>
        <w:t>.</w:t>
      </w:r>
    </w:p>
    <w:p w14:paraId="239F914B" w14:textId="77777777" w:rsidR="00172422" w:rsidRDefault="00172422" w:rsidP="00172422">
      <w:pPr>
        <w:pStyle w:val="TH"/>
      </w:pPr>
      <w:r>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172422" w:rsidRPr="00E4262D" w14:paraId="2042F6E8" w14:textId="77777777" w:rsidTr="00FB0E9C">
        <w:trPr>
          <w:jc w:val="center"/>
        </w:trPr>
        <w:tc>
          <w:tcPr>
            <w:tcW w:w="1134" w:type="dxa"/>
          </w:tcPr>
          <w:p w14:paraId="3B95B061" w14:textId="77777777" w:rsidR="00172422" w:rsidRPr="006B697B" w:rsidRDefault="00172422" w:rsidP="00FB0E9C">
            <w:pPr>
              <w:pStyle w:val="TAH"/>
              <w:rPr>
                <w:lang w:eastAsia="ja-JP"/>
              </w:rPr>
            </w:pPr>
            <w:r w:rsidRPr="004F5574">
              <w:rPr>
                <w:rFonts w:hint="eastAsia"/>
                <w:lang w:eastAsia="ja-JP"/>
              </w:rPr>
              <w:t>Index</w:t>
            </w:r>
          </w:p>
        </w:tc>
        <w:tc>
          <w:tcPr>
            <w:tcW w:w="2835" w:type="dxa"/>
            <w:shd w:val="clear" w:color="auto" w:fill="auto"/>
            <w:vAlign w:val="center"/>
          </w:tcPr>
          <w:p w14:paraId="789C53AC" w14:textId="77777777" w:rsidR="00172422" w:rsidRPr="006B697B" w:rsidRDefault="00172422" w:rsidP="00FB0E9C">
            <w:pPr>
              <w:pStyle w:val="TAH"/>
              <w:rPr>
                <w:lang w:eastAsia="ja-JP"/>
              </w:rPr>
            </w:pPr>
            <w:r w:rsidRPr="004F5574">
              <w:rPr>
                <w:rFonts w:hint="eastAsia"/>
                <w:lang w:eastAsia="ja-JP"/>
              </w:rPr>
              <w:t>EVS Primary rate request</w:t>
            </w:r>
          </w:p>
        </w:tc>
      </w:tr>
      <w:tr w:rsidR="00172422" w:rsidRPr="007134B9" w14:paraId="5B74BCC2" w14:textId="77777777" w:rsidTr="00FB0E9C">
        <w:trPr>
          <w:jc w:val="center"/>
        </w:trPr>
        <w:tc>
          <w:tcPr>
            <w:tcW w:w="1134" w:type="dxa"/>
          </w:tcPr>
          <w:p w14:paraId="4406DADA" w14:textId="77777777" w:rsidR="00172422" w:rsidRPr="00B9687F" w:rsidRDefault="00172422" w:rsidP="00FB0E9C">
            <w:pPr>
              <w:pStyle w:val="TAC"/>
            </w:pPr>
            <w:r w:rsidRPr="00B9687F">
              <w:t>0000</w:t>
            </w:r>
          </w:p>
        </w:tc>
        <w:tc>
          <w:tcPr>
            <w:tcW w:w="2835" w:type="dxa"/>
            <w:shd w:val="clear" w:color="auto" w:fill="auto"/>
            <w:vAlign w:val="center"/>
          </w:tcPr>
          <w:p w14:paraId="5606BC5A" w14:textId="77777777" w:rsidR="00172422" w:rsidRPr="00B9687F" w:rsidRDefault="00172422" w:rsidP="00FB0E9C">
            <w:pPr>
              <w:pStyle w:val="TAC"/>
            </w:pPr>
            <w:r w:rsidRPr="00B9687F">
              <w:t>5.9</w:t>
            </w:r>
          </w:p>
        </w:tc>
      </w:tr>
      <w:tr w:rsidR="00172422" w:rsidRPr="007134B9" w14:paraId="23B0173F" w14:textId="77777777" w:rsidTr="00FB0E9C">
        <w:trPr>
          <w:jc w:val="center"/>
        </w:trPr>
        <w:tc>
          <w:tcPr>
            <w:tcW w:w="1134" w:type="dxa"/>
          </w:tcPr>
          <w:p w14:paraId="287A462E" w14:textId="77777777" w:rsidR="00172422" w:rsidRPr="00B9687F" w:rsidRDefault="00172422" w:rsidP="00FB0E9C">
            <w:pPr>
              <w:pStyle w:val="TAC"/>
            </w:pPr>
            <w:r w:rsidRPr="00B9687F">
              <w:t>0001</w:t>
            </w:r>
          </w:p>
        </w:tc>
        <w:tc>
          <w:tcPr>
            <w:tcW w:w="2835" w:type="dxa"/>
            <w:shd w:val="clear" w:color="auto" w:fill="auto"/>
            <w:vAlign w:val="center"/>
          </w:tcPr>
          <w:p w14:paraId="75E3152B" w14:textId="77777777" w:rsidR="00172422" w:rsidRPr="00B9687F" w:rsidRDefault="00172422" w:rsidP="00FB0E9C">
            <w:pPr>
              <w:pStyle w:val="TAC"/>
            </w:pPr>
            <w:r w:rsidRPr="00B9687F">
              <w:t>7.2</w:t>
            </w:r>
          </w:p>
        </w:tc>
      </w:tr>
      <w:tr w:rsidR="00172422" w:rsidRPr="007134B9" w14:paraId="1E5EC178" w14:textId="77777777" w:rsidTr="00FB0E9C">
        <w:trPr>
          <w:jc w:val="center"/>
        </w:trPr>
        <w:tc>
          <w:tcPr>
            <w:tcW w:w="1134" w:type="dxa"/>
          </w:tcPr>
          <w:p w14:paraId="357892D8" w14:textId="77777777" w:rsidR="00172422" w:rsidRPr="00B9687F" w:rsidRDefault="00172422" w:rsidP="00FB0E9C">
            <w:pPr>
              <w:pStyle w:val="TAC"/>
            </w:pPr>
            <w:r w:rsidRPr="00B9687F">
              <w:t>0010</w:t>
            </w:r>
          </w:p>
        </w:tc>
        <w:tc>
          <w:tcPr>
            <w:tcW w:w="2835" w:type="dxa"/>
            <w:shd w:val="clear" w:color="auto" w:fill="auto"/>
            <w:vAlign w:val="center"/>
          </w:tcPr>
          <w:p w14:paraId="6DA642D4" w14:textId="77777777" w:rsidR="00172422" w:rsidRPr="00B9687F" w:rsidRDefault="00172422" w:rsidP="00FB0E9C">
            <w:pPr>
              <w:pStyle w:val="TAC"/>
            </w:pPr>
            <w:r w:rsidRPr="00B9687F">
              <w:t>8</w:t>
            </w:r>
          </w:p>
        </w:tc>
      </w:tr>
      <w:tr w:rsidR="00172422" w:rsidRPr="007134B9" w14:paraId="7FCA87AA" w14:textId="77777777" w:rsidTr="00FB0E9C">
        <w:trPr>
          <w:jc w:val="center"/>
        </w:trPr>
        <w:tc>
          <w:tcPr>
            <w:tcW w:w="1134" w:type="dxa"/>
          </w:tcPr>
          <w:p w14:paraId="3430D536" w14:textId="77777777" w:rsidR="00172422" w:rsidRPr="00B9687F" w:rsidRDefault="00172422" w:rsidP="00FB0E9C">
            <w:pPr>
              <w:pStyle w:val="TAC"/>
            </w:pPr>
            <w:r w:rsidRPr="00B9687F">
              <w:t>0011</w:t>
            </w:r>
          </w:p>
        </w:tc>
        <w:tc>
          <w:tcPr>
            <w:tcW w:w="2835" w:type="dxa"/>
            <w:shd w:val="clear" w:color="auto" w:fill="auto"/>
            <w:vAlign w:val="center"/>
          </w:tcPr>
          <w:p w14:paraId="5070506F" w14:textId="77777777" w:rsidR="00172422" w:rsidRPr="00B9687F" w:rsidRDefault="00172422" w:rsidP="00FB0E9C">
            <w:pPr>
              <w:pStyle w:val="TAC"/>
            </w:pPr>
            <w:r w:rsidRPr="00B9687F">
              <w:t>9.6</w:t>
            </w:r>
          </w:p>
        </w:tc>
      </w:tr>
      <w:tr w:rsidR="00172422" w:rsidRPr="007134B9" w14:paraId="4B63BBFF" w14:textId="77777777" w:rsidTr="00FB0E9C">
        <w:trPr>
          <w:jc w:val="center"/>
        </w:trPr>
        <w:tc>
          <w:tcPr>
            <w:tcW w:w="1134" w:type="dxa"/>
          </w:tcPr>
          <w:p w14:paraId="17C380B1" w14:textId="77777777" w:rsidR="00172422" w:rsidRPr="00B9687F" w:rsidRDefault="00172422" w:rsidP="00FB0E9C">
            <w:pPr>
              <w:pStyle w:val="TAC"/>
            </w:pPr>
            <w:r w:rsidRPr="00B9687F">
              <w:t>0100</w:t>
            </w:r>
          </w:p>
        </w:tc>
        <w:tc>
          <w:tcPr>
            <w:tcW w:w="2835" w:type="dxa"/>
            <w:shd w:val="clear" w:color="auto" w:fill="auto"/>
            <w:vAlign w:val="center"/>
          </w:tcPr>
          <w:p w14:paraId="422CCA90" w14:textId="77777777" w:rsidR="00172422" w:rsidRPr="00B9687F" w:rsidRDefault="00172422" w:rsidP="00FB0E9C">
            <w:pPr>
              <w:pStyle w:val="TAC"/>
            </w:pPr>
            <w:r w:rsidRPr="00B9687F">
              <w:t>13.2</w:t>
            </w:r>
          </w:p>
        </w:tc>
      </w:tr>
      <w:tr w:rsidR="00172422" w:rsidRPr="007134B9" w14:paraId="36B37DD2" w14:textId="77777777" w:rsidTr="00FB0E9C">
        <w:trPr>
          <w:jc w:val="center"/>
        </w:trPr>
        <w:tc>
          <w:tcPr>
            <w:tcW w:w="1134" w:type="dxa"/>
          </w:tcPr>
          <w:p w14:paraId="4C2FFCA1" w14:textId="77777777" w:rsidR="00172422" w:rsidRPr="00B9687F" w:rsidRDefault="00172422" w:rsidP="00FB0E9C">
            <w:pPr>
              <w:pStyle w:val="TAC"/>
            </w:pPr>
            <w:r w:rsidRPr="00B9687F">
              <w:t>0101</w:t>
            </w:r>
          </w:p>
        </w:tc>
        <w:tc>
          <w:tcPr>
            <w:tcW w:w="2835" w:type="dxa"/>
            <w:shd w:val="clear" w:color="auto" w:fill="auto"/>
            <w:vAlign w:val="center"/>
          </w:tcPr>
          <w:p w14:paraId="67FB81E8" w14:textId="77777777" w:rsidR="00172422" w:rsidRPr="00B9687F" w:rsidRDefault="00172422" w:rsidP="00FB0E9C">
            <w:pPr>
              <w:pStyle w:val="TAC"/>
            </w:pPr>
            <w:r w:rsidRPr="00B9687F">
              <w:t>16.4</w:t>
            </w:r>
          </w:p>
        </w:tc>
      </w:tr>
      <w:tr w:rsidR="00172422" w:rsidRPr="007134B9" w14:paraId="05272282" w14:textId="77777777" w:rsidTr="00FB0E9C">
        <w:trPr>
          <w:jc w:val="center"/>
        </w:trPr>
        <w:tc>
          <w:tcPr>
            <w:tcW w:w="1134" w:type="dxa"/>
          </w:tcPr>
          <w:p w14:paraId="1EEEA148" w14:textId="77777777" w:rsidR="00172422" w:rsidRPr="00B9687F" w:rsidRDefault="00172422" w:rsidP="00FB0E9C">
            <w:pPr>
              <w:pStyle w:val="TAC"/>
            </w:pPr>
            <w:r w:rsidRPr="00B9687F">
              <w:t>0110</w:t>
            </w:r>
          </w:p>
        </w:tc>
        <w:tc>
          <w:tcPr>
            <w:tcW w:w="2835" w:type="dxa"/>
            <w:shd w:val="clear" w:color="auto" w:fill="auto"/>
            <w:vAlign w:val="center"/>
          </w:tcPr>
          <w:p w14:paraId="43ADFF47" w14:textId="77777777" w:rsidR="00172422" w:rsidRPr="00B9687F" w:rsidRDefault="00172422" w:rsidP="00FB0E9C">
            <w:pPr>
              <w:pStyle w:val="TAC"/>
            </w:pPr>
            <w:r w:rsidRPr="00B9687F">
              <w:t>24.4</w:t>
            </w:r>
          </w:p>
        </w:tc>
      </w:tr>
      <w:tr w:rsidR="00172422" w:rsidRPr="007134B9" w14:paraId="516943D5" w14:textId="77777777" w:rsidTr="00FB0E9C">
        <w:trPr>
          <w:jc w:val="center"/>
        </w:trPr>
        <w:tc>
          <w:tcPr>
            <w:tcW w:w="1134" w:type="dxa"/>
          </w:tcPr>
          <w:p w14:paraId="4963954A" w14:textId="77777777" w:rsidR="00172422" w:rsidRPr="00B9687F" w:rsidRDefault="00172422" w:rsidP="00FB0E9C">
            <w:pPr>
              <w:pStyle w:val="TAC"/>
            </w:pPr>
            <w:r w:rsidRPr="00B9687F">
              <w:t>0111</w:t>
            </w:r>
          </w:p>
        </w:tc>
        <w:tc>
          <w:tcPr>
            <w:tcW w:w="2835" w:type="dxa"/>
            <w:shd w:val="clear" w:color="auto" w:fill="auto"/>
            <w:vAlign w:val="center"/>
          </w:tcPr>
          <w:p w14:paraId="0C631D57" w14:textId="77777777" w:rsidR="00172422" w:rsidRPr="00B9687F" w:rsidRDefault="00172422" w:rsidP="00FB0E9C">
            <w:pPr>
              <w:pStyle w:val="TAC"/>
            </w:pPr>
            <w:r w:rsidRPr="00B9687F">
              <w:t>32</w:t>
            </w:r>
          </w:p>
        </w:tc>
      </w:tr>
      <w:tr w:rsidR="00172422" w:rsidRPr="007134B9" w14:paraId="08599BEE" w14:textId="77777777" w:rsidTr="00FB0E9C">
        <w:trPr>
          <w:jc w:val="center"/>
        </w:trPr>
        <w:tc>
          <w:tcPr>
            <w:tcW w:w="1134" w:type="dxa"/>
          </w:tcPr>
          <w:p w14:paraId="4E5C292E" w14:textId="77777777" w:rsidR="00172422" w:rsidRPr="00B9687F" w:rsidRDefault="00172422" w:rsidP="00FB0E9C">
            <w:pPr>
              <w:pStyle w:val="TAC"/>
            </w:pPr>
            <w:r w:rsidRPr="00B9687F">
              <w:t>1000</w:t>
            </w:r>
          </w:p>
        </w:tc>
        <w:tc>
          <w:tcPr>
            <w:tcW w:w="2835" w:type="dxa"/>
            <w:shd w:val="clear" w:color="auto" w:fill="auto"/>
            <w:vAlign w:val="center"/>
          </w:tcPr>
          <w:p w14:paraId="40A4ABA4" w14:textId="77777777" w:rsidR="00172422" w:rsidRPr="00B9687F" w:rsidRDefault="00172422" w:rsidP="00FB0E9C">
            <w:pPr>
              <w:pStyle w:val="TAC"/>
            </w:pPr>
            <w:r w:rsidRPr="00B9687F">
              <w:t>48</w:t>
            </w:r>
          </w:p>
        </w:tc>
      </w:tr>
      <w:tr w:rsidR="00172422" w:rsidRPr="007134B9" w14:paraId="60866BA9" w14:textId="77777777" w:rsidTr="00FB0E9C">
        <w:trPr>
          <w:jc w:val="center"/>
        </w:trPr>
        <w:tc>
          <w:tcPr>
            <w:tcW w:w="1134" w:type="dxa"/>
          </w:tcPr>
          <w:p w14:paraId="70BFBBC5" w14:textId="77777777" w:rsidR="00172422" w:rsidRPr="00B9687F" w:rsidRDefault="00172422" w:rsidP="00FB0E9C">
            <w:pPr>
              <w:pStyle w:val="TAC"/>
            </w:pPr>
            <w:r w:rsidRPr="00B9687F">
              <w:t>1001</w:t>
            </w:r>
          </w:p>
        </w:tc>
        <w:tc>
          <w:tcPr>
            <w:tcW w:w="2835" w:type="dxa"/>
            <w:shd w:val="clear" w:color="auto" w:fill="auto"/>
            <w:vAlign w:val="center"/>
          </w:tcPr>
          <w:p w14:paraId="06936B42" w14:textId="77777777" w:rsidR="00172422" w:rsidRPr="00B9687F" w:rsidRDefault="00172422" w:rsidP="00FB0E9C">
            <w:pPr>
              <w:pStyle w:val="TAC"/>
            </w:pPr>
            <w:r w:rsidRPr="00B9687F">
              <w:t>64</w:t>
            </w:r>
          </w:p>
        </w:tc>
      </w:tr>
      <w:tr w:rsidR="00172422" w:rsidRPr="007134B9" w14:paraId="7C070EAA" w14:textId="77777777" w:rsidTr="00FB0E9C">
        <w:trPr>
          <w:jc w:val="center"/>
        </w:trPr>
        <w:tc>
          <w:tcPr>
            <w:tcW w:w="1134" w:type="dxa"/>
          </w:tcPr>
          <w:p w14:paraId="1FDD2470" w14:textId="77777777" w:rsidR="00172422" w:rsidRPr="00B9687F" w:rsidRDefault="00172422" w:rsidP="00FB0E9C">
            <w:pPr>
              <w:pStyle w:val="TAC"/>
            </w:pPr>
            <w:r w:rsidRPr="00B9687F">
              <w:t>1010</w:t>
            </w:r>
          </w:p>
        </w:tc>
        <w:tc>
          <w:tcPr>
            <w:tcW w:w="2835" w:type="dxa"/>
            <w:shd w:val="clear" w:color="auto" w:fill="auto"/>
            <w:vAlign w:val="center"/>
          </w:tcPr>
          <w:p w14:paraId="01CBA1B3" w14:textId="77777777" w:rsidR="00172422" w:rsidRPr="00B9687F" w:rsidRDefault="00172422" w:rsidP="00FB0E9C">
            <w:pPr>
              <w:pStyle w:val="TAC"/>
            </w:pPr>
            <w:r w:rsidRPr="00B9687F">
              <w:t>96</w:t>
            </w:r>
          </w:p>
        </w:tc>
      </w:tr>
      <w:tr w:rsidR="00172422" w:rsidRPr="007134B9" w14:paraId="1B3D3BA2" w14:textId="77777777" w:rsidTr="00FB0E9C">
        <w:trPr>
          <w:jc w:val="center"/>
        </w:trPr>
        <w:tc>
          <w:tcPr>
            <w:tcW w:w="1134" w:type="dxa"/>
          </w:tcPr>
          <w:p w14:paraId="35CA8A45" w14:textId="77777777" w:rsidR="00172422" w:rsidRPr="00B9687F" w:rsidRDefault="00172422" w:rsidP="00FB0E9C">
            <w:pPr>
              <w:pStyle w:val="TAC"/>
            </w:pPr>
            <w:r w:rsidRPr="00B9687F">
              <w:t>1011</w:t>
            </w:r>
          </w:p>
        </w:tc>
        <w:tc>
          <w:tcPr>
            <w:tcW w:w="2835" w:type="dxa"/>
            <w:shd w:val="clear" w:color="auto" w:fill="auto"/>
            <w:vAlign w:val="center"/>
          </w:tcPr>
          <w:p w14:paraId="362742DF" w14:textId="77777777" w:rsidR="00172422" w:rsidRPr="00B9687F" w:rsidRDefault="00172422" w:rsidP="00FB0E9C">
            <w:pPr>
              <w:pStyle w:val="TAC"/>
            </w:pPr>
            <w:r w:rsidRPr="00B9687F">
              <w:rPr>
                <w:rFonts w:hint="eastAsia"/>
              </w:rPr>
              <w:t>128</w:t>
            </w:r>
          </w:p>
        </w:tc>
      </w:tr>
      <w:tr w:rsidR="00172422" w:rsidRPr="007134B9" w14:paraId="2F564D24" w14:textId="77777777" w:rsidTr="00FB0E9C">
        <w:trPr>
          <w:jc w:val="center"/>
        </w:trPr>
        <w:tc>
          <w:tcPr>
            <w:tcW w:w="1134" w:type="dxa"/>
          </w:tcPr>
          <w:p w14:paraId="1725686E" w14:textId="77777777" w:rsidR="00172422" w:rsidRPr="00B9687F" w:rsidRDefault="00172422" w:rsidP="00FB0E9C">
            <w:pPr>
              <w:pStyle w:val="TAC"/>
            </w:pPr>
            <w:r w:rsidRPr="00B9687F">
              <w:t>1100</w:t>
            </w:r>
          </w:p>
        </w:tc>
        <w:tc>
          <w:tcPr>
            <w:tcW w:w="2835" w:type="dxa"/>
            <w:shd w:val="clear" w:color="auto" w:fill="auto"/>
            <w:vAlign w:val="center"/>
          </w:tcPr>
          <w:p w14:paraId="11240EBE" w14:textId="77777777" w:rsidR="00172422" w:rsidRPr="00B9687F" w:rsidRDefault="00172422" w:rsidP="00FB0E9C">
            <w:pPr>
              <w:pStyle w:val="TAC"/>
            </w:pPr>
            <w:r w:rsidRPr="00B9687F">
              <w:t>Not used</w:t>
            </w:r>
          </w:p>
        </w:tc>
      </w:tr>
      <w:tr w:rsidR="00172422" w:rsidRPr="007134B9" w14:paraId="4AA504E5" w14:textId="77777777" w:rsidTr="00FB0E9C">
        <w:trPr>
          <w:jc w:val="center"/>
        </w:trPr>
        <w:tc>
          <w:tcPr>
            <w:tcW w:w="1134" w:type="dxa"/>
          </w:tcPr>
          <w:p w14:paraId="1CDA27CF" w14:textId="77777777" w:rsidR="00172422" w:rsidRPr="00B9687F" w:rsidRDefault="00172422" w:rsidP="00FB0E9C">
            <w:pPr>
              <w:pStyle w:val="TAC"/>
            </w:pPr>
            <w:r w:rsidRPr="00B9687F">
              <w:t>1101</w:t>
            </w:r>
          </w:p>
        </w:tc>
        <w:tc>
          <w:tcPr>
            <w:tcW w:w="2835" w:type="dxa"/>
            <w:shd w:val="clear" w:color="auto" w:fill="auto"/>
            <w:vAlign w:val="center"/>
          </w:tcPr>
          <w:p w14:paraId="7835FFD8" w14:textId="77777777" w:rsidR="00172422" w:rsidRPr="00B9687F" w:rsidRDefault="00172422" w:rsidP="00FB0E9C">
            <w:pPr>
              <w:pStyle w:val="TAC"/>
            </w:pPr>
            <w:r w:rsidRPr="00B9687F">
              <w:t>Not used</w:t>
            </w:r>
          </w:p>
        </w:tc>
      </w:tr>
      <w:tr w:rsidR="00172422" w:rsidRPr="007134B9" w14:paraId="0FD6F077" w14:textId="77777777" w:rsidTr="00FB0E9C">
        <w:trPr>
          <w:trHeight w:val="67"/>
          <w:jc w:val="center"/>
        </w:trPr>
        <w:tc>
          <w:tcPr>
            <w:tcW w:w="1134" w:type="dxa"/>
          </w:tcPr>
          <w:p w14:paraId="37B98FBF" w14:textId="77777777" w:rsidR="00172422" w:rsidRPr="00B9687F" w:rsidRDefault="00172422" w:rsidP="00FB0E9C">
            <w:pPr>
              <w:pStyle w:val="TAC"/>
            </w:pPr>
            <w:r w:rsidRPr="00B9687F">
              <w:t>1110</w:t>
            </w:r>
          </w:p>
        </w:tc>
        <w:tc>
          <w:tcPr>
            <w:tcW w:w="2835" w:type="dxa"/>
            <w:shd w:val="clear" w:color="auto" w:fill="auto"/>
            <w:vAlign w:val="center"/>
          </w:tcPr>
          <w:p w14:paraId="64CC61F5" w14:textId="77777777" w:rsidR="00172422" w:rsidRPr="00B9687F" w:rsidRDefault="00172422" w:rsidP="00FB0E9C">
            <w:pPr>
              <w:pStyle w:val="TAC"/>
              <w:rPr>
                <w:highlight w:val="yellow"/>
              </w:rPr>
            </w:pPr>
            <w:r w:rsidRPr="00B9687F">
              <w:t>Not used</w:t>
            </w:r>
          </w:p>
        </w:tc>
      </w:tr>
      <w:tr w:rsidR="00172422" w:rsidRPr="007134B9" w14:paraId="32F0BE80" w14:textId="77777777" w:rsidTr="00FB0E9C">
        <w:trPr>
          <w:jc w:val="center"/>
        </w:trPr>
        <w:tc>
          <w:tcPr>
            <w:tcW w:w="1134" w:type="dxa"/>
          </w:tcPr>
          <w:p w14:paraId="43D3AD64" w14:textId="77777777" w:rsidR="00172422" w:rsidRPr="00B9687F" w:rsidRDefault="00172422" w:rsidP="00FB0E9C">
            <w:pPr>
              <w:pStyle w:val="TAC"/>
            </w:pPr>
            <w:r w:rsidRPr="00B9687F">
              <w:t>1111</w:t>
            </w:r>
          </w:p>
        </w:tc>
        <w:tc>
          <w:tcPr>
            <w:tcW w:w="2835" w:type="dxa"/>
            <w:shd w:val="clear" w:color="auto" w:fill="auto"/>
            <w:vAlign w:val="center"/>
          </w:tcPr>
          <w:p w14:paraId="2AAFBCF5" w14:textId="77777777" w:rsidR="00172422" w:rsidRPr="00B9687F" w:rsidRDefault="00172422" w:rsidP="00FB0E9C">
            <w:pPr>
              <w:pStyle w:val="TAC"/>
              <w:rPr>
                <w:highlight w:val="yellow"/>
              </w:rPr>
            </w:pPr>
            <w:r w:rsidRPr="00B9687F">
              <w:t>Not used</w:t>
            </w:r>
          </w:p>
        </w:tc>
      </w:tr>
    </w:tbl>
    <w:p w14:paraId="58C8F084" w14:textId="77777777" w:rsidR="00172422" w:rsidRDefault="00172422" w:rsidP="00172422">
      <w:pPr>
        <w:pStyle w:val="FP"/>
      </w:pPr>
    </w:p>
    <w:p w14:paraId="2FBFE4C0" w14:textId="77777777" w:rsidR="00172422" w:rsidRPr="00957DD4" w:rsidRDefault="00172422" w:rsidP="00172422">
      <w:pPr>
        <w:pStyle w:val="Heading4"/>
        <w:rPr>
          <w:lang w:val="fr-FR"/>
        </w:rPr>
      </w:pPr>
      <w:bookmarkStart w:id="777" w:name="_Toc26369336"/>
      <w:bookmarkStart w:id="778" w:name="_Toc36227218"/>
      <w:bookmarkStart w:id="779" w:name="_Toc36228233"/>
      <w:bookmarkStart w:id="780" w:name="_Toc36228860"/>
      <w:bookmarkStart w:id="781" w:name="_Toc36229487"/>
      <w:r w:rsidRPr="00957DD4">
        <w:rPr>
          <w:lang w:val="fr-FR"/>
        </w:rPr>
        <w:t>10.2.1.</w:t>
      </w:r>
      <w:r>
        <w:rPr>
          <w:lang w:val="fr-FR"/>
        </w:rPr>
        <w:t>8</w:t>
      </w:r>
      <w:r w:rsidRPr="00957DD4">
        <w:rPr>
          <w:lang w:val="fr-FR"/>
        </w:rPr>
        <w:tab/>
        <w:t>EVS Bandwidth Request</w:t>
      </w:r>
      <w:bookmarkEnd w:id="777"/>
      <w:bookmarkEnd w:id="778"/>
      <w:bookmarkEnd w:id="779"/>
      <w:bookmarkEnd w:id="780"/>
      <w:bookmarkEnd w:id="781"/>
    </w:p>
    <w:p w14:paraId="6FB769B2" w14:textId="77777777" w:rsidR="00172422" w:rsidRPr="00957DD4" w:rsidRDefault="00172422" w:rsidP="00172422">
      <w:r w:rsidRPr="00172422">
        <w:rPr>
          <w:b/>
        </w:rPr>
        <w:t>RTCP_APP_REQ_EBWR</w:t>
      </w:r>
      <w:r w:rsidRPr="00172422">
        <w:t>: EVS Bandwidth Request</w:t>
      </w:r>
    </w:p>
    <w:p w14:paraId="6A5ECA99" w14:textId="77777777" w:rsidR="00172422" w:rsidRDefault="00172422" w:rsidP="00172422">
      <w:pPr>
        <w:pStyle w:val="TH"/>
      </w:pPr>
      <w:r>
        <w:object w:dxaOrig="3105" w:dyaOrig="1290" w14:anchorId="67A47CCF">
          <v:shape id="_x0000_i1047" type="#_x0000_t75" style="width:155.5pt;height:65pt" o:ole="">
            <v:imagedata r:id="rId52" o:title=""/>
          </v:shape>
          <o:OLEObject Type="Embed" ProgID="Word.Document.12" ShapeID="_x0000_i1047" DrawAspect="Content" ObjectID="_1679503647" r:id="rId53">
            <o:FieldCodes>\s</o:FieldCodes>
          </o:OLEObject>
        </w:object>
      </w:r>
    </w:p>
    <w:p w14:paraId="518F3004" w14:textId="77777777" w:rsidR="00172422" w:rsidRPr="00C72E11" w:rsidRDefault="00172422" w:rsidP="00172422">
      <w:pPr>
        <w:pStyle w:val="TF"/>
      </w:pPr>
      <w:r>
        <w:t>Figure 10.6b</w:t>
      </w:r>
      <w:r w:rsidRPr="00C72E11">
        <w:t xml:space="preserve">: </w:t>
      </w:r>
      <w:r>
        <w:t>EVS bandwidth</w:t>
      </w:r>
      <w:r w:rsidRPr="00C72E11">
        <w:t xml:space="preserve"> </w:t>
      </w:r>
      <w:r w:rsidRPr="001A6C0A">
        <w:t>request</w:t>
      </w:r>
    </w:p>
    <w:p w14:paraId="7D31DA86" w14:textId="77777777" w:rsidR="00172422" w:rsidRDefault="00172422" w:rsidP="00172422">
      <w:r>
        <w:t>Codecs: This request can be used for the EVS codecs when operating in Primary mode.</w:t>
      </w:r>
    </w:p>
    <w:p w14:paraId="7C99350C" w14:textId="77777777" w:rsidR="00172422" w:rsidRDefault="00172422" w:rsidP="00172422">
      <w:r>
        <w:t>The DATA field is a 4-bit field b0…b3, corresponding to bit 4 to bit 7 in the octet:</w:t>
      </w:r>
    </w:p>
    <w:p w14:paraId="1C94FCA1" w14:textId="77777777" w:rsidR="00172422" w:rsidRDefault="00172422" w:rsidP="00172422">
      <w:pPr>
        <w:pStyle w:val="B1"/>
      </w:pPr>
      <w:r>
        <w:t>-</w:t>
      </w:r>
      <w:r>
        <w:tab/>
        <w:t>b0 set to ‘1’ = request for narrowband.</w:t>
      </w:r>
    </w:p>
    <w:p w14:paraId="1AAC7C4A" w14:textId="77777777" w:rsidR="00172422" w:rsidRDefault="00172422" w:rsidP="00172422">
      <w:pPr>
        <w:pStyle w:val="B1"/>
      </w:pPr>
      <w:r>
        <w:t>-</w:t>
      </w:r>
      <w:r>
        <w:tab/>
        <w:t>b1 set to ‘1’ = request for wideband.</w:t>
      </w:r>
    </w:p>
    <w:p w14:paraId="6628E784" w14:textId="77777777" w:rsidR="00172422" w:rsidRDefault="00172422" w:rsidP="00172422">
      <w:pPr>
        <w:pStyle w:val="B1"/>
      </w:pPr>
      <w:r>
        <w:t>-</w:t>
      </w:r>
      <w:r>
        <w:tab/>
        <w:t>b2 set to ‘1’ = request for super-wideband.</w:t>
      </w:r>
    </w:p>
    <w:p w14:paraId="4A469B7A" w14:textId="77777777" w:rsidR="00172422" w:rsidRDefault="00172422" w:rsidP="00172422">
      <w:pPr>
        <w:pStyle w:val="B1"/>
      </w:pPr>
      <w:r>
        <w:t>-</w:t>
      </w:r>
      <w:r>
        <w:tab/>
        <w:t>b3 set to ‘1’ = request for fullband.</w:t>
      </w:r>
    </w:p>
    <w:p w14:paraId="11C78013" w14:textId="77777777" w:rsidR="00172422" w:rsidRDefault="00EB50EA" w:rsidP="00172422">
      <w:r w:rsidRPr="008E795A">
        <w:rPr>
          <w:rFonts w:hint="eastAsia"/>
        </w:rPr>
        <w:t>Each bit in t</w:t>
      </w:r>
      <w:r w:rsidRPr="008E795A">
        <w:t xml:space="preserve">he </w:t>
      </w:r>
      <w:r w:rsidRPr="008E795A">
        <w:rPr>
          <w:rFonts w:hint="eastAsia"/>
        </w:rPr>
        <w:t>DATA field</w:t>
      </w:r>
      <w:r w:rsidRPr="008E795A">
        <w:t xml:space="preserve"> indicates </w:t>
      </w:r>
      <w:r>
        <w:rPr>
          <w:rFonts w:hint="eastAsia"/>
          <w:lang w:eastAsia="ko-KR"/>
        </w:rPr>
        <w:t>a</w:t>
      </w:r>
      <w:r w:rsidRPr="008E795A">
        <w:t xml:space="preserve"> </w:t>
      </w:r>
      <w:r w:rsidRPr="008E795A">
        <w:rPr>
          <w:rFonts w:hint="eastAsia"/>
        </w:rPr>
        <w:t>bandwidth</w:t>
      </w:r>
      <w:r w:rsidRPr="008E795A">
        <w:t xml:space="preserve"> that the receiver wants to receive.</w:t>
      </w:r>
      <w:r w:rsidRPr="008E795A">
        <w:rPr>
          <w:rFonts w:hint="eastAsia"/>
        </w:rPr>
        <w:t xml:space="preserve"> </w:t>
      </w:r>
      <w:r w:rsidR="00172422">
        <w:t>One or several of these four bits can be set to ‘1’. For example, a request for ‘1110’ indicates that the receiver wants to receive narrowband, wideband or super-wideband speech but not fullband speech.</w:t>
      </w:r>
      <w:r w:rsidRPr="00EB50EA">
        <w:rPr>
          <w:lang w:val="en-US"/>
        </w:rPr>
        <w:t xml:space="preserve"> </w:t>
      </w:r>
      <w:r w:rsidRPr="008546D8">
        <w:rPr>
          <w:lang w:val="en-US"/>
        </w:rPr>
        <w:t xml:space="preserve">The </w:t>
      </w:r>
      <w:r w:rsidRPr="008546D8">
        <w:rPr>
          <w:rFonts w:hint="eastAsia"/>
          <w:lang w:val="en-US"/>
        </w:rPr>
        <w:t xml:space="preserve">bandwidth </w:t>
      </w:r>
      <w:r w:rsidRPr="008546D8">
        <w:rPr>
          <w:lang w:val="en-US"/>
        </w:rPr>
        <w:t xml:space="preserve">request shall comply with the media type parameters that are </w:t>
      </w:r>
      <w:r w:rsidRPr="008546D8">
        <w:rPr>
          <w:rFonts w:hint="eastAsia"/>
          <w:lang w:val="en-US"/>
        </w:rPr>
        <w:t>negotiated</w:t>
      </w:r>
      <w:r w:rsidRPr="008546D8">
        <w:rPr>
          <w:lang w:val="en-US"/>
        </w:rPr>
        <w:t xml:space="preserve"> in the session.</w:t>
      </w:r>
    </w:p>
    <w:p w14:paraId="2D8909D5" w14:textId="77777777" w:rsidR="00172422" w:rsidRDefault="00172422" w:rsidP="00172422">
      <w:pPr>
        <w:pStyle w:val="Heading4"/>
      </w:pPr>
      <w:bookmarkStart w:id="782" w:name="_Toc26369337"/>
      <w:bookmarkStart w:id="783" w:name="_Toc36227219"/>
      <w:bookmarkStart w:id="784" w:name="_Toc36228234"/>
      <w:bookmarkStart w:id="785" w:name="_Toc36228861"/>
      <w:bookmarkStart w:id="786" w:name="_Toc36229488"/>
      <w:r>
        <w:t>10.2.1.9</w:t>
      </w:r>
      <w:r>
        <w:tab/>
        <w:t>EVS Channel Aware Request</w:t>
      </w:r>
      <w:bookmarkEnd w:id="782"/>
      <w:bookmarkEnd w:id="783"/>
      <w:bookmarkEnd w:id="784"/>
      <w:bookmarkEnd w:id="785"/>
      <w:bookmarkEnd w:id="786"/>
    </w:p>
    <w:p w14:paraId="7D4AFB4E" w14:textId="77777777" w:rsidR="00172422" w:rsidRPr="00172422" w:rsidRDefault="00172422" w:rsidP="00172422">
      <w:r w:rsidRPr="00172422">
        <w:rPr>
          <w:b/>
          <w:bCs/>
        </w:rPr>
        <w:t>RTCP_APP_REQ_EPRED</w:t>
      </w:r>
      <w:r w:rsidRPr="00172422">
        <w:t>: EVS Channel Aware Request</w:t>
      </w:r>
    </w:p>
    <w:p w14:paraId="4097D1C0" w14:textId="77777777" w:rsidR="00172422" w:rsidRDefault="00172422" w:rsidP="00172422">
      <w:pPr>
        <w:pStyle w:val="TH"/>
      </w:pPr>
      <w:r>
        <w:object w:dxaOrig="3090" w:dyaOrig="1290" w14:anchorId="2C54F66E">
          <v:shape id="_x0000_i1048" type="#_x0000_t75" style="width:155pt;height:65pt" o:ole="">
            <v:imagedata r:id="rId54" o:title=""/>
          </v:shape>
          <o:OLEObject Type="Embed" ProgID="Word.Document.12" ShapeID="_x0000_i1048" DrawAspect="Content" ObjectID="_1679503648" r:id="rId55">
            <o:FieldCodes>\s</o:FieldCodes>
          </o:OLEObject>
        </w:object>
      </w:r>
    </w:p>
    <w:p w14:paraId="1B569AAE" w14:textId="77777777" w:rsidR="00172422" w:rsidRPr="00C72E11" w:rsidRDefault="00172422" w:rsidP="00172422">
      <w:pPr>
        <w:pStyle w:val="TF"/>
      </w:pPr>
      <w:r>
        <w:t>Figure 10.6d</w:t>
      </w:r>
      <w:r w:rsidRPr="00C72E11">
        <w:t xml:space="preserve">: </w:t>
      </w:r>
      <w:r>
        <w:t>EVS partial redundancy</w:t>
      </w:r>
      <w:r w:rsidRPr="00C72E11">
        <w:t xml:space="preserve"> request</w:t>
      </w:r>
    </w:p>
    <w:p w14:paraId="6478B636" w14:textId="77777777" w:rsidR="00172422" w:rsidRDefault="00172422" w:rsidP="00172422">
      <w:r>
        <w:t>Codecs: This request can be used for the EVS codecs when operating in Primary mode.</w:t>
      </w:r>
    </w:p>
    <w:p w14:paraId="05F32DE2" w14:textId="77777777" w:rsidR="00172422" w:rsidRDefault="00172422" w:rsidP="00172422">
      <w:r>
        <w:t>The DATA field is a 4-bit field and is encoded as described in the table below.</w:t>
      </w:r>
    </w:p>
    <w:p w14:paraId="5D33D8AB" w14:textId="77777777" w:rsidR="00172422" w:rsidRDefault="00172422" w:rsidP="00172422">
      <w:pPr>
        <w:pStyle w:val="TH"/>
      </w:pPr>
      <w:r>
        <w:t>Table 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172422" w:rsidRPr="00E4262D" w14:paraId="6B319007" w14:textId="77777777" w:rsidTr="00FB0E9C">
        <w:trPr>
          <w:jc w:val="center"/>
        </w:trPr>
        <w:tc>
          <w:tcPr>
            <w:tcW w:w="1134" w:type="dxa"/>
          </w:tcPr>
          <w:p w14:paraId="290C0059" w14:textId="77777777" w:rsidR="00172422" w:rsidRPr="006B697B" w:rsidRDefault="00172422" w:rsidP="00FB0E9C">
            <w:pPr>
              <w:pStyle w:val="TAH"/>
              <w:rPr>
                <w:lang w:eastAsia="ja-JP"/>
              </w:rPr>
            </w:pPr>
            <w:r w:rsidRPr="004F5574">
              <w:rPr>
                <w:rFonts w:hint="eastAsia"/>
                <w:lang w:eastAsia="ja-JP"/>
              </w:rPr>
              <w:t>Index</w:t>
            </w:r>
          </w:p>
        </w:tc>
        <w:tc>
          <w:tcPr>
            <w:tcW w:w="2835" w:type="dxa"/>
          </w:tcPr>
          <w:p w14:paraId="4C762335" w14:textId="77777777" w:rsidR="00172422" w:rsidRPr="00DB1AE8" w:rsidRDefault="00172422" w:rsidP="00FB0E9C">
            <w:pPr>
              <w:pStyle w:val="TAH"/>
              <w:rPr>
                <w:lang w:eastAsia="ja-JP"/>
              </w:rPr>
            </w:pPr>
            <w:r>
              <w:rPr>
                <w:rFonts w:hint="eastAsia"/>
                <w:lang w:eastAsia="ja-JP"/>
              </w:rPr>
              <w:t>Partial Redundancy request</w:t>
            </w:r>
          </w:p>
        </w:tc>
      </w:tr>
      <w:tr w:rsidR="00172422" w:rsidRPr="007134B9" w14:paraId="5B01CBC8" w14:textId="77777777" w:rsidTr="00FB0E9C">
        <w:trPr>
          <w:jc w:val="center"/>
        </w:trPr>
        <w:tc>
          <w:tcPr>
            <w:tcW w:w="1134" w:type="dxa"/>
          </w:tcPr>
          <w:p w14:paraId="676F4C55" w14:textId="77777777" w:rsidR="00172422" w:rsidRPr="00B9687F" w:rsidRDefault="00172422" w:rsidP="00FB0E9C">
            <w:pPr>
              <w:pStyle w:val="TAC"/>
            </w:pPr>
            <w:r w:rsidRPr="00B9687F">
              <w:t>0000</w:t>
            </w:r>
          </w:p>
        </w:tc>
        <w:tc>
          <w:tcPr>
            <w:tcW w:w="2835" w:type="dxa"/>
            <w:vAlign w:val="center"/>
          </w:tcPr>
          <w:p w14:paraId="33D05962" w14:textId="77777777" w:rsidR="00172422" w:rsidRPr="00B9687F" w:rsidRDefault="00172422" w:rsidP="00FB0E9C">
            <w:pPr>
              <w:pStyle w:val="TAC"/>
            </w:pPr>
            <w:r w:rsidRPr="00B9687F">
              <w:t>13.2 CA-L-O2</w:t>
            </w:r>
          </w:p>
        </w:tc>
      </w:tr>
      <w:tr w:rsidR="00172422" w:rsidRPr="007134B9" w14:paraId="00E7D953" w14:textId="77777777" w:rsidTr="00FB0E9C">
        <w:trPr>
          <w:jc w:val="center"/>
        </w:trPr>
        <w:tc>
          <w:tcPr>
            <w:tcW w:w="1134" w:type="dxa"/>
          </w:tcPr>
          <w:p w14:paraId="6EF3A6EC" w14:textId="77777777" w:rsidR="00172422" w:rsidRPr="00B9687F" w:rsidRDefault="00172422" w:rsidP="00FB0E9C">
            <w:pPr>
              <w:pStyle w:val="TAC"/>
            </w:pPr>
            <w:r w:rsidRPr="00B9687F">
              <w:t>0001</w:t>
            </w:r>
          </w:p>
        </w:tc>
        <w:tc>
          <w:tcPr>
            <w:tcW w:w="2835" w:type="dxa"/>
            <w:vAlign w:val="center"/>
          </w:tcPr>
          <w:p w14:paraId="1457A1D3" w14:textId="77777777" w:rsidR="00172422" w:rsidRPr="00B9687F" w:rsidRDefault="00172422" w:rsidP="00FB0E9C">
            <w:pPr>
              <w:pStyle w:val="TAC"/>
            </w:pPr>
            <w:r w:rsidRPr="00B9687F">
              <w:t>13.2 CA-L-O3</w:t>
            </w:r>
          </w:p>
        </w:tc>
      </w:tr>
      <w:tr w:rsidR="00172422" w:rsidRPr="007134B9" w14:paraId="7943B648" w14:textId="77777777" w:rsidTr="00FB0E9C">
        <w:trPr>
          <w:jc w:val="center"/>
        </w:trPr>
        <w:tc>
          <w:tcPr>
            <w:tcW w:w="1134" w:type="dxa"/>
          </w:tcPr>
          <w:p w14:paraId="5988E512" w14:textId="77777777" w:rsidR="00172422" w:rsidRPr="00B9687F" w:rsidRDefault="00172422" w:rsidP="00FB0E9C">
            <w:pPr>
              <w:pStyle w:val="TAC"/>
            </w:pPr>
            <w:r w:rsidRPr="00B9687F">
              <w:t>0010</w:t>
            </w:r>
          </w:p>
        </w:tc>
        <w:tc>
          <w:tcPr>
            <w:tcW w:w="2835" w:type="dxa"/>
            <w:vAlign w:val="center"/>
          </w:tcPr>
          <w:p w14:paraId="73C8CBEA" w14:textId="77777777" w:rsidR="00172422" w:rsidRPr="00B9687F" w:rsidRDefault="00172422" w:rsidP="00FB0E9C">
            <w:pPr>
              <w:pStyle w:val="TAC"/>
            </w:pPr>
            <w:r w:rsidRPr="00B9687F">
              <w:t>13.2 CA-L-O5</w:t>
            </w:r>
          </w:p>
        </w:tc>
      </w:tr>
      <w:tr w:rsidR="00172422" w:rsidRPr="007134B9" w14:paraId="4CD16042" w14:textId="77777777" w:rsidTr="00FB0E9C">
        <w:trPr>
          <w:jc w:val="center"/>
        </w:trPr>
        <w:tc>
          <w:tcPr>
            <w:tcW w:w="1134" w:type="dxa"/>
          </w:tcPr>
          <w:p w14:paraId="35B4E61D" w14:textId="77777777" w:rsidR="00172422" w:rsidRPr="00B9687F" w:rsidRDefault="00172422" w:rsidP="00FB0E9C">
            <w:pPr>
              <w:pStyle w:val="TAC"/>
            </w:pPr>
            <w:r w:rsidRPr="00B9687F">
              <w:t>0011</w:t>
            </w:r>
          </w:p>
        </w:tc>
        <w:tc>
          <w:tcPr>
            <w:tcW w:w="2835" w:type="dxa"/>
            <w:vAlign w:val="center"/>
          </w:tcPr>
          <w:p w14:paraId="77ECA70C" w14:textId="77777777" w:rsidR="00172422" w:rsidRPr="00B9687F" w:rsidRDefault="00172422" w:rsidP="00FB0E9C">
            <w:pPr>
              <w:pStyle w:val="TAC"/>
            </w:pPr>
            <w:r w:rsidRPr="00B9687F">
              <w:t>13.2 CA-L-O7</w:t>
            </w:r>
          </w:p>
        </w:tc>
      </w:tr>
      <w:tr w:rsidR="00172422" w:rsidRPr="007134B9" w14:paraId="45A7A25A" w14:textId="77777777" w:rsidTr="00FB0E9C">
        <w:trPr>
          <w:jc w:val="center"/>
        </w:trPr>
        <w:tc>
          <w:tcPr>
            <w:tcW w:w="1134" w:type="dxa"/>
          </w:tcPr>
          <w:p w14:paraId="1766A935" w14:textId="77777777" w:rsidR="00172422" w:rsidRPr="00B9687F" w:rsidRDefault="00172422" w:rsidP="00FB0E9C">
            <w:pPr>
              <w:pStyle w:val="TAC"/>
            </w:pPr>
            <w:r w:rsidRPr="00B9687F">
              <w:t>0100</w:t>
            </w:r>
          </w:p>
        </w:tc>
        <w:tc>
          <w:tcPr>
            <w:tcW w:w="2835" w:type="dxa"/>
            <w:vAlign w:val="center"/>
          </w:tcPr>
          <w:p w14:paraId="587618F0" w14:textId="77777777" w:rsidR="00172422" w:rsidRPr="00B9687F" w:rsidRDefault="00172422" w:rsidP="00FB0E9C">
            <w:pPr>
              <w:pStyle w:val="TAC"/>
            </w:pPr>
            <w:r w:rsidRPr="00B9687F">
              <w:t>13.2 CA-H-O2</w:t>
            </w:r>
          </w:p>
        </w:tc>
      </w:tr>
      <w:tr w:rsidR="00172422" w:rsidRPr="007134B9" w14:paraId="35074546" w14:textId="77777777" w:rsidTr="00FB0E9C">
        <w:trPr>
          <w:jc w:val="center"/>
        </w:trPr>
        <w:tc>
          <w:tcPr>
            <w:tcW w:w="1134" w:type="dxa"/>
          </w:tcPr>
          <w:p w14:paraId="4B0C3781" w14:textId="77777777" w:rsidR="00172422" w:rsidRPr="00B9687F" w:rsidRDefault="00172422" w:rsidP="00FB0E9C">
            <w:pPr>
              <w:pStyle w:val="TAC"/>
            </w:pPr>
            <w:r w:rsidRPr="00B9687F">
              <w:t>0101</w:t>
            </w:r>
          </w:p>
        </w:tc>
        <w:tc>
          <w:tcPr>
            <w:tcW w:w="2835" w:type="dxa"/>
            <w:vAlign w:val="center"/>
          </w:tcPr>
          <w:p w14:paraId="2EBA1D6A" w14:textId="77777777" w:rsidR="00172422" w:rsidRPr="00B9687F" w:rsidRDefault="00172422" w:rsidP="00FB0E9C">
            <w:pPr>
              <w:pStyle w:val="TAC"/>
            </w:pPr>
            <w:r w:rsidRPr="00B9687F">
              <w:t>13.2 CA-H-O3</w:t>
            </w:r>
          </w:p>
        </w:tc>
      </w:tr>
      <w:tr w:rsidR="00172422" w:rsidRPr="007134B9" w14:paraId="5E8DCE22" w14:textId="77777777" w:rsidTr="00FB0E9C">
        <w:trPr>
          <w:jc w:val="center"/>
        </w:trPr>
        <w:tc>
          <w:tcPr>
            <w:tcW w:w="1134" w:type="dxa"/>
          </w:tcPr>
          <w:p w14:paraId="72F95921" w14:textId="77777777" w:rsidR="00172422" w:rsidRPr="00B9687F" w:rsidRDefault="00172422" w:rsidP="00FB0E9C">
            <w:pPr>
              <w:pStyle w:val="TAC"/>
            </w:pPr>
            <w:r w:rsidRPr="00B9687F">
              <w:t>0110</w:t>
            </w:r>
          </w:p>
        </w:tc>
        <w:tc>
          <w:tcPr>
            <w:tcW w:w="2835" w:type="dxa"/>
            <w:vAlign w:val="center"/>
          </w:tcPr>
          <w:p w14:paraId="62DD4ADC" w14:textId="77777777" w:rsidR="00172422" w:rsidRPr="00B9687F" w:rsidRDefault="00172422" w:rsidP="00FB0E9C">
            <w:pPr>
              <w:pStyle w:val="TAC"/>
            </w:pPr>
            <w:r w:rsidRPr="00B9687F">
              <w:t>13.2 CA-H-O5</w:t>
            </w:r>
          </w:p>
        </w:tc>
      </w:tr>
      <w:tr w:rsidR="00172422" w:rsidRPr="007134B9" w14:paraId="3A095DC9" w14:textId="77777777" w:rsidTr="00FB0E9C">
        <w:trPr>
          <w:jc w:val="center"/>
        </w:trPr>
        <w:tc>
          <w:tcPr>
            <w:tcW w:w="1134" w:type="dxa"/>
          </w:tcPr>
          <w:p w14:paraId="0129E3FE" w14:textId="77777777" w:rsidR="00172422" w:rsidRPr="00B9687F" w:rsidRDefault="00172422" w:rsidP="00FB0E9C">
            <w:pPr>
              <w:pStyle w:val="TAC"/>
            </w:pPr>
            <w:r w:rsidRPr="00B9687F">
              <w:t>0111</w:t>
            </w:r>
          </w:p>
        </w:tc>
        <w:tc>
          <w:tcPr>
            <w:tcW w:w="2835" w:type="dxa"/>
            <w:vAlign w:val="center"/>
          </w:tcPr>
          <w:p w14:paraId="3F1C417E" w14:textId="77777777" w:rsidR="00172422" w:rsidRPr="00B9687F" w:rsidRDefault="00172422" w:rsidP="00FB0E9C">
            <w:pPr>
              <w:pStyle w:val="TAC"/>
            </w:pPr>
            <w:r w:rsidRPr="00B9687F">
              <w:t>13.2 CA-H-O7</w:t>
            </w:r>
          </w:p>
        </w:tc>
      </w:tr>
      <w:tr w:rsidR="00172422" w:rsidRPr="007134B9" w14:paraId="76A485ED" w14:textId="77777777" w:rsidTr="00FB0E9C">
        <w:trPr>
          <w:jc w:val="center"/>
        </w:trPr>
        <w:tc>
          <w:tcPr>
            <w:tcW w:w="1134" w:type="dxa"/>
          </w:tcPr>
          <w:p w14:paraId="145FB340" w14:textId="77777777" w:rsidR="00172422" w:rsidRPr="00B9687F" w:rsidRDefault="00172422" w:rsidP="00FB0E9C">
            <w:pPr>
              <w:pStyle w:val="TAC"/>
            </w:pPr>
            <w:r w:rsidRPr="00B9687F">
              <w:t>1000</w:t>
            </w:r>
          </w:p>
        </w:tc>
        <w:tc>
          <w:tcPr>
            <w:tcW w:w="2835" w:type="dxa"/>
            <w:vAlign w:val="center"/>
          </w:tcPr>
          <w:p w14:paraId="366C5FD0" w14:textId="77777777" w:rsidR="00172422" w:rsidRPr="00B9687F" w:rsidRDefault="00172422" w:rsidP="00FB0E9C">
            <w:pPr>
              <w:pStyle w:val="TAC"/>
            </w:pPr>
            <w:r w:rsidRPr="00B9687F">
              <w:t>Not used</w:t>
            </w:r>
            <w:r w:rsidRPr="00B9687F" w:rsidDel="00664949">
              <w:t xml:space="preserve"> </w:t>
            </w:r>
          </w:p>
        </w:tc>
      </w:tr>
      <w:tr w:rsidR="00172422" w:rsidRPr="007134B9" w14:paraId="0605E6CC" w14:textId="77777777" w:rsidTr="00FB0E9C">
        <w:trPr>
          <w:jc w:val="center"/>
        </w:trPr>
        <w:tc>
          <w:tcPr>
            <w:tcW w:w="1134" w:type="dxa"/>
          </w:tcPr>
          <w:p w14:paraId="20B2CD5C" w14:textId="77777777" w:rsidR="00172422" w:rsidRPr="00B9687F" w:rsidRDefault="00172422" w:rsidP="00FB0E9C">
            <w:pPr>
              <w:pStyle w:val="TAC"/>
            </w:pPr>
            <w:r w:rsidRPr="00B9687F">
              <w:t>1001</w:t>
            </w:r>
          </w:p>
        </w:tc>
        <w:tc>
          <w:tcPr>
            <w:tcW w:w="2835" w:type="dxa"/>
            <w:vAlign w:val="center"/>
          </w:tcPr>
          <w:p w14:paraId="067D0A6F" w14:textId="77777777" w:rsidR="00172422" w:rsidRPr="00B9687F" w:rsidRDefault="00172422" w:rsidP="00FB0E9C">
            <w:pPr>
              <w:pStyle w:val="TAC"/>
            </w:pPr>
            <w:r w:rsidRPr="00B9687F">
              <w:t>Not used</w:t>
            </w:r>
            <w:r w:rsidRPr="00B9687F" w:rsidDel="00664949">
              <w:t xml:space="preserve"> </w:t>
            </w:r>
          </w:p>
        </w:tc>
      </w:tr>
      <w:tr w:rsidR="00172422" w:rsidRPr="007134B9" w14:paraId="0B2F1C94" w14:textId="77777777" w:rsidTr="00FB0E9C">
        <w:trPr>
          <w:jc w:val="center"/>
        </w:trPr>
        <w:tc>
          <w:tcPr>
            <w:tcW w:w="1134" w:type="dxa"/>
          </w:tcPr>
          <w:p w14:paraId="2B73C281" w14:textId="77777777" w:rsidR="00172422" w:rsidRPr="00B9687F" w:rsidRDefault="00172422" w:rsidP="00FB0E9C">
            <w:pPr>
              <w:pStyle w:val="TAC"/>
            </w:pPr>
            <w:r w:rsidRPr="00B9687F">
              <w:t>1010</w:t>
            </w:r>
          </w:p>
        </w:tc>
        <w:tc>
          <w:tcPr>
            <w:tcW w:w="2835" w:type="dxa"/>
            <w:vAlign w:val="center"/>
          </w:tcPr>
          <w:p w14:paraId="12F990A7" w14:textId="77777777" w:rsidR="00172422" w:rsidRPr="00B9687F" w:rsidRDefault="00172422" w:rsidP="00FB0E9C">
            <w:pPr>
              <w:pStyle w:val="TAC"/>
            </w:pPr>
            <w:r w:rsidRPr="00B9687F">
              <w:t>Not used</w:t>
            </w:r>
            <w:r w:rsidRPr="00B9687F" w:rsidDel="00664949">
              <w:t xml:space="preserve"> </w:t>
            </w:r>
          </w:p>
        </w:tc>
      </w:tr>
      <w:tr w:rsidR="00172422" w:rsidRPr="007134B9" w14:paraId="11D96835" w14:textId="77777777" w:rsidTr="00FB0E9C">
        <w:trPr>
          <w:jc w:val="center"/>
        </w:trPr>
        <w:tc>
          <w:tcPr>
            <w:tcW w:w="1134" w:type="dxa"/>
          </w:tcPr>
          <w:p w14:paraId="29681F4D" w14:textId="77777777" w:rsidR="00172422" w:rsidRPr="00B9687F" w:rsidRDefault="00172422" w:rsidP="00FB0E9C">
            <w:pPr>
              <w:pStyle w:val="TAC"/>
            </w:pPr>
            <w:r w:rsidRPr="00B9687F">
              <w:t>1011</w:t>
            </w:r>
          </w:p>
        </w:tc>
        <w:tc>
          <w:tcPr>
            <w:tcW w:w="2835" w:type="dxa"/>
            <w:vAlign w:val="center"/>
          </w:tcPr>
          <w:p w14:paraId="1A859608" w14:textId="77777777" w:rsidR="00172422" w:rsidRPr="00B9687F" w:rsidRDefault="00172422" w:rsidP="00FB0E9C">
            <w:pPr>
              <w:pStyle w:val="TAC"/>
            </w:pPr>
            <w:r w:rsidRPr="00B9687F">
              <w:t>Not used</w:t>
            </w:r>
            <w:r w:rsidRPr="00B9687F" w:rsidDel="00664949">
              <w:t xml:space="preserve"> </w:t>
            </w:r>
          </w:p>
        </w:tc>
      </w:tr>
      <w:tr w:rsidR="00172422" w:rsidRPr="007134B9" w14:paraId="02D2BBDC" w14:textId="77777777" w:rsidTr="00FB0E9C">
        <w:trPr>
          <w:jc w:val="center"/>
        </w:trPr>
        <w:tc>
          <w:tcPr>
            <w:tcW w:w="1134" w:type="dxa"/>
          </w:tcPr>
          <w:p w14:paraId="5C7F6EAD" w14:textId="77777777" w:rsidR="00172422" w:rsidRPr="00B9687F" w:rsidRDefault="00172422" w:rsidP="00FB0E9C">
            <w:pPr>
              <w:pStyle w:val="TAC"/>
            </w:pPr>
            <w:r w:rsidRPr="00B9687F">
              <w:t>1100</w:t>
            </w:r>
          </w:p>
        </w:tc>
        <w:tc>
          <w:tcPr>
            <w:tcW w:w="2835" w:type="dxa"/>
            <w:vAlign w:val="center"/>
          </w:tcPr>
          <w:p w14:paraId="1FC5D03F" w14:textId="77777777" w:rsidR="00172422" w:rsidRPr="00B9687F" w:rsidRDefault="00172422" w:rsidP="00FB0E9C">
            <w:pPr>
              <w:pStyle w:val="TAC"/>
            </w:pPr>
            <w:r w:rsidRPr="00B9687F">
              <w:t>Not used</w:t>
            </w:r>
            <w:r w:rsidRPr="00B9687F" w:rsidDel="00664949">
              <w:t xml:space="preserve"> </w:t>
            </w:r>
          </w:p>
        </w:tc>
      </w:tr>
      <w:tr w:rsidR="00172422" w:rsidRPr="007134B9" w14:paraId="4FA9D4B2" w14:textId="77777777" w:rsidTr="00FB0E9C">
        <w:trPr>
          <w:jc w:val="center"/>
        </w:trPr>
        <w:tc>
          <w:tcPr>
            <w:tcW w:w="1134" w:type="dxa"/>
          </w:tcPr>
          <w:p w14:paraId="697D9886" w14:textId="77777777" w:rsidR="00172422" w:rsidRPr="00B9687F" w:rsidRDefault="00172422" w:rsidP="00FB0E9C">
            <w:pPr>
              <w:pStyle w:val="TAC"/>
            </w:pPr>
            <w:r w:rsidRPr="00B9687F">
              <w:t>1101</w:t>
            </w:r>
          </w:p>
        </w:tc>
        <w:tc>
          <w:tcPr>
            <w:tcW w:w="2835" w:type="dxa"/>
            <w:vAlign w:val="center"/>
          </w:tcPr>
          <w:p w14:paraId="12512FF7" w14:textId="77777777" w:rsidR="00172422" w:rsidRPr="00B9687F" w:rsidRDefault="00172422" w:rsidP="00FB0E9C">
            <w:pPr>
              <w:pStyle w:val="TAC"/>
            </w:pPr>
            <w:r w:rsidRPr="00B9687F">
              <w:t>Not used</w:t>
            </w:r>
            <w:r w:rsidRPr="00B9687F" w:rsidDel="00664949">
              <w:t xml:space="preserve"> </w:t>
            </w:r>
          </w:p>
        </w:tc>
      </w:tr>
      <w:tr w:rsidR="00172422" w:rsidRPr="007134B9" w14:paraId="7DE27305" w14:textId="77777777" w:rsidTr="00FB0E9C">
        <w:trPr>
          <w:trHeight w:val="67"/>
          <w:jc w:val="center"/>
        </w:trPr>
        <w:tc>
          <w:tcPr>
            <w:tcW w:w="1134" w:type="dxa"/>
          </w:tcPr>
          <w:p w14:paraId="415192D2" w14:textId="77777777" w:rsidR="00172422" w:rsidRPr="00B9687F" w:rsidRDefault="00172422" w:rsidP="00FB0E9C">
            <w:pPr>
              <w:pStyle w:val="TAC"/>
            </w:pPr>
            <w:r w:rsidRPr="00B9687F">
              <w:t>1110</w:t>
            </w:r>
          </w:p>
        </w:tc>
        <w:tc>
          <w:tcPr>
            <w:tcW w:w="2835" w:type="dxa"/>
            <w:vAlign w:val="center"/>
          </w:tcPr>
          <w:p w14:paraId="717A5A2D" w14:textId="77777777" w:rsidR="00172422" w:rsidRPr="00B9687F" w:rsidRDefault="00172422" w:rsidP="00FB0E9C">
            <w:pPr>
              <w:pStyle w:val="TAC"/>
            </w:pPr>
            <w:r w:rsidRPr="00B9687F">
              <w:t>Not used</w:t>
            </w:r>
          </w:p>
        </w:tc>
      </w:tr>
      <w:tr w:rsidR="00172422" w:rsidRPr="007134B9" w14:paraId="0097CCFF" w14:textId="77777777" w:rsidTr="00FB0E9C">
        <w:trPr>
          <w:jc w:val="center"/>
        </w:trPr>
        <w:tc>
          <w:tcPr>
            <w:tcW w:w="1134" w:type="dxa"/>
          </w:tcPr>
          <w:p w14:paraId="73637EA0" w14:textId="77777777" w:rsidR="00172422" w:rsidRPr="00B9687F" w:rsidRDefault="00172422" w:rsidP="00FB0E9C">
            <w:pPr>
              <w:pStyle w:val="TAC"/>
            </w:pPr>
            <w:r w:rsidRPr="00B9687F">
              <w:t>1111</w:t>
            </w:r>
          </w:p>
        </w:tc>
        <w:tc>
          <w:tcPr>
            <w:tcW w:w="2835" w:type="dxa"/>
            <w:vAlign w:val="center"/>
          </w:tcPr>
          <w:p w14:paraId="4AFDAB0C" w14:textId="77777777" w:rsidR="00172422" w:rsidRPr="00B9687F" w:rsidRDefault="00172422" w:rsidP="00FB0E9C">
            <w:pPr>
              <w:pStyle w:val="TAC"/>
            </w:pPr>
            <w:r w:rsidRPr="00B9687F">
              <w:t>Not used</w:t>
            </w:r>
          </w:p>
        </w:tc>
      </w:tr>
    </w:tbl>
    <w:p w14:paraId="5A9FF9BF" w14:textId="77777777" w:rsidR="00172422" w:rsidRDefault="00172422" w:rsidP="00172422">
      <w:pPr>
        <w:pStyle w:val="FP"/>
      </w:pPr>
    </w:p>
    <w:p w14:paraId="463D0D8C" w14:textId="77777777" w:rsidR="0045626A" w:rsidRDefault="0045626A" w:rsidP="0045626A">
      <w:r>
        <w:t>Since channel-aware mode is only defined for the EVS Primary 13.2 kbps mode then sending an EVS Channel Aware Request also implies changing to the EVS Primary mode and to the 13.2 kbps bit-rate and possibly also changing the audio bandwidth to either WB or SWB.</w:t>
      </w:r>
    </w:p>
    <w:p w14:paraId="2F3D8E26" w14:textId="77777777" w:rsidR="0045626A" w:rsidRPr="0045626A" w:rsidRDefault="0045626A" w:rsidP="0045626A">
      <w:pPr>
        <w:pStyle w:val="Heading4"/>
      </w:pPr>
      <w:bookmarkStart w:id="787" w:name="_Toc26369338"/>
      <w:bookmarkStart w:id="788" w:name="_Toc36227220"/>
      <w:bookmarkStart w:id="789" w:name="_Toc36228235"/>
      <w:bookmarkStart w:id="790" w:name="_Toc36228862"/>
      <w:bookmarkStart w:id="791" w:name="_Toc36229489"/>
      <w:r w:rsidRPr="0045626A">
        <w:t>10.2.1.10</w:t>
      </w:r>
      <w:r w:rsidRPr="0045626A">
        <w:tab/>
        <w:t>EVS Primary mode to EVS AMR-WB IO mode Switching Request</w:t>
      </w:r>
      <w:bookmarkEnd w:id="787"/>
      <w:bookmarkEnd w:id="788"/>
      <w:bookmarkEnd w:id="789"/>
      <w:bookmarkEnd w:id="790"/>
      <w:bookmarkEnd w:id="791"/>
    </w:p>
    <w:p w14:paraId="67831CEC" w14:textId="77777777" w:rsidR="0045626A" w:rsidRPr="00CC7323" w:rsidRDefault="0045626A" w:rsidP="0045626A">
      <w:r w:rsidRPr="0045626A">
        <w:rPr>
          <w:b/>
        </w:rPr>
        <w:t>RTCP_APP_REQ_EP2I</w:t>
      </w:r>
      <w:r w:rsidRPr="0045626A">
        <w:t>: EVS Primary mode to EVS AMR-WB IO mode Switching Request</w:t>
      </w:r>
    </w:p>
    <w:p w14:paraId="2BF970C3" w14:textId="77777777" w:rsidR="0045626A" w:rsidRDefault="0045626A" w:rsidP="0045626A">
      <w:pPr>
        <w:pStyle w:val="TH"/>
      </w:pPr>
      <w:r>
        <w:object w:dxaOrig="5040" w:dyaOrig="1575" w14:anchorId="527E9CA5">
          <v:shape id="_x0000_i1049" type="#_x0000_t75" style="width:252pt;height:78.5pt" o:ole="">
            <v:imagedata r:id="rId56" o:title=""/>
          </v:shape>
          <o:OLEObject Type="Embed" ProgID="Word.Document.12" ShapeID="_x0000_i1049" DrawAspect="Content" ObjectID="_1679503649" r:id="rId57">
            <o:FieldCodes>\s</o:FieldCodes>
          </o:OLEObject>
        </w:object>
      </w:r>
    </w:p>
    <w:p w14:paraId="1B67B951" w14:textId="77777777" w:rsidR="0045626A" w:rsidRPr="00C72E11" w:rsidRDefault="0045626A" w:rsidP="0045626A">
      <w:pPr>
        <w:pStyle w:val="TF"/>
      </w:pPr>
      <w:r>
        <w:t>Figure 10.6e</w:t>
      </w:r>
      <w:r w:rsidRPr="00C72E11">
        <w:t xml:space="preserve">: </w:t>
      </w:r>
      <w:r>
        <w:t>EVS primary mode to EVS AMR-WB IO mode switching</w:t>
      </w:r>
      <w:r w:rsidRPr="00C72E11">
        <w:t xml:space="preserve"> request</w:t>
      </w:r>
    </w:p>
    <w:p w14:paraId="753D0F0C" w14:textId="77777777" w:rsidR="0045626A" w:rsidRDefault="0045626A" w:rsidP="0045626A">
      <w:r>
        <w:t>Codecs: This request can be used for the EVS codecs when operating in Primary mode.</w:t>
      </w:r>
    </w:p>
    <w:p w14:paraId="42772929" w14:textId="77777777" w:rsidR="0045626A" w:rsidRDefault="0045626A" w:rsidP="0045626A">
      <w:r>
        <w:t>The DATA field is an 11-bit field where the first 9 bits (b4-b12) are used to indicate the AMR-WB codec modes that are allowed and the 2 last bits (b13 and b14) are flags to set mode-change-period and mode-change-neighbor as follows:</w:t>
      </w:r>
    </w:p>
    <w:p w14:paraId="7072CFA6" w14:textId="77777777" w:rsidR="0045626A" w:rsidRDefault="0045626A" w:rsidP="0045626A">
      <w:pPr>
        <w:pStyle w:val="B1"/>
      </w:pPr>
      <w:r>
        <w:t>-</w:t>
      </w:r>
      <w:r>
        <w:tab/>
        <w:t>first 9 bits for mode-set:</w:t>
      </w:r>
    </w:p>
    <w:p w14:paraId="7F9517A0" w14:textId="77777777" w:rsidR="0045626A" w:rsidRDefault="0045626A" w:rsidP="0045626A">
      <w:pPr>
        <w:pStyle w:val="B2"/>
      </w:pPr>
      <w:r>
        <w:t>-</w:t>
      </w:r>
      <w:r>
        <w:tab/>
        <w:t>b4 = ‘0’: AMR-WB 6.60 not allowed</w:t>
      </w:r>
      <w:r>
        <w:br/>
        <w:t>b4 = ‘1’: AMR-WB 6.60 allowed,</w:t>
      </w:r>
    </w:p>
    <w:p w14:paraId="15B84CF0" w14:textId="77777777" w:rsidR="0045626A" w:rsidRDefault="0045626A" w:rsidP="0045626A">
      <w:pPr>
        <w:pStyle w:val="B2"/>
      </w:pPr>
      <w:r>
        <w:t>-</w:t>
      </w:r>
      <w:r>
        <w:tab/>
        <w:t>b5 = ‘0’: AMR-WB 8.85 not allowed</w:t>
      </w:r>
      <w:r>
        <w:br/>
        <w:t>b5 = ‘1’: AMR-WB 8.85 allowed,</w:t>
      </w:r>
    </w:p>
    <w:p w14:paraId="5A6C57BF" w14:textId="77777777" w:rsidR="0045626A" w:rsidRDefault="0045626A" w:rsidP="0045626A">
      <w:pPr>
        <w:pStyle w:val="B2"/>
      </w:pPr>
      <w:r>
        <w:t>-</w:t>
      </w:r>
      <w:r>
        <w:tab/>
        <w:t>b6 = ‘0’: AMR-WB 12.65 not allowed</w:t>
      </w:r>
      <w:r>
        <w:br/>
        <w:t>b6 = ‘1’: AMR-WB 12.65 allowed,</w:t>
      </w:r>
    </w:p>
    <w:p w14:paraId="096F1BF2" w14:textId="77777777" w:rsidR="0045626A" w:rsidRDefault="0045626A" w:rsidP="0045626A">
      <w:pPr>
        <w:pStyle w:val="B2"/>
      </w:pPr>
      <w:r>
        <w:t>-</w:t>
      </w:r>
      <w:r>
        <w:tab/>
        <w:t>b7 = ‘0’: AMR-WB 14.25 not allowed</w:t>
      </w:r>
      <w:r>
        <w:br/>
        <w:t>b7 = ‘1’: AMR-WB 14.25 allowed,</w:t>
      </w:r>
    </w:p>
    <w:p w14:paraId="068FD96D" w14:textId="77777777" w:rsidR="0045626A" w:rsidRDefault="0045626A" w:rsidP="0045626A">
      <w:pPr>
        <w:pStyle w:val="B2"/>
      </w:pPr>
      <w:r>
        <w:t>-</w:t>
      </w:r>
      <w:r>
        <w:tab/>
        <w:t>b8 = ‘0’: AMR-WB 15.85 not allowed</w:t>
      </w:r>
      <w:r>
        <w:br/>
        <w:t>b8 = ‘1’: AMR-WB 15.85 allowed,</w:t>
      </w:r>
    </w:p>
    <w:p w14:paraId="5794DB26" w14:textId="77777777" w:rsidR="0045626A" w:rsidRDefault="0045626A" w:rsidP="0045626A">
      <w:pPr>
        <w:pStyle w:val="B2"/>
      </w:pPr>
      <w:r>
        <w:t>-</w:t>
      </w:r>
      <w:r>
        <w:tab/>
        <w:t>b9 = ‘0’: AMR-WB 18.25 not allowed</w:t>
      </w:r>
      <w:r>
        <w:br/>
        <w:t>b9 = ‘1’: AMR-WB 18.25 allowed,</w:t>
      </w:r>
    </w:p>
    <w:p w14:paraId="04A8359F" w14:textId="77777777" w:rsidR="0045626A" w:rsidRDefault="0045626A" w:rsidP="0045626A">
      <w:pPr>
        <w:pStyle w:val="B2"/>
      </w:pPr>
      <w:r>
        <w:t>-</w:t>
      </w:r>
      <w:r>
        <w:tab/>
        <w:t>b10 = ‘0’: AMR-WB 19.85 not allowed</w:t>
      </w:r>
      <w:r>
        <w:br/>
        <w:t>b10 = ‘1’: AMR-WB 19.85 allowed,</w:t>
      </w:r>
    </w:p>
    <w:p w14:paraId="441DCF0E" w14:textId="77777777" w:rsidR="0045626A" w:rsidRDefault="0045626A" w:rsidP="0045626A">
      <w:pPr>
        <w:pStyle w:val="B2"/>
      </w:pPr>
      <w:r>
        <w:t>-</w:t>
      </w:r>
      <w:r>
        <w:tab/>
        <w:t>b11 = ‘0’: AMR-WB 23.05 not allowed</w:t>
      </w:r>
      <w:r>
        <w:br/>
        <w:t>b11 = ‘1’: AMR-WB 23.05 allowed,</w:t>
      </w:r>
    </w:p>
    <w:p w14:paraId="469D3210" w14:textId="77777777" w:rsidR="0045626A" w:rsidRDefault="0045626A" w:rsidP="0045626A">
      <w:pPr>
        <w:pStyle w:val="B2"/>
      </w:pPr>
      <w:r>
        <w:t>-</w:t>
      </w:r>
      <w:r>
        <w:tab/>
        <w:t>b12 = ‘0’: AMR-WB 23.85 not allowed</w:t>
      </w:r>
      <w:r>
        <w:br/>
        <w:t>b12 = ‘1’: AMR-WB 23.85 allowed.</w:t>
      </w:r>
    </w:p>
    <w:p w14:paraId="179671D2" w14:textId="77777777" w:rsidR="0045626A" w:rsidRPr="00CC7323" w:rsidRDefault="0045626A" w:rsidP="0045626A">
      <w:pPr>
        <w:pStyle w:val="B1"/>
      </w:pPr>
      <w:r w:rsidRPr="00CC7323">
        <w:t>- flags:</w:t>
      </w:r>
    </w:p>
    <w:p w14:paraId="01994F3F" w14:textId="77777777" w:rsidR="0045626A" w:rsidRDefault="0045626A" w:rsidP="0045626A">
      <w:pPr>
        <w:pStyle w:val="B2"/>
      </w:pPr>
      <w:r w:rsidRPr="00CC7323">
        <w:t>-</w:t>
      </w:r>
      <w:r w:rsidRPr="00CC7323">
        <w:tab/>
        <w:t>b13 = ‘0’: mode-change-period=1,</w:t>
      </w:r>
      <w:r>
        <w:br/>
        <w:t>b13 = ’1’: mode-change-period=2,</w:t>
      </w:r>
    </w:p>
    <w:p w14:paraId="7181E213" w14:textId="77777777" w:rsidR="0045626A" w:rsidRDefault="0045626A" w:rsidP="0045626A">
      <w:pPr>
        <w:pStyle w:val="B2"/>
      </w:pPr>
      <w:r>
        <w:t>-</w:t>
      </w:r>
      <w:r>
        <w:tab/>
        <w:t>b14 = ‘0’: mode-change-neightbor=0,</w:t>
      </w:r>
      <w:r>
        <w:br/>
        <w:t>b14 = ‘1’: mode-change-neightbor=1.</w:t>
      </w:r>
    </w:p>
    <w:p w14:paraId="1ECAE9F8" w14:textId="77777777" w:rsidR="0045626A" w:rsidRDefault="0045626A" w:rsidP="0045626A">
      <w:r>
        <w:t>An MTSI client sending this request shall set at least one of the mode-set bits to ‘1’. An MTSI client receiving a request with all zeroes shall ignore the request.</w:t>
      </w:r>
    </w:p>
    <w:p w14:paraId="697E7FDF" w14:textId="77777777" w:rsidR="0045626A" w:rsidRDefault="0045626A" w:rsidP="0045626A">
      <w:r>
        <w:t xml:space="preserve">The mode-set indicated </w:t>
      </w:r>
      <w:r w:rsidRPr="0045626A">
        <w:t>in the EVS Primary mode to EVS AMR-WB IO mode Switching Request can only allow codec modes that have been negotiated in SDP offer-answer. This request cannot be used to allow codec modes that have not been negotiated in SDP offer-answer.</w:t>
      </w:r>
    </w:p>
    <w:p w14:paraId="34FC715E" w14:textId="77777777" w:rsidR="0045626A" w:rsidRDefault="0045626A" w:rsidP="0045626A">
      <w:r>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 7.5.2.1.6 to determine the codec mode that should be used after switching to EVS AMR-WB IO mode.</w:t>
      </w:r>
    </w:p>
    <w:p w14:paraId="5395F771" w14:textId="77777777" w:rsidR="0045626A" w:rsidRDefault="0045626A" w:rsidP="0045626A">
      <w:r>
        <w:t>The last bit (b15) ‘R’ is reserved for future use. An MTSI client sending this request shall set it to ‘0’. An MTSI client receiving this request shall ignore this bit.</w:t>
      </w:r>
    </w:p>
    <w:p w14:paraId="3B429127" w14:textId="77777777" w:rsidR="0045626A" w:rsidRPr="0045626A" w:rsidRDefault="0045626A" w:rsidP="0045626A">
      <w:pPr>
        <w:pStyle w:val="Heading4"/>
      </w:pPr>
      <w:bookmarkStart w:id="792" w:name="_Toc26369339"/>
      <w:bookmarkStart w:id="793" w:name="_Toc36227221"/>
      <w:bookmarkStart w:id="794" w:name="_Toc36228236"/>
      <w:bookmarkStart w:id="795" w:name="_Toc36228863"/>
      <w:bookmarkStart w:id="796" w:name="_Toc36229490"/>
      <w:r w:rsidRPr="0045626A">
        <w:t>10.2.1.11</w:t>
      </w:r>
      <w:r w:rsidRPr="0045626A">
        <w:tab/>
        <w:t>EVS AMR-WB IO mode to EVS Primary mode Switching Request</w:t>
      </w:r>
      <w:bookmarkEnd w:id="792"/>
      <w:bookmarkEnd w:id="793"/>
      <w:bookmarkEnd w:id="794"/>
      <w:bookmarkEnd w:id="795"/>
      <w:bookmarkEnd w:id="796"/>
    </w:p>
    <w:p w14:paraId="03C75C9D" w14:textId="77777777" w:rsidR="0045626A" w:rsidRPr="009524D8" w:rsidRDefault="0045626A" w:rsidP="0045626A">
      <w:r w:rsidRPr="0045626A">
        <w:rPr>
          <w:b/>
        </w:rPr>
        <w:t>RTCP_APP_REQ_EI2P</w:t>
      </w:r>
      <w:r w:rsidRPr="0045626A">
        <w:t>: EVS AMR-WB IO mode to EVS Primary mode Switching Request</w:t>
      </w:r>
    </w:p>
    <w:p w14:paraId="1238A58A" w14:textId="77777777" w:rsidR="0045626A" w:rsidRDefault="0045626A" w:rsidP="0045626A">
      <w:pPr>
        <w:pStyle w:val="TH"/>
      </w:pPr>
      <w:r>
        <w:object w:dxaOrig="9360" w:dyaOrig="1350" w14:anchorId="5E4C591B">
          <v:shape id="_x0000_i1050" type="#_x0000_t75" style="width:468pt;height:68pt" o:ole="">
            <v:imagedata r:id="rId58" o:title=""/>
          </v:shape>
          <o:OLEObject Type="Embed" ProgID="Word.Document.12" ShapeID="_x0000_i1050" DrawAspect="Content" ObjectID="_1679503650" r:id="rId59">
            <o:FieldCodes>\s</o:FieldCodes>
          </o:OLEObject>
        </w:object>
      </w:r>
    </w:p>
    <w:p w14:paraId="223362F2" w14:textId="77777777" w:rsidR="0045626A" w:rsidRPr="00C72E11" w:rsidRDefault="0045626A" w:rsidP="0045626A">
      <w:pPr>
        <w:pStyle w:val="TF"/>
      </w:pPr>
      <w:r>
        <w:t>Figure 10.6f</w:t>
      </w:r>
      <w:r w:rsidRPr="00C72E11">
        <w:t xml:space="preserve">: </w:t>
      </w:r>
      <w:r>
        <w:t>EVS AMR-WB IO mode to EVS Primary mode Switching</w:t>
      </w:r>
      <w:r w:rsidRPr="00C72E11">
        <w:t xml:space="preserve"> request</w:t>
      </w:r>
    </w:p>
    <w:p w14:paraId="2867A027" w14:textId="77777777" w:rsidR="0045626A" w:rsidRDefault="0045626A" w:rsidP="0045626A">
      <w:r>
        <w:t>Codecs: This request can be used for the EVS codecs when operating in AMR-WB IO mode.</w:t>
      </w:r>
    </w:p>
    <w:p w14:paraId="2A77C186" w14:textId="77777777" w:rsidR="0045626A" w:rsidRDefault="0045626A" w:rsidP="0045626A">
      <w:r>
        <w:t>The DATA field is a 4-bit field which is reserved for future use. All four bits are set to ‘0’.</w:t>
      </w:r>
    </w:p>
    <w:p w14:paraId="4F4804D9" w14:textId="77777777" w:rsidR="00FB486B" w:rsidRDefault="0045626A">
      <w:r>
        <w:t>The bitrates and bandwidths that can be used after switching to EVS Primary mode are the same as negotiated at session setup or in a preceding session modification.</w:t>
      </w:r>
    </w:p>
    <w:p w14:paraId="18EEEA80" w14:textId="77777777" w:rsidR="00B35D29" w:rsidRDefault="00B35D29">
      <w:pPr>
        <w:pStyle w:val="Heading3"/>
      </w:pPr>
      <w:bookmarkStart w:id="797" w:name="_Toc26369340"/>
      <w:bookmarkStart w:id="798" w:name="_Toc36227222"/>
      <w:bookmarkStart w:id="799" w:name="_Toc36228237"/>
      <w:bookmarkStart w:id="800" w:name="_Toc36228864"/>
      <w:bookmarkStart w:id="801" w:name="_Toc36229491"/>
      <w:r>
        <w:t>10.2.2</w:t>
      </w:r>
      <w:r>
        <w:tab/>
        <w:t>Example use cases</w:t>
      </w:r>
      <w:bookmarkEnd w:id="797"/>
      <w:bookmarkEnd w:id="798"/>
      <w:bookmarkEnd w:id="799"/>
      <w:bookmarkEnd w:id="800"/>
      <w:bookmarkEnd w:id="801"/>
    </w:p>
    <w:p w14:paraId="20A6F908" w14:textId="77777777" w:rsidR="00B35D29" w:rsidRDefault="00B35D29">
      <w:r>
        <w:t>The following examples demonstrate how requests for redundancy and frame aggregation are realised in the RTP stream.</w:t>
      </w:r>
    </w:p>
    <w:p w14:paraId="40AC7B27" w14:textId="77777777" w:rsidR="00B35D29" w:rsidRDefault="00B35D29">
      <w:r>
        <w:t>All examples assume that the speech codec generates frames numbered N-10…N in a continuous flow.</w:t>
      </w:r>
    </w:p>
    <w:p w14:paraId="33FD5971" w14:textId="77777777" w:rsidR="00B35D29" w:rsidRDefault="00B35D29">
      <w:pPr>
        <w:pStyle w:val="TH"/>
      </w:pPr>
      <w:r>
        <w:object w:dxaOrig="8372" w:dyaOrig="553" w14:anchorId="3203419E">
          <v:shape id="_x0000_i1051" type="#_x0000_t75" style="width:351pt;height:23.5pt" o:ole="">
            <v:imagedata r:id="rId60" o:title=""/>
          </v:shape>
          <o:OLEObject Type="Embed" ProgID="Visio.Drawing.6" ShapeID="_x0000_i1051" DrawAspect="Content" ObjectID="_1679503651" r:id="rId61"/>
        </w:object>
      </w:r>
    </w:p>
    <w:p w14:paraId="195D0877" w14:textId="77777777" w:rsidR="00B35D29" w:rsidRDefault="00B35D29">
      <w:pPr>
        <w:pStyle w:val="TF"/>
      </w:pPr>
      <w:r>
        <w:t>Figure 10.7: Flow of parameter sets for encoded frames</w:t>
      </w:r>
      <w:r>
        <w:br/>
        <w:t>Each increment corresponds to a time difference of 20 ms</w:t>
      </w:r>
    </w:p>
    <w:p w14:paraId="211A6A7D" w14:textId="77777777" w:rsidR="00B35D29" w:rsidRDefault="00B35D29">
      <w:r>
        <w:t>In the examples below, P-1…P denote the sequence numbers of the packets.</w:t>
      </w:r>
    </w:p>
    <w:p w14:paraId="0D740C2A" w14:textId="77777777" w:rsidR="00B35D29" w:rsidRDefault="00B35D29">
      <w:pPr>
        <w:pStyle w:val="EX"/>
        <w:keepNext/>
      </w:pPr>
      <w:r>
        <w:t>EXAMPLE 1:</w:t>
      </w:r>
    </w:p>
    <w:p w14:paraId="38035710" w14:textId="77777777" w:rsidR="00B35D29" w:rsidRDefault="00B35D29">
      <w:pPr>
        <w:keepNext/>
        <w:keepLines/>
      </w:pPr>
      <w:r>
        <w:t>An RTCP_APP_REQ_RED request with bit field 000000000000 (no redundancy) and RTCP_APP_REQ_AGG request with value = 0 (no frame aggregation) will yield packets as shown in figure 10.8.</w:t>
      </w:r>
    </w:p>
    <w:p w14:paraId="732FD64E" w14:textId="77777777" w:rsidR="00B35D29" w:rsidRDefault="00B35D29">
      <w:pPr>
        <w:pStyle w:val="TH"/>
      </w:pPr>
      <w:r>
        <w:object w:dxaOrig="3962" w:dyaOrig="2209" w14:anchorId="41F917F3">
          <v:shape id="_x0000_i1052" type="#_x0000_t75" style="width:166pt;height:92.5pt" o:ole="">
            <v:imagedata r:id="rId62" o:title=""/>
          </v:shape>
          <o:OLEObject Type="Embed" ProgID="Visio.Drawing.6" ShapeID="_x0000_i1052" DrawAspect="Content" ObjectID="_1679503652" r:id="rId63"/>
        </w:object>
      </w:r>
    </w:p>
    <w:p w14:paraId="0D3D51D8" w14:textId="77777777" w:rsidR="00B35D29" w:rsidRDefault="00B35D29">
      <w:pPr>
        <w:pStyle w:val="TF"/>
      </w:pPr>
      <w:r>
        <w:t>Figure 10.8: Default frame aggregation with one frame per packet</w:t>
      </w:r>
    </w:p>
    <w:p w14:paraId="04798757" w14:textId="77777777" w:rsidR="00B35D29" w:rsidRDefault="00B35D29">
      <w:pPr>
        <w:pStyle w:val="EX"/>
      </w:pPr>
      <w:bookmarkStart w:id="802" w:name="OLE_LINK7"/>
      <w:r>
        <w:t>EXAMPLE 2:</w:t>
      </w:r>
    </w:p>
    <w:p w14:paraId="4549CD1A" w14:textId="77777777" w:rsidR="00B35D29" w:rsidRDefault="00B35D29">
      <w:r>
        <w:t>An RTCP_APP_REQ_RED request with bit field 000000000001 (100% redundancy and no offset) and an RTCP_APP_REQ_AGG request with value = 0 (no frame aggregation) will yield packets as shown in figure 10.9.</w:t>
      </w:r>
    </w:p>
    <w:p w14:paraId="3B4E36A3" w14:textId="77777777" w:rsidR="00B35D29" w:rsidRDefault="00B35D29">
      <w:pPr>
        <w:pStyle w:val="TH"/>
      </w:pPr>
      <w:r>
        <w:object w:dxaOrig="4016" w:dyaOrig="2281" w14:anchorId="0C189F0C">
          <v:shape id="_x0000_i1053" type="#_x0000_t75" style="width:168.5pt;height:95.5pt" o:ole="">
            <v:imagedata r:id="rId64" o:title=""/>
          </v:shape>
          <o:OLEObject Type="Embed" ProgID="Visio.Drawing.6" ShapeID="_x0000_i1053" DrawAspect="Content" ObjectID="_1679503653" r:id="rId65"/>
        </w:object>
      </w:r>
      <w:bookmarkEnd w:id="802"/>
    </w:p>
    <w:p w14:paraId="4292DD09" w14:textId="77777777" w:rsidR="00B35D29" w:rsidRDefault="00B35D29">
      <w:pPr>
        <w:pStyle w:val="TF"/>
      </w:pPr>
      <w:r>
        <w:t>Figure 10.9: Payload packetization with 100 % redundancy and an offset of one packet</w:t>
      </w:r>
    </w:p>
    <w:p w14:paraId="17368999" w14:textId="77777777" w:rsidR="00B35D29" w:rsidRDefault="00B35D29">
      <w:pPr>
        <w:pStyle w:val="EX"/>
        <w:keepNext/>
      </w:pPr>
      <w:r>
        <w:t>EXAMPLE 3:</w:t>
      </w:r>
    </w:p>
    <w:p w14:paraId="22497891" w14:textId="77777777" w:rsidR="00B35D29" w:rsidRDefault="00B35D29">
      <w:pPr>
        <w:keepNext/>
        <w:keepLines/>
      </w:pPr>
      <w:r>
        <w:t>An RTCP_APP_REQ_RED request with bit field 000000000010 (100% redundancy with offset 1 extra packet) and an RTCP_APP_REQ_AGG request with value = 0 (no frame aggregation) will yield packets as shown in figure 10.10.</w:t>
      </w:r>
    </w:p>
    <w:p w14:paraId="77A31F2D" w14:textId="77777777" w:rsidR="00B35D29" w:rsidRDefault="00B35D29">
      <w:pPr>
        <w:pStyle w:val="TH"/>
      </w:pPr>
      <w:r>
        <w:object w:dxaOrig="4040" w:dyaOrig="2263" w14:anchorId="279A33B4">
          <v:shape id="_x0000_i1054" type="#_x0000_t75" style="width:169.5pt;height:95pt" o:ole="">
            <v:imagedata r:id="rId66" o:title=""/>
          </v:shape>
          <o:OLEObject Type="Embed" ProgID="Visio.Drawing.6" ShapeID="_x0000_i1054" DrawAspect="Content" ObjectID="_1679503654" r:id="rId67"/>
        </w:object>
      </w:r>
    </w:p>
    <w:p w14:paraId="47EFECA5" w14:textId="77777777" w:rsidR="00B35D29" w:rsidRDefault="00B35D29">
      <w:pPr>
        <w:pStyle w:val="TF"/>
      </w:pPr>
      <w:r>
        <w:t>Figure 10.10: Payload packetization with 100 % redundancy and an extra offset of one packet</w:t>
      </w:r>
    </w:p>
    <w:p w14:paraId="5A5653FA" w14:textId="77777777" w:rsidR="00B35D29" w:rsidRDefault="00B35D29">
      <w:r>
        <w:t>NO_DATA frames must be inserted to fill the gaps between two non-consecutive frames, e.g. between N-2 and N.</w:t>
      </w:r>
    </w:p>
    <w:p w14:paraId="3CE07616" w14:textId="77777777" w:rsidR="00B35D29" w:rsidRDefault="00B35D29">
      <w:pPr>
        <w:pStyle w:val="EX"/>
        <w:keepNext/>
      </w:pPr>
      <w:bookmarkStart w:id="803" w:name="OLE_LINK8"/>
      <w:bookmarkStart w:id="804" w:name="OLE_LINK9"/>
      <w:r>
        <w:t>EXAMPLE 4:</w:t>
      </w:r>
    </w:p>
    <w:p w14:paraId="0A1F02C9" w14:textId="77777777" w:rsidR="00B35D29" w:rsidRDefault="00B35D29">
      <w:pPr>
        <w:keepNext/>
        <w:keepLines/>
      </w:pPr>
      <w:r>
        <w:t>An RTCP_APP_REQ_RED request with bit field 000000000000 (no redundancy) and RTCP_APP_REQ_AGG request with value = 1 (frame aggregation 2 frames/packet) will yield packets as shown in figure 10.11.</w:t>
      </w:r>
    </w:p>
    <w:p w14:paraId="62BA95DC" w14:textId="77777777" w:rsidR="00B35D29" w:rsidRDefault="00B35D29">
      <w:pPr>
        <w:pStyle w:val="TH"/>
      </w:pPr>
      <w:r>
        <w:object w:dxaOrig="4034" w:dyaOrig="2281" w14:anchorId="61BE3789">
          <v:shape id="_x0000_i1055" type="#_x0000_t75" style="width:169pt;height:95.5pt" o:ole="">
            <v:imagedata r:id="rId68" o:title=""/>
          </v:shape>
          <o:OLEObject Type="Embed" ProgID="Visio.Drawing.6" ShapeID="_x0000_i1055" DrawAspect="Content" ObjectID="_1679503655" r:id="rId69"/>
        </w:object>
      </w:r>
      <w:bookmarkEnd w:id="803"/>
      <w:bookmarkEnd w:id="804"/>
    </w:p>
    <w:p w14:paraId="2B1405A5" w14:textId="77777777" w:rsidR="00B35D29" w:rsidRDefault="00B35D29">
      <w:pPr>
        <w:pStyle w:val="TF"/>
      </w:pPr>
      <w:r>
        <w:t>Figure 10.11: Payload packetization with 2 frames aggregated per packet</w:t>
      </w:r>
    </w:p>
    <w:p w14:paraId="3A2953EC" w14:textId="77777777" w:rsidR="00B35D29" w:rsidRDefault="00B35D29">
      <w:pPr>
        <w:pStyle w:val="EX"/>
        <w:keepNext/>
      </w:pPr>
      <w:bookmarkStart w:id="805" w:name="OLE_LINK10"/>
      <w:bookmarkStart w:id="806" w:name="OLE_LINK12"/>
      <w:r>
        <w:t>EXAMPLE 5:</w:t>
      </w:r>
    </w:p>
    <w:p w14:paraId="5E855B6D" w14:textId="77777777" w:rsidR="00B35D29" w:rsidRDefault="00B35D29">
      <w:r>
        <w:t>An RTCP_APP_REQ_RED request with bit field 000000000001 (100% redundancy) and an RTCP_APP_REQ_AGG request with value = 1 (frame aggregation 2 frames/packet) will yield packets as shown in figure 10.12.</w:t>
      </w:r>
    </w:p>
    <w:p w14:paraId="3D114482" w14:textId="77777777" w:rsidR="00B35D29" w:rsidRDefault="00B35D29">
      <w:pPr>
        <w:pStyle w:val="TH"/>
      </w:pPr>
      <w:r>
        <w:object w:dxaOrig="4016" w:dyaOrig="2875" w14:anchorId="596576FB">
          <v:shape id="_x0000_i1056" type="#_x0000_t75" style="width:168.5pt;height:120.5pt" o:ole="">
            <v:imagedata r:id="rId70" o:title=""/>
          </v:shape>
          <o:OLEObject Type="Embed" ProgID="Visio.Drawing.6" ShapeID="_x0000_i1056" DrawAspect="Content" ObjectID="_1679503656" r:id="rId71"/>
        </w:object>
      </w:r>
      <w:bookmarkEnd w:id="805"/>
      <w:bookmarkEnd w:id="806"/>
    </w:p>
    <w:p w14:paraId="5A7DF5E2" w14:textId="77777777" w:rsidR="00B35D29" w:rsidRDefault="00B35D29">
      <w:pPr>
        <w:pStyle w:val="TF"/>
      </w:pPr>
      <w:r>
        <w:t>Figure 10.12: Payload packetization with 100 % redundancy and 2 frames aggregated per packet</w:t>
      </w:r>
    </w:p>
    <w:p w14:paraId="2D4EC3F5" w14:textId="77777777" w:rsidR="00B35D29" w:rsidRDefault="00B35D29">
      <w:pPr>
        <w:pStyle w:val="EX"/>
      </w:pPr>
      <w:r>
        <w:t>EXAMPLE 6:</w:t>
      </w:r>
    </w:p>
    <w:p w14:paraId="41C05436" w14:textId="77777777" w:rsidR="00B35D29" w:rsidRDefault="00B35D29">
      <w:r>
        <w:t>An RTCP_APP_REQ_RED request with bit field 000000000010 (100% redundancy with offset 1 extra packet) and an RTCP_APP_REQ_AGG request with value = 1 (frame aggregation 2 frames/packet) will yield packets as shown in figure 10.13.</w:t>
      </w:r>
    </w:p>
    <w:p w14:paraId="0A6B7D07" w14:textId="77777777" w:rsidR="00B35D29" w:rsidRDefault="00B35D29">
      <w:pPr>
        <w:pStyle w:val="TH"/>
      </w:pPr>
      <w:r>
        <w:object w:dxaOrig="4070" w:dyaOrig="2983" w14:anchorId="249270D3">
          <v:shape id="_x0000_i1057" type="#_x0000_t75" style="width:171pt;height:125pt" o:ole="">
            <v:imagedata r:id="rId72" o:title=""/>
          </v:shape>
          <o:OLEObject Type="Embed" ProgID="Visio.Drawing.6" ShapeID="_x0000_i1057" DrawAspect="Content" ObjectID="_1679503657" r:id="rId73"/>
        </w:object>
      </w:r>
    </w:p>
    <w:p w14:paraId="58A82E1D" w14:textId="77777777" w:rsidR="00B35D29" w:rsidRDefault="00B35D29">
      <w:pPr>
        <w:pStyle w:val="TF"/>
      </w:pPr>
      <w:r>
        <w:t xml:space="preserve">Figure 10.13: Payload packetization with 100 % redundancy, </w:t>
      </w:r>
      <w:r>
        <w:br/>
        <w:t>one extra offset and 2 frames aggregated per packet</w:t>
      </w:r>
    </w:p>
    <w:p w14:paraId="46FDEDB2" w14:textId="77777777" w:rsidR="000409E1" w:rsidRDefault="000409E1" w:rsidP="000409E1">
      <w:pPr>
        <w:pStyle w:val="FP"/>
      </w:pPr>
    </w:p>
    <w:p w14:paraId="1694935E" w14:textId="77777777" w:rsidR="00557BD2" w:rsidRDefault="00557BD2" w:rsidP="00557BD2">
      <w:pPr>
        <w:pStyle w:val="Heading3"/>
        <w:rPr>
          <w:noProof/>
        </w:rPr>
      </w:pPr>
      <w:bookmarkStart w:id="807" w:name="_Toc26369341"/>
      <w:bookmarkStart w:id="808" w:name="_Toc36227223"/>
      <w:bookmarkStart w:id="809" w:name="_Toc36228238"/>
      <w:bookmarkStart w:id="810" w:name="_Toc36228865"/>
      <w:bookmarkStart w:id="811" w:name="_Toc36229492"/>
      <w:r>
        <w:rPr>
          <w:noProof/>
        </w:rPr>
        <w:t>10.2.3</w:t>
      </w:r>
      <w:r>
        <w:rPr>
          <w:noProof/>
        </w:rPr>
        <w:tab/>
        <w:t>SDP negotiation for RTCP-APP</w:t>
      </w:r>
      <w:bookmarkEnd w:id="807"/>
      <w:bookmarkEnd w:id="808"/>
      <w:bookmarkEnd w:id="809"/>
      <w:bookmarkEnd w:id="810"/>
      <w:bookmarkEnd w:id="811"/>
    </w:p>
    <w:p w14:paraId="5CE63E7C" w14:textId="77777777" w:rsidR="00557BD2" w:rsidRDefault="00557BD2" w:rsidP="00557BD2">
      <w:pPr>
        <w:rPr>
          <w:noProof/>
        </w:rPr>
      </w:pPr>
      <w:r>
        <w:rPr>
          <w:noProof/>
        </w:rPr>
        <w:t>RTCP-APP request messages that can be used are negotiated with SDP using the ‘3gpp_mtsi_app_adapt’ attribute. The syntax for the 3GPP MTSI RTCP-APP adaptation attribute is:</w:t>
      </w:r>
    </w:p>
    <w:p w14:paraId="07F803E0" w14:textId="77777777" w:rsidR="00557BD2" w:rsidRDefault="00557BD2" w:rsidP="00557BD2">
      <w:pPr>
        <w:ind w:left="284"/>
        <w:rPr>
          <w:noProof/>
        </w:rPr>
      </w:pPr>
      <w:r>
        <w:rPr>
          <w:noProof/>
        </w:rPr>
        <w:t>a=3gpp_mtsi_app_adapt:&lt;reqNames&gt;</w:t>
      </w:r>
    </w:p>
    <w:p w14:paraId="50B96045" w14:textId="77777777" w:rsidR="00557BD2" w:rsidRDefault="00557BD2" w:rsidP="00557BD2">
      <w:pPr>
        <w:rPr>
          <w:noProof/>
        </w:rPr>
      </w:pPr>
      <w:r>
        <w:rPr>
          <w:noProof/>
        </w:rPr>
        <w:t>where:</w:t>
      </w:r>
    </w:p>
    <w:p w14:paraId="72AF243C" w14:textId="77777777" w:rsidR="00557BD2" w:rsidRDefault="00557BD2" w:rsidP="00557BD2">
      <w:pPr>
        <w:ind w:left="284"/>
        <w:rPr>
          <w:noProof/>
        </w:rPr>
      </w:pPr>
      <w:r>
        <w:rPr>
          <w:noProof/>
        </w:rPr>
        <w:t>&lt;reqNames&gt; is a comma-separated list identifying the different request messages (see below).</w:t>
      </w:r>
    </w:p>
    <w:p w14:paraId="440E0496" w14:textId="77777777" w:rsidR="00557BD2" w:rsidRDefault="00557BD2" w:rsidP="00557BD2">
      <w:pPr>
        <w:rPr>
          <w:noProof/>
        </w:rPr>
      </w:pPr>
      <w:r>
        <w:rPr>
          <w:noProof/>
        </w:rPr>
        <w:t>The ABNF for the RTCP-APP adaptation messages negotiation attribute is the following:</w:t>
      </w:r>
    </w:p>
    <w:p w14:paraId="68D2D2D2" w14:textId="77777777" w:rsidR="00557BD2" w:rsidRDefault="00557BD2" w:rsidP="00557BD2">
      <w:pPr>
        <w:ind w:left="284"/>
        <w:rPr>
          <w:noProof/>
        </w:rPr>
      </w:pPr>
      <w:r>
        <w:rPr>
          <w:noProof/>
        </w:rPr>
        <w:t>adaptation attribute</w:t>
      </w:r>
      <w:r w:rsidR="0007623F">
        <w:rPr>
          <w:noProof/>
        </w:rPr>
        <w:tab/>
      </w:r>
      <w:r>
        <w:rPr>
          <w:noProof/>
        </w:rPr>
        <w:t xml:space="preserve">= </w:t>
      </w:r>
      <w:r w:rsidR="0007623F">
        <w:rPr>
          <w:noProof/>
        </w:rPr>
        <w:t>"</w:t>
      </w:r>
      <w:r>
        <w:rPr>
          <w:noProof/>
        </w:rPr>
        <w:t>a</w:t>
      </w:r>
      <w:r w:rsidR="0007623F">
        <w:rPr>
          <w:noProof/>
        </w:rPr>
        <w:t>"</w:t>
      </w:r>
      <w:r>
        <w:rPr>
          <w:noProof/>
        </w:rPr>
        <w:t xml:space="preserve"> </w:t>
      </w:r>
      <w:r w:rsidR="0007623F">
        <w:rPr>
          <w:noProof/>
        </w:rPr>
        <w:t>"</w:t>
      </w:r>
      <w:r>
        <w:rPr>
          <w:noProof/>
        </w:rPr>
        <w:t>=</w:t>
      </w:r>
      <w:r w:rsidR="0007623F">
        <w:rPr>
          <w:noProof/>
        </w:rPr>
        <w:t>"</w:t>
      </w:r>
      <w:r>
        <w:rPr>
          <w:noProof/>
        </w:rPr>
        <w:t xml:space="preserve"> </w:t>
      </w:r>
      <w:r w:rsidR="0007623F">
        <w:rPr>
          <w:noProof/>
        </w:rPr>
        <w:t>"</w:t>
      </w:r>
      <w:r>
        <w:rPr>
          <w:noProof/>
        </w:rPr>
        <w:t>3gpp_mtsi_app_adapt</w:t>
      </w:r>
      <w:r w:rsidR="0007623F">
        <w:rPr>
          <w:noProof/>
        </w:rPr>
        <w:t>"</w:t>
      </w:r>
      <w:r>
        <w:rPr>
          <w:noProof/>
        </w:rPr>
        <w:t xml:space="preserve"> </w:t>
      </w:r>
      <w:r w:rsidR="0007623F">
        <w:rPr>
          <w:noProof/>
        </w:rPr>
        <w:t>"</w:t>
      </w:r>
      <w:r>
        <w:rPr>
          <w:noProof/>
        </w:rPr>
        <w:t>:</w:t>
      </w:r>
      <w:r w:rsidR="0007623F">
        <w:rPr>
          <w:noProof/>
        </w:rPr>
        <w:t>"</w:t>
      </w:r>
      <w:r>
        <w:rPr>
          <w:noProof/>
        </w:rPr>
        <w:t xml:space="preserve"> reqName *(</w:t>
      </w:r>
      <w:r w:rsidR="0007623F">
        <w:rPr>
          <w:noProof/>
        </w:rPr>
        <w:t>"</w:t>
      </w:r>
      <w:r>
        <w:rPr>
          <w:noProof/>
        </w:rPr>
        <w:t>,</w:t>
      </w:r>
      <w:r w:rsidR="0007623F">
        <w:rPr>
          <w:noProof/>
        </w:rPr>
        <w:t>"</w:t>
      </w:r>
      <w:r>
        <w:rPr>
          <w:noProof/>
        </w:rPr>
        <w:t xml:space="preserve"> reqName)</w:t>
      </w:r>
    </w:p>
    <w:p w14:paraId="7AEEA471" w14:textId="77777777" w:rsidR="00557BD2" w:rsidRPr="00557BD2" w:rsidRDefault="00557BD2" w:rsidP="00557BD2">
      <w:pPr>
        <w:ind w:left="284"/>
      </w:pPr>
      <w:r>
        <w:rPr>
          <w:noProof/>
        </w:rPr>
        <w:t>reqName</w:t>
      </w:r>
      <w:r w:rsidR="0007623F">
        <w:rPr>
          <w:noProof/>
        </w:rPr>
        <w:tab/>
      </w:r>
      <w:r w:rsidR="0007623F">
        <w:rPr>
          <w:noProof/>
        </w:rPr>
        <w:tab/>
      </w:r>
      <w:r>
        <w:rPr>
          <w:noProof/>
        </w:rPr>
        <w:tab/>
        <w:t xml:space="preserve">= </w:t>
      </w:r>
      <w:r w:rsidRPr="00557BD2">
        <w:t>"RedReq" / "FrameAggReq" / "AmrCmr" / "EvsRateReq" / "EvsBandwidthReq" / "EvsParRedReq" / "EvsIoModeReq" / "EvsPrimaryModeReq"</w:t>
      </w:r>
    </w:p>
    <w:p w14:paraId="3027814E" w14:textId="77777777" w:rsidR="00557BD2" w:rsidRDefault="00557BD2" w:rsidP="00557BD2">
      <w:pPr>
        <w:rPr>
          <w:noProof/>
        </w:rPr>
      </w:pPr>
      <w:r>
        <w:rPr>
          <w:noProof/>
        </w:rPr>
        <w:t>The name denotes the RTCP APP packet types the SDP sender supportes to receive. The meaning of the values is as follows:</w:t>
      </w:r>
    </w:p>
    <w:p w14:paraId="769869B8" w14:textId="77777777" w:rsidR="00557BD2" w:rsidRPr="00D2023A" w:rsidRDefault="00557BD2" w:rsidP="00557BD2">
      <w:pPr>
        <w:pStyle w:val="B1"/>
        <w:ind w:left="284" w:firstLine="0"/>
        <w:rPr>
          <w:lang w:val="en-US"/>
        </w:rPr>
      </w:pPr>
      <w:r w:rsidRPr="00557BD2">
        <w:t xml:space="preserve">RedReq: </w:t>
      </w:r>
      <w:r w:rsidRPr="00D2023A">
        <w:rPr>
          <w:lang w:val="en-US"/>
        </w:rPr>
        <w:t>Redundancy Request</w:t>
      </w:r>
      <w:r>
        <w:rPr>
          <w:lang w:val="en-US"/>
        </w:rPr>
        <w:t xml:space="preserve">, sublause </w:t>
      </w:r>
      <w:r w:rsidRPr="00012278">
        <w:rPr>
          <w:lang w:val="en-US"/>
        </w:rPr>
        <w:t>10.2.1.3</w:t>
      </w:r>
    </w:p>
    <w:p w14:paraId="501CB69F" w14:textId="77777777" w:rsidR="00557BD2" w:rsidRPr="00012278" w:rsidRDefault="00557BD2" w:rsidP="00557BD2">
      <w:pPr>
        <w:pStyle w:val="B1"/>
        <w:ind w:left="284" w:firstLine="0"/>
        <w:rPr>
          <w:lang w:val="en-US"/>
        </w:rPr>
      </w:pPr>
      <w:r w:rsidRPr="00557BD2">
        <w:t xml:space="preserve">FrameAggReq: </w:t>
      </w:r>
      <w:r w:rsidRPr="00D2023A">
        <w:rPr>
          <w:lang w:val="en-US"/>
        </w:rPr>
        <w:t>Frame Aggregation Request</w:t>
      </w:r>
      <w:r>
        <w:rPr>
          <w:lang w:val="en-US"/>
        </w:rPr>
        <w:t>, subclause 10.2.1.4</w:t>
      </w:r>
    </w:p>
    <w:p w14:paraId="7896D87C" w14:textId="77777777" w:rsidR="00557BD2" w:rsidRDefault="00557BD2" w:rsidP="00557BD2">
      <w:pPr>
        <w:pStyle w:val="B1"/>
        <w:ind w:left="284" w:firstLine="0"/>
        <w:rPr>
          <w:lang w:val="en-US"/>
        </w:rPr>
      </w:pPr>
      <w:r w:rsidRPr="00557BD2">
        <w:t xml:space="preserve">AmrCmr: </w:t>
      </w:r>
      <w:r w:rsidRPr="00D2023A">
        <w:rPr>
          <w:lang w:val="en-US"/>
        </w:rPr>
        <w:t>Codec Mode Request for AMR and AMR-WB</w:t>
      </w:r>
      <w:r>
        <w:rPr>
          <w:lang w:val="en-US"/>
        </w:rPr>
        <w:t>, subclause 10.2.1.5</w:t>
      </w:r>
    </w:p>
    <w:p w14:paraId="4DFC0E5F" w14:textId="77777777" w:rsidR="00557BD2" w:rsidRPr="00012278" w:rsidRDefault="00557BD2" w:rsidP="00557BD2">
      <w:pPr>
        <w:pStyle w:val="B1"/>
        <w:ind w:left="284" w:firstLine="0"/>
        <w:rPr>
          <w:lang w:val="en-US"/>
        </w:rPr>
      </w:pPr>
      <w:r w:rsidRPr="00557BD2">
        <w:t xml:space="preserve">EvsRateReq: </w:t>
      </w:r>
      <w:r w:rsidRPr="00012278">
        <w:rPr>
          <w:lang w:val="en-US"/>
        </w:rPr>
        <w:t>EVS Primary Rate Request</w:t>
      </w:r>
      <w:r>
        <w:rPr>
          <w:lang w:val="en-US"/>
        </w:rPr>
        <w:t>, subclause 10.2.1.7</w:t>
      </w:r>
    </w:p>
    <w:p w14:paraId="59C04021" w14:textId="77777777" w:rsidR="00557BD2" w:rsidRPr="00557BD2" w:rsidRDefault="00557BD2" w:rsidP="00557BD2">
      <w:pPr>
        <w:pStyle w:val="B1"/>
        <w:ind w:left="284" w:firstLine="0"/>
      </w:pPr>
      <w:r w:rsidRPr="00557BD2">
        <w:t>EvsBandwidthReq: EVS Bandwidth Request</w:t>
      </w:r>
      <w:r>
        <w:rPr>
          <w:lang w:val="en-US"/>
        </w:rPr>
        <w:t>, subclause 10.2.1.8</w:t>
      </w:r>
    </w:p>
    <w:p w14:paraId="3F69283A" w14:textId="77777777" w:rsidR="00557BD2" w:rsidRDefault="00557BD2" w:rsidP="00557BD2">
      <w:pPr>
        <w:pStyle w:val="B1"/>
        <w:ind w:left="284" w:firstLine="0"/>
        <w:rPr>
          <w:lang w:val="en-US"/>
        </w:rPr>
      </w:pPr>
      <w:r w:rsidRPr="00557BD2">
        <w:t>EvsParRedReq:</w:t>
      </w:r>
      <w:r w:rsidRPr="00D2023A">
        <w:rPr>
          <w:lang w:val="en-US"/>
        </w:rPr>
        <w:t xml:space="preserve"> EVS Partial Redundancy Request</w:t>
      </w:r>
      <w:r>
        <w:rPr>
          <w:lang w:val="en-US"/>
        </w:rPr>
        <w:t>, subclause 10.2.1.9</w:t>
      </w:r>
    </w:p>
    <w:p w14:paraId="403904AC" w14:textId="77777777" w:rsidR="00557BD2" w:rsidRPr="00557BD2" w:rsidRDefault="00557BD2" w:rsidP="00557BD2">
      <w:pPr>
        <w:pStyle w:val="B1"/>
        <w:ind w:left="284" w:firstLine="0"/>
      </w:pPr>
      <w:r w:rsidRPr="00557BD2">
        <w:t xml:space="preserve">EvsIoModeReq: EVS Primary mode to EVS AMR-WB IO mode Switching Request, </w:t>
      </w:r>
      <w:r>
        <w:rPr>
          <w:lang w:val="en-US"/>
        </w:rPr>
        <w:t>subclause 10.2.1.10</w:t>
      </w:r>
    </w:p>
    <w:p w14:paraId="66751EE3" w14:textId="77777777" w:rsidR="00557BD2" w:rsidRPr="00557BD2" w:rsidRDefault="00557BD2" w:rsidP="00557BD2">
      <w:pPr>
        <w:pStyle w:val="B1"/>
        <w:ind w:left="284" w:firstLine="0"/>
      </w:pPr>
      <w:r w:rsidRPr="00557BD2">
        <w:t>EvsPrimaryModeReq: EVS AMR-WB IO mode to EVS Primary mode Switching Request</w:t>
      </w:r>
      <w:r>
        <w:rPr>
          <w:lang w:val="en-US"/>
        </w:rPr>
        <w:t>, subclause 10.2.1.11</w:t>
      </w:r>
    </w:p>
    <w:p w14:paraId="362ED397" w14:textId="77777777" w:rsidR="00557BD2" w:rsidRDefault="00557BD2" w:rsidP="00557BD2">
      <w:pPr>
        <w:rPr>
          <w:noProof/>
        </w:rPr>
      </w:pPr>
      <w:r>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3D781BA0" w14:textId="77777777" w:rsidR="00557BD2" w:rsidRDefault="00557BD2" w:rsidP="00557BD2">
      <w:pPr>
        <w:rPr>
          <w:noProof/>
        </w:rPr>
      </w:pPr>
      <w:r>
        <w:rPr>
          <w:noProof/>
        </w:rPr>
        <w:t>An MTSI client supporting only AMR and AMR-WB therefore may for instance include the following in the SDP offer:</w:t>
      </w:r>
    </w:p>
    <w:p w14:paraId="43C8A5D0" w14:textId="77777777" w:rsidR="00557BD2" w:rsidRDefault="00557BD2" w:rsidP="00557BD2">
      <w:pPr>
        <w:ind w:left="284"/>
        <w:rPr>
          <w:noProof/>
        </w:rPr>
      </w:pPr>
      <w:r>
        <w:rPr>
          <w:noProof/>
        </w:rPr>
        <w:t>a=3gpp_mtsi_app_adapt:</w:t>
      </w:r>
      <w:r w:rsidRPr="00557BD2">
        <w:t xml:space="preserve"> RedReq,FrameAggReq,AmrCmr </w:t>
      </w:r>
    </w:p>
    <w:p w14:paraId="038DEA7E" w14:textId="77777777" w:rsidR="00557BD2" w:rsidRDefault="00557BD2" w:rsidP="00557BD2">
      <w:pPr>
        <w:rPr>
          <w:noProof/>
        </w:rPr>
      </w:pPr>
      <w:r>
        <w:rPr>
          <w:noProof/>
        </w:rPr>
        <w:t>An MTSI client supporting only AMR, AMR-WB and EVS may for instance include the following in the SDP offer:</w:t>
      </w:r>
    </w:p>
    <w:p w14:paraId="766993A6" w14:textId="77777777" w:rsidR="00557BD2" w:rsidRDefault="00557BD2" w:rsidP="00557BD2">
      <w:pPr>
        <w:ind w:left="284"/>
        <w:rPr>
          <w:noProof/>
        </w:rPr>
      </w:pPr>
      <w:r>
        <w:rPr>
          <w:noProof/>
        </w:rPr>
        <w:t>a=3gpp_mtsi_app_adapt:</w:t>
      </w:r>
      <w:r w:rsidRPr="00557BD2">
        <w:t xml:space="preserve"> RedReq,FrameAggReq,AmrCmr,EvsRateReq,EvsBandwidthReq,EvsParRedReq,EvsIoModeReq,EvsPrimaryModeReq</w:t>
      </w:r>
    </w:p>
    <w:p w14:paraId="4B524A21" w14:textId="77777777" w:rsidR="00557BD2" w:rsidRDefault="00557BD2" w:rsidP="00557BD2">
      <w:pPr>
        <w:rPr>
          <w:noProof/>
        </w:rPr>
      </w:pPr>
      <w:r>
        <w:rPr>
          <w:noProof/>
        </w:rPr>
        <w:t>The attribute shall only be used on media level.</w:t>
      </w:r>
    </w:p>
    <w:p w14:paraId="2EF2B386" w14:textId="77777777" w:rsidR="000409E1" w:rsidRDefault="00557BD2" w:rsidP="000409E1">
      <w:pPr>
        <w:rPr>
          <w:noProof/>
        </w:rPr>
      </w:pPr>
      <w:r>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2FDDE5DC" w14:textId="77777777" w:rsidR="00B35D29" w:rsidRDefault="00B35D29">
      <w:pPr>
        <w:pStyle w:val="Heading2"/>
      </w:pPr>
      <w:bookmarkStart w:id="812" w:name="_Toc26369342"/>
      <w:bookmarkStart w:id="813" w:name="_Toc36227224"/>
      <w:bookmarkStart w:id="814" w:name="_Toc36228239"/>
      <w:bookmarkStart w:id="815" w:name="_Toc36228866"/>
      <w:bookmarkStart w:id="816" w:name="_Toc36229493"/>
      <w:r>
        <w:t>10.3</w:t>
      </w:r>
      <w:r>
        <w:tab/>
        <w:t>Video</w:t>
      </w:r>
      <w:bookmarkEnd w:id="812"/>
      <w:bookmarkEnd w:id="813"/>
      <w:bookmarkEnd w:id="814"/>
      <w:bookmarkEnd w:id="815"/>
      <w:bookmarkEnd w:id="816"/>
    </w:p>
    <w:p w14:paraId="6EC7FC04" w14:textId="77777777" w:rsidR="00292823" w:rsidRDefault="00292823" w:rsidP="00292823">
      <w:pPr>
        <w:pStyle w:val="Heading3"/>
      </w:pPr>
      <w:bookmarkStart w:id="817" w:name="_Toc26369343"/>
      <w:bookmarkStart w:id="818" w:name="_Toc36227225"/>
      <w:bookmarkStart w:id="819" w:name="_Toc36228240"/>
      <w:bookmarkStart w:id="820" w:name="_Toc36228867"/>
      <w:bookmarkStart w:id="821" w:name="_Toc36229494"/>
      <w:r>
        <w:t>10.3.1</w:t>
      </w:r>
      <w:r>
        <w:tab/>
        <w:t>General</w:t>
      </w:r>
      <w:bookmarkEnd w:id="817"/>
      <w:bookmarkEnd w:id="818"/>
      <w:bookmarkEnd w:id="819"/>
      <w:bookmarkEnd w:id="820"/>
      <w:bookmarkEnd w:id="821"/>
    </w:p>
    <w:p w14:paraId="091C1028" w14:textId="77777777" w:rsidR="00B35D29" w:rsidRDefault="00B35D29">
      <w:pPr>
        <w:keepNext/>
        <w:keepLines/>
      </w:pPr>
      <w:r>
        <w:t xml:space="preserve">MTSI clients receiving RTCP Receiver Reports (RR) indicating nonzero packet loss </w:t>
      </w:r>
      <w:r w:rsidR="00B751E5">
        <w:t xml:space="preserve">shall support adjusting </w:t>
      </w:r>
      <w:r>
        <w:t>their outgoing bitrate accordingly (see RFC 3550 [9]). Note that for IMS networks, which normally have nonzero packet loss and fairly long round-trip delay, the amount of bitrate reduction specified in RFC 3448 [56] is generally too restrictive for video and may, if used as specified, result in very low video bitrates already at (for IMS) moderate packet loss rates.</w:t>
      </w:r>
    </w:p>
    <w:p w14:paraId="14A474D3" w14:textId="77777777" w:rsidR="00292823" w:rsidRDefault="00292823" w:rsidP="00292823">
      <w:r>
        <w:t xml:space="preserve">A video sender shall support adapting its video output rate based on </w:t>
      </w:r>
      <w:smartTag w:uri="urn:schemas-microsoft-com:office:smarttags" w:element="PersonName">
        <w:r>
          <w:t>RT</w:t>
        </w:r>
      </w:smartTag>
      <w:r>
        <w:t xml:space="preserve">CP reports and TMMBR messages. This adaptation shall be used as described in clauses 10.3.2 to 10.3.6 unless the video sender is explicitly notified that no rate adaptation shall be performed, e.g.by setting the minimum quality bitrate equal to the negotiated bitrate. </w:t>
      </w:r>
      <w:r w:rsidRPr="00BA2818">
        <w:rPr>
          <w:bCs/>
        </w:rPr>
        <w:t>This adaptation should be performed while maintaining a balance between spatial quality and temporal resolution, which matches the bitrate and image size.</w:t>
      </w:r>
      <w:r>
        <w:rPr>
          <w:bCs/>
        </w:rPr>
        <w:t xml:space="preserve"> </w:t>
      </w:r>
      <w:r>
        <w:t xml:space="preserve">Some examples are given in Annex B. </w:t>
      </w:r>
      <w:r w:rsidRPr="00ED3D8D">
        <w:t xml:space="preserve">For the handling of packet loss signaled through AVPF NACK and PLI, or for rate adaptation with </w:t>
      </w:r>
      <w:smartTag w:uri="urn:schemas-microsoft-com:office:smarttags" w:element="PersonName">
        <w:r w:rsidRPr="00ED3D8D">
          <w:t>RT</w:t>
        </w:r>
      </w:smartTag>
      <w:r w:rsidRPr="00ED3D8D">
        <w:t xml:space="preserve">CP reports and TMMBR messages, </w:t>
      </w:r>
      <w:r>
        <w:t>the</w:t>
      </w:r>
      <w:r w:rsidRPr="00ED3D8D">
        <w:t xml:space="preserve"> video sender </w:t>
      </w:r>
      <w:r>
        <w:t>shall be</w:t>
      </w:r>
      <w:r w:rsidRPr="00ED3D8D">
        <w:t xml:space="preserv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w:t>
      </w:r>
      <w:r>
        <w:t>io</w:t>
      </w:r>
      <w:r w:rsidRPr="00ED3D8D">
        <w:t xml:space="preserve">s, </w:t>
      </w:r>
      <w:r w:rsidR="00403F98" w:rsidRPr="00E50170">
        <w:t>FEC</w:t>
      </w:r>
      <w:r w:rsidR="00403F98">
        <w:t xml:space="preserve">, </w:t>
      </w:r>
      <w:r w:rsidRPr="00ED3D8D">
        <w:t>and adaptation of the bit rates.</w:t>
      </w:r>
    </w:p>
    <w:p w14:paraId="04226F2A" w14:textId="77777777" w:rsidR="00292823" w:rsidRDefault="00292823" w:rsidP="00292823">
      <w:r>
        <w:t>The rate adaptation can be controlled by using the video adaptation parameters defined in clause 17.2. By using the MIN_QUALITY/BIT_RATE/ABSOLUTE or the MIN_QUALITY/BIT_RATE/RELATIVE parameters it is possible to set the minimum bitrate for the adaptation.</w:t>
      </w:r>
    </w:p>
    <w:p w14:paraId="380F4DB0" w14:textId="77777777" w:rsidR="00292823" w:rsidRDefault="00292823" w:rsidP="00455C2A">
      <w:pPr>
        <w:pStyle w:val="Heading3"/>
      </w:pPr>
      <w:bookmarkStart w:id="822" w:name="_Toc26369344"/>
      <w:bookmarkStart w:id="823" w:name="_Toc36227226"/>
      <w:bookmarkStart w:id="824" w:name="_Toc36228241"/>
      <w:bookmarkStart w:id="825" w:name="_Toc36228868"/>
      <w:bookmarkStart w:id="826" w:name="_Toc36229495"/>
      <w:r>
        <w:t>10.3.2</w:t>
      </w:r>
      <w:r>
        <w:tab/>
        <w:t>Signaling mechanisms</w:t>
      </w:r>
      <w:bookmarkEnd w:id="822"/>
      <w:bookmarkEnd w:id="823"/>
      <w:bookmarkEnd w:id="824"/>
      <w:bookmarkEnd w:id="825"/>
      <w:bookmarkEnd w:id="826"/>
    </w:p>
    <w:p w14:paraId="3E2431F4" w14:textId="77777777" w:rsidR="00DE1416" w:rsidRPr="0075411B" w:rsidRDefault="00DE1416" w:rsidP="00DE1416">
      <w:pPr>
        <w:rPr>
          <w:noProof/>
        </w:rPr>
      </w:pPr>
      <w:r w:rsidRPr="0075411B">
        <w:rPr>
          <w:noProof/>
        </w:rPr>
        <w:t>The use of TMMBR and TMMBN depends on the outcome of the SDP offer/answer negotiation, see Clause 6.2.3.2.</w:t>
      </w:r>
    </w:p>
    <w:p w14:paraId="0D9D2F64" w14:textId="77777777" w:rsidR="00DE1416" w:rsidRPr="0075411B" w:rsidRDefault="00DE1416" w:rsidP="00DE1416">
      <w:r w:rsidRPr="0075411B">
        <w:t>If TMMBR and</w:t>
      </w:r>
      <w:r w:rsidR="00A66026">
        <w:t xml:space="preserve"> </w:t>
      </w:r>
      <w:r w:rsidRPr="0075411B">
        <w:t xml:space="preserve">TMMBN are allowed to be used in the session and if the receiving MTSI client in terminal is made aware of a reduction in downlink bandwidth allocation through an explicit indication of the available bandwidth </w:t>
      </w:r>
      <w:r w:rsidRPr="00D10E6A">
        <w:t xml:space="preserve">allocation </w:t>
      </w:r>
      <w:r w:rsidRPr="0075411B">
        <w:t xml:space="preserve">from the network (e.g. due to QoS renegotiation or handoff to another radio access technology), or from measurements such as increased delay at the </w:t>
      </w:r>
      <w:r w:rsidRPr="00D10E6A">
        <w:t xml:space="preserve">media </w:t>
      </w:r>
      <w:r w:rsidRPr="0075411B">
        <w:t>receiver</w:t>
      </w:r>
      <w:r>
        <w:t>,</w:t>
      </w:r>
      <w:r w:rsidRPr="0075411B">
        <w:t xml:space="preserve"> it shall notify the </w:t>
      </w:r>
      <w:r w:rsidRPr="00D10E6A">
        <w:t xml:space="preserve">media </w:t>
      </w:r>
      <w:r w:rsidRPr="0075411B">
        <w:t xml:space="preserve">sender of the new current maximum bitrate using TMMBR. In this context the TMMBR message is used to quickly signal to the other party a reduction in available </w:t>
      </w:r>
      <w:r w:rsidRPr="00D10E6A">
        <w:t xml:space="preserve">transport </w:t>
      </w:r>
      <w:r w:rsidRPr="0075411B">
        <w:t xml:space="preserve">bitrate. If rate adaptation is allowed, the </w:t>
      </w:r>
      <w:r w:rsidRPr="00D10E6A">
        <w:t xml:space="preserve">media </w:t>
      </w:r>
      <w:r w:rsidRPr="0075411B">
        <w:t xml:space="preserve">sending MTSI client shall, after receiving TMMBR, adjust the sent media rate to the requested rate or lower and shall respond by sending TMMBN, as described in CCM [43]. When determining the encoder bitrate the MTSI client needs to compensate for the IP/UDP/RTP overhead since the bitrate indicated in the TMMBR message includes this overhead.  To determine TMMBR and TMMBN content, both </w:t>
      </w:r>
      <w:r w:rsidRPr="00D10E6A">
        <w:t xml:space="preserve">media </w:t>
      </w:r>
      <w:r w:rsidRPr="0075411B">
        <w:t xml:space="preserve">sending and </w:t>
      </w:r>
      <w:r w:rsidRPr="00D10E6A">
        <w:t xml:space="preserve">media </w:t>
      </w:r>
      <w:r w:rsidRPr="0075411B">
        <w:t>receiving MTSI client</w:t>
      </w:r>
      <w:r>
        <w:t>s</w:t>
      </w:r>
      <w:r w:rsidRPr="0075411B">
        <w:t xml:space="preserve"> in terminal</w:t>
      </w:r>
      <w:r>
        <w:t>s</w:t>
      </w:r>
      <w:r w:rsidRPr="0075411B">
        <w:t xml:space="preserve"> shall use their best estimates of packet measured overhead size when measured overhead values are not available. If the TMMBR message was sent due to an explicit indication of available bandwidth</w:t>
      </w:r>
      <w:r w:rsidRPr="00D10E6A">
        <w:t xml:space="preserve"> allocation</w:t>
      </w:r>
      <w:r w:rsidRPr="0075411B">
        <w:t>, the MTSI client in terminal that sent the TMMBR message shall, after receiving the TMMBN, send a SIP UPDATE to the other party to establish the new rate as specified in clause 6.2.7.</w:t>
      </w:r>
    </w:p>
    <w:p w14:paraId="622FC952" w14:textId="77777777" w:rsidR="00DE1416" w:rsidRPr="0075411B" w:rsidRDefault="00DE1416" w:rsidP="00DE1416">
      <w:r w:rsidRPr="0075411B">
        <w:t xml:space="preserve">It is the </w:t>
      </w:r>
      <w:r w:rsidRPr="00D10E6A">
        <w:t xml:space="preserve">media </w:t>
      </w:r>
      <w:r w:rsidRPr="0075411B">
        <w:t xml:space="preserve">sender’s responsibility to estimate if, and by how much, queue build-up has occurred due to use of a sending rate that was higher than the available throughput, before being able to reduce the sending rate. It is therefore also the </w:t>
      </w:r>
      <w:r w:rsidRPr="00D10E6A">
        <w:t xml:space="preserve">media </w:t>
      </w:r>
      <w:r w:rsidRPr="0075411B">
        <w:t xml:space="preserve">sender’s responsibility to recover the buffering delay by sending with a rate that is lower than what the </w:t>
      </w:r>
      <w:r w:rsidRPr="00D10E6A">
        <w:t xml:space="preserve">media </w:t>
      </w:r>
      <w:r w:rsidRPr="0075411B">
        <w:t>receiver has requested in the TMMBR message for some period of time.</w:t>
      </w:r>
    </w:p>
    <w:p w14:paraId="5E4B3F41" w14:textId="77777777" w:rsidR="00DE1416" w:rsidRPr="0075411B" w:rsidRDefault="00DE1416" w:rsidP="00DE1416">
      <w:pPr>
        <w:rPr>
          <w:noProof/>
        </w:rPr>
      </w:pPr>
      <w:r w:rsidRPr="0075411B">
        <w:rPr>
          <w:noProof/>
        </w:rPr>
        <w:t>If TMMBR and TMMBN are not allowed to be used in the session and if the MTSI client in terminal is made aware of a reduction in downlink bandwidth allocation (e.g. due to QoS renegotiation or handoff to another radio access technology) i</w:t>
      </w:r>
      <w:r>
        <w:rPr>
          <w:noProof/>
        </w:rPr>
        <w:t>t</w:t>
      </w:r>
      <w:r w:rsidRPr="0075411B">
        <w:rPr>
          <w:noProof/>
        </w:rPr>
        <w:t xml:space="preserve"> shall send a SIP UPDATE to the other party to establish the new rate as specified in clause 6.2.7.</w:t>
      </w:r>
    </w:p>
    <w:p w14:paraId="07C6931C" w14:textId="77777777" w:rsidR="00DE1416" w:rsidRDefault="00DE1416" w:rsidP="00DE1416">
      <w:r w:rsidRPr="0075411B">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 6.2.7.</w:t>
      </w:r>
    </w:p>
    <w:p w14:paraId="68063B43" w14:textId="77777777" w:rsidR="00DE1416" w:rsidRPr="0075411B" w:rsidRDefault="00DE1416" w:rsidP="00DE1416">
      <w:r w:rsidRPr="00D10E6A">
        <w:t>When an MTSI client in terminal receives available bandwidth information from ANBR (see 10.</w:t>
      </w:r>
      <w:r w:rsidR="00A63F92">
        <w:t>7</w:t>
      </w:r>
      <w:r w:rsidRPr="00D10E6A">
        <w:t xml:space="preserve">), it shall not be considered an explicit indication of available bandwidth allocation that requires sending SIP UPDATE as described above. </w:t>
      </w:r>
      <w:r>
        <w:t xml:space="preserve">The conditions under which it is allowed to send </w:t>
      </w:r>
      <w:r w:rsidRPr="00D10E6A">
        <w:t>SIP UPDATE based on ANBR</w:t>
      </w:r>
      <w:r>
        <w:t xml:space="preserve"> are described in clause 6.2.5.1</w:t>
      </w:r>
      <w:r w:rsidRPr="00D10E6A">
        <w:t>.</w:t>
      </w:r>
    </w:p>
    <w:p w14:paraId="521C6BFB" w14:textId="77777777" w:rsidR="00DE1416" w:rsidRPr="0075411B" w:rsidRDefault="00DE1416" w:rsidP="00DE1416">
      <w:r w:rsidRPr="0075411B">
        <w:t xml:space="preserve">The </w:t>
      </w:r>
      <w:r>
        <w:t xml:space="preserve">media </w:t>
      </w:r>
      <w:r w:rsidRPr="0075411B">
        <w:t xml:space="preserve">sender information in the RTCP Sender Reports (RTCP SR) contains information about how many packets and how much data the </w:t>
      </w:r>
      <w:r>
        <w:t xml:space="preserve">media </w:t>
      </w:r>
      <w:r w:rsidRPr="0075411B">
        <w:t xml:space="preserve">sender has sent. A </w:t>
      </w:r>
      <w:r>
        <w:t xml:space="preserve">media </w:t>
      </w:r>
      <w:r w:rsidRPr="0075411B">
        <w:t xml:space="preserve">receiving MTSI client in terminal may use this information to detect the difference between the sent bitrate (from the remote </w:t>
      </w:r>
      <w:r>
        <w:t xml:space="preserve">media sending </w:t>
      </w:r>
      <w:r w:rsidRPr="0075411B">
        <w:t>client) and the receive</w:t>
      </w:r>
      <w:r>
        <w:t>d</w:t>
      </w:r>
      <w:r w:rsidRPr="0075411B">
        <w:t xml:space="preserve"> bitrate (in the local </w:t>
      </w:r>
      <w:r>
        <w:t xml:space="preserve">media receiving </w:t>
      </w:r>
      <w:r w:rsidRPr="0075411B">
        <w:t>client).</w:t>
      </w:r>
    </w:p>
    <w:p w14:paraId="27675294" w14:textId="77777777" w:rsidR="00DE1416" w:rsidRPr="0075411B" w:rsidRDefault="00DE1416" w:rsidP="00DE1416">
      <w:r w:rsidRPr="0075411B">
        <w:t xml:space="preserve">The report blocks in the RTCP Receiver Reports (RTCP RR) or in the RTCP Sender Reports (RTCP SR), contain information about the highest received sequence number, the packet loss rate, the cumulative number of packet losses and interarrival jitter as experienced by the </w:t>
      </w:r>
      <w:r>
        <w:t xml:space="preserve">media </w:t>
      </w:r>
      <w:r w:rsidRPr="0075411B">
        <w:t xml:space="preserve">receiver. A </w:t>
      </w:r>
      <w:r>
        <w:t xml:space="preserve">media </w:t>
      </w:r>
      <w:r w:rsidRPr="0075411B">
        <w:t xml:space="preserve">sending MTSI client in terminal may use this information to detect the difference between the sent bitrate (from the local </w:t>
      </w:r>
      <w:r>
        <w:t xml:space="preserve">media sending </w:t>
      </w:r>
      <w:r w:rsidRPr="0075411B">
        <w:t xml:space="preserve">client) and the received bitrate (in the remote </w:t>
      </w:r>
      <w:r>
        <w:t xml:space="preserve">media receiving </w:t>
      </w:r>
      <w:r w:rsidRPr="0075411B">
        <w:t>client) and also to estimate the queue build-up that can happen when congestion occurs somewhere in the path.</w:t>
      </w:r>
    </w:p>
    <w:p w14:paraId="41D7BBCD" w14:textId="77777777" w:rsidR="000D375A" w:rsidRDefault="000D375A" w:rsidP="000D375A">
      <w:r>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0C4C7E9E" w14:textId="77777777" w:rsidR="000D375A" w:rsidRDefault="000D375A" w:rsidP="000D375A">
      <w:pPr>
        <w:pStyle w:val="B1"/>
      </w:pPr>
      <w:r>
        <w:t>-</w:t>
      </w:r>
      <w:r>
        <w:tab/>
        <w:t>0 bps for the RS field (at media level);</w:t>
      </w:r>
    </w:p>
    <w:p w14:paraId="6DA23063" w14:textId="77777777" w:rsidR="000D375A" w:rsidRDefault="000D375A" w:rsidP="000D375A">
      <w:pPr>
        <w:pStyle w:val="B1"/>
        <w:ind w:left="0" w:firstLine="284"/>
      </w:pPr>
      <w:r>
        <w:t>-</w:t>
      </w:r>
      <w:r>
        <w:tab/>
        <w:t>5000 bps for the RR field (at media level).</w:t>
      </w:r>
    </w:p>
    <w:p w14:paraId="022740A0" w14:textId="77777777" w:rsidR="000D375A" w:rsidRDefault="000D375A" w:rsidP="006E0A18">
      <w:pPr>
        <w:pStyle w:val="NO"/>
      </w:pPr>
      <w:r>
        <w:t>NOTE</w:t>
      </w:r>
      <w:r w:rsidR="00806865">
        <w:rPr>
          <w:lang w:val="en-GB"/>
        </w:rPr>
        <w:t xml:space="preserve"> 1</w:t>
      </w:r>
      <w:r>
        <w:t>:</w:t>
      </w:r>
      <w:r>
        <w:tab/>
        <w:t>In a point-to-point session the MTSI clients in terminals will be reserved, on average, 2500 bps of RTCP bandwidth in each direction when the RTCP bandwidth modifiers are negotiated as described above.</w:t>
      </w:r>
    </w:p>
    <w:p w14:paraId="36E6FAF0" w14:textId="77777777" w:rsidR="00E23B9F" w:rsidRDefault="00E23B9F" w:rsidP="00E23B9F">
      <w:pPr>
        <w:rPr>
          <w:noProof/>
        </w:rPr>
      </w:pPr>
      <w:r>
        <w:t xml:space="preserve">Furthermore, unless there is a clear need to set the RTCP bandwidth higher than specified above, </w:t>
      </w:r>
      <w:r>
        <w:rPr>
          <w:noProof/>
        </w:rPr>
        <w:t>the RTCP bandwidth modifiers in the SDP offer should be set as specified above.</w:t>
      </w:r>
    </w:p>
    <w:p w14:paraId="5635A799" w14:textId="77777777" w:rsidR="00E23B9F" w:rsidRPr="00E23B9F" w:rsidRDefault="00E23B9F" w:rsidP="00E23B9F">
      <w:pPr>
        <w:pStyle w:val="NO"/>
      </w:pPr>
      <w:r w:rsidRPr="00B36010">
        <w:t>NOTE</w:t>
      </w:r>
      <w:r w:rsidR="00806865">
        <w:rPr>
          <w:lang w:val="en-GB"/>
        </w:rPr>
        <w:t xml:space="preserve"> 2</w:t>
      </w:r>
      <w:r w:rsidRPr="00B36010">
        <w:t>:</w:t>
      </w:r>
      <w:r w:rsidRPr="00B36010">
        <w:tab/>
        <w:t>RFC 3550 recommends that the RTCP bandwidth default be 5% of the media bandwidth.  However, thi</w:t>
      </w:r>
      <w:r>
        <w:t>s default may be excessive</w:t>
      </w:r>
      <w:r w:rsidRPr="00B36010">
        <w:t xml:space="preserve"> in various scenarios</w:t>
      </w:r>
      <w:r>
        <w:t>, including 3GPP access networks,</w:t>
      </w:r>
      <w:r w:rsidRPr="00B36010">
        <w:t xml:space="preserve"> and should therefore be carefully evaluated when setting the RR and RS values differently than recommended in this clause.</w:t>
      </w:r>
    </w:p>
    <w:p w14:paraId="636B8454" w14:textId="77777777" w:rsidR="00292823" w:rsidRDefault="00292823" w:rsidP="00292823">
      <w:r>
        <w:t>Another way to estimate the transmitted bitrate is to analyse the size of the packets and the RTP time stamps.</w:t>
      </w:r>
    </w:p>
    <w:p w14:paraId="2EC06C00" w14:textId="77777777" w:rsidR="00292823" w:rsidRDefault="00292823" w:rsidP="00455C2A">
      <w:pPr>
        <w:pStyle w:val="Heading3"/>
      </w:pPr>
      <w:bookmarkStart w:id="827" w:name="_Toc26369345"/>
      <w:bookmarkStart w:id="828" w:name="_Toc36227227"/>
      <w:bookmarkStart w:id="829" w:name="_Toc36228242"/>
      <w:bookmarkStart w:id="830" w:name="_Toc36228869"/>
      <w:bookmarkStart w:id="831" w:name="_Toc36229496"/>
      <w:r w:rsidRPr="00A24C83">
        <w:t>10.3.3</w:t>
      </w:r>
      <w:r w:rsidRPr="00A24C83">
        <w:tab/>
        <w:t>Adaptation triggers</w:t>
      </w:r>
      <w:bookmarkEnd w:id="827"/>
      <w:bookmarkEnd w:id="828"/>
      <w:bookmarkEnd w:id="829"/>
      <w:bookmarkEnd w:id="830"/>
      <w:bookmarkEnd w:id="831"/>
    </w:p>
    <w:p w14:paraId="26FBFB8B" w14:textId="77777777" w:rsidR="00292823" w:rsidRDefault="00292823" w:rsidP="00292823">
      <w:r>
        <w:t>An MTSI client in terminal sending or receiving media needs to know the currently allowed bitrate (</w:t>
      </w:r>
      <w:r w:rsidRPr="00EE6B13">
        <w:rPr>
          <w:position w:val="-10"/>
        </w:rPr>
        <w:object w:dxaOrig="2360" w:dyaOrig="300" w14:anchorId="20FF08E0">
          <v:shape id="_x0000_i1058" type="#_x0000_t75" style="width:119.5pt;height:15pt" o:ole="">
            <v:imagedata r:id="rId74" o:title=""/>
          </v:shape>
          <o:OLEObject Type="Embed" ProgID="Equation.3" ShapeID="_x0000_i1058" DrawAspect="Content" ObjectID="_1679503658" r:id="rId75"/>
        </w:object>
      </w:r>
      <w:r>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2BEDB82C" w14:textId="77777777" w:rsidR="00292823" w:rsidRDefault="00EE3B3B" w:rsidP="00292823">
      <w:r>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r w:rsidR="00A66026">
        <w:t>.</w:t>
      </w:r>
    </w:p>
    <w:p w14:paraId="59BF3E0F" w14:textId="77777777" w:rsidR="00292823" w:rsidRDefault="00292823" w:rsidP="00455C2A">
      <w:pPr>
        <w:pStyle w:val="NO"/>
      </w:pPr>
      <w:r>
        <w:t>NOTE:</w:t>
      </w:r>
      <w:r>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18BCA9A2" w14:textId="77777777" w:rsidR="00867D37" w:rsidRDefault="00867D37" w:rsidP="00867D37">
      <w:r>
        <w:t xml:space="preserve">An MTSI client in terminal receiving media shall use at least one adaptation trigger that is not ECN. Examples of adaptation triggers are: </w:t>
      </w:r>
      <w:r w:rsidR="00DE1416">
        <w:t xml:space="preserve">ANBR, </w:t>
      </w:r>
      <w:r>
        <w:t>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18C459B6" w14:textId="77777777" w:rsidR="00DE1416" w:rsidRPr="0075411B" w:rsidRDefault="00DE1416" w:rsidP="00DE1416">
      <w:pPr>
        <w:rPr>
          <w:lang w:val="en-US"/>
        </w:rPr>
      </w:pPr>
      <w:r w:rsidRPr="0075411B">
        <w:rPr>
          <w:lang w:val="en-US"/>
        </w:rPr>
        <w:t>An MTSI client in terminal sending or receiving media:</w:t>
      </w:r>
    </w:p>
    <w:p w14:paraId="3FB254E3" w14:textId="77777777" w:rsidR="00DE1416" w:rsidRPr="0075411B" w:rsidRDefault="00DE1416" w:rsidP="00DE1416">
      <w:pPr>
        <w:pStyle w:val="B1"/>
        <w:rPr>
          <w:lang w:val="en-US"/>
        </w:rPr>
      </w:pPr>
      <w:r w:rsidRPr="0075411B">
        <w:rPr>
          <w:lang w:val="en-US"/>
        </w:rPr>
        <w:t>-</w:t>
      </w:r>
      <w:r w:rsidRPr="0075411B">
        <w:rPr>
          <w:lang w:val="en-US"/>
        </w:rPr>
        <w:tab/>
        <w:t xml:space="preserve">Should use one or more triggers that </w:t>
      </w:r>
      <w:r w:rsidRPr="0004089B">
        <w:rPr>
          <w:lang w:val="en-US"/>
        </w:rPr>
        <w:t xml:space="preserve">is capable to </w:t>
      </w:r>
      <w:r w:rsidRPr="0075411B">
        <w:rPr>
          <w:lang w:val="en-US"/>
        </w:rPr>
        <w:t xml:space="preserve">detect a </w:t>
      </w:r>
      <w:r>
        <w:rPr>
          <w:lang w:val="en-US"/>
        </w:rPr>
        <w:t xml:space="preserve">needed </w:t>
      </w:r>
      <w:r w:rsidRPr="0075411B">
        <w:rPr>
          <w:lang w:val="en-US"/>
        </w:rPr>
        <w:t>reduction in throughput</w:t>
      </w:r>
      <w:r>
        <w:rPr>
          <w:lang w:val="en-US"/>
        </w:rPr>
        <w:t xml:space="preserve"> of </w:t>
      </w:r>
      <w:r w:rsidRPr="0075411B">
        <w:rPr>
          <w:lang w:val="en-US"/>
        </w:rPr>
        <w:t>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376F6407" w14:textId="77777777" w:rsidR="00DE1416" w:rsidRPr="0075411B" w:rsidRDefault="00DE1416" w:rsidP="00DE1416">
      <w:pPr>
        <w:pStyle w:val="B1"/>
        <w:rPr>
          <w:lang w:val="en-US"/>
        </w:rPr>
      </w:pPr>
      <w:r w:rsidRPr="0075411B">
        <w:rPr>
          <w:lang w:val="en-US"/>
        </w:rPr>
        <w:t>-</w:t>
      </w:r>
      <w:r w:rsidRPr="0075411B">
        <w:rPr>
          <w:lang w:val="en-US"/>
        </w:rPr>
        <w:tab/>
        <w:t xml:space="preserve">Shall use one or more triggers that </w:t>
      </w:r>
      <w:r w:rsidRPr="0004089B">
        <w:rPr>
          <w:lang w:val="en-US"/>
        </w:rPr>
        <w:t xml:space="preserve">is capable to </w:t>
      </w:r>
      <w:r w:rsidRPr="0075411B">
        <w:rPr>
          <w:lang w:val="en-US"/>
        </w:rPr>
        <w:t xml:space="preserve">detect a </w:t>
      </w:r>
      <w:r>
        <w:rPr>
          <w:lang w:val="en-US"/>
        </w:rPr>
        <w:t xml:space="preserve">needed </w:t>
      </w:r>
      <w:r w:rsidRPr="0075411B">
        <w:rPr>
          <w:lang w:val="en-US"/>
        </w:rPr>
        <w:t>reduction in throughput</w:t>
      </w:r>
      <w:r>
        <w:rPr>
          <w:lang w:val="en-US"/>
        </w:rPr>
        <w:t xml:space="preserve"> of </w:t>
      </w:r>
      <w:r w:rsidRPr="0075411B">
        <w:rPr>
          <w:lang w:val="en-US"/>
        </w:rPr>
        <w:t>25% or more. If a trigger requires reception of an RTCP Sender or Receiver Report, the change shall be detected within 6 frame durations of reception of the Sender or Receiver Report. If all triggers do not require Sender or Receiver Report reception, the change shall be detected within 15 frame durations of the reduction in throughput.</w:t>
      </w:r>
    </w:p>
    <w:p w14:paraId="475D3908" w14:textId="77777777" w:rsidR="00EE3B3B" w:rsidRDefault="00EE3B3B" w:rsidP="00EE3B3B">
      <w:r>
        <w:t xml:space="preserve">If an MTSI client in terminal receiving media </w:t>
      </w:r>
      <w:r w:rsidRPr="00F01217">
        <w:t>use</w:t>
      </w:r>
      <w:r>
        <w:t>s DL ANBR t</w:t>
      </w:r>
      <w:r w:rsidRPr="00F01217">
        <w:t>o detect a needed reduction in t</w:t>
      </w:r>
      <w:r>
        <w:t>hroughput of 10% or more, it should send RTCP TMMBR to request the highest bitrate that is lower than ANBR and all other adaptation triggers</w:t>
      </w:r>
      <w:r w:rsidRPr="00F01217">
        <w:t>.</w:t>
      </w:r>
    </w:p>
    <w:p w14:paraId="5E61D59A" w14:textId="77777777" w:rsidR="00EE3B3B" w:rsidRDefault="00EE3B3B" w:rsidP="00DE1416">
      <w:r>
        <w:t>An MTSI client in terminal sending media should take UL ANBR into account and adapt</w:t>
      </w:r>
      <w:r w:rsidRPr="00F01217">
        <w:t xml:space="preserve"> the sent bitrate to the highest bitrate that is still lower than or equal to the minimum of</w:t>
      </w:r>
      <w:r>
        <w:t xml:space="preserve"> the adaptation triggers, and should then send RTCP TMMBN based on this bitrate</w:t>
      </w:r>
      <w:r w:rsidRPr="00F01217">
        <w:t>.</w:t>
      </w:r>
    </w:p>
    <w:p w14:paraId="6A4C4BC9" w14:textId="77777777" w:rsidR="00DE1416" w:rsidRPr="0075411B" w:rsidRDefault="00DE1416" w:rsidP="00DE1416">
      <w:r w:rsidRPr="0075411B">
        <w:t>An MTSI client in terminal receiving media shall use at least one method to estimate if and by how much the bitrate can be increased (</w:t>
      </w:r>
      <w:r w:rsidR="00694463">
        <w:rPr>
          <w:position w:val="-10"/>
        </w:rPr>
        <w:pict w14:anchorId="73043205">
          <v:shape id="_x0000_i1059" type="#_x0000_t75" style="width:87.5pt;height:14.5pt">
            <v:imagedata r:id="rId76" o:title=""/>
          </v:shape>
        </w:pict>
      </w:r>
      <w:r w:rsidRPr="0075411B">
        <w:t xml:space="preserve">). A method for how an MTSI client in terminal can estimate when and by how much the bitrate can be increased is described in Annex C.2.5. </w:t>
      </w:r>
    </w:p>
    <w:p w14:paraId="0C044BDE" w14:textId="77777777" w:rsidR="00867D37" w:rsidRDefault="00867D37" w:rsidP="00455C2A">
      <w:pPr>
        <w:pStyle w:val="Heading3"/>
      </w:pPr>
      <w:bookmarkStart w:id="832" w:name="_Toc26369346"/>
      <w:bookmarkStart w:id="833" w:name="_Toc36227228"/>
      <w:bookmarkStart w:id="834" w:name="_Toc36228243"/>
      <w:bookmarkStart w:id="835" w:name="_Toc36228870"/>
      <w:bookmarkStart w:id="836" w:name="_Toc36229497"/>
      <w:r>
        <w:t>10.3.4</w:t>
      </w:r>
      <w:r>
        <w:tab/>
        <w:t>Sender behavior, downswitching</w:t>
      </w:r>
      <w:bookmarkEnd w:id="832"/>
      <w:bookmarkEnd w:id="833"/>
      <w:bookmarkEnd w:id="834"/>
      <w:bookmarkEnd w:id="835"/>
      <w:bookmarkEnd w:id="836"/>
    </w:p>
    <w:p w14:paraId="1BDF4211" w14:textId="77777777" w:rsidR="00867D37" w:rsidRDefault="00867D37" w:rsidP="00455C2A">
      <w:pPr>
        <w:pStyle w:val="Heading4"/>
      </w:pPr>
      <w:bookmarkStart w:id="837" w:name="_Toc26369347"/>
      <w:bookmarkStart w:id="838" w:name="_Toc36227229"/>
      <w:bookmarkStart w:id="839" w:name="_Toc36228244"/>
      <w:bookmarkStart w:id="840" w:name="_Toc36228871"/>
      <w:bookmarkStart w:id="841" w:name="_Toc36229498"/>
      <w:r>
        <w:t>10.3.4.1</w:t>
      </w:r>
      <w:r>
        <w:tab/>
        <w:t>Downswitching divided into phases</w:t>
      </w:r>
      <w:bookmarkEnd w:id="837"/>
      <w:bookmarkEnd w:id="838"/>
      <w:bookmarkEnd w:id="839"/>
      <w:bookmarkEnd w:id="840"/>
      <w:bookmarkEnd w:id="841"/>
    </w:p>
    <w:p w14:paraId="5EF6456A" w14:textId="77777777" w:rsidR="00867D37" w:rsidRDefault="00867D37" w:rsidP="00867D37">
      <w:r>
        <w:t>The downswitching of the encoder bitrate in response to received adaptation requests or performance metrics is divided into two phases:</w:t>
      </w:r>
      <w:r w:rsidRPr="00723D7D">
        <w:t xml:space="preserve"> </w:t>
      </w:r>
    </w:p>
    <w:p w14:paraId="28D1D90A" w14:textId="77777777" w:rsidR="00867D37" w:rsidRDefault="00867D37" w:rsidP="00484078">
      <w:pPr>
        <w:pStyle w:val="B1"/>
      </w:pPr>
      <w:r>
        <w:t>-</w:t>
      </w:r>
      <w:r>
        <w:tab/>
        <w:t>First a rate reduction phase, where the bitrate is reduced from the target bitrate currently used by the sender, which is too high for the current operating conditions, to the bitrate that is suitable for the current operating conditions.</w:t>
      </w:r>
    </w:p>
    <w:p w14:paraId="15800CD5" w14:textId="77777777" w:rsidR="00867D37" w:rsidRDefault="00867D37" w:rsidP="00484078">
      <w:pPr>
        <w:pStyle w:val="B1"/>
      </w:pPr>
      <w:r>
        <w:t>-</w:t>
      </w:r>
      <w:r>
        <w:tab/>
        <w:t>Then a delay recovery phase, where the delay of any buffered data is recovered.</w:t>
      </w:r>
    </w:p>
    <w:p w14:paraId="6C7903B2" w14:textId="77777777" w:rsidR="00867D37" w:rsidRDefault="00867D37" w:rsidP="00867D37">
      <w:r>
        <w:t>These phases are described in more detail below.</w:t>
      </w:r>
    </w:p>
    <w:p w14:paraId="798FA5F7" w14:textId="77777777" w:rsidR="00867D37" w:rsidRDefault="00867D37" w:rsidP="00867D37">
      <w:r>
        <w:t>Annex C.2 gives a further description of the downswitching procedure.</w:t>
      </w:r>
    </w:p>
    <w:p w14:paraId="16DF00ED" w14:textId="77777777" w:rsidR="00867D37" w:rsidRDefault="00867D37" w:rsidP="00455C2A">
      <w:pPr>
        <w:pStyle w:val="Heading4"/>
      </w:pPr>
      <w:bookmarkStart w:id="842" w:name="_Toc26369348"/>
      <w:bookmarkStart w:id="843" w:name="_Toc36227230"/>
      <w:bookmarkStart w:id="844" w:name="_Toc36228245"/>
      <w:bookmarkStart w:id="845" w:name="_Toc36228872"/>
      <w:bookmarkStart w:id="846" w:name="_Toc36229499"/>
      <w:r>
        <w:t>10.3.4.2</w:t>
      </w:r>
      <w:r>
        <w:tab/>
        <w:t>Rate reduction phase</w:t>
      </w:r>
      <w:bookmarkEnd w:id="842"/>
      <w:bookmarkEnd w:id="843"/>
      <w:bookmarkEnd w:id="844"/>
      <w:bookmarkEnd w:id="845"/>
      <w:bookmarkEnd w:id="846"/>
    </w:p>
    <w:p w14:paraId="043331E2" w14:textId="77777777" w:rsidR="00867D37" w:rsidRDefault="00867D37" w:rsidP="00867D37">
      <w:r>
        <w:t>An MTSI client in terminal sending media should be able to immediately change the sending bitrate to the bitrate requested in a received TMMBR message.</w:t>
      </w:r>
    </w:p>
    <w:p w14:paraId="3B0D5DE7" w14:textId="77777777" w:rsidR="00867D37" w:rsidRDefault="00867D37" w:rsidP="00867D37">
      <w:r>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0AD8469B" w14:textId="77777777" w:rsidR="00867D37" w:rsidRDefault="00867D37" w:rsidP="00867D37">
      <w:r>
        <w:t>When a reduction of the bitrate is requested with TMMBR and the MTSI client in terminal cannot immediately adapt to the requested bitrate then this will introduce excessive bits (</w:t>
      </w:r>
      <w:r w:rsidRPr="00EE6B13">
        <w:rPr>
          <w:position w:val="-10"/>
        </w:rPr>
        <w:object w:dxaOrig="1040" w:dyaOrig="300" w14:anchorId="02FFCFF3">
          <v:shape id="_x0000_i1060" type="#_x0000_t75" style="width:53pt;height:15pt" o:ole="">
            <v:imagedata r:id="rId77" o:title=""/>
          </v:shape>
          <o:OLEObject Type="Embed" ProgID="Equation.3" ShapeID="_x0000_i1060" DrawAspect="Content" ObjectID="_1679503659" r:id="rId78"/>
        </w:object>
      </w:r>
      <w:r>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6195A10" w14:textId="77777777" w:rsidR="00867D37" w:rsidRDefault="00867D37" w:rsidP="00484078">
      <w:pPr>
        <w:pStyle w:val="B1"/>
      </w:pPr>
      <w:r>
        <w:t>-</w:t>
      </w:r>
      <w:r>
        <w:tab/>
        <w:t>should adapt the encoding bitrate such that:</w:t>
      </w:r>
    </w:p>
    <w:p w14:paraId="35A0E2AB" w14:textId="77777777" w:rsidR="00867D37" w:rsidRDefault="00867D37" w:rsidP="00455C2A">
      <w:pPr>
        <w:pStyle w:val="FP"/>
      </w:pPr>
      <w:r>
        <w:tab/>
      </w:r>
      <w:r w:rsidRPr="00324D46">
        <w:rPr>
          <w:position w:val="-10"/>
        </w:rPr>
        <w:object w:dxaOrig="3040" w:dyaOrig="300" w14:anchorId="2AD94092">
          <v:shape id="_x0000_i1061" type="#_x0000_t75" style="width:150pt;height:15pt" o:ole="">
            <v:imagedata r:id="rId79" o:title=""/>
          </v:shape>
          <o:OLEObject Type="Embed" ProgID="Equation.3" ShapeID="_x0000_i1061" DrawAspect="Content" ObjectID="_1679503660" r:id="rId80"/>
        </w:object>
      </w:r>
      <w:r>
        <w:tab/>
        <w:t>(10.3.4.2-1)</w:t>
      </w:r>
    </w:p>
    <w:p w14:paraId="78247F34" w14:textId="77777777" w:rsidR="00867D37" w:rsidRDefault="00867D37" w:rsidP="00484078">
      <w:pPr>
        <w:pStyle w:val="B1"/>
      </w:pPr>
      <w:r>
        <w:t>-</w:t>
      </w:r>
      <w:r>
        <w:tab/>
        <w:t>shall adapt the encoding bitrate such that:</w:t>
      </w:r>
    </w:p>
    <w:p w14:paraId="2B30D9DD" w14:textId="77777777" w:rsidR="00867D37" w:rsidRDefault="00867D37" w:rsidP="00455C2A">
      <w:pPr>
        <w:pStyle w:val="FP"/>
      </w:pPr>
      <w:r>
        <w:tab/>
      </w:r>
      <w:r w:rsidRPr="00324D46">
        <w:rPr>
          <w:position w:val="-10"/>
        </w:rPr>
        <w:object w:dxaOrig="2560" w:dyaOrig="300" w14:anchorId="6B8EE9B8">
          <v:shape id="_x0000_i1062" type="#_x0000_t75" style="width:124pt;height:15pt" o:ole="">
            <v:imagedata r:id="rId81" o:title=""/>
          </v:shape>
          <o:OLEObject Type="Embed" ProgID="Equation.3" ShapeID="_x0000_i1062" DrawAspect="Content" ObjectID="_1679503661" r:id="rId82"/>
        </w:object>
      </w:r>
      <w:r>
        <w:tab/>
        <w:t>(10.3.4.2-2)</w:t>
      </w:r>
    </w:p>
    <w:p w14:paraId="0C22C363" w14:textId="77777777" w:rsidR="00867D37" w:rsidRDefault="00867D37" w:rsidP="00867D37">
      <w:r>
        <w:t>where:</w:t>
      </w:r>
    </w:p>
    <w:p w14:paraId="2CAE671C" w14:textId="77777777" w:rsidR="00867D37" w:rsidRDefault="00867D37" w:rsidP="00455C2A">
      <w:pPr>
        <w:pStyle w:val="FP"/>
      </w:pPr>
      <w:r>
        <w:tab/>
      </w:r>
      <w:r w:rsidRPr="00EE6B13">
        <w:rPr>
          <w:position w:val="-10"/>
        </w:rPr>
        <w:object w:dxaOrig="5200" w:dyaOrig="300" w14:anchorId="64A93007">
          <v:shape id="_x0000_i1063" type="#_x0000_t75" style="width:263pt;height:15pt" o:ole="">
            <v:imagedata r:id="rId83" o:title=""/>
          </v:shape>
          <o:OLEObject Type="Embed" ProgID="Equation.3" ShapeID="_x0000_i1063" DrawAspect="Content" ObjectID="_1679503662" r:id="rId84"/>
        </w:object>
      </w:r>
      <w:r>
        <w:tab/>
        <w:t>(10.3.4.2-3)</w:t>
      </w:r>
    </w:p>
    <w:p w14:paraId="39B67537" w14:textId="77777777" w:rsidR="00867D37" w:rsidRDefault="00867D37" w:rsidP="00867D37">
      <w:r>
        <w:t>and:</w:t>
      </w:r>
      <w:r w:rsidR="0007623F">
        <w:tab/>
      </w:r>
      <w:r w:rsidRPr="00E63A65">
        <w:rPr>
          <w:position w:val="-10"/>
        </w:rPr>
        <w:object w:dxaOrig="1440" w:dyaOrig="300" w14:anchorId="49A463DE">
          <v:shape id="_x0000_i1064" type="#_x0000_t75" style="width:72.5pt;height:15pt" o:ole="">
            <v:imagedata r:id="rId85" o:title=""/>
          </v:shape>
          <o:OLEObject Type="Embed" ProgID="Equation.3" ShapeID="_x0000_i1064" DrawAspect="Content" ObjectID="_1679503663" r:id="rId86"/>
        </w:object>
      </w:r>
      <w:r>
        <w:t xml:space="preserve">is the adaptation time required by the Worst-Case Adaptation Algorithm, see Annex C.2.4, in this case </w:t>
      </w:r>
      <w:r w:rsidRPr="00794551">
        <w:t>1</w:t>
      </w:r>
      <w:r w:rsidRPr="00857475">
        <w:t xml:space="preserve"> second</w:t>
      </w:r>
      <w:r>
        <w:t>;</w:t>
      </w:r>
    </w:p>
    <w:p w14:paraId="27BB82DE" w14:textId="77777777" w:rsidR="00867D37" w:rsidRDefault="0007623F" w:rsidP="00867D37">
      <w:r>
        <w:tab/>
      </w:r>
      <w:r w:rsidR="00867D37">
        <w:tab/>
      </w:r>
      <w:r w:rsidR="00867D37" w:rsidRPr="00E63A65">
        <w:rPr>
          <w:position w:val="-10"/>
        </w:rPr>
        <w:object w:dxaOrig="960" w:dyaOrig="260" w14:anchorId="429827FF">
          <v:shape id="_x0000_i1065" type="#_x0000_t75" style="width:48.5pt;height:13pt" o:ole="">
            <v:imagedata r:id="rId87" o:title=""/>
          </v:shape>
          <o:OLEObject Type="Embed" ProgID="Equation.3" ShapeID="_x0000_i1065" DrawAspect="Content" ObjectID="_1679503664" r:id="rId88"/>
        </w:object>
      </w:r>
      <w:r w:rsidR="00867D37">
        <w:t xml:space="preserve"> is the bit-rate used before the adaptation starts;</w:t>
      </w:r>
    </w:p>
    <w:p w14:paraId="5F9847DA" w14:textId="77777777" w:rsidR="00867D37" w:rsidRDefault="0007623F" w:rsidP="00867D37">
      <w:r>
        <w:tab/>
      </w:r>
      <w:r w:rsidR="00867D37">
        <w:tab/>
      </w:r>
      <w:r w:rsidR="00867D37" w:rsidRPr="00E63A65">
        <w:rPr>
          <w:position w:val="-10"/>
        </w:rPr>
        <w:object w:dxaOrig="880" w:dyaOrig="260" w14:anchorId="62432E23">
          <v:shape id="_x0000_i1066" type="#_x0000_t75" style="width:44.5pt;height:13pt" o:ole="">
            <v:imagedata r:id="rId89" o:title=""/>
          </v:shape>
          <o:OLEObject Type="Embed" ProgID="Equation.3" ShapeID="_x0000_i1066" DrawAspect="Content" ObjectID="_1679503665" r:id="rId90"/>
        </w:object>
      </w:r>
      <w:r w:rsidR="00867D37">
        <w:t xml:space="preserve"> is the bit-rate requested in the TMMBR message.</w:t>
      </w:r>
    </w:p>
    <w:p w14:paraId="700961CA" w14:textId="77777777" w:rsidR="00867D37" w:rsidRDefault="00867D37" w:rsidP="00867D37">
      <w:r>
        <w:t xml:space="preserve">The </w:t>
      </w:r>
      <w:r w:rsidRPr="00E63A65">
        <w:rPr>
          <w:position w:val="-10"/>
        </w:rPr>
        <w:object w:dxaOrig="1040" w:dyaOrig="300" w14:anchorId="464DE003">
          <v:shape id="_x0000_i1067" type="#_x0000_t75" style="width:53pt;height:15pt" o:ole="">
            <v:imagedata r:id="rId91" o:title=""/>
          </v:shape>
          <o:OLEObject Type="Embed" ProgID="Equation.3" ShapeID="_x0000_i1067" DrawAspect="Content" ObjectID="_1679503666" r:id="rId92"/>
        </w:object>
      </w:r>
      <w:r>
        <w:t xml:space="preserve"> is calculated over the </w:t>
      </w:r>
      <w:r w:rsidRPr="00E63A65">
        <w:rPr>
          <w:position w:val="-10"/>
        </w:rPr>
        <w:object w:dxaOrig="1939" w:dyaOrig="300" w14:anchorId="3497B120">
          <v:shape id="_x0000_i1068" type="#_x0000_t75" style="width:98pt;height:15pt" o:ole="">
            <v:imagedata r:id="rId93" o:title=""/>
          </v:shape>
          <o:OLEObject Type="Embed" ProgID="Equation.3" ShapeID="_x0000_i1068" DrawAspect="Content" ObjectID="_1679503667" r:id="rId94"/>
        </w:object>
      </w:r>
      <w:r>
        <w:t xml:space="preserve">, which is from the time when the TMMBR message is received until encoder has adapted down to the </w:t>
      </w:r>
      <w:r w:rsidRPr="00E63A65">
        <w:rPr>
          <w:position w:val="-10"/>
        </w:rPr>
        <w:object w:dxaOrig="880" w:dyaOrig="260" w14:anchorId="3A72F0E4">
          <v:shape id="_x0000_i1069" type="#_x0000_t75" style="width:44.5pt;height:13pt" o:ole="">
            <v:imagedata r:id="rId89" o:title=""/>
          </v:shape>
          <o:OLEObject Type="Embed" ProgID="Equation.3" ShapeID="_x0000_i1069" DrawAspect="Content" ObjectID="_1679503668" r:id="rId95"/>
        </w:object>
      </w:r>
      <w:r>
        <w:t xml:space="preserve">, see also Annex C.2.4. The bitrate used by the encoder is expected to vary from frame to frame. The bitrate should therefore be averaged using a sliding window over at least the last 5 frame durations before comparing it to the </w:t>
      </w:r>
      <w:r w:rsidRPr="00E63A65">
        <w:rPr>
          <w:position w:val="-10"/>
        </w:rPr>
        <w:object w:dxaOrig="880" w:dyaOrig="260" w14:anchorId="6690339E">
          <v:shape id="_x0000_i1070" type="#_x0000_t75" style="width:44.5pt;height:13pt" o:ole="">
            <v:imagedata r:id="rId89" o:title=""/>
          </v:shape>
          <o:OLEObject Type="Embed" ProgID="Equation.3" ShapeID="_x0000_i1070" DrawAspect="Content" ObjectID="_1679503669" r:id="rId96"/>
        </w:object>
      </w:r>
      <w:r>
        <w:t>.</w:t>
      </w:r>
    </w:p>
    <w:p w14:paraId="32F97C4B" w14:textId="77777777" w:rsidR="00867D37" w:rsidRDefault="00867D37" w:rsidP="00867D37">
      <w:r>
        <w:t>An MTSI client in terminal reducing the bitrate:</w:t>
      </w:r>
    </w:p>
    <w:p w14:paraId="2822111B" w14:textId="77777777" w:rsidR="00867D37" w:rsidRDefault="00867D37" w:rsidP="00867D37">
      <w:pPr>
        <w:pStyle w:val="B1"/>
      </w:pPr>
      <w:r>
        <w:t>-</w:t>
      </w:r>
      <w:r>
        <w:tab/>
        <w:t xml:space="preserve">should have adapted down to </w:t>
      </w:r>
      <w:r w:rsidRPr="00E63A65">
        <w:rPr>
          <w:position w:val="-10"/>
        </w:rPr>
        <w:object w:dxaOrig="880" w:dyaOrig="260" w14:anchorId="4519179A">
          <v:shape id="_x0000_i1071" type="#_x0000_t75" style="width:44.5pt;height:13pt" o:ole="">
            <v:imagedata r:id="rId89" o:title=""/>
          </v:shape>
          <o:OLEObject Type="Embed" ProgID="Equation.3" ShapeID="_x0000_i1071" DrawAspect="Content" ObjectID="_1679503670" r:id="rId97"/>
        </w:object>
      </w:r>
      <w:r>
        <w:t xml:space="preserve"> </w:t>
      </w:r>
      <w:r w:rsidRPr="00295471">
        <w:rPr>
          <w:position w:val="-10"/>
        </w:rPr>
        <w:object w:dxaOrig="1860" w:dyaOrig="300" w14:anchorId="6EAB5BAA">
          <v:shape id="_x0000_i1072" type="#_x0000_t75" style="width:94pt;height:15pt" o:ole="">
            <v:imagedata r:id="rId98" o:title=""/>
          </v:shape>
          <o:OLEObject Type="Embed" ProgID="Equation.3" ShapeID="_x0000_i1072" DrawAspect="Content" ObjectID="_1679503671" r:id="rId99"/>
        </w:object>
      </w:r>
      <w:r>
        <w:t xml:space="preserve"> after the TMMBR message was received,</w:t>
      </w:r>
    </w:p>
    <w:p w14:paraId="3DF6F3B4" w14:textId="77777777" w:rsidR="00867D37" w:rsidRDefault="00867D37" w:rsidP="00867D37">
      <w:pPr>
        <w:pStyle w:val="B1"/>
      </w:pPr>
      <w:r>
        <w:t>-</w:t>
      </w:r>
      <w:r>
        <w:tab/>
        <w:t xml:space="preserve">shall have adapted down to </w:t>
      </w:r>
      <w:r w:rsidRPr="00E63A65">
        <w:rPr>
          <w:position w:val="-10"/>
        </w:rPr>
        <w:object w:dxaOrig="880" w:dyaOrig="260" w14:anchorId="3EE8781A">
          <v:shape id="_x0000_i1073" type="#_x0000_t75" style="width:44.5pt;height:13pt" o:ole="">
            <v:imagedata r:id="rId89" o:title=""/>
          </v:shape>
          <o:OLEObject Type="Embed" ProgID="Equation.3" ShapeID="_x0000_i1073" DrawAspect="Content" ObjectID="_1679503672" r:id="rId100"/>
        </w:object>
      </w:r>
      <w:r>
        <w:t xml:space="preserve"> </w:t>
      </w:r>
      <w:r w:rsidRPr="00295471">
        <w:rPr>
          <w:position w:val="-10"/>
        </w:rPr>
        <w:object w:dxaOrig="1719" w:dyaOrig="279" w14:anchorId="77545449">
          <v:shape id="_x0000_i1074" type="#_x0000_t75" style="width:87pt;height:14pt" o:ole="">
            <v:imagedata r:id="rId101" o:title=""/>
          </v:shape>
          <o:OLEObject Type="Embed" ProgID="Equation.3" ShapeID="_x0000_i1074" DrawAspect="Content" ObjectID="_1679503673" r:id="rId102"/>
        </w:object>
      </w:r>
      <w:r>
        <w:t xml:space="preserve"> after the TMMBR message was received.</w:t>
      </w:r>
    </w:p>
    <w:p w14:paraId="45F01163" w14:textId="77777777" w:rsidR="00867D37" w:rsidRDefault="00867D37" w:rsidP="00867D37">
      <w:r>
        <w:t xml:space="preserve">The above procedure applies only when a bitrate reduction is requested with a TMMBR message. When the bitrate is increased, after the congestion has been cleared, then the above procedure does not apply. </w:t>
      </w:r>
    </w:p>
    <w:p w14:paraId="25D7EA5E" w14:textId="77777777" w:rsidR="00867D37" w:rsidRDefault="00867D37" w:rsidP="00867D37">
      <w:r>
        <w:t>Annex C.2.4 gives a further description of the above requirements and recommendations and how the encoder should behave during the rate reducing phase.</w:t>
      </w:r>
    </w:p>
    <w:p w14:paraId="6746E519" w14:textId="77777777" w:rsidR="00867D37" w:rsidRDefault="00867D37" w:rsidP="00455C2A">
      <w:pPr>
        <w:pStyle w:val="Heading4"/>
      </w:pPr>
      <w:bookmarkStart w:id="847" w:name="_Toc26369349"/>
      <w:bookmarkStart w:id="848" w:name="_Toc36227231"/>
      <w:bookmarkStart w:id="849" w:name="_Toc36228246"/>
      <w:bookmarkStart w:id="850" w:name="_Toc36228873"/>
      <w:bookmarkStart w:id="851" w:name="_Toc36229500"/>
      <w:r>
        <w:t>10.3.4.3</w:t>
      </w:r>
      <w:r>
        <w:tab/>
        <w:t>Delay recovery phase</w:t>
      </w:r>
      <w:bookmarkEnd w:id="847"/>
      <w:bookmarkEnd w:id="848"/>
      <w:bookmarkEnd w:id="849"/>
      <w:bookmarkEnd w:id="850"/>
      <w:bookmarkEnd w:id="851"/>
    </w:p>
    <w:p w14:paraId="25CFDED4" w14:textId="77777777" w:rsidR="00867D37" w:rsidRDefault="00867D37" w:rsidP="00867D37">
      <w:r>
        <w:t>After adapting down to the requested bit-rate the sending MTSI client in terminal shall use a delay recovery phase where the bit-rate is (on average) lower than the requested bit-rate until the buffering delay caused by the excessive bits (</w:t>
      </w:r>
      <w:r w:rsidRPr="00EE6B13">
        <w:rPr>
          <w:position w:val="-10"/>
        </w:rPr>
        <w:object w:dxaOrig="1040" w:dyaOrig="300" w14:anchorId="7932625C">
          <v:shape id="_x0000_i1075" type="#_x0000_t75" style="width:53pt;height:15pt" o:ole="">
            <v:imagedata r:id="rId77" o:title=""/>
          </v:shape>
          <o:OLEObject Type="Embed" ProgID="Equation.3" ShapeID="_x0000_i1075" DrawAspect="Content" ObjectID="_1679503674" r:id="rId103"/>
        </w:object>
      </w:r>
      <w:r>
        <w:t>) described in clause 10.3.4.2 have been recovered, see also Annex C.2.4 and C.2.6.</w:t>
      </w:r>
    </w:p>
    <w:p w14:paraId="32A43053" w14:textId="77777777" w:rsidR="00667B82" w:rsidRDefault="00667B82" w:rsidP="00455C2A">
      <w:pPr>
        <w:pStyle w:val="Heading3"/>
      </w:pPr>
      <w:bookmarkStart w:id="852" w:name="_Toc26369350"/>
      <w:bookmarkStart w:id="853" w:name="_Toc36227232"/>
      <w:bookmarkStart w:id="854" w:name="_Toc36228247"/>
      <w:bookmarkStart w:id="855" w:name="_Toc36228874"/>
      <w:bookmarkStart w:id="856" w:name="_Toc36229501"/>
      <w:r>
        <w:t>10.3.5</w:t>
      </w:r>
      <w:r>
        <w:tab/>
        <w:t>Sender behavior, up-switching</w:t>
      </w:r>
      <w:bookmarkEnd w:id="852"/>
      <w:bookmarkEnd w:id="853"/>
      <w:bookmarkEnd w:id="854"/>
      <w:bookmarkEnd w:id="855"/>
      <w:bookmarkEnd w:id="856"/>
    </w:p>
    <w:p w14:paraId="5FDEBAAA" w14:textId="77777777" w:rsidR="00667B82" w:rsidRDefault="00667B82" w:rsidP="00667B82">
      <w:r>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7EABF5C7" w14:textId="77777777" w:rsidR="00667B82" w:rsidRDefault="00667B82" w:rsidP="00667B82">
      <w:r>
        <w:t>An MTSI client in terminal sending media with a bitrate according to the currently allowed bitrate and receiving a TMMBR request for increasing the bitrate:</w:t>
      </w:r>
    </w:p>
    <w:p w14:paraId="2600D452" w14:textId="77777777" w:rsidR="00667B82" w:rsidRDefault="00667B82" w:rsidP="00667B82">
      <w:pPr>
        <w:pStyle w:val="B1"/>
      </w:pPr>
      <w:r>
        <w:t>-</w:t>
      </w:r>
      <w:r>
        <w:tab/>
        <w:t xml:space="preserve">should ramp up the bitrate to the currently allowed bitrate within </w:t>
      </w:r>
      <w:r w:rsidRPr="00FD39A0">
        <w:t>0.5</w:t>
      </w:r>
      <w:r>
        <w:t xml:space="preserve"> seconds,</w:t>
      </w:r>
    </w:p>
    <w:p w14:paraId="08DE1F8A" w14:textId="77777777" w:rsidR="00667B82" w:rsidRDefault="00667B82" w:rsidP="00667B82">
      <w:pPr>
        <w:pStyle w:val="B1"/>
      </w:pPr>
      <w:r>
        <w:t>-</w:t>
      </w:r>
      <w:r>
        <w:tab/>
        <w:t xml:space="preserve">shall ramp up the bitrate to the currently allowed bitrate within </w:t>
      </w:r>
      <w:r w:rsidRPr="00FD39A0">
        <w:t>1</w:t>
      </w:r>
      <w:r>
        <w:t xml:space="preserve"> second.</w:t>
      </w:r>
    </w:p>
    <w:p w14:paraId="4C6CAB20" w14:textId="77777777" w:rsidR="00667B82" w:rsidRDefault="00667B82" w:rsidP="00667B82">
      <w:r>
        <w:t>If during the up-switch procedure the MTSI client receives a TMMBR message for reducing the bitrate then the up-switch shall be aborted and the down-switch is started as described in clause 10.3.4.</w:t>
      </w:r>
    </w:p>
    <w:p w14:paraId="7FEDDB17" w14:textId="77777777" w:rsidR="00667B82" w:rsidRDefault="00667B82" w:rsidP="00667B82">
      <w:pPr>
        <w:pStyle w:val="Heading3"/>
      </w:pPr>
      <w:bookmarkStart w:id="857" w:name="_Toc26369351"/>
      <w:bookmarkStart w:id="858" w:name="_Toc36227233"/>
      <w:bookmarkStart w:id="859" w:name="_Toc36228248"/>
      <w:bookmarkStart w:id="860" w:name="_Toc36228875"/>
      <w:bookmarkStart w:id="861" w:name="_Toc36229502"/>
      <w:r>
        <w:t>10.3.6</w:t>
      </w:r>
      <w:r>
        <w:tab/>
        <w:t>Receiver behavior, down-switching</w:t>
      </w:r>
      <w:bookmarkEnd w:id="857"/>
      <w:bookmarkEnd w:id="858"/>
      <w:bookmarkEnd w:id="859"/>
      <w:bookmarkEnd w:id="860"/>
      <w:bookmarkEnd w:id="861"/>
    </w:p>
    <w:p w14:paraId="62FAF3D8" w14:textId="77777777" w:rsidR="00667B82" w:rsidRDefault="00667B82" w:rsidP="00667B82">
      <w:r>
        <w:t>An MTSI client in terminal receiving media and detecting that the throughput is reduced shall behave as follows:</w:t>
      </w:r>
    </w:p>
    <w:p w14:paraId="50699449" w14:textId="77777777" w:rsidR="00667B82" w:rsidRDefault="00667B82" w:rsidP="00667B82">
      <w:pPr>
        <w:pStyle w:val="B1"/>
      </w:pPr>
      <w:r>
        <w:t>-</w:t>
      </w:r>
      <w:r>
        <w:tab/>
        <w:t xml:space="preserve">When detecting that the throughput is reduced by more than </w:t>
      </w:r>
      <w:r w:rsidRPr="00FD39A0">
        <w:t>10%</w:t>
      </w:r>
      <w:r>
        <w:t xml:space="preserve"> then it should send a TMMBR message requesting a bitrate that is at least </w:t>
      </w:r>
      <w:r w:rsidRPr="00FD39A0">
        <w:t>10%</w:t>
      </w:r>
      <w:r>
        <w:t xml:space="preserve"> lower than the currently allowed bitrate,</w:t>
      </w:r>
    </w:p>
    <w:p w14:paraId="7D6AA728" w14:textId="77777777" w:rsidR="00667B82" w:rsidRDefault="00667B82" w:rsidP="00667B82">
      <w:pPr>
        <w:pStyle w:val="B1"/>
      </w:pPr>
      <w:r>
        <w:t>-</w:t>
      </w:r>
      <w:r>
        <w:tab/>
        <w:t xml:space="preserve">When detecting that the throughput is reduced by more than </w:t>
      </w:r>
      <w:r w:rsidRPr="00FD39A0">
        <w:t>25%</w:t>
      </w:r>
      <w:r>
        <w:t xml:space="preserve"> then it shall send a TMMBR message requesting a bitrate that is at least </w:t>
      </w:r>
      <w:r w:rsidRPr="00FD39A0">
        <w:t>25%</w:t>
      </w:r>
      <w:r>
        <w:t xml:space="preserve"> lower than the currently allowed bitrate.</w:t>
      </w:r>
    </w:p>
    <w:p w14:paraId="7F9BA649" w14:textId="77777777" w:rsidR="00667B82" w:rsidRDefault="00667B82" w:rsidP="00667B82">
      <w:r>
        <w:t>TMMBR messages for down-switch are urgent feedback messages and shall be sent as soon as possibly. AVPF early mode or immediate mode, [40] shall be used whenever possible.</w:t>
      </w:r>
    </w:p>
    <w:p w14:paraId="114728FF" w14:textId="77777777" w:rsidR="00667B82" w:rsidRDefault="00667B82" w:rsidP="00667B82">
      <w:pPr>
        <w:pStyle w:val="Heading3"/>
      </w:pPr>
      <w:bookmarkStart w:id="862" w:name="_Toc26369352"/>
      <w:bookmarkStart w:id="863" w:name="_Toc36227234"/>
      <w:bookmarkStart w:id="864" w:name="_Toc36228249"/>
      <w:bookmarkStart w:id="865" w:name="_Toc36228876"/>
      <w:bookmarkStart w:id="866" w:name="_Toc36229503"/>
      <w:r>
        <w:t>10.3.7</w:t>
      </w:r>
      <w:r>
        <w:tab/>
        <w:t>Receiver behavior, up-switch</w:t>
      </w:r>
      <w:bookmarkEnd w:id="862"/>
      <w:bookmarkEnd w:id="863"/>
      <w:bookmarkEnd w:id="864"/>
      <w:bookmarkEnd w:id="865"/>
      <w:bookmarkEnd w:id="866"/>
    </w:p>
    <w:p w14:paraId="71FC7675" w14:textId="77777777" w:rsidR="00667B82" w:rsidRDefault="00667B82" w:rsidP="00667B82">
      <w:r>
        <w:t>An MTSI client in terminal receiving media and detecting that the bitrate can be increase shall behave as follows:</w:t>
      </w:r>
    </w:p>
    <w:p w14:paraId="7D594CB4" w14:textId="77777777" w:rsidR="00667B82" w:rsidRDefault="00667B82" w:rsidP="00667B82">
      <w:pPr>
        <w:pStyle w:val="B1"/>
      </w:pPr>
      <w:r>
        <w:t>-</w:t>
      </w:r>
      <w:r>
        <w:tab/>
        <w:t xml:space="preserve">If the bitrate can be increased by at least </w:t>
      </w:r>
      <w:r w:rsidRPr="00295471">
        <w:t>5%</w:t>
      </w:r>
      <w:r>
        <w:t xml:space="preserve"> then the MTSI client in terminal should send a TMMBR message requesting a bitrate that is:</w:t>
      </w:r>
    </w:p>
    <w:p w14:paraId="65E08C4D" w14:textId="77777777" w:rsidR="00667B82" w:rsidRDefault="00667B82" w:rsidP="00667B82">
      <w:pPr>
        <w:pStyle w:val="EQ"/>
      </w:pPr>
      <w:r>
        <w:tab/>
      </w:r>
      <w:r w:rsidRPr="00324D46">
        <w:rPr>
          <w:position w:val="-10"/>
        </w:rPr>
        <w:object w:dxaOrig="8100" w:dyaOrig="300" w14:anchorId="1CF46EB7">
          <v:shape id="_x0000_i1076" type="#_x0000_t75" style="width:393.5pt;height:15pt" o:ole="">
            <v:imagedata r:id="rId104" o:title=""/>
          </v:shape>
          <o:OLEObject Type="Embed" ProgID="Equation.3" ShapeID="_x0000_i1076" DrawAspect="Content" ObjectID="_1679503675" r:id="rId105"/>
        </w:object>
      </w:r>
      <w:r>
        <w:tab/>
        <w:t>(10.3.7-1)</w:t>
      </w:r>
    </w:p>
    <w:p w14:paraId="72734A00" w14:textId="77777777" w:rsidR="00667B82" w:rsidRDefault="00667B82" w:rsidP="00667B82">
      <w:pPr>
        <w:pStyle w:val="B1"/>
      </w:pPr>
      <w:r>
        <w:t>-</w:t>
      </w:r>
      <w:r>
        <w:tab/>
        <w:t xml:space="preserve">If the bitrate can be increased by at least </w:t>
      </w:r>
      <w:r w:rsidRPr="00295471">
        <w:t>15%</w:t>
      </w:r>
      <w:r>
        <w:t xml:space="preserve"> then the MTSI client in terminal shall send a TMMBR message requesting a bitrate that is:</w:t>
      </w:r>
    </w:p>
    <w:p w14:paraId="4BEACEA5" w14:textId="77777777" w:rsidR="00667B82" w:rsidRDefault="00667B82" w:rsidP="00667B82">
      <w:pPr>
        <w:pStyle w:val="EQ"/>
      </w:pPr>
      <w:r>
        <w:tab/>
      </w:r>
      <w:r w:rsidRPr="00E94C7C">
        <w:rPr>
          <w:position w:val="-26"/>
        </w:rPr>
        <w:object w:dxaOrig="8779" w:dyaOrig="620" w14:anchorId="68482FBB">
          <v:shape id="_x0000_i1077" type="#_x0000_t75" style="width:426.5pt;height:30.5pt" o:ole="">
            <v:imagedata r:id="rId106" o:title=""/>
          </v:shape>
          <o:OLEObject Type="Embed" ProgID="Equation.3" ShapeID="_x0000_i1077" DrawAspect="Content" ObjectID="_1679503676" r:id="rId107"/>
        </w:object>
      </w:r>
      <w:r>
        <w:tab/>
        <w:t>(10.3.7-2)</w:t>
      </w:r>
    </w:p>
    <w:p w14:paraId="0A067878" w14:textId="77777777" w:rsidR="00667B82" w:rsidRDefault="00667B82" w:rsidP="00667B82">
      <w:r>
        <w:t>TMMBR messages for up-switch shall be sent with the normal compound RTCP packets following the normal RTCP transmission rules defined for the RTP/AVP profile, [9]. This is to not unnecessarily prevent possible subsequent urgent feedback messages, e.g. for down-switch, to be sent using AVPF early mode or immediate mode.</w:t>
      </w:r>
    </w:p>
    <w:p w14:paraId="354855FB" w14:textId="77777777" w:rsidR="00667B82" w:rsidRDefault="00667B82" w:rsidP="00455C2A">
      <w:pPr>
        <w:pStyle w:val="Heading3"/>
      </w:pPr>
      <w:bookmarkStart w:id="867" w:name="_Toc26369353"/>
      <w:bookmarkStart w:id="868" w:name="_Toc36227235"/>
      <w:bookmarkStart w:id="869" w:name="_Toc36228250"/>
      <w:bookmarkStart w:id="870" w:name="_Toc36228877"/>
      <w:bookmarkStart w:id="871" w:name="_Toc36229504"/>
      <w:r>
        <w:t>10.3.8</w:t>
      </w:r>
      <w:r>
        <w:tab/>
        <w:t>ECN triggered adaptation</w:t>
      </w:r>
      <w:bookmarkEnd w:id="867"/>
      <w:bookmarkEnd w:id="868"/>
      <w:bookmarkEnd w:id="869"/>
      <w:bookmarkEnd w:id="870"/>
      <w:bookmarkEnd w:id="871"/>
    </w:p>
    <w:p w14:paraId="3317557A" w14:textId="77777777" w:rsidR="00667B82" w:rsidRDefault="00667B82" w:rsidP="00667B82">
      <w:r>
        <w:t>ECN triggered adaptation may be used in addition to other adaptation triggers. However, when ECN is used an MTSI client in terminal receiving media shall also use at least one other adaptation trigger, see clause 10.3.3. When ECN is used, an MTSI client in terminal sending media shall also monitor the received RTCP SR/RR.</w:t>
      </w:r>
      <w:r w:rsidR="00DE1416" w:rsidRPr="0004089B">
        <w:t xml:space="preserve"> If ANBR described in clause 10.</w:t>
      </w:r>
      <w:r w:rsidR="00A63F92">
        <w:t>7</w:t>
      </w:r>
      <w:r w:rsidR="00DE1416" w:rsidRPr="0004089B">
        <w:t xml:space="preserve">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2136F440" w14:textId="77777777" w:rsidR="00667B82" w:rsidRDefault="00667B82" w:rsidP="00455C2A">
      <w:pPr>
        <w:pStyle w:val="NF"/>
      </w:pPr>
      <w:r>
        <w:t>NOTE</w:t>
      </w:r>
      <w:r w:rsidR="00806865">
        <w:rPr>
          <w:lang w:val="en-GB"/>
        </w:rPr>
        <w:t xml:space="preserve"> 1</w:t>
      </w:r>
      <w:r>
        <w:t>:</w:t>
      </w:r>
      <w:r>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5445074D" w14:textId="77777777" w:rsidR="00292823" w:rsidRDefault="00292823" w:rsidP="00455C2A">
      <w:pPr>
        <w:pStyle w:val="FP"/>
      </w:pPr>
    </w:p>
    <w:p w14:paraId="7735FCD2" w14:textId="77777777" w:rsidR="0089706D" w:rsidRDefault="0089706D" w:rsidP="0089706D">
      <w:pPr>
        <w:rPr>
          <w:noProof/>
        </w:rPr>
      </w:pPr>
      <w:r>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6D30FB0C" w14:textId="77777777" w:rsidR="0089706D" w:rsidRPr="00F15D6F" w:rsidRDefault="0089706D" w:rsidP="0089706D">
      <w:pPr>
        <w:pStyle w:val="TH"/>
      </w:pPr>
      <w:r>
        <w:t>Table 10.2</w:t>
      </w:r>
      <w:r w:rsidRPr="00F15D6F">
        <w:t>: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89706D" w:rsidRPr="00BC4FC7" w14:paraId="2E389246" w14:textId="77777777">
        <w:trPr>
          <w:jc w:val="center"/>
        </w:trPr>
        <w:tc>
          <w:tcPr>
            <w:tcW w:w="2835" w:type="dxa"/>
          </w:tcPr>
          <w:p w14:paraId="0B1BF7D2"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Parameter</w:t>
            </w:r>
          </w:p>
        </w:tc>
        <w:tc>
          <w:tcPr>
            <w:tcW w:w="5670" w:type="dxa"/>
          </w:tcPr>
          <w:p w14:paraId="4AFEDB86"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Description</w:t>
            </w:r>
          </w:p>
        </w:tc>
      </w:tr>
      <w:tr w:rsidR="0089706D" w:rsidRPr="00BC4FC7" w14:paraId="0FE23A39" w14:textId="77777777">
        <w:trPr>
          <w:jc w:val="center"/>
        </w:trPr>
        <w:tc>
          <w:tcPr>
            <w:tcW w:w="2835" w:type="dxa"/>
          </w:tcPr>
          <w:p w14:paraId="4B50652A" w14:textId="77777777" w:rsidR="0089706D" w:rsidDel="00A1612B" w:rsidRDefault="00CF0992"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Pr>
                <w:rFonts w:ascii="Courier New" w:hAnsi="Courier New" w:cs="Courier New"/>
                <w:sz w:val="18"/>
              </w:rPr>
              <w:t>ECN_min_rate_relative</w:t>
            </w:r>
          </w:p>
        </w:tc>
        <w:tc>
          <w:tcPr>
            <w:tcW w:w="5670" w:type="dxa"/>
          </w:tcPr>
          <w:p w14:paraId="6645DF03" w14:textId="77777777" w:rsidR="00DE1416" w:rsidRPr="0075411B" w:rsidRDefault="00DE1416" w:rsidP="00DE1416">
            <w:pPr>
              <w:keepNext/>
              <w:keepLines/>
              <w:spacing w:after="0"/>
              <w:rPr>
                <w:rFonts w:ascii="Arial" w:hAnsi="Arial" w:cs="Arial"/>
                <w:sz w:val="18"/>
              </w:rPr>
            </w:pPr>
            <w:r w:rsidRPr="0075411B">
              <w:rPr>
                <w:rFonts w:ascii="Arial" w:hAnsi="Arial" w:cs="Arial"/>
                <w:sz w:val="18"/>
              </w:rPr>
              <w:t>Lower boundary (propo</w:t>
            </w:r>
            <w:r>
              <w:rPr>
                <w:rFonts w:ascii="Arial" w:hAnsi="Arial" w:cs="Arial"/>
                <w:sz w:val="18"/>
              </w:rPr>
              <w:t>r</w:t>
            </w:r>
            <w:r w:rsidRPr="0075411B">
              <w:rPr>
                <w:rFonts w:ascii="Arial" w:hAnsi="Arial" w:cs="Arial"/>
                <w:sz w:val="18"/>
              </w:rPr>
              <w:t>tion of the bit rate negotiated for the video stream) for the media bit-rate adaptation in response to ECN-CE marking. The media bit-rate shall not be reduced below this value as a reaction to the received ECN-CE.</w:t>
            </w:r>
          </w:p>
          <w:p w14:paraId="21895F5E" w14:textId="77777777" w:rsidR="00DE1416" w:rsidRPr="0075411B" w:rsidRDefault="00DE1416" w:rsidP="00DE1416">
            <w:pPr>
              <w:keepNext/>
              <w:keepLines/>
              <w:spacing w:after="0"/>
              <w:rPr>
                <w:rFonts w:ascii="Arial" w:hAnsi="Arial" w:cs="Arial"/>
                <w:sz w:val="18"/>
              </w:rPr>
            </w:pPr>
            <w:r w:rsidRPr="0075411B">
              <w:rPr>
                <w:rFonts w:ascii="Arial" w:hAnsi="Arial" w:cs="Arial"/>
                <w:sz w:val="18"/>
              </w:rPr>
              <w:t>The ECN_min_rate should be selected to maintain an acceptable service quality while reducing the resource utilization.</w:t>
            </w:r>
          </w:p>
          <w:p w14:paraId="2E1C547E" w14:textId="77777777" w:rsidR="0089706D" w:rsidRPr="00512BDD" w:rsidRDefault="00DE1416" w:rsidP="00DE1416">
            <w:pPr>
              <w:pStyle w:val="TAL"/>
              <w:rPr>
                <w:rFonts w:cs="Arial"/>
              </w:rPr>
            </w:pPr>
            <w:r w:rsidRPr="0075411B">
              <w:rPr>
                <w:rFonts w:cs="Arial"/>
              </w:rPr>
              <w:t>Default value: Same as INITIAL_CODEC_RATE for video if defined, otherwise 50%</w:t>
            </w:r>
          </w:p>
        </w:tc>
      </w:tr>
      <w:tr w:rsidR="0089706D" w:rsidRPr="00BC4FC7" w14:paraId="63C1BDFA" w14:textId="77777777">
        <w:trPr>
          <w:jc w:val="center"/>
        </w:trPr>
        <w:tc>
          <w:tcPr>
            <w:tcW w:w="2835" w:type="dxa"/>
          </w:tcPr>
          <w:p w14:paraId="74E04504"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w:t>
            </w:r>
            <w:r>
              <w:rPr>
                <w:rFonts w:ascii="Courier New" w:hAnsi="Courier New" w:cs="Courier New"/>
                <w:sz w:val="18"/>
              </w:rPr>
              <w:t>min</w:t>
            </w:r>
            <w:r w:rsidRPr="00F15D6F">
              <w:rPr>
                <w:rFonts w:ascii="Courier New" w:hAnsi="Courier New" w:cs="Courier New"/>
                <w:sz w:val="18"/>
              </w:rPr>
              <w:t>_rate</w:t>
            </w:r>
            <w:r>
              <w:rPr>
                <w:rFonts w:ascii="Courier New" w:hAnsi="Courier New" w:cs="Courier New"/>
                <w:sz w:val="18"/>
              </w:rPr>
              <w:t>_absolute</w:t>
            </w:r>
          </w:p>
        </w:tc>
        <w:tc>
          <w:tcPr>
            <w:tcW w:w="5670" w:type="dxa"/>
          </w:tcPr>
          <w:p w14:paraId="5AC4A004" w14:textId="77777777" w:rsidR="0089706D" w:rsidRPr="00512BDD" w:rsidRDefault="0089706D" w:rsidP="0089706D">
            <w:pPr>
              <w:pStyle w:val="TAL"/>
              <w:rPr>
                <w:rFonts w:cs="Arial"/>
              </w:rPr>
            </w:pPr>
            <w:r w:rsidRPr="00512BDD">
              <w:rPr>
                <w:rFonts w:cs="Arial"/>
              </w:rPr>
              <w:t>Lower boundary</w:t>
            </w:r>
            <w:r>
              <w:rPr>
                <w:rFonts w:cs="Arial"/>
              </w:rPr>
              <w:t xml:space="preserve"> (kbps)</w:t>
            </w:r>
            <w:r w:rsidRPr="00512BDD">
              <w:rPr>
                <w:rFonts w:cs="Arial"/>
              </w:rPr>
              <w:t xml:space="preserve"> for the media bit-rate adaptation in response to ECN-CE marking. The media bit-rate shall not be reduced below this value as a reaction to the received ECN-CE.</w:t>
            </w:r>
          </w:p>
          <w:p w14:paraId="443B9324" w14:textId="77777777" w:rsidR="0089706D" w:rsidRPr="00512BDD" w:rsidRDefault="0089706D" w:rsidP="0089706D">
            <w:pPr>
              <w:pStyle w:val="TAL"/>
              <w:rPr>
                <w:rFonts w:cs="Arial"/>
              </w:rPr>
            </w:pPr>
            <w:r w:rsidRPr="00512BDD">
              <w:rPr>
                <w:rFonts w:cs="Arial"/>
              </w:rPr>
              <w:t>The ECN_min_rate should be selected to maintain an acceptable service quality while reducing the resource utilization.</w:t>
            </w:r>
          </w:p>
          <w:p w14:paraId="3C88B62D" w14:textId="77777777" w:rsidR="0089706D" w:rsidRPr="00E24DAE" w:rsidRDefault="0089706D" w:rsidP="0089706D">
            <w:pPr>
              <w:pStyle w:val="TAL"/>
              <w:rPr>
                <w:rFonts w:cs="Arial"/>
              </w:rPr>
            </w:pPr>
            <w:r w:rsidRPr="00512BDD">
              <w:rPr>
                <w:rFonts w:cs="Arial"/>
              </w:rPr>
              <w:t>Default value:</w:t>
            </w:r>
            <w:r>
              <w:rPr>
                <w:rFonts w:cs="Arial"/>
              </w:rPr>
              <w:t xml:space="preserve"> 48 kbps</w:t>
            </w:r>
          </w:p>
        </w:tc>
      </w:tr>
      <w:tr w:rsidR="0089706D" w:rsidRPr="00BC4FC7" w14:paraId="67A80DB6" w14:textId="77777777">
        <w:trPr>
          <w:jc w:val="center"/>
        </w:trPr>
        <w:tc>
          <w:tcPr>
            <w:tcW w:w="2835" w:type="dxa"/>
          </w:tcPr>
          <w:p w14:paraId="1AA213A9"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ECN_cong</w:t>
            </w:r>
            <w:r>
              <w:rPr>
                <w:rFonts w:ascii="Courier New" w:hAnsi="Courier New" w:cs="Courier New"/>
                <w:sz w:val="18"/>
              </w:rPr>
              <w:t>estion</w:t>
            </w:r>
            <w:r w:rsidRPr="00F15D6F">
              <w:rPr>
                <w:rFonts w:ascii="Courier New" w:hAnsi="Courier New" w:cs="Courier New"/>
                <w:sz w:val="18"/>
              </w:rPr>
              <w:t>_wait</w:t>
            </w:r>
          </w:p>
        </w:tc>
        <w:tc>
          <w:tcPr>
            <w:tcW w:w="5670" w:type="dxa"/>
          </w:tcPr>
          <w:p w14:paraId="56D90D30" w14:textId="77777777" w:rsidR="0089706D" w:rsidRPr="00E24DAE" w:rsidRDefault="0089706D" w:rsidP="0089706D">
            <w:pPr>
              <w:pStyle w:val="TAL"/>
              <w:rPr>
                <w:rFonts w:cs="Arial"/>
                <w:bCs/>
              </w:rPr>
            </w:pPr>
            <w:r w:rsidRPr="00E24DAE">
              <w:rPr>
                <w:rFonts w:cs="Arial"/>
                <w:bCs/>
              </w:rPr>
              <w:t>The waiting time after an ECN-CE marking for which an up-switch shall not be attempted.</w:t>
            </w:r>
          </w:p>
          <w:p w14:paraId="5FDBDFA0" w14:textId="77777777" w:rsidR="0089706D" w:rsidRPr="00E24DAE" w:rsidRDefault="0089706D" w:rsidP="0089706D">
            <w:pPr>
              <w:pStyle w:val="TAL"/>
              <w:rPr>
                <w:rFonts w:cs="Arial"/>
                <w:bCs/>
              </w:rPr>
            </w:pPr>
            <w:r w:rsidRPr="00E24DAE">
              <w:rPr>
                <w:rFonts w:cs="Arial"/>
                <w:bCs/>
              </w:rPr>
              <w:t>A negative value indicates an infinite waiting time, i.e. to prevent up-switch for the whole remaining session.</w:t>
            </w:r>
          </w:p>
          <w:p w14:paraId="111EDA44" w14:textId="77777777" w:rsidR="0089706D" w:rsidRPr="00E24DAE" w:rsidRDefault="0089706D" w:rsidP="0089706D">
            <w:pPr>
              <w:pStyle w:val="TAL"/>
              <w:rPr>
                <w:rFonts w:cs="Arial"/>
                <w:bCs/>
              </w:rPr>
            </w:pPr>
            <w:r w:rsidRPr="00E24DAE">
              <w:rPr>
                <w:rFonts w:cs="Arial"/>
                <w:bCs/>
              </w:rPr>
              <w:t>Default value: 5 seconds</w:t>
            </w:r>
          </w:p>
        </w:tc>
      </w:tr>
    </w:tbl>
    <w:p w14:paraId="3522E2FF" w14:textId="77777777" w:rsidR="0089706D" w:rsidRDefault="0089706D" w:rsidP="0089706D">
      <w:pPr>
        <w:pStyle w:val="FP"/>
        <w:rPr>
          <w:noProof/>
        </w:rPr>
      </w:pPr>
    </w:p>
    <w:p w14:paraId="166B2F59" w14:textId="77777777" w:rsidR="0089706D" w:rsidRDefault="0089706D" w:rsidP="0089706D">
      <w:pPr>
        <w:rPr>
          <w:noProof/>
        </w:rPr>
      </w:pPr>
      <w:r>
        <w:rPr>
          <w:noProof/>
        </w:rPr>
        <w:t xml:space="preserve">The </w:t>
      </w:r>
      <w:r w:rsidRPr="00D81874">
        <w:rPr>
          <w:rFonts w:ascii="Courier New" w:hAnsi="Courier New" w:cs="Courier New"/>
          <w:noProof/>
        </w:rPr>
        <w:t>ECN_min_rate</w:t>
      </w:r>
      <w:r>
        <w:rPr>
          <w:noProof/>
        </w:rPr>
        <w:t xml:space="preserve"> parameter is set to the larger of the </w:t>
      </w:r>
      <w:r w:rsidRPr="00D81874">
        <w:rPr>
          <w:rFonts w:ascii="Courier New" w:hAnsi="Courier New" w:cs="Courier New"/>
          <w:noProof/>
        </w:rPr>
        <w:t>ECN_min_rate_relative</w:t>
      </w:r>
      <w:r>
        <w:rPr>
          <w:noProof/>
        </w:rPr>
        <w:t xml:space="preserve"> and </w:t>
      </w:r>
      <w:r w:rsidRPr="000F3189">
        <w:rPr>
          <w:rFonts w:ascii="Courier New" w:hAnsi="Courier New" w:cs="Courier New"/>
          <w:noProof/>
        </w:rPr>
        <w:t>ECN_min_rate_absolute</w:t>
      </w:r>
      <w:r>
        <w:rPr>
          <w:noProof/>
        </w:rPr>
        <w:t xml:space="preserve"> values. Since the </w:t>
      </w:r>
      <w:r w:rsidRPr="00D81874">
        <w:rPr>
          <w:rFonts w:ascii="Courier New" w:hAnsi="Courier New" w:cs="Courier New"/>
          <w:noProof/>
        </w:rPr>
        <w:t>ECN_min_rate_relative</w:t>
      </w:r>
      <w:r>
        <w:rPr>
          <w:noProof/>
        </w:rPr>
        <w:t xml:space="preserve"> parameter is relative to the outcome of the offer-answer negotiation this means that the </w:t>
      </w:r>
      <w:r w:rsidRPr="00D81874">
        <w:rPr>
          <w:rFonts w:ascii="Courier New" w:hAnsi="Courier New" w:cs="Courier New"/>
          <w:noProof/>
        </w:rPr>
        <w:t>ECN_min_rate</w:t>
      </w:r>
      <w:r>
        <w:rPr>
          <w:noProof/>
        </w:rPr>
        <w:t xml:space="preserve"> value may be different for different sessions. The </w:t>
      </w:r>
      <w:r w:rsidRPr="00D81874">
        <w:rPr>
          <w:rFonts w:ascii="Courier New" w:hAnsi="Courier New" w:cs="Courier New"/>
          <w:noProof/>
        </w:rPr>
        <w:t>ECN_min_rate_absolute</w:t>
      </w:r>
      <w:r>
        <w:rPr>
          <w:noProof/>
        </w:rPr>
        <w:t xml:space="preserve"> parameter is used to prevent too low bit rates for video, which would result in too low quality.</w:t>
      </w:r>
    </w:p>
    <w:p w14:paraId="29043396" w14:textId="77777777" w:rsidR="0089706D" w:rsidRDefault="0089706D" w:rsidP="0089706D">
      <w:pPr>
        <w:rPr>
          <w:noProof/>
        </w:rPr>
      </w:pPr>
      <w:r>
        <w:rPr>
          <w:noProof/>
        </w:rPr>
        <w:t xml:space="preserve">The configuration of adaptation parameters, and the actions taken during the adaptation, are specific to the particular triggers. For example, the adaptation may be configured to reduce the media bit-rate to </w:t>
      </w:r>
      <w:r w:rsidRPr="00D81874">
        <w:rPr>
          <w:rFonts w:ascii="Courier New" w:hAnsi="Courier New" w:cs="Courier New"/>
          <w:noProof/>
        </w:rPr>
        <w:t>ECN_min_rate</w:t>
      </w:r>
      <w:r>
        <w:rPr>
          <w:noProof/>
        </w:rPr>
        <w:t xml:space="preserve"> when ECN-CE is detected, while it may reduce the media bit-rate even further for bad radio conditions when high PLR is detected.</w:t>
      </w:r>
    </w:p>
    <w:p w14:paraId="213BDB8F" w14:textId="77777777" w:rsidR="0089706D" w:rsidRDefault="0089706D" w:rsidP="0089706D">
      <w:pPr>
        <w:rPr>
          <w:noProof/>
        </w:rPr>
      </w:pPr>
      <w:r>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F15D6F">
        <w:rPr>
          <w:rFonts w:ascii="Courier New" w:hAnsi="Courier New" w:cs="Courier New"/>
          <w:noProof/>
        </w:rPr>
        <w:t>ECN_</w:t>
      </w:r>
      <w:r>
        <w:rPr>
          <w:rFonts w:ascii="Courier New" w:hAnsi="Courier New" w:cs="Courier New"/>
          <w:noProof/>
        </w:rPr>
        <w:t>min</w:t>
      </w:r>
      <w:r w:rsidRPr="00F15D6F">
        <w:rPr>
          <w:rFonts w:ascii="Courier New" w:hAnsi="Courier New" w:cs="Courier New"/>
          <w:noProof/>
        </w:rPr>
        <w:t>_rate</w:t>
      </w:r>
      <w:r>
        <w:rPr>
          <w:noProof/>
        </w:rPr>
        <w:t xml:space="preserve"> or below. An MTSI client detecting a congestion event shall not send an adaptation request to increase the media bit-rate for a time period </w:t>
      </w:r>
      <w:r w:rsidRPr="00F15D6F">
        <w:rPr>
          <w:rFonts w:ascii="Courier New" w:hAnsi="Courier New" w:cs="Courier New"/>
          <w:noProof/>
        </w:rPr>
        <w:t>ECN_cong</w:t>
      </w:r>
      <w:r>
        <w:rPr>
          <w:rFonts w:ascii="Courier New" w:hAnsi="Courier New" w:cs="Courier New"/>
          <w:noProof/>
        </w:rPr>
        <w:t>estion</w:t>
      </w:r>
      <w:r w:rsidRPr="00F15D6F">
        <w:rPr>
          <w:rFonts w:ascii="Courier New" w:hAnsi="Courier New" w:cs="Courier New"/>
          <w:noProof/>
        </w:rPr>
        <w:t>_wait</w:t>
      </w:r>
      <w:r>
        <w:rPr>
          <w:noProof/>
        </w:rPr>
        <w:t xml:space="preserve"> after the end of the congestion event.</w:t>
      </w:r>
    </w:p>
    <w:p w14:paraId="1062BD2A" w14:textId="77777777" w:rsidR="00DE1416" w:rsidRPr="0075411B" w:rsidRDefault="00DE1416" w:rsidP="00DE1416">
      <w:pPr>
        <w:rPr>
          <w:noProof/>
        </w:rPr>
      </w:pPr>
      <w:r w:rsidRPr="0075411B">
        <w:rPr>
          <w:noProof/>
        </w:rPr>
        <w:t>Multiple adaptation algorithms can be used in parallel, for example ECN-triggered adaptation</w:t>
      </w:r>
      <w:r>
        <w:rPr>
          <w:noProof/>
        </w:rPr>
        <w:t>, ANBR,</w:t>
      </w:r>
      <w:r w:rsidRPr="0075411B">
        <w:rPr>
          <w:noProof/>
        </w:rPr>
        <w:t xml:space="preserve"> and P</w:t>
      </w:r>
      <w:r>
        <w:rPr>
          <w:noProof/>
        </w:rPr>
        <w:t xml:space="preserve">acket </w:t>
      </w:r>
      <w:r w:rsidRPr="0075411B">
        <w:rPr>
          <w:noProof/>
        </w:rPr>
        <w:t>L</w:t>
      </w:r>
      <w:r>
        <w:rPr>
          <w:noProof/>
        </w:rPr>
        <w:t xml:space="preserve">oss </w:t>
      </w:r>
      <w:r w:rsidRPr="0075411B">
        <w:rPr>
          <w:noProof/>
        </w:rPr>
        <w:t>R</w:t>
      </w:r>
      <w:r>
        <w:rPr>
          <w:noProof/>
        </w:rPr>
        <w:t>ate</w:t>
      </w:r>
      <w:r w:rsidRPr="0075411B">
        <w:rPr>
          <w:noProof/>
        </w:rPr>
        <w:t xml:space="preserve">-triggered adaptation. When multiple adaptation </w:t>
      </w:r>
      <w:r>
        <w:rPr>
          <w:noProof/>
        </w:rPr>
        <w:t xml:space="preserve">trigger </w:t>
      </w:r>
      <w:r w:rsidRPr="0075411B">
        <w:rPr>
          <w:noProof/>
        </w:rPr>
        <w:t>algorithms are used for the rate adaptation, the rate that the MTSI client is allowed to use should be no higher than any of the rates determined by each adaptation algorithm.</w:t>
      </w:r>
    </w:p>
    <w:p w14:paraId="36FFC149" w14:textId="77777777" w:rsidR="0089706D" w:rsidRDefault="0089706D" w:rsidP="0089706D">
      <w:pPr>
        <w:pStyle w:val="NO"/>
        <w:rPr>
          <w:noProof/>
        </w:rPr>
      </w:pPr>
      <w:r>
        <w:rPr>
          <w:noProof/>
        </w:rPr>
        <w:t>NOTE</w:t>
      </w:r>
      <w:r w:rsidR="00806865">
        <w:rPr>
          <w:noProof/>
          <w:lang w:val="en-GB"/>
        </w:rPr>
        <w:t xml:space="preserve"> 2</w:t>
      </w:r>
      <w:r>
        <w:rPr>
          <w:noProof/>
        </w:rPr>
        <w:t>:</w:t>
      </w:r>
      <w:r>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0CA6DCDF" w14:textId="77777777" w:rsidR="0089706D" w:rsidRDefault="0089706D" w:rsidP="0089706D">
      <w:pPr>
        <w:pStyle w:val="FP"/>
      </w:pPr>
    </w:p>
    <w:p w14:paraId="78741832" w14:textId="77777777" w:rsidR="00B35D29" w:rsidRDefault="00B35D29">
      <w:pPr>
        <w:pStyle w:val="Heading2"/>
      </w:pPr>
      <w:bookmarkStart w:id="872" w:name="_Toc26369354"/>
      <w:bookmarkStart w:id="873" w:name="_Toc36227236"/>
      <w:bookmarkStart w:id="874" w:name="_Toc36228251"/>
      <w:bookmarkStart w:id="875" w:name="_Toc36228878"/>
      <w:bookmarkStart w:id="876" w:name="_Toc36229505"/>
      <w:r>
        <w:t>10.4</w:t>
      </w:r>
      <w:r>
        <w:tab/>
        <w:t>Text</w:t>
      </w:r>
      <w:bookmarkEnd w:id="872"/>
      <w:bookmarkEnd w:id="873"/>
      <w:bookmarkEnd w:id="874"/>
      <w:bookmarkEnd w:id="875"/>
      <w:bookmarkEnd w:id="876"/>
    </w:p>
    <w:p w14:paraId="18D1376B" w14:textId="77777777" w:rsidR="00B35D29" w:rsidRDefault="00B35D29">
      <w:r>
        <w:t>Rate adaptation (downgrade of used bandwidth) of text shall follow the recommendation in clause 9 of RFC 4103 [31]. RTCP reports are used as indicator of loss rate over the channel.</w:t>
      </w:r>
    </w:p>
    <w:p w14:paraId="2D47C416" w14:textId="77777777" w:rsidR="00B35D29" w:rsidRDefault="00B35D29">
      <w:r>
        <w:t xml:space="preserve">When the transmission interval has been increased in order to handle a congestion situation, return to normal interval shall be done when </w:t>
      </w:r>
      <w:smartTag w:uri="urn:schemas-microsoft-com:office:smarttags" w:element="PersonName">
        <w:r>
          <w:t>RT</w:t>
        </w:r>
      </w:smartTag>
      <w:r>
        <w:t>CP reports low loss.</w:t>
      </w:r>
    </w:p>
    <w:p w14:paraId="353A4D05" w14:textId="77777777" w:rsidR="002B59CC" w:rsidRDefault="002B59CC" w:rsidP="002B59CC">
      <w:pPr>
        <w:pStyle w:val="Heading2"/>
        <w:rPr>
          <w:noProof/>
        </w:rPr>
      </w:pPr>
      <w:bookmarkStart w:id="877" w:name="_Toc26369355"/>
      <w:bookmarkStart w:id="878" w:name="_Toc36227237"/>
      <w:bookmarkStart w:id="879" w:name="_Toc36228252"/>
      <w:bookmarkStart w:id="880" w:name="_Toc36228879"/>
      <w:bookmarkStart w:id="881" w:name="_Toc36229506"/>
      <w:r>
        <w:rPr>
          <w:noProof/>
        </w:rPr>
        <w:t>10.5</w:t>
      </w:r>
      <w:r>
        <w:rPr>
          <w:noProof/>
        </w:rPr>
        <w:tab/>
        <w:t>Explicit Congestion Notification</w:t>
      </w:r>
      <w:bookmarkEnd w:id="877"/>
      <w:bookmarkEnd w:id="878"/>
      <w:bookmarkEnd w:id="879"/>
      <w:bookmarkEnd w:id="880"/>
      <w:bookmarkEnd w:id="881"/>
    </w:p>
    <w:p w14:paraId="18A9882B" w14:textId="77777777" w:rsidR="002B59CC" w:rsidRDefault="002B59CC" w:rsidP="002B59CC">
      <w:pPr>
        <w:rPr>
          <w:noProof/>
        </w:rPr>
      </w:pPr>
      <w:r>
        <w:rPr>
          <w:noProof/>
        </w:rPr>
        <w:t xml:space="preserve">When the </w:t>
      </w:r>
      <w:r w:rsidR="008A3708">
        <w:rPr>
          <w:noProof/>
        </w:rPr>
        <w:t>(</w:t>
      </w:r>
      <w:r>
        <w:rPr>
          <w:noProof/>
        </w:rPr>
        <w:t>e</w:t>
      </w:r>
      <w:r w:rsidR="008A3708">
        <w:rPr>
          <w:noProof/>
        </w:rPr>
        <w:t>)</w:t>
      </w:r>
      <w:r>
        <w:rPr>
          <w:noProof/>
        </w:rPr>
        <w:t xml:space="preserve">NodeB experiences congestion it may set the ECN bits in the IP header to ‘11’ to indicate </w:t>
      </w:r>
      <w:r w:rsidR="0007623F">
        <w:rPr>
          <w:noProof/>
        </w:rPr>
        <w:t>"</w:t>
      </w:r>
      <w:r>
        <w:rPr>
          <w:noProof/>
        </w:rPr>
        <w:t>Congestion Experienced</w:t>
      </w:r>
      <w:r w:rsidR="0007623F">
        <w:rPr>
          <w:noProof/>
        </w:rPr>
        <w:t>"</w:t>
      </w:r>
      <w:r>
        <w:rPr>
          <w:noProof/>
        </w:rPr>
        <w:t xml:space="preserve"> for packets that have been marked with ECN Capable Transport (ECT), [</w:t>
      </w:r>
      <w:r w:rsidR="00465E9F">
        <w:rPr>
          <w:noProof/>
        </w:rPr>
        <w:t>83</w:t>
      </w:r>
      <w:r>
        <w:rPr>
          <w:noProof/>
        </w:rPr>
        <w:t>], [</w:t>
      </w:r>
      <w:r w:rsidR="00465E9F">
        <w:rPr>
          <w:noProof/>
        </w:rPr>
        <w:t>84</w:t>
      </w:r>
      <w:r>
        <w:rPr>
          <w:noProof/>
        </w:rPr>
        <w:t>].</w:t>
      </w:r>
    </w:p>
    <w:p w14:paraId="3AD99ACF" w14:textId="77777777" w:rsidR="002B59CC" w:rsidRDefault="002B59CC">
      <w:pPr>
        <w:rPr>
          <w:noProof/>
        </w:rPr>
      </w:pPr>
      <w:r>
        <w:rPr>
          <w:noProof/>
        </w:rPr>
        <w:t>Adaptation requests should be sent in response to ECN congestion events. Clause</w:t>
      </w:r>
      <w:r w:rsidR="008A3708">
        <w:rPr>
          <w:noProof/>
        </w:rPr>
        <w:t>s</w:t>
      </w:r>
      <w:r>
        <w:rPr>
          <w:noProof/>
        </w:rPr>
        <w:t xml:space="preserve"> 10.2 </w:t>
      </w:r>
      <w:r w:rsidR="008A3708">
        <w:rPr>
          <w:rFonts w:hint="eastAsia"/>
          <w:noProof/>
          <w:lang w:eastAsia="ko-KR"/>
        </w:rPr>
        <w:t xml:space="preserve">and 10.3 </w:t>
      </w:r>
      <w:r>
        <w:rPr>
          <w:noProof/>
        </w:rPr>
        <w:t xml:space="preserve">describe adaptation for speech </w:t>
      </w:r>
      <w:r w:rsidR="008A3708">
        <w:rPr>
          <w:rFonts w:hint="eastAsia"/>
          <w:noProof/>
          <w:lang w:eastAsia="ko-KR"/>
        </w:rPr>
        <w:t xml:space="preserve">and video </w:t>
      </w:r>
      <w:r>
        <w:rPr>
          <w:noProof/>
        </w:rPr>
        <w:t>when ECN-CE is detected.</w:t>
      </w:r>
    </w:p>
    <w:p w14:paraId="4914D216" w14:textId="77777777" w:rsidR="009533BC" w:rsidRDefault="009533BC" w:rsidP="009533BC">
      <w:pPr>
        <w:pStyle w:val="Heading2"/>
        <w:rPr>
          <w:noProof/>
        </w:rPr>
      </w:pPr>
      <w:bookmarkStart w:id="882" w:name="_Toc26369356"/>
      <w:bookmarkStart w:id="883" w:name="_Toc36227238"/>
      <w:bookmarkStart w:id="884" w:name="_Toc36228253"/>
      <w:bookmarkStart w:id="885" w:name="_Toc36228880"/>
      <w:bookmarkStart w:id="886" w:name="_Toc36229507"/>
      <w:r>
        <w:rPr>
          <w:noProof/>
        </w:rPr>
        <w:t>10.6</w:t>
      </w:r>
      <w:r>
        <w:rPr>
          <w:noProof/>
        </w:rPr>
        <w:tab/>
        <w:t>Using the a=bw-info attribute for adaptation</w:t>
      </w:r>
      <w:bookmarkEnd w:id="882"/>
      <w:bookmarkEnd w:id="883"/>
      <w:bookmarkEnd w:id="884"/>
      <w:bookmarkEnd w:id="885"/>
      <w:bookmarkEnd w:id="886"/>
    </w:p>
    <w:p w14:paraId="3ECC7C7F" w14:textId="77777777" w:rsidR="009533BC" w:rsidRDefault="009533BC" w:rsidP="009533BC">
      <w:r>
        <w:t>This sub-clause outlines a few generic recommendations for how the bandwidth properties signalled with the ‘a=bw-info’ may be used for the adaptation. Media specific usage may override these guidelines.</w:t>
      </w:r>
    </w:p>
    <w:p w14:paraId="45D0DA32" w14:textId="77777777" w:rsidR="009533BC" w:rsidRDefault="009533BC" w:rsidP="009533BC">
      <w:r>
        <w:t>During the session, when adaptation is needed:</w:t>
      </w:r>
    </w:p>
    <w:p w14:paraId="784F83A2" w14:textId="77777777" w:rsidR="009533BC" w:rsidRDefault="009533BC" w:rsidP="009533BC">
      <w:pPr>
        <w:pStyle w:val="B1"/>
      </w:pPr>
      <w:r>
        <w:t>-</w:t>
      </w:r>
      <w:r>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1D79C508" w14:textId="77777777" w:rsidR="009533BC" w:rsidRDefault="009533BC" w:rsidP="009533BC">
      <w:pPr>
        <w:pStyle w:val="B2"/>
      </w:pPr>
      <w:r>
        <w:t>-</w:t>
      </w:r>
      <w:r>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 [90].</w:t>
      </w:r>
    </w:p>
    <w:p w14:paraId="63887C07" w14:textId="77777777" w:rsidR="009533BC" w:rsidRDefault="009533BC" w:rsidP="009533BC">
      <w:pPr>
        <w:pStyle w:val="B1"/>
      </w:pPr>
      <w:r>
        <w:t>-</w:t>
      </w:r>
      <w:r>
        <w:tab/>
        <w:t>The bit rate range above the Maximum Desired Bandwidth up to the Maximum Supported Bandwidth (if different) is mainly intended for sending application layer redundancy, in case additional bandwidth is needed for this purpose.</w:t>
      </w:r>
    </w:p>
    <w:p w14:paraId="060AF442" w14:textId="77777777" w:rsidR="009533BC" w:rsidRDefault="009533BC" w:rsidP="009533BC">
      <w:pPr>
        <w:pStyle w:val="B2"/>
      </w:pPr>
      <w:r>
        <w:t>-</w:t>
      </w:r>
      <w:r>
        <w:tab/>
        <w:t>It is preferable to first try to overcome the degraded operating conditions by reducing the bit rate, at least down to the Minimum Desired Bandwidth or even down to the Minimum Supported Bandwidth, before adding application layer redundancy.</w:t>
      </w:r>
    </w:p>
    <w:p w14:paraId="6D49480A" w14:textId="77777777" w:rsidR="009533BC" w:rsidRDefault="009533BC" w:rsidP="009533BC">
      <w:pPr>
        <w:pStyle w:val="B1"/>
      </w:pPr>
      <w:r>
        <w:t>-</w:t>
      </w:r>
      <w:r>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2F5D8D16" w14:textId="77777777" w:rsidR="009533BC" w:rsidRDefault="009533BC" w:rsidP="009533BC">
      <w:pPr>
        <w:pStyle w:val="B1"/>
      </w:pPr>
      <w:r>
        <w:t>-</w:t>
      </w:r>
      <w:r>
        <w:tab/>
        <w:t>The Minimum Supported Bandwidth may be set larger than zero to limit the adaptation, e.g. to fulfil certain service requirements on end-to-end delay or minimum quality level. If the throughput is so low that not even the Minimum Supported Bandwidth can be fulfilled then there is likely no reason to continue using that media type in the session.</w:t>
      </w:r>
    </w:p>
    <w:p w14:paraId="32FA5CBC" w14:textId="77777777" w:rsidR="00A63F92" w:rsidRDefault="00A63F92" w:rsidP="009533BC">
      <w:pPr>
        <w:pStyle w:val="B1"/>
      </w:pPr>
    </w:p>
    <w:p w14:paraId="49C466AC" w14:textId="77777777" w:rsidR="00A63F92" w:rsidRPr="00F4020A" w:rsidRDefault="00A63F92" w:rsidP="00A63F92">
      <w:pPr>
        <w:pStyle w:val="Heading2"/>
        <w:rPr>
          <w:noProof/>
        </w:rPr>
      </w:pPr>
      <w:bookmarkStart w:id="887" w:name="_Toc26369357"/>
      <w:bookmarkStart w:id="888" w:name="_Toc36227239"/>
      <w:bookmarkStart w:id="889" w:name="_Toc36228254"/>
      <w:bookmarkStart w:id="890" w:name="_Toc36228881"/>
      <w:bookmarkStart w:id="891" w:name="_Toc36229508"/>
      <w:r w:rsidRPr="00F4020A">
        <w:rPr>
          <w:noProof/>
        </w:rPr>
        <w:t>10.</w:t>
      </w:r>
      <w:r>
        <w:rPr>
          <w:noProof/>
        </w:rPr>
        <w:t>7</w:t>
      </w:r>
      <w:r w:rsidRPr="00F4020A">
        <w:rPr>
          <w:noProof/>
        </w:rPr>
        <w:tab/>
        <w:t>Access network bitrate recommendation</w:t>
      </w:r>
      <w:bookmarkEnd w:id="887"/>
      <w:bookmarkEnd w:id="888"/>
      <w:bookmarkEnd w:id="889"/>
      <w:bookmarkEnd w:id="890"/>
      <w:bookmarkEnd w:id="891"/>
    </w:p>
    <w:p w14:paraId="0EA3AE2D" w14:textId="77777777" w:rsidR="00A63F92" w:rsidRPr="00F4020A" w:rsidRDefault="00A63F92" w:rsidP="00A63F92">
      <w:pPr>
        <w:pStyle w:val="Heading3"/>
        <w:rPr>
          <w:noProof/>
        </w:rPr>
      </w:pPr>
      <w:bookmarkStart w:id="892" w:name="_Toc26369358"/>
      <w:bookmarkStart w:id="893" w:name="_Toc36227240"/>
      <w:bookmarkStart w:id="894" w:name="_Toc36228255"/>
      <w:bookmarkStart w:id="895" w:name="_Toc36228882"/>
      <w:bookmarkStart w:id="896" w:name="_Toc36229509"/>
      <w:r w:rsidRPr="00F4020A">
        <w:rPr>
          <w:noProof/>
        </w:rPr>
        <w:t>10.</w:t>
      </w:r>
      <w:r>
        <w:rPr>
          <w:noProof/>
        </w:rPr>
        <w:t>7</w:t>
      </w:r>
      <w:r w:rsidRPr="00F4020A">
        <w:rPr>
          <w:noProof/>
        </w:rPr>
        <w:t>.1</w:t>
      </w:r>
      <w:r w:rsidRPr="00F4020A">
        <w:rPr>
          <w:noProof/>
        </w:rPr>
        <w:tab/>
        <w:t>General</w:t>
      </w:r>
      <w:bookmarkEnd w:id="892"/>
      <w:bookmarkEnd w:id="893"/>
      <w:bookmarkEnd w:id="894"/>
      <w:bookmarkEnd w:id="895"/>
      <w:bookmarkEnd w:id="896"/>
    </w:p>
    <w:p w14:paraId="385DB815" w14:textId="77777777" w:rsidR="00A63F92" w:rsidRPr="00F4020A" w:rsidRDefault="00A63F92" w:rsidP="00A63F92">
      <w:pPr>
        <w:rPr>
          <w:noProof/>
        </w:rPr>
      </w:pPr>
      <w:r w:rsidRPr="00F4020A">
        <w:rPr>
          <w:noProof/>
        </w:rPr>
        <w:t>Support and use of access network bitrate recommendations (ANBR) as described in this clause are optional for MTSI clients in terminal. Clause 10.</w:t>
      </w:r>
      <w:r>
        <w:rPr>
          <w:noProof/>
        </w:rPr>
        <w:t>7</w:t>
      </w:r>
      <w:r w:rsidRPr="00F4020A">
        <w:rPr>
          <w:noProof/>
        </w:rPr>
        <w:t xml:space="preserve"> does not apply to an MTSI client in terminal that does not support the ANBR message.</w:t>
      </w:r>
    </w:p>
    <w:p w14:paraId="7E6BDF42" w14:textId="77777777" w:rsidR="00A63F92" w:rsidRPr="00F4020A" w:rsidRDefault="00A63F92" w:rsidP="00A63F92">
      <w:pPr>
        <w:rPr>
          <w:noProof/>
        </w:rPr>
      </w:pPr>
      <w:r w:rsidRPr="00F4020A">
        <w:rPr>
          <w:noProof/>
        </w:rPr>
        <w:t xml:space="preserve">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w:t>
      </w:r>
      <w:r w:rsidR="007F1C09">
        <w:rPr>
          <w:noProof/>
        </w:rPr>
        <w:t xml:space="preserve">in </w:t>
      </w:r>
      <w:r w:rsidRPr="00F4020A">
        <w:rPr>
          <w:noProof/>
        </w:rPr>
        <w:t xml:space="preserve">the </w:t>
      </w:r>
      <w:r w:rsidR="007F1C09">
        <w:rPr>
          <w:noProof/>
        </w:rPr>
        <w:t>recommended</w:t>
      </w:r>
      <w:r w:rsidRPr="00F4020A">
        <w:rPr>
          <w:noProof/>
        </w:rPr>
        <w:t xml:space="preserve"> bitrate, such that the MTSI client in terminal is generally provided with up-to-date recommended bitrate information.</w:t>
      </w:r>
    </w:p>
    <w:p w14:paraId="0B60DAD2" w14:textId="77777777" w:rsidR="00A63F92" w:rsidRPr="00F4020A" w:rsidRDefault="00A63F92" w:rsidP="00A63F92">
      <w:pPr>
        <w:rPr>
          <w:noProof/>
        </w:rPr>
      </w:pPr>
      <w:r w:rsidRPr="00F4020A">
        <w:rPr>
          <w:noProof/>
        </w:rPr>
        <w:t>In general, a single access bearer can carry multiple RTP streams, in which case ANBR applies to the sum of the individual RTP stream bitrates on that bearer.</w:t>
      </w:r>
    </w:p>
    <w:p w14:paraId="1DB756E0" w14:textId="77777777" w:rsidR="00A63F92" w:rsidRPr="00F4020A" w:rsidRDefault="00A63F92" w:rsidP="00A63F92">
      <w:pPr>
        <w:rPr>
          <w:noProof/>
        </w:rPr>
      </w:pPr>
      <w:r w:rsidRPr="00F4020A">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1D8C85C6" w14:textId="77777777" w:rsidR="00A63F92" w:rsidRDefault="007C1D9E" w:rsidP="00A63F92">
      <w:pPr>
        <w:rPr>
          <w:noProof/>
        </w:rPr>
      </w:pPr>
      <w:r w:rsidRPr="00F4020A">
        <w:rPr>
          <w:noProof/>
        </w:rPr>
        <w:t xml:space="preserve">The ANBR and ANBRQ messages, as used in this clause, are </w:t>
      </w:r>
      <w:r w:rsidRPr="00F4020A">
        <w:rPr>
          <w:i/>
          <w:noProof/>
        </w:rPr>
        <w:t>conceptual</w:t>
      </w:r>
      <w:r w:rsidRPr="00F4020A">
        <w:rPr>
          <w:noProof/>
        </w:rPr>
        <w:t xml:space="preserve"> messages that allows generalization of the description between different accesses, e.g. LTE (see 10.</w:t>
      </w:r>
      <w:r>
        <w:rPr>
          <w:noProof/>
        </w:rPr>
        <w:t>7</w:t>
      </w:r>
      <w:r w:rsidRPr="00F4020A">
        <w:rPr>
          <w:noProof/>
        </w:rPr>
        <w:t xml:space="preserve">.4) </w:t>
      </w:r>
      <w:r>
        <w:rPr>
          <w:noProof/>
        </w:rPr>
        <w:t xml:space="preserve">and NR (see 10.7.5) </w:t>
      </w:r>
      <w:r w:rsidRPr="00F4020A">
        <w:rPr>
          <w:noProof/>
        </w:rPr>
        <w:t xml:space="preserve">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007F3870" w:rsidRPr="00ED1EAE">
        <w:rPr>
          <w:rFonts w:eastAsia="Malgun Gothic"/>
          <w:noProof/>
        </w:rPr>
        <w:t xml:space="preserve">Other definitions can be used by the individual access network mappings </w:t>
      </w:r>
      <w:r w:rsidR="007F3870" w:rsidRPr="00B748F3">
        <w:rPr>
          <w:rFonts w:eastAsia="Malgun Gothic"/>
          <w:noProof/>
        </w:rPr>
        <w:t>(for LTE</w:t>
      </w:r>
      <w:r w:rsidR="007F3870" w:rsidRPr="00B748F3">
        <w:t xml:space="preserve"> </w:t>
      </w:r>
      <w:r w:rsidR="007F3870" w:rsidRPr="00B748F3">
        <w:rPr>
          <w:rFonts w:eastAsia="Malgun Gothic"/>
          <w:noProof/>
        </w:rPr>
        <w:t>and NR, the recommended physical layer bitrate is signalled by the access network,</w:t>
      </w:r>
      <w:r w:rsidR="007F3870">
        <w:rPr>
          <w:rFonts w:eastAsia="Malgun Gothic"/>
          <w:noProof/>
        </w:rPr>
        <w:t xml:space="preserve"> </w:t>
      </w:r>
      <w:r w:rsidR="007F3870" w:rsidRPr="00B748F3">
        <w:rPr>
          <w:rFonts w:eastAsia="Malgun Gothic"/>
          <w:noProof/>
        </w:rPr>
        <w:t xml:space="preserve">see </w:t>
      </w:r>
      <w:r w:rsidR="007F3870">
        <w:rPr>
          <w:rFonts w:eastAsia="Malgun Gothic"/>
          <w:noProof/>
        </w:rPr>
        <w:t xml:space="preserve">clauses </w:t>
      </w:r>
      <w:r w:rsidR="007F3870" w:rsidRPr="00B748F3">
        <w:rPr>
          <w:rFonts w:eastAsia="Malgun Gothic"/>
          <w:noProof/>
        </w:rPr>
        <w:t>10.7.4 and 10.7.5)</w:t>
      </w:r>
      <w:r w:rsidR="007F3870" w:rsidRPr="00ED1EAE">
        <w:rPr>
          <w:rFonts w:eastAsia="Malgun Gothic"/>
          <w:noProof/>
        </w:rPr>
        <w:t>, e.g., including overhead below IP layer that is added by the access network, and the UE shall then perform appropriate value translation, e.g. adjusting for use of ROHC and removing the lower layer overhead</w:t>
      </w:r>
      <w:r w:rsidR="00A63F92" w:rsidRPr="00F4020A">
        <w:rPr>
          <w:noProof/>
        </w:rPr>
        <w:t>.</w:t>
      </w:r>
    </w:p>
    <w:p w14:paraId="32F4D1D3" w14:textId="77777777" w:rsidR="007F3870" w:rsidRDefault="007F3870" w:rsidP="007F3870">
      <w:pPr>
        <w:tabs>
          <w:tab w:val="left" w:pos="709"/>
          <w:tab w:val="right" w:pos="9639"/>
        </w:tabs>
        <w:ind w:right="43"/>
        <w:rPr>
          <w:noProof/>
          <w:lang w:eastAsia="ko-KR"/>
        </w:rPr>
      </w:pPr>
      <w:r w:rsidRPr="00797ED8">
        <w:t>While the size</w:t>
      </w:r>
      <w:r w:rsidRPr="00797ED8">
        <w:rPr>
          <w:rFonts w:hint="eastAsia"/>
        </w:rPr>
        <w:t>s</w:t>
      </w:r>
      <w:r w:rsidRPr="00797ED8">
        <w:t xml:space="preserve"> of all other protocol overheads are static</w:t>
      </w:r>
      <w:r w:rsidRPr="00797ED8">
        <w:rPr>
          <w:rFonts w:hint="eastAsia"/>
        </w:rPr>
        <w:t xml:space="preserve"> or change slightly during an MTSI session</w:t>
      </w:r>
      <w:r w:rsidRPr="00797ED8">
        <w:t xml:space="preserve">, the size of ROHC header is highly dynamic, </w:t>
      </w:r>
      <w:r w:rsidRPr="00797ED8">
        <w:rPr>
          <w:rFonts w:hint="eastAsia"/>
        </w:rPr>
        <w:t xml:space="preserve">and </w:t>
      </w:r>
      <w:r w:rsidRPr="00797ED8">
        <w:t xml:space="preserve">hence there is no deterministic and standardized way to map the recommended </w:t>
      </w:r>
      <w:r>
        <w:t xml:space="preserve">physical layer </w:t>
      </w:r>
      <w:r w:rsidRPr="00797ED8">
        <w:t xml:space="preserve">bitrate into </w:t>
      </w:r>
      <w:r w:rsidRPr="00797ED8">
        <w:rPr>
          <w:rFonts w:hint="eastAsia"/>
        </w:rPr>
        <w:t xml:space="preserve">the </w:t>
      </w:r>
      <w:r w:rsidRPr="00797ED8">
        <w:t>IP layer bitrate.</w:t>
      </w:r>
      <w:r>
        <w:rPr>
          <w:rFonts w:hint="eastAsia"/>
          <w:lang w:eastAsia="ko-KR"/>
        </w:rPr>
        <w:t xml:space="preserve"> </w:t>
      </w:r>
      <w:r>
        <w:t>T</w:t>
      </w:r>
      <w:r w:rsidRPr="00797ED8">
        <w:t xml:space="preserve">he queried </w:t>
      </w:r>
      <w:r>
        <w:t xml:space="preserve">physical layer </w:t>
      </w:r>
      <w:r w:rsidRPr="00797ED8">
        <w:t xml:space="preserve">bitrate should be set </w:t>
      </w:r>
      <w:r w:rsidRPr="00797ED8">
        <w:rPr>
          <w:rFonts w:hint="eastAsia"/>
        </w:rPr>
        <w:t xml:space="preserve">considering </w:t>
      </w:r>
      <w:r w:rsidRPr="00797ED8">
        <w:t xml:space="preserve">all the L2 </w:t>
      </w:r>
      <w:r w:rsidRPr="00797ED8">
        <w:rPr>
          <w:rFonts w:hint="eastAsia"/>
        </w:rPr>
        <w:t xml:space="preserve">and above </w:t>
      </w:r>
      <w:r w:rsidRPr="00797ED8">
        <w:t>headers.</w:t>
      </w:r>
    </w:p>
    <w:p w14:paraId="75225DC5" w14:textId="77777777" w:rsidR="007F3870" w:rsidRDefault="007F3870" w:rsidP="007F3870">
      <w:pPr>
        <w:pStyle w:val="NO"/>
      </w:pPr>
      <w:r>
        <w:t>NOTE 1:</w:t>
      </w:r>
      <w:r>
        <w:tab/>
        <w:t>The</w:t>
      </w:r>
      <w:r w:rsidRPr="00797ED8">
        <w:t xml:space="preserve"> UE </w:t>
      </w:r>
      <w:r w:rsidRPr="00797ED8">
        <w:rPr>
          <w:rFonts w:hint="eastAsia"/>
        </w:rPr>
        <w:t>may</w:t>
      </w:r>
      <w:r w:rsidRPr="00797ED8">
        <w:t xml:space="preserve"> determine the corresponding IP layer bitrate based on </w:t>
      </w:r>
      <w:r>
        <w:t xml:space="preserve">the </w:t>
      </w:r>
      <w:r w:rsidRPr="00797ED8">
        <w:t>long-term average of the IP packet sizes, L2 header sizes</w:t>
      </w:r>
      <w:r w:rsidRPr="00797ED8">
        <w:rPr>
          <w:rFonts w:hint="eastAsia"/>
        </w:rPr>
        <w:t>,</w:t>
      </w:r>
      <w:r w:rsidRPr="00797ED8">
        <w:t xml:space="preserve"> and ROHC header size</w:t>
      </w:r>
      <w:r w:rsidRPr="00797ED8">
        <w:rPr>
          <w:rFonts w:hint="eastAsia"/>
        </w:rPr>
        <w:t>s</w:t>
      </w:r>
      <w:r>
        <w:t>,</w:t>
      </w:r>
      <w:r w:rsidRPr="00797ED8">
        <w:t xml:space="preserve"> but the translation methodologies</w:t>
      </w:r>
      <w:r w:rsidRPr="00797ED8">
        <w:rPr>
          <w:rFonts w:hint="eastAsia"/>
        </w:rPr>
        <w:t xml:space="preserve"> </w:t>
      </w:r>
      <w:r w:rsidRPr="00797ED8">
        <w:t xml:space="preserve">and the </w:t>
      </w:r>
      <w:r>
        <w:t xml:space="preserve">estimation </w:t>
      </w:r>
      <w:r w:rsidRPr="00797ED8">
        <w:t xml:space="preserve">error levels required to implement </w:t>
      </w:r>
      <w:r>
        <w:t>accurate media</w:t>
      </w:r>
      <w:r w:rsidRPr="00797ED8">
        <w:t xml:space="preserve"> bitrate adaptation</w:t>
      </w:r>
      <w:r>
        <w:t xml:space="preserve"> have not been specified</w:t>
      </w:r>
      <w:r w:rsidRPr="00797ED8">
        <w:rPr>
          <w:rFonts w:hint="eastAsia"/>
        </w:rPr>
        <w:t>.</w:t>
      </w:r>
    </w:p>
    <w:p w14:paraId="427451C4" w14:textId="77777777" w:rsidR="007F3870" w:rsidRDefault="007F3870" w:rsidP="007F3870">
      <w:pPr>
        <w:pStyle w:val="NO"/>
      </w:pPr>
      <w:r>
        <w:t>NOTE 2:</w:t>
      </w:r>
      <w:r>
        <w:tab/>
      </w:r>
      <w:r w:rsidRPr="00797ED8">
        <w:t xml:space="preserve">The </w:t>
      </w:r>
      <w:r>
        <w:t>eNodeB</w:t>
      </w:r>
      <w:r w:rsidRPr="00797ED8">
        <w:t xml:space="preserve"> </w:t>
      </w:r>
      <w:r w:rsidRPr="00797ED8">
        <w:rPr>
          <w:rFonts w:hint="eastAsia"/>
        </w:rPr>
        <w:t>may</w:t>
      </w:r>
      <w:r w:rsidRPr="00797ED8">
        <w:t xml:space="preserve"> determine the corresponding IP layer bitrate based on </w:t>
      </w:r>
      <w:r>
        <w:t xml:space="preserve">the </w:t>
      </w:r>
      <w:r w:rsidRPr="00797ED8">
        <w:t>long-term average of the IP packet sizes, L2 header sizes</w:t>
      </w:r>
      <w:r w:rsidRPr="00797ED8">
        <w:rPr>
          <w:rFonts w:hint="eastAsia"/>
        </w:rPr>
        <w:t>,</w:t>
      </w:r>
      <w:r w:rsidRPr="00797ED8">
        <w:t xml:space="preserve"> and ROHC header size</w:t>
      </w:r>
      <w:r w:rsidRPr="00797ED8">
        <w:rPr>
          <w:rFonts w:hint="eastAsia"/>
        </w:rPr>
        <w:t>s</w:t>
      </w:r>
      <w:r>
        <w:t>,</w:t>
      </w:r>
      <w:r w:rsidRPr="00797ED8">
        <w:t xml:space="preserve"> but the translation methodologies</w:t>
      </w:r>
      <w:r w:rsidRPr="00797ED8">
        <w:rPr>
          <w:rFonts w:hint="eastAsia"/>
        </w:rPr>
        <w:t xml:space="preserve"> </w:t>
      </w:r>
      <w:r w:rsidRPr="00797ED8">
        <w:t>and the</w:t>
      </w:r>
      <w:r>
        <w:t xml:space="preserve"> estimation</w:t>
      </w:r>
      <w:r w:rsidRPr="00797ED8">
        <w:t xml:space="preserve"> error levels required to implement </w:t>
      </w:r>
      <w:r>
        <w:t>accurate media</w:t>
      </w:r>
      <w:r w:rsidRPr="00797ED8">
        <w:t xml:space="preserve"> bitrate adaptation have not been </w:t>
      </w:r>
      <w:r>
        <w:t>specified</w:t>
      </w:r>
      <w:r w:rsidRPr="00797ED8">
        <w:rPr>
          <w:rFonts w:hint="eastAsia"/>
        </w:rPr>
        <w:t>.</w:t>
      </w:r>
    </w:p>
    <w:p w14:paraId="0371A825" w14:textId="77777777" w:rsidR="007F3870" w:rsidRPr="00F4020A" w:rsidRDefault="007F3870" w:rsidP="007F3870">
      <w:pPr>
        <w:pStyle w:val="NO"/>
        <w:rPr>
          <w:noProof/>
        </w:rPr>
      </w:pPr>
      <w:r>
        <w:t>NOTE 3:</w:t>
      </w:r>
      <w:r>
        <w:tab/>
        <w:t>T</w:t>
      </w:r>
      <w:r w:rsidRPr="003A0E9F">
        <w:t>he recommended</w:t>
      </w:r>
      <w:r w:rsidRPr="007D6122">
        <w:t>/queried</w:t>
      </w:r>
      <w:r w:rsidRPr="003A0E9F">
        <w:t xml:space="preserve"> bitrate </w:t>
      </w:r>
      <w:r w:rsidRPr="007D6122">
        <w:t xml:space="preserve">as signalled over the LTE and NR access </w:t>
      </w:r>
      <w:r w:rsidRPr="003A0E9F">
        <w:t>is defined to be in kbps at the physical layer.</w:t>
      </w:r>
      <w:r>
        <w:t xml:space="preserve"> </w:t>
      </w:r>
      <w:r w:rsidRPr="003A0E9F">
        <w:rPr>
          <w:lang w:val="en-US"/>
        </w:rPr>
        <w:t>The uplink/downlink bitrate at the physical layer is</w:t>
      </w:r>
      <w:r>
        <w:rPr>
          <w:lang w:val="en-US"/>
        </w:rPr>
        <w:t xml:space="preserve"> </w:t>
      </w:r>
      <w:r w:rsidRPr="007F3870">
        <w:rPr>
          <w:lang w:val="en-US"/>
        </w:rPr>
        <w:fldChar w:fldCharType="begin"/>
      </w:r>
      <w:r w:rsidRPr="007F3870">
        <w:rPr>
          <w:lang w:val="en-US"/>
        </w:rPr>
        <w:instrText xml:space="preserve"> QUOTE </w:instrText>
      </w:r>
      <w:r w:rsidR="002A0B61">
        <w:rPr>
          <w:position w:val="-11"/>
        </w:rPr>
        <w:pict w14:anchorId="345BFD30">
          <v:shape id="_x0000_i1078" type="#_x0000_t75" style="width:56.5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doNotEmbedSystemFonts/&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FB6B0B&quot;/&gt;&lt;wsp:rsid wsp:val=&quot;00000736&quot;/&gt;&lt;wsp:rsid wsp:val=&quot;00001022&quot;/&gt;&lt;wsp:rsid wsp:val=&quot;000034C0&quot;/&gt;&lt;wsp:rsid wsp:val=&quot;00004730&quot;/&gt;&lt;wsp:rsid wsp:val=&quot;00004A1A&quot;/&gt;&lt;wsp:rsid wsp:val=&quot;00006C0B&quot;/&gt;&lt;wsp:rsid wsp:val=&quot;00011A64&quot;/&gt;&lt;wsp:rsid wsp:val=&quot;00011E61&quot;/&gt;&lt;wsp:rsid wsp:val=&quot;000135EA&quot;/&gt;&lt;wsp:rsid wsp:val=&quot;00014E65&quot;/&gt;&lt;wsp:rsid wsp:val=&quot;000210F2&quot;/&gt;&lt;wsp:rsid wsp:val=&quot;00025845&quot;/&gt;&lt;wsp:rsid wsp:val=&quot;00025E28&quot;/&gt;&lt;wsp:rsid wsp:val=&quot;00026971&quot;/&gt;&lt;wsp:rsid wsp:val=&quot;00027974&quot;/&gt;&lt;wsp:rsid wsp:val=&quot;00032525&quot;/&gt;&lt;wsp:rsid wsp:val=&quot;00040273&quot;/&gt;&lt;wsp:rsid wsp:val=&quot;000409E1&quot;/&gt;&lt;wsp:rsid wsp:val=&quot;00041801&quot;/&gt;&lt;wsp:rsid wsp:val=&quot;00041F04&quot;/&gt;&lt;wsp:rsid wsp:val=&quot;000440A8&quot;/&gt;&lt;wsp:rsid wsp:val=&quot;00051233&quot;/&gt;&lt;wsp:rsid wsp:val=&quot;00051235&quot;/&gt;&lt;wsp:rsid wsp:val=&quot;0005356C&quot;/&gt;&lt;wsp:rsid wsp:val=&quot;00054E21&quot;/&gt;&lt;wsp:rsid wsp:val=&quot;00055FA0&quot;/&gt;&lt;wsp:rsid wsp:val=&quot;00056FDF&quot;/&gt;&lt;wsp:rsid wsp:val=&quot;00057E8C&quot;/&gt;&lt;wsp:rsid wsp:val=&quot;00062B84&quot;/&gt;&lt;wsp:rsid wsp:val=&quot;00064254&quot;/&gt;&lt;wsp:rsid wsp:val=&quot;00064ECA&quot;/&gt;&lt;wsp:rsid wsp:val=&quot;00070CB6&quot;/&gt;&lt;wsp:rsid wsp:val=&quot;00071844&quot;/&gt;&lt;wsp:rsid wsp:val=&quot;00073FCC&quot;/&gt;&lt;wsp:rsid wsp:val=&quot;0007623F&quot;/&gt;&lt;wsp:rsid wsp:val=&quot;000772C6&quot;/&gt;&lt;wsp:rsid wsp:val=&quot;000906A0&quot;/&gt;&lt;wsp:rsid wsp:val=&quot;00090C8A&quot;/&gt;&lt;wsp:rsid wsp:val=&quot;000913FE&quot;/&gt;&lt;wsp:rsid wsp:val=&quot;000929F9&quot;/&gt;&lt;wsp:rsid wsp:val=&quot;00094631&quot;/&gt;&lt;wsp:rsid wsp:val=&quot;000A1976&quot;/&gt;&lt;wsp:rsid wsp:val=&quot;000A2236&quot;/&gt;&lt;wsp:rsid wsp:val=&quot;000A238A&quot;/&gt;&lt;wsp:rsid wsp:val=&quot;000A3737&quot;/&gt;&lt;wsp:rsid wsp:val=&quot;000A3786&quot;/&gt;&lt;wsp:rsid wsp:val=&quot;000B68D4&quot;/&gt;&lt;wsp:rsid wsp:val=&quot;000B6B46&quot;/&gt;&lt;wsp:rsid wsp:val=&quot;000C0D8A&quot;/&gt;&lt;wsp:rsid wsp:val=&quot;000C7FC3&quot;/&gt;&lt;wsp:rsid wsp:val=&quot;000D222A&quot;/&gt;&lt;wsp:rsid wsp:val=&quot;000D2E0F&quot;/&gt;&lt;wsp:rsid wsp:val=&quot;000D375A&quot;/&gt;&lt;wsp:rsid wsp:val=&quot;000D45E7&quot;/&gt;&lt;wsp:rsid wsp:val=&quot;000D4A87&quot;/&gt;&lt;wsp:rsid wsp:val=&quot;000D51F7&quot;/&gt;&lt;wsp:rsid wsp:val=&quot;000D7FE8&quot;/&gt;&lt;wsp:rsid wsp:val=&quot;000E2D33&quot;/&gt;&lt;wsp:rsid wsp:val=&quot;000E785E&quot;/&gt;&lt;wsp:rsid wsp:val=&quot;000E7D8A&quot;/&gt;&lt;wsp:rsid wsp:val=&quot;000F0D01&quot;/&gt;&lt;wsp:rsid wsp:val=&quot;000F212A&quot;/&gt;&lt;wsp:rsid wsp:val=&quot;000F2764&quot;/&gt;&lt;wsp:rsid wsp:val=&quot;00100D31&quot;/&gt;&lt;wsp:rsid wsp:val=&quot;00106820&quot;/&gt;&lt;wsp:rsid wsp:val=&quot;001128EF&quot;/&gt;&lt;wsp:rsid wsp:val=&quot;00112AFC&quot;/&gt;&lt;wsp:rsid wsp:val=&quot;00115CF1&quot;/&gt;&lt;wsp:rsid wsp:val=&quot;00115E39&quot;/&gt;&lt;wsp:rsid wsp:val=&quot;0011752D&quot;/&gt;&lt;wsp:rsid wsp:val=&quot;001201F3&quot;/&gt;&lt;wsp:rsid wsp:val=&quot;00122436&quot;/&gt;&lt;wsp:rsid wsp:val=&quot;00124BD4&quot;/&gt;&lt;wsp:rsid wsp:val=&quot;001255CC&quot;/&gt;&lt;wsp:rsid wsp:val=&quot;00126234&quot;/&gt;&lt;wsp:rsid wsp:val=&quot;00131554&quot;/&gt;&lt;wsp:rsid wsp:val=&quot;001336FB&quot;/&gt;&lt;wsp:rsid wsp:val=&quot;00140BE7&quot;/&gt;&lt;wsp:rsid wsp:val=&quot;00142A97&quot;/&gt;&lt;wsp:rsid wsp:val=&quot;00142DD0&quot;/&gt;&lt;wsp:rsid wsp:val=&quot;001466F5&quot;/&gt;&lt;wsp:rsid wsp:val=&quot;00151130&quot;/&gt;&lt;wsp:rsid wsp:val=&quot;00151E62&quot;/&gt;&lt;wsp:rsid wsp:val=&quot;00152EC9&quot;/&gt;&lt;wsp:rsid wsp:val=&quot;001558B3&quot;/&gt;&lt;wsp:rsid wsp:val=&quot;00160F0C&quot;/&gt;&lt;wsp:rsid wsp:val=&quot;00160F18&quot;/&gt;&lt;wsp:rsid wsp:val=&quot;0016413E&quot;/&gt;&lt;wsp:rsid wsp:val=&quot;001644F4&quot;/&gt;&lt;wsp:rsid wsp:val=&quot;00165711&quot;/&gt;&lt;wsp:rsid wsp:val=&quot;00172422&quot;/&gt;&lt;wsp:rsid wsp:val=&quot;001736AC&quot;/&gt;&lt;wsp:rsid wsp:val=&quot;001740AD&quot;/&gt;&lt;wsp:rsid wsp:val=&quot;00174771&quot;/&gt;&lt;wsp:rsid wsp:val=&quot;00174DF7&quot;/&gt;&lt;wsp:rsid wsp:val=&quot;00177C52&quot;/&gt;&lt;wsp:rsid wsp:val=&quot;0018158F&quot;/&gt;&lt;wsp:rsid wsp:val=&quot;00184F62&quot;/&gt;&lt;wsp:rsid wsp:val=&quot;00187FCD&quot;/&gt;&lt;wsp:rsid wsp:val=&quot;00190F41&quot;/&gt;&lt;wsp:rsid wsp:val=&quot;001923FA&quot;/&gt;&lt;wsp:rsid wsp:val=&quot;00195A47&quot;/&gt;&lt;wsp:rsid wsp:val=&quot;001A3B0A&quot;/&gt;&lt;wsp:rsid wsp:val=&quot;001A6B30&quot;/&gt;&lt;wsp:rsid wsp:val=&quot;001B0285&quot;/&gt;&lt;wsp:rsid wsp:val=&quot;001B20CD&quot;/&gt;&lt;wsp:rsid wsp:val=&quot;001C1A66&quot;/&gt;&lt;wsp:rsid wsp:val=&quot;001C23F6&quot;/&gt;&lt;wsp:rsid wsp:val=&quot;001C27BB&quot;/&gt;&lt;wsp:rsid wsp:val=&quot;001C58B7&quot;/&gt;&lt;wsp:rsid wsp:val=&quot;001D0D6B&quot;/&gt;&lt;wsp:rsid wsp:val=&quot;001D20D9&quot;/&gt;&lt;wsp:rsid wsp:val=&quot;001D3B51&quot;/&gt;&lt;wsp:rsid wsp:val=&quot;001D4B91&quot;/&gt;&lt;wsp:rsid wsp:val=&quot;001E00D2&quot;/&gt;&lt;wsp:rsid wsp:val=&quot;001E2F2E&quot;/&gt;&lt;wsp:rsid wsp:val=&quot;001E33C7&quot;/&gt;&lt;wsp:rsid wsp:val=&quot;001E4269&quot;/&gt;&lt;wsp:rsid wsp:val=&quot;001E7B9D&quot;/&gt;&lt;wsp:rsid wsp:val=&quot;00201CA3&quot;/&gt;&lt;wsp:rsid wsp:val=&quot;00203EF2&quot;/&gt;&lt;wsp:rsid wsp:val=&quot;0020557A&quot;/&gt;&lt;wsp:rsid wsp:val=&quot;0020767C&quot;/&gt;&lt;wsp:rsid wsp:val=&quot;002079AB&quot;/&gt;&lt;wsp:rsid wsp:val=&quot;00214412&quot;/&gt;&lt;wsp:rsid wsp:val=&quot;002204CB&quot;/&gt;&lt;wsp:rsid wsp:val=&quot;00224636&quot;/&gt;&lt;wsp:rsid wsp:val=&quot;002312DA&quot;/&gt;&lt;wsp:rsid wsp:val=&quot;00233EA6&quot;/&gt;&lt;wsp:rsid wsp:val=&quot;002356B5&quot;/&gt;&lt;wsp:rsid wsp:val=&quot;00235D7E&quot;/&gt;&lt;wsp:rsid wsp:val=&quot;00243B67&quot;/&gt;&lt;wsp:rsid wsp:val=&quot;002508CC&quot;/&gt;&lt;wsp:rsid wsp:val=&quot;0025243A&quot;/&gt;&lt;wsp:rsid wsp:val=&quot;00253C9B&quot;/&gt;&lt;wsp:rsid wsp:val=&quot;00254620&quot;/&gt;&lt;wsp:rsid wsp:val=&quot;002554E5&quot;/&gt;&lt;wsp:rsid wsp:val=&quot;00260796&quot;/&gt;&lt;wsp:rsid wsp:val=&quot;0026492A&quot;/&gt;&lt;wsp:rsid wsp:val=&quot;00267296&quot;/&gt;&lt;wsp:rsid wsp:val=&quot;00270814&quot;/&gt;&lt;wsp:rsid wsp:val=&quot;00272E28&quot;/&gt;&lt;wsp:rsid wsp:val=&quot;002755DC&quot;/&gt;&lt;wsp:rsid wsp:val=&quot;00277E6D&quot;/&gt;&lt;wsp:rsid wsp:val=&quot;00277F69&quot;/&gt;&lt;wsp:rsid wsp:val=&quot;00280330&quot;/&gt;&lt;wsp:rsid wsp:val=&quot;00281F46&quot;/&gt;&lt;wsp:rsid wsp:val=&quot;00285E2A&quot;/&gt;&lt;wsp:rsid wsp:val=&quot;00286614&quot;/&gt;&lt;wsp:rsid wsp:val=&quot;002915B1&quot;/&gt;&lt;wsp:rsid wsp:val=&quot;00292823&quot;/&gt;&lt;wsp:rsid wsp:val=&quot;00293DEF&quot;/&gt;&lt;wsp:rsid wsp:val=&quot;0029557E&quot;/&gt;&lt;wsp:rsid wsp:val=&quot;002977A8&quot;/&gt;&lt;wsp:rsid wsp:val=&quot;002A03FA&quot;/&gt;&lt;wsp:rsid wsp:val=&quot;002A2F97&quot;/&gt;&lt;wsp:rsid wsp:val=&quot;002A6AA4&quot;/&gt;&lt;wsp:rsid wsp:val=&quot;002B0AB7&quot;/&gt;&lt;wsp:rsid wsp:val=&quot;002B2208&quot;/&gt;&lt;wsp:rsid wsp:val=&quot;002B276E&quot;/&gt;&lt;wsp:rsid wsp:val=&quot;002B59CC&quot;/&gt;&lt;wsp:rsid wsp:val=&quot;002C05E0&quot;/&gt;&lt;wsp:rsid wsp:val=&quot;002C4E50&quot;/&gt;&lt;wsp:rsid wsp:val=&quot;002C5649&quot;/&gt;&lt;wsp:rsid wsp:val=&quot;002D2E88&quot;/&gt;&lt;wsp:rsid wsp:val=&quot;002E0D28&quot;/&gt;&lt;wsp:rsid wsp:val=&quot;002E11B8&quot;/&gt;&lt;wsp:rsid wsp:val=&quot;002E3C67&quot;/&gt;&lt;wsp:rsid wsp:val=&quot;002E6C43&quot;/&gt;&lt;wsp:rsid wsp:val=&quot;002E7D39&quot;/&gt;&lt;wsp:rsid wsp:val=&quot;002F1D56&quot;/&gt;&lt;wsp:rsid wsp:val=&quot;002F577C&quot;/&gt;&lt;wsp:rsid wsp:val=&quot;002F69A0&quot;/&gt;&lt;wsp:rsid wsp:val=&quot;00307920&quot;/&gt;&lt;wsp:rsid wsp:val=&quot;00307E74&quot;/&gt;&lt;wsp:rsid wsp:val=&quot;00310E28&quot;/&gt;&lt;wsp:rsid wsp:val=&quot;003121CA&quot;/&gt;&lt;wsp:rsid wsp:val=&quot;00312F82&quot;/&gt;&lt;wsp:rsid wsp:val=&quot;0032005C&quot;/&gt;&lt;wsp:rsid wsp:val=&quot;003230B2&quot;/&gt;&lt;wsp:rsid wsp:val=&quot;003262EB&quot;/&gt;&lt;wsp:rsid wsp:val=&quot;003265CD&quot;/&gt;&lt;wsp:rsid wsp:val=&quot;00326CB3&quot;/&gt;&lt;wsp:rsid wsp:val=&quot;00330EE9&quot;/&gt;&lt;wsp:rsid wsp:val=&quot;00332D81&quot;/&gt;&lt;wsp:rsid wsp:val=&quot;003336B1&quot;/&gt;&lt;wsp:rsid wsp:val=&quot;003357F2&quot;/&gt;&lt;wsp:rsid wsp:val=&quot;00335AC0&quot;/&gt;&lt;wsp:rsid wsp:val=&quot;003417AB&quot;/&gt;&lt;wsp:rsid wsp:val=&quot;00341BD2&quot;/&gt;&lt;wsp:rsid wsp:val=&quot;00341F01&quot;/&gt;&lt;wsp:rsid wsp:val=&quot;00342F14&quot;/&gt;&lt;wsp:rsid wsp:val=&quot;0034398D&quot;/&gt;&lt;wsp:rsid wsp:val=&quot;00343FDE&quot;/&gt;&lt;wsp:rsid wsp:val=&quot;00351DCF&quot;/&gt;&lt;wsp:rsid wsp:val=&quot;003555DC&quot;/&gt;&lt;wsp:rsid wsp:val=&quot;00356E5A&quot;/&gt;&lt;wsp:rsid wsp:val=&quot;00361AE5&quot;/&gt;&lt;wsp:rsid wsp:val=&quot;0036523A&quot;/&gt;&lt;wsp:rsid wsp:val=&quot;003665A4&quot;/&gt;&lt;wsp:rsid wsp:val=&quot;00371D03&quot;/&gt;&lt;wsp:rsid wsp:val=&quot;003742DF&quot;/&gt;&lt;wsp:rsid wsp:val=&quot;003749ED&quot;/&gt;&lt;wsp:rsid wsp:val=&quot;0037717B&quot;/&gt;&lt;wsp:rsid wsp:val=&quot;00382F23&quot;/&gt;&lt;wsp:rsid wsp:val=&quot;00385095&quot;/&gt;&lt;wsp:rsid wsp:val=&quot;00387AAC&quot;/&gt;&lt;wsp:rsid wsp:val=&quot;00393FCE&quot;/&gt;&lt;wsp:rsid wsp:val=&quot;003968B8&quot;/&gt;&lt;wsp:rsid wsp:val=&quot;00397480&quot;/&gt;&lt;wsp:rsid wsp:val=&quot;003A0780&quot;/&gt;&lt;wsp:rsid wsp:val=&quot;003A0D96&quot;/&gt;&lt;wsp:rsid wsp:val=&quot;003A13B9&quot;/&gt;&lt;wsp:rsid wsp:val=&quot;003A1ED0&quot;/&gt;&lt;wsp:rsid wsp:val=&quot;003A49DE&quot;/&gt;&lt;wsp:rsid wsp:val=&quot;003A70C3&quot;/&gt;&lt;wsp:rsid wsp:val=&quot;003B5E66&quot;/&gt;&lt;wsp:rsid wsp:val=&quot;003B6D09&quot;/&gt;&lt;wsp:rsid wsp:val=&quot;003C1A6A&quot;/&gt;&lt;wsp:rsid wsp:val=&quot;003C1D90&quot;/&gt;&lt;wsp:rsid wsp:val=&quot;003C213F&quot;/&gt;&lt;wsp:rsid wsp:val=&quot;003C3A2F&quot;/&gt;&lt;wsp:rsid wsp:val=&quot;003C6AB0&quot;/&gt;&lt;wsp:rsid wsp:val=&quot;003D494D&quot;/&gt;&lt;wsp:rsid wsp:val=&quot;003D4D8A&quot;/&gt;&lt;wsp:rsid wsp:val=&quot;003D7110&quot;/&gt;&lt;wsp:rsid wsp:val=&quot;003D7177&quot;/&gt;&lt;wsp:rsid wsp:val=&quot;003E1C93&quot;/&gt;&lt;wsp:rsid wsp:val=&quot;003E4032&quot;/&gt;&lt;wsp:rsid wsp:val=&quot;003E468F&quot;/&gt;&lt;wsp:rsid wsp:val=&quot;003E7303&quot;/&gt;&lt;wsp:rsid wsp:val=&quot;003E7C69&quot;/&gt;&lt;wsp:rsid wsp:val=&quot;003F0D4A&quot;/&gt;&lt;wsp:rsid wsp:val=&quot;003F1292&quot;/&gt;&lt;wsp:rsid wsp:val=&quot;003F1D87&quot;/&gt;&lt;wsp:rsid wsp:val=&quot;0040122D&quot;/&gt;&lt;wsp:rsid wsp:val=&quot;00403F98&quot;/&gt;&lt;wsp:rsid wsp:val=&quot;00405CD5&quot;/&gt;&lt;wsp:rsid wsp:val=&quot;00407DA9&quot;/&gt;&lt;wsp:rsid wsp:val=&quot;0041267E&quot;/&gt;&lt;wsp:rsid wsp:val=&quot;0041495E&quot;/&gt;&lt;wsp:rsid wsp:val=&quot;004153E1&quot;/&gt;&lt;wsp:rsid wsp:val=&quot;00417FD0&quot;/&gt;&lt;wsp:rsid wsp:val=&quot;004200D9&quot;/&gt;&lt;wsp:rsid wsp:val=&quot;00423F00&quot;/&gt;&lt;wsp:rsid wsp:val=&quot;004308BB&quot;/&gt;&lt;wsp:rsid wsp:val=&quot;0043337D&quot;/&gt;&lt;wsp:rsid wsp:val=&quot;004339F3&quot;/&gt;&lt;wsp:rsid wsp:val=&quot;004356AA&quot;/&gt;&lt;wsp:rsid wsp:val=&quot;00437C7E&quot;/&gt;&lt;wsp:rsid wsp:val=&quot;0044209A&quot;/&gt;&lt;wsp:rsid wsp:val=&quot;0044327F&quot;/&gt;&lt;wsp:rsid wsp:val=&quot;00455C2A&quot;/&gt;&lt;wsp:rsid wsp:val=&quot;00455ED7&quot;/&gt;&lt;wsp:rsid wsp:val=&quot;0045626A&quot;/&gt;&lt;wsp:rsid wsp:val=&quot;004574E4&quot;/&gt;&lt;wsp:rsid wsp:val=&quot;00460EEF&quot;/&gt;&lt;wsp:rsid wsp:val=&quot;004645C8&quot;/&gt;&lt;wsp:rsid wsp:val=&quot;00465E9F&quot;/&gt;&lt;wsp:rsid wsp:val=&quot;004674CF&quot;/&gt;&lt;wsp:rsid wsp:val=&quot;00472CCD&quot;/&gt;&lt;wsp:rsid wsp:val=&quot;00475167&quot;/&gt;&lt;wsp:rsid wsp:val=&quot;004775CC&quot;/&gt;&lt;wsp:rsid wsp:val=&quot;00477618&quot;/&gt;&lt;wsp:rsid wsp:val=&quot;004812AE&quot;/&gt;&lt;wsp:rsid wsp:val=&quot;00481511&quot;/&gt;&lt;wsp:rsid wsp:val=&quot;00484078&quot;/&gt;&lt;wsp:rsid wsp:val=&quot;00490980&quot;/&gt;&lt;wsp:rsid wsp:val=&quot;00490BA4&quot;/&gt;&lt;wsp:rsid wsp:val=&quot;00491D2D&quot;/&gt;&lt;wsp:rsid wsp:val=&quot;0049268C&quot;/&gt;&lt;wsp:rsid wsp:val=&quot;00493668&quot;/&gt;&lt;wsp:rsid wsp:val=&quot;004945FF&quot;/&gt;&lt;wsp:rsid wsp:val=&quot;004A1E37&quot;/&gt;&lt;wsp:rsid wsp:val=&quot;004A3A9A&quot;/&gt;&lt;wsp:rsid wsp:val=&quot;004A58DC&quot;/&gt;&lt;wsp:rsid wsp:val=&quot;004A61B4&quot;/&gt;&lt;wsp:rsid wsp:val=&quot;004B043D&quot;/&gt;&lt;wsp:rsid wsp:val=&quot;004B0BB3&quot;/&gt;&lt;wsp:rsid wsp:val=&quot;004B1597&quot;/&gt;&lt;wsp:rsid wsp:val=&quot;004B16A5&quot;/&gt;&lt;wsp:rsid wsp:val=&quot;004B2ACE&quot;/&gt;&lt;wsp:rsid wsp:val=&quot;004B3E4B&quot;/&gt;&lt;wsp:rsid wsp:val=&quot;004B43C3&quot;/&gt;&lt;wsp:rsid wsp:val=&quot;004B4AE9&quot;/&gt;&lt;wsp:rsid wsp:val=&quot;004B4F2F&quot;/&gt;&lt;wsp:rsid wsp:val=&quot;004C1046&quot;/&gt;&lt;wsp:rsid wsp:val=&quot;004C10B3&quot;/&gt;&lt;wsp:rsid wsp:val=&quot;004C2739&quot;/&gt;&lt;wsp:rsid wsp:val=&quot;004C290B&quot;/&gt;&lt;wsp:rsid wsp:val=&quot;004C2B33&quot;/&gt;&lt;wsp:rsid wsp:val=&quot;004C2D95&quot;/&gt;&lt;wsp:rsid wsp:val=&quot;004C4521&quot;/&gt;&lt;wsp:rsid wsp:val=&quot;004C567C&quot;/&gt;&lt;wsp:rsid wsp:val=&quot;004D4A9E&quot;/&gt;&lt;wsp:rsid wsp:val=&quot;004D6DC1&quot;/&gt;&lt;wsp:rsid wsp:val=&quot;004D7D2E&quot;/&gt;&lt;wsp:rsid wsp:val=&quot;004E5A04&quot;/&gt;&lt;wsp:rsid wsp:val=&quot;004E720A&quot;/&gt;&lt;wsp:rsid wsp:val=&quot;004E7CED&quot;/&gt;&lt;wsp:rsid wsp:val=&quot;004F1783&quot;/&gt;&lt;wsp:rsid wsp:val=&quot;004F1B00&quot;/&gt;&lt;wsp:rsid wsp:val=&quot;004F3F88&quot;/&gt;&lt;wsp:rsid wsp:val=&quot;004F3F9C&quot;/&gt;&lt;wsp:rsid wsp:val=&quot;004F438C&quot;/&gt;&lt;wsp:rsid wsp:val=&quot;004F4D5D&quot;/&gt;&lt;wsp:rsid wsp:val=&quot;004F5064&quot;/&gt;&lt;wsp:rsid wsp:val=&quot;004F7002&quot;/&gt;&lt;wsp:rsid wsp:val=&quot;004F736F&quot;/&gt;&lt;wsp:rsid wsp:val=&quot;004F7D73&quot;/&gt;&lt;wsp:rsid wsp:val=&quot;0051289A&quot;/&gt;&lt;wsp:rsid wsp:val=&quot;00512A6A&quot;/&gt;&lt;wsp:rsid wsp:val=&quot;00517DBB&quot;/&gt;&lt;wsp:rsid wsp:val=&quot;0052188E&quot;/&gt;&lt;wsp:rsid wsp:val=&quot;00521DD3&quot;/&gt;&lt;wsp:rsid wsp:val=&quot;005223CF&quot;/&gt;&lt;wsp:rsid wsp:val=&quot;005224D0&quot;/&gt;&lt;wsp:rsid wsp:val=&quot;0052424C&quot;/&gt;&lt;wsp:rsid wsp:val=&quot;005250B2&quot;/&gt;&lt;wsp:rsid wsp:val=&quot;00525830&quot;/&gt;&lt;wsp:rsid wsp:val=&quot;00525BCC&quot;/&gt;&lt;wsp:rsid wsp:val=&quot;005336BA&quot;/&gt;&lt;wsp:rsid wsp:val=&quot;00540460&quot;/&gt;&lt;wsp:rsid wsp:val=&quot;00541F84&quot;/&gt;&lt;wsp:rsid wsp:val=&quot;00542565&quot;/&gt;&lt;wsp:rsid wsp:val=&quot;00543048&quot;/&gt;&lt;wsp:rsid wsp:val=&quot;005446E3&quot;/&gt;&lt;wsp:rsid wsp:val=&quot;005479BD&quot;/&gt;&lt;wsp:rsid wsp:val=&quot;005517A4&quot;/&gt;&lt;wsp:rsid wsp:val=&quot;00554465&quot;/&gt;&lt;wsp:rsid wsp:val=&quot;00554D46&quot;/&gt;&lt;wsp:rsid wsp:val=&quot;00555A2E&quot;/&gt;&lt;wsp:rsid wsp:val=&quot;00555C13&quot;/&gt;&lt;wsp:rsid wsp:val=&quot;00557BD2&quot;/&gt;&lt;wsp:rsid wsp:val=&quot;005640F7&quot;/&gt;&lt;wsp:rsid wsp:val=&quot;00566737&quot;/&gt;&lt;wsp:rsid wsp:val=&quot;0057040D&quot;/&gt;&lt;wsp:rsid wsp:val=&quot;005727AE&quot;/&gt;&lt;wsp:rsid wsp:val=&quot;0057434E&quot;/&gt;&lt;wsp:rsid wsp:val=&quot;0058022D&quot;/&gt;&lt;wsp:rsid wsp:val=&quot;00580A9A&quot;/&gt;&lt;wsp:rsid wsp:val=&quot;005823C3&quot;/&gt;&lt;wsp:rsid wsp:val=&quot;005854CD&quot;/&gt;&lt;wsp:rsid wsp:val=&quot;005B2DCA&quot;/&gt;&lt;wsp:rsid wsp:val=&quot;005B72AE&quot;/&gt;&lt;wsp:rsid wsp:val=&quot;005B76C8&quot;/&gt;&lt;wsp:rsid wsp:val=&quot;005C1C5B&quot;/&gt;&lt;wsp:rsid wsp:val=&quot;005C4145&quot;/&gt;&lt;wsp:rsid wsp:val=&quot;005C4D7F&quot;/&gt;&lt;wsp:rsid wsp:val=&quot;005C5C30&quot;/&gt;&lt;wsp:rsid wsp:val=&quot;005C6CBF&quot;/&gt;&lt;wsp:rsid wsp:val=&quot;005C756E&quot;/&gt;&lt;wsp:rsid wsp:val=&quot;005C7DBA&quot;/&gt;&lt;wsp:rsid wsp:val=&quot;005D7085&quot;/&gt;&lt;wsp:rsid wsp:val=&quot;005E36CF&quot;/&gt;&lt;wsp:rsid wsp:val=&quot;005E3C62&quot;/&gt;&lt;wsp:rsid wsp:val=&quot;005E4F13&quot;/&gt;&lt;wsp:rsid wsp:val=&quot;005E662B&quot;/&gt;&lt;wsp:rsid wsp:val=&quot;005F2781&quot;/&gt;&lt;wsp:rsid wsp:val=&quot;006066FA&quot;/&gt;&lt;wsp:rsid wsp:val=&quot;00607761&quot;/&gt;&lt;wsp:rsid wsp:val=&quot;0061064F&quot;/&gt;&lt;wsp:rsid wsp:val=&quot;00611E46&quot;/&gt;&lt;wsp:rsid wsp:val=&quot;006173B8&quot;/&gt;&lt;wsp:rsid wsp:val=&quot;006211FC&quot;/&gt;&lt;wsp:rsid wsp:val=&quot;006229B0&quot;/&gt;&lt;wsp:rsid wsp:val=&quot;006239A1&quot;/&gt;&lt;wsp:rsid wsp:val=&quot;00631F8E&quot;/&gt;&lt;wsp:rsid wsp:val=&quot;006509B1&quot;/&gt;&lt;wsp:rsid wsp:val=&quot;006520A5&quot;/&gt;&lt;wsp:rsid wsp:val=&quot;00654A16&quot;/&gt;&lt;wsp:rsid wsp:val=&quot;00654DA9&quot;/&gt;&lt;wsp:rsid wsp:val=&quot;006568A7&quot;/&gt;&lt;wsp:rsid wsp:val=&quot;006604B3&quot;/&gt;&lt;wsp:rsid wsp:val=&quot;00660B16&quot;/&gt;&lt;wsp:rsid wsp:val=&quot;00660C9E&quot;/&gt;&lt;wsp:rsid wsp:val=&quot;00660D12&quot;/&gt;&lt;wsp:rsid wsp:val=&quot;00662542&quot;/&gt;&lt;wsp:rsid wsp:val=&quot;00662E14&quot;/&gt;&lt;wsp:rsid wsp:val=&quot;006651C7&quot;/&gt;&lt;wsp:rsid wsp:val=&quot;00667883&quot;/&gt;&lt;wsp:rsid wsp:val=&quot;00667B82&quot;/&gt;&lt;wsp:rsid wsp:val=&quot;0067167F&quot;/&gt;&lt;wsp:rsid wsp:val=&quot;00671D4A&quot;/&gt;&lt;wsp:rsid wsp:val=&quot;0067229F&quot;/&gt;&lt;wsp:rsid wsp:val=&quot;0067534E&quot;/&gt;&lt;wsp:rsid wsp:val=&quot;00675D0D&quot;/&gt;&lt;wsp:rsid wsp:val=&quot;0067747C&quot;/&gt;&lt;wsp:rsid wsp:val=&quot;00684056&quot;/&gt;&lt;wsp:rsid wsp:val=&quot;006845A6&quot;/&gt;&lt;wsp:rsid wsp:val=&quot;00684E67&quot;/&gt;&lt;wsp:rsid wsp:val=&quot;00690256&quot;/&gt;&lt;wsp:rsid wsp:val=&quot;00691EC8&quot;/&gt;&lt;wsp:rsid wsp:val=&quot;00692ED0&quot;/&gt;&lt;wsp:rsid wsp:val=&quot;006941BD&quot;/&gt;&lt;wsp:rsid wsp:val=&quot;00694348&quot;/&gt;&lt;wsp:rsid wsp:val=&quot;006A375B&quot;/&gt;&lt;wsp:rsid wsp:val=&quot;006B0AD5&quot;/&gt;&lt;wsp:rsid wsp:val=&quot;006B6C6C&quot;/&gt;&lt;wsp:rsid wsp:val=&quot;006C0D9C&quot;/&gt;&lt;wsp:rsid wsp:val=&quot;006C190B&quot;/&gt;&lt;wsp:rsid wsp:val=&quot;006C5ED0&quot;/&gt;&lt;wsp:rsid wsp:val=&quot;006D1158&quot;/&gt;&lt;wsp:rsid wsp:val=&quot;006D11A9&quot;/&gt;&lt;wsp:rsid wsp:val=&quot;006D69DC&quot;/&gt;&lt;wsp:rsid wsp:val=&quot;006E07BB&quot;/&gt;&lt;wsp:rsid wsp:val=&quot;006E0A18&quot;/&gt;&lt;wsp:rsid wsp:val=&quot;006F53B6&quot;/&gt;&lt;wsp:rsid wsp:val=&quot;006F59FB&quot;/&gt;&lt;wsp:rsid wsp:val=&quot;006F68A6&quot;/&gt;&lt;wsp:rsid wsp:val=&quot;007064F9&quot;/&gt;&lt;wsp:rsid wsp:val=&quot;00710F05&quot;/&gt;&lt;wsp:rsid wsp:val=&quot;0071274F&quot;/&gt;&lt;wsp:rsid wsp:val=&quot;00714C83&quot;/&gt;&lt;wsp:rsid wsp:val=&quot;00716550&quot;/&gt;&lt;wsp:rsid wsp:val=&quot;00721A90&quot;/&gt;&lt;wsp:rsid wsp:val=&quot;0072324C&quot;/&gt;&lt;wsp:rsid wsp:val=&quot;007236DE&quot;/&gt;&lt;wsp:rsid wsp:val=&quot;00732103&quot;/&gt;&lt;wsp:rsid wsp:val=&quot;00737ABC&quot;/&gt;&lt;wsp:rsid wsp:val=&quot;00737BEC&quot;/&gt;&lt;wsp:rsid wsp:val=&quot;00744363&quot;/&gt;&lt;wsp:rsid wsp:val=&quot;00745FDF&quot;/&gt;&lt;wsp:rsid wsp:val=&quot;00746CC9&quot;/&gt;&lt;wsp:rsid wsp:val=&quot;00747D3B&quot;/&gt;&lt;wsp:rsid wsp:val=&quot;00750DA1&quot;/&gt;&lt;wsp:rsid wsp:val=&quot;00751F12&quot;/&gt;&lt;wsp:rsid wsp:val=&quot;00753037&quot;/&gt;&lt;wsp:rsid wsp:val=&quot;00754F61&quot;/&gt;&lt;wsp:rsid wsp:val=&quot;00755FFF&quot;/&gt;&lt;wsp:rsid wsp:val=&quot;007562C7&quot;/&gt;&lt;wsp:rsid wsp:val=&quot;00756410&quot;/&gt;&lt;wsp:rsid wsp:val=&quot;007567BD&quot;/&gt;&lt;wsp:rsid wsp:val=&quot;007577E5&quot;/&gt;&lt;wsp:rsid wsp:val=&quot;00757DD7&quot;/&gt;&lt;wsp:rsid wsp:val=&quot;00764CF3&quot;/&gt;&lt;wsp:rsid wsp:val=&quot;0076500D&quot;/&gt;&lt;wsp:rsid wsp:val=&quot;00767C4E&quot;/&gt;&lt;wsp:rsid wsp:val=&quot;007756AF&quot;/&gt;&lt;wsp:rsid wsp:val=&quot;00780D91&quot;/&gt;&lt;wsp:rsid wsp:val=&quot;00781226&quot;/&gt;&lt;wsp:rsid wsp:val=&quot;0078139D&quot;/&gt;&lt;wsp:rsid wsp:val=&quot;00790AAD&quot;/&gt;&lt;wsp:rsid wsp:val=&quot;00793E26&quot;/&gt;&lt;wsp:rsid wsp:val=&quot;00794F20&quot;/&gt;&lt;wsp:rsid wsp:val=&quot;00795BDE&quot;/&gt;&lt;wsp:rsid wsp:val=&quot;00796C1F&quot;/&gt;&lt;wsp:rsid wsp:val=&quot;007A1383&quot;/&gt;&lt;wsp:rsid wsp:val=&quot;007A2CD8&quot;/&gt;&lt;wsp:rsid wsp:val=&quot;007A3F91&quot;/&gt;&lt;wsp:rsid wsp:val=&quot;007B0B8D&quot;/&gt;&lt;wsp:rsid wsp:val=&quot;007B1C6D&quot;/&gt;&lt;wsp:rsid wsp:val=&quot;007B47BA&quot;/&gt;&lt;wsp:rsid wsp:val=&quot;007B7AC9&quot;/&gt;&lt;wsp:rsid wsp:val=&quot;007C1D9E&quot;/&gt;&lt;wsp:rsid wsp:val=&quot;007C2D56&quot;/&gt;&lt;wsp:rsid wsp:val=&quot;007C613F&quot;/&gt;&lt;wsp:rsid wsp:val=&quot;007D381C&quot;/&gt;&lt;wsp:rsid wsp:val=&quot;007E01C4&quot;/&gt;&lt;wsp:rsid wsp:val=&quot;007E0ACD&quot;/&gt;&lt;wsp:rsid wsp:val=&quot;007E1448&quot;/&gt;&lt;wsp:rsid wsp:val=&quot;007E326B&quot;/&gt;&lt;wsp:rsid wsp:val=&quot;007E4B03&quot;/&gt;&lt;wsp:rsid wsp:val=&quot;007E71D2&quot;/&gt;&lt;wsp:rsid wsp:val=&quot;007E7B8A&quot;/&gt;&lt;wsp:rsid wsp:val=&quot;007F1C09&quot;/&gt;&lt;wsp:rsid wsp:val=&quot;007F2309&quot;/&gt;&lt;wsp:rsid wsp:val=&quot;007F3870&quot;/&gt;&lt;wsp:rsid wsp:val=&quot;007F41F4&quot;/&gt;&lt;wsp:rsid wsp:val=&quot;007F5E59&quot;/&gt;&lt;wsp:rsid wsp:val=&quot;007F67EE&quot;/&gt;&lt;wsp:rsid wsp:val=&quot;00802707&quot;/&gt;&lt;wsp:rsid wsp:val=&quot;008038DC&quot;/&gt;&lt;wsp:rsid wsp:val=&quot;00803AB8&quot;/&gt;&lt;wsp:rsid wsp:val=&quot;00804357&quot;/&gt;&lt;wsp:rsid wsp:val=&quot;0080643E&quot;/&gt;&lt;wsp:rsid wsp:val=&quot;00807AA1&quot;/&gt;&lt;wsp:rsid wsp:val=&quot;00813A9A&quot;/&gt;&lt;wsp:rsid wsp:val=&quot;00813ED9&quot;/&gt;&lt;wsp:rsid wsp:val=&quot;00813F25&quot;/&gt;&lt;wsp:rsid wsp:val=&quot;008158B5&quot;/&gt;&lt;wsp:rsid wsp:val=&quot;00817950&quot;/&gt;&lt;wsp:rsid wsp:val=&quot;008213AF&quot;/&gt;&lt;wsp:rsid wsp:val=&quot;0082251E&quot;/&gt;&lt;wsp:rsid wsp:val=&quot;00824960&quot;/&gt;&lt;wsp:rsid wsp:val=&quot;00825049&quot;/&gt;&lt;wsp:rsid wsp:val=&quot;00835866&quot;/&gt;&lt;wsp:rsid wsp:val=&quot;00835D6D&quot;/&gt;&lt;wsp:rsid wsp:val=&quot;00837498&quot;/&gt;&lt;wsp:rsid wsp:val=&quot;008411AE&quot;/&gt;&lt;wsp:rsid wsp:val=&quot;00841F95&quot;/&gt;&lt;wsp:rsid wsp:val=&quot;008421C5&quot;/&gt;&lt;wsp:rsid wsp:val=&quot;008424E5&quot;/&gt;&lt;wsp:rsid wsp:val=&quot;00844E4B&quot;/&gt;&lt;wsp:rsid wsp:val=&quot;0084660A&quot;/&gt;&lt;wsp:rsid wsp:val=&quot;0085021E&quot;/&gt;&lt;wsp:rsid wsp:val=&quot;008512C6&quot;/&gt;&lt;wsp:rsid wsp:val=&quot;008548F8&quot;/&gt;&lt;wsp:rsid wsp:val=&quot;00856577&quot;/&gt;&lt;wsp:rsid wsp:val=&quot;00856FAE&quot;/&gt;&lt;wsp:rsid wsp:val=&quot;008672F9&quot;/&gt;&lt;wsp:rsid wsp:val=&quot;00867D37&quot;/&gt;&lt;wsp:rsid wsp:val=&quot;00870D71&quot;/&gt;&lt;wsp:rsid wsp:val=&quot;00873A67&quot;/&gt;&lt;wsp:rsid wsp:val=&quot;008748BE&quot;/&gt;&lt;wsp:rsid wsp:val=&quot;00880E8E&quot;/&gt;&lt;wsp:rsid wsp:val=&quot;00881155&quot;/&gt;&lt;wsp:rsid wsp:val=&quot;00885B6D&quot;/&gt;&lt;wsp:rsid wsp:val=&quot;008927EF&quot;/&gt;&lt;wsp:rsid wsp:val=&quot;00894040&quot;/&gt;&lt;wsp:rsid wsp:val=&quot;008942AF&quot;/&gt;&lt;wsp:rsid wsp:val=&quot;008955A8&quot;/&gt;&lt;wsp:rsid wsp:val=&quot;0089635D&quot;/&gt;&lt;wsp:rsid wsp:val=&quot;00896F65&quot;/&gt;&lt;wsp:rsid wsp:val=&quot;0089706D&quot;/&gt;&lt;wsp:rsid wsp:val=&quot;008A0D39&quot;/&gt;&lt;wsp:rsid wsp:val=&quot;008A29A8&quot;/&gt;&lt;wsp:rsid wsp:val=&quot;008A3708&quot;/&gt;&lt;wsp:rsid wsp:val=&quot;008A412A&quot;/&gt;&lt;wsp:rsid wsp:val=&quot;008B45CE&quot;/&gt;&lt;wsp:rsid wsp:val=&quot;008B59B7&quot;/&gt;&lt;wsp:rsid wsp:val=&quot;008B7158&quot;/&gt;&lt;wsp:rsid wsp:val=&quot;008B78EA&quot;/&gt;&lt;wsp:rsid wsp:val=&quot;008B7B54&quot;/&gt;&lt;wsp:rsid wsp:val=&quot;008C7FC5&quot;/&gt;&lt;wsp:rsid wsp:val=&quot;008D42B6&quot;/&gt;&lt;wsp:rsid wsp:val=&quot;008D6718&quot;/&gt;&lt;wsp:rsid wsp:val=&quot;008D7565&quot;/&gt;&lt;wsp:rsid wsp:val=&quot;008E0086&quot;/&gt;&lt;wsp:rsid wsp:val=&quot;008E404C&quot;/&gt;&lt;wsp:rsid wsp:val=&quot;008E5AFA&quot;/&gt;&lt;wsp:rsid wsp:val=&quot;008E5DF6&quot;/&gt;&lt;wsp:rsid wsp:val=&quot;008F2D78&quot;/&gt;&lt;wsp:rsid wsp:val=&quot;008F3145&quot;/&gt;&lt;wsp:rsid wsp:val=&quot;008F3BAD&quot;/&gt;&lt;wsp:rsid wsp:val=&quot;008F44DD&quot;/&gt;&lt;wsp:rsid wsp:val=&quot;008F57BF&quot;/&gt;&lt;wsp:rsid wsp:val=&quot;008F612F&quot;/&gt;&lt;wsp:rsid wsp:val=&quot;0090581C&quot;/&gt;&lt;wsp:rsid wsp:val=&quot;0091362C&quot;/&gt;&lt;wsp:rsid wsp:val=&quot;00913C50&quot;/&gt;&lt;wsp:rsid wsp:val=&quot;00917785&quot;/&gt;&lt;wsp:rsid wsp:val=&quot;00920902&quot;/&gt;&lt;wsp:rsid wsp:val=&quot;00921F37&quot;/&gt;&lt;wsp:rsid wsp:val=&quot;00922071&quot;/&gt;&lt;wsp:rsid wsp:val=&quot;00926359&quot;/&gt;&lt;wsp:rsid wsp:val=&quot;00931539&quot;/&gt;&lt;wsp:rsid wsp:val=&quot;0093267E&quot;/&gt;&lt;wsp:rsid wsp:val=&quot;00932ECC&quot;/&gt;&lt;wsp:rsid wsp:val=&quot;009359CD&quot;/&gt;&lt;wsp:rsid wsp:val=&quot;00936AD7&quot;/&gt;&lt;wsp:rsid wsp:val=&quot;00941015&quot;/&gt;&lt;wsp:rsid wsp:val=&quot;00944845&quot;/&gt;&lt;wsp:rsid wsp:val=&quot;00952128&quot;/&gt;&lt;wsp:rsid wsp:val=&quot;00952AB5&quot;/&gt;&lt;wsp:rsid wsp:val=&quot;009533BC&quot;/&gt;&lt;wsp:rsid wsp:val=&quot;0095430B&quot;/&gt;&lt;wsp:rsid wsp:val=&quot;0095769A&quot;/&gt;&lt;wsp:rsid wsp:val=&quot;00957B9E&quot;/&gt;&lt;wsp:rsid wsp:val=&quot;00962249&quot;/&gt;&lt;wsp:rsid wsp:val=&quot;00970DFB&quot;/&gt;&lt;wsp:rsid wsp:val=&quot;0097403F&quot;/&gt;&lt;wsp:rsid wsp:val=&quot;009764D8&quot;/&gt;&lt;wsp:rsid wsp:val=&quot;009769A9&quot;/&gt;&lt;wsp:rsid wsp:val=&quot;00976A95&quot;/&gt;&lt;wsp:rsid wsp:val=&quot;0097720F&quot;/&gt;&lt;wsp:rsid wsp:val=&quot;009805CF&quot;/&gt;&lt;wsp:rsid wsp:val=&quot;00981C91&quot;/&gt;&lt;wsp:rsid wsp:val=&quot;009821C2&quot;/&gt;&lt;wsp:rsid wsp:val=&quot;00986418&quot;/&gt;&lt;wsp:rsid wsp:val=&quot;009906F9&quot;/&gt;&lt;wsp:rsid wsp:val=&quot;00997286&quot;/&gt;&lt;wsp:rsid wsp:val=&quot;009A3A35&quot;/&gt;&lt;wsp:rsid wsp:val=&quot;009A4795&quot;/&gt;&lt;wsp:rsid wsp:val=&quot;009A66D5&quot;/&gt;&lt;wsp:rsid wsp:val=&quot;009A749D&quot;/&gt;&lt;wsp:rsid wsp:val=&quot;009A780E&quot;/&gt;&lt;wsp:rsid wsp:val=&quot;009B1179&quot;/&gt;&lt;wsp:rsid wsp:val=&quot;009B29F6&quot;/&gt;&lt;wsp:rsid wsp:val=&quot;009B3CE2&quot;/&gt;&lt;wsp:rsid wsp:val=&quot;009B464E&quot;/&gt;&lt;wsp:rsid wsp:val=&quot;009B5072&quot;/&gt;&lt;wsp:rsid wsp:val=&quot;009B5547&quot;/&gt;&lt;wsp:rsid wsp:val=&quot;009B7024&quot;/&gt;&lt;wsp:rsid wsp:val=&quot;009B77B3&quot;/&gt;&lt;wsp:rsid wsp:val=&quot;009C1D7F&quot;/&gt;&lt;wsp:rsid wsp:val=&quot;009C4269&quot;/&gt;&lt;wsp:rsid wsp:val=&quot;009C5CD7&quot;/&gt;&lt;wsp:rsid wsp:val=&quot;009C72C6&quot;/&gt;&lt;wsp:rsid wsp:val=&quot;009D650F&quot;/&gt;&lt;wsp:rsid wsp:val=&quot;009E0933&quot;/&gt;&lt;wsp:rsid wsp:val=&quot;009E58C8&quot;/&gt;&lt;wsp:rsid wsp:val=&quot;009E7725&quot;/&gt;&lt;wsp:rsid wsp:val=&quot;009F0B2E&quot;/&gt;&lt;wsp:rsid wsp:val=&quot;009F2C91&quot;/&gt;&lt;wsp:rsid wsp:val=&quot;009F5BB4&quot;/&gt;&lt;wsp:rsid wsp:val=&quot;009F6397&quot;/&gt;&lt;wsp:rsid wsp:val=&quot;009F7001&quot;/&gt;&lt;wsp:rsid wsp:val=&quot;009F73AB&quot;/&gt;&lt;wsp:rsid wsp:val=&quot;00A005E3&quot;/&gt;&lt;wsp:rsid wsp:val=&quot;00A03CB6&quot;/&gt;&lt;wsp:rsid wsp:val=&quot;00A10782&quot;/&gt;&lt;wsp:rsid wsp:val=&quot;00A149C9&quot;/&gt;&lt;wsp:rsid wsp:val=&quot;00A1635C&quot;/&gt;&lt;wsp:rsid wsp:val=&quot;00A16C51&quot;/&gt;&lt;wsp:rsid wsp:val=&quot;00A16CA0&quot;/&gt;&lt;wsp:rsid wsp:val=&quot;00A16CB5&quot;/&gt;&lt;wsp:rsid wsp:val=&quot;00A203DF&quot;/&gt;&lt;wsp:rsid wsp:val=&quot;00A21BCB&quot;/&gt;&lt;wsp:rsid wsp:val=&quot;00A24BAC&quot;/&gt;&lt;wsp:rsid wsp:val=&quot;00A265B4&quot;/&gt;&lt;wsp:rsid wsp:val=&quot;00A27161&quot;/&gt;&lt;wsp:rsid wsp:val=&quot;00A27370&quot;/&gt;&lt;wsp:rsid wsp:val=&quot;00A31B67&quot;/&gt;&lt;wsp:rsid wsp:val=&quot;00A3204A&quot;/&gt;&lt;wsp:rsid wsp:val=&quot;00A36D9C&quot;/&gt;&lt;wsp:rsid wsp:val=&quot;00A36DC7&quot;/&gt;&lt;wsp:rsid wsp:val=&quot;00A37E07&quot;/&gt;&lt;wsp:rsid wsp:val=&quot;00A434B0&quot;/&gt;&lt;wsp:rsid wsp:val=&quot;00A46D29&quot;/&gt;&lt;wsp:rsid wsp:val=&quot;00A475EB&quot;/&gt;&lt;wsp:rsid wsp:val=&quot;00A47A3D&quot;/&gt;&lt;wsp:rsid wsp:val=&quot;00A50F43&quot;/&gt;&lt;wsp:rsid wsp:val=&quot;00A53792&quot;/&gt;&lt;wsp:rsid wsp:val=&quot;00A55949&quot;/&gt;&lt;wsp:rsid wsp:val=&quot;00A55FEB&quot;/&gt;&lt;wsp:rsid wsp:val=&quot;00A566DB&quot;/&gt;&lt;wsp:rsid wsp:val=&quot;00A57BC5&quot;/&gt;&lt;wsp:rsid wsp:val=&quot;00A60E1A&quot;/&gt;&lt;wsp:rsid wsp:val=&quot;00A60F46&quot;/&gt;&lt;wsp:rsid wsp:val=&quot;00A63F92&quot;/&gt;&lt;wsp:rsid wsp:val=&quot;00A645A6&quot;/&gt;&lt;wsp:rsid wsp:val=&quot;00A65B8B&quot;/&gt;&lt;wsp:rsid wsp:val=&quot;00A66026&quot;/&gt;&lt;wsp:rsid wsp:val=&quot;00A66A4B&quot;/&gt;&lt;wsp:rsid wsp:val=&quot;00A67431&quot;/&gt;&lt;wsp:rsid wsp:val=&quot;00A6792F&quot;/&gt;&lt;wsp:rsid wsp:val=&quot;00A703BB&quot;/&gt;&lt;wsp:rsid wsp:val=&quot;00A705F8&quot;/&gt;&lt;wsp:rsid wsp:val=&quot;00A7084C&quot;/&gt;&lt;wsp:rsid wsp:val=&quot;00A70FEE&quot;/&gt;&lt;wsp:rsid wsp:val=&quot;00A75279&quot;/&gt;&lt;wsp:rsid wsp:val=&quot;00A777AB&quot;/&gt;&lt;wsp:rsid wsp:val=&quot;00A833D3&quot;/&gt;&lt;wsp:rsid wsp:val=&quot;00A83FF2&quot;/&gt;&lt;wsp:rsid wsp:val=&quot;00A84593&quot;/&gt;&lt;wsp:rsid wsp:val=&quot;00A8507E&quot;/&gt;&lt;wsp:rsid wsp:val=&quot;00A855FB&quot;/&gt;&lt;wsp:rsid wsp:val=&quot;00A90652&quot;/&gt;&lt;wsp:rsid wsp:val=&quot;00A91809&quot;/&gt;&lt;wsp:rsid wsp:val=&quot;00AA1AFB&quot;/&gt;&lt;wsp:rsid wsp:val=&quot;00AA45B8&quot;/&gt;&lt;wsp:rsid wsp:val=&quot;00AA612B&quot;/&gt;&lt;wsp:rsid wsp:val=&quot;00AA683F&quot;/&gt;&lt;wsp:rsid wsp:val=&quot;00AA7E37&quot;/&gt;&lt;wsp:rsid wsp:val=&quot;00AA7F2C&quot;/&gt;&lt;wsp:rsid wsp:val=&quot;00AB3BF1&quot;/&gt;&lt;wsp:rsid wsp:val=&quot;00AB5DC8&quot;/&gt;&lt;wsp:rsid wsp:val=&quot;00AC6B82&quot;/&gt;&lt;wsp:rsid wsp:val=&quot;00AD1A2D&quot;/&gt;&lt;wsp:rsid wsp:val=&quot;00AD2FD1&quot;/&gt;&lt;wsp:rsid wsp:val=&quot;00AD3432&quot;/&gt;&lt;wsp:rsid wsp:val=&quot;00AD5D12&quot;/&gt;&lt;wsp:rsid wsp:val=&quot;00AD6B60&quot;/&gt;&lt;wsp:rsid wsp:val=&quot;00AD6D37&quot;/&gt;&lt;wsp:rsid wsp:val=&quot;00AE03E0&quot;/&gt;&lt;wsp:rsid wsp:val=&quot;00AE0499&quot;/&gt;&lt;wsp:rsid wsp:val=&quot;00AE0711&quot;/&gt;&lt;wsp:rsid wsp:val=&quot;00AE11AB&quot;/&gt;&lt;wsp:rsid wsp:val=&quot;00AE3F17&quot;/&gt;&lt;wsp:rsid wsp:val=&quot;00AE4E86&quot;/&gt;&lt;wsp:rsid wsp:val=&quot;00AF011A&quot;/&gt;&lt;wsp:rsid wsp:val=&quot;00AF3CEF&quot;/&gt;&lt;wsp:rsid wsp:val=&quot;00B03317&quot;/&gt;&lt;wsp:rsid wsp:val=&quot;00B14F87&quot;/&gt;&lt;wsp:rsid wsp:val=&quot;00B206D1&quot;/&gt;&lt;wsp:rsid wsp:val=&quot;00B224E8&quot;/&gt;&lt;wsp:rsid wsp:val=&quot;00B2466A&quot;/&gt;&lt;wsp:rsid wsp:val=&quot;00B32616&quot;/&gt;&lt;wsp:rsid wsp:val=&quot;00B34DAD&quot;/&gt;&lt;wsp:rsid wsp:val=&quot;00B35D29&quot;/&gt;&lt;wsp:rsid wsp:val=&quot;00B36A73&quot;/&gt;&lt;wsp:rsid wsp:val=&quot;00B40ECA&quot;/&gt;&lt;wsp:rsid wsp:val=&quot;00B4207F&quot;/&gt;&lt;wsp:rsid wsp:val=&quot;00B426B8&quot;/&gt;&lt;wsp:rsid wsp:val=&quot;00B42E39&quot;/&gt;&lt;wsp:rsid wsp:val=&quot;00B43699&quot;/&gt;&lt;wsp:rsid wsp:val=&quot;00B45AA5&quot;/&gt;&lt;wsp:rsid wsp:val=&quot;00B5069C&quot;/&gt;&lt;wsp:rsid wsp:val=&quot;00B56136&quot;/&gt;&lt;wsp:rsid wsp:val=&quot;00B5793E&quot;/&gt;&lt;wsp:rsid wsp:val=&quot;00B709F3&quot;/&gt;&lt;wsp:rsid wsp:val=&quot;00B72C38&quot;/&gt;&lt;wsp:rsid wsp:val=&quot;00B7447B&quot;/&gt;&lt;wsp:rsid wsp:val=&quot;00B751E5&quot;/&gt;&lt;wsp:rsid wsp:val=&quot;00B76BD6&quot;/&gt;&lt;wsp:rsid wsp:val=&quot;00B80361&quot;/&gt;&lt;wsp:rsid wsp:val=&quot;00B80EED&quot;/&gt;&lt;wsp:rsid wsp:val=&quot;00B80F46&quot;/&gt;&lt;wsp:rsid wsp:val=&quot;00B81AAC&quot;/&gt;&lt;wsp:rsid wsp:val=&quot;00B81D7A&quot;/&gt;&lt;wsp:rsid wsp:val=&quot;00B9115C&quot;/&gt;&lt;wsp:rsid wsp:val=&quot;00B94317&quot;/&gt;&lt;wsp:rsid wsp:val=&quot;00B94985&quot;/&gt;&lt;wsp:rsid wsp:val=&quot;00B95A36&quot;/&gt;&lt;wsp:rsid wsp:val=&quot;00BA1885&quot;/&gt;&lt;wsp:rsid wsp:val=&quot;00BA58C2&quot;/&gt;&lt;wsp:rsid wsp:val=&quot;00BB17C1&quot;/&gt;&lt;wsp:rsid wsp:val=&quot;00BB2F78&quot;/&gt;&lt;wsp:rsid wsp:val=&quot;00BB3D89&quot;/&gt;&lt;wsp:rsid wsp:val=&quot;00BB6FDB&quot;/&gt;&lt;wsp:rsid wsp:val=&quot;00BC0BD7&quot;/&gt;&lt;wsp:rsid wsp:val=&quot;00BC1696&quot;/&gt;&lt;wsp:rsid wsp:val=&quot;00BC4925&quot;/&gt;&lt;wsp:rsid wsp:val=&quot;00BC56CC&quot;/&gt;&lt;wsp:rsid wsp:val=&quot;00BD01DC&quot;/&gt;&lt;wsp:rsid wsp:val=&quot;00BD0882&quot;/&gt;&lt;wsp:rsid wsp:val=&quot;00BD088D&quot;/&gt;&lt;wsp:rsid wsp:val=&quot;00BE0D8F&quot;/&gt;&lt;wsp:rsid wsp:val=&quot;00BE637B&quot;/&gt;&lt;wsp:rsid wsp:val=&quot;00BF00BC&quot;/&gt;&lt;wsp:rsid wsp:val=&quot;00BF3A48&quot;/&gt;&lt;wsp:rsid wsp:val=&quot;00BF6AFB&quot;/&gt;&lt;wsp:rsid wsp:val=&quot;00BF6FDF&quot;/&gt;&lt;wsp:rsid wsp:val=&quot;00BF7286&quot;/&gt;&lt;wsp:rsid wsp:val=&quot;00C032B5&quot;/&gt;&lt;wsp:rsid wsp:val=&quot;00C05012&quot;/&gt;&lt;wsp:rsid wsp:val=&quot;00C058E5&quot;/&gt;&lt;wsp:rsid wsp:val=&quot;00C10271&quot;/&gt;&lt;wsp:rsid wsp:val=&quot;00C13A89&quot;/&gt;&lt;wsp:rsid wsp:val=&quot;00C14526&quot;/&gt;&lt;wsp:rsid wsp:val=&quot;00C159AB&quot;/&gt;&lt;wsp:rsid wsp:val=&quot;00C23D02&quot;/&gt;&lt;wsp:rsid wsp:val=&quot;00C376F8&quot;/&gt;&lt;wsp:rsid wsp:val=&quot;00C45849&quot;/&gt;&lt;wsp:rsid wsp:val=&quot;00C460B2&quot;/&gt;&lt;wsp:rsid wsp:val=&quot;00C50791&quot;/&gt;&lt;wsp:rsid wsp:val=&quot;00C600E4&quot;/&gt;&lt;wsp:rsid wsp:val=&quot;00C61900&quot;/&gt;&lt;wsp:rsid wsp:val=&quot;00C66FC3&quot;/&gt;&lt;wsp:rsid wsp:val=&quot;00C67567&quot;/&gt;&lt;wsp:rsid wsp:val=&quot;00C7027D&quot;/&gt;&lt;wsp:rsid wsp:val=&quot;00C72B93&quot;/&gt;&lt;wsp:rsid wsp:val=&quot;00C74E90&quot;/&gt;&lt;wsp:rsid wsp:val=&quot;00C75DAC&quot;/&gt;&lt;wsp:rsid wsp:val=&quot;00C75EE3&quot;/&gt;&lt;wsp:rsid wsp:val=&quot;00C95453&quot;/&gt;&lt;wsp:rsid wsp:val=&quot;00C974AA&quot;/&gt;&lt;wsp:rsid wsp:val=&quot;00CA1EAC&quot;/&gt;&lt;wsp:rsid wsp:val=&quot;00CA3EC1&quot;/&gt;&lt;wsp:rsid wsp:val=&quot;00CA4387&quot;/&gt;&lt;wsp:rsid wsp:val=&quot;00CA44FA&quot;/&gt;&lt;wsp:rsid wsp:val=&quot;00CA5021&quot;/&gt;&lt;wsp:rsid wsp:val=&quot;00CA60B1&quot;/&gt;&lt;wsp:rsid wsp:val=&quot;00CA6D5F&quot;/&gt;&lt;wsp:rsid wsp:val=&quot;00CA6E18&quot;/&gt;&lt;wsp:rsid wsp:val=&quot;00CA79F1&quot;/&gt;&lt;wsp:rsid wsp:val=&quot;00CB0F4B&quot;/&gt;&lt;wsp:rsid wsp:val=&quot;00CB11A8&quot;/&gt;&lt;wsp:rsid wsp:val=&quot;00CB1ACB&quot;/&gt;&lt;wsp:rsid wsp:val=&quot;00CB2234&quot;/&gt;&lt;wsp:rsid wsp:val=&quot;00CB2948&quot;/&gt;&lt;wsp:rsid wsp:val=&quot;00CB4E6F&quot;/&gt;&lt;wsp:rsid wsp:val=&quot;00CB6D6D&quot;/&gt;&lt;wsp:rsid wsp:val=&quot;00CC2245&quot;/&gt;&lt;wsp:rsid wsp:val=&quot;00CD042D&quot;/&gt;&lt;wsp:rsid wsp:val=&quot;00CD55B7&quot;/&gt;&lt;wsp:rsid wsp:val=&quot;00CD7412&quot;/&gt;&lt;wsp:rsid wsp:val=&quot;00CD78C3&quot;/&gt;&lt;wsp:rsid wsp:val=&quot;00CE3830&quot;/&gt;&lt;wsp:rsid wsp:val=&quot;00CF0992&quot;/&gt;&lt;wsp:rsid wsp:val=&quot;00CF1BF2&quot;/&gt;&lt;wsp:rsid wsp:val=&quot;00CF21E2&quot;/&gt;&lt;wsp:rsid wsp:val=&quot;00D023EE&quot;/&gt;&lt;wsp:rsid wsp:val=&quot;00D035AE&quot;/&gt;&lt;wsp:rsid wsp:val=&quot;00D0538C&quot;/&gt;&lt;wsp:rsid wsp:val=&quot;00D05531&quot;/&gt;&lt;wsp:rsid wsp:val=&quot;00D109A6&quot;/&gt;&lt;wsp:rsid wsp:val=&quot;00D1107B&quot;/&gt;&lt;wsp:rsid wsp:val=&quot;00D12AA4&quot;/&gt;&lt;wsp:rsid wsp:val=&quot;00D14E0B&quot;/&gt;&lt;wsp:rsid wsp:val=&quot;00D1500A&quot;/&gt;&lt;wsp:rsid wsp:val=&quot;00D1534A&quot;/&gt;&lt;wsp:rsid wsp:val=&quot;00D2099A&quot;/&gt;&lt;wsp:rsid wsp:val=&quot;00D21487&quot;/&gt;&lt;wsp:rsid wsp:val=&quot;00D21CB8&quot;/&gt;&lt;wsp:rsid wsp:val=&quot;00D22850&quot;/&gt;&lt;wsp:rsid wsp:val=&quot;00D22963&quot;/&gt;&lt;wsp:rsid wsp:val=&quot;00D24350&quot;/&gt;&lt;wsp:rsid wsp:val=&quot;00D24472&quot;/&gt;&lt;wsp:rsid wsp:val=&quot;00D26E87&quot;/&gt;&lt;wsp:rsid wsp:val=&quot;00D26E9D&quot;/&gt;&lt;wsp:rsid wsp:val=&quot;00D32ABB&quot;/&gt;&lt;wsp:rsid wsp:val=&quot;00D34DE6&quot;/&gt;&lt;wsp:rsid wsp:val=&quot;00D42A3D&quot;/&gt;&lt;wsp:rsid wsp:val=&quot;00D43F49&quot;/&gt;&lt;wsp:rsid wsp:val=&quot;00D44DB9&quot;/&gt;&lt;wsp:rsid wsp:val=&quot;00D46DD4&quot;/&gt;&lt;wsp:rsid wsp:val=&quot;00D47239&quot;/&gt;&lt;wsp:rsid wsp:val=&quot;00D5066D&quot;/&gt;&lt;wsp:rsid wsp:val=&quot;00D5211E&quot;/&gt;&lt;wsp:rsid wsp:val=&quot;00D52B3D&quot;/&gt;&lt;wsp:rsid wsp:val=&quot;00D5322C&quot;/&gt;&lt;wsp:rsid wsp:val=&quot;00D553DE&quot;/&gt;&lt;wsp:rsid wsp:val=&quot;00D56CDB&quot;/&gt;&lt;wsp:rsid wsp:val=&quot;00D65306&quot;/&gt;&lt;wsp:rsid wsp:val=&quot;00D65909&quot;/&gt;&lt;wsp:rsid wsp:val=&quot;00D664C4&quot;/&gt;&lt;wsp:rsid wsp:val=&quot;00D7732C&quot;/&gt;&lt;wsp:rsid wsp:val=&quot;00D77B4F&quot;/&gt;&lt;wsp:rsid wsp:val=&quot;00D804ED&quot;/&gt;&lt;wsp:rsid wsp:val=&quot;00D80E2A&quot;/&gt;&lt;wsp:rsid wsp:val=&quot;00D81DA4&quot;/&gt;&lt;wsp:rsid wsp:val=&quot;00D81E75&quot;/&gt;&lt;wsp:rsid wsp:val=&quot;00D85BE9&quot;/&gt;&lt;wsp:rsid wsp:val=&quot;00D85EB4&quot;/&gt;&lt;wsp:rsid wsp:val=&quot;00D85F5A&quot;/&gt;&lt;wsp:rsid wsp:val=&quot;00D87968&quot;/&gt;&lt;wsp:rsid wsp:val=&quot;00D91120&quot;/&gt;&lt;wsp:rsid wsp:val=&quot;00D92AD7&quot;/&gt;&lt;wsp:rsid wsp:val=&quot;00D94E0E&quot;/&gt;&lt;wsp:rsid wsp:val=&quot;00D95484&quot;/&gt;&lt;wsp:rsid wsp:val=&quot;00D96B8D&quot;/&gt;&lt;wsp:rsid wsp:val=&quot;00DA18B0&quot;/&gt;&lt;wsp:rsid wsp:val=&quot;00DA2780&quot;/&gt;&lt;wsp:rsid wsp:val=&quot;00DA3E41&quot;/&gt;&lt;wsp:rsid wsp:val=&quot;00DB68D5&quot;/&gt;&lt;wsp:rsid wsp:val=&quot;00DC027A&quot;/&gt;&lt;wsp:rsid wsp:val=&quot;00DC0B0F&quot;/&gt;&lt;wsp:rsid wsp:val=&quot;00DC143B&quot;/&gt;&lt;wsp:rsid wsp:val=&quot;00DC26B0&quot;/&gt;&lt;wsp:rsid wsp:val=&quot;00DD251B&quot;/&gt;&lt;wsp:rsid wsp:val=&quot;00DD27BB&quot;/&gt;&lt;wsp:rsid wsp:val=&quot;00DD48D0&quot;/&gt;&lt;wsp:rsid wsp:val=&quot;00DE0956&quot;/&gt;&lt;wsp:rsid wsp:val=&quot;00DE1416&quot;/&gt;&lt;wsp:rsid wsp:val=&quot;00DE5280&quot;/&gt;&lt;wsp:rsid wsp:val=&quot;00DE6017&quot;/&gt;&lt;wsp:rsid wsp:val=&quot;00DE6C73&quot;/&gt;&lt;wsp:rsid wsp:val=&quot;00DF5092&quot;/&gt;&lt;wsp:rsid wsp:val=&quot;00DF756F&quot;/&gt;&lt;wsp:rsid wsp:val=&quot;00E01099&quot;/&gt;&lt;wsp:rsid wsp:val=&quot;00E03D3C&quot;/&gt;&lt;wsp:rsid wsp:val=&quot;00E04CE0&quot;/&gt;&lt;wsp:rsid wsp:val=&quot;00E0522B&quot;/&gt;&lt;wsp:rsid wsp:val=&quot;00E053D2&quot;/&gt;&lt;wsp:rsid wsp:val=&quot;00E0747A&quot;/&gt;&lt;wsp:rsid wsp:val=&quot;00E07A59&quot;/&gt;&lt;wsp:rsid wsp:val=&quot;00E07C43&quot;/&gt;&lt;wsp:rsid wsp:val=&quot;00E07D33&quot;/&gt;&lt;wsp:rsid wsp:val=&quot;00E11505&quot;/&gt;&lt;wsp:rsid wsp:val=&quot;00E16BD7&quot;/&gt;&lt;wsp:rsid wsp:val=&quot;00E1716F&quot;/&gt;&lt;wsp:rsid wsp:val=&quot;00E22BD7&quot;/&gt;&lt;wsp:rsid wsp:val=&quot;00E23B9F&quot;/&gt;&lt;wsp:rsid wsp:val=&quot;00E24DAE&quot;/&gt;&lt;wsp:rsid wsp:val=&quot;00E26BA0&quot;/&gt;&lt;wsp:rsid wsp:val=&quot;00E32C31&quot;/&gt;&lt;wsp:rsid wsp:val=&quot;00E36617&quot;/&gt;&lt;wsp:rsid wsp:val=&quot;00E366EB&quot;/&gt;&lt;wsp:rsid wsp:val=&quot;00E4039F&quot;/&gt;&lt;wsp:rsid wsp:val=&quot;00E40DD8&quot;/&gt;&lt;wsp:rsid wsp:val=&quot;00E4296F&quot;/&gt;&lt;wsp:rsid wsp:val=&quot;00E446F0&quot;/&gt;&lt;wsp:rsid wsp:val=&quot;00E5147E&quot;/&gt;&lt;wsp:rsid wsp:val=&quot;00E52DAB&quot;/&gt;&lt;wsp:rsid wsp:val=&quot;00E532F4&quot;/&gt;&lt;wsp:rsid wsp:val=&quot;00E53EB9&quot;/&gt;&lt;wsp:rsid wsp:val=&quot;00E560DA&quot;/&gt;&lt;wsp:rsid wsp:val=&quot;00E643F1&quot;/&gt;&lt;wsp:rsid wsp:val=&quot;00E67CC4&quot;/&gt;&lt;wsp:rsid wsp:val=&quot;00E70070&quot;/&gt;&lt;wsp:rsid wsp:val=&quot;00E72235&quot;/&gt;&lt;wsp:rsid wsp:val=&quot;00E73415&quot;/&gt;&lt;wsp:rsid wsp:val=&quot;00E7669D&quot;/&gt;&lt;wsp:rsid wsp:val=&quot;00E76BA3&quot;/&gt;&lt;wsp:rsid wsp:val=&quot;00E77C4D&quot;/&gt;&lt;wsp:rsid wsp:val=&quot;00E82023&quot;/&gt;&lt;wsp:rsid wsp:val=&quot;00E86F6D&quot;/&gt;&lt;wsp:rsid wsp:val=&quot;00E90B69&quot;/&gt;&lt;wsp:rsid wsp:val=&quot;00E91C88&quot;/&gt;&lt;wsp:rsid wsp:val=&quot;00E939B5&quot;/&gt;&lt;wsp:rsid wsp:val=&quot;00E95F81&quot;/&gt;&lt;wsp:rsid wsp:val=&quot;00E97061&quot;/&gt;&lt;wsp:rsid wsp:val=&quot;00EA005C&quot;/&gt;&lt;wsp:rsid wsp:val=&quot;00EA15C1&quot;/&gt;&lt;wsp:rsid wsp:val=&quot;00EA2297&quot;/&gt;&lt;wsp:rsid wsp:val=&quot;00EA6B7E&quot;/&gt;&lt;wsp:rsid wsp:val=&quot;00EA6CF4&quot;/&gt;&lt;wsp:rsid wsp:val=&quot;00EA770D&quot;/&gt;&lt;wsp:rsid wsp:val=&quot;00EB054B&quot;/&gt;&lt;wsp:rsid wsp:val=&quot;00EB0785&quot;/&gt;&lt;wsp:rsid wsp:val=&quot;00EB13AF&quot;/&gt;&lt;wsp:rsid wsp:val=&quot;00EB50EA&quot;/&gt;&lt;wsp:rsid wsp:val=&quot;00EB70D8&quot;/&gt;&lt;wsp:rsid wsp:val=&quot;00EB7BFB&quot;/&gt;&lt;wsp:rsid wsp:val=&quot;00EC0A5E&quot;/&gt;&lt;wsp:rsid wsp:val=&quot;00EC1DA7&quot;/&gt;&lt;wsp:rsid wsp:val=&quot;00EC2F92&quot;/&gt;&lt;wsp:rsid wsp:val=&quot;00EC3E4F&quot;/&gt;&lt;wsp:rsid wsp:val=&quot;00EC427A&quot;/&gt;&lt;wsp:rsid wsp:val=&quot;00EC56C4&quot;/&gt;&lt;wsp:rsid wsp:val=&quot;00ED0838&quot;/&gt;&lt;wsp:rsid wsp:val=&quot;00ED1CF4&quot;/&gt;&lt;wsp:rsid wsp:val=&quot;00ED1F57&quot;/&gt;&lt;wsp:rsid wsp:val=&quot;00ED4CDF&quot;/&gt;&lt;wsp:rsid wsp:val=&quot;00ED6461&quot;/&gt;&lt;wsp:rsid wsp:val=&quot;00ED6840&quot;/&gt;&lt;wsp:rsid wsp:val=&quot;00ED7D6D&quot;/&gt;&lt;wsp:rsid wsp:val=&quot;00EE2867&quot;/&gt;&lt;wsp:rsid wsp:val=&quot;00EE3B3B&quot;/&gt;&lt;wsp:rsid wsp:val=&quot;00EE7107&quot;/&gt;&lt;wsp:rsid wsp:val=&quot;00EF4440&quot;/&gt;&lt;wsp:rsid wsp:val=&quot;00EF7656&quot;/&gt;&lt;wsp:rsid wsp:val=&quot;00F012D9&quot;/&gt;&lt;wsp:rsid wsp:val=&quot;00F0223D&quot;/&gt;&lt;wsp:rsid wsp:val=&quot;00F041DC&quot;/&gt;&lt;wsp:rsid wsp:val=&quot;00F05FF2&quot;/&gt;&lt;wsp:rsid wsp:val=&quot;00F065F1&quot;/&gt;&lt;wsp:rsid wsp:val=&quot;00F16320&quot;/&gt;&lt;wsp:rsid wsp:val=&quot;00F21C11&quot;/&gt;&lt;wsp:rsid wsp:val=&quot;00F25C2F&quot;/&gt;&lt;wsp:rsid wsp:val=&quot;00F26BD9&quot;/&gt;&lt;wsp:rsid wsp:val=&quot;00F31D38&quot;/&gt;&lt;wsp:rsid wsp:val=&quot;00F31E6E&quot;/&gt;&lt;wsp:rsid wsp:val=&quot;00F31F66&quot;/&gt;&lt;wsp:rsid wsp:val=&quot;00F33769&quot;/&gt;&lt;wsp:rsid wsp:val=&quot;00F33E29&quot;/&gt;&lt;wsp:rsid wsp:val=&quot;00F3459E&quot;/&gt;&lt;wsp:rsid wsp:val=&quot;00F35E10&quot;/&gt;&lt;wsp:rsid wsp:val=&quot;00F35F1B&quot;/&gt;&lt;wsp:rsid wsp:val=&quot;00F37547&quot;/&gt;&lt;wsp:rsid wsp:val=&quot;00F3798A&quot;/&gt;&lt;wsp:rsid wsp:val=&quot;00F47B88&quot;/&gt;&lt;wsp:rsid wsp:val=&quot;00F50F50&quot;/&gt;&lt;wsp:rsid wsp:val=&quot;00F51130&quot;/&gt;&lt;wsp:rsid wsp:val=&quot;00F5190E&quot;/&gt;&lt;wsp:rsid wsp:val=&quot;00F52230&quot;/&gt;&lt;wsp:rsid wsp:val=&quot;00F53D32&quot;/&gt;&lt;wsp:rsid wsp:val=&quot;00F552B0&quot;/&gt;&lt;wsp:rsid wsp:val=&quot;00F57762&quot;/&gt;&lt;wsp:rsid wsp:val=&quot;00F607BF&quot;/&gt;&lt;wsp:rsid wsp:val=&quot;00F61B8F&quot;/&gt;&lt;wsp:rsid wsp:val=&quot;00F64610&quot;/&gt;&lt;wsp:rsid wsp:val=&quot;00F65636&quot;/&gt;&lt;wsp:rsid wsp:val=&quot;00F6718B&quot;/&gt;&lt;wsp:rsid wsp:val=&quot;00F71D56&quot;/&gt;&lt;wsp:rsid wsp:val=&quot;00F75D2F&quot;/&gt;&lt;wsp:rsid wsp:val=&quot;00F76C6D&quot;/&gt;&lt;wsp:rsid wsp:val=&quot;00F8089C&quot;/&gt;&lt;wsp:rsid wsp:val=&quot;00F8285D&quot;/&gt;&lt;wsp:rsid wsp:val=&quot;00F82E7F&quot;/&gt;&lt;wsp:rsid wsp:val=&quot;00F835CC&quot;/&gt;&lt;wsp:rsid wsp:val=&quot;00F84CC3&quot;/&gt;&lt;wsp:rsid wsp:val=&quot;00F84CF9&quot;/&gt;&lt;wsp:rsid wsp:val=&quot;00F86567&quot;/&gt;&lt;wsp:rsid wsp:val=&quot;00F90EE0&quot;/&gt;&lt;wsp:rsid wsp:val=&quot;00F91287&quot;/&gt;&lt;wsp:rsid wsp:val=&quot;00F968B3&quot;/&gt;&lt;wsp:rsid wsp:val=&quot;00F96DB9&quot;/&gt;&lt;wsp:rsid wsp:val=&quot;00F97B5F&quot;/&gt;&lt;wsp:rsid wsp:val=&quot;00FA19E8&quot;/&gt;&lt;wsp:rsid wsp:val=&quot;00FA1D94&quot;/&gt;&lt;wsp:rsid wsp:val=&quot;00FA74B0&quot;/&gt;&lt;wsp:rsid wsp:val=&quot;00FA7824&quot;/&gt;&lt;wsp:rsid wsp:val=&quot;00FB0E9C&quot;/&gt;&lt;wsp:rsid wsp:val=&quot;00FB0F6F&quot;/&gt;&lt;wsp:rsid wsp:val=&quot;00FB30A2&quot;/&gt;&lt;wsp:rsid wsp:val=&quot;00FB4136&quot;/&gt;&lt;wsp:rsid wsp:val=&quot;00FB486B&quot;/&gt;&lt;wsp:rsid wsp:val=&quot;00FB653F&quot;/&gt;&lt;wsp:rsid wsp:val=&quot;00FB6B0B&quot;/&gt;&lt;wsp:rsid wsp:val=&quot;00FB6B84&quot;/&gt;&lt;wsp:rsid wsp:val=&quot;00FC1290&quot;/&gt;&lt;wsp:rsid wsp:val=&quot;00FC260A&quot;/&gt;&lt;wsp:rsid wsp:val=&quot;00FC2667&quot;/&gt;&lt;wsp:rsid wsp:val=&quot;00FC66A4&quot;/&gt;&lt;wsp:rsid wsp:val=&quot;00FD2357&quot;/&gt;&lt;wsp:rsid wsp:val=&quot;00FD2B93&quot;/&gt;&lt;wsp:rsid wsp:val=&quot;00FD4B85&quot;/&gt;&lt;wsp:rsid wsp:val=&quot;00FD5B97&quot;/&gt;&lt;wsp:rsid wsp:val=&quot;00FD6BD6&quot;/&gt;&lt;wsp:rsid wsp:val=&quot;00FE568F&quot;/&gt;&lt;wsp:rsid wsp:val=&quot;00FE6A4F&quot;/&gt;&lt;wsp:rsid wsp:val=&quot;00FF2FFC&quot;/&gt;&lt;/wsp:rsids&gt;&lt;/w:docPr&gt;&lt;w:body&gt;&lt;wx:sect&gt;&lt;w:p wsp:rsidR=&quot;00000000&quot; wsp:rsidRDefault=&quot;00064254&quot; wsp:rsidP=&quot;00064254&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r&lt;/m:t&gt;&lt;/m:r&gt;&lt;/m:e&gt;&lt;m:sub&gt;&lt;m:r&gt;&lt;w:rPr&gt;&lt;w:rFonts w:ascii=&quot;Cambria Math&quot; w:h-ansi=&quot;Cambria Math&quot;/&gt;&lt;wx:font wx:val=&quot;Cambria Math&quot;/&gt;&lt;w:i/&gt;&lt;w:lang w:val=&quot;EN-US&quot;/&gt;&lt;/w:rPr&gt;&lt;m:t&gt;UL/DL&lt;/m:t&gt;&lt;/m:r&gt;&lt;/m:sub&gt;&lt;/m:sSub&gt;&lt;m:r&gt;&lt;w:rPr&gt;&lt;w:rFonts w:ascii=&quot;Cambria Math&quot; w:h-ansi=&quot;Cambria Math&quot;/&gt;&lt;wx:font wx:val=&quot;Cambria Math&quot;/&gt;&lt;w:i/&gt;&lt;w:lang w:val=&quot;EN-US&quot;/&gt;&lt;/w:rPr&gt;&lt;m:t&gt;=&lt;/m:t&gt;&lt;/m:r&gt;&lt;m:f&gt;&lt;m:fPr&gt;&lt;m:ctrlPr&gt;&lt;w:rPr&gt;&lt;w:rFonts w:ascii=&quot;Cambria Math&quot; w:h-ansi=&quot;Cambria Math&quot;/&gt;&lt;wx:font wx:val=&quot;Cambria Math&quot;/&gt;&lt;w:i/&gt;&lt;w:lang w:val=&quot;EN-US&quot;/&gt;&lt;/w:rPr&gt;&lt;/m:ctrlPr&gt;&lt;/m:fPr&gt;&lt;m:num&gt;&lt;m:nary&gt;&lt;m:naryPr&gt;&lt;m:chr m:val=&quot;âˆ‘&quot;/&gt;&lt;m:supHide m:val=&quot;1&quot;/&gt;&lt;m:ctrlPr&gt;&lt;w:rPr&gt;&lt;w:rFonts w:ascii=&quot;Cambria Math&quot; w:h-ansi=&quot;Cambria Math&quot;/&gt;&lt;wx:font wx:val=&quot;Cambria Math&quot;/&gt;&lt;w:i/&gt;&lt;w:lang w:val=&quot;EN-US&quot;/&gt;&lt;/w:rPr&gt;&lt;/m:ctrlPr&gt;&lt;/m:naryPr&gt;&lt;m:sub&gt;&lt;m:r&gt;&lt;w:rPr&gt;&lt;w:rFonts w:ascii=&quot;Cambria Math&quot; w:h-ansi=&quot;Cambria Math&quot;/&gt;&lt;wx:font wx:val=&quot;Cambria Math&quot;/&gt;&lt;w:i/&gt;&lt;w:lang w:val=&quot;EN-US&quot;/&gt;&lt;/w:rPr&gt;&lt;m:t&gt;k&lt;/m:t&gt;&lt;/m:r&gt;&lt;/m:sub&gt;&lt;m:sup/&gt;&lt;m:e&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lt;/m:t&gt;&lt;/m:r&gt;&lt;/m:e&gt;&lt;m:sub&gt;&lt;m:r&gt;&lt;w:rPr&gt;&lt;w:rFonts w:ascii=&quot;Cambria Math&quot; w:h-ansi=&quot;Cambria Math&quot;/&gt;&lt;wx:font wx:val=&quot;Cambria Math&quot;/&gt;&lt;w:i/&gt;&lt;w:lang w:val=&quot;EN-US&quot;/&gt;&lt;/w:rPr&gt;&lt;m:t&gt;k&lt;/m:t&gt;&lt;/m:r&gt;&lt;/m:sub&gt;&lt;/m:sSub&gt;&lt;/m:e&gt;&lt;/m:nary&gt;&lt;/m:num&gt;&lt;m:den&gt;&lt;m:r&gt;&lt;w:rPr&gt;&lt;w:rFonts w:ascii=&quot;Cambria Math&quot; w:h-ansi=&quot;Cambria Math&quot;/&gt;&lt;wx:font wx:val=&quot;Cambria Math&quot;/&gt;&lt;w:i/&gt;&lt;w:lang w:val=&quot;EN-US&quot;/&gt;&lt;/w:rPr&gt;&lt;m:t&gt;T&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 o:title="" chromakey="white"/>
          </v:shape>
        </w:pict>
      </w:r>
      <w:r w:rsidRPr="007F3870">
        <w:rPr>
          <w:lang w:val="en-US"/>
        </w:rPr>
        <w:instrText xml:space="preserve"> </w:instrText>
      </w:r>
      <w:r w:rsidRPr="007F3870">
        <w:rPr>
          <w:lang w:val="en-US"/>
        </w:rPr>
        <w:fldChar w:fldCharType="separate"/>
      </w:r>
      <w:r w:rsidR="002A0B61">
        <w:rPr>
          <w:position w:val="-11"/>
        </w:rPr>
        <w:pict w14:anchorId="480CF5A0">
          <v:shape id="_x0000_i1079" type="#_x0000_t75" style="width:56.5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doNotEmbedSystemFonts/&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FB6B0B&quot;/&gt;&lt;wsp:rsid wsp:val=&quot;00000736&quot;/&gt;&lt;wsp:rsid wsp:val=&quot;00001022&quot;/&gt;&lt;wsp:rsid wsp:val=&quot;000034C0&quot;/&gt;&lt;wsp:rsid wsp:val=&quot;00004730&quot;/&gt;&lt;wsp:rsid wsp:val=&quot;00004A1A&quot;/&gt;&lt;wsp:rsid wsp:val=&quot;00006C0B&quot;/&gt;&lt;wsp:rsid wsp:val=&quot;00011A64&quot;/&gt;&lt;wsp:rsid wsp:val=&quot;00011E61&quot;/&gt;&lt;wsp:rsid wsp:val=&quot;000135EA&quot;/&gt;&lt;wsp:rsid wsp:val=&quot;00014E65&quot;/&gt;&lt;wsp:rsid wsp:val=&quot;000210F2&quot;/&gt;&lt;wsp:rsid wsp:val=&quot;00025845&quot;/&gt;&lt;wsp:rsid wsp:val=&quot;00025E28&quot;/&gt;&lt;wsp:rsid wsp:val=&quot;00026971&quot;/&gt;&lt;wsp:rsid wsp:val=&quot;00027974&quot;/&gt;&lt;wsp:rsid wsp:val=&quot;00032525&quot;/&gt;&lt;wsp:rsid wsp:val=&quot;00040273&quot;/&gt;&lt;wsp:rsid wsp:val=&quot;000409E1&quot;/&gt;&lt;wsp:rsid wsp:val=&quot;00041801&quot;/&gt;&lt;wsp:rsid wsp:val=&quot;00041F04&quot;/&gt;&lt;wsp:rsid wsp:val=&quot;000440A8&quot;/&gt;&lt;wsp:rsid wsp:val=&quot;00051233&quot;/&gt;&lt;wsp:rsid wsp:val=&quot;00051235&quot;/&gt;&lt;wsp:rsid wsp:val=&quot;0005356C&quot;/&gt;&lt;wsp:rsid wsp:val=&quot;00054E21&quot;/&gt;&lt;wsp:rsid wsp:val=&quot;00055FA0&quot;/&gt;&lt;wsp:rsid wsp:val=&quot;00056FDF&quot;/&gt;&lt;wsp:rsid wsp:val=&quot;00057E8C&quot;/&gt;&lt;wsp:rsid wsp:val=&quot;00062B84&quot;/&gt;&lt;wsp:rsid wsp:val=&quot;00064254&quot;/&gt;&lt;wsp:rsid wsp:val=&quot;00064ECA&quot;/&gt;&lt;wsp:rsid wsp:val=&quot;00070CB6&quot;/&gt;&lt;wsp:rsid wsp:val=&quot;00071844&quot;/&gt;&lt;wsp:rsid wsp:val=&quot;00073FCC&quot;/&gt;&lt;wsp:rsid wsp:val=&quot;0007623F&quot;/&gt;&lt;wsp:rsid wsp:val=&quot;000772C6&quot;/&gt;&lt;wsp:rsid wsp:val=&quot;000906A0&quot;/&gt;&lt;wsp:rsid wsp:val=&quot;00090C8A&quot;/&gt;&lt;wsp:rsid wsp:val=&quot;000913FE&quot;/&gt;&lt;wsp:rsid wsp:val=&quot;000929F9&quot;/&gt;&lt;wsp:rsid wsp:val=&quot;00094631&quot;/&gt;&lt;wsp:rsid wsp:val=&quot;000A1976&quot;/&gt;&lt;wsp:rsid wsp:val=&quot;000A2236&quot;/&gt;&lt;wsp:rsid wsp:val=&quot;000A238A&quot;/&gt;&lt;wsp:rsid wsp:val=&quot;000A3737&quot;/&gt;&lt;wsp:rsid wsp:val=&quot;000A3786&quot;/&gt;&lt;wsp:rsid wsp:val=&quot;000B68D4&quot;/&gt;&lt;wsp:rsid wsp:val=&quot;000B6B46&quot;/&gt;&lt;wsp:rsid wsp:val=&quot;000C0D8A&quot;/&gt;&lt;wsp:rsid wsp:val=&quot;000C7FC3&quot;/&gt;&lt;wsp:rsid wsp:val=&quot;000D222A&quot;/&gt;&lt;wsp:rsid wsp:val=&quot;000D2E0F&quot;/&gt;&lt;wsp:rsid wsp:val=&quot;000D375A&quot;/&gt;&lt;wsp:rsid wsp:val=&quot;000D45E7&quot;/&gt;&lt;wsp:rsid wsp:val=&quot;000D4A87&quot;/&gt;&lt;wsp:rsid wsp:val=&quot;000D51F7&quot;/&gt;&lt;wsp:rsid wsp:val=&quot;000D7FE8&quot;/&gt;&lt;wsp:rsid wsp:val=&quot;000E2D33&quot;/&gt;&lt;wsp:rsid wsp:val=&quot;000E785E&quot;/&gt;&lt;wsp:rsid wsp:val=&quot;000E7D8A&quot;/&gt;&lt;wsp:rsid wsp:val=&quot;000F0D01&quot;/&gt;&lt;wsp:rsid wsp:val=&quot;000F212A&quot;/&gt;&lt;wsp:rsid wsp:val=&quot;000F2764&quot;/&gt;&lt;wsp:rsid wsp:val=&quot;00100D31&quot;/&gt;&lt;wsp:rsid wsp:val=&quot;00106820&quot;/&gt;&lt;wsp:rsid wsp:val=&quot;001128EF&quot;/&gt;&lt;wsp:rsid wsp:val=&quot;00112AFC&quot;/&gt;&lt;wsp:rsid wsp:val=&quot;00115CF1&quot;/&gt;&lt;wsp:rsid wsp:val=&quot;00115E39&quot;/&gt;&lt;wsp:rsid wsp:val=&quot;0011752D&quot;/&gt;&lt;wsp:rsid wsp:val=&quot;001201F3&quot;/&gt;&lt;wsp:rsid wsp:val=&quot;00122436&quot;/&gt;&lt;wsp:rsid wsp:val=&quot;00124BD4&quot;/&gt;&lt;wsp:rsid wsp:val=&quot;001255CC&quot;/&gt;&lt;wsp:rsid wsp:val=&quot;00126234&quot;/&gt;&lt;wsp:rsid wsp:val=&quot;00131554&quot;/&gt;&lt;wsp:rsid wsp:val=&quot;001336FB&quot;/&gt;&lt;wsp:rsid wsp:val=&quot;00140BE7&quot;/&gt;&lt;wsp:rsid wsp:val=&quot;00142A97&quot;/&gt;&lt;wsp:rsid wsp:val=&quot;00142DD0&quot;/&gt;&lt;wsp:rsid wsp:val=&quot;001466F5&quot;/&gt;&lt;wsp:rsid wsp:val=&quot;00151130&quot;/&gt;&lt;wsp:rsid wsp:val=&quot;00151E62&quot;/&gt;&lt;wsp:rsid wsp:val=&quot;00152EC9&quot;/&gt;&lt;wsp:rsid wsp:val=&quot;001558B3&quot;/&gt;&lt;wsp:rsid wsp:val=&quot;00160F0C&quot;/&gt;&lt;wsp:rsid wsp:val=&quot;00160F18&quot;/&gt;&lt;wsp:rsid wsp:val=&quot;0016413E&quot;/&gt;&lt;wsp:rsid wsp:val=&quot;001644F4&quot;/&gt;&lt;wsp:rsid wsp:val=&quot;00165711&quot;/&gt;&lt;wsp:rsid wsp:val=&quot;00172422&quot;/&gt;&lt;wsp:rsid wsp:val=&quot;001736AC&quot;/&gt;&lt;wsp:rsid wsp:val=&quot;001740AD&quot;/&gt;&lt;wsp:rsid wsp:val=&quot;00174771&quot;/&gt;&lt;wsp:rsid wsp:val=&quot;00174DF7&quot;/&gt;&lt;wsp:rsid wsp:val=&quot;00177C52&quot;/&gt;&lt;wsp:rsid wsp:val=&quot;0018158F&quot;/&gt;&lt;wsp:rsid wsp:val=&quot;00184F62&quot;/&gt;&lt;wsp:rsid wsp:val=&quot;00187FCD&quot;/&gt;&lt;wsp:rsid wsp:val=&quot;00190F41&quot;/&gt;&lt;wsp:rsid wsp:val=&quot;001923FA&quot;/&gt;&lt;wsp:rsid wsp:val=&quot;00195A47&quot;/&gt;&lt;wsp:rsid wsp:val=&quot;001A3B0A&quot;/&gt;&lt;wsp:rsid wsp:val=&quot;001A6B30&quot;/&gt;&lt;wsp:rsid wsp:val=&quot;001B0285&quot;/&gt;&lt;wsp:rsid wsp:val=&quot;001B20CD&quot;/&gt;&lt;wsp:rsid wsp:val=&quot;001C1A66&quot;/&gt;&lt;wsp:rsid wsp:val=&quot;001C23F6&quot;/&gt;&lt;wsp:rsid wsp:val=&quot;001C27BB&quot;/&gt;&lt;wsp:rsid wsp:val=&quot;001C58B7&quot;/&gt;&lt;wsp:rsid wsp:val=&quot;001D0D6B&quot;/&gt;&lt;wsp:rsid wsp:val=&quot;001D20D9&quot;/&gt;&lt;wsp:rsid wsp:val=&quot;001D3B51&quot;/&gt;&lt;wsp:rsid wsp:val=&quot;001D4B91&quot;/&gt;&lt;wsp:rsid wsp:val=&quot;001E00D2&quot;/&gt;&lt;wsp:rsid wsp:val=&quot;001E2F2E&quot;/&gt;&lt;wsp:rsid wsp:val=&quot;001E33C7&quot;/&gt;&lt;wsp:rsid wsp:val=&quot;001E4269&quot;/&gt;&lt;wsp:rsid wsp:val=&quot;001E7B9D&quot;/&gt;&lt;wsp:rsid wsp:val=&quot;00201CA3&quot;/&gt;&lt;wsp:rsid wsp:val=&quot;00203EF2&quot;/&gt;&lt;wsp:rsid wsp:val=&quot;0020557A&quot;/&gt;&lt;wsp:rsid wsp:val=&quot;0020767C&quot;/&gt;&lt;wsp:rsid wsp:val=&quot;002079AB&quot;/&gt;&lt;wsp:rsid wsp:val=&quot;00214412&quot;/&gt;&lt;wsp:rsid wsp:val=&quot;002204CB&quot;/&gt;&lt;wsp:rsid wsp:val=&quot;00224636&quot;/&gt;&lt;wsp:rsid wsp:val=&quot;002312DA&quot;/&gt;&lt;wsp:rsid wsp:val=&quot;00233EA6&quot;/&gt;&lt;wsp:rsid wsp:val=&quot;002356B5&quot;/&gt;&lt;wsp:rsid wsp:val=&quot;00235D7E&quot;/&gt;&lt;wsp:rsid wsp:val=&quot;00243B67&quot;/&gt;&lt;wsp:rsid wsp:val=&quot;002508CC&quot;/&gt;&lt;wsp:rsid wsp:val=&quot;0025243A&quot;/&gt;&lt;wsp:rsid wsp:val=&quot;00253C9B&quot;/&gt;&lt;wsp:rsid wsp:val=&quot;00254620&quot;/&gt;&lt;wsp:rsid wsp:val=&quot;002554E5&quot;/&gt;&lt;wsp:rsid wsp:val=&quot;00260796&quot;/&gt;&lt;wsp:rsid wsp:val=&quot;0026492A&quot;/&gt;&lt;wsp:rsid wsp:val=&quot;00267296&quot;/&gt;&lt;wsp:rsid wsp:val=&quot;00270814&quot;/&gt;&lt;wsp:rsid wsp:val=&quot;00272E28&quot;/&gt;&lt;wsp:rsid wsp:val=&quot;002755DC&quot;/&gt;&lt;wsp:rsid wsp:val=&quot;00277E6D&quot;/&gt;&lt;wsp:rsid wsp:val=&quot;00277F69&quot;/&gt;&lt;wsp:rsid wsp:val=&quot;00280330&quot;/&gt;&lt;wsp:rsid wsp:val=&quot;00281F46&quot;/&gt;&lt;wsp:rsid wsp:val=&quot;00285E2A&quot;/&gt;&lt;wsp:rsid wsp:val=&quot;00286614&quot;/&gt;&lt;wsp:rsid wsp:val=&quot;002915B1&quot;/&gt;&lt;wsp:rsid wsp:val=&quot;00292823&quot;/&gt;&lt;wsp:rsid wsp:val=&quot;00293DEF&quot;/&gt;&lt;wsp:rsid wsp:val=&quot;0029557E&quot;/&gt;&lt;wsp:rsid wsp:val=&quot;002977A8&quot;/&gt;&lt;wsp:rsid wsp:val=&quot;002A03FA&quot;/&gt;&lt;wsp:rsid wsp:val=&quot;002A2F97&quot;/&gt;&lt;wsp:rsid wsp:val=&quot;002A6AA4&quot;/&gt;&lt;wsp:rsid wsp:val=&quot;002B0AB7&quot;/&gt;&lt;wsp:rsid wsp:val=&quot;002B2208&quot;/&gt;&lt;wsp:rsid wsp:val=&quot;002B276E&quot;/&gt;&lt;wsp:rsid wsp:val=&quot;002B59CC&quot;/&gt;&lt;wsp:rsid wsp:val=&quot;002C05E0&quot;/&gt;&lt;wsp:rsid wsp:val=&quot;002C4E50&quot;/&gt;&lt;wsp:rsid wsp:val=&quot;002C5649&quot;/&gt;&lt;wsp:rsid wsp:val=&quot;002D2E88&quot;/&gt;&lt;wsp:rsid wsp:val=&quot;002E0D28&quot;/&gt;&lt;wsp:rsid wsp:val=&quot;002E11B8&quot;/&gt;&lt;wsp:rsid wsp:val=&quot;002E3C67&quot;/&gt;&lt;wsp:rsid wsp:val=&quot;002E6C43&quot;/&gt;&lt;wsp:rsid wsp:val=&quot;002E7D39&quot;/&gt;&lt;wsp:rsid wsp:val=&quot;002F1D56&quot;/&gt;&lt;wsp:rsid wsp:val=&quot;002F577C&quot;/&gt;&lt;wsp:rsid wsp:val=&quot;002F69A0&quot;/&gt;&lt;wsp:rsid wsp:val=&quot;00307920&quot;/&gt;&lt;wsp:rsid wsp:val=&quot;00307E74&quot;/&gt;&lt;wsp:rsid wsp:val=&quot;00310E28&quot;/&gt;&lt;wsp:rsid wsp:val=&quot;003121CA&quot;/&gt;&lt;wsp:rsid wsp:val=&quot;00312F82&quot;/&gt;&lt;wsp:rsid wsp:val=&quot;0032005C&quot;/&gt;&lt;wsp:rsid wsp:val=&quot;003230B2&quot;/&gt;&lt;wsp:rsid wsp:val=&quot;003262EB&quot;/&gt;&lt;wsp:rsid wsp:val=&quot;003265CD&quot;/&gt;&lt;wsp:rsid wsp:val=&quot;00326CB3&quot;/&gt;&lt;wsp:rsid wsp:val=&quot;00330EE9&quot;/&gt;&lt;wsp:rsid wsp:val=&quot;00332D81&quot;/&gt;&lt;wsp:rsid wsp:val=&quot;003336B1&quot;/&gt;&lt;wsp:rsid wsp:val=&quot;003357F2&quot;/&gt;&lt;wsp:rsid wsp:val=&quot;00335AC0&quot;/&gt;&lt;wsp:rsid wsp:val=&quot;003417AB&quot;/&gt;&lt;wsp:rsid wsp:val=&quot;00341BD2&quot;/&gt;&lt;wsp:rsid wsp:val=&quot;00341F01&quot;/&gt;&lt;wsp:rsid wsp:val=&quot;00342F14&quot;/&gt;&lt;wsp:rsid wsp:val=&quot;0034398D&quot;/&gt;&lt;wsp:rsid wsp:val=&quot;00343FDE&quot;/&gt;&lt;wsp:rsid wsp:val=&quot;00351DCF&quot;/&gt;&lt;wsp:rsid wsp:val=&quot;003555DC&quot;/&gt;&lt;wsp:rsid wsp:val=&quot;00356E5A&quot;/&gt;&lt;wsp:rsid wsp:val=&quot;00361AE5&quot;/&gt;&lt;wsp:rsid wsp:val=&quot;0036523A&quot;/&gt;&lt;wsp:rsid wsp:val=&quot;003665A4&quot;/&gt;&lt;wsp:rsid wsp:val=&quot;00371D03&quot;/&gt;&lt;wsp:rsid wsp:val=&quot;003742DF&quot;/&gt;&lt;wsp:rsid wsp:val=&quot;003749ED&quot;/&gt;&lt;wsp:rsid wsp:val=&quot;0037717B&quot;/&gt;&lt;wsp:rsid wsp:val=&quot;00382F23&quot;/&gt;&lt;wsp:rsid wsp:val=&quot;00385095&quot;/&gt;&lt;wsp:rsid wsp:val=&quot;00387AAC&quot;/&gt;&lt;wsp:rsid wsp:val=&quot;00393FCE&quot;/&gt;&lt;wsp:rsid wsp:val=&quot;003968B8&quot;/&gt;&lt;wsp:rsid wsp:val=&quot;00397480&quot;/&gt;&lt;wsp:rsid wsp:val=&quot;003A0780&quot;/&gt;&lt;wsp:rsid wsp:val=&quot;003A0D96&quot;/&gt;&lt;wsp:rsid wsp:val=&quot;003A13B9&quot;/&gt;&lt;wsp:rsid wsp:val=&quot;003A1ED0&quot;/&gt;&lt;wsp:rsid wsp:val=&quot;003A49DE&quot;/&gt;&lt;wsp:rsid wsp:val=&quot;003A70C3&quot;/&gt;&lt;wsp:rsid wsp:val=&quot;003B5E66&quot;/&gt;&lt;wsp:rsid wsp:val=&quot;003B6D09&quot;/&gt;&lt;wsp:rsid wsp:val=&quot;003C1A6A&quot;/&gt;&lt;wsp:rsid wsp:val=&quot;003C1D90&quot;/&gt;&lt;wsp:rsid wsp:val=&quot;003C213F&quot;/&gt;&lt;wsp:rsid wsp:val=&quot;003C3A2F&quot;/&gt;&lt;wsp:rsid wsp:val=&quot;003C6AB0&quot;/&gt;&lt;wsp:rsid wsp:val=&quot;003D494D&quot;/&gt;&lt;wsp:rsid wsp:val=&quot;003D4D8A&quot;/&gt;&lt;wsp:rsid wsp:val=&quot;003D7110&quot;/&gt;&lt;wsp:rsid wsp:val=&quot;003D7177&quot;/&gt;&lt;wsp:rsid wsp:val=&quot;003E1C93&quot;/&gt;&lt;wsp:rsid wsp:val=&quot;003E4032&quot;/&gt;&lt;wsp:rsid wsp:val=&quot;003E468F&quot;/&gt;&lt;wsp:rsid wsp:val=&quot;003E7303&quot;/&gt;&lt;wsp:rsid wsp:val=&quot;003E7C69&quot;/&gt;&lt;wsp:rsid wsp:val=&quot;003F0D4A&quot;/&gt;&lt;wsp:rsid wsp:val=&quot;003F1292&quot;/&gt;&lt;wsp:rsid wsp:val=&quot;003F1D87&quot;/&gt;&lt;wsp:rsid wsp:val=&quot;0040122D&quot;/&gt;&lt;wsp:rsid wsp:val=&quot;00403F98&quot;/&gt;&lt;wsp:rsid wsp:val=&quot;00405CD5&quot;/&gt;&lt;wsp:rsid wsp:val=&quot;00407DA9&quot;/&gt;&lt;wsp:rsid wsp:val=&quot;0041267E&quot;/&gt;&lt;wsp:rsid wsp:val=&quot;0041495E&quot;/&gt;&lt;wsp:rsid wsp:val=&quot;004153E1&quot;/&gt;&lt;wsp:rsid wsp:val=&quot;00417FD0&quot;/&gt;&lt;wsp:rsid wsp:val=&quot;004200D9&quot;/&gt;&lt;wsp:rsid wsp:val=&quot;00423F00&quot;/&gt;&lt;wsp:rsid wsp:val=&quot;004308BB&quot;/&gt;&lt;wsp:rsid wsp:val=&quot;0043337D&quot;/&gt;&lt;wsp:rsid wsp:val=&quot;004339F3&quot;/&gt;&lt;wsp:rsid wsp:val=&quot;004356AA&quot;/&gt;&lt;wsp:rsid wsp:val=&quot;00437C7E&quot;/&gt;&lt;wsp:rsid wsp:val=&quot;0044209A&quot;/&gt;&lt;wsp:rsid wsp:val=&quot;0044327F&quot;/&gt;&lt;wsp:rsid wsp:val=&quot;00455C2A&quot;/&gt;&lt;wsp:rsid wsp:val=&quot;00455ED7&quot;/&gt;&lt;wsp:rsid wsp:val=&quot;0045626A&quot;/&gt;&lt;wsp:rsid wsp:val=&quot;004574E4&quot;/&gt;&lt;wsp:rsid wsp:val=&quot;00460EEF&quot;/&gt;&lt;wsp:rsid wsp:val=&quot;004645C8&quot;/&gt;&lt;wsp:rsid wsp:val=&quot;00465E9F&quot;/&gt;&lt;wsp:rsid wsp:val=&quot;004674CF&quot;/&gt;&lt;wsp:rsid wsp:val=&quot;00472CCD&quot;/&gt;&lt;wsp:rsid wsp:val=&quot;00475167&quot;/&gt;&lt;wsp:rsid wsp:val=&quot;004775CC&quot;/&gt;&lt;wsp:rsid wsp:val=&quot;00477618&quot;/&gt;&lt;wsp:rsid wsp:val=&quot;004812AE&quot;/&gt;&lt;wsp:rsid wsp:val=&quot;00481511&quot;/&gt;&lt;wsp:rsid wsp:val=&quot;00484078&quot;/&gt;&lt;wsp:rsid wsp:val=&quot;00490980&quot;/&gt;&lt;wsp:rsid wsp:val=&quot;00490BA4&quot;/&gt;&lt;wsp:rsid wsp:val=&quot;00491D2D&quot;/&gt;&lt;wsp:rsid wsp:val=&quot;0049268C&quot;/&gt;&lt;wsp:rsid wsp:val=&quot;00493668&quot;/&gt;&lt;wsp:rsid wsp:val=&quot;004945FF&quot;/&gt;&lt;wsp:rsid wsp:val=&quot;004A1E37&quot;/&gt;&lt;wsp:rsid wsp:val=&quot;004A3A9A&quot;/&gt;&lt;wsp:rsid wsp:val=&quot;004A58DC&quot;/&gt;&lt;wsp:rsid wsp:val=&quot;004A61B4&quot;/&gt;&lt;wsp:rsid wsp:val=&quot;004B043D&quot;/&gt;&lt;wsp:rsid wsp:val=&quot;004B0BB3&quot;/&gt;&lt;wsp:rsid wsp:val=&quot;004B1597&quot;/&gt;&lt;wsp:rsid wsp:val=&quot;004B16A5&quot;/&gt;&lt;wsp:rsid wsp:val=&quot;004B2ACE&quot;/&gt;&lt;wsp:rsid wsp:val=&quot;004B3E4B&quot;/&gt;&lt;wsp:rsid wsp:val=&quot;004B43C3&quot;/&gt;&lt;wsp:rsid wsp:val=&quot;004B4AE9&quot;/&gt;&lt;wsp:rsid wsp:val=&quot;004B4F2F&quot;/&gt;&lt;wsp:rsid wsp:val=&quot;004C1046&quot;/&gt;&lt;wsp:rsid wsp:val=&quot;004C10B3&quot;/&gt;&lt;wsp:rsid wsp:val=&quot;004C2739&quot;/&gt;&lt;wsp:rsid wsp:val=&quot;004C290B&quot;/&gt;&lt;wsp:rsid wsp:val=&quot;004C2B33&quot;/&gt;&lt;wsp:rsid wsp:val=&quot;004C2D95&quot;/&gt;&lt;wsp:rsid wsp:val=&quot;004C4521&quot;/&gt;&lt;wsp:rsid wsp:val=&quot;004C567C&quot;/&gt;&lt;wsp:rsid wsp:val=&quot;004D4A9E&quot;/&gt;&lt;wsp:rsid wsp:val=&quot;004D6DC1&quot;/&gt;&lt;wsp:rsid wsp:val=&quot;004D7D2E&quot;/&gt;&lt;wsp:rsid wsp:val=&quot;004E5A04&quot;/&gt;&lt;wsp:rsid wsp:val=&quot;004E720A&quot;/&gt;&lt;wsp:rsid wsp:val=&quot;004E7CED&quot;/&gt;&lt;wsp:rsid wsp:val=&quot;004F1783&quot;/&gt;&lt;wsp:rsid wsp:val=&quot;004F1B00&quot;/&gt;&lt;wsp:rsid wsp:val=&quot;004F3F88&quot;/&gt;&lt;wsp:rsid wsp:val=&quot;004F3F9C&quot;/&gt;&lt;wsp:rsid wsp:val=&quot;004F438C&quot;/&gt;&lt;wsp:rsid wsp:val=&quot;004F4D5D&quot;/&gt;&lt;wsp:rsid wsp:val=&quot;004F5064&quot;/&gt;&lt;wsp:rsid wsp:val=&quot;004F7002&quot;/&gt;&lt;wsp:rsid wsp:val=&quot;004F736F&quot;/&gt;&lt;wsp:rsid wsp:val=&quot;004F7D73&quot;/&gt;&lt;wsp:rsid wsp:val=&quot;0051289A&quot;/&gt;&lt;wsp:rsid wsp:val=&quot;00512A6A&quot;/&gt;&lt;wsp:rsid wsp:val=&quot;00517DBB&quot;/&gt;&lt;wsp:rsid wsp:val=&quot;0052188E&quot;/&gt;&lt;wsp:rsid wsp:val=&quot;00521DD3&quot;/&gt;&lt;wsp:rsid wsp:val=&quot;005223CF&quot;/&gt;&lt;wsp:rsid wsp:val=&quot;005224D0&quot;/&gt;&lt;wsp:rsid wsp:val=&quot;0052424C&quot;/&gt;&lt;wsp:rsid wsp:val=&quot;005250B2&quot;/&gt;&lt;wsp:rsid wsp:val=&quot;00525830&quot;/&gt;&lt;wsp:rsid wsp:val=&quot;00525BCC&quot;/&gt;&lt;wsp:rsid wsp:val=&quot;005336BA&quot;/&gt;&lt;wsp:rsid wsp:val=&quot;00540460&quot;/&gt;&lt;wsp:rsid wsp:val=&quot;00541F84&quot;/&gt;&lt;wsp:rsid wsp:val=&quot;00542565&quot;/&gt;&lt;wsp:rsid wsp:val=&quot;00543048&quot;/&gt;&lt;wsp:rsid wsp:val=&quot;005446E3&quot;/&gt;&lt;wsp:rsid wsp:val=&quot;005479BD&quot;/&gt;&lt;wsp:rsid wsp:val=&quot;005517A4&quot;/&gt;&lt;wsp:rsid wsp:val=&quot;00554465&quot;/&gt;&lt;wsp:rsid wsp:val=&quot;00554D46&quot;/&gt;&lt;wsp:rsid wsp:val=&quot;00555A2E&quot;/&gt;&lt;wsp:rsid wsp:val=&quot;00555C13&quot;/&gt;&lt;wsp:rsid wsp:val=&quot;00557BD2&quot;/&gt;&lt;wsp:rsid wsp:val=&quot;005640F7&quot;/&gt;&lt;wsp:rsid wsp:val=&quot;00566737&quot;/&gt;&lt;wsp:rsid wsp:val=&quot;0057040D&quot;/&gt;&lt;wsp:rsid wsp:val=&quot;005727AE&quot;/&gt;&lt;wsp:rsid wsp:val=&quot;0057434E&quot;/&gt;&lt;wsp:rsid wsp:val=&quot;0058022D&quot;/&gt;&lt;wsp:rsid wsp:val=&quot;00580A9A&quot;/&gt;&lt;wsp:rsid wsp:val=&quot;005823C3&quot;/&gt;&lt;wsp:rsid wsp:val=&quot;005854CD&quot;/&gt;&lt;wsp:rsid wsp:val=&quot;005B2DCA&quot;/&gt;&lt;wsp:rsid wsp:val=&quot;005B72AE&quot;/&gt;&lt;wsp:rsid wsp:val=&quot;005B76C8&quot;/&gt;&lt;wsp:rsid wsp:val=&quot;005C1C5B&quot;/&gt;&lt;wsp:rsid wsp:val=&quot;005C4145&quot;/&gt;&lt;wsp:rsid wsp:val=&quot;005C4D7F&quot;/&gt;&lt;wsp:rsid wsp:val=&quot;005C5C30&quot;/&gt;&lt;wsp:rsid wsp:val=&quot;005C6CBF&quot;/&gt;&lt;wsp:rsid wsp:val=&quot;005C756E&quot;/&gt;&lt;wsp:rsid wsp:val=&quot;005C7DBA&quot;/&gt;&lt;wsp:rsid wsp:val=&quot;005D7085&quot;/&gt;&lt;wsp:rsid wsp:val=&quot;005E36CF&quot;/&gt;&lt;wsp:rsid wsp:val=&quot;005E3C62&quot;/&gt;&lt;wsp:rsid wsp:val=&quot;005E4F13&quot;/&gt;&lt;wsp:rsid wsp:val=&quot;005E662B&quot;/&gt;&lt;wsp:rsid wsp:val=&quot;005F2781&quot;/&gt;&lt;wsp:rsid wsp:val=&quot;006066FA&quot;/&gt;&lt;wsp:rsid wsp:val=&quot;00607761&quot;/&gt;&lt;wsp:rsid wsp:val=&quot;0061064F&quot;/&gt;&lt;wsp:rsid wsp:val=&quot;00611E46&quot;/&gt;&lt;wsp:rsid wsp:val=&quot;006173B8&quot;/&gt;&lt;wsp:rsid wsp:val=&quot;006211FC&quot;/&gt;&lt;wsp:rsid wsp:val=&quot;006229B0&quot;/&gt;&lt;wsp:rsid wsp:val=&quot;006239A1&quot;/&gt;&lt;wsp:rsid wsp:val=&quot;00631F8E&quot;/&gt;&lt;wsp:rsid wsp:val=&quot;006509B1&quot;/&gt;&lt;wsp:rsid wsp:val=&quot;006520A5&quot;/&gt;&lt;wsp:rsid wsp:val=&quot;00654A16&quot;/&gt;&lt;wsp:rsid wsp:val=&quot;00654DA9&quot;/&gt;&lt;wsp:rsid wsp:val=&quot;006568A7&quot;/&gt;&lt;wsp:rsid wsp:val=&quot;006604B3&quot;/&gt;&lt;wsp:rsid wsp:val=&quot;00660B16&quot;/&gt;&lt;wsp:rsid wsp:val=&quot;00660C9E&quot;/&gt;&lt;wsp:rsid wsp:val=&quot;00660D12&quot;/&gt;&lt;wsp:rsid wsp:val=&quot;00662542&quot;/&gt;&lt;wsp:rsid wsp:val=&quot;00662E14&quot;/&gt;&lt;wsp:rsid wsp:val=&quot;006651C7&quot;/&gt;&lt;wsp:rsid wsp:val=&quot;00667883&quot;/&gt;&lt;wsp:rsid wsp:val=&quot;00667B82&quot;/&gt;&lt;wsp:rsid wsp:val=&quot;0067167F&quot;/&gt;&lt;wsp:rsid wsp:val=&quot;00671D4A&quot;/&gt;&lt;wsp:rsid wsp:val=&quot;0067229F&quot;/&gt;&lt;wsp:rsid wsp:val=&quot;0067534E&quot;/&gt;&lt;wsp:rsid wsp:val=&quot;00675D0D&quot;/&gt;&lt;wsp:rsid wsp:val=&quot;0067747C&quot;/&gt;&lt;wsp:rsid wsp:val=&quot;00684056&quot;/&gt;&lt;wsp:rsid wsp:val=&quot;006845A6&quot;/&gt;&lt;wsp:rsid wsp:val=&quot;00684E67&quot;/&gt;&lt;wsp:rsid wsp:val=&quot;00690256&quot;/&gt;&lt;wsp:rsid wsp:val=&quot;00691EC8&quot;/&gt;&lt;wsp:rsid wsp:val=&quot;00692ED0&quot;/&gt;&lt;wsp:rsid wsp:val=&quot;006941BD&quot;/&gt;&lt;wsp:rsid wsp:val=&quot;00694348&quot;/&gt;&lt;wsp:rsid wsp:val=&quot;006A375B&quot;/&gt;&lt;wsp:rsid wsp:val=&quot;006B0AD5&quot;/&gt;&lt;wsp:rsid wsp:val=&quot;006B6C6C&quot;/&gt;&lt;wsp:rsid wsp:val=&quot;006C0D9C&quot;/&gt;&lt;wsp:rsid wsp:val=&quot;006C190B&quot;/&gt;&lt;wsp:rsid wsp:val=&quot;006C5ED0&quot;/&gt;&lt;wsp:rsid wsp:val=&quot;006D1158&quot;/&gt;&lt;wsp:rsid wsp:val=&quot;006D11A9&quot;/&gt;&lt;wsp:rsid wsp:val=&quot;006D69DC&quot;/&gt;&lt;wsp:rsid wsp:val=&quot;006E07BB&quot;/&gt;&lt;wsp:rsid wsp:val=&quot;006E0A18&quot;/&gt;&lt;wsp:rsid wsp:val=&quot;006F53B6&quot;/&gt;&lt;wsp:rsid wsp:val=&quot;006F59FB&quot;/&gt;&lt;wsp:rsid wsp:val=&quot;006F68A6&quot;/&gt;&lt;wsp:rsid wsp:val=&quot;007064F9&quot;/&gt;&lt;wsp:rsid wsp:val=&quot;00710F05&quot;/&gt;&lt;wsp:rsid wsp:val=&quot;0071274F&quot;/&gt;&lt;wsp:rsid wsp:val=&quot;00714C83&quot;/&gt;&lt;wsp:rsid wsp:val=&quot;00716550&quot;/&gt;&lt;wsp:rsid wsp:val=&quot;00721A90&quot;/&gt;&lt;wsp:rsid wsp:val=&quot;0072324C&quot;/&gt;&lt;wsp:rsid wsp:val=&quot;007236DE&quot;/&gt;&lt;wsp:rsid wsp:val=&quot;00732103&quot;/&gt;&lt;wsp:rsid wsp:val=&quot;00737ABC&quot;/&gt;&lt;wsp:rsid wsp:val=&quot;00737BEC&quot;/&gt;&lt;wsp:rsid wsp:val=&quot;00744363&quot;/&gt;&lt;wsp:rsid wsp:val=&quot;00745FDF&quot;/&gt;&lt;wsp:rsid wsp:val=&quot;00746CC9&quot;/&gt;&lt;wsp:rsid wsp:val=&quot;00747D3B&quot;/&gt;&lt;wsp:rsid wsp:val=&quot;00750DA1&quot;/&gt;&lt;wsp:rsid wsp:val=&quot;00751F12&quot;/&gt;&lt;wsp:rsid wsp:val=&quot;00753037&quot;/&gt;&lt;wsp:rsid wsp:val=&quot;00754F61&quot;/&gt;&lt;wsp:rsid wsp:val=&quot;00755FFF&quot;/&gt;&lt;wsp:rsid wsp:val=&quot;007562C7&quot;/&gt;&lt;wsp:rsid wsp:val=&quot;00756410&quot;/&gt;&lt;wsp:rsid wsp:val=&quot;007567BD&quot;/&gt;&lt;wsp:rsid wsp:val=&quot;007577E5&quot;/&gt;&lt;wsp:rsid wsp:val=&quot;00757DD7&quot;/&gt;&lt;wsp:rsid wsp:val=&quot;00764CF3&quot;/&gt;&lt;wsp:rsid wsp:val=&quot;0076500D&quot;/&gt;&lt;wsp:rsid wsp:val=&quot;00767C4E&quot;/&gt;&lt;wsp:rsid wsp:val=&quot;007756AF&quot;/&gt;&lt;wsp:rsid wsp:val=&quot;00780D91&quot;/&gt;&lt;wsp:rsid wsp:val=&quot;00781226&quot;/&gt;&lt;wsp:rsid wsp:val=&quot;0078139D&quot;/&gt;&lt;wsp:rsid wsp:val=&quot;00790AAD&quot;/&gt;&lt;wsp:rsid wsp:val=&quot;00793E26&quot;/&gt;&lt;wsp:rsid wsp:val=&quot;00794F20&quot;/&gt;&lt;wsp:rsid wsp:val=&quot;00795BDE&quot;/&gt;&lt;wsp:rsid wsp:val=&quot;00796C1F&quot;/&gt;&lt;wsp:rsid wsp:val=&quot;007A1383&quot;/&gt;&lt;wsp:rsid wsp:val=&quot;007A2CD8&quot;/&gt;&lt;wsp:rsid wsp:val=&quot;007A3F91&quot;/&gt;&lt;wsp:rsid wsp:val=&quot;007B0B8D&quot;/&gt;&lt;wsp:rsid wsp:val=&quot;007B1C6D&quot;/&gt;&lt;wsp:rsid wsp:val=&quot;007B47BA&quot;/&gt;&lt;wsp:rsid wsp:val=&quot;007B7AC9&quot;/&gt;&lt;wsp:rsid wsp:val=&quot;007C1D9E&quot;/&gt;&lt;wsp:rsid wsp:val=&quot;007C2D56&quot;/&gt;&lt;wsp:rsid wsp:val=&quot;007C613F&quot;/&gt;&lt;wsp:rsid wsp:val=&quot;007D381C&quot;/&gt;&lt;wsp:rsid wsp:val=&quot;007E01C4&quot;/&gt;&lt;wsp:rsid wsp:val=&quot;007E0ACD&quot;/&gt;&lt;wsp:rsid wsp:val=&quot;007E1448&quot;/&gt;&lt;wsp:rsid wsp:val=&quot;007E326B&quot;/&gt;&lt;wsp:rsid wsp:val=&quot;007E4B03&quot;/&gt;&lt;wsp:rsid wsp:val=&quot;007E71D2&quot;/&gt;&lt;wsp:rsid wsp:val=&quot;007E7B8A&quot;/&gt;&lt;wsp:rsid wsp:val=&quot;007F1C09&quot;/&gt;&lt;wsp:rsid wsp:val=&quot;007F2309&quot;/&gt;&lt;wsp:rsid wsp:val=&quot;007F3870&quot;/&gt;&lt;wsp:rsid wsp:val=&quot;007F41F4&quot;/&gt;&lt;wsp:rsid wsp:val=&quot;007F5E59&quot;/&gt;&lt;wsp:rsid wsp:val=&quot;007F67EE&quot;/&gt;&lt;wsp:rsid wsp:val=&quot;00802707&quot;/&gt;&lt;wsp:rsid wsp:val=&quot;008038DC&quot;/&gt;&lt;wsp:rsid wsp:val=&quot;00803AB8&quot;/&gt;&lt;wsp:rsid wsp:val=&quot;00804357&quot;/&gt;&lt;wsp:rsid wsp:val=&quot;0080643E&quot;/&gt;&lt;wsp:rsid wsp:val=&quot;00807AA1&quot;/&gt;&lt;wsp:rsid wsp:val=&quot;00813A9A&quot;/&gt;&lt;wsp:rsid wsp:val=&quot;00813ED9&quot;/&gt;&lt;wsp:rsid wsp:val=&quot;00813F25&quot;/&gt;&lt;wsp:rsid wsp:val=&quot;008158B5&quot;/&gt;&lt;wsp:rsid wsp:val=&quot;00817950&quot;/&gt;&lt;wsp:rsid wsp:val=&quot;008213AF&quot;/&gt;&lt;wsp:rsid wsp:val=&quot;0082251E&quot;/&gt;&lt;wsp:rsid wsp:val=&quot;00824960&quot;/&gt;&lt;wsp:rsid wsp:val=&quot;00825049&quot;/&gt;&lt;wsp:rsid wsp:val=&quot;00835866&quot;/&gt;&lt;wsp:rsid wsp:val=&quot;00835D6D&quot;/&gt;&lt;wsp:rsid wsp:val=&quot;00837498&quot;/&gt;&lt;wsp:rsid wsp:val=&quot;008411AE&quot;/&gt;&lt;wsp:rsid wsp:val=&quot;00841F95&quot;/&gt;&lt;wsp:rsid wsp:val=&quot;008421C5&quot;/&gt;&lt;wsp:rsid wsp:val=&quot;008424E5&quot;/&gt;&lt;wsp:rsid wsp:val=&quot;00844E4B&quot;/&gt;&lt;wsp:rsid wsp:val=&quot;0084660A&quot;/&gt;&lt;wsp:rsid wsp:val=&quot;0085021E&quot;/&gt;&lt;wsp:rsid wsp:val=&quot;008512C6&quot;/&gt;&lt;wsp:rsid wsp:val=&quot;008548F8&quot;/&gt;&lt;wsp:rsid wsp:val=&quot;00856577&quot;/&gt;&lt;wsp:rsid wsp:val=&quot;00856FAE&quot;/&gt;&lt;wsp:rsid wsp:val=&quot;008672F9&quot;/&gt;&lt;wsp:rsid wsp:val=&quot;00867D37&quot;/&gt;&lt;wsp:rsid wsp:val=&quot;00870D71&quot;/&gt;&lt;wsp:rsid wsp:val=&quot;00873A67&quot;/&gt;&lt;wsp:rsid wsp:val=&quot;008748BE&quot;/&gt;&lt;wsp:rsid wsp:val=&quot;00880E8E&quot;/&gt;&lt;wsp:rsid wsp:val=&quot;00881155&quot;/&gt;&lt;wsp:rsid wsp:val=&quot;00885B6D&quot;/&gt;&lt;wsp:rsid wsp:val=&quot;008927EF&quot;/&gt;&lt;wsp:rsid wsp:val=&quot;00894040&quot;/&gt;&lt;wsp:rsid wsp:val=&quot;008942AF&quot;/&gt;&lt;wsp:rsid wsp:val=&quot;008955A8&quot;/&gt;&lt;wsp:rsid wsp:val=&quot;0089635D&quot;/&gt;&lt;wsp:rsid wsp:val=&quot;00896F65&quot;/&gt;&lt;wsp:rsid wsp:val=&quot;0089706D&quot;/&gt;&lt;wsp:rsid wsp:val=&quot;008A0D39&quot;/&gt;&lt;wsp:rsid wsp:val=&quot;008A29A8&quot;/&gt;&lt;wsp:rsid wsp:val=&quot;008A3708&quot;/&gt;&lt;wsp:rsid wsp:val=&quot;008A412A&quot;/&gt;&lt;wsp:rsid wsp:val=&quot;008B45CE&quot;/&gt;&lt;wsp:rsid wsp:val=&quot;008B59B7&quot;/&gt;&lt;wsp:rsid wsp:val=&quot;008B7158&quot;/&gt;&lt;wsp:rsid wsp:val=&quot;008B78EA&quot;/&gt;&lt;wsp:rsid wsp:val=&quot;008B7B54&quot;/&gt;&lt;wsp:rsid wsp:val=&quot;008C7FC5&quot;/&gt;&lt;wsp:rsid wsp:val=&quot;008D42B6&quot;/&gt;&lt;wsp:rsid wsp:val=&quot;008D6718&quot;/&gt;&lt;wsp:rsid wsp:val=&quot;008D7565&quot;/&gt;&lt;wsp:rsid wsp:val=&quot;008E0086&quot;/&gt;&lt;wsp:rsid wsp:val=&quot;008E404C&quot;/&gt;&lt;wsp:rsid wsp:val=&quot;008E5AFA&quot;/&gt;&lt;wsp:rsid wsp:val=&quot;008E5DF6&quot;/&gt;&lt;wsp:rsid wsp:val=&quot;008F2D78&quot;/&gt;&lt;wsp:rsid wsp:val=&quot;008F3145&quot;/&gt;&lt;wsp:rsid wsp:val=&quot;008F3BAD&quot;/&gt;&lt;wsp:rsid wsp:val=&quot;008F44DD&quot;/&gt;&lt;wsp:rsid wsp:val=&quot;008F57BF&quot;/&gt;&lt;wsp:rsid wsp:val=&quot;008F612F&quot;/&gt;&lt;wsp:rsid wsp:val=&quot;0090581C&quot;/&gt;&lt;wsp:rsid wsp:val=&quot;0091362C&quot;/&gt;&lt;wsp:rsid wsp:val=&quot;00913C50&quot;/&gt;&lt;wsp:rsid wsp:val=&quot;00917785&quot;/&gt;&lt;wsp:rsid wsp:val=&quot;00920902&quot;/&gt;&lt;wsp:rsid wsp:val=&quot;00921F37&quot;/&gt;&lt;wsp:rsid wsp:val=&quot;00922071&quot;/&gt;&lt;wsp:rsid wsp:val=&quot;00926359&quot;/&gt;&lt;wsp:rsid wsp:val=&quot;00931539&quot;/&gt;&lt;wsp:rsid wsp:val=&quot;0093267E&quot;/&gt;&lt;wsp:rsid wsp:val=&quot;00932ECC&quot;/&gt;&lt;wsp:rsid wsp:val=&quot;009359CD&quot;/&gt;&lt;wsp:rsid wsp:val=&quot;00936AD7&quot;/&gt;&lt;wsp:rsid wsp:val=&quot;00941015&quot;/&gt;&lt;wsp:rsid wsp:val=&quot;00944845&quot;/&gt;&lt;wsp:rsid wsp:val=&quot;00952128&quot;/&gt;&lt;wsp:rsid wsp:val=&quot;00952AB5&quot;/&gt;&lt;wsp:rsid wsp:val=&quot;009533BC&quot;/&gt;&lt;wsp:rsid wsp:val=&quot;0095430B&quot;/&gt;&lt;wsp:rsid wsp:val=&quot;0095769A&quot;/&gt;&lt;wsp:rsid wsp:val=&quot;00957B9E&quot;/&gt;&lt;wsp:rsid wsp:val=&quot;00962249&quot;/&gt;&lt;wsp:rsid wsp:val=&quot;00970DFB&quot;/&gt;&lt;wsp:rsid wsp:val=&quot;0097403F&quot;/&gt;&lt;wsp:rsid wsp:val=&quot;009764D8&quot;/&gt;&lt;wsp:rsid wsp:val=&quot;009769A9&quot;/&gt;&lt;wsp:rsid wsp:val=&quot;00976A95&quot;/&gt;&lt;wsp:rsid wsp:val=&quot;0097720F&quot;/&gt;&lt;wsp:rsid wsp:val=&quot;009805CF&quot;/&gt;&lt;wsp:rsid wsp:val=&quot;00981C91&quot;/&gt;&lt;wsp:rsid wsp:val=&quot;009821C2&quot;/&gt;&lt;wsp:rsid wsp:val=&quot;00986418&quot;/&gt;&lt;wsp:rsid wsp:val=&quot;009906F9&quot;/&gt;&lt;wsp:rsid wsp:val=&quot;00997286&quot;/&gt;&lt;wsp:rsid wsp:val=&quot;009A3A35&quot;/&gt;&lt;wsp:rsid wsp:val=&quot;009A4795&quot;/&gt;&lt;wsp:rsid wsp:val=&quot;009A66D5&quot;/&gt;&lt;wsp:rsid wsp:val=&quot;009A749D&quot;/&gt;&lt;wsp:rsid wsp:val=&quot;009A780E&quot;/&gt;&lt;wsp:rsid wsp:val=&quot;009B1179&quot;/&gt;&lt;wsp:rsid wsp:val=&quot;009B29F6&quot;/&gt;&lt;wsp:rsid wsp:val=&quot;009B3CE2&quot;/&gt;&lt;wsp:rsid wsp:val=&quot;009B464E&quot;/&gt;&lt;wsp:rsid wsp:val=&quot;009B5072&quot;/&gt;&lt;wsp:rsid wsp:val=&quot;009B5547&quot;/&gt;&lt;wsp:rsid wsp:val=&quot;009B7024&quot;/&gt;&lt;wsp:rsid wsp:val=&quot;009B77B3&quot;/&gt;&lt;wsp:rsid wsp:val=&quot;009C1D7F&quot;/&gt;&lt;wsp:rsid wsp:val=&quot;009C4269&quot;/&gt;&lt;wsp:rsid wsp:val=&quot;009C5CD7&quot;/&gt;&lt;wsp:rsid wsp:val=&quot;009C72C6&quot;/&gt;&lt;wsp:rsid wsp:val=&quot;009D650F&quot;/&gt;&lt;wsp:rsid wsp:val=&quot;009E0933&quot;/&gt;&lt;wsp:rsid wsp:val=&quot;009E58C8&quot;/&gt;&lt;wsp:rsid wsp:val=&quot;009E7725&quot;/&gt;&lt;wsp:rsid wsp:val=&quot;009F0B2E&quot;/&gt;&lt;wsp:rsid wsp:val=&quot;009F2C91&quot;/&gt;&lt;wsp:rsid wsp:val=&quot;009F5BB4&quot;/&gt;&lt;wsp:rsid wsp:val=&quot;009F6397&quot;/&gt;&lt;wsp:rsid wsp:val=&quot;009F7001&quot;/&gt;&lt;wsp:rsid wsp:val=&quot;009F73AB&quot;/&gt;&lt;wsp:rsid wsp:val=&quot;00A005E3&quot;/&gt;&lt;wsp:rsid wsp:val=&quot;00A03CB6&quot;/&gt;&lt;wsp:rsid wsp:val=&quot;00A10782&quot;/&gt;&lt;wsp:rsid wsp:val=&quot;00A149C9&quot;/&gt;&lt;wsp:rsid wsp:val=&quot;00A1635C&quot;/&gt;&lt;wsp:rsid wsp:val=&quot;00A16C51&quot;/&gt;&lt;wsp:rsid wsp:val=&quot;00A16CA0&quot;/&gt;&lt;wsp:rsid wsp:val=&quot;00A16CB5&quot;/&gt;&lt;wsp:rsid wsp:val=&quot;00A203DF&quot;/&gt;&lt;wsp:rsid wsp:val=&quot;00A21BCB&quot;/&gt;&lt;wsp:rsid wsp:val=&quot;00A24BAC&quot;/&gt;&lt;wsp:rsid wsp:val=&quot;00A265B4&quot;/&gt;&lt;wsp:rsid wsp:val=&quot;00A27161&quot;/&gt;&lt;wsp:rsid wsp:val=&quot;00A27370&quot;/&gt;&lt;wsp:rsid wsp:val=&quot;00A31B67&quot;/&gt;&lt;wsp:rsid wsp:val=&quot;00A3204A&quot;/&gt;&lt;wsp:rsid wsp:val=&quot;00A36D9C&quot;/&gt;&lt;wsp:rsid wsp:val=&quot;00A36DC7&quot;/&gt;&lt;wsp:rsid wsp:val=&quot;00A37E07&quot;/&gt;&lt;wsp:rsid wsp:val=&quot;00A434B0&quot;/&gt;&lt;wsp:rsid wsp:val=&quot;00A46D29&quot;/&gt;&lt;wsp:rsid wsp:val=&quot;00A475EB&quot;/&gt;&lt;wsp:rsid wsp:val=&quot;00A47A3D&quot;/&gt;&lt;wsp:rsid wsp:val=&quot;00A50F43&quot;/&gt;&lt;wsp:rsid wsp:val=&quot;00A53792&quot;/&gt;&lt;wsp:rsid wsp:val=&quot;00A55949&quot;/&gt;&lt;wsp:rsid wsp:val=&quot;00A55FEB&quot;/&gt;&lt;wsp:rsid wsp:val=&quot;00A566DB&quot;/&gt;&lt;wsp:rsid wsp:val=&quot;00A57BC5&quot;/&gt;&lt;wsp:rsid wsp:val=&quot;00A60E1A&quot;/&gt;&lt;wsp:rsid wsp:val=&quot;00A60F46&quot;/&gt;&lt;wsp:rsid wsp:val=&quot;00A63F92&quot;/&gt;&lt;wsp:rsid wsp:val=&quot;00A645A6&quot;/&gt;&lt;wsp:rsid wsp:val=&quot;00A65B8B&quot;/&gt;&lt;wsp:rsid wsp:val=&quot;00A66026&quot;/&gt;&lt;wsp:rsid wsp:val=&quot;00A66A4B&quot;/&gt;&lt;wsp:rsid wsp:val=&quot;00A67431&quot;/&gt;&lt;wsp:rsid wsp:val=&quot;00A6792F&quot;/&gt;&lt;wsp:rsid wsp:val=&quot;00A703BB&quot;/&gt;&lt;wsp:rsid wsp:val=&quot;00A705F8&quot;/&gt;&lt;wsp:rsid wsp:val=&quot;00A7084C&quot;/&gt;&lt;wsp:rsid wsp:val=&quot;00A70FEE&quot;/&gt;&lt;wsp:rsid wsp:val=&quot;00A75279&quot;/&gt;&lt;wsp:rsid wsp:val=&quot;00A777AB&quot;/&gt;&lt;wsp:rsid wsp:val=&quot;00A833D3&quot;/&gt;&lt;wsp:rsid wsp:val=&quot;00A83FF2&quot;/&gt;&lt;wsp:rsid wsp:val=&quot;00A84593&quot;/&gt;&lt;wsp:rsid wsp:val=&quot;00A8507E&quot;/&gt;&lt;wsp:rsid wsp:val=&quot;00A855FB&quot;/&gt;&lt;wsp:rsid wsp:val=&quot;00A90652&quot;/&gt;&lt;wsp:rsid wsp:val=&quot;00A91809&quot;/&gt;&lt;wsp:rsid wsp:val=&quot;00AA1AFB&quot;/&gt;&lt;wsp:rsid wsp:val=&quot;00AA45B8&quot;/&gt;&lt;wsp:rsid wsp:val=&quot;00AA612B&quot;/&gt;&lt;wsp:rsid wsp:val=&quot;00AA683F&quot;/&gt;&lt;wsp:rsid wsp:val=&quot;00AA7E37&quot;/&gt;&lt;wsp:rsid wsp:val=&quot;00AA7F2C&quot;/&gt;&lt;wsp:rsid wsp:val=&quot;00AB3BF1&quot;/&gt;&lt;wsp:rsid wsp:val=&quot;00AB5DC8&quot;/&gt;&lt;wsp:rsid wsp:val=&quot;00AC6B82&quot;/&gt;&lt;wsp:rsid wsp:val=&quot;00AD1A2D&quot;/&gt;&lt;wsp:rsid wsp:val=&quot;00AD2FD1&quot;/&gt;&lt;wsp:rsid wsp:val=&quot;00AD3432&quot;/&gt;&lt;wsp:rsid wsp:val=&quot;00AD5D12&quot;/&gt;&lt;wsp:rsid wsp:val=&quot;00AD6B60&quot;/&gt;&lt;wsp:rsid wsp:val=&quot;00AD6D37&quot;/&gt;&lt;wsp:rsid wsp:val=&quot;00AE03E0&quot;/&gt;&lt;wsp:rsid wsp:val=&quot;00AE0499&quot;/&gt;&lt;wsp:rsid wsp:val=&quot;00AE0711&quot;/&gt;&lt;wsp:rsid wsp:val=&quot;00AE11AB&quot;/&gt;&lt;wsp:rsid wsp:val=&quot;00AE3F17&quot;/&gt;&lt;wsp:rsid wsp:val=&quot;00AE4E86&quot;/&gt;&lt;wsp:rsid wsp:val=&quot;00AF011A&quot;/&gt;&lt;wsp:rsid wsp:val=&quot;00AF3CEF&quot;/&gt;&lt;wsp:rsid wsp:val=&quot;00B03317&quot;/&gt;&lt;wsp:rsid wsp:val=&quot;00B14F87&quot;/&gt;&lt;wsp:rsid wsp:val=&quot;00B206D1&quot;/&gt;&lt;wsp:rsid wsp:val=&quot;00B224E8&quot;/&gt;&lt;wsp:rsid wsp:val=&quot;00B2466A&quot;/&gt;&lt;wsp:rsid wsp:val=&quot;00B32616&quot;/&gt;&lt;wsp:rsid wsp:val=&quot;00B34DAD&quot;/&gt;&lt;wsp:rsid wsp:val=&quot;00B35D29&quot;/&gt;&lt;wsp:rsid wsp:val=&quot;00B36A73&quot;/&gt;&lt;wsp:rsid wsp:val=&quot;00B40ECA&quot;/&gt;&lt;wsp:rsid wsp:val=&quot;00B4207F&quot;/&gt;&lt;wsp:rsid wsp:val=&quot;00B426B8&quot;/&gt;&lt;wsp:rsid wsp:val=&quot;00B42E39&quot;/&gt;&lt;wsp:rsid wsp:val=&quot;00B43699&quot;/&gt;&lt;wsp:rsid wsp:val=&quot;00B45AA5&quot;/&gt;&lt;wsp:rsid wsp:val=&quot;00B5069C&quot;/&gt;&lt;wsp:rsid wsp:val=&quot;00B56136&quot;/&gt;&lt;wsp:rsid wsp:val=&quot;00B5793E&quot;/&gt;&lt;wsp:rsid wsp:val=&quot;00B709F3&quot;/&gt;&lt;wsp:rsid wsp:val=&quot;00B72C38&quot;/&gt;&lt;wsp:rsid wsp:val=&quot;00B7447B&quot;/&gt;&lt;wsp:rsid wsp:val=&quot;00B751E5&quot;/&gt;&lt;wsp:rsid wsp:val=&quot;00B76BD6&quot;/&gt;&lt;wsp:rsid wsp:val=&quot;00B80361&quot;/&gt;&lt;wsp:rsid wsp:val=&quot;00B80EED&quot;/&gt;&lt;wsp:rsid wsp:val=&quot;00B80F46&quot;/&gt;&lt;wsp:rsid wsp:val=&quot;00B81AAC&quot;/&gt;&lt;wsp:rsid wsp:val=&quot;00B81D7A&quot;/&gt;&lt;wsp:rsid wsp:val=&quot;00B9115C&quot;/&gt;&lt;wsp:rsid wsp:val=&quot;00B94317&quot;/&gt;&lt;wsp:rsid wsp:val=&quot;00B94985&quot;/&gt;&lt;wsp:rsid wsp:val=&quot;00B95A36&quot;/&gt;&lt;wsp:rsid wsp:val=&quot;00BA1885&quot;/&gt;&lt;wsp:rsid wsp:val=&quot;00BA58C2&quot;/&gt;&lt;wsp:rsid wsp:val=&quot;00BB17C1&quot;/&gt;&lt;wsp:rsid wsp:val=&quot;00BB2F78&quot;/&gt;&lt;wsp:rsid wsp:val=&quot;00BB3D89&quot;/&gt;&lt;wsp:rsid wsp:val=&quot;00BB6FDB&quot;/&gt;&lt;wsp:rsid wsp:val=&quot;00BC0BD7&quot;/&gt;&lt;wsp:rsid wsp:val=&quot;00BC1696&quot;/&gt;&lt;wsp:rsid wsp:val=&quot;00BC4925&quot;/&gt;&lt;wsp:rsid wsp:val=&quot;00BC56CC&quot;/&gt;&lt;wsp:rsid wsp:val=&quot;00BD01DC&quot;/&gt;&lt;wsp:rsid wsp:val=&quot;00BD0882&quot;/&gt;&lt;wsp:rsid wsp:val=&quot;00BD088D&quot;/&gt;&lt;wsp:rsid wsp:val=&quot;00BE0D8F&quot;/&gt;&lt;wsp:rsid wsp:val=&quot;00BE637B&quot;/&gt;&lt;wsp:rsid wsp:val=&quot;00BF00BC&quot;/&gt;&lt;wsp:rsid wsp:val=&quot;00BF3A48&quot;/&gt;&lt;wsp:rsid wsp:val=&quot;00BF6AFB&quot;/&gt;&lt;wsp:rsid wsp:val=&quot;00BF6FDF&quot;/&gt;&lt;wsp:rsid wsp:val=&quot;00BF7286&quot;/&gt;&lt;wsp:rsid wsp:val=&quot;00C032B5&quot;/&gt;&lt;wsp:rsid wsp:val=&quot;00C05012&quot;/&gt;&lt;wsp:rsid wsp:val=&quot;00C058E5&quot;/&gt;&lt;wsp:rsid wsp:val=&quot;00C10271&quot;/&gt;&lt;wsp:rsid wsp:val=&quot;00C13A89&quot;/&gt;&lt;wsp:rsid wsp:val=&quot;00C14526&quot;/&gt;&lt;wsp:rsid wsp:val=&quot;00C159AB&quot;/&gt;&lt;wsp:rsid wsp:val=&quot;00C23D02&quot;/&gt;&lt;wsp:rsid wsp:val=&quot;00C376F8&quot;/&gt;&lt;wsp:rsid wsp:val=&quot;00C45849&quot;/&gt;&lt;wsp:rsid wsp:val=&quot;00C460B2&quot;/&gt;&lt;wsp:rsid wsp:val=&quot;00C50791&quot;/&gt;&lt;wsp:rsid wsp:val=&quot;00C600E4&quot;/&gt;&lt;wsp:rsid wsp:val=&quot;00C61900&quot;/&gt;&lt;wsp:rsid wsp:val=&quot;00C66FC3&quot;/&gt;&lt;wsp:rsid wsp:val=&quot;00C67567&quot;/&gt;&lt;wsp:rsid wsp:val=&quot;00C7027D&quot;/&gt;&lt;wsp:rsid wsp:val=&quot;00C72B93&quot;/&gt;&lt;wsp:rsid wsp:val=&quot;00C74E90&quot;/&gt;&lt;wsp:rsid wsp:val=&quot;00C75DAC&quot;/&gt;&lt;wsp:rsid wsp:val=&quot;00C75EE3&quot;/&gt;&lt;wsp:rsid wsp:val=&quot;00C95453&quot;/&gt;&lt;wsp:rsid wsp:val=&quot;00C974AA&quot;/&gt;&lt;wsp:rsid wsp:val=&quot;00CA1EAC&quot;/&gt;&lt;wsp:rsid wsp:val=&quot;00CA3EC1&quot;/&gt;&lt;wsp:rsid wsp:val=&quot;00CA4387&quot;/&gt;&lt;wsp:rsid wsp:val=&quot;00CA44FA&quot;/&gt;&lt;wsp:rsid wsp:val=&quot;00CA5021&quot;/&gt;&lt;wsp:rsid wsp:val=&quot;00CA60B1&quot;/&gt;&lt;wsp:rsid wsp:val=&quot;00CA6D5F&quot;/&gt;&lt;wsp:rsid wsp:val=&quot;00CA6E18&quot;/&gt;&lt;wsp:rsid wsp:val=&quot;00CA79F1&quot;/&gt;&lt;wsp:rsid wsp:val=&quot;00CB0F4B&quot;/&gt;&lt;wsp:rsid wsp:val=&quot;00CB11A8&quot;/&gt;&lt;wsp:rsid wsp:val=&quot;00CB1ACB&quot;/&gt;&lt;wsp:rsid wsp:val=&quot;00CB2234&quot;/&gt;&lt;wsp:rsid wsp:val=&quot;00CB2948&quot;/&gt;&lt;wsp:rsid wsp:val=&quot;00CB4E6F&quot;/&gt;&lt;wsp:rsid wsp:val=&quot;00CB6D6D&quot;/&gt;&lt;wsp:rsid wsp:val=&quot;00CC2245&quot;/&gt;&lt;wsp:rsid wsp:val=&quot;00CD042D&quot;/&gt;&lt;wsp:rsid wsp:val=&quot;00CD55B7&quot;/&gt;&lt;wsp:rsid wsp:val=&quot;00CD7412&quot;/&gt;&lt;wsp:rsid wsp:val=&quot;00CD78C3&quot;/&gt;&lt;wsp:rsid wsp:val=&quot;00CE3830&quot;/&gt;&lt;wsp:rsid wsp:val=&quot;00CF0992&quot;/&gt;&lt;wsp:rsid wsp:val=&quot;00CF1BF2&quot;/&gt;&lt;wsp:rsid wsp:val=&quot;00CF21E2&quot;/&gt;&lt;wsp:rsid wsp:val=&quot;00D023EE&quot;/&gt;&lt;wsp:rsid wsp:val=&quot;00D035AE&quot;/&gt;&lt;wsp:rsid wsp:val=&quot;00D0538C&quot;/&gt;&lt;wsp:rsid wsp:val=&quot;00D05531&quot;/&gt;&lt;wsp:rsid wsp:val=&quot;00D109A6&quot;/&gt;&lt;wsp:rsid wsp:val=&quot;00D1107B&quot;/&gt;&lt;wsp:rsid wsp:val=&quot;00D12AA4&quot;/&gt;&lt;wsp:rsid wsp:val=&quot;00D14E0B&quot;/&gt;&lt;wsp:rsid wsp:val=&quot;00D1500A&quot;/&gt;&lt;wsp:rsid wsp:val=&quot;00D1534A&quot;/&gt;&lt;wsp:rsid wsp:val=&quot;00D2099A&quot;/&gt;&lt;wsp:rsid wsp:val=&quot;00D21487&quot;/&gt;&lt;wsp:rsid wsp:val=&quot;00D21CB8&quot;/&gt;&lt;wsp:rsid wsp:val=&quot;00D22850&quot;/&gt;&lt;wsp:rsid wsp:val=&quot;00D22963&quot;/&gt;&lt;wsp:rsid wsp:val=&quot;00D24350&quot;/&gt;&lt;wsp:rsid wsp:val=&quot;00D24472&quot;/&gt;&lt;wsp:rsid wsp:val=&quot;00D26E87&quot;/&gt;&lt;wsp:rsid wsp:val=&quot;00D26E9D&quot;/&gt;&lt;wsp:rsid wsp:val=&quot;00D32ABB&quot;/&gt;&lt;wsp:rsid wsp:val=&quot;00D34DE6&quot;/&gt;&lt;wsp:rsid wsp:val=&quot;00D42A3D&quot;/&gt;&lt;wsp:rsid wsp:val=&quot;00D43F49&quot;/&gt;&lt;wsp:rsid wsp:val=&quot;00D44DB9&quot;/&gt;&lt;wsp:rsid wsp:val=&quot;00D46DD4&quot;/&gt;&lt;wsp:rsid wsp:val=&quot;00D47239&quot;/&gt;&lt;wsp:rsid wsp:val=&quot;00D5066D&quot;/&gt;&lt;wsp:rsid wsp:val=&quot;00D5211E&quot;/&gt;&lt;wsp:rsid wsp:val=&quot;00D52B3D&quot;/&gt;&lt;wsp:rsid wsp:val=&quot;00D5322C&quot;/&gt;&lt;wsp:rsid wsp:val=&quot;00D553DE&quot;/&gt;&lt;wsp:rsid wsp:val=&quot;00D56CDB&quot;/&gt;&lt;wsp:rsid wsp:val=&quot;00D65306&quot;/&gt;&lt;wsp:rsid wsp:val=&quot;00D65909&quot;/&gt;&lt;wsp:rsid wsp:val=&quot;00D664C4&quot;/&gt;&lt;wsp:rsid wsp:val=&quot;00D7732C&quot;/&gt;&lt;wsp:rsid wsp:val=&quot;00D77B4F&quot;/&gt;&lt;wsp:rsid wsp:val=&quot;00D804ED&quot;/&gt;&lt;wsp:rsid wsp:val=&quot;00D80E2A&quot;/&gt;&lt;wsp:rsid wsp:val=&quot;00D81DA4&quot;/&gt;&lt;wsp:rsid wsp:val=&quot;00D81E75&quot;/&gt;&lt;wsp:rsid wsp:val=&quot;00D85BE9&quot;/&gt;&lt;wsp:rsid wsp:val=&quot;00D85EB4&quot;/&gt;&lt;wsp:rsid wsp:val=&quot;00D85F5A&quot;/&gt;&lt;wsp:rsid wsp:val=&quot;00D87968&quot;/&gt;&lt;wsp:rsid wsp:val=&quot;00D91120&quot;/&gt;&lt;wsp:rsid wsp:val=&quot;00D92AD7&quot;/&gt;&lt;wsp:rsid wsp:val=&quot;00D94E0E&quot;/&gt;&lt;wsp:rsid wsp:val=&quot;00D95484&quot;/&gt;&lt;wsp:rsid wsp:val=&quot;00D96B8D&quot;/&gt;&lt;wsp:rsid wsp:val=&quot;00DA18B0&quot;/&gt;&lt;wsp:rsid wsp:val=&quot;00DA2780&quot;/&gt;&lt;wsp:rsid wsp:val=&quot;00DA3E41&quot;/&gt;&lt;wsp:rsid wsp:val=&quot;00DB68D5&quot;/&gt;&lt;wsp:rsid wsp:val=&quot;00DC027A&quot;/&gt;&lt;wsp:rsid wsp:val=&quot;00DC0B0F&quot;/&gt;&lt;wsp:rsid wsp:val=&quot;00DC143B&quot;/&gt;&lt;wsp:rsid wsp:val=&quot;00DC26B0&quot;/&gt;&lt;wsp:rsid wsp:val=&quot;00DD251B&quot;/&gt;&lt;wsp:rsid wsp:val=&quot;00DD27BB&quot;/&gt;&lt;wsp:rsid wsp:val=&quot;00DD48D0&quot;/&gt;&lt;wsp:rsid wsp:val=&quot;00DE0956&quot;/&gt;&lt;wsp:rsid wsp:val=&quot;00DE1416&quot;/&gt;&lt;wsp:rsid wsp:val=&quot;00DE5280&quot;/&gt;&lt;wsp:rsid wsp:val=&quot;00DE6017&quot;/&gt;&lt;wsp:rsid wsp:val=&quot;00DE6C73&quot;/&gt;&lt;wsp:rsid wsp:val=&quot;00DF5092&quot;/&gt;&lt;wsp:rsid wsp:val=&quot;00DF756F&quot;/&gt;&lt;wsp:rsid wsp:val=&quot;00E01099&quot;/&gt;&lt;wsp:rsid wsp:val=&quot;00E03D3C&quot;/&gt;&lt;wsp:rsid wsp:val=&quot;00E04CE0&quot;/&gt;&lt;wsp:rsid wsp:val=&quot;00E0522B&quot;/&gt;&lt;wsp:rsid wsp:val=&quot;00E053D2&quot;/&gt;&lt;wsp:rsid wsp:val=&quot;00E0747A&quot;/&gt;&lt;wsp:rsid wsp:val=&quot;00E07A59&quot;/&gt;&lt;wsp:rsid wsp:val=&quot;00E07C43&quot;/&gt;&lt;wsp:rsid wsp:val=&quot;00E07D33&quot;/&gt;&lt;wsp:rsid wsp:val=&quot;00E11505&quot;/&gt;&lt;wsp:rsid wsp:val=&quot;00E16BD7&quot;/&gt;&lt;wsp:rsid wsp:val=&quot;00E1716F&quot;/&gt;&lt;wsp:rsid wsp:val=&quot;00E22BD7&quot;/&gt;&lt;wsp:rsid wsp:val=&quot;00E23B9F&quot;/&gt;&lt;wsp:rsid wsp:val=&quot;00E24DAE&quot;/&gt;&lt;wsp:rsid wsp:val=&quot;00E26BA0&quot;/&gt;&lt;wsp:rsid wsp:val=&quot;00E32C31&quot;/&gt;&lt;wsp:rsid wsp:val=&quot;00E36617&quot;/&gt;&lt;wsp:rsid wsp:val=&quot;00E366EB&quot;/&gt;&lt;wsp:rsid wsp:val=&quot;00E4039F&quot;/&gt;&lt;wsp:rsid wsp:val=&quot;00E40DD8&quot;/&gt;&lt;wsp:rsid wsp:val=&quot;00E4296F&quot;/&gt;&lt;wsp:rsid wsp:val=&quot;00E446F0&quot;/&gt;&lt;wsp:rsid wsp:val=&quot;00E5147E&quot;/&gt;&lt;wsp:rsid wsp:val=&quot;00E52DAB&quot;/&gt;&lt;wsp:rsid wsp:val=&quot;00E532F4&quot;/&gt;&lt;wsp:rsid wsp:val=&quot;00E53EB9&quot;/&gt;&lt;wsp:rsid wsp:val=&quot;00E560DA&quot;/&gt;&lt;wsp:rsid wsp:val=&quot;00E643F1&quot;/&gt;&lt;wsp:rsid wsp:val=&quot;00E67CC4&quot;/&gt;&lt;wsp:rsid wsp:val=&quot;00E70070&quot;/&gt;&lt;wsp:rsid wsp:val=&quot;00E72235&quot;/&gt;&lt;wsp:rsid wsp:val=&quot;00E73415&quot;/&gt;&lt;wsp:rsid wsp:val=&quot;00E7669D&quot;/&gt;&lt;wsp:rsid wsp:val=&quot;00E76BA3&quot;/&gt;&lt;wsp:rsid wsp:val=&quot;00E77C4D&quot;/&gt;&lt;wsp:rsid wsp:val=&quot;00E82023&quot;/&gt;&lt;wsp:rsid wsp:val=&quot;00E86F6D&quot;/&gt;&lt;wsp:rsid wsp:val=&quot;00E90B69&quot;/&gt;&lt;wsp:rsid wsp:val=&quot;00E91C88&quot;/&gt;&lt;wsp:rsid wsp:val=&quot;00E939B5&quot;/&gt;&lt;wsp:rsid wsp:val=&quot;00E95F81&quot;/&gt;&lt;wsp:rsid wsp:val=&quot;00E97061&quot;/&gt;&lt;wsp:rsid wsp:val=&quot;00EA005C&quot;/&gt;&lt;wsp:rsid wsp:val=&quot;00EA15C1&quot;/&gt;&lt;wsp:rsid wsp:val=&quot;00EA2297&quot;/&gt;&lt;wsp:rsid wsp:val=&quot;00EA6B7E&quot;/&gt;&lt;wsp:rsid wsp:val=&quot;00EA6CF4&quot;/&gt;&lt;wsp:rsid wsp:val=&quot;00EA770D&quot;/&gt;&lt;wsp:rsid wsp:val=&quot;00EB054B&quot;/&gt;&lt;wsp:rsid wsp:val=&quot;00EB0785&quot;/&gt;&lt;wsp:rsid wsp:val=&quot;00EB13AF&quot;/&gt;&lt;wsp:rsid wsp:val=&quot;00EB50EA&quot;/&gt;&lt;wsp:rsid wsp:val=&quot;00EB70D8&quot;/&gt;&lt;wsp:rsid wsp:val=&quot;00EB7BFB&quot;/&gt;&lt;wsp:rsid wsp:val=&quot;00EC0A5E&quot;/&gt;&lt;wsp:rsid wsp:val=&quot;00EC1DA7&quot;/&gt;&lt;wsp:rsid wsp:val=&quot;00EC2F92&quot;/&gt;&lt;wsp:rsid wsp:val=&quot;00EC3E4F&quot;/&gt;&lt;wsp:rsid wsp:val=&quot;00EC427A&quot;/&gt;&lt;wsp:rsid wsp:val=&quot;00EC56C4&quot;/&gt;&lt;wsp:rsid wsp:val=&quot;00ED0838&quot;/&gt;&lt;wsp:rsid wsp:val=&quot;00ED1CF4&quot;/&gt;&lt;wsp:rsid wsp:val=&quot;00ED1F57&quot;/&gt;&lt;wsp:rsid wsp:val=&quot;00ED4CDF&quot;/&gt;&lt;wsp:rsid wsp:val=&quot;00ED6461&quot;/&gt;&lt;wsp:rsid wsp:val=&quot;00ED6840&quot;/&gt;&lt;wsp:rsid wsp:val=&quot;00ED7D6D&quot;/&gt;&lt;wsp:rsid wsp:val=&quot;00EE2867&quot;/&gt;&lt;wsp:rsid wsp:val=&quot;00EE3B3B&quot;/&gt;&lt;wsp:rsid wsp:val=&quot;00EE7107&quot;/&gt;&lt;wsp:rsid wsp:val=&quot;00EF4440&quot;/&gt;&lt;wsp:rsid wsp:val=&quot;00EF7656&quot;/&gt;&lt;wsp:rsid wsp:val=&quot;00F012D9&quot;/&gt;&lt;wsp:rsid wsp:val=&quot;00F0223D&quot;/&gt;&lt;wsp:rsid wsp:val=&quot;00F041DC&quot;/&gt;&lt;wsp:rsid wsp:val=&quot;00F05FF2&quot;/&gt;&lt;wsp:rsid wsp:val=&quot;00F065F1&quot;/&gt;&lt;wsp:rsid wsp:val=&quot;00F16320&quot;/&gt;&lt;wsp:rsid wsp:val=&quot;00F21C11&quot;/&gt;&lt;wsp:rsid wsp:val=&quot;00F25C2F&quot;/&gt;&lt;wsp:rsid wsp:val=&quot;00F26BD9&quot;/&gt;&lt;wsp:rsid wsp:val=&quot;00F31D38&quot;/&gt;&lt;wsp:rsid wsp:val=&quot;00F31E6E&quot;/&gt;&lt;wsp:rsid wsp:val=&quot;00F31F66&quot;/&gt;&lt;wsp:rsid wsp:val=&quot;00F33769&quot;/&gt;&lt;wsp:rsid wsp:val=&quot;00F33E29&quot;/&gt;&lt;wsp:rsid wsp:val=&quot;00F3459E&quot;/&gt;&lt;wsp:rsid wsp:val=&quot;00F35E10&quot;/&gt;&lt;wsp:rsid wsp:val=&quot;00F35F1B&quot;/&gt;&lt;wsp:rsid wsp:val=&quot;00F37547&quot;/&gt;&lt;wsp:rsid wsp:val=&quot;00F3798A&quot;/&gt;&lt;wsp:rsid wsp:val=&quot;00F47B88&quot;/&gt;&lt;wsp:rsid wsp:val=&quot;00F50F50&quot;/&gt;&lt;wsp:rsid wsp:val=&quot;00F51130&quot;/&gt;&lt;wsp:rsid wsp:val=&quot;00F5190E&quot;/&gt;&lt;wsp:rsid wsp:val=&quot;00F52230&quot;/&gt;&lt;wsp:rsid wsp:val=&quot;00F53D32&quot;/&gt;&lt;wsp:rsid wsp:val=&quot;00F552B0&quot;/&gt;&lt;wsp:rsid wsp:val=&quot;00F57762&quot;/&gt;&lt;wsp:rsid wsp:val=&quot;00F607BF&quot;/&gt;&lt;wsp:rsid wsp:val=&quot;00F61B8F&quot;/&gt;&lt;wsp:rsid wsp:val=&quot;00F64610&quot;/&gt;&lt;wsp:rsid wsp:val=&quot;00F65636&quot;/&gt;&lt;wsp:rsid wsp:val=&quot;00F6718B&quot;/&gt;&lt;wsp:rsid wsp:val=&quot;00F71D56&quot;/&gt;&lt;wsp:rsid wsp:val=&quot;00F75D2F&quot;/&gt;&lt;wsp:rsid wsp:val=&quot;00F76C6D&quot;/&gt;&lt;wsp:rsid wsp:val=&quot;00F8089C&quot;/&gt;&lt;wsp:rsid wsp:val=&quot;00F8285D&quot;/&gt;&lt;wsp:rsid wsp:val=&quot;00F82E7F&quot;/&gt;&lt;wsp:rsid wsp:val=&quot;00F835CC&quot;/&gt;&lt;wsp:rsid wsp:val=&quot;00F84CC3&quot;/&gt;&lt;wsp:rsid wsp:val=&quot;00F84CF9&quot;/&gt;&lt;wsp:rsid wsp:val=&quot;00F86567&quot;/&gt;&lt;wsp:rsid wsp:val=&quot;00F90EE0&quot;/&gt;&lt;wsp:rsid wsp:val=&quot;00F91287&quot;/&gt;&lt;wsp:rsid wsp:val=&quot;00F968B3&quot;/&gt;&lt;wsp:rsid wsp:val=&quot;00F96DB9&quot;/&gt;&lt;wsp:rsid wsp:val=&quot;00F97B5F&quot;/&gt;&lt;wsp:rsid wsp:val=&quot;00FA19E8&quot;/&gt;&lt;wsp:rsid wsp:val=&quot;00FA1D94&quot;/&gt;&lt;wsp:rsid wsp:val=&quot;00FA74B0&quot;/&gt;&lt;wsp:rsid wsp:val=&quot;00FA7824&quot;/&gt;&lt;wsp:rsid wsp:val=&quot;00FB0E9C&quot;/&gt;&lt;wsp:rsid wsp:val=&quot;00FB0F6F&quot;/&gt;&lt;wsp:rsid wsp:val=&quot;00FB30A2&quot;/&gt;&lt;wsp:rsid wsp:val=&quot;00FB4136&quot;/&gt;&lt;wsp:rsid wsp:val=&quot;00FB486B&quot;/&gt;&lt;wsp:rsid wsp:val=&quot;00FB653F&quot;/&gt;&lt;wsp:rsid wsp:val=&quot;00FB6B0B&quot;/&gt;&lt;wsp:rsid wsp:val=&quot;00FB6B84&quot;/&gt;&lt;wsp:rsid wsp:val=&quot;00FC1290&quot;/&gt;&lt;wsp:rsid wsp:val=&quot;00FC260A&quot;/&gt;&lt;wsp:rsid wsp:val=&quot;00FC2667&quot;/&gt;&lt;wsp:rsid wsp:val=&quot;00FC66A4&quot;/&gt;&lt;wsp:rsid wsp:val=&quot;00FD2357&quot;/&gt;&lt;wsp:rsid wsp:val=&quot;00FD2B93&quot;/&gt;&lt;wsp:rsid wsp:val=&quot;00FD4B85&quot;/&gt;&lt;wsp:rsid wsp:val=&quot;00FD5B97&quot;/&gt;&lt;wsp:rsid wsp:val=&quot;00FD6BD6&quot;/&gt;&lt;wsp:rsid wsp:val=&quot;00FE568F&quot;/&gt;&lt;wsp:rsid wsp:val=&quot;00FE6A4F&quot;/&gt;&lt;wsp:rsid wsp:val=&quot;00FF2FFC&quot;/&gt;&lt;/wsp:rsids&gt;&lt;/w:docPr&gt;&lt;w:body&gt;&lt;wx:sect&gt;&lt;w:p wsp:rsidR=&quot;00000000&quot; wsp:rsidRDefault=&quot;00064254&quot; wsp:rsidP=&quot;00064254&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r&lt;/m:t&gt;&lt;/m:r&gt;&lt;/m:e&gt;&lt;m:sub&gt;&lt;m:r&gt;&lt;w:rPr&gt;&lt;w:rFonts w:ascii=&quot;Cambria Math&quot; w:h-ansi=&quot;Cambria Math&quot;/&gt;&lt;wx:font wx:val=&quot;Cambria Math&quot;/&gt;&lt;w:i/&gt;&lt;w:lang w:val=&quot;EN-US&quot;/&gt;&lt;/w:rPr&gt;&lt;m:t&gt;UL/DL&lt;/m:t&gt;&lt;/m:r&gt;&lt;/m:sub&gt;&lt;/m:sSub&gt;&lt;m:r&gt;&lt;w:rPr&gt;&lt;w:rFonts w:ascii=&quot;Cambria Math&quot; w:h-ansi=&quot;Cambria Math&quot;/&gt;&lt;wx:font wx:val=&quot;Cambria Math&quot;/&gt;&lt;w:i/&gt;&lt;w:lang w:val=&quot;EN-US&quot;/&gt;&lt;/w:rPr&gt;&lt;m:t&gt;=&lt;/m:t&gt;&lt;/m:r&gt;&lt;m:f&gt;&lt;m:fPr&gt;&lt;m:ctrlPr&gt;&lt;w:rPr&gt;&lt;w:rFonts w:ascii=&quot;Cambria Math&quot; w:h-ansi=&quot;Cambria Math&quot;/&gt;&lt;wx:font wx:val=&quot;Cambria Math&quot;/&gt;&lt;w:i/&gt;&lt;w:lang w:val=&quot;EN-US&quot;/&gt;&lt;/w:rPr&gt;&lt;/m:ctrlPr&gt;&lt;/m:fPr&gt;&lt;m:num&gt;&lt;m:nary&gt;&lt;m:naryPr&gt;&lt;m:chr m:val=&quot;âˆ‘&quot;/&gt;&lt;m:supHide m:val=&quot;1&quot;/&gt;&lt;m:ctrlPr&gt;&lt;w:rPr&gt;&lt;w:rFonts w:ascii=&quot;Cambria Math&quot; w:h-ansi=&quot;Cambria Math&quot;/&gt;&lt;wx:font wx:val=&quot;Cambria Math&quot;/&gt;&lt;w:i/&gt;&lt;w:lang w:val=&quot;EN-US&quot;/&gt;&lt;/w:rPr&gt;&lt;/m:ctrlPr&gt;&lt;/m:naryPr&gt;&lt;m:sub&gt;&lt;m:r&gt;&lt;w:rPr&gt;&lt;w:rFonts w:ascii=&quot;Cambria Math&quot; w:h-ansi=&quot;Cambria Math&quot;/&gt;&lt;wx:font wx:val=&quot;Cambria Math&quot;/&gt;&lt;w:i/&gt;&lt;w:lang w:val=&quot;EN-US&quot;/&gt;&lt;/w:rPr&gt;&lt;m:t&gt;k&lt;/m:t&gt;&lt;/m:r&gt;&lt;/m:sub&gt;&lt;m:sup/&gt;&lt;m:e&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lt;/m:t&gt;&lt;/m:r&gt;&lt;/m:e&gt;&lt;m:sub&gt;&lt;m:r&gt;&lt;w:rPr&gt;&lt;w:rFonts w:ascii=&quot;Cambria Math&quot; w:h-ansi=&quot;Cambria Math&quot;/&gt;&lt;wx:font wx:val=&quot;Cambria Math&quot;/&gt;&lt;w:i/&gt;&lt;w:lang w:val=&quot;EN-US&quot;/&gt;&lt;/w:rPr&gt;&lt;m:t&gt;k&lt;/m:t&gt;&lt;/m:r&gt;&lt;/m:sub&gt;&lt;/m:sSub&gt;&lt;/m:e&gt;&lt;/m:nary&gt;&lt;/m:num&gt;&lt;m:den&gt;&lt;m:r&gt;&lt;w:rPr&gt;&lt;w:rFonts w:ascii=&quot;Cambria Math&quot; w:h-ansi=&quot;Cambria Math&quot;/&gt;&lt;wx:font wx:val=&quot;Cambria Math&quot;/&gt;&lt;w:i/&gt;&lt;w:lang w:val=&quot;EN-US&quot;/&gt;&lt;/w:rPr&gt;&lt;m:t&gt;T&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 o:title="" chromakey="white"/>
          </v:shape>
        </w:pict>
      </w:r>
      <w:r w:rsidRPr="007F3870">
        <w:rPr>
          <w:lang w:val="en-US"/>
        </w:rPr>
        <w:fldChar w:fldCharType="end"/>
      </w:r>
      <w:r w:rsidRPr="003A0E9F">
        <w:rPr>
          <w:lang w:val="en-US"/>
        </w:rPr>
        <w:t>,</w:t>
      </w:r>
      <w:r w:rsidRPr="003A0E9F">
        <w:rPr>
          <w:i/>
          <w:lang w:val="en-US"/>
        </w:rPr>
        <w:t xml:space="preserve"> </w:t>
      </w:r>
      <w:r w:rsidRPr="003A0E9F">
        <w:rPr>
          <w:lang w:val="en-US"/>
        </w:rPr>
        <w:t>where</w:t>
      </w:r>
      <w:r w:rsidRPr="003A0E9F">
        <w:rPr>
          <w:i/>
          <w:lang w:val="en-US"/>
        </w:rPr>
        <w:t xml:space="preserve"> </w:t>
      </w:r>
      <w:r w:rsidRPr="007F3870">
        <w:rPr>
          <w:lang w:val="en-US"/>
        </w:rPr>
        <w:fldChar w:fldCharType="begin"/>
      </w:r>
      <w:r w:rsidRPr="007F3870">
        <w:rPr>
          <w:lang w:val="en-US"/>
        </w:rPr>
        <w:instrText xml:space="preserve"> QUOTE </w:instrText>
      </w:r>
      <w:r w:rsidR="00694463">
        <w:rPr>
          <w:position w:val="-5"/>
        </w:rPr>
        <w:pict w14:anchorId="3437D723">
          <v:shape id="_x0000_i1080"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doNotEmbedSystemFonts/&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FB6B0B&quot;/&gt;&lt;wsp:rsid wsp:val=&quot;00000736&quot;/&gt;&lt;wsp:rsid wsp:val=&quot;00001022&quot;/&gt;&lt;wsp:rsid wsp:val=&quot;000034C0&quot;/&gt;&lt;wsp:rsid wsp:val=&quot;00004730&quot;/&gt;&lt;wsp:rsid wsp:val=&quot;00004A1A&quot;/&gt;&lt;wsp:rsid wsp:val=&quot;00006C0B&quot;/&gt;&lt;wsp:rsid wsp:val=&quot;00011A64&quot;/&gt;&lt;wsp:rsid wsp:val=&quot;00011E61&quot;/&gt;&lt;wsp:rsid wsp:val=&quot;000135EA&quot;/&gt;&lt;wsp:rsid wsp:val=&quot;00014E65&quot;/&gt;&lt;wsp:rsid wsp:val=&quot;000210F2&quot;/&gt;&lt;wsp:rsid wsp:val=&quot;00025845&quot;/&gt;&lt;wsp:rsid wsp:val=&quot;00025E28&quot;/&gt;&lt;wsp:rsid wsp:val=&quot;00026971&quot;/&gt;&lt;wsp:rsid wsp:val=&quot;00027974&quot;/&gt;&lt;wsp:rsid wsp:val=&quot;00032525&quot;/&gt;&lt;wsp:rsid wsp:val=&quot;00040273&quot;/&gt;&lt;wsp:rsid wsp:val=&quot;000409E1&quot;/&gt;&lt;wsp:rsid wsp:val=&quot;00041801&quot;/&gt;&lt;wsp:rsid wsp:val=&quot;00041F04&quot;/&gt;&lt;wsp:rsid wsp:val=&quot;000440A8&quot;/&gt;&lt;wsp:rsid wsp:val=&quot;00051233&quot;/&gt;&lt;wsp:rsid wsp:val=&quot;00051235&quot;/&gt;&lt;wsp:rsid wsp:val=&quot;0005356C&quot;/&gt;&lt;wsp:rsid wsp:val=&quot;00054E21&quot;/&gt;&lt;wsp:rsid wsp:val=&quot;00055FA0&quot;/&gt;&lt;wsp:rsid wsp:val=&quot;00056FDF&quot;/&gt;&lt;wsp:rsid wsp:val=&quot;00057E8C&quot;/&gt;&lt;wsp:rsid wsp:val=&quot;00062B84&quot;/&gt;&lt;wsp:rsid wsp:val=&quot;00064ECA&quot;/&gt;&lt;wsp:rsid wsp:val=&quot;00070CB6&quot;/&gt;&lt;wsp:rsid wsp:val=&quot;00071844&quot;/&gt;&lt;wsp:rsid wsp:val=&quot;00073FCC&quot;/&gt;&lt;wsp:rsid wsp:val=&quot;0007623F&quot;/&gt;&lt;wsp:rsid wsp:val=&quot;000772C6&quot;/&gt;&lt;wsp:rsid wsp:val=&quot;000906A0&quot;/&gt;&lt;wsp:rsid wsp:val=&quot;00090C8A&quot;/&gt;&lt;wsp:rsid wsp:val=&quot;000913FE&quot;/&gt;&lt;wsp:rsid wsp:val=&quot;000929F9&quot;/&gt;&lt;wsp:rsid wsp:val=&quot;00094631&quot;/&gt;&lt;wsp:rsid wsp:val=&quot;000A1976&quot;/&gt;&lt;wsp:rsid wsp:val=&quot;000A2236&quot;/&gt;&lt;wsp:rsid wsp:val=&quot;000A238A&quot;/&gt;&lt;wsp:rsid wsp:val=&quot;000A3737&quot;/&gt;&lt;wsp:rsid wsp:val=&quot;000A3786&quot;/&gt;&lt;wsp:rsid wsp:val=&quot;000B68D4&quot;/&gt;&lt;wsp:rsid wsp:val=&quot;000B6B46&quot;/&gt;&lt;wsp:rsid wsp:val=&quot;000C0D8A&quot;/&gt;&lt;wsp:rsid wsp:val=&quot;000C7FC3&quot;/&gt;&lt;wsp:rsid wsp:val=&quot;000D222A&quot;/&gt;&lt;wsp:rsid wsp:val=&quot;000D2E0F&quot;/&gt;&lt;wsp:rsid wsp:val=&quot;000D375A&quot;/&gt;&lt;wsp:rsid wsp:val=&quot;000D45E7&quot;/&gt;&lt;wsp:rsid wsp:val=&quot;000D4A87&quot;/&gt;&lt;wsp:rsid wsp:val=&quot;000D51F7&quot;/&gt;&lt;wsp:rsid wsp:val=&quot;000D7FE8&quot;/&gt;&lt;wsp:rsid wsp:val=&quot;000E2D33&quot;/&gt;&lt;wsp:rsid wsp:val=&quot;000E785E&quot;/&gt;&lt;wsp:rsid wsp:val=&quot;000E7D8A&quot;/&gt;&lt;wsp:rsid wsp:val=&quot;000F0D01&quot;/&gt;&lt;wsp:rsid wsp:val=&quot;000F212A&quot;/&gt;&lt;wsp:rsid wsp:val=&quot;000F2764&quot;/&gt;&lt;wsp:rsid wsp:val=&quot;00100D31&quot;/&gt;&lt;wsp:rsid wsp:val=&quot;00106820&quot;/&gt;&lt;wsp:rsid wsp:val=&quot;001128EF&quot;/&gt;&lt;wsp:rsid wsp:val=&quot;00112AFC&quot;/&gt;&lt;wsp:rsid wsp:val=&quot;00115CF1&quot;/&gt;&lt;wsp:rsid wsp:val=&quot;00115E39&quot;/&gt;&lt;wsp:rsid wsp:val=&quot;0011752D&quot;/&gt;&lt;wsp:rsid wsp:val=&quot;001201F3&quot;/&gt;&lt;wsp:rsid wsp:val=&quot;00122436&quot;/&gt;&lt;wsp:rsid wsp:val=&quot;00124BD4&quot;/&gt;&lt;wsp:rsid wsp:val=&quot;001255CC&quot;/&gt;&lt;wsp:rsid wsp:val=&quot;00126234&quot;/&gt;&lt;wsp:rsid wsp:val=&quot;00131554&quot;/&gt;&lt;wsp:rsid wsp:val=&quot;001336FB&quot;/&gt;&lt;wsp:rsid wsp:val=&quot;00140BE7&quot;/&gt;&lt;wsp:rsid wsp:val=&quot;00142A97&quot;/&gt;&lt;wsp:rsid wsp:val=&quot;00142DD0&quot;/&gt;&lt;wsp:rsid wsp:val=&quot;001466F5&quot;/&gt;&lt;wsp:rsid wsp:val=&quot;00151130&quot;/&gt;&lt;wsp:rsid wsp:val=&quot;00151E62&quot;/&gt;&lt;wsp:rsid wsp:val=&quot;00152EC9&quot;/&gt;&lt;wsp:rsid wsp:val=&quot;001558B3&quot;/&gt;&lt;wsp:rsid wsp:val=&quot;00160F0C&quot;/&gt;&lt;wsp:rsid wsp:val=&quot;00160F18&quot;/&gt;&lt;wsp:rsid wsp:val=&quot;0016413E&quot;/&gt;&lt;wsp:rsid wsp:val=&quot;001644F4&quot;/&gt;&lt;wsp:rsid wsp:val=&quot;00165711&quot;/&gt;&lt;wsp:rsid wsp:val=&quot;00172422&quot;/&gt;&lt;wsp:rsid wsp:val=&quot;001736AC&quot;/&gt;&lt;wsp:rsid wsp:val=&quot;001740AD&quot;/&gt;&lt;wsp:rsid wsp:val=&quot;00174771&quot;/&gt;&lt;wsp:rsid wsp:val=&quot;00174DF7&quot;/&gt;&lt;wsp:rsid wsp:val=&quot;00177C52&quot;/&gt;&lt;wsp:rsid wsp:val=&quot;0018158F&quot;/&gt;&lt;wsp:rsid wsp:val=&quot;00184F62&quot;/&gt;&lt;wsp:rsid wsp:val=&quot;00187FCD&quot;/&gt;&lt;wsp:rsid wsp:val=&quot;00190F41&quot;/&gt;&lt;wsp:rsid wsp:val=&quot;001923FA&quot;/&gt;&lt;wsp:rsid wsp:val=&quot;00195A47&quot;/&gt;&lt;wsp:rsid wsp:val=&quot;001A3B0A&quot;/&gt;&lt;wsp:rsid wsp:val=&quot;001A6B30&quot;/&gt;&lt;wsp:rsid wsp:val=&quot;001B0285&quot;/&gt;&lt;wsp:rsid wsp:val=&quot;001B20CD&quot;/&gt;&lt;wsp:rsid wsp:val=&quot;001C1A66&quot;/&gt;&lt;wsp:rsid wsp:val=&quot;001C23F6&quot;/&gt;&lt;wsp:rsid wsp:val=&quot;001C27BB&quot;/&gt;&lt;wsp:rsid wsp:val=&quot;001C58B7&quot;/&gt;&lt;wsp:rsid wsp:val=&quot;001D0D6B&quot;/&gt;&lt;wsp:rsid wsp:val=&quot;001D20D9&quot;/&gt;&lt;wsp:rsid wsp:val=&quot;001D3B51&quot;/&gt;&lt;wsp:rsid wsp:val=&quot;001D4B91&quot;/&gt;&lt;wsp:rsid wsp:val=&quot;001E00D2&quot;/&gt;&lt;wsp:rsid wsp:val=&quot;001E2F2E&quot;/&gt;&lt;wsp:rsid wsp:val=&quot;001E33C7&quot;/&gt;&lt;wsp:rsid wsp:val=&quot;001E4269&quot;/&gt;&lt;wsp:rsid wsp:val=&quot;001E7B9D&quot;/&gt;&lt;wsp:rsid wsp:val=&quot;00201CA3&quot;/&gt;&lt;wsp:rsid wsp:val=&quot;00203EF2&quot;/&gt;&lt;wsp:rsid wsp:val=&quot;0020557A&quot;/&gt;&lt;wsp:rsid wsp:val=&quot;0020767C&quot;/&gt;&lt;wsp:rsid wsp:val=&quot;002079AB&quot;/&gt;&lt;wsp:rsid wsp:val=&quot;00214412&quot;/&gt;&lt;wsp:rsid wsp:val=&quot;002204CB&quot;/&gt;&lt;wsp:rsid wsp:val=&quot;00224636&quot;/&gt;&lt;wsp:rsid wsp:val=&quot;002312DA&quot;/&gt;&lt;wsp:rsid wsp:val=&quot;00233EA6&quot;/&gt;&lt;wsp:rsid wsp:val=&quot;002356B5&quot;/&gt;&lt;wsp:rsid wsp:val=&quot;00235D7E&quot;/&gt;&lt;wsp:rsid wsp:val=&quot;002415BE&quot;/&gt;&lt;wsp:rsid wsp:val=&quot;00243B67&quot;/&gt;&lt;wsp:rsid wsp:val=&quot;002508CC&quot;/&gt;&lt;wsp:rsid wsp:val=&quot;0025243A&quot;/&gt;&lt;wsp:rsid wsp:val=&quot;00253C9B&quot;/&gt;&lt;wsp:rsid wsp:val=&quot;00254620&quot;/&gt;&lt;wsp:rsid wsp:val=&quot;002554E5&quot;/&gt;&lt;wsp:rsid wsp:val=&quot;00260796&quot;/&gt;&lt;wsp:rsid wsp:val=&quot;0026492A&quot;/&gt;&lt;wsp:rsid wsp:val=&quot;00267296&quot;/&gt;&lt;wsp:rsid wsp:val=&quot;00270814&quot;/&gt;&lt;wsp:rsid wsp:val=&quot;00272E28&quot;/&gt;&lt;wsp:rsid wsp:val=&quot;002755DC&quot;/&gt;&lt;wsp:rsid wsp:val=&quot;00277E6D&quot;/&gt;&lt;wsp:rsid wsp:val=&quot;00277F69&quot;/&gt;&lt;wsp:rsid wsp:val=&quot;00280330&quot;/&gt;&lt;wsp:rsid wsp:val=&quot;00281F46&quot;/&gt;&lt;wsp:rsid wsp:val=&quot;00285E2A&quot;/&gt;&lt;wsp:rsid wsp:val=&quot;00286614&quot;/&gt;&lt;wsp:rsid wsp:val=&quot;002915B1&quot;/&gt;&lt;wsp:rsid wsp:val=&quot;00292823&quot;/&gt;&lt;wsp:rsid wsp:val=&quot;00293DEF&quot;/&gt;&lt;wsp:rsid wsp:val=&quot;0029557E&quot;/&gt;&lt;wsp:rsid wsp:val=&quot;002977A8&quot;/&gt;&lt;wsp:rsid wsp:val=&quot;002A03FA&quot;/&gt;&lt;wsp:rsid wsp:val=&quot;002A2F97&quot;/&gt;&lt;wsp:rsid wsp:val=&quot;002A6AA4&quot;/&gt;&lt;wsp:rsid wsp:val=&quot;002B0AB7&quot;/&gt;&lt;wsp:rsid wsp:val=&quot;002B2208&quot;/&gt;&lt;wsp:rsid wsp:val=&quot;002B276E&quot;/&gt;&lt;wsp:rsid wsp:val=&quot;002B59CC&quot;/&gt;&lt;wsp:rsid wsp:val=&quot;002C05E0&quot;/&gt;&lt;wsp:rsid wsp:val=&quot;002C4E50&quot;/&gt;&lt;wsp:rsid wsp:val=&quot;002C5649&quot;/&gt;&lt;wsp:rsid wsp:val=&quot;002D2E88&quot;/&gt;&lt;wsp:rsid wsp:val=&quot;002E0D28&quot;/&gt;&lt;wsp:rsid wsp:val=&quot;002E11B8&quot;/&gt;&lt;wsp:rsid wsp:val=&quot;002E3C67&quot;/&gt;&lt;wsp:rsid wsp:val=&quot;002E6C43&quot;/&gt;&lt;wsp:rsid wsp:val=&quot;002E7D39&quot;/&gt;&lt;wsp:rsid wsp:val=&quot;002F1D56&quot;/&gt;&lt;wsp:rsid wsp:val=&quot;002F577C&quot;/&gt;&lt;wsp:rsid wsp:val=&quot;002F69A0&quot;/&gt;&lt;wsp:rsid wsp:val=&quot;00307920&quot;/&gt;&lt;wsp:rsid wsp:val=&quot;00307E74&quot;/&gt;&lt;wsp:rsid wsp:val=&quot;00310E28&quot;/&gt;&lt;wsp:rsid wsp:val=&quot;003121CA&quot;/&gt;&lt;wsp:rsid wsp:val=&quot;00312F82&quot;/&gt;&lt;wsp:rsid wsp:val=&quot;0032005C&quot;/&gt;&lt;wsp:rsid wsp:val=&quot;003230B2&quot;/&gt;&lt;wsp:rsid wsp:val=&quot;003262EB&quot;/&gt;&lt;wsp:rsid wsp:val=&quot;003265CD&quot;/&gt;&lt;wsp:rsid wsp:val=&quot;00326CB3&quot;/&gt;&lt;wsp:rsid wsp:val=&quot;00330EE9&quot;/&gt;&lt;wsp:rsid wsp:val=&quot;00332D81&quot;/&gt;&lt;wsp:rsid wsp:val=&quot;003336B1&quot;/&gt;&lt;wsp:rsid wsp:val=&quot;003357F2&quot;/&gt;&lt;wsp:rsid wsp:val=&quot;00335AC0&quot;/&gt;&lt;wsp:rsid wsp:val=&quot;003417AB&quot;/&gt;&lt;wsp:rsid wsp:val=&quot;00341BD2&quot;/&gt;&lt;wsp:rsid wsp:val=&quot;00341F01&quot;/&gt;&lt;wsp:rsid wsp:val=&quot;00342F14&quot;/&gt;&lt;wsp:rsid wsp:val=&quot;0034398D&quot;/&gt;&lt;wsp:rsid wsp:val=&quot;00343FDE&quot;/&gt;&lt;wsp:rsid wsp:val=&quot;00351DCF&quot;/&gt;&lt;wsp:rsid wsp:val=&quot;003555DC&quot;/&gt;&lt;wsp:rsid wsp:val=&quot;00356E5A&quot;/&gt;&lt;wsp:rsid wsp:val=&quot;00361AE5&quot;/&gt;&lt;wsp:rsid wsp:val=&quot;0036523A&quot;/&gt;&lt;wsp:rsid wsp:val=&quot;003665A4&quot;/&gt;&lt;wsp:rsid wsp:val=&quot;00371D03&quot;/&gt;&lt;wsp:rsid wsp:val=&quot;003742DF&quot;/&gt;&lt;wsp:rsid wsp:val=&quot;003749ED&quot;/&gt;&lt;wsp:rsid wsp:val=&quot;0037717B&quot;/&gt;&lt;wsp:rsid wsp:val=&quot;00382F23&quot;/&gt;&lt;wsp:rsid wsp:val=&quot;00385095&quot;/&gt;&lt;wsp:rsid wsp:val=&quot;00387AAC&quot;/&gt;&lt;wsp:rsid wsp:val=&quot;00393FCE&quot;/&gt;&lt;wsp:rsid wsp:val=&quot;003968B8&quot;/&gt;&lt;wsp:rsid wsp:val=&quot;00397480&quot;/&gt;&lt;wsp:rsid wsp:val=&quot;003A0780&quot;/&gt;&lt;wsp:rsid wsp:val=&quot;003A0D96&quot;/&gt;&lt;wsp:rsid wsp:val=&quot;003A13B9&quot;/&gt;&lt;wsp:rsid wsp:val=&quot;003A1ED0&quot;/&gt;&lt;wsp:rsid wsp:val=&quot;003A49DE&quot;/&gt;&lt;wsp:rsid wsp:val=&quot;003A70C3&quot;/&gt;&lt;wsp:rsid wsp:val=&quot;003B5E66&quot;/&gt;&lt;wsp:rsid wsp:val=&quot;003B6D09&quot;/&gt;&lt;wsp:rsid wsp:val=&quot;003C1A6A&quot;/&gt;&lt;wsp:rsid wsp:val=&quot;003C1D90&quot;/&gt;&lt;wsp:rsid wsp:val=&quot;003C213F&quot;/&gt;&lt;wsp:rsid wsp:val=&quot;003C3A2F&quot;/&gt;&lt;wsp:rsid wsp:val=&quot;003C6AB0&quot;/&gt;&lt;wsp:rsid wsp:val=&quot;003D494D&quot;/&gt;&lt;wsp:rsid wsp:val=&quot;003D4D8A&quot;/&gt;&lt;wsp:rsid wsp:val=&quot;003D7110&quot;/&gt;&lt;wsp:rsid wsp:val=&quot;003D7177&quot;/&gt;&lt;wsp:rsid wsp:val=&quot;003E1C93&quot;/&gt;&lt;wsp:rsid wsp:val=&quot;003E4032&quot;/&gt;&lt;wsp:rsid wsp:val=&quot;003E468F&quot;/&gt;&lt;wsp:rsid wsp:val=&quot;003E7303&quot;/&gt;&lt;wsp:rsid wsp:val=&quot;003E7C69&quot;/&gt;&lt;wsp:rsid wsp:val=&quot;003F0D4A&quot;/&gt;&lt;wsp:rsid wsp:val=&quot;003F1292&quot;/&gt;&lt;wsp:rsid wsp:val=&quot;003F1D87&quot;/&gt;&lt;wsp:rsid wsp:val=&quot;0040122D&quot;/&gt;&lt;wsp:rsid wsp:val=&quot;00403F98&quot;/&gt;&lt;wsp:rsid wsp:val=&quot;00405CD5&quot;/&gt;&lt;wsp:rsid wsp:val=&quot;00407DA9&quot;/&gt;&lt;wsp:rsid wsp:val=&quot;0041267E&quot;/&gt;&lt;wsp:rsid wsp:val=&quot;0041495E&quot;/&gt;&lt;wsp:rsid wsp:val=&quot;004153E1&quot;/&gt;&lt;wsp:rsid wsp:val=&quot;00417FD0&quot;/&gt;&lt;wsp:rsid wsp:val=&quot;004200D9&quot;/&gt;&lt;wsp:rsid wsp:val=&quot;00423F00&quot;/&gt;&lt;wsp:rsid wsp:val=&quot;004308BB&quot;/&gt;&lt;wsp:rsid wsp:val=&quot;0043337D&quot;/&gt;&lt;wsp:rsid wsp:val=&quot;004339F3&quot;/&gt;&lt;wsp:rsid wsp:val=&quot;004356AA&quot;/&gt;&lt;wsp:rsid wsp:val=&quot;00437C7E&quot;/&gt;&lt;wsp:rsid wsp:val=&quot;0044209A&quot;/&gt;&lt;wsp:rsid wsp:val=&quot;0044327F&quot;/&gt;&lt;wsp:rsid wsp:val=&quot;00455C2A&quot;/&gt;&lt;wsp:rsid wsp:val=&quot;00455ED7&quot;/&gt;&lt;wsp:rsid wsp:val=&quot;0045626A&quot;/&gt;&lt;wsp:rsid wsp:val=&quot;004574E4&quot;/&gt;&lt;wsp:rsid wsp:val=&quot;00460EEF&quot;/&gt;&lt;wsp:rsid wsp:val=&quot;004645C8&quot;/&gt;&lt;wsp:rsid wsp:val=&quot;00465E9F&quot;/&gt;&lt;wsp:rsid wsp:val=&quot;004674CF&quot;/&gt;&lt;wsp:rsid wsp:val=&quot;00472CCD&quot;/&gt;&lt;wsp:rsid wsp:val=&quot;00475167&quot;/&gt;&lt;wsp:rsid wsp:val=&quot;004775CC&quot;/&gt;&lt;wsp:rsid wsp:val=&quot;00477618&quot;/&gt;&lt;wsp:rsid wsp:val=&quot;004812AE&quot;/&gt;&lt;wsp:rsid wsp:val=&quot;00481511&quot;/&gt;&lt;wsp:rsid wsp:val=&quot;00484078&quot;/&gt;&lt;wsp:rsid wsp:val=&quot;00490980&quot;/&gt;&lt;wsp:rsid wsp:val=&quot;00490BA4&quot;/&gt;&lt;wsp:rsid wsp:val=&quot;00491D2D&quot;/&gt;&lt;wsp:rsid wsp:val=&quot;0049268C&quot;/&gt;&lt;wsp:rsid wsp:val=&quot;00493668&quot;/&gt;&lt;wsp:rsid wsp:val=&quot;004945FF&quot;/&gt;&lt;wsp:rsid wsp:val=&quot;004A1E37&quot;/&gt;&lt;wsp:rsid wsp:val=&quot;004A3A9A&quot;/&gt;&lt;wsp:rsid wsp:val=&quot;004A58DC&quot;/&gt;&lt;wsp:rsid wsp:val=&quot;004A61B4&quot;/&gt;&lt;wsp:rsid wsp:val=&quot;004B043D&quot;/&gt;&lt;wsp:rsid wsp:val=&quot;004B0BB3&quot;/&gt;&lt;wsp:rsid wsp:val=&quot;004B1597&quot;/&gt;&lt;wsp:rsid wsp:val=&quot;004B16A5&quot;/&gt;&lt;wsp:rsid wsp:val=&quot;004B2ACE&quot;/&gt;&lt;wsp:rsid wsp:val=&quot;004B3E4B&quot;/&gt;&lt;wsp:rsid wsp:val=&quot;004B43C3&quot;/&gt;&lt;wsp:rsid wsp:val=&quot;004B4AE9&quot;/&gt;&lt;wsp:rsid wsp:val=&quot;004B4F2F&quot;/&gt;&lt;wsp:rsid wsp:val=&quot;004C1046&quot;/&gt;&lt;wsp:rsid wsp:val=&quot;004C10B3&quot;/&gt;&lt;wsp:rsid wsp:val=&quot;004C2739&quot;/&gt;&lt;wsp:rsid wsp:val=&quot;004C290B&quot;/&gt;&lt;wsp:rsid wsp:val=&quot;004C2B33&quot;/&gt;&lt;wsp:rsid wsp:val=&quot;004C2D95&quot;/&gt;&lt;wsp:rsid wsp:val=&quot;004C4521&quot;/&gt;&lt;wsp:rsid wsp:val=&quot;004C567C&quot;/&gt;&lt;wsp:rsid wsp:val=&quot;004D4A9E&quot;/&gt;&lt;wsp:rsid wsp:val=&quot;004D6DC1&quot;/&gt;&lt;wsp:rsid wsp:val=&quot;004D7D2E&quot;/&gt;&lt;wsp:rsid wsp:val=&quot;004E5A04&quot;/&gt;&lt;wsp:rsid wsp:val=&quot;004E720A&quot;/&gt;&lt;wsp:rsid wsp:val=&quot;004E7CED&quot;/&gt;&lt;wsp:rsid wsp:val=&quot;004F1783&quot;/&gt;&lt;wsp:rsid wsp:val=&quot;004F1B00&quot;/&gt;&lt;wsp:rsid wsp:val=&quot;004F3F88&quot;/&gt;&lt;wsp:rsid wsp:val=&quot;004F3F9C&quot;/&gt;&lt;wsp:rsid wsp:val=&quot;004F438C&quot;/&gt;&lt;wsp:rsid wsp:val=&quot;004F4D5D&quot;/&gt;&lt;wsp:rsid wsp:val=&quot;004F5064&quot;/&gt;&lt;wsp:rsid wsp:val=&quot;004F7002&quot;/&gt;&lt;wsp:rsid wsp:val=&quot;004F736F&quot;/&gt;&lt;wsp:rsid wsp:val=&quot;004F7D73&quot;/&gt;&lt;wsp:rsid wsp:val=&quot;0051289A&quot;/&gt;&lt;wsp:rsid wsp:val=&quot;00512A6A&quot;/&gt;&lt;wsp:rsid wsp:val=&quot;00517DBB&quot;/&gt;&lt;wsp:rsid wsp:val=&quot;0052188E&quot;/&gt;&lt;wsp:rsid wsp:val=&quot;00521DD3&quot;/&gt;&lt;wsp:rsid wsp:val=&quot;005223CF&quot;/&gt;&lt;wsp:rsid wsp:val=&quot;005224D0&quot;/&gt;&lt;wsp:rsid wsp:val=&quot;0052424C&quot;/&gt;&lt;wsp:rsid wsp:val=&quot;005250B2&quot;/&gt;&lt;wsp:rsid wsp:val=&quot;00525830&quot;/&gt;&lt;wsp:rsid wsp:val=&quot;00525BCC&quot;/&gt;&lt;wsp:rsid wsp:val=&quot;005336BA&quot;/&gt;&lt;wsp:rsid wsp:val=&quot;00540460&quot;/&gt;&lt;wsp:rsid wsp:val=&quot;00541F84&quot;/&gt;&lt;wsp:rsid wsp:val=&quot;00542565&quot;/&gt;&lt;wsp:rsid wsp:val=&quot;00543048&quot;/&gt;&lt;wsp:rsid wsp:val=&quot;005446E3&quot;/&gt;&lt;wsp:rsid wsp:val=&quot;005479BD&quot;/&gt;&lt;wsp:rsid wsp:val=&quot;005517A4&quot;/&gt;&lt;wsp:rsid wsp:val=&quot;00554465&quot;/&gt;&lt;wsp:rsid wsp:val=&quot;00554D46&quot;/&gt;&lt;wsp:rsid wsp:val=&quot;00555A2E&quot;/&gt;&lt;wsp:rsid wsp:val=&quot;00555C13&quot;/&gt;&lt;wsp:rsid wsp:val=&quot;00557BD2&quot;/&gt;&lt;wsp:rsid wsp:val=&quot;005640F7&quot;/&gt;&lt;wsp:rsid wsp:val=&quot;00566737&quot;/&gt;&lt;wsp:rsid wsp:val=&quot;0057040D&quot;/&gt;&lt;wsp:rsid wsp:val=&quot;005727AE&quot;/&gt;&lt;wsp:rsid wsp:val=&quot;0057434E&quot;/&gt;&lt;wsp:rsid wsp:val=&quot;0058022D&quot;/&gt;&lt;wsp:rsid wsp:val=&quot;00580A9A&quot;/&gt;&lt;wsp:rsid wsp:val=&quot;005823C3&quot;/&gt;&lt;wsp:rsid wsp:val=&quot;005854CD&quot;/&gt;&lt;wsp:rsid wsp:val=&quot;005B2DCA&quot;/&gt;&lt;wsp:rsid wsp:val=&quot;005B72AE&quot;/&gt;&lt;wsp:rsid wsp:val=&quot;005B76C8&quot;/&gt;&lt;wsp:rsid wsp:val=&quot;005C1C5B&quot;/&gt;&lt;wsp:rsid wsp:val=&quot;005C4145&quot;/&gt;&lt;wsp:rsid wsp:val=&quot;005C4D7F&quot;/&gt;&lt;wsp:rsid wsp:val=&quot;005C5C30&quot;/&gt;&lt;wsp:rsid wsp:val=&quot;005C6CBF&quot;/&gt;&lt;wsp:rsid wsp:val=&quot;005C756E&quot;/&gt;&lt;wsp:rsid wsp:val=&quot;005C7DBA&quot;/&gt;&lt;wsp:rsid wsp:val=&quot;005D7085&quot;/&gt;&lt;wsp:rsid wsp:val=&quot;005E36CF&quot;/&gt;&lt;wsp:rsid wsp:val=&quot;005E3C62&quot;/&gt;&lt;wsp:rsid wsp:val=&quot;005E4F13&quot;/&gt;&lt;wsp:rsid wsp:val=&quot;005E662B&quot;/&gt;&lt;wsp:rsid wsp:val=&quot;005F2781&quot;/&gt;&lt;wsp:rsid wsp:val=&quot;006066FA&quot;/&gt;&lt;wsp:rsid wsp:val=&quot;00607761&quot;/&gt;&lt;wsp:rsid wsp:val=&quot;0061064F&quot;/&gt;&lt;wsp:rsid wsp:val=&quot;00611E46&quot;/&gt;&lt;wsp:rsid wsp:val=&quot;006173B8&quot;/&gt;&lt;wsp:rsid wsp:val=&quot;006211FC&quot;/&gt;&lt;wsp:rsid wsp:val=&quot;006229B0&quot;/&gt;&lt;wsp:rsid wsp:val=&quot;006239A1&quot;/&gt;&lt;wsp:rsid wsp:val=&quot;00631F8E&quot;/&gt;&lt;wsp:rsid wsp:val=&quot;006509B1&quot;/&gt;&lt;wsp:rsid wsp:val=&quot;006520A5&quot;/&gt;&lt;wsp:rsid wsp:val=&quot;00654A16&quot;/&gt;&lt;wsp:rsid wsp:val=&quot;00654DA9&quot;/&gt;&lt;wsp:rsid wsp:val=&quot;006568A7&quot;/&gt;&lt;wsp:rsid wsp:val=&quot;006604B3&quot;/&gt;&lt;wsp:rsid wsp:val=&quot;00660B16&quot;/&gt;&lt;wsp:rsid wsp:val=&quot;00660C9E&quot;/&gt;&lt;wsp:rsid wsp:val=&quot;00660D12&quot;/&gt;&lt;wsp:rsid wsp:val=&quot;00662542&quot;/&gt;&lt;wsp:rsid wsp:val=&quot;00662E14&quot;/&gt;&lt;wsp:rsid wsp:val=&quot;006651C7&quot;/&gt;&lt;wsp:rsid wsp:val=&quot;00667883&quot;/&gt;&lt;wsp:rsid wsp:val=&quot;00667B82&quot;/&gt;&lt;wsp:rsid wsp:val=&quot;0067167F&quot;/&gt;&lt;wsp:rsid wsp:val=&quot;00671D4A&quot;/&gt;&lt;wsp:rsid wsp:val=&quot;0067229F&quot;/&gt;&lt;wsp:rsid wsp:val=&quot;0067534E&quot;/&gt;&lt;wsp:rsid wsp:val=&quot;00675D0D&quot;/&gt;&lt;wsp:rsid wsp:val=&quot;0067747C&quot;/&gt;&lt;wsp:rsid wsp:val=&quot;00684056&quot;/&gt;&lt;wsp:rsid wsp:val=&quot;006845A6&quot;/&gt;&lt;wsp:rsid wsp:val=&quot;00684E67&quot;/&gt;&lt;wsp:rsid wsp:val=&quot;00690256&quot;/&gt;&lt;wsp:rsid wsp:val=&quot;00691EC8&quot;/&gt;&lt;wsp:rsid wsp:val=&quot;00692ED0&quot;/&gt;&lt;wsp:rsid wsp:val=&quot;006941BD&quot;/&gt;&lt;wsp:rsid wsp:val=&quot;00694348&quot;/&gt;&lt;wsp:rsid wsp:val=&quot;006A375B&quot;/&gt;&lt;wsp:rsid wsp:val=&quot;006B0AD5&quot;/&gt;&lt;wsp:rsid wsp:val=&quot;006B6C6C&quot;/&gt;&lt;wsp:rsid wsp:val=&quot;006C0D9C&quot;/&gt;&lt;wsp:rsid wsp:val=&quot;006C190B&quot;/&gt;&lt;wsp:rsid wsp:val=&quot;006C5ED0&quot;/&gt;&lt;wsp:rsid wsp:val=&quot;006D1158&quot;/&gt;&lt;wsp:rsid wsp:val=&quot;006D11A9&quot;/&gt;&lt;wsp:rsid wsp:val=&quot;006D69DC&quot;/&gt;&lt;wsp:rsid wsp:val=&quot;006E07BB&quot;/&gt;&lt;wsp:rsid wsp:val=&quot;006E0A18&quot;/&gt;&lt;wsp:rsid wsp:val=&quot;006F53B6&quot;/&gt;&lt;wsp:rsid wsp:val=&quot;006F59FB&quot;/&gt;&lt;wsp:rsid wsp:val=&quot;006F68A6&quot;/&gt;&lt;wsp:rsid wsp:val=&quot;007064F9&quot;/&gt;&lt;wsp:rsid wsp:val=&quot;00710F05&quot;/&gt;&lt;wsp:rsid wsp:val=&quot;0071274F&quot;/&gt;&lt;wsp:rsid wsp:val=&quot;00714C83&quot;/&gt;&lt;wsp:rsid wsp:val=&quot;00716550&quot;/&gt;&lt;wsp:rsid wsp:val=&quot;00721A90&quot;/&gt;&lt;wsp:rsid wsp:val=&quot;0072324C&quot;/&gt;&lt;wsp:rsid wsp:val=&quot;007236DE&quot;/&gt;&lt;wsp:rsid wsp:val=&quot;00732103&quot;/&gt;&lt;wsp:rsid wsp:val=&quot;00737ABC&quot;/&gt;&lt;wsp:rsid wsp:val=&quot;00737BEC&quot;/&gt;&lt;wsp:rsid wsp:val=&quot;00744363&quot;/&gt;&lt;wsp:rsid wsp:val=&quot;00745FDF&quot;/&gt;&lt;wsp:rsid wsp:val=&quot;00746CC9&quot;/&gt;&lt;wsp:rsid wsp:val=&quot;00747D3B&quot;/&gt;&lt;wsp:rsid wsp:val=&quot;00750DA1&quot;/&gt;&lt;wsp:rsid wsp:val=&quot;00751F12&quot;/&gt;&lt;wsp:rsid wsp:val=&quot;00753037&quot;/&gt;&lt;wsp:rsid wsp:val=&quot;00754F61&quot;/&gt;&lt;wsp:rsid wsp:val=&quot;00755FFF&quot;/&gt;&lt;wsp:rsid wsp:val=&quot;007562C7&quot;/&gt;&lt;wsp:rsid wsp:val=&quot;00756410&quot;/&gt;&lt;wsp:rsid wsp:val=&quot;007567BD&quot;/&gt;&lt;wsp:rsid wsp:val=&quot;007577E5&quot;/&gt;&lt;wsp:rsid wsp:val=&quot;00757DD7&quot;/&gt;&lt;wsp:rsid wsp:val=&quot;00764CF3&quot;/&gt;&lt;wsp:rsid wsp:val=&quot;0076500D&quot;/&gt;&lt;wsp:rsid wsp:val=&quot;00767C4E&quot;/&gt;&lt;wsp:rsid wsp:val=&quot;007756AF&quot;/&gt;&lt;wsp:rsid wsp:val=&quot;00780D91&quot;/&gt;&lt;wsp:rsid wsp:val=&quot;00781226&quot;/&gt;&lt;wsp:rsid wsp:val=&quot;0078139D&quot;/&gt;&lt;wsp:rsid wsp:val=&quot;00790AAD&quot;/&gt;&lt;wsp:rsid wsp:val=&quot;00793E26&quot;/&gt;&lt;wsp:rsid wsp:val=&quot;00794F20&quot;/&gt;&lt;wsp:rsid wsp:val=&quot;00795BDE&quot;/&gt;&lt;wsp:rsid wsp:val=&quot;00796C1F&quot;/&gt;&lt;wsp:rsid wsp:val=&quot;007A1383&quot;/&gt;&lt;wsp:rsid wsp:val=&quot;007A2CD8&quot;/&gt;&lt;wsp:rsid wsp:val=&quot;007A3F91&quot;/&gt;&lt;wsp:rsid wsp:val=&quot;007B0B8D&quot;/&gt;&lt;wsp:rsid wsp:val=&quot;007B1C6D&quot;/&gt;&lt;wsp:rsid wsp:val=&quot;007B47BA&quot;/&gt;&lt;wsp:rsid wsp:val=&quot;007B7AC9&quot;/&gt;&lt;wsp:rsid wsp:val=&quot;007C1D9E&quot;/&gt;&lt;wsp:rsid wsp:val=&quot;007C2D56&quot;/&gt;&lt;wsp:rsid wsp:val=&quot;007C613F&quot;/&gt;&lt;wsp:rsid wsp:val=&quot;007D381C&quot;/&gt;&lt;wsp:rsid wsp:val=&quot;007E01C4&quot;/&gt;&lt;wsp:rsid wsp:val=&quot;007E0ACD&quot;/&gt;&lt;wsp:rsid wsp:val=&quot;007E1448&quot;/&gt;&lt;wsp:rsid wsp:val=&quot;007E326B&quot;/&gt;&lt;wsp:rsid wsp:val=&quot;007E4B03&quot;/&gt;&lt;wsp:rsid wsp:val=&quot;007E71D2&quot;/&gt;&lt;wsp:rsid wsp:val=&quot;007E7B8A&quot;/&gt;&lt;wsp:rsid wsp:val=&quot;007F1C09&quot;/&gt;&lt;wsp:rsid wsp:val=&quot;007F2309&quot;/&gt;&lt;wsp:rsid wsp:val=&quot;007F3870&quot;/&gt;&lt;wsp:rsid wsp:val=&quot;007F41F4&quot;/&gt;&lt;wsp:rsid wsp:val=&quot;007F5E59&quot;/&gt;&lt;wsp:rsid wsp:val=&quot;007F67EE&quot;/&gt;&lt;wsp:rsid wsp:val=&quot;00802707&quot;/&gt;&lt;wsp:rsid wsp:val=&quot;008038DC&quot;/&gt;&lt;wsp:rsid wsp:val=&quot;00803AB8&quot;/&gt;&lt;wsp:rsid wsp:val=&quot;00804357&quot;/&gt;&lt;wsp:rsid wsp:val=&quot;0080643E&quot;/&gt;&lt;wsp:rsid wsp:val=&quot;00807AA1&quot;/&gt;&lt;wsp:rsid wsp:val=&quot;00813A9A&quot;/&gt;&lt;wsp:rsid wsp:val=&quot;00813ED9&quot;/&gt;&lt;wsp:rsid wsp:val=&quot;00813F25&quot;/&gt;&lt;wsp:rsid wsp:val=&quot;008158B5&quot;/&gt;&lt;wsp:rsid wsp:val=&quot;00817950&quot;/&gt;&lt;wsp:rsid wsp:val=&quot;008213AF&quot;/&gt;&lt;wsp:rsid wsp:val=&quot;0082251E&quot;/&gt;&lt;wsp:rsid wsp:val=&quot;00824960&quot;/&gt;&lt;wsp:rsid wsp:val=&quot;00825049&quot;/&gt;&lt;wsp:rsid wsp:val=&quot;00835866&quot;/&gt;&lt;wsp:rsid wsp:val=&quot;00835D6D&quot;/&gt;&lt;wsp:rsid wsp:val=&quot;00837498&quot;/&gt;&lt;wsp:rsid wsp:val=&quot;008411AE&quot;/&gt;&lt;wsp:rsid wsp:val=&quot;00841F95&quot;/&gt;&lt;wsp:rsid wsp:val=&quot;008421C5&quot;/&gt;&lt;wsp:rsid wsp:val=&quot;008424E5&quot;/&gt;&lt;wsp:rsid wsp:val=&quot;00844E4B&quot;/&gt;&lt;wsp:rsid wsp:val=&quot;0084660A&quot;/&gt;&lt;wsp:rsid wsp:val=&quot;0085021E&quot;/&gt;&lt;wsp:rsid wsp:val=&quot;008512C6&quot;/&gt;&lt;wsp:rsid wsp:val=&quot;008548F8&quot;/&gt;&lt;wsp:rsid wsp:val=&quot;00856577&quot;/&gt;&lt;wsp:rsid wsp:val=&quot;00856FAE&quot;/&gt;&lt;wsp:rsid wsp:val=&quot;008672F9&quot;/&gt;&lt;wsp:rsid wsp:val=&quot;00867D37&quot;/&gt;&lt;wsp:rsid wsp:val=&quot;00870D71&quot;/&gt;&lt;wsp:rsid wsp:val=&quot;00873A67&quot;/&gt;&lt;wsp:rsid wsp:val=&quot;008748BE&quot;/&gt;&lt;wsp:rsid wsp:val=&quot;00880E8E&quot;/&gt;&lt;wsp:rsid wsp:val=&quot;00881155&quot;/&gt;&lt;wsp:rsid wsp:val=&quot;00885B6D&quot;/&gt;&lt;wsp:rsid wsp:val=&quot;008927EF&quot;/&gt;&lt;wsp:rsid wsp:val=&quot;00894040&quot;/&gt;&lt;wsp:rsid wsp:val=&quot;008942AF&quot;/&gt;&lt;wsp:rsid wsp:val=&quot;008955A8&quot;/&gt;&lt;wsp:rsid wsp:val=&quot;0089635D&quot;/&gt;&lt;wsp:rsid wsp:val=&quot;00896F65&quot;/&gt;&lt;wsp:rsid wsp:val=&quot;0089706D&quot;/&gt;&lt;wsp:rsid wsp:val=&quot;008A0D39&quot;/&gt;&lt;wsp:rsid wsp:val=&quot;008A29A8&quot;/&gt;&lt;wsp:rsid wsp:val=&quot;008A3708&quot;/&gt;&lt;wsp:rsid wsp:val=&quot;008A412A&quot;/&gt;&lt;wsp:rsid wsp:val=&quot;008B45CE&quot;/&gt;&lt;wsp:rsid wsp:val=&quot;008B59B7&quot;/&gt;&lt;wsp:rsid wsp:val=&quot;008B7158&quot;/&gt;&lt;wsp:rsid wsp:val=&quot;008B78EA&quot;/&gt;&lt;wsp:rsid wsp:val=&quot;008B7B54&quot;/&gt;&lt;wsp:rsid wsp:val=&quot;008C7FC5&quot;/&gt;&lt;wsp:rsid wsp:val=&quot;008D42B6&quot;/&gt;&lt;wsp:rsid wsp:val=&quot;008D6718&quot;/&gt;&lt;wsp:rsid wsp:val=&quot;008D7565&quot;/&gt;&lt;wsp:rsid wsp:val=&quot;008E0086&quot;/&gt;&lt;wsp:rsid wsp:val=&quot;008E404C&quot;/&gt;&lt;wsp:rsid wsp:val=&quot;008E5AFA&quot;/&gt;&lt;wsp:rsid wsp:val=&quot;008E5DF6&quot;/&gt;&lt;wsp:rsid wsp:val=&quot;008F2D78&quot;/&gt;&lt;wsp:rsid wsp:val=&quot;008F3145&quot;/&gt;&lt;wsp:rsid wsp:val=&quot;008F3BAD&quot;/&gt;&lt;wsp:rsid wsp:val=&quot;008F44DD&quot;/&gt;&lt;wsp:rsid wsp:val=&quot;008F57BF&quot;/&gt;&lt;wsp:rsid wsp:val=&quot;008F612F&quot;/&gt;&lt;wsp:rsid wsp:val=&quot;0090581C&quot;/&gt;&lt;wsp:rsid wsp:val=&quot;0091362C&quot;/&gt;&lt;wsp:rsid wsp:val=&quot;00913C50&quot;/&gt;&lt;wsp:rsid wsp:val=&quot;00917785&quot;/&gt;&lt;wsp:rsid wsp:val=&quot;00920902&quot;/&gt;&lt;wsp:rsid wsp:val=&quot;00921F37&quot;/&gt;&lt;wsp:rsid wsp:val=&quot;00922071&quot;/&gt;&lt;wsp:rsid wsp:val=&quot;00926359&quot;/&gt;&lt;wsp:rsid wsp:val=&quot;00931539&quot;/&gt;&lt;wsp:rsid wsp:val=&quot;0093267E&quot;/&gt;&lt;wsp:rsid wsp:val=&quot;00932ECC&quot;/&gt;&lt;wsp:rsid wsp:val=&quot;009359CD&quot;/&gt;&lt;wsp:rsid wsp:val=&quot;00936AD7&quot;/&gt;&lt;wsp:rsid wsp:val=&quot;00941015&quot;/&gt;&lt;wsp:rsid wsp:val=&quot;00944845&quot;/&gt;&lt;wsp:rsid wsp:val=&quot;00952128&quot;/&gt;&lt;wsp:rsid wsp:val=&quot;00952AB5&quot;/&gt;&lt;wsp:rsid wsp:val=&quot;009533BC&quot;/&gt;&lt;wsp:rsid wsp:val=&quot;0095430B&quot;/&gt;&lt;wsp:rsid wsp:val=&quot;0095769A&quot;/&gt;&lt;wsp:rsid wsp:val=&quot;00957B9E&quot;/&gt;&lt;wsp:rsid wsp:val=&quot;00962249&quot;/&gt;&lt;wsp:rsid wsp:val=&quot;00970DFB&quot;/&gt;&lt;wsp:rsid wsp:val=&quot;0097403F&quot;/&gt;&lt;wsp:rsid wsp:val=&quot;009764D8&quot;/&gt;&lt;wsp:rsid wsp:val=&quot;009769A9&quot;/&gt;&lt;wsp:rsid wsp:val=&quot;00976A95&quot;/&gt;&lt;wsp:rsid wsp:val=&quot;0097720F&quot;/&gt;&lt;wsp:rsid wsp:val=&quot;009805CF&quot;/&gt;&lt;wsp:rsid wsp:val=&quot;00981C91&quot;/&gt;&lt;wsp:rsid wsp:val=&quot;009821C2&quot;/&gt;&lt;wsp:rsid wsp:val=&quot;00986418&quot;/&gt;&lt;wsp:rsid wsp:val=&quot;009906F9&quot;/&gt;&lt;wsp:rsid wsp:val=&quot;00997286&quot;/&gt;&lt;wsp:rsid wsp:val=&quot;009A3A35&quot;/&gt;&lt;wsp:rsid wsp:val=&quot;009A4795&quot;/&gt;&lt;wsp:rsid wsp:val=&quot;009A66D5&quot;/&gt;&lt;wsp:rsid wsp:val=&quot;009A749D&quot;/&gt;&lt;wsp:rsid wsp:val=&quot;009A780E&quot;/&gt;&lt;wsp:rsid wsp:val=&quot;009B1179&quot;/&gt;&lt;wsp:rsid wsp:val=&quot;009B29F6&quot;/&gt;&lt;wsp:rsid wsp:val=&quot;009B3CE2&quot;/&gt;&lt;wsp:rsid wsp:val=&quot;009B464E&quot;/&gt;&lt;wsp:rsid wsp:val=&quot;009B5072&quot;/&gt;&lt;wsp:rsid wsp:val=&quot;009B5547&quot;/&gt;&lt;wsp:rsid wsp:val=&quot;009B7024&quot;/&gt;&lt;wsp:rsid wsp:val=&quot;009B77B3&quot;/&gt;&lt;wsp:rsid wsp:val=&quot;009C1D7F&quot;/&gt;&lt;wsp:rsid wsp:val=&quot;009C4269&quot;/&gt;&lt;wsp:rsid wsp:val=&quot;009C5CD7&quot;/&gt;&lt;wsp:rsid wsp:val=&quot;009C72C6&quot;/&gt;&lt;wsp:rsid wsp:val=&quot;009D650F&quot;/&gt;&lt;wsp:rsid wsp:val=&quot;009E0933&quot;/&gt;&lt;wsp:rsid wsp:val=&quot;009E58C8&quot;/&gt;&lt;wsp:rsid wsp:val=&quot;009E7725&quot;/&gt;&lt;wsp:rsid wsp:val=&quot;009F0B2E&quot;/&gt;&lt;wsp:rsid wsp:val=&quot;009F2C91&quot;/&gt;&lt;wsp:rsid wsp:val=&quot;009F5BB4&quot;/&gt;&lt;wsp:rsid wsp:val=&quot;009F6397&quot;/&gt;&lt;wsp:rsid wsp:val=&quot;009F7001&quot;/&gt;&lt;wsp:rsid wsp:val=&quot;009F73AB&quot;/&gt;&lt;wsp:rsid wsp:val=&quot;00A005E3&quot;/&gt;&lt;wsp:rsid wsp:val=&quot;00A03CB6&quot;/&gt;&lt;wsp:rsid wsp:val=&quot;00A10782&quot;/&gt;&lt;wsp:rsid wsp:val=&quot;00A149C9&quot;/&gt;&lt;wsp:rsid wsp:val=&quot;00A1635C&quot;/&gt;&lt;wsp:rsid wsp:val=&quot;00A16C51&quot;/&gt;&lt;wsp:rsid wsp:val=&quot;00A16CA0&quot;/&gt;&lt;wsp:rsid wsp:val=&quot;00A16CB5&quot;/&gt;&lt;wsp:rsid wsp:val=&quot;00A203DF&quot;/&gt;&lt;wsp:rsid wsp:val=&quot;00A21BCB&quot;/&gt;&lt;wsp:rsid wsp:val=&quot;00A24BAC&quot;/&gt;&lt;wsp:rsid wsp:val=&quot;00A265B4&quot;/&gt;&lt;wsp:rsid wsp:val=&quot;00A27161&quot;/&gt;&lt;wsp:rsid wsp:val=&quot;00A27370&quot;/&gt;&lt;wsp:rsid wsp:val=&quot;00A31B67&quot;/&gt;&lt;wsp:rsid wsp:val=&quot;00A3204A&quot;/&gt;&lt;wsp:rsid wsp:val=&quot;00A36D9C&quot;/&gt;&lt;wsp:rsid wsp:val=&quot;00A36DC7&quot;/&gt;&lt;wsp:rsid wsp:val=&quot;00A37E07&quot;/&gt;&lt;wsp:rsid wsp:val=&quot;00A434B0&quot;/&gt;&lt;wsp:rsid wsp:val=&quot;00A46D29&quot;/&gt;&lt;wsp:rsid wsp:val=&quot;00A475EB&quot;/&gt;&lt;wsp:rsid wsp:val=&quot;00A47A3D&quot;/&gt;&lt;wsp:rsid wsp:val=&quot;00A50F43&quot;/&gt;&lt;wsp:rsid wsp:val=&quot;00A53792&quot;/&gt;&lt;wsp:rsid wsp:val=&quot;00A55949&quot;/&gt;&lt;wsp:rsid wsp:val=&quot;00A55FEB&quot;/&gt;&lt;wsp:rsid wsp:val=&quot;00A566DB&quot;/&gt;&lt;wsp:rsid wsp:val=&quot;00A57BC5&quot;/&gt;&lt;wsp:rsid wsp:val=&quot;00A60E1A&quot;/&gt;&lt;wsp:rsid wsp:val=&quot;00A60F46&quot;/&gt;&lt;wsp:rsid wsp:val=&quot;00A63F92&quot;/&gt;&lt;wsp:rsid wsp:val=&quot;00A645A6&quot;/&gt;&lt;wsp:rsid wsp:val=&quot;00A65B8B&quot;/&gt;&lt;wsp:rsid wsp:val=&quot;00A66026&quot;/&gt;&lt;wsp:rsid wsp:val=&quot;00A66A4B&quot;/&gt;&lt;wsp:rsid wsp:val=&quot;00A67431&quot;/&gt;&lt;wsp:rsid wsp:val=&quot;00A6792F&quot;/&gt;&lt;wsp:rsid wsp:val=&quot;00A703BB&quot;/&gt;&lt;wsp:rsid wsp:val=&quot;00A705F8&quot;/&gt;&lt;wsp:rsid wsp:val=&quot;00A7084C&quot;/&gt;&lt;wsp:rsid wsp:val=&quot;00A70FEE&quot;/&gt;&lt;wsp:rsid wsp:val=&quot;00A75279&quot;/&gt;&lt;wsp:rsid wsp:val=&quot;00A777AB&quot;/&gt;&lt;wsp:rsid wsp:val=&quot;00A833D3&quot;/&gt;&lt;wsp:rsid wsp:val=&quot;00A83FF2&quot;/&gt;&lt;wsp:rsid wsp:val=&quot;00A84593&quot;/&gt;&lt;wsp:rsid wsp:val=&quot;00A8507E&quot;/&gt;&lt;wsp:rsid wsp:val=&quot;00A855FB&quot;/&gt;&lt;wsp:rsid wsp:val=&quot;00A90652&quot;/&gt;&lt;wsp:rsid wsp:val=&quot;00A91809&quot;/&gt;&lt;wsp:rsid wsp:val=&quot;00AA1AFB&quot;/&gt;&lt;wsp:rsid wsp:val=&quot;00AA45B8&quot;/&gt;&lt;wsp:rsid wsp:val=&quot;00AA612B&quot;/&gt;&lt;wsp:rsid wsp:val=&quot;00AA683F&quot;/&gt;&lt;wsp:rsid wsp:val=&quot;00AA7E37&quot;/&gt;&lt;wsp:rsid wsp:val=&quot;00AA7F2C&quot;/&gt;&lt;wsp:rsid wsp:val=&quot;00AB3BF1&quot;/&gt;&lt;wsp:rsid wsp:val=&quot;00AB5DC8&quot;/&gt;&lt;wsp:rsid wsp:val=&quot;00AC6B82&quot;/&gt;&lt;wsp:rsid wsp:val=&quot;00AD1A2D&quot;/&gt;&lt;wsp:rsid wsp:val=&quot;00AD2FD1&quot;/&gt;&lt;wsp:rsid wsp:val=&quot;00AD3432&quot;/&gt;&lt;wsp:rsid wsp:val=&quot;00AD5D12&quot;/&gt;&lt;wsp:rsid wsp:val=&quot;00AD6B60&quot;/&gt;&lt;wsp:rsid wsp:val=&quot;00AD6D37&quot;/&gt;&lt;wsp:rsid wsp:val=&quot;00AE03E0&quot;/&gt;&lt;wsp:rsid wsp:val=&quot;00AE0499&quot;/&gt;&lt;wsp:rsid wsp:val=&quot;00AE0711&quot;/&gt;&lt;wsp:rsid wsp:val=&quot;00AE11AB&quot;/&gt;&lt;wsp:rsid wsp:val=&quot;00AE3F17&quot;/&gt;&lt;wsp:rsid wsp:val=&quot;00AE4E86&quot;/&gt;&lt;wsp:rsid wsp:val=&quot;00AF011A&quot;/&gt;&lt;wsp:rsid wsp:val=&quot;00AF3CEF&quot;/&gt;&lt;wsp:rsid wsp:val=&quot;00B03317&quot;/&gt;&lt;wsp:rsid wsp:val=&quot;00B14F87&quot;/&gt;&lt;wsp:rsid wsp:val=&quot;00B206D1&quot;/&gt;&lt;wsp:rsid wsp:val=&quot;00B224E8&quot;/&gt;&lt;wsp:rsid wsp:val=&quot;00B2466A&quot;/&gt;&lt;wsp:rsid wsp:val=&quot;00B32616&quot;/&gt;&lt;wsp:rsid wsp:val=&quot;00B34DAD&quot;/&gt;&lt;wsp:rsid wsp:val=&quot;00B35D29&quot;/&gt;&lt;wsp:rsid wsp:val=&quot;00B36A73&quot;/&gt;&lt;wsp:rsid wsp:val=&quot;00B40ECA&quot;/&gt;&lt;wsp:rsid wsp:val=&quot;00B4207F&quot;/&gt;&lt;wsp:rsid wsp:val=&quot;00B426B8&quot;/&gt;&lt;wsp:rsid wsp:val=&quot;00B42E39&quot;/&gt;&lt;wsp:rsid wsp:val=&quot;00B43699&quot;/&gt;&lt;wsp:rsid wsp:val=&quot;00B45AA5&quot;/&gt;&lt;wsp:rsid wsp:val=&quot;00B5069C&quot;/&gt;&lt;wsp:rsid wsp:val=&quot;00B56136&quot;/&gt;&lt;wsp:rsid wsp:val=&quot;00B5793E&quot;/&gt;&lt;wsp:rsid wsp:val=&quot;00B709F3&quot;/&gt;&lt;wsp:rsid wsp:val=&quot;00B72C38&quot;/&gt;&lt;wsp:rsid wsp:val=&quot;00B7447B&quot;/&gt;&lt;wsp:rsid wsp:val=&quot;00B751E5&quot;/&gt;&lt;wsp:rsid wsp:val=&quot;00B76BD6&quot;/&gt;&lt;wsp:rsid wsp:val=&quot;00B80361&quot;/&gt;&lt;wsp:rsid wsp:val=&quot;00B80EED&quot;/&gt;&lt;wsp:rsid wsp:val=&quot;00B80F46&quot;/&gt;&lt;wsp:rsid wsp:val=&quot;00B81AAC&quot;/&gt;&lt;wsp:rsid wsp:val=&quot;00B81D7A&quot;/&gt;&lt;wsp:rsid wsp:val=&quot;00B9115C&quot;/&gt;&lt;wsp:rsid wsp:val=&quot;00B94317&quot;/&gt;&lt;wsp:rsid wsp:val=&quot;00B94985&quot;/&gt;&lt;wsp:rsid wsp:val=&quot;00B95A36&quot;/&gt;&lt;wsp:rsid wsp:val=&quot;00BA1885&quot;/&gt;&lt;wsp:rsid wsp:val=&quot;00BA58C2&quot;/&gt;&lt;wsp:rsid wsp:val=&quot;00BB17C1&quot;/&gt;&lt;wsp:rsid wsp:val=&quot;00BB2F78&quot;/&gt;&lt;wsp:rsid wsp:val=&quot;00BB3D89&quot;/&gt;&lt;wsp:rsid wsp:val=&quot;00BB6FDB&quot;/&gt;&lt;wsp:rsid wsp:val=&quot;00BC0BD7&quot;/&gt;&lt;wsp:rsid wsp:val=&quot;00BC1696&quot;/&gt;&lt;wsp:rsid wsp:val=&quot;00BC4925&quot;/&gt;&lt;wsp:rsid wsp:val=&quot;00BC56CC&quot;/&gt;&lt;wsp:rsid wsp:val=&quot;00BD01DC&quot;/&gt;&lt;wsp:rsid wsp:val=&quot;00BD0882&quot;/&gt;&lt;wsp:rsid wsp:val=&quot;00BD088D&quot;/&gt;&lt;wsp:rsid wsp:val=&quot;00BE0D8F&quot;/&gt;&lt;wsp:rsid wsp:val=&quot;00BE637B&quot;/&gt;&lt;wsp:rsid wsp:val=&quot;00BF00BC&quot;/&gt;&lt;wsp:rsid wsp:val=&quot;00BF3A48&quot;/&gt;&lt;wsp:rsid wsp:val=&quot;00BF6AFB&quot;/&gt;&lt;wsp:rsid wsp:val=&quot;00BF6FDF&quot;/&gt;&lt;wsp:rsid wsp:val=&quot;00BF7286&quot;/&gt;&lt;wsp:rsid wsp:val=&quot;00C032B5&quot;/&gt;&lt;wsp:rsid wsp:val=&quot;00C05012&quot;/&gt;&lt;wsp:rsid wsp:val=&quot;00C058E5&quot;/&gt;&lt;wsp:rsid wsp:val=&quot;00C10271&quot;/&gt;&lt;wsp:rsid wsp:val=&quot;00C13A89&quot;/&gt;&lt;wsp:rsid wsp:val=&quot;00C14526&quot;/&gt;&lt;wsp:rsid wsp:val=&quot;00C159AB&quot;/&gt;&lt;wsp:rsid wsp:val=&quot;00C23D02&quot;/&gt;&lt;wsp:rsid wsp:val=&quot;00C376F8&quot;/&gt;&lt;wsp:rsid wsp:val=&quot;00C45849&quot;/&gt;&lt;wsp:rsid wsp:val=&quot;00C460B2&quot;/&gt;&lt;wsp:rsid wsp:val=&quot;00C50791&quot;/&gt;&lt;wsp:rsid wsp:val=&quot;00C600E4&quot;/&gt;&lt;wsp:rsid wsp:val=&quot;00C61900&quot;/&gt;&lt;wsp:rsid wsp:val=&quot;00C66FC3&quot;/&gt;&lt;wsp:rsid wsp:val=&quot;00C67567&quot;/&gt;&lt;wsp:rsid wsp:val=&quot;00C7027D&quot;/&gt;&lt;wsp:rsid wsp:val=&quot;00C72B93&quot;/&gt;&lt;wsp:rsid wsp:val=&quot;00C74E90&quot;/&gt;&lt;wsp:rsid wsp:val=&quot;00C75DAC&quot;/&gt;&lt;wsp:rsid wsp:val=&quot;00C75EE3&quot;/&gt;&lt;wsp:rsid wsp:val=&quot;00C95453&quot;/&gt;&lt;wsp:rsid wsp:val=&quot;00C974AA&quot;/&gt;&lt;wsp:rsid wsp:val=&quot;00CA1EAC&quot;/&gt;&lt;wsp:rsid wsp:val=&quot;00CA3EC1&quot;/&gt;&lt;wsp:rsid wsp:val=&quot;00CA4387&quot;/&gt;&lt;wsp:rsid wsp:val=&quot;00CA44FA&quot;/&gt;&lt;wsp:rsid wsp:val=&quot;00CA5021&quot;/&gt;&lt;wsp:rsid wsp:val=&quot;00CA60B1&quot;/&gt;&lt;wsp:rsid wsp:val=&quot;00CA6D5F&quot;/&gt;&lt;wsp:rsid wsp:val=&quot;00CA6E18&quot;/&gt;&lt;wsp:rsid wsp:val=&quot;00CA79F1&quot;/&gt;&lt;wsp:rsid wsp:val=&quot;00CB0F4B&quot;/&gt;&lt;wsp:rsid wsp:val=&quot;00CB11A8&quot;/&gt;&lt;wsp:rsid wsp:val=&quot;00CB1ACB&quot;/&gt;&lt;wsp:rsid wsp:val=&quot;00CB2234&quot;/&gt;&lt;wsp:rsid wsp:val=&quot;00CB2948&quot;/&gt;&lt;wsp:rsid wsp:val=&quot;00CB4E6F&quot;/&gt;&lt;wsp:rsid wsp:val=&quot;00CB6D6D&quot;/&gt;&lt;wsp:rsid wsp:val=&quot;00CC2245&quot;/&gt;&lt;wsp:rsid wsp:val=&quot;00CD042D&quot;/&gt;&lt;wsp:rsid wsp:val=&quot;00CD55B7&quot;/&gt;&lt;wsp:rsid wsp:val=&quot;00CD7412&quot;/&gt;&lt;wsp:rsid wsp:val=&quot;00CD78C3&quot;/&gt;&lt;wsp:rsid wsp:val=&quot;00CE3830&quot;/&gt;&lt;wsp:rsid wsp:val=&quot;00CF0992&quot;/&gt;&lt;wsp:rsid wsp:val=&quot;00CF1BF2&quot;/&gt;&lt;wsp:rsid wsp:val=&quot;00CF21E2&quot;/&gt;&lt;wsp:rsid wsp:val=&quot;00D023EE&quot;/&gt;&lt;wsp:rsid wsp:val=&quot;00D035AE&quot;/&gt;&lt;wsp:rsid wsp:val=&quot;00D0538C&quot;/&gt;&lt;wsp:rsid wsp:val=&quot;00D05531&quot;/&gt;&lt;wsp:rsid wsp:val=&quot;00D109A6&quot;/&gt;&lt;wsp:rsid wsp:val=&quot;00D1107B&quot;/&gt;&lt;wsp:rsid wsp:val=&quot;00D12AA4&quot;/&gt;&lt;wsp:rsid wsp:val=&quot;00D14E0B&quot;/&gt;&lt;wsp:rsid wsp:val=&quot;00D1500A&quot;/&gt;&lt;wsp:rsid wsp:val=&quot;00D1534A&quot;/&gt;&lt;wsp:rsid wsp:val=&quot;00D2099A&quot;/&gt;&lt;wsp:rsid wsp:val=&quot;00D21487&quot;/&gt;&lt;wsp:rsid wsp:val=&quot;00D21CB8&quot;/&gt;&lt;wsp:rsid wsp:val=&quot;00D22850&quot;/&gt;&lt;wsp:rsid wsp:val=&quot;00D22963&quot;/&gt;&lt;wsp:rsid wsp:val=&quot;00D24350&quot;/&gt;&lt;wsp:rsid wsp:val=&quot;00D24472&quot;/&gt;&lt;wsp:rsid wsp:val=&quot;00D26E87&quot;/&gt;&lt;wsp:rsid wsp:val=&quot;00D26E9D&quot;/&gt;&lt;wsp:rsid wsp:val=&quot;00D32ABB&quot;/&gt;&lt;wsp:rsid wsp:val=&quot;00D34DE6&quot;/&gt;&lt;wsp:rsid wsp:val=&quot;00D42A3D&quot;/&gt;&lt;wsp:rsid wsp:val=&quot;00D43F49&quot;/&gt;&lt;wsp:rsid wsp:val=&quot;00D44DB9&quot;/&gt;&lt;wsp:rsid wsp:val=&quot;00D46DD4&quot;/&gt;&lt;wsp:rsid wsp:val=&quot;00D47239&quot;/&gt;&lt;wsp:rsid wsp:val=&quot;00D5066D&quot;/&gt;&lt;wsp:rsid wsp:val=&quot;00D5211E&quot;/&gt;&lt;wsp:rsid wsp:val=&quot;00D52B3D&quot;/&gt;&lt;wsp:rsid wsp:val=&quot;00D5322C&quot;/&gt;&lt;wsp:rsid wsp:val=&quot;00D553DE&quot;/&gt;&lt;wsp:rsid wsp:val=&quot;00D56CDB&quot;/&gt;&lt;wsp:rsid wsp:val=&quot;00D65306&quot;/&gt;&lt;wsp:rsid wsp:val=&quot;00D65909&quot;/&gt;&lt;wsp:rsid wsp:val=&quot;00D664C4&quot;/&gt;&lt;wsp:rsid wsp:val=&quot;00D7732C&quot;/&gt;&lt;wsp:rsid wsp:val=&quot;00D77B4F&quot;/&gt;&lt;wsp:rsid wsp:val=&quot;00D804ED&quot;/&gt;&lt;wsp:rsid wsp:val=&quot;00D80E2A&quot;/&gt;&lt;wsp:rsid wsp:val=&quot;00D81DA4&quot;/&gt;&lt;wsp:rsid wsp:val=&quot;00D81E75&quot;/&gt;&lt;wsp:rsid wsp:val=&quot;00D85BE9&quot;/&gt;&lt;wsp:rsid wsp:val=&quot;00D85EB4&quot;/&gt;&lt;wsp:rsid wsp:val=&quot;00D85F5A&quot;/&gt;&lt;wsp:rsid wsp:val=&quot;00D87968&quot;/&gt;&lt;wsp:rsid wsp:val=&quot;00D91120&quot;/&gt;&lt;wsp:rsid wsp:val=&quot;00D92AD7&quot;/&gt;&lt;wsp:rsid wsp:val=&quot;00D94E0E&quot;/&gt;&lt;wsp:rsid wsp:val=&quot;00D95484&quot;/&gt;&lt;wsp:rsid wsp:val=&quot;00D96B8D&quot;/&gt;&lt;wsp:rsid wsp:val=&quot;00DA18B0&quot;/&gt;&lt;wsp:rsid wsp:val=&quot;00DA2780&quot;/&gt;&lt;wsp:rsid wsp:val=&quot;00DA3E41&quot;/&gt;&lt;wsp:rsid wsp:val=&quot;00DB68D5&quot;/&gt;&lt;wsp:rsid wsp:val=&quot;00DC027A&quot;/&gt;&lt;wsp:rsid wsp:val=&quot;00DC0B0F&quot;/&gt;&lt;wsp:rsid wsp:val=&quot;00DC143B&quot;/&gt;&lt;wsp:rsid wsp:val=&quot;00DC26B0&quot;/&gt;&lt;wsp:rsid wsp:val=&quot;00DD251B&quot;/&gt;&lt;wsp:rsid wsp:val=&quot;00DD27BB&quot;/&gt;&lt;wsp:rsid wsp:val=&quot;00DD48D0&quot;/&gt;&lt;wsp:rsid wsp:val=&quot;00DE0956&quot;/&gt;&lt;wsp:rsid wsp:val=&quot;00DE1416&quot;/&gt;&lt;wsp:rsid wsp:val=&quot;00DE5280&quot;/&gt;&lt;wsp:rsid wsp:val=&quot;00DE6017&quot;/&gt;&lt;wsp:rsid wsp:val=&quot;00DE6C73&quot;/&gt;&lt;wsp:rsid wsp:val=&quot;00DF5092&quot;/&gt;&lt;wsp:rsid wsp:val=&quot;00DF756F&quot;/&gt;&lt;wsp:rsid wsp:val=&quot;00E01099&quot;/&gt;&lt;wsp:rsid wsp:val=&quot;00E03D3C&quot;/&gt;&lt;wsp:rsid wsp:val=&quot;00E04CE0&quot;/&gt;&lt;wsp:rsid wsp:val=&quot;00E0522B&quot;/&gt;&lt;wsp:rsid wsp:val=&quot;00E053D2&quot;/&gt;&lt;wsp:rsid wsp:val=&quot;00E0747A&quot;/&gt;&lt;wsp:rsid wsp:val=&quot;00E07A59&quot;/&gt;&lt;wsp:rsid wsp:val=&quot;00E07C43&quot;/&gt;&lt;wsp:rsid wsp:val=&quot;00E07D33&quot;/&gt;&lt;wsp:rsid wsp:val=&quot;00E11505&quot;/&gt;&lt;wsp:rsid wsp:val=&quot;00E16BD7&quot;/&gt;&lt;wsp:rsid wsp:val=&quot;00E1716F&quot;/&gt;&lt;wsp:rsid wsp:val=&quot;00E22BD7&quot;/&gt;&lt;wsp:rsid wsp:val=&quot;00E23B9F&quot;/&gt;&lt;wsp:rsid wsp:val=&quot;00E24DAE&quot;/&gt;&lt;wsp:rsid wsp:val=&quot;00E26BA0&quot;/&gt;&lt;wsp:rsid wsp:val=&quot;00E32C31&quot;/&gt;&lt;wsp:rsid wsp:val=&quot;00E36617&quot;/&gt;&lt;wsp:rsid wsp:val=&quot;00E366EB&quot;/&gt;&lt;wsp:rsid wsp:val=&quot;00E4039F&quot;/&gt;&lt;wsp:rsid wsp:val=&quot;00E40DD8&quot;/&gt;&lt;wsp:rsid wsp:val=&quot;00E4296F&quot;/&gt;&lt;wsp:rsid wsp:val=&quot;00E446F0&quot;/&gt;&lt;wsp:rsid wsp:val=&quot;00E5147E&quot;/&gt;&lt;wsp:rsid wsp:val=&quot;00E52DAB&quot;/&gt;&lt;wsp:rsid wsp:val=&quot;00E532F4&quot;/&gt;&lt;wsp:rsid wsp:val=&quot;00E53EB9&quot;/&gt;&lt;wsp:rsid wsp:val=&quot;00E560DA&quot;/&gt;&lt;wsp:rsid wsp:val=&quot;00E643F1&quot;/&gt;&lt;wsp:rsid wsp:val=&quot;00E67CC4&quot;/&gt;&lt;wsp:rsid wsp:val=&quot;00E70070&quot;/&gt;&lt;wsp:rsid wsp:val=&quot;00E72235&quot;/&gt;&lt;wsp:rsid wsp:val=&quot;00E73415&quot;/&gt;&lt;wsp:rsid wsp:val=&quot;00E7669D&quot;/&gt;&lt;wsp:rsid wsp:val=&quot;00E76BA3&quot;/&gt;&lt;wsp:rsid wsp:val=&quot;00E77C4D&quot;/&gt;&lt;wsp:rsid wsp:val=&quot;00E82023&quot;/&gt;&lt;wsp:rsid wsp:val=&quot;00E86F6D&quot;/&gt;&lt;wsp:rsid wsp:val=&quot;00E90B69&quot;/&gt;&lt;wsp:rsid wsp:val=&quot;00E91C88&quot;/&gt;&lt;wsp:rsid wsp:val=&quot;00E939B5&quot;/&gt;&lt;wsp:rsid wsp:val=&quot;00E95F81&quot;/&gt;&lt;wsp:rsid wsp:val=&quot;00E97061&quot;/&gt;&lt;wsp:rsid wsp:val=&quot;00EA005C&quot;/&gt;&lt;wsp:rsid wsp:val=&quot;00EA15C1&quot;/&gt;&lt;wsp:rsid wsp:val=&quot;00EA2297&quot;/&gt;&lt;wsp:rsid wsp:val=&quot;00EA6B7E&quot;/&gt;&lt;wsp:rsid wsp:val=&quot;00EA6CF4&quot;/&gt;&lt;wsp:rsid wsp:val=&quot;00EA770D&quot;/&gt;&lt;wsp:rsid wsp:val=&quot;00EB054B&quot;/&gt;&lt;wsp:rsid wsp:val=&quot;00EB0785&quot;/&gt;&lt;wsp:rsid wsp:val=&quot;00EB13AF&quot;/&gt;&lt;wsp:rsid wsp:val=&quot;00EB50EA&quot;/&gt;&lt;wsp:rsid wsp:val=&quot;00EB70D8&quot;/&gt;&lt;wsp:rsid wsp:val=&quot;00EB7BFB&quot;/&gt;&lt;wsp:rsid wsp:val=&quot;00EC0A5E&quot;/&gt;&lt;wsp:rsid wsp:val=&quot;00EC1DA7&quot;/&gt;&lt;wsp:rsid wsp:val=&quot;00EC2F92&quot;/&gt;&lt;wsp:rsid wsp:val=&quot;00EC3E4F&quot;/&gt;&lt;wsp:rsid wsp:val=&quot;00EC427A&quot;/&gt;&lt;wsp:rsid wsp:val=&quot;00EC56C4&quot;/&gt;&lt;wsp:rsid wsp:val=&quot;00ED0838&quot;/&gt;&lt;wsp:rsid wsp:val=&quot;00ED1CF4&quot;/&gt;&lt;wsp:rsid wsp:val=&quot;00ED1F57&quot;/&gt;&lt;wsp:rsid wsp:val=&quot;00ED4CDF&quot;/&gt;&lt;wsp:rsid wsp:val=&quot;00ED6461&quot;/&gt;&lt;wsp:rsid wsp:val=&quot;00ED6840&quot;/&gt;&lt;wsp:rsid wsp:val=&quot;00ED7D6D&quot;/&gt;&lt;wsp:rsid wsp:val=&quot;00EE2867&quot;/&gt;&lt;wsp:rsid wsp:val=&quot;00EE3B3B&quot;/&gt;&lt;wsp:rsid wsp:val=&quot;00EE7107&quot;/&gt;&lt;wsp:rsid wsp:val=&quot;00EF4440&quot;/&gt;&lt;wsp:rsid wsp:val=&quot;00EF7656&quot;/&gt;&lt;wsp:rsid wsp:val=&quot;00F012D9&quot;/&gt;&lt;wsp:rsid wsp:val=&quot;00F0223D&quot;/&gt;&lt;wsp:rsid wsp:val=&quot;00F041DC&quot;/&gt;&lt;wsp:rsid wsp:val=&quot;00F05FF2&quot;/&gt;&lt;wsp:rsid wsp:val=&quot;00F065F1&quot;/&gt;&lt;wsp:rsid wsp:val=&quot;00F16320&quot;/&gt;&lt;wsp:rsid wsp:val=&quot;00F21C11&quot;/&gt;&lt;wsp:rsid wsp:val=&quot;00F25C2F&quot;/&gt;&lt;wsp:rsid wsp:val=&quot;00F26BD9&quot;/&gt;&lt;wsp:rsid wsp:val=&quot;00F31D38&quot;/&gt;&lt;wsp:rsid wsp:val=&quot;00F31E6E&quot;/&gt;&lt;wsp:rsid wsp:val=&quot;00F31F66&quot;/&gt;&lt;wsp:rsid wsp:val=&quot;00F33769&quot;/&gt;&lt;wsp:rsid wsp:val=&quot;00F33E29&quot;/&gt;&lt;wsp:rsid wsp:val=&quot;00F3459E&quot;/&gt;&lt;wsp:rsid wsp:val=&quot;00F35E10&quot;/&gt;&lt;wsp:rsid wsp:val=&quot;00F35F1B&quot;/&gt;&lt;wsp:rsid wsp:val=&quot;00F37547&quot;/&gt;&lt;wsp:rsid wsp:val=&quot;00F3798A&quot;/&gt;&lt;wsp:rsid wsp:val=&quot;00F47B88&quot;/&gt;&lt;wsp:rsid wsp:val=&quot;00F50F50&quot;/&gt;&lt;wsp:rsid wsp:val=&quot;00F51130&quot;/&gt;&lt;wsp:rsid wsp:val=&quot;00F5190E&quot;/&gt;&lt;wsp:rsid wsp:val=&quot;00F52230&quot;/&gt;&lt;wsp:rsid wsp:val=&quot;00F53D32&quot;/&gt;&lt;wsp:rsid wsp:val=&quot;00F552B0&quot;/&gt;&lt;wsp:rsid wsp:val=&quot;00F57762&quot;/&gt;&lt;wsp:rsid wsp:val=&quot;00F607BF&quot;/&gt;&lt;wsp:rsid wsp:val=&quot;00F61B8F&quot;/&gt;&lt;wsp:rsid wsp:val=&quot;00F64610&quot;/&gt;&lt;wsp:rsid wsp:val=&quot;00F65636&quot;/&gt;&lt;wsp:rsid wsp:val=&quot;00F6718B&quot;/&gt;&lt;wsp:rsid wsp:val=&quot;00F71D56&quot;/&gt;&lt;wsp:rsid wsp:val=&quot;00F75D2F&quot;/&gt;&lt;wsp:rsid wsp:val=&quot;00F76C6D&quot;/&gt;&lt;wsp:rsid wsp:val=&quot;00F8089C&quot;/&gt;&lt;wsp:rsid wsp:val=&quot;00F8285D&quot;/&gt;&lt;wsp:rsid wsp:val=&quot;00F82E7F&quot;/&gt;&lt;wsp:rsid wsp:val=&quot;00F835CC&quot;/&gt;&lt;wsp:rsid wsp:val=&quot;00F84CC3&quot;/&gt;&lt;wsp:rsid wsp:val=&quot;00F84CF9&quot;/&gt;&lt;wsp:rsid wsp:val=&quot;00F86567&quot;/&gt;&lt;wsp:rsid wsp:val=&quot;00F90EE0&quot;/&gt;&lt;wsp:rsid wsp:val=&quot;00F91287&quot;/&gt;&lt;wsp:rsid wsp:val=&quot;00F968B3&quot;/&gt;&lt;wsp:rsid wsp:val=&quot;00F96DB9&quot;/&gt;&lt;wsp:rsid wsp:val=&quot;00F97B5F&quot;/&gt;&lt;wsp:rsid wsp:val=&quot;00FA19E8&quot;/&gt;&lt;wsp:rsid wsp:val=&quot;00FA1D94&quot;/&gt;&lt;wsp:rsid wsp:val=&quot;00FA74B0&quot;/&gt;&lt;wsp:rsid wsp:val=&quot;00FA7824&quot;/&gt;&lt;wsp:rsid wsp:val=&quot;00FB0E9C&quot;/&gt;&lt;wsp:rsid wsp:val=&quot;00FB0F6F&quot;/&gt;&lt;wsp:rsid wsp:val=&quot;00FB30A2&quot;/&gt;&lt;wsp:rsid wsp:val=&quot;00FB4136&quot;/&gt;&lt;wsp:rsid wsp:val=&quot;00FB486B&quot;/&gt;&lt;wsp:rsid wsp:val=&quot;00FB653F&quot;/&gt;&lt;wsp:rsid wsp:val=&quot;00FB6B0B&quot;/&gt;&lt;wsp:rsid wsp:val=&quot;00FB6B84&quot;/&gt;&lt;wsp:rsid wsp:val=&quot;00FC1290&quot;/&gt;&lt;wsp:rsid wsp:val=&quot;00FC260A&quot;/&gt;&lt;wsp:rsid wsp:val=&quot;00FC2667&quot;/&gt;&lt;wsp:rsid wsp:val=&quot;00FC66A4&quot;/&gt;&lt;wsp:rsid wsp:val=&quot;00FD2357&quot;/&gt;&lt;wsp:rsid wsp:val=&quot;00FD2B93&quot;/&gt;&lt;wsp:rsid wsp:val=&quot;00FD4B85&quot;/&gt;&lt;wsp:rsid wsp:val=&quot;00FD5B97&quot;/&gt;&lt;wsp:rsid wsp:val=&quot;00FD6BD6&quot;/&gt;&lt;wsp:rsid wsp:val=&quot;00FE568F&quot;/&gt;&lt;wsp:rsid wsp:val=&quot;00FE6A4F&quot;/&gt;&lt;wsp:rsid wsp:val=&quot;00FF2FFC&quot;/&gt;&lt;/wsp:rsids&gt;&lt;/w:docPr&gt;&lt;w:body&gt;&lt;wx:sect&gt;&lt;w:p wsp:rsidR=&quot;00000000&quot; wsp:rsidRDefault=&quot;002415BE&quot; wsp:rsidP=&quot;002415BE&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lt;/m:t&gt;&lt;/m:r&gt;&lt;/m:e&gt;&lt;m:sub&gt;&lt;m:r&gt;&lt;w:rPr&gt;&lt;w:rFonts w:ascii=&quot;Cambria Math&quot; w:h-ansi=&quot;Cambria Math&quot;/&gt;&lt;wx:font wx:val=&quot;Cambria Math&quot;/&gt;&lt;w:i/&gt;&lt;w:lang w:val=&quot;EN-US&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9" o:title="" chromakey="white"/>
          </v:shape>
        </w:pict>
      </w:r>
      <w:r w:rsidRPr="007F3870">
        <w:rPr>
          <w:lang w:val="en-US"/>
        </w:rPr>
        <w:instrText xml:space="preserve"> </w:instrText>
      </w:r>
      <w:r w:rsidRPr="007F3870">
        <w:rPr>
          <w:lang w:val="en-US"/>
        </w:rPr>
        <w:fldChar w:fldCharType="separate"/>
      </w:r>
      <w:r w:rsidR="00694463">
        <w:rPr>
          <w:position w:val="-5"/>
        </w:rPr>
        <w:pict w14:anchorId="5D4535A7">
          <v:shape id="_x0000_i1081"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doNotEmbedSystemFonts/&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FB6B0B&quot;/&gt;&lt;wsp:rsid wsp:val=&quot;00000736&quot;/&gt;&lt;wsp:rsid wsp:val=&quot;00001022&quot;/&gt;&lt;wsp:rsid wsp:val=&quot;000034C0&quot;/&gt;&lt;wsp:rsid wsp:val=&quot;00004730&quot;/&gt;&lt;wsp:rsid wsp:val=&quot;00004A1A&quot;/&gt;&lt;wsp:rsid wsp:val=&quot;00006C0B&quot;/&gt;&lt;wsp:rsid wsp:val=&quot;00011A64&quot;/&gt;&lt;wsp:rsid wsp:val=&quot;00011E61&quot;/&gt;&lt;wsp:rsid wsp:val=&quot;000135EA&quot;/&gt;&lt;wsp:rsid wsp:val=&quot;00014E65&quot;/&gt;&lt;wsp:rsid wsp:val=&quot;000210F2&quot;/&gt;&lt;wsp:rsid wsp:val=&quot;00025845&quot;/&gt;&lt;wsp:rsid wsp:val=&quot;00025E28&quot;/&gt;&lt;wsp:rsid wsp:val=&quot;00026971&quot;/&gt;&lt;wsp:rsid wsp:val=&quot;00027974&quot;/&gt;&lt;wsp:rsid wsp:val=&quot;00032525&quot;/&gt;&lt;wsp:rsid wsp:val=&quot;00040273&quot;/&gt;&lt;wsp:rsid wsp:val=&quot;000409E1&quot;/&gt;&lt;wsp:rsid wsp:val=&quot;00041801&quot;/&gt;&lt;wsp:rsid wsp:val=&quot;00041F04&quot;/&gt;&lt;wsp:rsid wsp:val=&quot;000440A8&quot;/&gt;&lt;wsp:rsid wsp:val=&quot;00051233&quot;/&gt;&lt;wsp:rsid wsp:val=&quot;00051235&quot;/&gt;&lt;wsp:rsid wsp:val=&quot;0005356C&quot;/&gt;&lt;wsp:rsid wsp:val=&quot;00054E21&quot;/&gt;&lt;wsp:rsid wsp:val=&quot;00055FA0&quot;/&gt;&lt;wsp:rsid wsp:val=&quot;00056FDF&quot;/&gt;&lt;wsp:rsid wsp:val=&quot;00057E8C&quot;/&gt;&lt;wsp:rsid wsp:val=&quot;00062B84&quot;/&gt;&lt;wsp:rsid wsp:val=&quot;00064ECA&quot;/&gt;&lt;wsp:rsid wsp:val=&quot;00070CB6&quot;/&gt;&lt;wsp:rsid wsp:val=&quot;00071844&quot;/&gt;&lt;wsp:rsid wsp:val=&quot;00073FCC&quot;/&gt;&lt;wsp:rsid wsp:val=&quot;0007623F&quot;/&gt;&lt;wsp:rsid wsp:val=&quot;000772C6&quot;/&gt;&lt;wsp:rsid wsp:val=&quot;000906A0&quot;/&gt;&lt;wsp:rsid wsp:val=&quot;00090C8A&quot;/&gt;&lt;wsp:rsid wsp:val=&quot;000913FE&quot;/&gt;&lt;wsp:rsid wsp:val=&quot;000929F9&quot;/&gt;&lt;wsp:rsid wsp:val=&quot;00094631&quot;/&gt;&lt;wsp:rsid wsp:val=&quot;000A1976&quot;/&gt;&lt;wsp:rsid wsp:val=&quot;000A2236&quot;/&gt;&lt;wsp:rsid wsp:val=&quot;000A238A&quot;/&gt;&lt;wsp:rsid wsp:val=&quot;000A3737&quot;/&gt;&lt;wsp:rsid wsp:val=&quot;000A3786&quot;/&gt;&lt;wsp:rsid wsp:val=&quot;000B68D4&quot;/&gt;&lt;wsp:rsid wsp:val=&quot;000B6B46&quot;/&gt;&lt;wsp:rsid wsp:val=&quot;000C0D8A&quot;/&gt;&lt;wsp:rsid wsp:val=&quot;000C7FC3&quot;/&gt;&lt;wsp:rsid wsp:val=&quot;000D222A&quot;/&gt;&lt;wsp:rsid wsp:val=&quot;000D2E0F&quot;/&gt;&lt;wsp:rsid wsp:val=&quot;000D375A&quot;/&gt;&lt;wsp:rsid wsp:val=&quot;000D45E7&quot;/&gt;&lt;wsp:rsid wsp:val=&quot;000D4A87&quot;/&gt;&lt;wsp:rsid wsp:val=&quot;000D51F7&quot;/&gt;&lt;wsp:rsid wsp:val=&quot;000D7FE8&quot;/&gt;&lt;wsp:rsid wsp:val=&quot;000E2D33&quot;/&gt;&lt;wsp:rsid wsp:val=&quot;000E785E&quot;/&gt;&lt;wsp:rsid wsp:val=&quot;000E7D8A&quot;/&gt;&lt;wsp:rsid wsp:val=&quot;000F0D01&quot;/&gt;&lt;wsp:rsid wsp:val=&quot;000F212A&quot;/&gt;&lt;wsp:rsid wsp:val=&quot;000F2764&quot;/&gt;&lt;wsp:rsid wsp:val=&quot;00100D31&quot;/&gt;&lt;wsp:rsid wsp:val=&quot;00106820&quot;/&gt;&lt;wsp:rsid wsp:val=&quot;001128EF&quot;/&gt;&lt;wsp:rsid wsp:val=&quot;00112AFC&quot;/&gt;&lt;wsp:rsid wsp:val=&quot;00115CF1&quot;/&gt;&lt;wsp:rsid wsp:val=&quot;00115E39&quot;/&gt;&lt;wsp:rsid wsp:val=&quot;0011752D&quot;/&gt;&lt;wsp:rsid wsp:val=&quot;001201F3&quot;/&gt;&lt;wsp:rsid wsp:val=&quot;00122436&quot;/&gt;&lt;wsp:rsid wsp:val=&quot;00124BD4&quot;/&gt;&lt;wsp:rsid wsp:val=&quot;001255CC&quot;/&gt;&lt;wsp:rsid wsp:val=&quot;00126234&quot;/&gt;&lt;wsp:rsid wsp:val=&quot;00131554&quot;/&gt;&lt;wsp:rsid wsp:val=&quot;001336FB&quot;/&gt;&lt;wsp:rsid wsp:val=&quot;00140BE7&quot;/&gt;&lt;wsp:rsid wsp:val=&quot;00142A97&quot;/&gt;&lt;wsp:rsid wsp:val=&quot;00142DD0&quot;/&gt;&lt;wsp:rsid wsp:val=&quot;001466F5&quot;/&gt;&lt;wsp:rsid wsp:val=&quot;00151130&quot;/&gt;&lt;wsp:rsid wsp:val=&quot;00151E62&quot;/&gt;&lt;wsp:rsid wsp:val=&quot;00152EC9&quot;/&gt;&lt;wsp:rsid wsp:val=&quot;001558B3&quot;/&gt;&lt;wsp:rsid wsp:val=&quot;00160F0C&quot;/&gt;&lt;wsp:rsid wsp:val=&quot;00160F18&quot;/&gt;&lt;wsp:rsid wsp:val=&quot;0016413E&quot;/&gt;&lt;wsp:rsid wsp:val=&quot;001644F4&quot;/&gt;&lt;wsp:rsid wsp:val=&quot;00165711&quot;/&gt;&lt;wsp:rsid wsp:val=&quot;00172422&quot;/&gt;&lt;wsp:rsid wsp:val=&quot;001736AC&quot;/&gt;&lt;wsp:rsid wsp:val=&quot;001740AD&quot;/&gt;&lt;wsp:rsid wsp:val=&quot;00174771&quot;/&gt;&lt;wsp:rsid wsp:val=&quot;00174DF7&quot;/&gt;&lt;wsp:rsid wsp:val=&quot;00177C52&quot;/&gt;&lt;wsp:rsid wsp:val=&quot;0018158F&quot;/&gt;&lt;wsp:rsid wsp:val=&quot;00184F62&quot;/&gt;&lt;wsp:rsid wsp:val=&quot;00187FCD&quot;/&gt;&lt;wsp:rsid wsp:val=&quot;00190F41&quot;/&gt;&lt;wsp:rsid wsp:val=&quot;001923FA&quot;/&gt;&lt;wsp:rsid wsp:val=&quot;00195A47&quot;/&gt;&lt;wsp:rsid wsp:val=&quot;001A3B0A&quot;/&gt;&lt;wsp:rsid wsp:val=&quot;001A6B30&quot;/&gt;&lt;wsp:rsid wsp:val=&quot;001B0285&quot;/&gt;&lt;wsp:rsid wsp:val=&quot;001B20CD&quot;/&gt;&lt;wsp:rsid wsp:val=&quot;001C1A66&quot;/&gt;&lt;wsp:rsid wsp:val=&quot;001C23F6&quot;/&gt;&lt;wsp:rsid wsp:val=&quot;001C27BB&quot;/&gt;&lt;wsp:rsid wsp:val=&quot;001C58B7&quot;/&gt;&lt;wsp:rsid wsp:val=&quot;001D0D6B&quot;/&gt;&lt;wsp:rsid wsp:val=&quot;001D20D9&quot;/&gt;&lt;wsp:rsid wsp:val=&quot;001D3B51&quot;/&gt;&lt;wsp:rsid wsp:val=&quot;001D4B91&quot;/&gt;&lt;wsp:rsid wsp:val=&quot;001E00D2&quot;/&gt;&lt;wsp:rsid wsp:val=&quot;001E2F2E&quot;/&gt;&lt;wsp:rsid wsp:val=&quot;001E33C7&quot;/&gt;&lt;wsp:rsid wsp:val=&quot;001E4269&quot;/&gt;&lt;wsp:rsid wsp:val=&quot;001E7B9D&quot;/&gt;&lt;wsp:rsid wsp:val=&quot;00201CA3&quot;/&gt;&lt;wsp:rsid wsp:val=&quot;00203EF2&quot;/&gt;&lt;wsp:rsid wsp:val=&quot;0020557A&quot;/&gt;&lt;wsp:rsid wsp:val=&quot;0020767C&quot;/&gt;&lt;wsp:rsid wsp:val=&quot;002079AB&quot;/&gt;&lt;wsp:rsid wsp:val=&quot;00214412&quot;/&gt;&lt;wsp:rsid wsp:val=&quot;002204CB&quot;/&gt;&lt;wsp:rsid wsp:val=&quot;00224636&quot;/&gt;&lt;wsp:rsid wsp:val=&quot;002312DA&quot;/&gt;&lt;wsp:rsid wsp:val=&quot;00233EA6&quot;/&gt;&lt;wsp:rsid wsp:val=&quot;002356B5&quot;/&gt;&lt;wsp:rsid wsp:val=&quot;00235D7E&quot;/&gt;&lt;wsp:rsid wsp:val=&quot;002415BE&quot;/&gt;&lt;wsp:rsid wsp:val=&quot;00243B67&quot;/&gt;&lt;wsp:rsid wsp:val=&quot;002508CC&quot;/&gt;&lt;wsp:rsid wsp:val=&quot;0025243A&quot;/&gt;&lt;wsp:rsid wsp:val=&quot;00253C9B&quot;/&gt;&lt;wsp:rsid wsp:val=&quot;00254620&quot;/&gt;&lt;wsp:rsid wsp:val=&quot;002554E5&quot;/&gt;&lt;wsp:rsid wsp:val=&quot;00260796&quot;/&gt;&lt;wsp:rsid wsp:val=&quot;0026492A&quot;/&gt;&lt;wsp:rsid wsp:val=&quot;00267296&quot;/&gt;&lt;wsp:rsid wsp:val=&quot;00270814&quot;/&gt;&lt;wsp:rsid wsp:val=&quot;00272E28&quot;/&gt;&lt;wsp:rsid wsp:val=&quot;002755DC&quot;/&gt;&lt;wsp:rsid wsp:val=&quot;00277E6D&quot;/&gt;&lt;wsp:rsid wsp:val=&quot;00277F69&quot;/&gt;&lt;wsp:rsid wsp:val=&quot;00280330&quot;/&gt;&lt;wsp:rsid wsp:val=&quot;00281F46&quot;/&gt;&lt;wsp:rsid wsp:val=&quot;00285E2A&quot;/&gt;&lt;wsp:rsid wsp:val=&quot;00286614&quot;/&gt;&lt;wsp:rsid wsp:val=&quot;002915B1&quot;/&gt;&lt;wsp:rsid wsp:val=&quot;00292823&quot;/&gt;&lt;wsp:rsid wsp:val=&quot;00293DEF&quot;/&gt;&lt;wsp:rsid wsp:val=&quot;0029557E&quot;/&gt;&lt;wsp:rsid wsp:val=&quot;002977A8&quot;/&gt;&lt;wsp:rsid wsp:val=&quot;002A03FA&quot;/&gt;&lt;wsp:rsid wsp:val=&quot;002A2F97&quot;/&gt;&lt;wsp:rsid wsp:val=&quot;002A6AA4&quot;/&gt;&lt;wsp:rsid wsp:val=&quot;002B0AB7&quot;/&gt;&lt;wsp:rsid wsp:val=&quot;002B2208&quot;/&gt;&lt;wsp:rsid wsp:val=&quot;002B276E&quot;/&gt;&lt;wsp:rsid wsp:val=&quot;002B59CC&quot;/&gt;&lt;wsp:rsid wsp:val=&quot;002C05E0&quot;/&gt;&lt;wsp:rsid wsp:val=&quot;002C4E50&quot;/&gt;&lt;wsp:rsid wsp:val=&quot;002C5649&quot;/&gt;&lt;wsp:rsid wsp:val=&quot;002D2E88&quot;/&gt;&lt;wsp:rsid wsp:val=&quot;002E0D28&quot;/&gt;&lt;wsp:rsid wsp:val=&quot;002E11B8&quot;/&gt;&lt;wsp:rsid wsp:val=&quot;002E3C67&quot;/&gt;&lt;wsp:rsid wsp:val=&quot;002E6C43&quot;/&gt;&lt;wsp:rsid wsp:val=&quot;002E7D39&quot;/&gt;&lt;wsp:rsid wsp:val=&quot;002F1D56&quot;/&gt;&lt;wsp:rsid wsp:val=&quot;002F577C&quot;/&gt;&lt;wsp:rsid wsp:val=&quot;002F69A0&quot;/&gt;&lt;wsp:rsid wsp:val=&quot;00307920&quot;/&gt;&lt;wsp:rsid wsp:val=&quot;00307E74&quot;/&gt;&lt;wsp:rsid wsp:val=&quot;00310E28&quot;/&gt;&lt;wsp:rsid wsp:val=&quot;003121CA&quot;/&gt;&lt;wsp:rsid wsp:val=&quot;00312F82&quot;/&gt;&lt;wsp:rsid wsp:val=&quot;0032005C&quot;/&gt;&lt;wsp:rsid wsp:val=&quot;003230B2&quot;/&gt;&lt;wsp:rsid wsp:val=&quot;003262EB&quot;/&gt;&lt;wsp:rsid wsp:val=&quot;003265CD&quot;/&gt;&lt;wsp:rsid wsp:val=&quot;00326CB3&quot;/&gt;&lt;wsp:rsid wsp:val=&quot;00330EE9&quot;/&gt;&lt;wsp:rsid wsp:val=&quot;00332D81&quot;/&gt;&lt;wsp:rsid wsp:val=&quot;003336B1&quot;/&gt;&lt;wsp:rsid wsp:val=&quot;003357F2&quot;/&gt;&lt;wsp:rsid wsp:val=&quot;00335AC0&quot;/&gt;&lt;wsp:rsid wsp:val=&quot;003417AB&quot;/&gt;&lt;wsp:rsid wsp:val=&quot;00341BD2&quot;/&gt;&lt;wsp:rsid wsp:val=&quot;00341F01&quot;/&gt;&lt;wsp:rsid wsp:val=&quot;00342F14&quot;/&gt;&lt;wsp:rsid wsp:val=&quot;0034398D&quot;/&gt;&lt;wsp:rsid wsp:val=&quot;00343FDE&quot;/&gt;&lt;wsp:rsid wsp:val=&quot;00351DCF&quot;/&gt;&lt;wsp:rsid wsp:val=&quot;003555DC&quot;/&gt;&lt;wsp:rsid wsp:val=&quot;00356E5A&quot;/&gt;&lt;wsp:rsid wsp:val=&quot;00361AE5&quot;/&gt;&lt;wsp:rsid wsp:val=&quot;0036523A&quot;/&gt;&lt;wsp:rsid wsp:val=&quot;003665A4&quot;/&gt;&lt;wsp:rsid wsp:val=&quot;00371D03&quot;/&gt;&lt;wsp:rsid wsp:val=&quot;003742DF&quot;/&gt;&lt;wsp:rsid wsp:val=&quot;003749ED&quot;/&gt;&lt;wsp:rsid wsp:val=&quot;0037717B&quot;/&gt;&lt;wsp:rsid wsp:val=&quot;00382F23&quot;/&gt;&lt;wsp:rsid wsp:val=&quot;00385095&quot;/&gt;&lt;wsp:rsid wsp:val=&quot;00387AAC&quot;/&gt;&lt;wsp:rsid wsp:val=&quot;00393FCE&quot;/&gt;&lt;wsp:rsid wsp:val=&quot;003968B8&quot;/&gt;&lt;wsp:rsid wsp:val=&quot;00397480&quot;/&gt;&lt;wsp:rsid wsp:val=&quot;003A0780&quot;/&gt;&lt;wsp:rsid wsp:val=&quot;003A0D96&quot;/&gt;&lt;wsp:rsid wsp:val=&quot;003A13B9&quot;/&gt;&lt;wsp:rsid wsp:val=&quot;003A1ED0&quot;/&gt;&lt;wsp:rsid wsp:val=&quot;003A49DE&quot;/&gt;&lt;wsp:rsid wsp:val=&quot;003A70C3&quot;/&gt;&lt;wsp:rsid wsp:val=&quot;003B5E66&quot;/&gt;&lt;wsp:rsid wsp:val=&quot;003B6D09&quot;/&gt;&lt;wsp:rsid wsp:val=&quot;003C1A6A&quot;/&gt;&lt;wsp:rsid wsp:val=&quot;003C1D90&quot;/&gt;&lt;wsp:rsid wsp:val=&quot;003C213F&quot;/&gt;&lt;wsp:rsid wsp:val=&quot;003C3A2F&quot;/&gt;&lt;wsp:rsid wsp:val=&quot;003C6AB0&quot;/&gt;&lt;wsp:rsid wsp:val=&quot;003D494D&quot;/&gt;&lt;wsp:rsid wsp:val=&quot;003D4D8A&quot;/&gt;&lt;wsp:rsid wsp:val=&quot;003D7110&quot;/&gt;&lt;wsp:rsid wsp:val=&quot;003D7177&quot;/&gt;&lt;wsp:rsid wsp:val=&quot;003E1C93&quot;/&gt;&lt;wsp:rsid wsp:val=&quot;003E4032&quot;/&gt;&lt;wsp:rsid wsp:val=&quot;003E468F&quot;/&gt;&lt;wsp:rsid wsp:val=&quot;003E7303&quot;/&gt;&lt;wsp:rsid wsp:val=&quot;003E7C69&quot;/&gt;&lt;wsp:rsid wsp:val=&quot;003F0D4A&quot;/&gt;&lt;wsp:rsid wsp:val=&quot;003F1292&quot;/&gt;&lt;wsp:rsid wsp:val=&quot;003F1D87&quot;/&gt;&lt;wsp:rsid wsp:val=&quot;0040122D&quot;/&gt;&lt;wsp:rsid wsp:val=&quot;00403F98&quot;/&gt;&lt;wsp:rsid wsp:val=&quot;00405CD5&quot;/&gt;&lt;wsp:rsid wsp:val=&quot;00407DA9&quot;/&gt;&lt;wsp:rsid wsp:val=&quot;0041267E&quot;/&gt;&lt;wsp:rsid wsp:val=&quot;0041495E&quot;/&gt;&lt;wsp:rsid wsp:val=&quot;004153E1&quot;/&gt;&lt;wsp:rsid wsp:val=&quot;00417FD0&quot;/&gt;&lt;wsp:rsid wsp:val=&quot;004200D9&quot;/&gt;&lt;wsp:rsid wsp:val=&quot;00423F00&quot;/&gt;&lt;wsp:rsid wsp:val=&quot;004308BB&quot;/&gt;&lt;wsp:rsid wsp:val=&quot;0043337D&quot;/&gt;&lt;wsp:rsid wsp:val=&quot;004339F3&quot;/&gt;&lt;wsp:rsid wsp:val=&quot;004356AA&quot;/&gt;&lt;wsp:rsid wsp:val=&quot;00437C7E&quot;/&gt;&lt;wsp:rsid wsp:val=&quot;0044209A&quot;/&gt;&lt;wsp:rsid wsp:val=&quot;0044327F&quot;/&gt;&lt;wsp:rsid wsp:val=&quot;00455C2A&quot;/&gt;&lt;wsp:rsid wsp:val=&quot;00455ED7&quot;/&gt;&lt;wsp:rsid wsp:val=&quot;0045626A&quot;/&gt;&lt;wsp:rsid wsp:val=&quot;004574E4&quot;/&gt;&lt;wsp:rsid wsp:val=&quot;00460EEF&quot;/&gt;&lt;wsp:rsid wsp:val=&quot;004645C8&quot;/&gt;&lt;wsp:rsid wsp:val=&quot;00465E9F&quot;/&gt;&lt;wsp:rsid wsp:val=&quot;004674CF&quot;/&gt;&lt;wsp:rsid wsp:val=&quot;00472CCD&quot;/&gt;&lt;wsp:rsid wsp:val=&quot;00475167&quot;/&gt;&lt;wsp:rsid wsp:val=&quot;004775CC&quot;/&gt;&lt;wsp:rsid wsp:val=&quot;00477618&quot;/&gt;&lt;wsp:rsid wsp:val=&quot;004812AE&quot;/&gt;&lt;wsp:rsid wsp:val=&quot;00481511&quot;/&gt;&lt;wsp:rsid wsp:val=&quot;00484078&quot;/&gt;&lt;wsp:rsid wsp:val=&quot;00490980&quot;/&gt;&lt;wsp:rsid wsp:val=&quot;00490BA4&quot;/&gt;&lt;wsp:rsid wsp:val=&quot;00491D2D&quot;/&gt;&lt;wsp:rsid wsp:val=&quot;0049268C&quot;/&gt;&lt;wsp:rsid wsp:val=&quot;00493668&quot;/&gt;&lt;wsp:rsid wsp:val=&quot;004945FF&quot;/&gt;&lt;wsp:rsid wsp:val=&quot;004A1E37&quot;/&gt;&lt;wsp:rsid wsp:val=&quot;004A3A9A&quot;/&gt;&lt;wsp:rsid wsp:val=&quot;004A58DC&quot;/&gt;&lt;wsp:rsid wsp:val=&quot;004A61B4&quot;/&gt;&lt;wsp:rsid wsp:val=&quot;004B043D&quot;/&gt;&lt;wsp:rsid wsp:val=&quot;004B0BB3&quot;/&gt;&lt;wsp:rsid wsp:val=&quot;004B1597&quot;/&gt;&lt;wsp:rsid wsp:val=&quot;004B16A5&quot;/&gt;&lt;wsp:rsid wsp:val=&quot;004B2ACE&quot;/&gt;&lt;wsp:rsid wsp:val=&quot;004B3E4B&quot;/&gt;&lt;wsp:rsid wsp:val=&quot;004B43C3&quot;/&gt;&lt;wsp:rsid wsp:val=&quot;004B4AE9&quot;/&gt;&lt;wsp:rsid wsp:val=&quot;004B4F2F&quot;/&gt;&lt;wsp:rsid wsp:val=&quot;004C1046&quot;/&gt;&lt;wsp:rsid wsp:val=&quot;004C10B3&quot;/&gt;&lt;wsp:rsid wsp:val=&quot;004C2739&quot;/&gt;&lt;wsp:rsid wsp:val=&quot;004C290B&quot;/&gt;&lt;wsp:rsid wsp:val=&quot;004C2B33&quot;/&gt;&lt;wsp:rsid wsp:val=&quot;004C2D95&quot;/&gt;&lt;wsp:rsid wsp:val=&quot;004C4521&quot;/&gt;&lt;wsp:rsid wsp:val=&quot;004C567C&quot;/&gt;&lt;wsp:rsid wsp:val=&quot;004D4A9E&quot;/&gt;&lt;wsp:rsid wsp:val=&quot;004D6DC1&quot;/&gt;&lt;wsp:rsid wsp:val=&quot;004D7D2E&quot;/&gt;&lt;wsp:rsid wsp:val=&quot;004E5A04&quot;/&gt;&lt;wsp:rsid wsp:val=&quot;004E720A&quot;/&gt;&lt;wsp:rsid wsp:val=&quot;004E7CED&quot;/&gt;&lt;wsp:rsid wsp:val=&quot;004F1783&quot;/&gt;&lt;wsp:rsid wsp:val=&quot;004F1B00&quot;/&gt;&lt;wsp:rsid wsp:val=&quot;004F3F88&quot;/&gt;&lt;wsp:rsid wsp:val=&quot;004F3F9C&quot;/&gt;&lt;wsp:rsid wsp:val=&quot;004F438C&quot;/&gt;&lt;wsp:rsid wsp:val=&quot;004F4D5D&quot;/&gt;&lt;wsp:rsid wsp:val=&quot;004F5064&quot;/&gt;&lt;wsp:rsid wsp:val=&quot;004F7002&quot;/&gt;&lt;wsp:rsid wsp:val=&quot;004F736F&quot;/&gt;&lt;wsp:rsid wsp:val=&quot;004F7D73&quot;/&gt;&lt;wsp:rsid wsp:val=&quot;0051289A&quot;/&gt;&lt;wsp:rsid wsp:val=&quot;00512A6A&quot;/&gt;&lt;wsp:rsid wsp:val=&quot;00517DBB&quot;/&gt;&lt;wsp:rsid wsp:val=&quot;0052188E&quot;/&gt;&lt;wsp:rsid wsp:val=&quot;00521DD3&quot;/&gt;&lt;wsp:rsid wsp:val=&quot;005223CF&quot;/&gt;&lt;wsp:rsid wsp:val=&quot;005224D0&quot;/&gt;&lt;wsp:rsid wsp:val=&quot;0052424C&quot;/&gt;&lt;wsp:rsid wsp:val=&quot;005250B2&quot;/&gt;&lt;wsp:rsid wsp:val=&quot;00525830&quot;/&gt;&lt;wsp:rsid wsp:val=&quot;00525BCC&quot;/&gt;&lt;wsp:rsid wsp:val=&quot;005336BA&quot;/&gt;&lt;wsp:rsid wsp:val=&quot;00540460&quot;/&gt;&lt;wsp:rsid wsp:val=&quot;00541F84&quot;/&gt;&lt;wsp:rsid wsp:val=&quot;00542565&quot;/&gt;&lt;wsp:rsid wsp:val=&quot;00543048&quot;/&gt;&lt;wsp:rsid wsp:val=&quot;005446E3&quot;/&gt;&lt;wsp:rsid wsp:val=&quot;005479BD&quot;/&gt;&lt;wsp:rsid wsp:val=&quot;005517A4&quot;/&gt;&lt;wsp:rsid wsp:val=&quot;00554465&quot;/&gt;&lt;wsp:rsid wsp:val=&quot;00554D46&quot;/&gt;&lt;wsp:rsid wsp:val=&quot;00555A2E&quot;/&gt;&lt;wsp:rsid wsp:val=&quot;00555C13&quot;/&gt;&lt;wsp:rsid wsp:val=&quot;00557BD2&quot;/&gt;&lt;wsp:rsid wsp:val=&quot;005640F7&quot;/&gt;&lt;wsp:rsid wsp:val=&quot;00566737&quot;/&gt;&lt;wsp:rsid wsp:val=&quot;0057040D&quot;/&gt;&lt;wsp:rsid wsp:val=&quot;005727AE&quot;/&gt;&lt;wsp:rsid wsp:val=&quot;0057434E&quot;/&gt;&lt;wsp:rsid wsp:val=&quot;0058022D&quot;/&gt;&lt;wsp:rsid wsp:val=&quot;00580A9A&quot;/&gt;&lt;wsp:rsid wsp:val=&quot;005823C3&quot;/&gt;&lt;wsp:rsid wsp:val=&quot;005854CD&quot;/&gt;&lt;wsp:rsid wsp:val=&quot;005B2DCA&quot;/&gt;&lt;wsp:rsid wsp:val=&quot;005B72AE&quot;/&gt;&lt;wsp:rsid wsp:val=&quot;005B76C8&quot;/&gt;&lt;wsp:rsid wsp:val=&quot;005C1C5B&quot;/&gt;&lt;wsp:rsid wsp:val=&quot;005C4145&quot;/&gt;&lt;wsp:rsid wsp:val=&quot;005C4D7F&quot;/&gt;&lt;wsp:rsid wsp:val=&quot;005C5C30&quot;/&gt;&lt;wsp:rsid wsp:val=&quot;005C6CBF&quot;/&gt;&lt;wsp:rsid wsp:val=&quot;005C756E&quot;/&gt;&lt;wsp:rsid wsp:val=&quot;005C7DBA&quot;/&gt;&lt;wsp:rsid wsp:val=&quot;005D7085&quot;/&gt;&lt;wsp:rsid wsp:val=&quot;005E36CF&quot;/&gt;&lt;wsp:rsid wsp:val=&quot;005E3C62&quot;/&gt;&lt;wsp:rsid wsp:val=&quot;005E4F13&quot;/&gt;&lt;wsp:rsid wsp:val=&quot;005E662B&quot;/&gt;&lt;wsp:rsid wsp:val=&quot;005F2781&quot;/&gt;&lt;wsp:rsid wsp:val=&quot;006066FA&quot;/&gt;&lt;wsp:rsid wsp:val=&quot;00607761&quot;/&gt;&lt;wsp:rsid wsp:val=&quot;0061064F&quot;/&gt;&lt;wsp:rsid wsp:val=&quot;00611E46&quot;/&gt;&lt;wsp:rsid wsp:val=&quot;006173B8&quot;/&gt;&lt;wsp:rsid wsp:val=&quot;006211FC&quot;/&gt;&lt;wsp:rsid wsp:val=&quot;006229B0&quot;/&gt;&lt;wsp:rsid wsp:val=&quot;006239A1&quot;/&gt;&lt;wsp:rsid wsp:val=&quot;00631F8E&quot;/&gt;&lt;wsp:rsid wsp:val=&quot;006509B1&quot;/&gt;&lt;wsp:rsid wsp:val=&quot;006520A5&quot;/&gt;&lt;wsp:rsid wsp:val=&quot;00654A16&quot;/&gt;&lt;wsp:rsid wsp:val=&quot;00654DA9&quot;/&gt;&lt;wsp:rsid wsp:val=&quot;006568A7&quot;/&gt;&lt;wsp:rsid wsp:val=&quot;006604B3&quot;/&gt;&lt;wsp:rsid wsp:val=&quot;00660B16&quot;/&gt;&lt;wsp:rsid wsp:val=&quot;00660C9E&quot;/&gt;&lt;wsp:rsid wsp:val=&quot;00660D12&quot;/&gt;&lt;wsp:rsid wsp:val=&quot;00662542&quot;/&gt;&lt;wsp:rsid wsp:val=&quot;00662E14&quot;/&gt;&lt;wsp:rsid wsp:val=&quot;006651C7&quot;/&gt;&lt;wsp:rsid wsp:val=&quot;00667883&quot;/&gt;&lt;wsp:rsid wsp:val=&quot;00667B82&quot;/&gt;&lt;wsp:rsid wsp:val=&quot;0067167F&quot;/&gt;&lt;wsp:rsid wsp:val=&quot;00671D4A&quot;/&gt;&lt;wsp:rsid wsp:val=&quot;0067229F&quot;/&gt;&lt;wsp:rsid wsp:val=&quot;0067534E&quot;/&gt;&lt;wsp:rsid wsp:val=&quot;00675D0D&quot;/&gt;&lt;wsp:rsid wsp:val=&quot;0067747C&quot;/&gt;&lt;wsp:rsid wsp:val=&quot;00684056&quot;/&gt;&lt;wsp:rsid wsp:val=&quot;006845A6&quot;/&gt;&lt;wsp:rsid wsp:val=&quot;00684E67&quot;/&gt;&lt;wsp:rsid wsp:val=&quot;00690256&quot;/&gt;&lt;wsp:rsid wsp:val=&quot;00691EC8&quot;/&gt;&lt;wsp:rsid wsp:val=&quot;00692ED0&quot;/&gt;&lt;wsp:rsid wsp:val=&quot;006941BD&quot;/&gt;&lt;wsp:rsid wsp:val=&quot;00694348&quot;/&gt;&lt;wsp:rsid wsp:val=&quot;006A375B&quot;/&gt;&lt;wsp:rsid wsp:val=&quot;006B0AD5&quot;/&gt;&lt;wsp:rsid wsp:val=&quot;006B6C6C&quot;/&gt;&lt;wsp:rsid wsp:val=&quot;006C0D9C&quot;/&gt;&lt;wsp:rsid wsp:val=&quot;006C190B&quot;/&gt;&lt;wsp:rsid wsp:val=&quot;006C5ED0&quot;/&gt;&lt;wsp:rsid wsp:val=&quot;006D1158&quot;/&gt;&lt;wsp:rsid wsp:val=&quot;006D11A9&quot;/&gt;&lt;wsp:rsid wsp:val=&quot;006D69DC&quot;/&gt;&lt;wsp:rsid wsp:val=&quot;006E07BB&quot;/&gt;&lt;wsp:rsid wsp:val=&quot;006E0A18&quot;/&gt;&lt;wsp:rsid wsp:val=&quot;006F53B6&quot;/&gt;&lt;wsp:rsid wsp:val=&quot;006F59FB&quot;/&gt;&lt;wsp:rsid wsp:val=&quot;006F68A6&quot;/&gt;&lt;wsp:rsid wsp:val=&quot;007064F9&quot;/&gt;&lt;wsp:rsid wsp:val=&quot;00710F05&quot;/&gt;&lt;wsp:rsid wsp:val=&quot;0071274F&quot;/&gt;&lt;wsp:rsid wsp:val=&quot;00714C83&quot;/&gt;&lt;wsp:rsid wsp:val=&quot;00716550&quot;/&gt;&lt;wsp:rsid wsp:val=&quot;00721A90&quot;/&gt;&lt;wsp:rsid wsp:val=&quot;0072324C&quot;/&gt;&lt;wsp:rsid wsp:val=&quot;007236DE&quot;/&gt;&lt;wsp:rsid wsp:val=&quot;00732103&quot;/&gt;&lt;wsp:rsid wsp:val=&quot;00737ABC&quot;/&gt;&lt;wsp:rsid wsp:val=&quot;00737BEC&quot;/&gt;&lt;wsp:rsid wsp:val=&quot;00744363&quot;/&gt;&lt;wsp:rsid wsp:val=&quot;00745FDF&quot;/&gt;&lt;wsp:rsid wsp:val=&quot;00746CC9&quot;/&gt;&lt;wsp:rsid wsp:val=&quot;00747D3B&quot;/&gt;&lt;wsp:rsid wsp:val=&quot;00750DA1&quot;/&gt;&lt;wsp:rsid wsp:val=&quot;00751F12&quot;/&gt;&lt;wsp:rsid wsp:val=&quot;00753037&quot;/&gt;&lt;wsp:rsid wsp:val=&quot;00754F61&quot;/&gt;&lt;wsp:rsid wsp:val=&quot;00755FFF&quot;/&gt;&lt;wsp:rsid wsp:val=&quot;007562C7&quot;/&gt;&lt;wsp:rsid wsp:val=&quot;00756410&quot;/&gt;&lt;wsp:rsid wsp:val=&quot;007567BD&quot;/&gt;&lt;wsp:rsid wsp:val=&quot;007577E5&quot;/&gt;&lt;wsp:rsid wsp:val=&quot;00757DD7&quot;/&gt;&lt;wsp:rsid wsp:val=&quot;00764CF3&quot;/&gt;&lt;wsp:rsid wsp:val=&quot;0076500D&quot;/&gt;&lt;wsp:rsid wsp:val=&quot;00767C4E&quot;/&gt;&lt;wsp:rsid wsp:val=&quot;007756AF&quot;/&gt;&lt;wsp:rsid wsp:val=&quot;00780D91&quot;/&gt;&lt;wsp:rsid wsp:val=&quot;00781226&quot;/&gt;&lt;wsp:rsid wsp:val=&quot;0078139D&quot;/&gt;&lt;wsp:rsid wsp:val=&quot;00790AAD&quot;/&gt;&lt;wsp:rsid wsp:val=&quot;00793E26&quot;/&gt;&lt;wsp:rsid wsp:val=&quot;00794F20&quot;/&gt;&lt;wsp:rsid wsp:val=&quot;00795BDE&quot;/&gt;&lt;wsp:rsid wsp:val=&quot;00796C1F&quot;/&gt;&lt;wsp:rsid wsp:val=&quot;007A1383&quot;/&gt;&lt;wsp:rsid wsp:val=&quot;007A2CD8&quot;/&gt;&lt;wsp:rsid wsp:val=&quot;007A3F91&quot;/&gt;&lt;wsp:rsid wsp:val=&quot;007B0B8D&quot;/&gt;&lt;wsp:rsid wsp:val=&quot;007B1C6D&quot;/&gt;&lt;wsp:rsid wsp:val=&quot;007B47BA&quot;/&gt;&lt;wsp:rsid wsp:val=&quot;007B7AC9&quot;/&gt;&lt;wsp:rsid wsp:val=&quot;007C1D9E&quot;/&gt;&lt;wsp:rsid wsp:val=&quot;007C2D56&quot;/&gt;&lt;wsp:rsid wsp:val=&quot;007C613F&quot;/&gt;&lt;wsp:rsid wsp:val=&quot;007D381C&quot;/&gt;&lt;wsp:rsid wsp:val=&quot;007E01C4&quot;/&gt;&lt;wsp:rsid wsp:val=&quot;007E0ACD&quot;/&gt;&lt;wsp:rsid wsp:val=&quot;007E1448&quot;/&gt;&lt;wsp:rsid wsp:val=&quot;007E326B&quot;/&gt;&lt;wsp:rsid wsp:val=&quot;007E4B03&quot;/&gt;&lt;wsp:rsid wsp:val=&quot;007E71D2&quot;/&gt;&lt;wsp:rsid wsp:val=&quot;007E7B8A&quot;/&gt;&lt;wsp:rsid wsp:val=&quot;007F1C09&quot;/&gt;&lt;wsp:rsid wsp:val=&quot;007F2309&quot;/&gt;&lt;wsp:rsid wsp:val=&quot;007F3870&quot;/&gt;&lt;wsp:rsid wsp:val=&quot;007F41F4&quot;/&gt;&lt;wsp:rsid wsp:val=&quot;007F5E59&quot;/&gt;&lt;wsp:rsid wsp:val=&quot;007F67EE&quot;/&gt;&lt;wsp:rsid wsp:val=&quot;00802707&quot;/&gt;&lt;wsp:rsid wsp:val=&quot;008038DC&quot;/&gt;&lt;wsp:rsid wsp:val=&quot;00803AB8&quot;/&gt;&lt;wsp:rsid wsp:val=&quot;00804357&quot;/&gt;&lt;wsp:rsid wsp:val=&quot;0080643E&quot;/&gt;&lt;wsp:rsid wsp:val=&quot;00807AA1&quot;/&gt;&lt;wsp:rsid wsp:val=&quot;00813A9A&quot;/&gt;&lt;wsp:rsid wsp:val=&quot;00813ED9&quot;/&gt;&lt;wsp:rsid wsp:val=&quot;00813F25&quot;/&gt;&lt;wsp:rsid wsp:val=&quot;008158B5&quot;/&gt;&lt;wsp:rsid wsp:val=&quot;00817950&quot;/&gt;&lt;wsp:rsid wsp:val=&quot;008213AF&quot;/&gt;&lt;wsp:rsid wsp:val=&quot;0082251E&quot;/&gt;&lt;wsp:rsid wsp:val=&quot;00824960&quot;/&gt;&lt;wsp:rsid wsp:val=&quot;00825049&quot;/&gt;&lt;wsp:rsid wsp:val=&quot;00835866&quot;/&gt;&lt;wsp:rsid wsp:val=&quot;00835D6D&quot;/&gt;&lt;wsp:rsid wsp:val=&quot;00837498&quot;/&gt;&lt;wsp:rsid wsp:val=&quot;008411AE&quot;/&gt;&lt;wsp:rsid wsp:val=&quot;00841F95&quot;/&gt;&lt;wsp:rsid wsp:val=&quot;008421C5&quot;/&gt;&lt;wsp:rsid wsp:val=&quot;008424E5&quot;/&gt;&lt;wsp:rsid wsp:val=&quot;00844E4B&quot;/&gt;&lt;wsp:rsid wsp:val=&quot;0084660A&quot;/&gt;&lt;wsp:rsid wsp:val=&quot;0085021E&quot;/&gt;&lt;wsp:rsid wsp:val=&quot;008512C6&quot;/&gt;&lt;wsp:rsid wsp:val=&quot;008548F8&quot;/&gt;&lt;wsp:rsid wsp:val=&quot;00856577&quot;/&gt;&lt;wsp:rsid wsp:val=&quot;00856FAE&quot;/&gt;&lt;wsp:rsid wsp:val=&quot;008672F9&quot;/&gt;&lt;wsp:rsid wsp:val=&quot;00867D37&quot;/&gt;&lt;wsp:rsid wsp:val=&quot;00870D71&quot;/&gt;&lt;wsp:rsid wsp:val=&quot;00873A67&quot;/&gt;&lt;wsp:rsid wsp:val=&quot;008748BE&quot;/&gt;&lt;wsp:rsid wsp:val=&quot;00880E8E&quot;/&gt;&lt;wsp:rsid wsp:val=&quot;00881155&quot;/&gt;&lt;wsp:rsid wsp:val=&quot;00885B6D&quot;/&gt;&lt;wsp:rsid wsp:val=&quot;008927EF&quot;/&gt;&lt;wsp:rsid wsp:val=&quot;00894040&quot;/&gt;&lt;wsp:rsid wsp:val=&quot;008942AF&quot;/&gt;&lt;wsp:rsid wsp:val=&quot;008955A8&quot;/&gt;&lt;wsp:rsid wsp:val=&quot;0089635D&quot;/&gt;&lt;wsp:rsid wsp:val=&quot;00896F65&quot;/&gt;&lt;wsp:rsid wsp:val=&quot;0089706D&quot;/&gt;&lt;wsp:rsid wsp:val=&quot;008A0D39&quot;/&gt;&lt;wsp:rsid wsp:val=&quot;008A29A8&quot;/&gt;&lt;wsp:rsid wsp:val=&quot;008A3708&quot;/&gt;&lt;wsp:rsid wsp:val=&quot;008A412A&quot;/&gt;&lt;wsp:rsid wsp:val=&quot;008B45CE&quot;/&gt;&lt;wsp:rsid wsp:val=&quot;008B59B7&quot;/&gt;&lt;wsp:rsid wsp:val=&quot;008B7158&quot;/&gt;&lt;wsp:rsid wsp:val=&quot;008B78EA&quot;/&gt;&lt;wsp:rsid wsp:val=&quot;008B7B54&quot;/&gt;&lt;wsp:rsid wsp:val=&quot;008C7FC5&quot;/&gt;&lt;wsp:rsid wsp:val=&quot;008D42B6&quot;/&gt;&lt;wsp:rsid wsp:val=&quot;008D6718&quot;/&gt;&lt;wsp:rsid wsp:val=&quot;008D7565&quot;/&gt;&lt;wsp:rsid wsp:val=&quot;008E0086&quot;/&gt;&lt;wsp:rsid wsp:val=&quot;008E404C&quot;/&gt;&lt;wsp:rsid wsp:val=&quot;008E5AFA&quot;/&gt;&lt;wsp:rsid wsp:val=&quot;008E5DF6&quot;/&gt;&lt;wsp:rsid wsp:val=&quot;008F2D78&quot;/&gt;&lt;wsp:rsid wsp:val=&quot;008F3145&quot;/&gt;&lt;wsp:rsid wsp:val=&quot;008F3BAD&quot;/&gt;&lt;wsp:rsid wsp:val=&quot;008F44DD&quot;/&gt;&lt;wsp:rsid wsp:val=&quot;008F57BF&quot;/&gt;&lt;wsp:rsid wsp:val=&quot;008F612F&quot;/&gt;&lt;wsp:rsid wsp:val=&quot;0090581C&quot;/&gt;&lt;wsp:rsid wsp:val=&quot;0091362C&quot;/&gt;&lt;wsp:rsid wsp:val=&quot;00913C50&quot;/&gt;&lt;wsp:rsid wsp:val=&quot;00917785&quot;/&gt;&lt;wsp:rsid wsp:val=&quot;00920902&quot;/&gt;&lt;wsp:rsid wsp:val=&quot;00921F37&quot;/&gt;&lt;wsp:rsid wsp:val=&quot;00922071&quot;/&gt;&lt;wsp:rsid wsp:val=&quot;00926359&quot;/&gt;&lt;wsp:rsid wsp:val=&quot;00931539&quot;/&gt;&lt;wsp:rsid wsp:val=&quot;0093267E&quot;/&gt;&lt;wsp:rsid wsp:val=&quot;00932ECC&quot;/&gt;&lt;wsp:rsid wsp:val=&quot;009359CD&quot;/&gt;&lt;wsp:rsid wsp:val=&quot;00936AD7&quot;/&gt;&lt;wsp:rsid wsp:val=&quot;00941015&quot;/&gt;&lt;wsp:rsid wsp:val=&quot;00944845&quot;/&gt;&lt;wsp:rsid wsp:val=&quot;00952128&quot;/&gt;&lt;wsp:rsid wsp:val=&quot;00952AB5&quot;/&gt;&lt;wsp:rsid wsp:val=&quot;009533BC&quot;/&gt;&lt;wsp:rsid wsp:val=&quot;0095430B&quot;/&gt;&lt;wsp:rsid wsp:val=&quot;0095769A&quot;/&gt;&lt;wsp:rsid wsp:val=&quot;00957B9E&quot;/&gt;&lt;wsp:rsid wsp:val=&quot;00962249&quot;/&gt;&lt;wsp:rsid wsp:val=&quot;00970DFB&quot;/&gt;&lt;wsp:rsid wsp:val=&quot;0097403F&quot;/&gt;&lt;wsp:rsid wsp:val=&quot;009764D8&quot;/&gt;&lt;wsp:rsid wsp:val=&quot;009769A9&quot;/&gt;&lt;wsp:rsid wsp:val=&quot;00976A95&quot;/&gt;&lt;wsp:rsid wsp:val=&quot;0097720F&quot;/&gt;&lt;wsp:rsid wsp:val=&quot;009805CF&quot;/&gt;&lt;wsp:rsid wsp:val=&quot;00981C91&quot;/&gt;&lt;wsp:rsid wsp:val=&quot;009821C2&quot;/&gt;&lt;wsp:rsid wsp:val=&quot;00986418&quot;/&gt;&lt;wsp:rsid wsp:val=&quot;009906F9&quot;/&gt;&lt;wsp:rsid wsp:val=&quot;00997286&quot;/&gt;&lt;wsp:rsid wsp:val=&quot;009A3A35&quot;/&gt;&lt;wsp:rsid wsp:val=&quot;009A4795&quot;/&gt;&lt;wsp:rsid wsp:val=&quot;009A66D5&quot;/&gt;&lt;wsp:rsid wsp:val=&quot;009A749D&quot;/&gt;&lt;wsp:rsid wsp:val=&quot;009A780E&quot;/&gt;&lt;wsp:rsid wsp:val=&quot;009B1179&quot;/&gt;&lt;wsp:rsid wsp:val=&quot;009B29F6&quot;/&gt;&lt;wsp:rsid wsp:val=&quot;009B3CE2&quot;/&gt;&lt;wsp:rsid wsp:val=&quot;009B464E&quot;/&gt;&lt;wsp:rsid wsp:val=&quot;009B5072&quot;/&gt;&lt;wsp:rsid wsp:val=&quot;009B5547&quot;/&gt;&lt;wsp:rsid wsp:val=&quot;009B7024&quot;/&gt;&lt;wsp:rsid wsp:val=&quot;009B77B3&quot;/&gt;&lt;wsp:rsid wsp:val=&quot;009C1D7F&quot;/&gt;&lt;wsp:rsid wsp:val=&quot;009C4269&quot;/&gt;&lt;wsp:rsid wsp:val=&quot;009C5CD7&quot;/&gt;&lt;wsp:rsid wsp:val=&quot;009C72C6&quot;/&gt;&lt;wsp:rsid wsp:val=&quot;009D650F&quot;/&gt;&lt;wsp:rsid wsp:val=&quot;009E0933&quot;/&gt;&lt;wsp:rsid wsp:val=&quot;009E58C8&quot;/&gt;&lt;wsp:rsid wsp:val=&quot;009E7725&quot;/&gt;&lt;wsp:rsid wsp:val=&quot;009F0B2E&quot;/&gt;&lt;wsp:rsid wsp:val=&quot;009F2C91&quot;/&gt;&lt;wsp:rsid wsp:val=&quot;009F5BB4&quot;/&gt;&lt;wsp:rsid wsp:val=&quot;009F6397&quot;/&gt;&lt;wsp:rsid wsp:val=&quot;009F7001&quot;/&gt;&lt;wsp:rsid wsp:val=&quot;009F73AB&quot;/&gt;&lt;wsp:rsid wsp:val=&quot;00A005E3&quot;/&gt;&lt;wsp:rsid wsp:val=&quot;00A03CB6&quot;/&gt;&lt;wsp:rsid wsp:val=&quot;00A10782&quot;/&gt;&lt;wsp:rsid wsp:val=&quot;00A149C9&quot;/&gt;&lt;wsp:rsid wsp:val=&quot;00A1635C&quot;/&gt;&lt;wsp:rsid wsp:val=&quot;00A16C51&quot;/&gt;&lt;wsp:rsid wsp:val=&quot;00A16CA0&quot;/&gt;&lt;wsp:rsid wsp:val=&quot;00A16CB5&quot;/&gt;&lt;wsp:rsid wsp:val=&quot;00A203DF&quot;/&gt;&lt;wsp:rsid wsp:val=&quot;00A21BCB&quot;/&gt;&lt;wsp:rsid wsp:val=&quot;00A24BAC&quot;/&gt;&lt;wsp:rsid wsp:val=&quot;00A265B4&quot;/&gt;&lt;wsp:rsid wsp:val=&quot;00A27161&quot;/&gt;&lt;wsp:rsid wsp:val=&quot;00A27370&quot;/&gt;&lt;wsp:rsid wsp:val=&quot;00A31B67&quot;/&gt;&lt;wsp:rsid wsp:val=&quot;00A3204A&quot;/&gt;&lt;wsp:rsid wsp:val=&quot;00A36D9C&quot;/&gt;&lt;wsp:rsid wsp:val=&quot;00A36DC7&quot;/&gt;&lt;wsp:rsid wsp:val=&quot;00A37E07&quot;/&gt;&lt;wsp:rsid wsp:val=&quot;00A434B0&quot;/&gt;&lt;wsp:rsid wsp:val=&quot;00A46D29&quot;/&gt;&lt;wsp:rsid wsp:val=&quot;00A475EB&quot;/&gt;&lt;wsp:rsid wsp:val=&quot;00A47A3D&quot;/&gt;&lt;wsp:rsid wsp:val=&quot;00A50F43&quot;/&gt;&lt;wsp:rsid wsp:val=&quot;00A53792&quot;/&gt;&lt;wsp:rsid wsp:val=&quot;00A55949&quot;/&gt;&lt;wsp:rsid wsp:val=&quot;00A55FEB&quot;/&gt;&lt;wsp:rsid wsp:val=&quot;00A566DB&quot;/&gt;&lt;wsp:rsid wsp:val=&quot;00A57BC5&quot;/&gt;&lt;wsp:rsid wsp:val=&quot;00A60E1A&quot;/&gt;&lt;wsp:rsid wsp:val=&quot;00A60F46&quot;/&gt;&lt;wsp:rsid wsp:val=&quot;00A63F92&quot;/&gt;&lt;wsp:rsid wsp:val=&quot;00A645A6&quot;/&gt;&lt;wsp:rsid wsp:val=&quot;00A65B8B&quot;/&gt;&lt;wsp:rsid wsp:val=&quot;00A66026&quot;/&gt;&lt;wsp:rsid wsp:val=&quot;00A66A4B&quot;/&gt;&lt;wsp:rsid wsp:val=&quot;00A67431&quot;/&gt;&lt;wsp:rsid wsp:val=&quot;00A6792F&quot;/&gt;&lt;wsp:rsid wsp:val=&quot;00A703BB&quot;/&gt;&lt;wsp:rsid wsp:val=&quot;00A705F8&quot;/&gt;&lt;wsp:rsid wsp:val=&quot;00A7084C&quot;/&gt;&lt;wsp:rsid wsp:val=&quot;00A70FEE&quot;/&gt;&lt;wsp:rsid wsp:val=&quot;00A75279&quot;/&gt;&lt;wsp:rsid wsp:val=&quot;00A777AB&quot;/&gt;&lt;wsp:rsid wsp:val=&quot;00A833D3&quot;/&gt;&lt;wsp:rsid wsp:val=&quot;00A83FF2&quot;/&gt;&lt;wsp:rsid wsp:val=&quot;00A84593&quot;/&gt;&lt;wsp:rsid wsp:val=&quot;00A8507E&quot;/&gt;&lt;wsp:rsid wsp:val=&quot;00A855FB&quot;/&gt;&lt;wsp:rsid wsp:val=&quot;00A90652&quot;/&gt;&lt;wsp:rsid wsp:val=&quot;00A91809&quot;/&gt;&lt;wsp:rsid wsp:val=&quot;00AA1AFB&quot;/&gt;&lt;wsp:rsid wsp:val=&quot;00AA45B8&quot;/&gt;&lt;wsp:rsid wsp:val=&quot;00AA612B&quot;/&gt;&lt;wsp:rsid wsp:val=&quot;00AA683F&quot;/&gt;&lt;wsp:rsid wsp:val=&quot;00AA7E37&quot;/&gt;&lt;wsp:rsid wsp:val=&quot;00AA7F2C&quot;/&gt;&lt;wsp:rsid wsp:val=&quot;00AB3BF1&quot;/&gt;&lt;wsp:rsid wsp:val=&quot;00AB5DC8&quot;/&gt;&lt;wsp:rsid wsp:val=&quot;00AC6B82&quot;/&gt;&lt;wsp:rsid wsp:val=&quot;00AD1A2D&quot;/&gt;&lt;wsp:rsid wsp:val=&quot;00AD2FD1&quot;/&gt;&lt;wsp:rsid wsp:val=&quot;00AD3432&quot;/&gt;&lt;wsp:rsid wsp:val=&quot;00AD5D12&quot;/&gt;&lt;wsp:rsid wsp:val=&quot;00AD6B60&quot;/&gt;&lt;wsp:rsid wsp:val=&quot;00AD6D37&quot;/&gt;&lt;wsp:rsid wsp:val=&quot;00AE03E0&quot;/&gt;&lt;wsp:rsid wsp:val=&quot;00AE0499&quot;/&gt;&lt;wsp:rsid wsp:val=&quot;00AE0711&quot;/&gt;&lt;wsp:rsid wsp:val=&quot;00AE11AB&quot;/&gt;&lt;wsp:rsid wsp:val=&quot;00AE3F17&quot;/&gt;&lt;wsp:rsid wsp:val=&quot;00AE4E86&quot;/&gt;&lt;wsp:rsid wsp:val=&quot;00AF011A&quot;/&gt;&lt;wsp:rsid wsp:val=&quot;00AF3CEF&quot;/&gt;&lt;wsp:rsid wsp:val=&quot;00B03317&quot;/&gt;&lt;wsp:rsid wsp:val=&quot;00B14F87&quot;/&gt;&lt;wsp:rsid wsp:val=&quot;00B206D1&quot;/&gt;&lt;wsp:rsid wsp:val=&quot;00B224E8&quot;/&gt;&lt;wsp:rsid wsp:val=&quot;00B2466A&quot;/&gt;&lt;wsp:rsid wsp:val=&quot;00B32616&quot;/&gt;&lt;wsp:rsid wsp:val=&quot;00B34DAD&quot;/&gt;&lt;wsp:rsid wsp:val=&quot;00B35D29&quot;/&gt;&lt;wsp:rsid wsp:val=&quot;00B36A73&quot;/&gt;&lt;wsp:rsid wsp:val=&quot;00B40ECA&quot;/&gt;&lt;wsp:rsid wsp:val=&quot;00B4207F&quot;/&gt;&lt;wsp:rsid wsp:val=&quot;00B426B8&quot;/&gt;&lt;wsp:rsid wsp:val=&quot;00B42E39&quot;/&gt;&lt;wsp:rsid wsp:val=&quot;00B43699&quot;/&gt;&lt;wsp:rsid wsp:val=&quot;00B45AA5&quot;/&gt;&lt;wsp:rsid wsp:val=&quot;00B5069C&quot;/&gt;&lt;wsp:rsid wsp:val=&quot;00B56136&quot;/&gt;&lt;wsp:rsid wsp:val=&quot;00B5793E&quot;/&gt;&lt;wsp:rsid wsp:val=&quot;00B709F3&quot;/&gt;&lt;wsp:rsid wsp:val=&quot;00B72C38&quot;/&gt;&lt;wsp:rsid wsp:val=&quot;00B7447B&quot;/&gt;&lt;wsp:rsid wsp:val=&quot;00B751E5&quot;/&gt;&lt;wsp:rsid wsp:val=&quot;00B76BD6&quot;/&gt;&lt;wsp:rsid wsp:val=&quot;00B80361&quot;/&gt;&lt;wsp:rsid wsp:val=&quot;00B80EED&quot;/&gt;&lt;wsp:rsid wsp:val=&quot;00B80F46&quot;/&gt;&lt;wsp:rsid wsp:val=&quot;00B81AAC&quot;/&gt;&lt;wsp:rsid wsp:val=&quot;00B81D7A&quot;/&gt;&lt;wsp:rsid wsp:val=&quot;00B9115C&quot;/&gt;&lt;wsp:rsid wsp:val=&quot;00B94317&quot;/&gt;&lt;wsp:rsid wsp:val=&quot;00B94985&quot;/&gt;&lt;wsp:rsid wsp:val=&quot;00B95A36&quot;/&gt;&lt;wsp:rsid wsp:val=&quot;00BA1885&quot;/&gt;&lt;wsp:rsid wsp:val=&quot;00BA58C2&quot;/&gt;&lt;wsp:rsid wsp:val=&quot;00BB17C1&quot;/&gt;&lt;wsp:rsid wsp:val=&quot;00BB2F78&quot;/&gt;&lt;wsp:rsid wsp:val=&quot;00BB3D89&quot;/&gt;&lt;wsp:rsid wsp:val=&quot;00BB6FDB&quot;/&gt;&lt;wsp:rsid wsp:val=&quot;00BC0BD7&quot;/&gt;&lt;wsp:rsid wsp:val=&quot;00BC1696&quot;/&gt;&lt;wsp:rsid wsp:val=&quot;00BC4925&quot;/&gt;&lt;wsp:rsid wsp:val=&quot;00BC56CC&quot;/&gt;&lt;wsp:rsid wsp:val=&quot;00BD01DC&quot;/&gt;&lt;wsp:rsid wsp:val=&quot;00BD0882&quot;/&gt;&lt;wsp:rsid wsp:val=&quot;00BD088D&quot;/&gt;&lt;wsp:rsid wsp:val=&quot;00BE0D8F&quot;/&gt;&lt;wsp:rsid wsp:val=&quot;00BE637B&quot;/&gt;&lt;wsp:rsid wsp:val=&quot;00BF00BC&quot;/&gt;&lt;wsp:rsid wsp:val=&quot;00BF3A48&quot;/&gt;&lt;wsp:rsid wsp:val=&quot;00BF6AFB&quot;/&gt;&lt;wsp:rsid wsp:val=&quot;00BF6FDF&quot;/&gt;&lt;wsp:rsid wsp:val=&quot;00BF7286&quot;/&gt;&lt;wsp:rsid wsp:val=&quot;00C032B5&quot;/&gt;&lt;wsp:rsid wsp:val=&quot;00C05012&quot;/&gt;&lt;wsp:rsid wsp:val=&quot;00C058E5&quot;/&gt;&lt;wsp:rsid wsp:val=&quot;00C10271&quot;/&gt;&lt;wsp:rsid wsp:val=&quot;00C13A89&quot;/&gt;&lt;wsp:rsid wsp:val=&quot;00C14526&quot;/&gt;&lt;wsp:rsid wsp:val=&quot;00C159AB&quot;/&gt;&lt;wsp:rsid wsp:val=&quot;00C23D02&quot;/&gt;&lt;wsp:rsid wsp:val=&quot;00C376F8&quot;/&gt;&lt;wsp:rsid wsp:val=&quot;00C45849&quot;/&gt;&lt;wsp:rsid wsp:val=&quot;00C460B2&quot;/&gt;&lt;wsp:rsid wsp:val=&quot;00C50791&quot;/&gt;&lt;wsp:rsid wsp:val=&quot;00C600E4&quot;/&gt;&lt;wsp:rsid wsp:val=&quot;00C61900&quot;/&gt;&lt;wsp:rsid wsp:val=&quot;00C66FC3&quot;/&gt;&lt;wsp:rsid wsp:val=&quot;00C67567&quot;/&gt;&lt;wsp:rsid wsp:val=&quot;00C7027D&quot;/&gt;&lt;wsp:rsid wsp:val=&quot;00C72B93&quot;/&gt;&lt;wsp:rsid wsp:val=&quot;00C74E90&quot;/&gt;&lt;wsp:rsid wsp:val=&quot;00C75DAC&quot;/&gt;&lt;wsp:rsid wsp:val=&quot;00C75EE3&quot;/&gt;&lt;wsp:rsid wsp:val=&quot;00C95453&quot;/&gt;&lt;wsp:rsid wsp:val=&quot;00C974AA&quot;/&gt;&lt;wsp:rsid wsp:val=&quot;00CA1EAC&quot;/&gt;&lt;wsp:rsid wsp:val=&quot;00CA3EC1&quot;/&gt;&lt;wsp:rsid wsp:val=&quot;00CA4387&quot;/&gt;&lt;wsp:rsid wsp:val=&quot;00CA44FA&quot;/&gt;&lt;wsp:rsid wsp:val=&quot;00CA5021&quot;/&gt;&lt;wsp:rsid wsp:val=&quot;00CA60B1&quot;/&gt;&lt;wsp:rsid wsp:val=&quot;00CA6D5F&quot;/&gt;&lt;wsp:rsid wsp:val=&quot;00CA6E18&quot;/&gt;&lt;wsp:rsid wsp:val=&quot;00CA79F1&quot;/&gt;&lt;wsp:rsid wsp:val=&quot;00CB0F4B&quot;/&gt;&lt;wsp:rsid wsp:val=&quot;00CB11A8&quot;/&gt;&lt;wsp:rsid wsp:val=&quot;00CB1ACB&quot;/&gt;&lt;wsp:rsid wsp:val=&quot;00CB2234&quot;/&gt;&lt;wsp:rsid wsp:val=&quot;00CB2948&quot;/&gt;&lt;wsp:rsid wsp:val=&quot;00CB4E6F&quot;/&gt;&lt;wsp:rsid wsp:val=&quot;00CB6D6D&quot;/&gt;&lt;wsp:rsid wsp:val=&quot;00CC2245&quot;/&gt;&lt;wsp:rsid wsp:val=&quot;00CD042D&quot;/&gt;&lt;wsp:rsid wsp:val=&quot;00CD55B7&quot;/&gt;&lt;wsp:rsid wsp:val=&quot;00CD7412&quot;/&gt;&lt;wsp:rsid wsp:val=&quot;00CD78C3&quot;/&gt;&lt;wsp:rsid wsp:val=&quot;00CE3830&quot;/&gt;&lt;wsp:rsid wsp:val=&quot;00CF0992&quot;/&gt;&lt;wsp:rsid wsp:val=&quot;00CF1BF2&quot;/&gt;&lt;wsp:rsid wsp:val=&quot;00CF21E2&quot;/&gt;&lt;wsp:rsid wsp:val=&quot;00D023EE&quot;/&gt;&lt;wsp:rsid wsp:val=&quot;00D035AE&quot;/&gt;&lt;wsp:rsid wsp:val=&quot;00D0538C&quot;/&gt;&lt;wsp:rsid wsp:val=&quot;00D05531&quot;/&gt;&lt;wsp:rsid wsp:val=&quot;00D109A6&quot;/&gt;&lt;wsp:rsid wsp:val=&quot;00D1107B&quot;/&gt;&lt;wsp:rsid wsp:val=&quot;00D12AA4&quot;/&gt;&lt;wsp:rsid wsp:val=&quot;00D14E0B&quot;/&gt;&lt;wsp:rsid wsp:val=&quot;00D1500A&quot;/&gt;&lt;wsp:rsid wsp:val=&quot;00D1534A&quot;/&gt;&lt;wsp:rsid wsp:val=&quot;00D2099A&quot;/&gt;&lt;wsp:rsid wsp:val=&quot;00D21487&quot;/&gt;&lt;wsp:rsid wsp:val=&quot;00D21CB8&quot;/&gt;&lt;wsp:rsid wsp:val=&quot;00D22850&quot;/&gt;&lt;wsp:rsid wsp:val=&quot;00D22963&quot;/&gt;&lt;wsp:rsid wsp:val=&quot;00D24350&quot;/&gt;&lt;wsp:rsid wsp:val=&quot;00D24472&quot;/&gt;&lt;wsp:rsid wsp:val=&quot;00D26E87&quot;/&gt;&lt;wsp:rsid wsp:val=&quot;00D26E9D&quot;/&gt;&lt;wsp:rsid wsp:val=&quot;00D32ABB&quot;/&gt;&lt;wsp:rsid wsp:val=&quot;00D34DE6&quot;/&gt;&lt;wsp:rsid wsp:val=&quot;00D42A3D&quot;/&gt;&lt;wsp:rsid wsp:val=&quot;00D43F49&quot;/&gt;&lt;wsp:rsid wsp:val=&quot;00D44DB9&quot;/&gt;&lt;wsp:rsid wsp:val=&quot;00D46DD4&quot;/&gt;&lt;wsp:rsid wsp:val=&quot;00D47239&quot;/&gt;&lt;wsp:rsid wsp:val=&quot;00D5066D&quot;/&gt;&lt;wsp:rsid wsp:val=&quot;00D5211E&quot;/&gt;&lt;wsp:rsid wsp:val=&quot;00D52B3D&quot;/&gt;&lt;wsp:rsid wsp:val=&quot;00D5322C&quot;/&gt;&lt;wsp:rsid wsp:val=&quot;00D553DE&quot;/&gt;&lt;wsp:rsid wsp:val=&quot;00D56CDB&quot;/&gt;&lt;wsp:rsid wsp:val=&quot;00D65306&quot;/&gt;&lt;wsp:rsid wsp:val=&quot;00D65909&quot;/&gt;&lt;wsp:rsid wsp:val=&quot;00D664C4&quot;/&gt;&lt;wsp:rsid wsp:val=&quot;00D7732C&quot;/&gt;&lt;wsp:rsid wsp:val=&quot;00D77B4F&quot;/&gt;&lt;wsp:rsid wsp:val=&quot;00D804ED&quot;/&gt;&lt;wsp:rsid wsp:val=&quot;00D80E2A&quot;/&gt;&lt;wsp:rsid wsp:val=&quot;00D81DA4&quot;/&gt;&lt;wsp:rsid wsp:val=&quot;00D81E75&quot;/&gt;&lt;wsp:rsid wsp:val=&quot;00D85BE9&quot;/&gt;&lt;wsp:rsid wsp:val=&quot;00D85EB4&quot;/&gt;&lt;wsp:rsid wsp:val=&quot;00D85F5A&quot;/&gt;&lt;wsp:rsid wsp:val=&quot;00D87968&quot;/&gt;&lt;wsp:rsid wsp:val=&quot;00D91120&quot;/&gt;&lt;wsp:rsid wsp:val=&quot;00D92AD7&quot;/&gt;&lt;wsp:rsid wsp:val=&quot;00D94E0E&quot;/&gt;&lt;wsp:rsid wsp:val=&quot;00D95484&quot;/&gt;&lt;wsp:rsid wsp:val=&quot;00D96B8D&quot;/&gt;&lt;wsp:rsid wsp:val=&quot;00DA18B0&quot;/&gt;&lt;wsp:rsid wsp:val=&quot;00DA2780&quot;/&gt;&lt;wsp:rsid wsp:val=&quot;00DA3E41&quot;/&gt;&lt;wsp:rsid wsp:val=&quot;00DB68D5&quot;/&gt;&lt;wsp:rsid wsp:val=&quot;00DC027A&quot;/&gt;&lt;wsp:rsid wsp:val=&quot;00DC0B0F&quot;/&gt;&lt;wsp:rsid wsp:val=&quot;00DC143B&quot;/&gt;&lt;wsp:rsid wsp:val=&quot;00DC26B0&quot;/&gt;&lt;wsp:rsid wsp:val=&quot;00DD251B&quot;/&gt;&lt;wsp:rsid wsp:val=&quot;00DD27BB&quot;/&gt;&lt;wsp:rsid wsp:val=&quot;00DD48D0&quot;/&gt;&lt;wsp:rsid wsp:val=&quot;00DE0956&quot;/&gt;&lt;wsp:rsid wsp:val=&quot;00DE1416&quot;/&gt;&lt;wsp:rsid wsp:val=&quot;00DE5280&quot;/&gt;&lt;wsp:rsid wsp:val=&quot;00DE6017&quot;/&gt;&lt;wsp:rsid wsp:val=&quot;00DE6C73&quot;/&gt;&lt;wsp:rsid wsp:val=&quot;00DF5092&quot;/&gt;&lt;wsp:rsid wsp:val=&quot;00DF756F&quot;/&gt;&lt;wsp:rsid wsp:val=&quot;00E01099&quot;/&gt;&lt;wsp:rsid wsp:val=&quot;00E03D3C&quot;/&gt;&lt;wsp:rsid wsp:val=&quot;00E04CE0&quot;/&gt;&lt;wsp:rsid wsp:val=&quot;00E0522B&quot;/&gt;&lt;wsp:rsid wsp:val=&quot;00E053D2&quot;/&gt;&lt;wsp:rsid wsp:val=&quot;00E0747A&quot;/&gt;&lt;wsp:rsid wsp:val=&quot;00E07A59&quot;/&gt;&lt;wsp:rsid wsp:val=&quot;00E07C43&quot;/&gt;&lt;wsp:rsid wsp:val=&quot;00E07D33&quot;/&gt;&lt;wsp:rsid wsp:val=&quot;00E11505&quot;/&gt;&lt;wsp:rsid wsp:val=&quot;00E16BD7&quot;/&gt;&lt;wsp:rsid wsp:val=&quot;00E1716F&quot;/&gt;&lt;wsp:rsid wsp:val=&quot;00E22BD7&quot;/&gt;&lt;wsp:rsid wsp:val=&quot;00E23B9F&quot;/&gt;&lt;wsp:rsid wsp:val=&quot;00E24DAE&quot;/&gt;&lt;wsp:rsid wsp:val=&quot;00E26BA0&quot;/&gt;&lt;wsp:rsid wsp:val=&quot;00E32C31&quot;/&gt;&lt;wsp:rsid wsp:val=&quot;00E36617&quot;/&gt;&lt;wsp:rsid wsp:val=&quot;00E366EB&quot;/&gt;&lt;wsp:rsid wsp:val=&quot;00E4039F&quot;/&gt;&lt;wsp:rsid wsp:val=&quot;00E40DD8&quot;/&gt;&lt;wsp:rsid wsp:val=&quot;00E4296F&quot;/&gt;&lt;wsp:rsid wsp:val=&quot;00E446F0&quot;/&gt;&lt;wsp:rsid wsp:val=&quot;00E5147E&quot;/&gt;&lt;wsp:rsid wsp:val=&quot;00E52DAB&quot;/&gt;&lt;wsp:rsid wsp:val=&quot;00E532F4&quot;/&gt;&lt;wsp:rsid wsp:val=&quot;00E53EB9&quot;/&gt;&lt;wsp:rsid wsp:val=&quot;00E560DA&quot;/&gt;&lt;wsp:rsid wsp:val=&quot;00E643F1&quot;/&gt;&lt;wsp:rsid wsp:val=&quot;00E67CC4&quot;/&gt;&lt;wsp:rsid wsp:val=&quot;00E70070&quot;/&gt;&lt;wsp:rsid wsp:val=&quot;00E72235&quot;/&gt;&lt;wsp:rsid wsp:val=&quot;00E73415&quot;/&gt;&lt;wsp:rsid wsp:val=&quot;00E7669D&quot;/&gt;&lt;wsp:rsid wsp:val=&quot;00E76BA3&quot;/&gt;&lt;wsp:rsid wsp:val=&quot;00E77C4D&quot;/&gt;&lt;wsp:rsid wsp:val=&quot;00E82023&quot;/&gt;&lt;wsp:rsid wsp:val=&quot;00E86F6D&quot;/&gt;&lt;wsp:rsid wsp:val=&quot;00E90B69&quot;/&gt;&lt;wsp:rsid wsp:val=&quot;00E91C88&quot;/&gt;&lt;wsp:rsid wsp:val=&quot;00E939B5&quot;/&gt;&lt;wsp:rsid wsp:val=&quot;00E95F81&quot;/&gt;&lt;wsp:rsid wsp:val=&quot;00E97061&quot;/&gt;&lt;wsp:rsid wsp:val=&quot;00EA005C&quot;/&gt;&lt;wsp:rsid wsp:val=&quot;00EA15C1&quot;/&gt;&lt;wsp:rsid wsp:val=&quot;00EA2297&quot;/&gt;&lt;wsp:rsid wsp:val=&quot;00EA6B7E&quot;/&gt;&lt;wsp:rsid wsp:val=&quot;00EA6CF4&quot;/&gt;&lt;wsp:rsid wsp:val=&quot;00EA770D&quot;/&gt;&lt;wsp:rsid wsp:val=&quot;00EB054B&quot;/&gt;&lt;wsp:rsid wsp:val=&quot;00EB0785&quot;/&gt;&lt;wsp:rsid wsp:val=&quot;00EB13AF&quot;/&gt;&lt;wsp:rsid wsp:val=&quot;00EB50EA&quot;/&gt;&lt;wsp:rsid wsp:val=&quot;00EB70D8&quot;/&gt;&lt;wsp:rsid wsp:val=&quot;00EB7BFB&quot;/&gt;&lt;wsp:rsid wsp:val=&quot;00EC0A5E&quot;/&gt;&lt;wsp:rsid wsp:val=&quot;00EC1DA7&quot;/&gt;&lt;wsp:rsid wsp:val=&quot;00EC2F92&quot;/&gt;&lt;wsp:rsid wsp:val=&quot;00EC3E4F&quot;/&gt;&lt;wsp:rsid wsp:val=&quot;00EC427A&quot;/&gt;&lt;wsp:rsid wsp:val=&quot;00EC56C4&quot;/&gt;&lt;wsp:rsid wsp:val=&quot;00ED0838&quot;/&gt;&lt;wsp:rsid wsp:val=&quot;00ED1CF4&quot;/&gt;&lt;wsp:rsid wsp:val=&quot;00ED1F57&quot;/&gt;&lt;wsp:rsid wsp:val=&quot;00ED4CDF&quot;/&gt;&lt;wsp:rsid wsp:val=&quot;00ED6461&quot;/&gt;&lt;wsp:rsid wsp:val=&quot;00ED6840&quot;/&gt;&lt;wsp:rsid wsp:val=&quot;00ED7D6D&quot;/&gt;&lt;wsp:rsid wsp:val=&quot;00EE2867&quot;/&gt;&lt;wsp:rsid wsp:val=&quot;00EE3B3B&quot;/&gt;&lt;wsp:rsid wsp:val=&quot;00EE7107&quot;/&gt;&lt;wsp:rsid wsp:val=&quot;00EF4440&quot;/&gt;&lt;wsp:rsid wsp:val=&quot;00EF7656&quot;/&gt;&lt;wsp:rsid wsp:val=&quot;00F012D9&quot;/&gt;&lt;wsp:rsid wsp:val=&quot;00F0223D&quot;/&gt;&lt;wsp:rsid wsp:val=&quot;00F041DC&quot;/&gt;&lt;wsp:rsid wsp:val=&quot;00F05FF2&quot;/&gt;&lt;wsp:rsid wsp:val=&quot;00F065F1&quot;/&gt;&lt;wsp:rsid wsp:val=&quot;00F16320&quot;/&gt;&lt;wsp:rsid wsp:val=&quot;00F21C11&quot;/&gt;&lt;wsp:rsid wsp:val=&quot;00F25C2F&quot;/&gt;&lt;wsp:rsid wsp:val=&quot;00F26BD9&quot;/&gt;&lt;wsp:rsid wsp:val=&quot;00F31D38&quot;/&gt;&lt;wsp:rsid wsp:val=&quot;00F31E6E&quot;/&gt;&lt;wsp:rsid wsp:val=&quot;00F31F66&quot;/&gt;&lt;wsp:rsid wsp:val=&quot;00F33769&quot;/&gt;&lt;wsp:rsid wsp:val=&quot;00F33E29&quot;/&gt;&lt;wsp:rsid wsp:val=&quot;00F3459E&quot;/&gt;&lt;wsp:rsid wsp:val=&quot;00F35E10&quot;/&gt;&lt;wsp:rsid wsp:val=&quot;00F35F1B&quot;/&gt;&lt;wsp:rsid wsp:val=&quot;00F37547&quot;/&gt;&lt;wsp:rsid wsp:val=&quot;00F3798A&quot;/&gt;&lt;wsp:rsid wsp:val=&quot;00F47B88&quot;/&gt;&lt;wsp:rsid wsp:val=&quot;00F50F50&quot;/&gt;&lt;wsp:rsid wsp:val=&quot;00F51130&quot;/&gt;&lt;wsp:rsid wsp:val=&quot;00F5190E&quot;/&gt;&lt;wsp:rsid wsp:val=&quot;00F52230&quot;/&gt;&lt;wsp:rsid wsp:val=&quot;00F53D32&quot;/&gt;&lt;wsp:rsid wsp:val=&quot;00F552B0&quot;/&gt;&lt;wsp:rsid wsp:val=&quot;00F57762&quot;/&gt;&lt;wsp:rsid wsp:val=&quot;00F607BF&quot;/&gt;&lt;wsp:rsid wsp:val=&quot;00F61B8F&quot;/&gt;&lt;wsp:rsid wsp:val=&quot;00F64610&quot;/&gt;&lt;wsp:rsid wsp:val=&quot;00F65636&quot;/&gt;&lt;wsp:rsid wsp:val=&quot;00F6718B&quot;/&gt;&lt;wsp:rsid wsp:val=&quot;00F71D56&quot;/&gt;&lt;wsp:rsid wsp:val=&quot;00F75D2F&quot;/&gt;&lt;wsp:rsid wsp:val=&quot;00F76C6D&quot;/&gt;&lt;wsp:rsid wsp:val=&quot;00F8089C&quot;/&gt;&lt;wsp:rsid wsp:val=&quot;00F8285D&quot;/&gt;&lt;wsp:rsid wsp:val=&quot;00F82E7F&quot;/&gt;&lt;wsp:rsid wsp:val=&quot;00F835CC&quot;/&gt;&lt;wsp:rsid wsp:val=&quot;00F84CC3&quot;/&gt;&lt;wsp:rsid wsp:val=&quot;00F84CF9&quot;/&gt;&lt;wsp:rsid wsp:val=&quot;00F86567&quot;/&gt;&lt;wsp:rsid wsp:val=&quot;00F90EE0&quot;/&gt;&lt;wsp:rsid wsp:val=&quot;00F91287&quot;/&gt;&lt;wsp:rsid wsp:val=&quot;00F968B3&quot;/&gt;&lt;wsp:rsid wsp:val=&quot;00F96DB9&quot;/&gt;&lt;wsp:rsid wsp:val=&quot;00F97B5F&quot;/&gt;&lt;wsp:rsid wsp:val=&quot;00FA19E8&quot;/&gt;&lt;wsp:rsid wsp:val=&quot;00FA1D94&quot;/&gt;&lt;wsp:rsid wsp:val=&quot;00FA74B0&quot;/&gt;&lt;wsp:rsid wsp:val=&quot;00FA7824&quot;/&gt;&lt;wsp:rsid wsp:val=&quot;00FB0E9C&quot;/&gt;&lt;wsp:rsid wsp:val=&quot;00FB0F6F&quot;/&gt;&lt;wsp:rsid wsp:val=&quot;00FB30A2&quot;/&gt;&lt;wsp:rsid wsp:val=&quot;00FB4136&quot;/&gt;&lt;wsp:rsid wsp:val=&quot;00FB486B&quot;/&gt;&lt;wsp:rsid wsp:val=&quot;00FB653F&quot;/&gt;&lt;wsp:rsid wsp:val=&quot;00FB6B0B&quot;/&gt;&lt;wsp:rsid wsp:val=&quot;00FB6B84&quot;/&gt;&lt;wsp:rsid wsp:val=&quot;00FC1290&quot;/&gt;&lt;wsp:rsid wsp:val=&quot;00FC260A&quot;/&gt;&lt;wsp:rsid wsp:val=&quot;00FC2667&quot;/&gt;&lt;wsp:rsid wsp:val=&quot;00FC66A4&quot;/&gt;&lt;wsp:rsid wsp:val=&quot;00FD2357&quot;/&gt;&lt;wsp:rsid wsp:val=&quot;00FD2B93&quot;/&gt;&lt;wsp:rsid wsp:val=&quot;00FD4B85&quot;/&gt;&lt;wsp:rsid wsp:val=&quot;00FD5B97&quot;/&gt;&lt;wsp:rsid wsp:val=&quot;00FD6BD6&quot;/&gt;&lt;wsp:rsid wsp:val=&quot;00FE568F&quot;/&gt;&lt;wsp:rsid wsp:val=&quot;00FE6A4F&quot;/&gt;&lt;wsp:rsid wsp:val=&quot;00FF2FFC&quot;/&gt;&lt;/wsp:rsids&gt;&lt;/w:docPr&gt;&lt;w:body&gt;&lt;wx:sect&gt;&lt;w:p wsp:rsidR=&quot;00000000&quot; wsp:rsidRDefault=&quot;002415BE&quot; wsp:rsidP=&quot;002415BE&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lt;/m:t&gt;&lt;/m:r&gt;&lt;/m:e&gt;&lt;m:sub&gt;&lt;m:r&gt;&lt;w:rPr&gt;&lt;w:rFonts w:ascii=&quot;Cambria Math&quot; w:h-ansi=&quot;Cambria Math&quot;/&gt;&lt;wx:font wx:val=&quot;Cambria Math&quot;/&gt;&lt;w:i/&gt;&lt;w:lang w:val=&quot;EN-US&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9" o:title="" chromakey="white"/>
          </v:shape>
        </w:pict>
      </w:r>
      <w:r w:rsidRPr="007F3870">
        <w:rPr>
          <w:lang w:val="en-US"/>
        </w:rPr>
        <w:fldChar w:fldCharType="end"/>
      </w:r>
      <w:r w:rsidRPr="003A0E9F">
        <w:rPr>
          <w:lang w:val="en-US"/>
        </w:rPr>
        <w:t>is the bit-length of the</w:t>
      </w:r>
      <w:r w:rsidRPr="003A0E9F">
        <w:rPr>
          <w:i/>
          <w:lang w:val="en-US"/>
        </w:rPr>
        <w:t xml:space="preserve"> k</w:t>
      </w:r>
      <w:r w:rsidRPr="003A0E9F">
        <w:rPr>
          <w:lang w:val="en-US"/>
        </w:rPr>
        <w:t>-th successfully transmitted/received TB by the UE within the window</w:t>
      </w:r>
      <w:r w:rsidRPr="003A0E9F">
        <w:rPr>
          <w:i/>
          <w:lang w:val="en-US"/>
        </w:rPr>
        <w:t xml:space="preserve"> T</w:t>
      </w:r>
      <w:r>
        <w:rPr>
          <w:lang w:val="en-US"/>
        </w:rPr>
        <w:t xml:space="preserve">. In 3GPP </w:t>
      </w:r>
      <w:r w:rsidRPr="003A0E9F">
        <w:t>TS 36.321 and 38.321, a window length of 2000</w:t>
      </w:r>
      <w:r>
        <w:rPr>
          <w:rFonts w:hint="eastAsia"/>
          <w:lang w:eastAsia="ko-KR"/>
        </w:rPr>
        <w:t xml:space="preserve"> </w:t>
      </w:r>
      <w:r w:rsidRPr="003A0E9F">
        <w:t>ms is applied.</w:t>
      </w:r>
    </w:p>
    <w:p w14:paraId="3A4C420C" w14:textId="77777777" w:rsidR="00A63F92" w:rsidRPr="00F4020A" w:rsidRDefault="00A63F92" w:rsidP="00A63F92">
      <w:pPr>
        <w:pStyle w:val="Heading3"/>
        <w:rPr>
          <w:noProof/>
        </w:rPr>
      </w:pPr>
      <w:bookmarkStart w:id="897" w:name="_Toc26369359"/>
      <w:bookmarkStart w:id="898" w:name="_Toc36227241"/>
      <w:bookmarkStart w:id="899" w:name="_Toc36228256"/>
      <w:bookmarkStart w:id="900" w:name="_Toc36228883"/>
      <w:bookmarkStart w:id="901" w:name="_Toc36229510"/>
      <w:r w:rsidRPr="00F4020A">
        <w:rPr>
          <w:noProof/>
        </w:rPr>
        <w:t>10.</w:t>
      </w:r>
      <w:r>
        <w:rPr>
          <w:noProof/>
        </w:rPr>
        <w:t>7</w:t>
      </w:r>
      <w:r w:rsidRPr="00F4020A">
        <w:rPr>
          <w:noProof/>
        </w:rPr>
        <w:t>.2</w:t>
      </w:r>
      <w:r w:rsidRPr="00F4020A">
        <w:rPr>
          <w:noProof/>
        </w:rPr>
        <w:tab/>
        <w:t>Relation to session signaling bitrate information</w:t>
      </w:r>
      <w:bookmarkEnd w:id="897"/>
      <w:bookmarkEnd w:id="898"/>
      <w:bookmarkEnd w:id="899"/>
      <w:bookmarkEnd w:id="900"/>
      <w:bookmarkEnd w:id="901"/>
    </w:p>
    <w:p w14:paraId="1A8E9F74" w14:textId="77777777" w:rsidR="00A63F92" w:rsidRPr="00F4020A" w:rsidRDefault="00A63F92" w:rsidP="00A63F92">
      <w:pPr>
        <w:rPr>
          <w:noProof/>
        </w:rPr>
      </w:pPr>
      <w:r w:rsidRPr="00F4020A">
        <w:rPr>
          <w:noProof/>
        </w:rPr>
        <w:t xml:space="preserve">ANBR is only a recommendation and does not change any bitrate restrictions established by session signaling, described in clause 6.2.5.1. Such </w:t>
      </w:r>
      <w:r w:rsidR="007F1C09">
        <w:rPr>
          <w:noProof/>
        </w:rPr>
        <w:t>unaffected</w:t>
      </w:r>
      <w:r w:rsidR="007F1C09" w:rsidRPr="00F4020A">
        <w:rPr>
          <w:noProof/>
        </w:rPr>
        <w:t xml:space="preserve"> </w:t>
      </w:r>
      <w:r w:rsidRPr="00F4020A">
        <w:rPr>
          <w:noProof/>
        </w:rPr>
        <w:t>session signaling bitrate information includes:</w:t>
      </w:r>
    </w:p>
    <w:p w14:paraId="6C87D77D" w14:textId="77777777" w:rsidR="00A63F92" w:rsidRPr="00F4020A" w:rsidRDefault="00A63F92" w:rsidP="00A63F92">
      <w:pPr>
        <w:pStyle w:val="B1"/>
        <w:rPr>
          <w:noProof/>
        </w:rPr>
      </w:pPr>
      <w:r>
        <w:rPr>
          <w:noProof/>
        </w:rPr>
        <w:t>-</w:t>
      </w:r>
      <w:r>
        <w:rPr>
          <w:noProof/>
        </w:rPr>
        <w:tab/>
      </w:r>
      <w:r w:rsidRPr="00F4020A">
        <w:rPr>
          <w:noProof/>
        </w:rPr>
        <w:t>SDP "b=" lines, including "b=AS", "b=RS", and "b=RR".</w:t>
      </w:r>
    </w:p>
    <w:p w14:paraId="3262D903" w14:textId="77777777" w:rsidR="00A63F92" w:rsidRPr="00F4020A" w:rsidRDefault="00A63F92" w:rsidP="00A63F92">
      <w:pPr>
        <w:pStyle w:val="B1"/>
        <w:rPr>
          <w:noProof/>
        </w:rPr>
      </w:pPr>
      <w:r>
        <w:rPr>
          <w:noProof/>
        </w:rPr>
        <w:t>-</w:t>
      </w:r>
      <w:r>
        <w:rPr>
          <w:noProof/>
        </w:rPr>
        <w:tab/>
      </w:r>
      <w:r w:rsidRPr="00F4020A">
        <w:rPr>
          <w:noProof/>
        </w:rPr>
        <w:t>SDP "a=bw-info" lines, if present.</w:t>
      </w:r>
    </w:p>
    <w:p w14:paraId="152C12A5" w14:textId="77777777" w:rsidR="00A63F92" w:rsidRPr="00F4020A" w:rsidRDefault="00A63F92" w:rsidP="00A63F92">
      <w:pPr>
        <w:pStyle w:val="B1"/>
        <w:rPr>
          <w:noProof/>
        </w:rPr>
      </w:pPr>
      <w:r>
        <w:rPr>
          <w:noProof/>
        </w:rPr>
        <w:t>-</w:t>
      </w:r>
      <w:r>
        <w:rPr>
          <w:noProof/>
        </w:rPr>
        <w:tab/>
      </w:r>
      <w:r w:rsidRPr="00F4020A">
        <w:rPr>
          <w:noProof/>
        </w:rPr>
        <w:t>Codec-specific min/max bitrates, based on codec configuration and/or packetization parameters.</w:t>
      </w:r>
    </w:p>
    <w:p w14:paraId="56D41384" w14:textId="77777777" w:rsidR="00A63F92" w:rsidRPr="00F4020A" w:rsidRDefault="00A63F92" w:rsidP="00A63F92">
      <w:pPr>
        <w:pStyle w:val="B1"/>
        <w:rPr>
          <w:noProof/>
        </w:rPr>
      </w:pPr>
      <w:r>
        <w:rPr>
          <w:noProof/>
        </w:rPr>
        <w:t>-</w:t>
      </w:r>
      <w:r>
        <w:rPr>
          <w:noProof/>
        </w:rPr>
        <w:tab/>
      </w:r>
      <w:r w:rsidRPr="00F4020A">
        <w:rPr>
          <w:noProof/>
        </w:rPr>
        <w:t>MBR and GBR QoS parameters.</w:t>
      </w:r>
    </w:p>
    <w:p w14:paraId="20FD850C" w14:textId="77777777" w:rsidR="007F1C09" w:rsidRPr="00FA24CD" w:rsidRDefault="007F1C09" w:rsidP="007F1C09">
      <w:pPr>
        <w:rPr>
          <w:noProof/>
        </w:rPr>
      </w:pPr>
      <w:r w:rsidRPr="00FA24CD">
        <w:rPr>
          <w:noProof/>
        </w:rPr>
        <w:t xml:space="preserve">An ANBR value </w:t>
      </w:r>
      <w:r>
        <w:rPr>
          <w:noProof/>
        </w:rPr>
        <w:t xml:space="preserve">with </w:t>
      </w:r>
      <w:r w:rsidRPr="00FA24CD">
        <w:rPr>
          <w:noProof/>
        </w:rPr>
        <w:t>a bitrate above a maximum bitrate limit established by any of the above shall therefore instead be considered as a bitrate recommendation for the lowest of the above listed maximum bitrates (</w:t>
      </w:r>
      <w:r>
        <w:rPr>
          <w:noProof/>
        </w:rPr>
        <w:t xml:space="preserve">except for </w:t>
      </w:r>
      <w:r w:rsidRPr="00FA24CD">
        <w:rPr>
          <w:noProof/>
        </w:rPr>
        <w:t xml:space="preserve">GBR </w:t>
      </w:r>
      <w:r>
        <w:rPr>
          <w:noProof/>
        </w:rPr>
        <w:t xml:space="preserve">that </w:t>
      </w:r>
      <w:r w:rsidRPr="00FA24CD">
        <w:rPr>
          <w:noProof/>
        </w:rPr>
        <w:t xml:space="preserve">is not considered a maximum bitrate). </w:t>
      </w:r>
      <w:r>
        <w:rPr>
          <w:noProof/>
        </w:rPr>
        <w:t>W</w:t>
      </w:r>
      <w:r w:rsidRPr="00FA24CD">
        <w:rPr>
          <w:noProof/>
        </w:rPr>
        <w:t xml:space="preserve">hen using a codec configuration with discrete bitrate steps, </w:t>
      </w:r>
      <w:r>
        <w:rPr>
          <w:noProof/>
        </w:rPr>
        <w:t xml:space="preserve">and </w:t>
      </w:r>
      <w:r w:rsidRPr="00FA24CD">
        <w:rPr>
          <w:noProof/>
        </w:rPr>
        <w:t>if the ANBR value does not exactly match such discrete codec bitrate, it shall be considered as a bitrate recommendation for the next lower, signaled codec bitrate.</w:t>
      </w:r>
    </w:p>
    <w:p w14:paraId="38E5EBE3" w14:textId="77777777" w:rsidR="00A63F92" w:rsidRPr="00F4020A" w:rsidRDefault="007F1C09" w:rsidP="007F1C09">
      <w:pPr>
        <w:rPr>
          <w:noProof/>
        </w:rPr>
      </w:pPr>
      <w:r w:rsidRPr="00FA24CD">
        <w:rPr>
          <w:noProof/>
        </w:rPr>
        <w:t xml:space="preserve">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w:t>
      </w:r>
      <w:r>
        <w:rPr>
          <w:noProof/>
        </w:rPr>
        <w:t xml:space="preserve">RTP </w:t>
      </w:r>
      <w:r w:rsidRPr="00FA24CD">
        <w:rPr>
          <w:noProof/>
        </w:rPr>
        <w:t>media on the affected bearer, without re-negotiating the session</w:t>
      </w:r>
      <w:r>
        <w:rPr>
          <w:noProof/>
        </w:rPr>
        <w:t>, with the exception for RTP media related to the first "m=audio" line in the SDP that shall never temporarily stop sending based on ANBR value 0</w:t>
      </w:r>
      <w:r w:rsidRPr="00FA24CD">
        <w:rPr>
          <w:noProof/>
        </w:rPr>
        <w:t>.</w:t>
      </w:r>
      <w:r>
        <w:rPr>
          <w:noProof/>
        </w:rPr>
        <w:t xml:space="preserve"> Corresponding RTCP transmission shall, when enabled, continue even when RTP media is stopped due to ANBR value 0</w:t>
      </w:r>
      <w:r w:rsidR="00A63F92" w:rsidRPr="00F4020A">
        <w:rPr>
          <w:noProof/>
        </w:rPr>
        <w:t>.</w:t>
      </w:r>
    </w:p>
    <w:p w14:paraId="679724BA" w14:textId="77777777" w:rsidR="00A63F92" w:rsidRPr="00F4020A" w:rsidRDefault="00A63F92" w:rsidP="00A63F92">
      <w:pPr>
        <w:pStyle w:val="Heading3"/>
        <w:rPr>
          <w:noProof/>
        </w:rPr>
      </w:pPr>
      <w:bookmarkStart w:id="902" w:name="_Toc26369360"/>
      <w:bookmarkStart w:id="903" w:name="_Toc36227242"/>
      <w:bookmarkStart w:id="904" w:name="_Toc36228257"/>
      <w:bookmarkStart w:id="905" w:name="_Toc36228884"/>
      <w:bookmarkStart w:id="906" w:name="_Toc36229511"/>
      <w:r w:rsidRPr="00F4020A">
        <w:rPr>
          <w:noProof/>
        </w:rPr>
        <w:t>10.</w:t>
      </w:r>
      <w:r>
        <w:rPr>
          <w:noProof/>
        </w:rPr>
        <w:t>7</w:t>
      </w:r>
      <w:r w:rsidRPr="00F4020A">
        <w:rPr>
          <w:noProof/>
        </w:rPr>
        <w:t>.3</w:t>
      </w:r>
      <w:r w:rsidRPr="00F4020A">
        <w:rPr>
          <w:noProof/>
        </w:rPr>
        <w:tab/>
        <w:t>Use with dynamic bitrate adaptation</w:t>
      </w:r>
      <w:bookmarkEnd w:id="902"/>
      <w:bookmarkEnd w:id="903"/>
      <w:bookmarkEnd w:id="904"/>
      <w:bookmarkEnd w:id="905"/>
      <w:bookmarkEnd w:id="906"/>
    </w:p>
    <w:p w14:paraId="2C68D56E" w14:textId="77777777" w:rsidR="00A63F92" w:rsidRPr="00F4020A" w:rsidRDefault="00A63F92" w:rsidP="00A63F92">
      <w:pPr>
        <w:pStyle w:val="Heading4"/>
        <w:rPr>
          <w:noProof/>
        </w:rPr>
      </w:pPr>
      <w:bookmarkStart w:id="907" w:name="_Toc26369361"/>
      <w:bookmarkStart w:id="908" w:name="_Toc36227243"/>
      <w:bookmarkStart w:id="909" w:name="_Toc36228258"/>
      <w:bookmarkStart w:id="910" w:name="_Toc36228885"/>
      <w:bookmarkStart w:id="911" w:name="_Toc36229512"/>
      <w:r w:rsidRPr="00F4020A">
        <w:rPr>
          <w:noProof/>
        </w:rPr>
        <w:t>10.</w:t>
      </w:r>
      <w:r>
        <w:rPr>
          <w:noProof/>
        </w:rPr>
        <w:t>7</w:t>
      </w:r>
      <w:r w:rsidRPr="00F4020A">
        <w:rPr>
          <w:noProof/>
        </w:rPr>
        <w:t>.3.1</w:t>
      </w:r>
      <w:r w:rsidRPr="00F4020A">
        <w:rPr>
          <w:noProof/>
        </w:rPr>
        <w:tab/>
        <w:t>General</w:t>
      </w:r>
      <w:bookmarkEnd w:id="907"/>
      <w:bookmarkEnd w:id="908"/>
      <w:bookmarkEnd w:id="909"/>
      <w:bookmarkEnd w:id="910"/>
      <w:bookmarkEnd w:id="911"/>
    </w:p>
    <w:p w14:paraId="4CD098FA" w14:textId="77777777" w:rsidR="00A63F92" w:rsidRPr="00F4020A" w:rsidRDefault="00A63F92" w:rsidP="00A63F92">
      <w:pPr>
        <w:rPr>
          <w:noProof/>
        </w:rPr>
      </w:pPr>
      <w:r w:rsidRPr="00F4020A">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 10.3.8.</w:t>
      </w:r>
    </w:p>
    <w:p w14:paraId="79899B9D" w14:textId="77777777" w:rsidR="00A63F92" w:rsidRPr="00F4020A" w:rsidRDefault="00A63F92" w:rsidP="00A63F92">
      <w:pPr>
        <w:rPr>
          <w:noProof/>
        </w:rPr>
      </w:pPr>
      <w:r w:rsidRPr="00F4020A">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2F23CC59" w14:textId="77777777" w:rsidR="00A63F92" w:rsidRPr="00F4020A" w:rsidRDefault="00A63F92" w:rsidP="00A63F92">
      <w:pPr>
        <w:pStyle w:val="Heading4"/>
        <w:rPr>
          <w:noProof/>
        </w:rPr>
      </w:pPr>
      <w:bookmarkStart w:id="912" w:name="_Toc26369362"/>
      <w:bookmarkStart w:id="913" w:name="_Toc36227244"/>
      <w:bookmarkStart w:id="914" w:name="_Toc36228259"/>
      <w:bookmarkStart w:id="915" w:name="_Toc36228886"/>
      <w:bookmarkStart w:id="916" w:name="_Toc36229513"/>
      <w:r w:rsidRPr="00F4020A">
        <w:rPr>
          <w:noProof/>
        </w:rPr>
        <w:t>10.</w:t>
      </w:r>
      <w:r>
        <w:rPr>
          <w:noProof/>
        </w:rPr>
        <w:t>7</w:t>
      </w:r>
      <w:r w:rsidRPr="00F4020A">
        <w:rPr>
          <w:noProof/>
        </w:rPr>
        <w:t>.3.2</w:t>
      </w:r>
      <w:r w:rsidRPr="00F4020A">
        <w:rPr>
          <w:noProof/>
        </w:rPr>
        <w:tab/>
        <w:t>Adaptation of sent media</w:t>
      </w:r>
      <w:bookmarkEnd w:id="912"/>
      <w:bookmarkEnd w:id="913"/>
      <w:bookmarkEnd w:id="914"/>
      <w:bookmarkEnd w:id="915"/>
      <w:bookmarkEnd w:id="916"/>
    </w:p>
    <w:p w14:paraId="0B6344FB" w14:textId="77777777" w:rsidR="00A63F92" w:rsidRDefault="00A63F92" w:rsidP="00A63F92">
      <w:pPr>
        <w:rPr>
          <w:noProof/>
        </w:rPr>
      </w:pPr>
      <w:r w:rsidRPr="00F4020A">
        <w:rPr>
          <w:noProof/>
        </w:rPr>
        <w:t>This relates to adaptation of the media in RTP streams that the MTSI client in terminal sends in the uplink direction, controlling the local media encoder bitrate.</w:t>
      </w:r>
    </w:p>
    <w:p w14:paraId="7A5A1211" w14:textId="77777777" w:rsidR="00A63F92" w:rsidRDefault="00A63F92" w:rsidP="00A63F92">
      <w:pPr>
        <w:rPr>
          <w:noProof/>
        </w:rPr>
      </w:pPr>
      <w:r>
        <w:rPr>
          <w:noProof/>
        </w:rPr>
        <w:t>The below figures with signaling diagrams describe ANBR usage for a single media, regardless if that is voice or video. T</w:t>
      </w:r>
      <w:r w:rsidRPr="00F4020A">
        <w:rPr>
          <w:noProof/>
        </w:rPr>
        <w:t xml:space="preserve">he </w:t>
      </w:r>
      <w:r w:rsidR="0007623F">
        <w:rPr>
          <w:noProof/>
        </w:rPr>
        <w:t>"</w:t>
      </w:r>
      <w:r w:rsidRPr="00F4020A">
        <w:rPr>
          <w:noProof/>
        </w:rPr>
        <w:t>Request max</w:t>
      </w:r>
      <w:r w:rsidR="0007623F">
        <w:rPr>
          <w:noProof/>
        </w:rPr>
        <w:t>"</w:t>
      </w:r>
      <w:r w:rsidRPr="00F4020A">
        <w:rPr>
          <w:noProof/>
        </w:rPr>
        <w:t xml:space="preserve"> message </w:t>
      </w:r>
      <w:r>
        <w:rPr>
          <w:noProof/>
        </w:rPr>
        <w:t xml:space="preserve">in those figures is a generalized </w:t>
      </w:r>
      <w:r w:rsidRPr="00F4020A">
        <w:rPr>
          <w:noProof/>
        </w:rPr>
        <w:t xml:space="preserve">application level message that corresponds to RTCP TMMBR for video and CMR or RTCP-APP for voice. Similarily, the </w:t>
      </w:r>
      <w:r w:rsidR="0007623F">
        <w:rPr>
          <w:noProof/>
        </w:rPr>
        <w:t>"</w:t>
      </w:r>
      <w:r w:rsidRPr="00F4020A">
        <w:rPr>
          <w:noProof/>
        </w:rPr>
        <w:t>Notify max</w:t>
      </w:r>
      <w:r w:rsidR="0007623F">
        <w:rPr>
          <w:noProof/>
        </w:rPr>
        <w:t>"</w:t>
      </w:r>
      <w:r w:rsidRPr="00F4020A">
        <w:rPr>
          <w:noProof/>
        </w:rPr>
        <w:t xml:space="preserve"> message is a</w:t>
      </w:r>
      <w:r>
        <w:rPr>
          <w:noProof/>
        </w:rPr>
        <w:t xml:space="preserve"> generalized</w:t>
      </w:r>
      <w:r w:rsidRPr="00F4020A">
        <w:rPr>
          <w:noProof/>
        </w:rPr>
        <w:t xml:space="preserve"> application level message that corresponds to RTCP TMMBN for video</w:t>
      </w:r>
      <w:r>
        <w:rPr>
          <w:noProof/>
        </w:rPr>
        <w:t xml:space="preserve">. </w:t>
      </w:r>
      <w:r w:rsidR="0007623F">
        <w:rPr>
          <w:noProof/>
        </w:rPr>
        <w:t>"</w:t>
      </w:r>
      <w:r>
        <w:rPr>
          <w:noProof/>
        </w:rPr>
        <w:t>Notify max</w:t>
      </w:r>
      <w:r w:rsidR="0007623F">
        <w:rPr>
          <w:noProof/>
        </w:rPr>
        <w:t>"</w:t>
      </w:r>
      <w:r w:rsidRPr="00F4020A">
        <w:rPr>
          <w:noProof/>
        </w:rPr>
        <w:t xml:space="preserve"> has no counterpart </w:t>
      </w:r>
      <w:r>
        <w:rPr>
          <w:noProof/>
        </w:rPr>
        <w:t xml:space="preserve">for voice and is therefore not used </w:t>
      </w:r>
      <w:r w:rsidRPr="00F4020A">
        <w:rPr>
          <w:noProof/>
        </w:rPr>
        <w:t>for voice.</w:t>
      </w:r>
    </w:p>
    <w:p w14:paraId="6C7421EA" w14:textId="77777777" w:rsidR="00A63F92" w:rsidRPr="00F4020A" w:rsidRDefault="00A63F92" w:rsidP="00A63F92">
      <w:pPr>
        <w:rPr>
          <w:noProof/>
        </w:rPr>
      </w:pPr>
      <w:r>
        <w:rPr>
          <w:noProof/>
        </w:rPr>
        <w:t xml:space="preserve">An MTSI client in terminal that rececives both ANBR with bitrate R0 and a </w:t>
      </w:r>
      <w:r w:rsidR="0007623F">
        <w:rPr>
          <w:noProof/>
        </w:rPr>
        <w:t>"</w:t>
      </w:r>
      <w:r>
        <w:rPr>
          <w:noProof/>
        </w:rPr>
        <w:t>Request max</w:t>
      </w:r>
      <w:r w:rsidR="0007623F">
        <w:rPr>
          <w:noProof/>
        </w:rPr>
        <w:t>"</w:t>
      </w:r>
      <w:r>
        <w:rPr>
          <w:noProof/>
        </w:rPr>
        <w:t xml:space="preserve"> message with bitrate R1 for its media sending direction shall use min(R0, R1) as the combined bitrate for those two adaptation triggers.</w:t>
      </w:r>
    </w:p>
    <w:p w14:paraId="3E460512" w14:textId="77777777" w:rsidR="00A63F92" w:rsidRPr="00F4020A" w:rsidRDefault="002A0B61" w:rsidP="00A63F92">
      <w:pPr>
        <w:pStyle w:val="TH"/>
      </w:pPr>
      <w:r>
        <w:pict w14:anchorId="43281CA3">
          <v:shape id="_x0000_i1082" type="#_x0000_t75" style="width:469.5pt;height:183pt">
            <v:imagedata r:id="rId110" o:title=""/>
          </v:shape>
        </w:pict>
      </w:r>
    </w:p>
    <w:p w14:paraId="1F3D4F25" w14:textId="77777777" w:rsidR="00A63F92" w:rsidRDefault="00A63F92" w:rsidP="00A63F92">
      <w:pPr>
        <w:pStyle w:val="TF"/>
      </w:pPr>
      <w:r w:rsidRPr="00F4020A">
        <w:t>Figure 10.</w:t>
      </w:r>
      <w:r>
        <w:t>7</w:t>
      </w:r>
      <w:r w:rsidRPr="00F4020A">
        <w:t xml:space="preserve">-1 </w:t>
      </w:r>
      <w:r>
        <w:t>Uplink bitrate decrease based on ANBR</w:t>
      </w:r>
    </w:p>
    <w:p w14:paraId="0E11FC7C" w14:textId="77777777" w:rsidR="00A63F92" w:rsidRPr="00F4020A" w:rsidRDefault="00A63F92" w:rsidP="00A63F92">
      <w:pPr>
        <w:pStyle w:val="FP"/>
        <w:rPr>
          <w:noProof/>
        </w:rPr>
      </w:pPr>
    </w:p>
    <w:p w14:paraId="630FE3CE" w14:textId="77777777" w:rsidR="00A63F92" w:rsidRPr="00F4020A" w:rsidRDefault="002A0B61" w:rsidP="00A63F92">
      <w:pPr>
        <w:pStyle w:val="TH"/>
        <w:rPr>
          <w:noProof/>
        </w:rPr>
      </w:pPr>
      <w:r>
        <w:pict w14:anchorId="74DF724D">
          <v:shape id="_x0000_i1083" type="#_x0000_t75" style="width:472pt;height:307.5pt">
            <v:imagedata r:id="rId111" o:title=""/>
          </v:shape>
        </w:pict>
      </w:r>
    </w:p>
    <w:p w14:paraId="73A34FF7" w14:textId="77777777" w:rsidR="00A63F92" w:rsidRPr="00F4020A" w:rsidRDefault="00A63F92" w:rsidP="00A63F92">
      <w:pPr>
        <w:pStyle w:val="TF"/>
        <w:rPr>
          <w:noProof/>
        </w:rPr>
      </w:pPr>
      <w:r w:rsidRPr="00F4020A">
        <w:rPr>
          <w:noProof/>
        </w:rPr>
        <w:t>Figure 10.</w:t>
      </w:r>
      <w:r>
        <w:rPr>
          <w:noProof/>
        </w:rPr>
        <w:t>7</w:t>
      </w:r>
      <w:r w:rsidRPr="00F4020A">
        <w:rPr>
          <w:noProof/>
        </w:rPr>
        <w:t xml:space="preserve">-2 </w:t>
      </w:r>
      <w:r>
        <w:rPr>
          <w:noProof/>
        </w:rPr>
        <w:t xml:space="preserve">Uplink bitrate increase based on </w:t>
      </w:r>
      <w:r w:rsidRPr="00F4020A">
        <w:rPr>
          <w:noProof/>
        </w:rPr>
        <w:t>ANBR</w:t>
      </w:r>
    </w:p>
    <w:p w14:paraId="5B3FB9C7" w14:textId="77777777" w:rsidR="00A63F92" w:rsidRPr="00F4020A" w:rsidRDefault="00A63F92" w:rsidP="00A63F92">
      <w:pPr>
        <w:rPr>
          <w:noProof/>
        </w:rPr>
      </w:pPr>
      <w:r w:rsidRPr="00F4020A">
        <w:rPr>
          <w:noProof/>
        </w:rPr>
        <w:t>When an MTSI client in terminal receives an ANBR message for the local uplink that triggers an adaptation decision (step 4 of Figures 10.</w:t>
      </w:r>
      <w:r>
        <w:rPr>
          <w:noProof/>
        </w:rPr>
        <w:t>7</w:t>
      </w:r>
      <w:r w:rsidRPr="00F4020A">
        <w:rPr>
          <w:noProof/>
        </w:rPr>
        <w:t>-1 and 10.</w:t>
      </w:r>
      <w:r>
        <w:rPr>
          <w:noProof/>
        </w:rPr>
        <w:t>7</w:t>
      </w:r>
      <w:r w:rsidRPr="00F4020A">
        <w:rPr>
          <w:noProof/>
        </w:rPr>
        <w:t>-2):</w:t>
      </w:r>
    </w:p>
    <w:p w14:paraId="36C6FBA8" w14:textId="77777777" w:rsidR="00A63F92" w:rsidRPr="00F4020A" w:rsidRDefault="00A63F92" w:rsidP="00A63F92">
      <w:pPr>
        <w:pStyle w:val="B1"/>
        <w:rPr>
          <w:noProof/>
        </w:rPr>
      </w:pPr>
      <w:r w:rsidRPr="00F4020A">
        <w:rPr>
          <w:noProof/>
        </w:rPr>
        <w:t>1.</w:t>
      </w:r>
      <w:r w:rsidRPr="00F4020A">
        <w:rPr>
          <w:noProof/>
        </w:rPr>
        <w:tab/>
        <w:t>For both video and voice, an adaptation resulting in a reduction of the media sender bitrate shall be initiated immediately without further signaling (step 6 of Figure 10.</w:t>
      </w:r>
      <w:r>
        <w:rPr>
          <w:noProof/>
        </w:rPr>
        <w:t>7</w:t>
      </w:r>
      <w:r w:rsidRPr="00F4020A">
        <w:rPr>
          <w:noProof/>
        </w:rPr>
        <w:t>-1).</w:t>
      </w:r>
    </w:p>
    <w:p w14:paraId="0AB1393F" w14:textId="77777777" w:rsidR="00A63F92" w:rsidRPr="00F4020A" w:rsidRDefault="00A63F92" w:rsidP="00A63F92">
      <w:pPr>
        <w:pStyle w:val="B1"/>
        <w:rPr>
          <w:noProof/>
        </w:rPr>
      </w:pPr>
      <w:r w:rsidRPr="00F4020A">
        <w:rPr>
          <w:noProof/>
        </w:rPr>
        <w:t>2.</w:t>
      </w:r>
      <w:r w:rsidRPr="00F4020A">
        <w:rPr>
          <w:noProof/>
        </w:rPr>
        <w:tab/>
        <w:t>For the case of video and if TMMBR / TMMBN are supported in the session:</w:t>
      </w:r>
    </w:p>
    <w:p w14:paraId="4BEDD7DD" w14:textId="77777777" w:rsidR="00A63F92" w:rsidRPr="00F4020A" w:rsidRDefault="00A63F92" w:rsidP="00A63F92">
      <w:pPr>
        <w:pStyle w:val="B2"/>
        <w:rPr>
          <w:noProof/>
        </w:rPr>
      </w:pPr>
      <w:r w:rsidRPr="00F4020A">
        <w:rPr>
          <w:noProof/>
        </w:rPr>
        <w:t>a)</w:t>
      </w:r>
      <w:r w:rsidRPr="00F4020A">
        <w:rPr>
          <w:noProof/>
        </w:rPr>
        <w:tab/>
        <w:t>If the adaptation decision means that the MTSI client in terminal adapts bitrate below the most recently received TMMBR message (if any, step 4 of Figures 10.</w:t>
      </w:r>
      <w:r>
        <w:rPr>
          <w:noProof/>
        </w:rPr>
        <w:t>7</w:t>
      </w:r>
      <w:r w:rsidRPr="00F4020A">
        <w:rPr>
          <w:noProof/>
        </w:rPr>
        <w:t>-1 or 10.</w:t>
      </w:r>
      <w:r>
        <w:rPr>
          <w:noProof/>
        </w:rPr>
        <w:t>7</w:t>
      </w:r>
      <w:r w:rsidRPr="00F4020A">
        <w:rPr>
          <w:noProof/>
        </w:rPr>
        <w:t>-2), the media sender itself owns the uplink bitrate restriction and a corresponding TMMBN message shall be sent, notifying the remote media receiver of this changed local uplink restriction (step 7 of Figure 10.</w:t>
      </w:r>
      <w:r>
        <w:rPr>
          <w:noProof/>
        </w:rPr>
        <w:t>7</w:t>
      </w:r>
      <w:r w:rsidRPr="00F4020A">
        <w:rPr>
          <w:noProof/>
        </w:rPr>
        <w:t>-1 or step 5 of Figure 10.</w:t>
      </w:r>
      <w:r>
        <w:rPr>
          <w:noProof/>
        </w:rPr>
        <w:t>7</w:t>
      </w:r>
      <w:r w:rsidRPr="00F4020A">
        <w:rPr>
          <w:noProof/>
        </w:rPr>
        <w:t>-2). Such TMMBN message has the media sender’s own SSRC included in the bounding set [43].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7E7F190A" w14:textId="77777777" w:rsidR="00A63F92" w:rsidRPr="00F4020A" w:rsidRDefault="00A63F92" w:rsidP="00A63F92">
      <w:pPr>
        <w:pStyle w:val="B2"/>
        <w:rPr>
          <w:noProof/>
        </w:rPr>
      </w:pPr>
      <w:r w:rsidRPr="00F4020A">
        <w:rPr>
          <w:noProof/>
        </w:rPr>
        <w:t>b)</w:t>
      </w:r>
      <w:r w:rsidRPr="00F4020A">
        <w:rPr>
          <w:noProof/>
        </w:rPr>
        <w:tab/>
        <w:t>An adaptation resulting in an increase of the media sender bitrate in uplink (Figure 10.</w:t>
      </w:r>
      <w:r>
        <w:rPr>
          <w:noProof/>
        </w:rPr>
        <w:t>7</w:t>
      </w:r>
      <w:r w:rsidRPr="00F4020A">
        <w:rPr>
          <w:noProof/>
        </w:rPr>
        <w:t>-2) shall delay the media bitrate increase (step 6 of Figure 10.</w:t>
      </w:r>
      <w:r>
        <w:rPr>
          <w:noProof/>
        </w:rPr>
        <w:t>7</w:t>
      </w:r>
      <w:r w:rsidRPr="00F4020A">
        <w:rPr>
          <w:noProof/>
        </w:rPr>
        <w:t>-2) to allow sufficient time for the remote media receiver to receive and r</w:t>
      </w:r>
      <w:r>
        <w:rPr>
          <w:noProof/>
        </w:rPr>
        <w:t>eact to the TMMBN in bullet 2.a</w:t>
      </w:r>
      <w:r w:rsidRPr="00F4020A">
        <w:rPr>
          <w:noProof/>
        </w:rPr>
        <w:t xml:space="preserve"> above, as described by section 3.5.4 of CCM [43] (steps 7-9 of Figure 10.</w:t>
      </w:r>
      <w:r>
        <w:rPr>
          <w:noProof/>
        </w:rPr>
        <w:t>7</w:t>
      </w:r>
      <w:r w:rsidRPr="00F4020A">
        <w:rPr>
          <w:noProof/>
        </w:rPr>
        <w:t>-2). After such delay, the media sender bitrate is increased (step 12 of Figure 10.</w:t>
      </w:r>
      <w:r>
        <w:rPr>
          <w:noProof/>
        </w:rPr>
        <w:t>7</w:t>
      </w:r>
      <w:r w:rsidRPr="00F4020A">
        <w:rPr>
          <w:noProof/>
        </w:rPr>
        <w:t>-2). The bitrate increase shall take all available adaptation triggers into account, which can cause the bitrate increase to be separated into several steps (see clause C.2.5).</w:t>
      </w:r>
    </w:p>
    <w:p w14:paraId="6CF09A14" w14:textId="77777777" w:rsidR="00A63F92" w:rsidRPr="00F4020A" w:rsidRDefault="00A63F92" w:rsidP="00A63F92">
      <w:pPr>
        <w:pStyle w:val="B2"/>
        <w:rPr>
          <w:noProof/>
        </w:rPr>
      </w:pPr>
      <w:r w:rsidRPr="00F4020A">
        <w:rPr>
          <w:noProof/>
        </w:rPr>
        <w:t>c)</w:t>
      </w:r>
      <w:r w:rsidRPr="00F4020A">
        <w:rPr>
          <w:noProof/>
        </w:rPr>
        <w:tab/>
      </w:r>
      <w:r w:rsidR="007F1C09" w:rsidRPr="00FA24CD">
        <w:rPr>
          <w:noProof/>
        </w:rPr>
        <w:t xml:space="preserve">It is recommended that the bitrate in a TMMBN from bullet 2.b) that is </w:t>
      </w:r>
      <w:r w:rsidR="007F1C09">
        <w:rPr>
          <w:noProof/>
        </w:rPr>
        <w:t xml:space="preserve">pre-announcing an </w:t>
      </w:r>
      <w:r w:rsidR="007F1C09" w:rsidRPr="00FA24CD">
        <w:rPr>
          <w:noProof/>
        </w:rPr>
        <w:t>increas</w:t>
      </w:r>
      <w:r w:rsidR="007F1C09">
        <w:rPr>
          <w:noProof/>
        </w:rPr>
        <w:t>e</w:t>
      </w:r>
      <w:r w:rsidR="007F1C09" w:rsidRPr="00FA24CD">
        <w:rPr>
          <w:noProof/>
        </w:rPr>
        <w:t xml:space="preserve"> </w:t>
      </w:r>
      <w:r w:rsidR="007F1C09">
        <w:rPr>
          <w:noProof/>
        </w:rPr>
        <w:t xml:space="preserve">in </w:t>
      </w:r>
      <w:r w:rsidR="007F1C09" w:rsidRPr="00FA24CD">
        <w:rPr>
          <w:noProof/>
        </w:rPr>
        <w:t>the media sender bitrate in uplink is set to correspond to the received ANBR message and not to the next bitrate step in a step-wise increase (see clause 10.3.5), to avoid unnecessary TMMBN, ANBRQ, and ANBR signaling (see also bullet 4) below)</w:t>
      </w:r>
      <w:r w:rsidRPr="00F4020A">
        <w:rPr>
          <w:noProof/>
        </w:rPr>
        <w:t>.</w:t>
      </w:r>
    </w:p>
    <w:p w14:paraId="6553DE6F" w14:textId="77777777" w:rsidR="00A63F92" w:rsidRPr="00F4020A" w:rsidRDefault="00A63F92" w:rsidP="00A63F92">
      <w:pPr>
        <w:pStyle w:val="B1"/>
        <w:rPr>
          <w:noProof/>
        </w:rPr>
      </w:pPr>
      <w:r w:rsidRPr="00F4020A">
        <w:rPr>
          <w:noProof/>
        </w:rPr>
        <w:t>3.</w:t>
      </w:r>
      <w:r w:rsidRPr="00F4020A">
        <w:rPr>
          <w:noProof/>
        </w:rPr>
        <w:tab/>
        <w:t>For the case of voice, an adaptation resulting in an increase of the media sender bitrate in uplink shall result in an increase of media sender bitrate at the earliest opportunity (step 6 of Figure 10.</w:t>
      </w:r>
      <w:r>
        <w:rPr>
          <w:noProof/>
        </w:rPr>
        <w:t>7</w:t>
      </w:r>
      <w:r w:rsidRPr="00F4020A">
        <w:rPr>
          <w:noProof/>
        </w:rPr>
        <w:t>-2), taking other adaptation triggers into account, such as CMR.</w:t>
      </w:r>
    </w:p>
    <w:p w14:paraId="5D893B30" w14:textId="77777777" w:rsidR="00A63F92" w:rsidRPr="00F4020A" w:rsidRDefault="00A63F92" w:rsidP="00A63F92"/>
    <w:p w14:paraId="74B08BBB" w14:textId="77777777" w:rsidR="00A63F92" w:rsidRPr="00F4020A" w:rsidRDefault="002A0B61" w:rsidP="00A63F92">
      <w:pPr>
        <w:pStyle w:val="TH"/>
        <w:rPr>
          <w:noProof/>
        </w:rPr>
      </w:pPr>
      <w:r>
        <w:pict w14:anchorId="3B30F30D">
          <v:shape id="_x0000_i1084" type="#_x0000_t75" style="width:482pt;height:188.5pt">
            <v:imagedata r:id="rId112" o:title=""/>
          </v:shape>
        </w:pict>
      </w:r>
    </w:p>
    <w:p w14:paraId="33ED8955" w14:textId="77777777" w:rsidR="00A63F92" w:rsidRPr="00F4020A" w:rsidRDefault="00A63F92" w:rsidP="00A63F92">
      <w:pPr>
        <w:pStyle w:val="TF"/>
        <w:rPr>
          <w:noProof/>
        </w:rPr>
      </w:pPr>
      <w:r w:rsidRPr="00F4020A">
        <w:rPr>
          <w:noProof/>
        </w:rPr>
        <w:t>Figure 10.</w:t>
      </w:r>
      <w:r>
        <w:rPr>
          <w:noProof/>
        </w:rPr>
        <w:t>7</w:t>
      </w:r>
      <w:r w:rsidRPr="00F4020A">
        <w:rPr>
          <w:noProof/>
        </w:rPr>
        <w:t xml:space="preserve">-3 </w:t>
      </w:r>
      <w:r>
        <w:rPr>
          <w:noProof/>
        </w:rPr>
        <w:t xml:space="preserve">Downlink bitrate decrease based on ANBR through </w:t>
      </w:r>
      <w:r w:rsidRPr="00F4020A">
        <w:rPr>
          <w:noProof/>
        </w:rPr>
        <w:t>application signaling</w:t>
      </w:r>
    </w:p>
    <w:p w14:paraId="3ABA5A38" w14:textId="77777777" w:rsidR="00A63F92" w:rsidRPr="00F4020A" w:rsidRDefault="00A63F92" w:rsidP="00A63F92"/>
    <w:p w14:paraId="1A23F61B" w14:textId="77777777" w:rsidR="00A63F92" w:rsidRPr="00F4020A" w:rsidRDefault="002A0B61" w:rsidP="00A63F92">
      <w:pPr>
        <w:pStyle w:val="TH"/>
        <w:rPr>
          <w:noProof/>
        </w:rPr>
      </w:pPr>
      <w:r>
        <w:pict w14:anchorId="5FE915F5">
          <v:shape id="_x0000_i1085" type="#_x0000_t75" style="width:482pt;height:273.5pt">
            <v:imagedata r:id="rId113" o:title=""/>
          </v:shape>
        </w:pict>
      </w:r>
    </w:p>
    <w:p w14:paraId="70A52287" w14:textId="77777777" w:rsidR="00A63F92" w:rsidRPr="00F4020A" w:rsidRDefault="00A63F92" w:rsidP="00A63F92">
      <w:pPr>
        <w:pStyle w:val="TF"/>
        <w:rPr>
          <w:noProof/>
        </w:rPr>
      </w:pPr>
      <w:r w:rsidRPr="00F4020A">
        <w:rPr>
          <w:noProof/>
        </w:rPr>
        <w:t>Figure 10.</w:t>
      </w:r>
      <w:r>
        <w:rPr>
          <w:noProof/>
        </w:rPr>
        <w:t>7</w:t>
      </w:r>
      <w:r w:rsidRPr="00F4020A">
        <w:rPr>
          <w:noProof/>
        </w:rPr>
        <w:t xml:space="preserve">-4 </w:t>
      </w:r>
      <w:r>
        <w:rPr>
          <w:noProof/>
        </w:rPr>
        <w:t>Downlink bitrate increase based on ANBR through application signaling</w:t>
      </w:r>
    </w:p>
    <w:p w14:paraId="0A2A8224" w14:textId="77777777" w:rsidR="00A63F92" w:rsidRPr="00F4020A" w:rsidRDefault="00A63F92" w:rsidP="00A63F92">
      <w:pPr>
        <w:rPr>
          <w:noProof/>
        </w:rPr>
      </w:pPr>
      <w:r w:rsidRPr="00F4020A">
        <w:rPr>
          <w:noProof/>
        </w:rPr>
        <w:t>When an MTSI client in terminal receives application signaling for bitrate adaptation of media, such as CMR (for speech) or TMMBR (for video), that triggers an adaptation decision (step 4 of Figure 10.</w:t>
      </w:r>
      <w:r>
        <w:rPr>
          <w:noProof/>
        </w:rPr>
        <w:t>7</w:t>
      </w:r>
      <w:r w:rsidRPr="00F4020A">
        <w:rPr>
          <w:noProof/>
        </w:rPr>
        <w:t>-3 or step 6 of Figure 10.</w:t>
      </w:r>
      <w:r>
        <w:rPr>
          <w:noProof/>
        </w:rPr>
        <w:t>7</w:t>
      </w:r>
      <w:r w:rsidRPr="00F4020A">
        <w:rPr>
          <w:noProof/>
        </w:rPr>
        <w:t>-4):</w:t>
      </w:r>
    </w:p>
    <w:p w14:paraId="1BCF648A" w14:textId="77777777" w:rsidR="00A63F92" w:rsidRPr="00F4020A" w:rsidRDefault="00A63F92" w:rsidP="00A63F92">
      <w:pPr>
        <w:pStyle w:val="B1"/>
        <w:rPr>
          <w:noProof/>
        </w:rPr>
      </w:pPr>
      <w:r w:rsidRPr="00F4020A">
        <w:rPr>
          <w:noProof/>
        </w:rPr>
        <w:t>4.</w:t>
      </w:r>
      <w:r w:rsidRPr="00F4020A">
        <w:rPr>
          <w:noProof/>
        </w:rPr>
        <w:tab/>
        <w:t>For video and if TMMBR is supported in the session, when receiving a TMMBR that would result in an increase of the media sender bitrate in uplink direction (step 6 of Figure 10.</w:t>
      </w:r>
      <w:r>
        <w:rPr>
          <w:noProof/>
        </w:rPr>
        <w:t>7</w:t>
      </w:r>
      <w:r w:rsidRPr="00F4020A">
        <w:rPr>
          <w:noProof/>
        </w:rPr>
        <w:t>-4),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w:t>
      </w:r>
      <w:r>
        <w:rPr>
          <w:noProof/>
        </w:rPr>
        <w:t>7</w:t>
      </w:r>
      <w:r w:rsidRPr="00F4020A">
        <w:rPr>
          <w:noProof/>
        </w:rPr>
        <w:t>-4), if supported, to trigger receiving an ANBR message with recent information (step 8 of Figure 10.</w:t>
      </w:r>
      <w:r>
        <w:rPr>
          <w:noProof/>
        </w:rPr>
        <w:t>7</w:t>
      </w:r>
      <w:r w:rsidRPr="00F4020A">
        <w:rPr>
          <w:noProof/>
        </w:rPr>
        <w:t>-4) before deciding on what bitrate value to send in a TMMBN (step 10 of Figure 10.</w:t>
      </w:r>
      <w:r>
        <w:rPr>
          <w:noProof/>
        </w:rPr>
        <w:t>7</w:t>
      </w:r>
      <w:r w:rsidRPr="00F4020A">
        <w:rPr>
          <w:noProof/>
        </w:rPr>
        <w:t xml:space="preserve">-4) and to use for media in </w:t>
      </w:r>
      <w:r>
        <w:rPr>
          <w:noProof/>
        </w:rPr>
        <w:t xml:space="preserve">the </w:t>
      </w:r>
      <w:r w:rsidRPr="00F4020A">
        <w:rPr>
          <w:noProof/>
        </w:rPr>
        <w:t>uplink direction (step 11 of Figure 10.</w:t>
      </w:r>
      <w:r>
        <w:rPr>
          <w:noProof/>
        </w:rPr>
        <w:t>7</w:t>
      </w:r>
      <w:r w:rsidRPr="00F4020A">
        <w:rPr>
          <w:noProof/>
        </w:rPr>
        <w:t>-4).</w:t>
      </w:r>
    </w:p>
    <w:p w14:paraId="7E50C437" w14:textId="77777777" w:rsidR="00A63F92" w:rsidRPr="00F4020A" w:rsidRDefault="00A63F92" w:rsidP="00A63F92">
      <w:pPr>
        <w:pStyle w:val="B1"/>
        <w:rPr>
          <w:noProof/>
        </w:rPr>
      </w:pPr>
      <w:r w:rsidRPr="00F4020A">
        <w:rPr>
          <w:noProof/>
        </w:rPr>
        <w:t>5.</w:t>
      </w:r>
      <w:r w:rsidRPr="00F4020A">
        <w:rPr>
          <w:noProof/>
        </w:rPr>
        <w:tab/>
        <w:t>For voice, when receiving a CMR that would result in an increase of the media sender bitrate in uplink direction (step 6 of Figure 10.</w:t>
      </w:r>
      <w:r>
        <w:rPr>
          <w:noProof/>
        </w:rPr>
        <w:t>7</w:t>
      </w:r>
      <w:r w:rsidRPr="00F4020A">
        <w:rPr>
          <w:noProof/>
        </w:rPr>
        <w:t>-4),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w:t>
      </w:r>
      <w:r>
        <w:rPr>
          <w:noProof/>
        </w:rPr>
        <w:t>7</w:t>
      </w:r>
      <w:r w:rsidRPr="00F4020A">
        <w:rPr>
          <w:noProof/>
        </w:rPr>
        <w:t>-4), if supported, to trigger receiving an ANBR message with recent information (step 8 of Figure 10.</w:t>
      </w:r>
      <w:r>
        <w:rPr>
          <w:noProof/>
        </w:rPr>
        <w:t>7</w:t>
      </w:r>
      <w:r w:rsidRPr="00F4020A">
        <w:rPr>
          <w:noProof/>
        </w:rPr>
        <w:t xml:space="preserve">-4) before deciding on what voice mode to use in </w:t>
      </w:r>
      <w:r>
        <w:rPr>
          <w:noProof/>
        </w:rPr>
        <w:t xml:space="preserve">the </w:t>
      </w:r>
      <w:r w:rsidRPr="00F4020A">
        <w:rPr>
          <w:noProof/>
        </w:rPr>
        <w:t>uplink direction (step 11 of Figure 10.</w:t>
      </w:r>
      <w:r>
        <w:rPr>
          <w:noProof/>
        </w:rPr>
        <w:t>7</w:t>
      </w:r>
      <w:r w:rsidRPr="00F4020A">
        <w:rPr>
          <w:noProof/>
        </w:rPr>
        <w:t>-4).</w:t>
      </w:r>
    </w:p>
    <w:p w14:paraId="7B847A1F" w14:textId="77777777" w:rsidR="008B78EA" w:rsidRPr="00F4020A" w:rsidRDefault="008B78EA" w:rsidP="008B78EA">
      <w:pPr>
        <w:pStyle w:val="Heading4"/>
        <w:rPr>
          <w:noProof/>
        </w:rPr>
      </w:pPr>
      <w:bookmarkStart w:id="917" w:name="_Toc26369363"/>
      <w:bookmarkStart w:id="918" w:name="_Toc36227245"/>
      <w:bookmarkStart w:id="919" w:name="_Toc36228260"/>
      <w:bookmarkStart w:id="920" w:name="_Toc36228887"/>
      <w:bookmarkStart w:id="921" w:name="_Toc36229514"/>
      <w:r w:rsidRPr="00F4020A">
        <w:rPr>
          <w:noProof/>
        </w:rPr>
        <w:t>10.</w:t>
      </w:r>
      <w:r>
        <w:rPr>
          <w:noProof/>
        </w:rPr>
        <w:t>7</w:t>
      </w:r>
      <w:r w:rsidRPr="00F4020A">
        <w:rPr>
          <w:noProof/>
        </w:rPr>
        <w:t>.3.3</w:t>
      </w:r>
      <w:r w:rsidRPr="00F4020A">
        <w:rPr>
          <w:noProof/>
        </w:rPr>
        <w:tab/>
        <w:t>Adaptation of received media</w:t>
      </w:r>
      <w:bookmarkEnd w:id="917"/>
      <w:bookmarkEnd w:id="918"/>
      <w:bookmarkEnd w:id="919"/>
      <w:bookmarkEnd w:id="920"/>
      <w:bookmarkEnd w:id="921"/>
    </w:p>
    <w:p w14:paraId="244DF91D" w14:textId="77777777" w:rsidR="008B78EA" w:rsidRPr="00F4020A" w:rsidRDefault="008B78EA" w:rsidP="008B78EA">
      <w:pPr>
        <w:rPr>
          <w:noProof/>
        </w:rPr>
      </w:pPr>
      <w:r w:rsidRPr="00F4020A">
        <w:rPr>
          <w:noProof/>
        </w:rPr>
        <w:t xml:space="preserve">This relates to adaptation of the media in RTP streams that the MTSI client in terminal receives in the downlink direction, which can </w:t>
      </w:r>
      <w:r>
        <w:rPr>
          <w:noProof/>
        </w:rPr>
        <w:t xml:space="preserve">require </w:t>
      </w:r>
      <w:r w:rsidRPr="00F4020A">
        <w:rPr>
          <w:noProof/>
        </w:rPr>
        <w:t>sending application-level messages to adapt the remote media encoder bitrate.</w:t>
      </w:r>
    </w:p>
    <w:p w14:paraId="5E5A9F21" w14:textId="77777777" w:rsidR="008B78EA" w:rsidRPr="00F4020A" w:rsidRDefault="008B78EA" w:rsidP="008B78EA">
      <w:pPr>
        <w:rPr>
          <w:noProof/>
        </w:rPr>
      </w:pPr>
      <w:r w:rsidRPr="00F4020A">
        <w:rPr>
          <w:noProof/>
        </w:rPr>
        <w:t>When an MTSI client in terminal receives an ANBR message for the local downlink that triggers an adaptation decision (step 2 of Figure 10.</w:t>
      </w:r>
      <w:r>
        <w:rPr>
          <w:noProof/>
        </w:rPr>
        <w:t>7</w:t>
      </w:r>
      <w:r w:rsidRPr="00F4020A">
        <w:rPr>
          <w:noProof/>
        </w:rPr>
        <w:t>-3 or step 4 of Figure 10.</w:t>
      </w:r>
      <w:r>
        <w:rPr>
          <w:noProof/>
        </w:rPr>
        <w:t>7</w:t>
      </w:r>
      <w:r w:rsidRPr="00F4020A">
        <w:rPr>
          <w:noProof/>
        </w:rPr>
        <w:t>-4):</w:t>
      </w:r>
    </w:p>
    <w:p w14:paraId="5597ADC6" w14:textId="77777777" w:rsidR="008B78EA" w:rsidRPr="00F4020A" w:rsidRDefault="008B78EA" w:rsidP="008B78EA">
      <w:pPr>
        <w:pStyle w:val="B1"/>
        <w:rPr>
          <w:noProof/>
        </w:rPr>
      </w:pPr>
      <w:r w:rsidRPr="00F4020A">
        <w:rPr>
          <w:noProof/>
        </w:rPr>
        <w:t>1.</w:t>
      </w:r>
      <w:r w:rsidRPr="00F4020A">
        <w:rPr>
          <w:noProof/>
        </w:rPr>
        <w:tab/>
        <w:t>For the case of video and if TMMBR / TMMBN are supported in the session:</w:t>
      </w:r>
    </w:p>
    <w:p w14:paraId="36F25747" w14:textId="77777777" w:rsidR="008B78EA" w:rsidRDefault="008B78EA" w:rsidP="008B78EA">
      <w:pPr>
        <w:pStyle w:val="B2"/>
        <w:rPr>
          <w:noProof/>
        </w:rPr>
      </w:pPr>
      <w:r w:rsidRPr="00F4020A">
        <w:rPr>
          <w:noProof/>
        </w:rPr>
        <w:t>a)</w:t>
      </w:r>
      <w:r w:rsidRPr="00F4020A">
        <w:rPr>
          <w:noProof/>
        </w:rPr>
        <w:tab/>
        <w:t>A corresponding TMMBR message requesting the remote media sender to change its rate to match the local downlink restriction shall be sent, as described in clause 10.3.2 (step 4 of Figure 10.</w:t>
      </w:r>
      <w:r>
        <w:rPr>
          <w:noProof/>
        </w:rPr>
        <w:t>7-3 or step 6 of Figure 10.7-4).</w:t>
      </w:r>
    </w:p>
    <w:p w14:paraId="0A0B0A2D" w14:textId="77777777" w:rsidR="008B78EA" w:rsidRPr="00F4020A" w:rsidRDefault="008B78EA" w:rsidP="008B78EA">
      <w:pPr>
        <w:pStyle w:val="NO"/>
        <w:rPr>
          <w:noProof/>
        </w:rPr>
      </w:pPr>
      <w:r>
        <w:rPr>
          <w:noProof/>
        </w:rPr>
        <w:t>NOTE:</w:t>
      </w:r>
      <w:r>
        <w:rPr>
          <w:noProof/>
        </w:rPr>
        <w:tab/>
        <w:t>A</w:t>
      </w:r>
      <w:r w:rsidRPr="00F4020A">
        <w:rPr>
          <w:noProof/>
        </w:rPr>
        <w:t xml:space="preserve">daptation is not triggered if the most recently received TMMBN from the remote media sender indicated a lower bitrate than would be included in </w:t>
      </w:r>
      <w:r>
        <w:rPr>
          <w:noProof/>
        </w:rPr>
        <w:t xml:space="preserve">a </w:t>
      </w:r>
      <w:r w:rsidRPr="00F4020A">
        <w:rPr>
          <w:noProof/>
        </w:rPr>
        <w:t>TMMBR message, because the remote media sender is then owning the bitrate limi</w:t>
      </w:r>
      <w:r>
        <w:rPr>
          <w:noProof/>
        </w:rPr>
        <w:t>t itself (similar to bullet 2.a</w:t>
      </w:r>
      <w:r w:rsidRPr="00F4020A">
        <w:rPr>
          <w:noProof/>
        </w:rPr>
        <w:t xml:space="preserve"> of </w:t>
      </w:r>
      <w:r>
        <w:rPr>
          <w:noProof/>
        </w:rPr>
        <w:t xml:space="preserve">the </w:t>
      </w:r>
      <w:r w:rsidRPr="00F4020A">
        <w:rPr>
          <w:noProof/>
        </w:rPr>
        <w:t>local upl</w:t>
      </w:r>
      <w:r>
        <w:rPr>
          <w:noProof/>
        </w:rPr>
        <w:t>ink in clause 10.7.3.2 above)</w:t>
      </w:r>
      <w:r w:rsidRPr="00F4020A">
        <w:rPr>
          <w:noProof/>
        </w:rPr>
        <w:t>.</w:t>
      </w:r>
    </w:p>
    <w:p w14:paraId="6492097B" w14:textId="77777777" w:rsidR="008B78EA" w:rsidRPr="00F4020A" w:rsidRDefault="008B78EA" w:rsidP="008B78EA">
      <w:pPr>
        <w:pStyle w:val="B2"/>
        <w:rPr>
          <w:noProof/>
        </w:rPr>
      </w:pPr>
      <w:r w:rsidRPr="00F4020A">
        <w:rPr>
          <w:noProof/>
        </w:rPr>
        <w:t>b)</w:t>
      </w:r>
      <w:r w:rsidRPr="00F4020A">
        <w:rPr>
          <w:noProof/>
        </w:rPr>
        <w:tab/>
        <w:t>It is recommended that the bitrate in a TMMBR from bullet 1.a) that is increasing the media sender bitrate is set to correspond to the most recently received ANBR message, to avoid unnecessary TMMBR, ANBRQ, and ANBR signaling caused by a possible step-wis</w:t>
      </w:r>
      <w:r>
        <w:rPr>
          <w:noProof/>
        </w:rPr>
        <w:t>e increase (see also bullet 2.c</w:t>
      </w:r>
      <w:r w:rsidRPr="00F4020A">
        <w:rPr>
          <w:noProof/>
        </w:rPr>
        <w:t xml:space="preserve"> in 10.</w:t>
      </w:r>
      <w:r w:rsidR="004775CC">
        <w:rPr>
          <w:noProof/>
        </w:rPr>
        <w:t>7</w:t>
      </w:r>
      <w:r w:rsidRPr="00F4020A">
        <w:rPr>
          <w:noProof/>
        </w:rPr>
        <w:t>.3.2 above).</w:t>
      </w:r>
    </w:p>
    <w:p w14:paraId="5182A92C" w14:textId="77777777" w:rsidR="008B78EA" w:rsidRPr="00F4020A" w:rsidRDefault="008B78EA" w:rsidP="008B78EA">
      <w:pPr>
        <w:pStyle w:val="B1"/>
        <w:rPr>
          <w:noProof/>
        </w:rPr>
      </w:pPr>
      <w:r w:rsidRPr="00F4020A">
        <w:rPr>
          <w:noProof/>
        </w:rPr>
        <w:t>2.</w:t>
      </w:r>
      <w:r w:rsidRPr="00F4020A">
        <w:rPr>
          <w:noProof/>
        </w:rPr>
        <w:tab/>
        <w:t>For the case of voice, adaptation signaling to match the local downlink restriction shall be initiated towards the remote media sender, as described in clause 10.2 (step 4 of Figure 10.</w:t>
      </w:r>
      <w:r w:rsidR="004775CC">
        <w:rPr>
          <w:noProof/>
        </w:rPr>
        <w:t>7</w:t>
      </w:r>
      <w:r w:rsidRPr="00F4020A">
        <w:rPr>
          <w:noProof/>
        </w:rPr>
        <w:t>-3 or step 6 of Figure 10.</w:t>
      </w:r>
      <w:r w:rsidR="004775CC">
        <w:rPr>
          <w:noProof/>
        </w:rPr>
        <w:t>7</w:t>
      </w:r>
      <w:r w:rsidRPr="00F4020A">
        <w:rPr>
          <w:noProof/>
        </w:rPr>
        <w:t>-4).</w:t>
      </w:r>
    </w:p>
    <w:p w14:paraId="1CA0CFA2" w14:textId="77777777" w:rsidR="008B78EA" w:rsidRPr="00F4020A" w:rsidRDefault="008B78EA" w:rsidP="008B78EA">
      <w:pPr>
        <w:rPr>
          <w:noProof/>
        </w:rPr>
      </w:pPr>
      <w:r w:rsidRPr="00F4020A">
        <w:rPr>
          <w:noProof/>
        </w:rPr>
        <w:t xml:space="preserve">When an MTSI client in terminal receives application signaling for bitrate adaptation related to </w:t>
      </w:r>
      <w:r>
        <w:rPr>
          <w:noProof/>
        </w:rPr>
        <w:t xml:space="preserve">received </w:t>
      </w:r>
      <w:r w:rsidRPr="00F4020A">
        <w:rPr>
          <w:noProof/>
        </w:rPr>
        <w:t>media, such as TMMBN (for video):</w:t>
      </w:r>
    </w:p>
    <w:p w14:paraId="604A3ABD" w14:textId="77777777" w:rsidR="008B78EA" w:rsidRPr="00F4020A" w:rsidRDefault="008B78EA" w:rsidP="008B78EA">
      <w:pPr>
        <w:pStyle w:val="B1"/>
        <w:rPr>
          <w:noProof/>
        </w:rPr>
      </w:pPr>
      <w:r w:rsidRPr="00F4020A">
        <w:rPr>
          <w:noProof/>
        </w:rPr>
        <w:t>3.</w:t>
      </w:r>
      <w:r w:rsidRPr="00F4020A">
        <w:rPr>
          <w:noProof/>
        </w:rPr>
        <w:tab/>
        <w:t xml:space="preserve">A media receiver receiving a TMMBN with increased bitrate and where the remote media sender owns </w:t>
      </w:r>
      <w:r>
        <w:rPr>
          <w:noProof/>
        </w:rPr>
        <w:t>the restriction (see bullet 2.a</w:t>
      </w:r>
      <w:r w:rsidRPr="00F4020A">
        <w:rPr>
          <w:noProof/>
        </w:rPr>
        <w:t xml:space="preserve"> of 10.</w:t>
      </w:r>
      <w:r>
        <w:rPr>
          <w:noProof/>
        </w:rPr>
        <w:t>7</w:t>
      </w:r>
      <w:r w:rsidRPr="00F4020A">
        <w:rPr>
          <w:noProof/>
        </w:rPr>
        <w:t>.3.2 and step 5 of Figure 10.</w:t>
      </w:r>
      <w:r>
        <w:rPr>
          <w:noProof/>
        </w:rPr>
        <w:t>7</w:t>
      </w:r>
      <w:r w:rsidRPr="00F4020A">
        <w:rPr>
          <w:noProof/>
        </w:rPr>
        <w:t xml:space="preserve">-2) shall re-evaluate its downlink adaptation triggers and, if an adaptation decision arrives at a lower bitrate value than in the received TMMBN (step </w:t>
      </w:r>
      <w:r>
        <w:rPr>
          <w:noProof/>
        </w:rPr>
        <w:t>5</w:t>
      </w:r>
      <w:r w:rsidRPr="00F4020A">
        <w:rPr>
          <w:noProof/>
        </w:rPr>
        <w:t xml:space="preserve"> of Figure 10.</w:t>
      </w:r>
      <w:r w:rsidR="004775CC">
        <w:rPr>
          <w:noProof/>
        </w:rPr>
        <w:t>7</w:t>
      </w:r>
      <w:r w:rsidRPr="00F4020A">
        <w:rPr>
          <w:noProof/>
        </w:rPr>
        <w:t>-2), send a TMMBR with that lower bitrate, as described by section 3.5.4 of CCM [43].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w:t>
      </w:r>
      <w:r>
        <w:rPr>
          <w:noProof/>
        </w:rPr>
        <w:t>7</w:t>
      </w:r>
      <w:r w:rsidRPr="00F4020A">
        <w:rPr>
          <w:noProof/>
        </w:rPr>
        <w:t>-2), if supported, to trigger receiving an ANBR message with recent information (step 8 of Figure 10.</w:t>
      </w:r>
      <w:r>
        <w:rPr>
          <w:noProof/>
        </w:rPr>
        <w:t>7</w:t>
      </w:r>
      <w:r w:rsidRPr="00F4020A">
        <w:rPr>
          <w:noProof/>
        </w:rPr>
        <w:t>-2).</w:t>
      </w:r>
    </w:p>
    <w:p w14:paraId="1ABC4A0A" w14:textId="77777777" w:rsidR="008B78EA" w:rsidRPr="00F4020A" w:rsidRDefault="008B78EA" w:rsidP="008B78EA">
      <w:pPr>
        <w:pStyle w:val="Heading3"/>
        <w:rPr>
          <w:noProof/>
        </w:rPr>
      </w:pPr>
      <w:bookmarkStart w:id="922" w:name="_Toc26369364"/>
      <w:bookmarkStart w:id="923" w:name="_Toc36227246"/>
      <w:bookmarkStart w:id="924" w:name="_Toc36228261"/>
      <w:bookmarkStart w:id="925" w:name="_Toc36228888"/>
      <w:bookmarkStart w:id="926" w:name="_Toc36229515"/>
      <w:r w:rsidRPr="00F4020A">
        <w:rPr>
          <w:noProof/>
        </w:rPr>
        <w:t>10.</w:t>
      </w:r>
      <w:r>
        <w:rPr>
          <w:noProof/>
        </w:rPr>
        <w:t>7</w:t>
      </w:r>
      <w:r w:rsidRPr="00F4020A">
        <w:rPr>
          <w:noProof/>
        </w:rPr>
        <w:t>.4</w:t>
      </w:r>
      <w:r w:rsidRPr="00F4020A">
        <w:rPr>
          <w:noProof/>
        </w:rPr>
        <w:tab/>
        <w:t>Message mapping for LTE access</w:t>
      </w:r>
      <w:bookmarkEnd w:id="922"/>
      <w:bookmarkEnd w:id="923"/>
      <w:bookmarkEnd w:id="924"/>
      <w:bookmarkEnd w:id="925"/>
      <w:bookmarkEnd w:id="926"/>
    </w:p>
    <w:p w14:paraId="44713241" w14:textId="77777777" w:rsidR="009533BC" w:rsidRDefault="008B78EA">
      <w:pPr>
        <w:rPr>
          <w:noProof/>
        </w:rPr>
      </w:pPr>
      <w:r w:rsidRPr="00F4020A">
        <w:rPr>
          <w:noProof/>
        </w:rPr>
        <w:t>When using LTE access, ANBR is mapped to a MAC level message named "Recommended bit rate MAC Control Element" sent by the eNodeB and applicable to a specific dedicated bearer, as described by [85] and [</w:t>
      </w:r>
      <w:r>
        <w:rPr>
          <w:noProof/>
        </w:rPr>
        <w:t>157</w:t>
      </w:r>
      <w:r w:rsidRPr="00F4020A">
        <w:rPr>
          <w:noProof/>
        </w:rPr>
        <w:t>]. Similarly, when using LTE access, ANBRQ is mapped to a MAC level message named "Recommended bit rate query MAC Control Element" sent to the eNodeB and applicable to a specific, existing dedicated bearer, as described by [85] and [</w:t>
      </w:r>
      <w:r>
        <w:rPr>
          <w:noProof/>
        </w:rPr>
        <w:t>157</w:t>
      </w:r>
      <w:r w:rsidRPr="00F4020A">
        <w:rPr>
          <w:noProof/>
        </w:rPr>
        <w:t>]. An MTSI client in terminal using LTE access may su</w:t>
      </w:r>
      <w:r>
        <w:rPr>
          <w:noProof/>
        </w:rPr>
        <w:t>pport ANBR and ANBRQ signaling.</w:t>
      </w:r>
    </w:p>
    <w:p w14:paraId="45A1D289" w14:textId="77777777" w:rsidR="007C1D9E" w:rsidRPr="00F4020A" w:rsidRDefault="007C1D9E" w:rsidP="007C1D9E">
      <w:pPr>
        <w:pStyle w:val="Heading3"/>
        <w:rPr>
          <w:noProof/>
        </w:rPr>
      </w:pPr>
      <w:bookmarkStart w:id="927" w:name="_Toc26369365"/>
      <w:bookmarkStart w:id="928" w:name="_Toc36227247"/>
      <w:bookmarkStart w:id="929" w:name="_Toc36228262"/>
      <w:bookmarkStart w:id="930" w:name="_Toc36228889"/>
      <w:bookmarkStart w:id="931" w:name="_Toc36229516"/>
      <w:r w:rsidRPr="00F4020A">
        <w:rPr>
          <w:noProof/>
        </w:rPr>
        <w:t>10.</w:t>
      </w:r>
      <w:r>
        <w:rPr>
          <w:noProof/>
        </w:rPr>
        <w:t>7</w:t>
      </w:r>
      <w:r w:rsidRPr="00F4020A">
        <w:rPr>
          <w:noProof/>
        </w:rPr>
        <w:t>.</w:t>
      </w:r>
      <w:r>
        <w:rPr>
          <w:noProof/>
        </w:rPr>
        <w:t>5</w:t>
      </w:r>
      <w:r w:rsidRPr="00F4020A">
        <w:rPr>
          <w:noProof/>
        </w:rPr>
        <w:tab/>
        <w:t>Message mapping for</w:t>
      </w:r>
      <w:r>
        <w:rPr>
          <w:noProof/>
        </w:rPr>
        <w:t xml:space="preserve"> NR </w:t>
      </w:r>
      <w:r w:rsidRPr="00F4020A">
        <w:rPr>
          <w:noProof/>
        </w:rPr>
        <w:t>access</w:t>
      </w:r>
      <w:bookmarkEnd w:id="927"/>
      <w:bookmarkEnd w:id="928"/>
      <w:bookmarkEnd w:id="929"/>
      <w:bookmarkEnd w:id="930"/>
      <w:bookmarkEnd w:id="931"/>
    </w:p>
    <w:p w14:paraId="6C16B353" w14:textId="77777777" w:rsidR="007C1D9E" w:rsidRDefault="007C1D9E">
      <w:pPr>
        <w:rPr>
          <w:noProof/>
        </w:rPr>
      </w:pPr>
      <w:r w:rsidRPr="00F4020A">
        <w:rPr>
          <w:noProof/>
        </w:rPr>
        <w:t xml:space="preserve">When using </w:t>
      </w:r>
      <w:r>
        <w:rPr>
          <w:noProof/>
        </w:rPr>
        <w:t xml:space="preserve">NR </w:t>
      </w:r>
      <w:r w:rsidRPr="00F4020A">
        <w:rPr>
          <w:noProof/>
        </w:rPr>
        <w:t xml:space="preserve">access, ANBR is mapped to a MAC level message named "Recommended bit rate MAC Control Element" sent by the </w:t>
      </w:r>
      <w:r>
        <w:rPr>
          <w:noProof/>
        </w:rPr>
        <w:t>gN</w:t>
      </w:r>
      <w:r w:rsidRPr="00F4020A">
        <w:rPr>
          <w:noProof/>
        </w:rPr>
        <w:t xml:space="preserve">B and applicable to a specific </w:t>
      </w:r>
      <w:r>
        <w:rPr>
          <w:noProof/>
        </w:rPr>
        <w:t xml:space="preserve">logical channel which is mapped to the single media flow (e.g., audio or video) to which the recommended bit rate applies.  </w:t>
      </w:r>
      <w:r w:rsidRPr="00F4020A">
        <w:rPr>
          <w:noProof/>
        </w:rPr>
        <w:t>Similarly, when using</w:t>
      </w:r>
      <w:r>
        <w:rPr>
          <w:noProof/>
        </w:rPr>
        <w:t xml:space="preserve"> NR </w:t>
      </w:r>
      <w:r w:rsidRPr="00F4020A">
        <w:rPr>
          <w:noProof/>
        </w:rPr>
        <w:t xml:space="preserve">access, ANBRQ is mapped to a MAC level message named "Recommended bit rate query MAC Control Element" sent to the </w:t>
      </w:r>
      <w:r>
        <w:rPr>
          <w:noProof/>
        </w:rPr>
        <w:t>g</w:t>
      </w:r>
      <w:r w:rsidRPr="00F4020A">
        <w:rPr>
          <w:noProof/>
        </w:rPr>
        <w:t>NB and applicable to a specific</w:t>
      </w:r>
      <w:r>
        <w:rPr>
          <w:noProof/>
        </w:rPr>
        <w:t xml:space="preserve">, </w:t>
      </w:r>
      <w:r w:rsidRPr="00F4020A">
        <w:rPr>
          <w:noProof/>
        </w:rPr>
        <w:t xml:space="preserve">existing </w:t>
      </w:r>
      <w:r>
        <w:rPr>
          <w:noProof/>
        </w:rPr>
        <w:t>logical channel</w:t>
      </w:r>
      <w:r w:rsidRPr="00F4020A">
        <w:rPr>
          <w:noProof/>
        </w:rPr>
        <w:t xml:space="preserve"> </w:t>
      </w:r>
      <w:r>
        <w:rPr>
          <w:noProof/>
        </w:rPr>
        <w:t xml:space="preserve">which is mapped to the single media flow to which the recommended bit rate applies.  </w:t>
      </w:r>
      <w:r w:rsidRPr="00F4020A">
        <w:rPr>
          <w:noProof/>
        </w:rPr>
        <w:t xml:space="preserve">An MTSI client in terminal using </w:t>
      </w:r>
      <w:r>
        <w:rPr>
          <w:noProof/>
        </w:rPr>
        <w:t xml:space="preserve">NR </w:t>
      </w:r>
      <w:r w:rsidRPr="00F4020A">
        <w:rPr>
          <w:noProof/>
        </w:rPr>
        <w:t>access may su</w:t>
      </w:r>
      <w:r>
        <w:rPr>
          <w:noProof/>
        </w:rPr>
        <w:t>pport ANBR and ANBRQ signaling.</w:t>
      </w:r>
    </w:p>
    <w:p w14:paraId="3DEA6406" w14:textId="77777777" w:rsidR="00B35D29" w:rsidRDefault="00B35D29">
      <w:pPr>
        <w:pStyle w:val="Heading1"/>
      </w:pPr>
      <w:bookmarkStart w:id="932" w:name="_Toc26369366"/>
      <w:bookmarkStart w:id="933" w:name="_Toc36227248"/>
      <w:bookmarkStart w:id="934" w:name="_Toc36228263"/>
      <w:bookmarkStart w:id="935" w:name="_Toc36228890"/>
      <w:bookmarkStart w:id="936" w:name="_Toc36229517"/>
      <w:r>
        <w:t>11</w:t>
      </w:r>
      <w:r>
        <w:tab/>
        <w:t>Front-end handling</w:t>
      </w:r>
      <w:bookmarkEnd w:id="932"/>
      <w:bookmarkEnd w:id="933"/>
      <w:bookmarkEnd w:id="934"/>
      <w:bookmarkEnd w:id="935"/>
      <w:bookmarkEnd w:id="936"/>
    </w:p>
    <w:p w14:paraId="640C112B" w14:textId="77777777" w:rsidR="00B35D29" w:rsidRDefault="00B35D29">
      <w:pPr>
        <w:pStyle w:val="Heading2"/>
      </w:pPr>
      <w:bookmarkStart w:id="937" w:name="_Toc26369367"/>
      <w:bookmarkStart w:id="938" w:name="_Toc36227249"/>
      <w:bookmarkStart w:id="939" w:name="_Toc36228264"/>
      <w:bookmarkStart w:id="940" w:name="_Toc36228891"/>
      <w:bookmarkStart w:id="941" w:name="_Toc36229518"/>
      <w:r>
        <w:t>11.1</w:t>
      </w:r>
      <w:r>
        <w:tab/>
        <w:t>General</w:t>
      </w:r>
      <w:bookmarkEnd w:id="937"/>
      <w:bookmarkEnd w:id="938"/>
      <w:bookmarkEnd w:id="939"/>
      <w:bookmarkEnd w:id="940"/>
      <w:bookmarkEnd w:id="941"/>
    </w:p>
    <w:p w14:paraId="3DFB9A67" w14:textId="77777777" w:rsidR="00B35D29" w:rsidRDefault="00B35D29">
      <w:r>
        <w:t>Terminals used for MTSI shall conform to the minimum performance requirements on the acoustic characteristics of 3G terminals specified in 3GPP TS 26.131 [35]. The codec modes and source control rate operation (DTX) settings shall be as specified in 3GPP TS 26.132 [36].</w:t>
      </w:r>
    </w:p>
    <w:p w14:paraId="785F3DF4" w14:textId="77777777" w:rsidR="00B35D29" w:rsidRDefault="00B35D29">
      <w:r>
        <w:t>Furthermore, the test point (Point-of-Interconnect (POI)) specified in [35]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78D89FFD" w14:textId="77777777" w:rsidR="00B35D29" w:rsidRDefault="00B35D29">
      <w:pPr>
        <w:pStyle w:val="TH"/>
      </w:pPr>
      <w:r>
        <w:object w:dxaOrig="10704" w:dyaOrig="10230" w14:anchorId="0BFC48D9">
          <v:shape id="_x0000_i1086" type="#_x0000_t75" style="width:434.5pt;height:416pt" o:ole="" fillcolor="window">
            <v:imagedata r:id="rId114" o:title=""/>
          </v:shape>
          <o:OLEObject Type="Embed" ProgID="Word.Picture.8" ShapeID="_x0000_i1086" DrawAspect="Content" ObjectID="_1679503677" r:id="rId115"/>
        </w:object>
      </w:r>
    </w:p>
    <w:p w14:paraId="297EB1E9" w14:textId="77777777" w:rsidR="00B35D29" w:rsidRDefault="00B35D29">
      <w:pPr>
        <w:pStyle w:val="TF"/>
        <w:spacing w:after="0"/>
      </w:pPr>
      <w:r>
        <w:t>Figure 11.1:</w:t>
      </w:r>
      <w:r>
        <w:rPr>
          <w:rFonts w:ascii="Times New Roman" w:hAnsi="Times New Roman"/>
          <w:bCs/>
        </w:rPr>
        <w:t xml:space="preserve"> </w:t>
      </w:r>
      <w:r>
        <w:rPr>
          <w:bCs/>
        </w:rPr>
        <w:t>Interface for testing acoustic properties of a terminal used for MTSI</w:t>
      </w:r>
    </w:p>
    <w:p w14:paraId="7C7BFB00" w14:textId="77777777" w:rsidR="00B35D29" w:rsidRDefault="00B35D29">
      <w:pPr>
        <w:pStyle w:val="Heading1"/>
      </w:pPr>
      <w:bookmarkStart w:id="942" w:name="_Toc26369368"/>
      <w:bookmarkStart w:id="943" w:name="_Toc36227250"/>
      <w:bookmarkStart w:id="944" w:name="_Toc36228265"/>
      <w:bookmarkStart w:id="945" w:name="_Toc36228892"/>
      <w:bookmarkStart w:id="946" w:name="_Toc36229519"/>
      <w:r>
        <w:t>12</w:t>
      </w:r>
      <w:r>
        <w:tab/>
        <w:t>Inter-working</w:t>
      </w:r>
      <w:bookmarkEnd w:id="942"/>
      <w:bookmarkEnd w:id="943"/>
      <w:bookmarkEnd w:id="944"/>
      <w:bookmarkEnd w:id="945"/>
      <w:bookmarkEnd w:id="946"/>
    </w:p>
    <w:p w14:paraId="3B593A84" w14:textId="77777777" w:rsidR="00B35D29" w:rsidRDefault="00B35D29">
      <w:pPr>
        <w:pStyle w:val="Heading2"/>
      </w:pPr>
      <w:bookmarkStart w:id="947" w:name="_Toc26369369"/>
      <w:bookmarkStart w:id="948" w:name="_Toc36227251"/>
      <w:bookmarkStart w:id="949" w:name="_Toc36228266"/>
      <w:bookmarkStart w:id="950" w:name="_Toc36228893"/>
      <w:bookmarkStart w:id="951" w:name="_Toc36229520"/>
      <w:r>
        <w:t>12.1</w:t>
      </w:r>
      <w:r>
        <w:tab/>
        <w:t>General</w:t>
      </w:r>
      <w:bookmarkEnd w:id="947"/>
      <w:bookmarkEnd w:id="948"/>
      <w:bookmarkEnd w:id="949"/>
      <w:bookmarkEnd w:id="950"/>
      <w:bookmarkEnd w:id="951"/>
    </w:p>
    <w:p w14:paraId="6926BC2F" w14:textId="77777777" w:rsidR="00B35D29" w:rsidRDefault="00B35D29">
      <w:r>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0E0E35F0" w14:textId="77777777" w:rsidR="00B35D29" w:rsidRDefault="00B35D29">
      <w:pPr>
        <w:pStyle w:val="NO"/>
      </w:pPr>
      <w:r>
        <w:t>NOTE:</w:t>
      </w:r>
      <w:r>
        <w:tab/>
        <w:t>The term MTSI MGW (or MTSI Media gateway) is used in a broad sense, as it is outside the scope of the current specification to make the distinction whether certain functionality should be implemented in the MGW or in the MGCF.</w:t>
      </w:r>
    </w:p>
    <w:p w14:paraId="5237EA04" w14:textId="77777777" w:rsidR="00B35D29" w:rsidRDefault="00B35D29">
      <w:pPr>
        <w:pStyle w:val="Heading2"/>
      </w:pPr>
      <w:bookmarkStart w:id="952" w:name="_Toc26369370"/>
      <w:bookmarkStart w:id="953" w:name="_Toc36227252"/>
      <w:bookmarkStart w:id="954" w:name="_Toc36228267"/>
      <w:bookmarkStart w:id="955" w:name="_Toc36228894"/>
      <w:bookmarkStart w:id="956" w:name="_Toc36229521"/>
      <w:r>
        <w:t>12.2</w:t>
      </w:r>
      <w:r>
        <w:tab/>
        <w:t>3G-324M</w:t>
      </w:r>
      <w:bookmarkEnd w:id="952"/>
      <w:bookmarkEnd w:id="953"/>
      <w:bookmarkEnd w:id="954"/>
      <w:bookmarkEnd w:id="955"/>
      <w:bookmarkEnd w:id="956"/>
    </w:p>
    <w:p w14:paraId="46196D46" w14:textId="77777777" w:rsidR="00B35D29" w:rsidRDefault="00B35D29">
      <w:pPr>
        <w:pStyle w:val="Heading3"/>
      </w:pPr>
      <w:bookmarkStart w:id="957" w:name="_Toc26369371"/>
      <w:bookmarkStart w:id="958" w:name="_Toc36227253"/>
      <w:bookmarkStart w:id="959" w:name="_Toc36228268"/>
      <w:bookmarkStart w:id="960" w:name="_Toc36228895"/>
      <w:bookmarkStart w:id="961" w:name="_Toc36229522"/>
      <w:r>
        <w:t>12.2.1</w:t>
      </w:r>
      <w:r>
        <w:tab/>
        <w:t>General</w:t>
      </w:r>
      <w:bookmarkEnd w:id="957"/>
      <w:bookmarkEnd w:id="958"/>
      <w:bookmarkEnd w:id="959"/>
      <w:bookmarkEnd w:id="960"/>
      <w:bookmarkEnd w:id="961"/>
    </w:p>
    <w:p w14:paraId="5881FDC1" w14:textId="77777777" w:rsidR="00B35D29" w:rsidRDefault="00B35D29">
      <w:pPr>
        <w:keepNext/>
        <w:keepLines/>
      </w:pPr>
      <w:r>
        <w:t xml:space="preserve">Inter-working functions are required between IMS and CS. There are separate functions, in e.g. a MGCF, for control-plane inter-working (see 3GPP TS 29.163 [65]) and, in e.g. a </w:t>
      </w:r>
      <w:r w:rsidR="00D32ABB">
        <w:t>IM-</w:t>
      </w:r>
      <w:r>
        <w:t xml:space="preserve">MGW, for user-plane inter-working. Control-plane inter-working includes for instance SIP </w:t>
      </w:r>
      <w:r>
        <w:sym w:font="Wingdings" w:char="F0F3"/>
      </w:r>
      <w:r>
        <w:t xml:space="preserve"> BICC and SIP </w:t>
      </w:r>
      <w:r>
        <w:sym w:font="Wingdings" w:char="F0F3"/>
      </w:r>
      <w:r>
        <w:t xml:space="preserve"> H.245 protocol translations, whereas user-plane inter-working requires transport protocol translations and possibly transcoding.</w:t>
      </w:r>
    </w:p>
    <w:p w14:paraId="0DF0C177" w14:textId="77777777" w:rsidR="00B35D29" w:rsidRDefault="00B35D29">
      <w:pPr>
        <w:pStyle w:val="Heading3"/>
      </w:pPr>
      <w:bookmarkStart w:id="962" w:name="_Toc26369372"/>
      <w:bookmarkStart w:id="963" w:name="_Toc36227254"/>
      <w:bookmarkStart w:id="964" w:name="_Toc36228269"/>
      <w:bookmarkStart w:id="965" w:name="_Toc36228896"/>
      <w:bookmarkStart w:id="966" w:name="_Toc36229523"/>
      <w:r>
        <w:t>12.2.2</w:t>
      </w:r>
      <w:r>
        <w:tab/>
        <w:t>Codec usage</w:t>
      </w:r>
      <w:bookmarkEnd w:id="962"/>
      <w:bookmarkEnd w:id="963"/>
      <w:bookmarkEnd w:id="964"/>
      <w:bookmarkEnd w:id="965"/>
      <w:bookmarkEnd w:id="966"/>
    </w:p>
    <w:p w14:paraId="683A985E" w14:textId="77777777" w:rsidR="00B35D29" w:rsidRDefault="00B35D29">
      <w:pPr>
        <w:pStyle w:val="Heading4"/>
      </w:pPr>
      <w:bookmarkStart w:id="967" w:name="_Toc26369373"/>
      <w:bookmarkStart w:id="968" w:name="_Toc36227255"/>
      <w:bookmarkStart w:id="969" w:name="_Toc36228270"/>
      <w:bookmarkStart w:id="970" w:name="_Toc36228897"/>
      <w:bookmarkStart w:id="971" w:name="_Toc36229524"/>
      <w:r>
        <w:t>12.2.2.1</w:t>
      </w:r>
      <w:r>
        <w:tab/>
        <w:t>General</w:t>
      </w:r>
      <w:bookmarkEnd w:id="967"/>
      <w:bookmarkEnd w:id="968"/>
      <w:bookmarkEnd w:id="969"/>
      <w:bookmarkEnd w:id="970"/>
      <w:bookmarkEnd w:id="971"/>
    </w:p>
    <w:p w14:paraId="2AF43973" w14:textId="77777777" w:rsidR="00B35D29" w:rsidRDefault="00B35D29">
      <w:r>
        <w:t xml:space="preserve">An interoperable set of speech, video and real-time text codecs is specified for 3G-324M and MTSI. Both video codec level and maximum bitrate can be specified as part of the call setup negotiation (see clause 12.2.5). Thus, it </w:t>
      </w:r>
      <w:r w:rsidR="005C6CBF">
        <w:rPr>
          <w:rFonts w:hint="eastAsia"/>
          <w:lang w:eastAsia="ko-KR"/>
        </w:rPr>
        <w:t>may be possible</w:t>
      </w:r>
      <w:r>
        <w:t xml:space="preserve"> that the MTSI client in terminal and a CS UE agree on a common codec end-to-end without the need for MGW transcoding.</w:t>
      </w:r>
    </w:p>
    <w:p w14:paraId="764CA872" w14:textId="77777777" w:rsidR="00B35D29" w:rsidRDefault="00B35D29">
      <w:r>
        <w:t xml:space="preserve">If a common codec is not found and the MTSI MGW does not support transcoding between any of the supported codecs, then the </w:t>
      </w:r>
      <w:r w:rsidR="00D32ABB">
        <w:t>controlling MGCF</w:t>
      </w:r>
      <w:r>
        <w:t xml:space="preserve"> may drop the unsupported media component. If the speech part cannot be supported, then the connection should not be set up.</w:t>
      </w:r>
    </w:p>
    <w:p w14:paraId="75E71C0A" w14:textId="77777777" w:rsidR="00B35D29" w:rsidRDefault="00B35D29">
      <w:pPr>
        <w:pStyle w:val="Heading4"/>
      </w:pPr>
      <w:bookmarkStart w:id="972" w:name="_Toc26369374"/>
      <w:bookmarkStart w:id="973" w:name="_Toc36227256"/>
      <w:bookmarkStart w:id="974" w:name="_Toc36228271"/>
      <w:bookmarkStart w:id="975" w:name="_Toc36228898"/>
      <w:bookmarkStart w:id="976" w:name="_Toc36229525"/>
      <w:r>
        <w:t>12.2.2.2</w:t>
      </w:r>
      <w:r>
        <w:tab/>
        <w:t>Text</w:t>
      </w:r>
      <w:bookmarkEnd w:id="972"/>
      <w:bookmarkEnd w:id="973"/>
      <w:bookmarkEnd w:id="974"/>
      <w:bookmarkEnd w:id="975"/>
      <w:bookmarkEnd w:id="976"/>
    </w:p>
    <w:p w14:paraId="3E2BAAF0" w14:textId="77777777" w:rsidR="00B35D29" w:rsidRDefault="00B35D29">
      <w:r>
        <w:t xml:space="preserve">A channel for real-time text is specified in ITU-T H.324. </w:t>
      </w:r>
      <w:r w:rsidR="003555DC">
        <w:t>P</w:t>
      </w:r>
      <w:r>
        <w:t>resentation and coding is specified according to ITU-T Recommendation T.140</w:t>
      </w:r>
      <w:r w:rsidR="003555DC">
        <w:t>, which is also used for MTSI clients (see clause 7.4.4)</w:t>
      </w:r>
      <w:r>
        <w:t>. Inter-working is a matter of establishing the text transport channels and moving the text contents between the two transport levels.</w:t>
      </w:r>
    </w:p>
    <w:p w14:paraId="2C49840B" w14:textId="77777777" w:rsidR="00B35D29" w:rsidRDefault="00B35D29">
      <w:pPr>
        <w:pStyle w:val="Heading3"/>
      </w:pPr>
      <w:bookmarkStart w:id="977" w:name="_Toc26369375"/>
      <w:bookmarkStart w:id="978" w:name="_Toc36227257"/>
      <w:bookmarkStart w:id="979" w:name="_Toc36228272"/>
      <w:bookmarkStart w:id="980" w:name="_Toc36228899"/>
      <w:bookmarkStart w:id="981" w:name="_Toc36229526"/>
      <w:r>
        <w:t>12.2.3</w:t>
      </w:r>
      <w:r>
        <w:tab/>
        <w:t>Payload format</w:t>
      </w:r>
      <w:bookmarkEnd w:id="977"/>
      <w:bookmarkEnd w:id="978"/>
      <w:bookmarkEnd w:id="979"/>
      <w:bookmarkEnd w:id="980"/>
      <w:bookmarkEnd w:id="981"/>
    </w:p>
    <w:p w14:paraId="1B5B5F15" w14:textId="77777777" w:rsidR="00B35D29" w:rsidRDefault="00B35D29">
      <w:r>
        <w:t>See clause 7.4 of the present document.</w:t>
      </w:r>
    </w:p>
    <w:p w14:paraId="1B5B6E3D" w14:textId="77777777" w:rsidR="00B35D29" w:rsidRDefault="00B35D29">
      <w:pPr>
        <w:pStyle w:val="Heading3"/>
      </w:pPr>
      <w:bookmarkStart w:id="982" w:name="_Toc26369376"/>
      <w:bookmarkStart w:id="983" w:name="_Toc36227258"/>
      <w:bookmarkStart w:id="984" w:name="_Toc36228273"/>
      <w:bookmarkStart w:id="985" w:name="_Toc36228900"/>
      <w:bookmarkStart w:id="986" w:name="_Toc36229527"/>
      <w:r>
        <w:t>12.2.4</w:t>
      </w:r>
      <w:r>
        <w:tab/>
        <w:t>MTSI media gateway trans-packetization</w:t>
      </w:r>
      <w:bookmarkEnd w:id="982"/>
      <w:bookmarkEnd w:id="983"/>
      <w:bookmarkEnd w:id="984"/>
      <w:bookmarkEnd w:id="985"/>
      <w:bookmarkEnd w:id="986"/>
    </w:p>
    <w:p w14:paraId="1DA0EA30" w14:textId="77777777" w:rsidR="00B35D29" w:rsidRDefault="00B35D29">
      <w:pPr>
        <w:pStyle w:val="Heading4"/>
      </w:pPr>
      <w:bookmarkStart w:id="987" w:name="_Toc26369377"/>
      <w:bookmarkStart w:id="988" w:name="_Toc36227259"/>
      <w:bookmarkStart w:id="989" w:name="_Toc36228274"/>
      <w:bookmarkStart w:id="990" w:name="_Toc36228901"/>
      <w:bookmarkStart w:id="991" w:name="_Toc36229528"/>
      <w:r>
        <w:t>12.2.4.1</w:t>
      </w:r>
      <w:r>
        <w:tab/>
        <w:t>General</w:t>
      </w:r>
      <w:bookmarkEnd w:id="987"/>
      <w:bookmarkEnd w:id="988"/>
      <w:bookmarkEnd w:id="989"/>
      <w:bookmarkEnd w:id="990"/>
      <w:bookmarkEnd w:id="991"/>
    </w:p>
    <w:p w14:paraId="4144E69D" w14:textId="77777777" w:rsidR="00B35D29" w:rsidRDefault="00B35D29">
      <w:r>
        <w:t>The MTSI MGW shall offer conversion between H.223 as used in 3G-324M on the CS side and RTP as used in IMS. This clause contains a list inter-working functionalities that should be included.</w:t>
      </w:r>
    </w:p>
    <w:p w14:paraId="0B4FF133" w14:textId="77777777" w:rsidR="00B35D29" w:rsidRDefault="00B35D29">
      <w:pPr>
        <w:pStyle w:val="Heading4"/>
      </w:pPr>
      <w:bookmarkStart w:id="992" w:name="_Toc26369378"/>
      <w:bookmarkStart w:id="993" w:name="_Toc36227260"/>
      <w:bookmarkStart w:id="994" w:name="_Toc36228275"/>
      <w:bookmarkStart w:id="995" w:name="_Toc36228902"/>
      <w:bookmarkStart w:id="996" w:name="_Toc36229529"/>
      <w:r>
        <w:t>12.2.4.2</w:t>
      </w:r>
      <w:r>
        <w:tab/>
        <w:t>Speech de-jitter buffer</w:t>
      </w:r>
      <w:bookmarkEnd w:id="992"/>
      <w:bookmarkEnd w:id="993"/>
      <w:bookmarkEnd w:id="994"/>
      <w:bookmarkEnd w:id="995"/>
      <w:bookmarkEnd w:id="996"/>
    </w:p>
    <w:p w14:paraId="14E4F50A" w14:textId="77777777" w:rsidR="00B35D29" w:rsidRDefault="00B35D29">
      <w:r>
        <w:t>The MTSI MGW should use a speech de-jitter buffer in the direction IMS to CS with sufficient performance to meet the 10 milliseconds maximum jitter requirement in clause 6.7.2 of ITU-T Recommendation H.324. H.324 specifies that transmission of each speech AL-SDU at the H.223 multiplex shall commence no later than 10 milliseconds after a whole multiple of the speech frame interval, measured from transmission of the first speech frame.</w:t>
      </w:r>
    </w:p>
    <w:p w14:paraId="2E994D5C" w14:textId="77777777" w:rsidR="00B35D29" w:rsidRDefault="00B35D29">
      <w:pPr>
        <w:pStyle w:val="Heading4"/>
      </w:pPr>
      <w:bookmarkStart w:id="997" w:name="_Toc26369379"/>
      <w:bookmarkStart w:id="998" w:name="_Toc36227261"/>
      <w:bookmarkStart w:id="999" w:name="_Toc36228276"/>
      <w:bookmarkStart w:id="1000" w:name="_Toc36228903"/>
      <w:bookmarkStart w:id="1001" w:name="_Toc36229530"/>
      <w:r>
        <w:t>12.2.4.3</w:t>
      </w:r>
      <w:r>
        <w:tab/>
        <w:t>Video bitrate equalization</w:t>
      </w:r>
      <w:bookmarkEnd w:id="997"/>
      <w:bookmarkEnd w:id="998"/>
      <w:bookmarkEnd w:id="999"/>
      <w:bookmarkEnd w:id="1000"/>
      <w:bookmarkEnd w:id="1001"/>
    </w:p>
    <w:p w14:paraId="4A399C43" w14:textId="77777777" w:rsidR="00B35D29" w:rsidRDefault="00B35D29">
      <w:r>
        <w:t>Temporary video rate variations can occur on the IMS side for example due to congestion. The video rate on the CS side, in contrast, is under full control of the CS side UE and the MG</w:t>
      </w:r>
      <w:r w:rsidR="00D32ABB">
        <w:t>CF</w:t>
      </w:r>
      <w:r>
        <w:t>.</w:t>
      </w:r>
    </w:p>
    <w:p w14:paraId="1F2C8804" w14:textId="77777777" w:rsidR="00B35D29" w:rsidRDefault="00B35D29">
      <w:r>
        <w:t>During session setup, the MG</w:t>
      </w:r>
      <w:r w:rsidR="00D32ABB">
        <w:t>CF</w:t>
      </w:r>
      <w:r>
        <w:t xml:space="preserve"> shall negotiate a video bitrate on the IMS side that allows all video bits to be conveyed to/from the CS link.</w:t>
      </w:r>
    </w:p>
    <w:p w14:paraId="0A6AB47C" w14:textId="77777777" w:rsidR="00B35D29" w:rsidRDefault="00B35D29">
      <w:r>
        <w:t xml:space="preserve">A buffer shall be maintained </w:t>
      </w:r>
      <w:r w:rsidR="00D32ABB">
        <w:t xml:space="preserve">at the IM-MGW </w:t>
      </w:r>
      <w:r>
        <w:t xml:space="preserve">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w:t>
      </w:r>
      <w:smartTag w:uri="urn:schemas-microsoft-com:office:smarttags" w:element="PersonName">
        <w:r>
          <w:t>info</w:t>
        </w:r>
      </w:smartTag>
      <w:r>
        <w:t xml:space="preserve">rmation over non-predicted </w:t>
      </w:r>
      <w:smartTag w:uri="urn:schemas-microsoft-com:office:smarttags" w:element="PersonName">
        <w:r>
          <w:t>info</w:t>
        </w:r>
      </w:smartTag>
      <w:r>
        <w:t>rmation and similar techniques), or may be drop-head. If the buffer runs empty, the CS side should insert appropriate flag stuffing.</w:t>
      </w:r>
    </w:p>
    <w:p w14:paraId="3A9AA0E9" w14:textId="77777777" w:rsidR="00B35D29" w:rsidRDefault="00B35D29">
      <w:r>
        <w:t xml:space="preserve">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w:t>
      </w:r>
      <w:r w:rsidR="00D32ABB">
        <w:t>IM-</w:t>
      </w:r>
      <w:r>
        <w:t>MG</w:t>
      </w:r>
      <w:r w:rsidR="00D32ABB">
        <w:t>W</w:t>
      </w:r>
      <w:r>
        <w:t>s may also take into account the type of media data, i.e. coded with or without prediction. When the buffer runs empty, no activity is required on the IMS side.</w:t>
      </w:r>
    </w:p>
    <w:p w14:paraId="591BD665" w14:textId="77777777" w:rsidR="00B35D29" w:rsidRDefault="00B35D29">
      <w:r>
        <w:t>If the CS video call is changed to a speech-only call [46], the video component on the IMS side shall be dropped.</w:t>
      </w:r>
    </w:p>
    <w:p w14:paraId="1BFCD309" w14:textId="77777777" w:rsidR="00B35D29" w:rsidRDefault="00B35D29">
      <w:pPr>
        <w:pStyle w:val="Heading4"/>
      </w:pPr>
      <w:bookmarkStart w:id="1002" w:name="_Toc26369380"/>
      <w:bookmarkStart w:id="1003" w:name="_Toc36227262"/>
      <w:bookmarkStart w:id="1004" w:name="_Toc36228277"/>
      <w:bookmarkStart w:id="1005" w:name="_Toc36228904"/>
      <w:bookmarkStart w:id="1006" w:name="_Toc36229531"/>
      <w:r>
        <w:t>12.2.4.4</w:t>
      </w:r>
      <w:r>
        <w:tab/>
        <w:t>Data loss detection</w:t>
      </w:r>
      <w:bookmarkEnd w:id="1002"/>
      <w:bookmarkEnd w:id="1003"/>
      <w:bookmarkEnd w:id="1004"/>
      <w:bookmarkEnd w:id="1005"/>
      <w:bookmarkEnd w:id="1006"/>
    </w:p>
    <w:p w14:paraId="4D38BACA" w14:textId="77777777" w:rsidR="00B35D29" w:rsidRDefault="00B35D29">
      <w:r>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1462ABE8" w14:textId="77777777" w:rsidR="00B35D29" w:rsidRDefault="00B35D29">
      <w:r>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28699290" w14:textId="77777777" w:rsidR="00B35D29" w:rsidRDefault="00B35D29">
      <w:pPr>
        <w:pStyle w:val="Heading4"/>
      </w:pPr>
      <w:bookmarkStart w:id="1007" w:name="_Toc26369381"/>
      <w:bookmarkStart w:id="1008" w:name="_Toc36227263"/>
      <w:bookmarkStart w:id="1009" w:name="_Toc36228278"/>
      <w:bookmarkStart w:id="1010" w:name="_Toc36228905"/>
      <w:bookmarkStart w:id="1011" w:name="_Toc36229532"/>
      <w:r>
        <w:t>12.2.4.5</w:t>
      </w:r>
      <w:r>
        <w:tab/>
        <w:t>Data integrity indication</w:t>
      </w:r>
      <w:bookmarkEnd w:id="1007"/>
      <w:bookmarkEnd w:id="1008"/>
      <w:bookmarkEnd w:id="1009"/>
      <w:bookmarkEnd w:id="1010"/>
      <w:bookmarkEnd w:id="1011"/>
    </w:p>
    <w:p w14:paraId="75286963" w14:textId="77777777" w:rsidR="00B35D29" w:rsidRDefault="00B35D29">
      <w:r>
        <w:t>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RFC 3267 [28] to 0 for AMR speech data that was carried in an H.223 AL-SDU with CRC indicating errors.  Another example is setting the F bit of RFC </w:t>
      </w:r>
      <w:r w:rsidR="006604B3">
        <w:t>6184 </w:t>
      </w:r>
      <w:r>
        <w:t xml:space="preserve">[25] for H.264 </w:t>
      </w:r>
      <w:r w:rsidR="00004730">
        <w:t xml:space="preserve">(AVC) </w:t>
      </w:r>
      <w:r>
        <w:t xml:space="preserve">NAL units </w:t>
      </w:r>
      <w:r w:rsidR="00004730">
        <w:t xml:space="preserve">or the F bit of [120] for H.265 (HEVC) NAL units </w:t>
      </w:r>
      <w:r>
        <w:t>that may contain bit errors.</w:t>
      </w:r>
    </w:p>
    <w:p w14:paraId="2A5FFB52" w14:textId="77777777" w:rsidR="00B35D29" w:rsidRDefault="00B35D29">
      <w:r>
        <w:t>The H.223 AL-SDU CRC is not fully fail-safe and it is therefore recommended that a MTSI client is designed to be robust and make concealment of corrupt media data, similar to the CS UE.</w:t>
      </w:r>
    </w:p>
    <w:p w14:paraId="3F39321C" w14:textId="77777777" w:rsidR="00B35D29" w:rsidRDefault="00B35D29">
      <w:pPr>
        <w:pStyle w:val="Heading4"/>
      </w:pPr>
      <w:bookmarkStart w:id="1012" w:name="_Toc26369382"/>
      <w:bookmarkStart w:id="1013" w:name="_Toc36227264"/>
      <w:bookmarkStart w:id="1014" w:name="_Toc36228279"/>
      <w:bookmarkStart w:id="1015" w:name="_Toc36228906"/>
      <w:bookmarkStart w:id="1016" w:name="_Toc36229533"/>
      <w:r>
        <w:t>12.2.4.6</w:t>
      </w:r>
      <w:r>
        <w:tab/>
        <w:t>Packet size considerations</w:t>
      </w:r>
      <w:bookmarkEnd w:id="1012"/>
      <w:bookmarkEnd w:id="1013"/>
      <w:bookmarkEnd w:id="1014"/>
      <w:bookmarkEnd w:id="1015"/>
      <w:bookmarkEnd w:id="1016"/>
    </w:p>
    <w:p w14:paraId="1044344A" w14:textId="77777777" w:rsidR="00D32ABB" w:rsidRDefault="00D32ABB" w:rsidP="00D32ABB">
      <w:pPr>
        <w:pStyle w:val="Heading5"/>
      </w:pPr>
      <w:bookmarkStart w:id="1017" w:name="_Toc26369383"/>
      <w:bookmarkStart w:id="1018" w:name="_Toc36227265"/>
      <w:bookmarkStart w:id="1019" w:name="_Toc36228280"/>
      <w:bookmarkStart w:id="1020" w:name="_Toc36228907"/>
      <w:bookmarkStart w:id="1021" w:name="_Toc36229534"/>
      <w:r>
        <w:t>12.2.4.6.0</w:t>
      </w:r>
      <w:r w:rsidR="00DA18B0">
        <w:tab/>
      </w:r>
      <w:r>
        <w:t>General</w:t>
      </w:r>
      <w:bookmarkEnd w:id="1017"/>
      <w:bookmarkEnd w:id="1018"/>
      <w:bookmarkEnd w:id="1019"/>
      <w:bookmarkEnd w:id="1020"/>
      <w:bookmarkEnd w:id="1021"/>
    </w:p>
    <w:p w14:paraId="2396C5BD" w14:textId="77777777" w:rsidR="00B35D29" w:rsidRDefault="00B35D29" w:rsidP="00D32ABB">
      <w:r>
        <w:t>The same packet size and alignment requirements and considerations as defined in clause 7.5.2 of the present document and in 3GPP TS 26.111 [45] apply to the MTSI MGW</w:t>
      </w:r>
      <w:r w:rsidR="00D32ABB">
        <w:t xml:space="preserve"> and controlling MGCF</w:t>
      </w:r>
      <w:r>
        <w:t xml:space="preserve">, as it in that sense acts both as a MTSI client towards the IMS and as a CS UE towards the CS side. Maximum available buffer size for packetization of media data may differ between IMS and CS UE. To avoid non-favourable segmentation of data (especially video) by the MTSI MGW, the </w:t>
      </w:r>
      <w:r w:rsidR="00D32ABB">
        <w:t>controlling MGCF should</w:t>
      </w:r>
      <w:r>
        <w:t xml:space="preserve"> indicate the SDP ‘a’ attribute </w:t>
      </w:r>
      <w:r w:rsidR="0007623F">
        <w:t>"</w:t>
      </w:r>
      <w:r>
        <w:t>3gpp_MaxRecvSDUSize</w:t>
      </w:r>
      <w:r w:rsidR="0007623F">
        <w:t>"</w:t>
      </w:r>
      <w:r w:rsidR="00D32ABB">
        <w:t xml:space="preserve"> to the MTSI client in terminal</w:t>
      </w:r>
      <w:r>
        <w:t xml:space="preserve">. This attribute indicates the maximum SDU size of the application data (excluding RTP/UDP/IP headers) that can be transmitted to the receiver without segmentation. The specific maximum SDU size limit is determined by the </w:t>
      </w:r>
      <w:r w:rsidR="00D32ABB">
        <w:t>MGCF</w:t>
      </w:r>
      <w:r>
        <w:t xml:space="preserve"> from the </w:t>
      </w:r>
      <w:r w:rsidR="00D32ABB">
        <w:t xml:space="preserve">H.245 </w:t>
      </w:r>
      <w:r>
        <w:t xml:space="preserve">bearer capability exchange between the CS UE and the </w:t>
      </w:r>
      <w:r w:rsidR="00D32ABB">
        <w:t>MGCF</w:t>
      </w:r>
      <w:r>
        <w:t xml:space="preserve">. For example, the MTSI MGW determines this through the </w:t>
      </w:r>
      <w:r w:rsidR="00D32ABB">
        <w:t>maximumAl2SDUSize and maximumAl3SDUSize fields of the H223Capability member in H.245 TerminalCapabilitySet message</w:t>
      </w:r>
      <w:r>
        <w:t>.</w:t>
      </w:r>
    </w:p>
    <w:p w14:paraId="6A2CA8BE" w14:textId="77777777" w:rsidR="00B35D29" w:rsidRDefault="00B35D29">
      <w:pPr>
        <w:pStyle w:val="Heading5"/>
      </w:pPr>
      <w:bookmarkStart w:id="1022" w:name="_Toc26369384"/>
      <w:bookmarkStart w:id="1023" w:name="_Toc36227266"/>
      <w:bookmarkStart w:id="1024" w:name="_Toc36228281"/>
      <w:bookmarkStart w:id="1025" w:name="_Toc36228908"/>
      <w:bookmarkStart w:id="1026" w:name="_Toc36229535"/>
      <w:r>
        <w:t>12.2.4.6.1</w:t>
      </w:r>
      <w:r w:rsidR="00DA18B0">
        <w:tab/>
      </w:r>
      <w:r>
        <w:t xml:space="preserve">The Maximum Receive SDU Size attribute </w:t>
      </w:r>
      <w:r w:rsidR="0007623F">
        <w:t>"</w:t>
      </w:r>
      <w:r>
        <w:t>3gpp_MaxRecvSDUSize</w:t>
      </w:r>
      <w:r w:rsidR="0007623F">
        <w:t>"</w:t>
      </w:r>
      <w:bookmarkEnd w:id="1022"/>
      <w:bookmarkEnd w:id="1023"/>
      <w:bookmarkEnd w:id="1024"/>
      <w:bookmarkEnd w:id="1025"/>
      <w:bookmarkEnd w:id="1026"/>
    </w:p>
    <w:p w14:paraId="4E526CFF" w14:textId="77777777" w:rsidR="00B35D29" w:rsidRDefault="00B35D29">
      <w:r>
        <w:t>The ABNF for the maximum receive SDU size attribute is described as follows:</w:t>
      </w:r>
    </w:p>
    <w:p w14:paraId="4B2C42A9" w14:textId="77777777" w:rsidR="00B35D29" w:rsidRDefault="00B35D29">
      <w:pPr>
        <w:pStyle w:val="B1"/>
        <w:tabs>
          <w:tab w:val="left" w:pos="2552"/>
        </w:tabs>
      </w:pPr>
      <w:r>
        <w:t>Max-receive-SDU-size-def</w:t>
      </w:r>
      <w:r w:rsidR="0007623F">
        <w:tab/>
      </w:r>
      <w:r>
        <w:t>= "a" "=" "3gpp_MaxRecvSDUSize" ":" size-value CRLF</w:t>
      </w:r>
    </w:p>
    <w:p w14:paraId="7C0626EE" w14:textId="77777777" w:rsidR="00B35D29" w:rsidRDefault="00B35D29">
      <w:pPr>
        <w:pStyle w:val="B1"/>
        <w:tabs>
          <w:tab w:val="left" w:pos="2552"/>
        </w:tabs>
      </w:pPr>
      <w:r>
        <w:t>size-value</w:t>
      </w:r>
      <w:r w:rsidR="0007623F">
        <w:tab/>
      </w:r>
      <w:r>
        <w:t>= 1*5DIGIT; 0 to 65535 in octets</w:t>
      </w:r>
    </w:p>
    <w:p w14:paraId="13107AFD" w14:textId="77777777" w:rsidR="00B35D29" w:rsidRDefault="00B35D29">
      <w:pPr>
        <w:ind w:left="284"/>
      </w:pPr>
      <w:r>
        <w:t>The value "size-value" indicates the maximum SDU size of application data, excluding RTP/UDP/IP headers, that can be transmitted to the other end point without segmentation.</w:t>
      </w:r>
    </w:p>
    <w:p w14:paraId="7A4AFF91" w14:textId="77777777" w:rsidR="00B35D29" w:rsidRDefault="00B35D29">
      <w:r>
        <w:t>The parameter "3gpp_MaxRecvSDUSize" should be included in the SDP at the session level and/or at the media level. Its usage is governed by the following rules:</w:t>
      </w:r>
    </w:p>
    <w:p w14:paraId="2A3B5EB4" w14:textId="77777777" w:rsidR="00B35D29" w:rsidRDefault="00B35D29">
      <w:pPr>
        <w:pStyle w:val="B1"/>
      </w:pPr>
      <w:r>
        <w:t>1.</w:t>
      </w:r>
      <w:r>
        <w:tab/>
        <w:t>At the session level, the "3gpp_MaxRecvSDUSize" attribute shall apply to the combination of the data from all the media streams in the session.</w:t>
      </w:r>
    </w:p>
    <w:p w14:paraId="42ACF123" w14:textId="77777777" w:rsidR="00B35D29" w:rsidRDefault="00B35D29">
      <w:pPr>
        <w:pStyle w:val="B1"/>
      </w:pPr>
      <w:r>
        <w:t>2.</w:t>
      </w:r>
      <w:r>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7FABAC12" w14:textId="77777777" w:rsidR="00B35D29" w:rsidRDefault="00B35D29">
      <w:pPr>
        <w:pStyle w:val="B1"/>
      </w:pPr>
      <w:r>
        <w:t>3.</w:t>
      </w:r>
      <w:r>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77F51F01" w14:textId="77777777" w:rsidR="00B35D29" w:rsidRDefault="00B35D29">
      <w:r>
        <w:t xml:space="preserve">The </w:t>
      </w:r>
      <w:r w:rsidR="00D32ABB">
        <w:t>MGCF</w:t>
      </w:r>
      <w:r>
        <w:t xml:space="preserve"> includes the "3gpp_MaxRecvSDUSize" attribute in the SDP offer or answer sent to the MTSI client in terminal after the </w:t>
      </w:r>
      <w:r w:rsidR="00D32ABB">
        <w:t>MGCF</w:t>
      </w:r>
      <w:r>
        <w:t xml:space="preserve"> determines the bearer capability of the CS UE (see Annex E of [65]). Upon reception of the SDP offer or answer that includes the "3gpp_MaxRecvSDUSize" attribute, the MTSI client in terminal need not include this attribute in its subsequent exchange of messages with the MTSI MGW.</w:t>
      </w:r>
    </w:p>
    <w:p w14:paraId="11B35BEF" w14:textId="77777777" w:rsidR="00B35D29" w:rsidRDefault="00B35D29">
      <w:r>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28DA88F6" w14:textId="77777777" w:rsidR="00B35D29" w:rsidRDefault="00B35D29">
      <w:pPr>
        <w:pStyle w:val="NO"/>
      </w:pPr>
      <w:r>
        <w:t>NOTE:</w:t>
      </w:r>
      <w:r>
        <w:tab/>
        <w:t>Default operation in the absence of the "3gpp_MaxRecvSDUSize" attribute in SDP is to not have any SDU size limits for any of the media streams or session.</w:t>
      </w:r>
    </w:p>
    <w:p w14:paraId="62C5147D" w14:textId="77777777" w:rsidR="00B35D29" w:rsidRDefault="00B35D29">
      <w:pPr>
        <w:pStyle w:val="Heading4"/>
      </w:pPr>
      <w:bookmarkStart w:id="1027" w:name="_Toc26369385"/>
      <w:bookmarkStart w:id="1028" w:name="_Toc36227267"/>
      <w:bookmarkStart w:id="1029" w:name="_Toc36228282"/>
      <w:bookmarkStart w:id="1030" w:name="_Toc36228909"/>
      <w:bookmarkStart w:id="1031" w:name="_Toc36229536"/>
      <w:r>
        <w:t>12.2.4.7</w:t>
      </w:r>
      <w:r>
        <w:tab/>
        <w:t>Setting RTP timestamps</w:t>
      </w:r>
      <w:bookmarkEnd w:id="1027"/>
      <w:bookmarkEnd w:id="1028"/>
      <w:bookmarkEnd w:id="1029"/>
      <w:bookmarkEnd w:id="1030"/>
      <w:bookmarkEnd w:id="1031"/>
    </w:p>
    <w:p w14:paraId="3DAFF86B" w14:textId="77777777" w:rsidR="00B35D29" w:rsidRDefault="00B35D29">
      <w:r>
        <w:t>In general, no explicit timestamps exist at the CS side. Even without transcoding functionality, the MTSI MGW may have to inspect and be able to interpret media data to set correct RTP timestamps.</w:t>
      </w:r>
    </w:p>
    <w:p w14:paraId="22DA0820" w14:textId="77777777" w:rsidR="00B35D29" w:rsidRDefault="00B35D29">
      <w:pPr>
        <w:pStyle w:val="Heading4"/>
      </w:pPr>
      <w:bookmarkStart w:id="1032" w:name="_Toc26369386"/>
      <w:bookmarkStart w:id="1033" w:name="_Toc36227268"/>
      <w:bookmarkStart w:id="1034" w:name="_Toc36228283"/>
      <w:bookmarkStart w:id="1035" w:name="_Toc36228910"/>
      <w:bookmarkStart w:id="1036" w:name="_Toc36229537"/>
      <w:r>
        <w:t>12.2.4.8</w:t>
      </w:r>
      <w:r>
        <w:tab/>
        <w:t>Protocol termination</w:t>
      </w:r>
      <w:bookmarkEnd w:id="1032"/>
      <w:bookmarkEnd w:id="1033"/>
      <w:bookmarkEnd w:id="1034"/>
      <w:bookmarkEnd w:id="1035"/>
      <w:bookmarkEnd w:id="1036"/>
    </w:p>
    <w:p w14:paraId="217672A4" w14:textId="77777777" w:rsidR="00B35D29" w:rsidRDefault="00B35D29">
      <w:r>
        <w:t>The MTSI MGW shall terminate the H.223 protocol at the CS side. Similarly, the MTSI MGW shall terminate RTP and RTCP at the IMS side.</w:t>
      </w:r>
    </w:p>
    <w:p w14:paraId="5818CE33" w14:textId="77777777" w:rsidR="00B35D29" w:rsidRDefault="00B35D29">
      <w:pPr>
        <w:pStyle w:val="Heading4"/>
      </w:pPr>
      <w:bookmarkStart w:id="1037" w:name="_Toc26369387"/>
      <w:bookmarkStart w:id="1038" w:name="_Toc36227269"/>
      <w:bookmarkStart w:id="1039" w:name="_Toc36228284"/>
      <w:bookmarkStart w:id="1040" w:name="_Toc36228911"/>
      <w:bookmarkStart w:id="1041" w:name="_Toc36229538"/>
      <w:r>
        <w:t>12.2.4.9</w:t>
      </w:r>
      <w:r>
        <w:tab/>
        <w:t>Media synchronization</w:t>
      </w:r>
      <w:bookmarkEnd w:id="1037"/>
      <w:bookmarkEnd w:id="1038"/>
      <w:bookmarkEnd w:id="1039"/>
      <w:bookmarkEnd w:id="1040"/>
      <w:bookmarkEnd w:id="1041"/>
    </w:p>
    <w:p w14:paraId="4AAB6573" w14:textId="77777777" w:rsidR="00B35D29" w:rsidRDefault="00B35D29">
      <w:r>
        <w:t xml:space="preserve">The </w:t>
      </w:r>
      <w:r w:rsidR="00D32ABB">
        <w:t>IM-</w:t>
      </w:r>
      <w:r>
        <w:t xml:space="preserve">MGW </w:t>
      </w:r>
      <w:r w:rsidR="00D32ABB">
        <w:t xml:space="preserve">and controlling MGCF </w:t>
      </w:r>
      <w:r>
        <w:t>sh</w:t>
      </w:r>
      <w:r w:rsidR="00D32ABB">
        <w:t>ou</w:t>
      </w:r>
      <w:r>
        <w:t>l</w:t>
      </w:r>
      <w:r w:rsidR="00D32ABB">
        <w:t>d</w:t>
      </w:r>
      <w:r>
        <w:t xml:space="preserve"> forward and translate the timing </w:t>
      </w:r>
      <w:smartTag w:uri="urn:schemas-microsoft-com:office:smarttags" w:element="PersonName">
        <w:r>
          <w:t>info</w:t>
        </w:r>
      </w:smartTag>
      <w:r>
        <w:t xml:space="preserve">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RFC 3550 [9], RFC 4585[40], and clause 7.3. To decouple send timings, the time shift </w:t>
      </w:r>
      <w:smartTag w:uri="urn:schemas-microsoft-com:office:smarttags" w:element="PersonName">
        <w:r>
          <w:t>info</w:t>
        </w:r>
      </w:smartTag>
      <w:r>
        <w:t>rmation conveyed in H223SkewIndication and RTCP SR must be kept as part of the MTSI MGW/MGCF session state. H223SkewIndication sh</w:t>
      </w:r>
      <w:r w:rsidR="00D32ABB">
        <w:t>ou</w:t>
      </w:r>
      <w:r>
        <w:t>l</w:t>
      </w:r>
      <w:r w:rsidR="00D32ABB">
        <w:t>d</w:t>
      </w:r>
      <w:r>
        <w:t xml:space="preserve"> be sent at least once, and may be sent again when RTCP SR indicates a synchronization change. A synchronization change of less than 50 ms (value to be confirmed) should be considered insignificant and need not be signalled.</w:t>
      </w:r>
    </w:p>
    <w:p w14:paraId="2C5FCE56" w14:textId="77777777" w:rsidR="00D32ABB" w:rsidRDefault="00D32ABB" w:rsidP="00D32ABB">
      <w:pPr>
        <w:pStyle w:val="NO"/>
      </w:pPr>
      <w:r>
        <w:t>NOTE:</w:t>
      </w:r>
      <w:r>
        <w:tab/>
        <w:t xml:space="preserve">This procedure is not supported in the present Release in a decomposed MGCF and IM-MGW, as H.245 is treated on the MGCF and RTCP is sent at the IM-MGW, and no means are defined to forward </w:t>
      </w:r>
      <w:smartTag w:uri="urn:schemas-microsoft-com:office:smarttags" w:element="PersonName">
        <w:r>
          <w:t>info</w:t>
        </w:r>
      </w:smartTag>
      <w:r>
        <w:t>rmation from the H223SkewIndication over the Mn interface.</w:t>
      </w:r>
    </w:p>
    <w:p w14:paraId="727B7FBF" w14:textId="77777777" w:rsidR="00B35D29" w:rsidRDefault="00B35D29">
      <w:pPr>
        <w:pStyle w:val="Heading3"/>
      </w:pPr>
      <w:bookmarkStart w:id="1042" w:name="_Toc26369388"/>
      <w:bookmarkStart w:id="1043" w:name="_Toc36227270"/>
      <w:bookmarkStart w:id="1044" w:name="_Toc36228285"/>
      <w:bookmarkStart w:id="1045" w:name="_Toc36228912"/>
      <w:bookmarkStart w:id="1046" w:name="_Toc36229539"/>
      <w:r>
        <w:t>12.2.5</w:t>
      </w:r>
      <w:r>
        <w:tab/>
        <w:t>Session control</w:t>
      </w:r>
      <w:bookmarkEnd w:id="1042"/>
      <w:bookmarkEnd w:id="1043"/>
      <w:bookmarkEnd w:id="1044"/>
      <w:bookmarkEnd w:id="1045"/>
      <w:bookmarkEnd w:id="1046"/>
    </w:p>
    <w:p w14:paraId="06E0BFAC" w14:textId="77777777" w:rsidR="00B35D29" w:rsidRDefault="00B35D29">
      <w:r>
        <w:t xml:space="preserve">The MGCF shall offer translation between H.245 and SIP/SDP signalling according to 3GPP TS 29.163 [65] to allow for end-to-end capability negotiation. </w:t>
      </w:r>
    </w:p>
    <w:p w14:paraId="7725D191" w14:textId="77777777" w:rsidR="00B35D29" w:rsidRDefault="00B35D29">
      <w:pPr>
        <w:pStyle w:val="Heading2"/>
      </w:pPr>
      <w:bookmarkStart w:id="1047" w:name="_Toc26369389"/>
      <w:bookmarkStart w:id="1048" w:name="_Toc36227271"/>
      <w:bookmarkStart w:id="1049" w:name="_Toc36228286"/>
      <w:bookmarkStart w:id="1050" w:name="_Toc36228913"/>
      <w:bookmarkStart w:id="1051" w:name="_Toc36229540"/>
      <w:r>
        <w:t>12.3</w:t>
      </w:r>
      <w:r>
        <w:tab/>
        <w:t>GERAN/UTRAN CS inter-working</w:t>
      </w:r>
      <w:bookmarkEnd w:id="1047"/>
      <w:bookmarkEnd w:id="1048"/>
      <w:bookmarkEnd w:id="1049"/>
      <w:bookmarkEnd w:id="1050"/>
      <w:bookmarkEnd w:id="1051"/>
    </w:p>
    <w:p w14:paraId="00E5AEB3" w14:textId="77777777" w:rsidR="00B35D29" w:rsidRDefault="00B35D29">
      <w:r>
        <w:t>This clause defines requirements only for the PS side of the MGW, i.e. for the PS session in-between the MTSI client in a terminal and the MGW. The CS side of the MGW, i.e. in-between the MGW and the CS terminal, is out of scope of this clause.</w:t>
      </w:r>
    </w:p>
    <w:p w14:paraId="066BC8CC" w14:textId="77777777" w:rsidR="00557BD2" w:rsidRPr="00AA2BCA" w:rsidRDefault="00557BD2" w:rsidP="00557BD2">
      <w:r w:rsidRPr="00AA2BCA">
        <w:t xml:space="preserve">This clause applies for MTSI MGWs supporting inter-working between a CS terminal using CS GERAN/UTRAN access </w:t>
      </w:r>
      <w:r>
        <w:t xml:space="preserve">or an MTSI client in terminal performing SRVCC to CS </w:t>
      </w:r>
      <w:r w:rsidRPr="00AA2BCA">
        <w:t>and:</w:t>
      </w:r>
    </w:p>
    <w:p w14:paraId="7002DD53" w14:textId="77777777" w:rsidR="00AD1A2D" w:rsidRDefault="00AD1A2D" w:rsidP="00AD1A2D">
      <w:pPr>
        <w:pStyle w:val="B1"/>
      </w:pPr>
      <w:r>
        <w:t>-</w:t>
      </w:r>
      <w:r>
        <w:tab/>
        <w:t>an MTSI client in terminal using 3GPP access; or:</w:t>
      </w:r>
    </w:p>
    <w:p w14:paraId="38F1ACBA" w14:textId="77777777" w:rsidR="00AD1A2D" w:rsidRDefault="00AD1A2D" w:rsidP="00AD1A2D">
      <w:pPr>
        <w:pStyle w:val="B1"/>
      </w:pPr>
      <w:r>
        <w:t>-</w:t>
      </w:r>
      <w:r>
        <w:tab/>
        <w:t>an MTSI client in terminal using fixed access; or:</w:t>
      </w:r>
    </w:p>
    <w:p w14:paraId="2A7C21A1" w14:textId="77777777" w:rsidR="00AD1A2D" w:rsidRDefault="00AD1A2D" w:rsidP="00AD1A2D">
      <w:pPr>
        <w:pStyle w:val="B1"/>
      </w:pPr>
      <w:r>
        <w:t>-</w:t>
      </w:r>
      <w:r>
        <w:tab/>
        <w:t>a non-MTSI client.</w:t>
      </w:r>
    </w:p>
    <w:p w14:paraId="7722F0F5" w14:textId="77777777" w:rsidR="00AD1A2D" w:rsidRDefault="00AD1A2D" w:rsidP="00AD1A2D">
      <w:r>
        <w:t xml:space="preserve">The requirements and recommendations for these three cases are harmonized to enable using the same procedures regardless of the type of PS client and what access it uses, as long as it uses IP based access. </w:t>
      </w:r>
    </w:p>
    <w:p w14:paraId="1282CE2F" w14:textId="77777777" w:rsidR="00AD1A2D" w:rsidRDefault="00AD1A2D" w:rsidP="00AD1A2D">
      <w:r>
        <w:t>The target for this clause is to enable tandem-free operation when the same codec (AMR or AMR-WB) is used by both end-points.</w:t>
      </w:r>
    </w:p>
    <w:p w14:paraId="3F2C9932" w14:textId="77777777" w:rsidR="00AD1A2D" w:rsidRDefault="00AD1A2D">
      <w:r>
        <w:t>An MTSI MGW may also support the other codecs listed in clause 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 18, unless it is explicitly defined below.</w:t>
      </w:r>
    </w:p>
    <w:p w14:paraId="2CFDEEE1" w14:textId="77777777" w:rsidR="00B35D29" w:rsidRDefault="00B35D29">
      <w:pPr>
        <w:pStyle w:val="Heading3"/>
      </w:pPr>
      <w:bookmarkStart w:id="1052" w:name="_Toc26369390"/>
      <w:bookmarkStart w:id="1053" w:name="_Toc36227272"/>
      <w:bookmarkStart w:id="1054" w:name="_Toc36228287"/>
      <w:bookmarkStart w:id="1055" w:name="_Toc36228914"/>
      <w:bookmarkStart w:id="1056" w:name="_Toc36229541"/>
      <w:r>
        <w:t>12.3.0</w:t>
      </w:r>
      <w:r>
        <w:tab/>
        <w:t>3G-324M</w:t>
      </w:r>
      <w:bookmarkEnd w:id="1052"/>
      <w:bookmarkEnd w:id="1053"/>
      <w:bookmarkEnd w:id="1054"/>
      <w:bookmarkEnd w:id="1055"/>
      <w:bookmarkEnd w:id="1056"/>
    </w:p>
    <w:p w14:paraId="24C1EDCE" w14:textId="77777777" w:rsidR="00B35D29" w:rsidRDefault="00B35D29">
      <w:r>
        <w:t>If 3G-324M is supported in the GERAN/UTRAN CS, then the inter-working can be made as specified in clause 12.2.</w:t>
      </w:r>
    </w:p>
    <w:p w14:paraId="3ECCB6ED" w14:textId="77777777" w:rsidR="00B35D29" w:rsidRDefault="00B35D29">
      <w:pPr>
        <w:pStyle w:val="Heading3"/>
      </w:pPr>
      <w:bookmarkStart w:id="1057" w:name="_Toc26369391"/>
      <w:bookmarkStart w:id="1058" w:name="_Toc36227273"/>
      <w:bookmarkStart w:id="1059" w:name="_Toc36228288"/>
      <w:bookmarkStart w:id="1060" w:name="_Toc36228915"/>
      <w:bookmarkStart w:id="1061" w:name="_Toc36229542"/>
      <w:r>
        <w:t>12.3.1</w:t>
      </w:r>
      <w:r>
        <w:tab/>
        <w:t>Codecs for MTSI media gateways</w:t>
      </w:r>
      <w:bookmarkEnd w:id="1057"/>
      <w:bookmarkEnd w:id="1058"/>
      <w:bookmarkEnd w:id="1059"/>
      <w:bookmarkEnd w:id="1060"/>
      <w:bookmarkEnd w:id="1061"/>
    </w:p>
    <w:p w14:paraId="4E9279B0" w14:textId="77777777" w:rsidR="00AD1A2D" w:rsidRPr="00CE239D" w:rsidRDefault="00AD1A2D" w:rsidP="00AD1A2D">
      <w:pPr>
        <w:pStyle w:val="Heading4"/>
      </w:pPr>
      <w:bookmarkStart w:id="1062" w:name="_Toc26369392"/>
      <w:bookmarkStart w:id="1063" w:name="_Toc36227274"/>
      <w:bookmarkStart w:id="1064" w:name="_Toc36228289"/>
      <w:bookmarkStart w:id="1065" w:name="_Toc36228916"/>
      <w:bookmarkStart w:id="1066" w:name="_Toc36229543"/>
      <w:r w:rsidRPr="00CE239D">
        <w:t>12.3.1.1</w:t>
      </w:r>
      <w:r w:rsidRPr="00CE239D">
        <w:tab/>
        <w:t>Speech</w:t>
      </w:r>
      <w:r w:rsidRPr="002D4E35">
        <w:t xml:space="preserve"> interworking between 3GPP PS access and CS GERAN/UTRAN</w:t>
      </w:r>
      <w:bookmarkEnd w:id="1062"/>
      <w:bookmarkEnd w:id="1063"/>
      <w:bookmarkEnd w:id="1064"/>
      <w:bookmarkEnd w:id="1065"/>
      <w:bookmarkEnd w:id="1066"/>
    </w:p>
    <w:p w14:paraId="64533BBD" w14:textId="77777777" w:rsidR="00AD1A2D" w:rsidRPr="002D4E35" w:rsidRDefault="00AD1A2D" w:rsidP="00AD1A2D">
      <w:pPr>
        <w:widowControl w:val="0"/>
        <w:tabs>
          <w:tab w:val="left" w:pos="1418"/>
          <w:tab w:val="left" w:pos="2835"/>
          <w:tab w:val="left" w:pos="4253"/>
          <w:tab w:val="left" w:pos="5670"/>
          <w:tab w:val="left" w:pos="7088"/>
          <w:tab w:val="left" w:pos="8505"/>
        </w:tabs>
      </w:pPr>
      <w:r w:rsidRPr="002D4E35">
        <w:t>This clause applies to MTSI MGWs used for interworking between an MTSI client in terminal using 3GPP access and a CS GERAN/UTRAN UE.</w:t>
      </w:r>
    </w:p>
    <w:p w14:paraId="6827A397" w14:textId="77777777" w:rsidR="00AD1A2D" w:rsidRPr="00CE239D" w:rsidRDefault="00AD1A2D" w:rsidP="00AD1A2D">
      <w:r w:rsidRPr="00CE239D">
        <w:t xml:space="preserve">MTSI media gateways supporting speech communication between </w:t>
      </w:r>
      <w:r>
        <w:t xml:space="preserve">an </w:t>
      </w:r>
      <w:r w:rsidRPr="00CE239D">
        <w:t>MTSI client</w:t>
      </w:r>
      <w:r>
        <w:t xml:space="preserve"> in terminal using 3GPP access</w:t>
      </w:r>
      <w:r w:rsidRPr="00CE239D">
        <w:t xml:space="preserve"> and terminals operating in the CS domain in GERAN and UTRAN should support Tandem-Free Operation (TFO)</w:t>
      </w:r>
      <w:r>
        <w:t xml:space="preserve"> for AMR or AMR-WB</w:t>
      </w:r>
      <w:r w:rsidRPr="00CE239D">
        <w:t xml:space="preserve"> according to 3GPP TS 28.062 [37], and Transcoder-Free Operation (TrFO), see 3GPP TS 23.153 [38].</w:t>
      </w:r>
    </w:p>
    <w:p w14:paraId="53BBC134" w14:textId="77777777" w:rsidR="00B35D29" w:rsidRDefault="00B35D29">
      <w:r>
        <w:t>MTSI media gateways supporting speech communication and supporting TFO and/or TrFO shall support:</w:t>
      </w:r>
    </w:p>
    <w:p w14:paraId="64EFD090" w14:textId="77777777" w:rsidR="00B35D29" w:rsidRDefault="00B35D29">
      <w:pPr>
        <w:pStyle w:val="B1"/>
      </w:pPr>
      <w:r>
        <w:t>-</w:t>
      </w:r>
      <w:r>
        <w:tab/>
        <w:t>AMR speech codec modes 12.2, 7.4, 5.9 and 4.75 [11], [12], [13], [14] and source-controlled rate operation [15].</w:t>
      </w:r>
    </w:p>
    <w:p w14:paraId="5F211AFF" w14:textId="77777777" w:rsidR="00AD1A2D" w:rsidRPr="00CE239D" w:rsidRDefault="00AD1A2D" w:rsidP="00AD1A2D">
      <w:r w:rsidRPr="00CE239D">
        <w:t xml:space="preserve">MTSI media gateways should also support the other </w:t>
      </w:r>
      <w:r>
        <w:t xml:space="preserve">AMR </w:t>
      </w:r>
      <w:r w:rsidRPr="00CE239D">
        <w:t>codec types and configurations as defined in Clause 5.4 in [16].</w:t>
      </w:r>
    </w:p>
    <w:p w14:paraId="14159E0D" w14:textId="77777777" w:rsidR="00AD1A2D" w:rsidRDefault="00AD1A2D" w:rsidP="00AD1A2D">
      <w:pPr>
        <w:overflowPunct/>
        <w:autoSpaceDE/>
        <w:autoSpaceDN/>
        <w:adjustRightInd/>
        <w:textAlignment w:val="auto"/>
      </w:pPr>
      <w:r w:rsidRPr="00CE239D">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1C5D2467" w14:textId="77777777" w:rsidR="00B35D29" w:rsidRDefault="00B35D29">
      <w:pPr>
        <w:pStyle w:val="NO"/>
      </w:pPr>
      <w:r>
        <w:t>NOTE</w:t>
      </w:r>
      <w:r w:rsidR="00AD1A2D">
        <w:t xml:space="preserve"> 1</w:t>
      </w:r>
      <w:r>
        <w:t>:</w:t>
      </w:r>
      <w:r>
        <w:tab/>
        <w:t>This means that the MTSI client in a terminal will apply and accept mode changes according to UMTS AMR2 [16].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3C4A486D" w14:textId="77777777" w:rsidR="00B35D29" w:rsidRDefault="00B35D29">
      <w:r>
        <w:t>MTSI media gat</w:t>
      </w:r>
      <w:r w:rsidR="00AD1A2D">
        <w:t xml:space="preserve">eways supporting </w:t>
      </w:r>
      <w:r>
        <w:t>wideband speech communication at 16 kHz sampling frequency and supporting TFO and/or TrFO for wideband speech shall support:</w:t>
      </w:r>
    </w:p>
    <w:p w14:paraId="08C9629B" w14:textId="77777777" w:rsidR="00B35D29" w:rsidRDefault="00B35D29">
      <w:pPr>
        <w:pStyle w:val="B1"/>
      </w:pPr>
      <w:r>
        <w:t>-</w:t>
      </w:r>
      <w:r>
        <w:tab/>
        <w:t xml:space="preserve">AMR wideband codec 12.65, 8.85 and 6.60 [17], </w:t>
      </w:r>
      <w:r>
        <w:rPr>
          <w:cs/>
        </w:rPr>
        <w:t>‎</w:t>
      </w:r>
      <w:r>
        <w:t xml:space="preserve">[18], </w:t>
      </w:r>
      <w:r>
        <w:rPr>
          <w:cs/>
        </w:rPr>
        <w:t>‎</w:t>
      </w:r>
      <w:r>
        <w:t xml:space="preserve">[19], [20] and source controlled rate operation </w:t>
      </w:r>
      <w:r>
        <w:rPr>
          <w:cs/>
        </w:rPr>
        <w:t>‎</w:t>
      </w:r>
      <w:r>
        <w:t>[21].</w:t>
      </w:r>
    </w:p>
    <w:p w14:paraId="30D88217" w14:textId="77777777" w:rsidR="00B35D29" w:rsidRDefault="00B35D29">
      <w:r>
        <w:t xml:space="preserve">MTSI media gateways supporting wideband speech communication at 16 kHz sampling frequency should also support the other </w:t>
      </w:r>
      <w:r w:rsidR="00AD1A2D">
        <w:t xml:space="preserve">AMR-WB </w:t>
      </w:r>
      <w:r>
        <w:t>codec types and configurations as defined in [16].</w:t>
      </w:r>
    </w:p>
    <w:p w14:paraId="7D038584" w14:textId="77777777" w:rsidR="00B35D29" w:rsidRDefault="00B35D29">
      <w:r>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0B261F01" w14:textId="77777777" w:rsidR="00B35D29" w:rsidRDefault="00B35D29">
      <w:pPr>
        <w:pStyle w:val="NO"/>
      </w:pPr>
      <w:r>
        <w:t>NOTE</w:t>
      </w:r>
      <w:r w:rsidR="00AD1A2D">
        <w:t xml:space="preserve"> 2</w:t>
      </w:r>
      <w:r>
        <w:t>:</w:t>
      </w:r>
      <w:r>
        <w:tab/>
        <w:t>This means that the MTSI client in a terminal will apply and accept mode changes according to UMTS AMR-WB [16].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50801B31" w14:textId="77777777" w:rsidR="00B35D29" w:rsidRDefault="00B35D29">
      <w:r>
        <w:t xml:space="preserve">MTSI </w:t>
      </w:r>
      <w:r w:rsidR="00AD1A2D">
        <w:t>MGWs</w:t>
      </w:r>
      <w:r>
        <w:t xml:space="preserve"> supporting wideband speech communication shall also support narrowband speech communications. When offering both wideband speech and narrowband speech communication, wideband shall be listed as the first payload type in the m line of the SDP offer (RFC 4566 [8]).</w:t>
      </w:r>
    </w:p>
    <w:p w14:paraId="5D9FF89F" w14:textId="77777777" w:rsidR="00B35D29" w:rsidRDefault="00B35D29">
      <w:r>
        <w:t>Requirements applicable to MTSI media gateways for DTMF events are described in Annex G.</w:t>
      </w:r>
    </w:p>
    <w:p w14:paraId="5D11D316" w14:textId="77777777" w:rsidR="00AD1A2D" w:rsidRPr="002D4E35" w:rsidRDefault="00AD1A2D" w:rsidP="00AD1A2D">
      <w:pPr>
        <w:pStyle w:val="Heading4"/>
      </w:pPr>
      <w:bookmarkStart w:id="1067" w:name="_Toc26369393"/>
      <w:bookmarkStart w:id="1068" w:name="_Toc36227275"/>
      <w:bookmarkStart w:id="1069" w:name="_Toc36228290"/>
      <w:bookmarkStart w:id="1070" w:name="_Toc36228917"/>
      <w:bookmarkStart w:id="1071" w:name="_Toc36229544"/>
      <w:r w:rsidRPr="002D4E35">
        <w:t>12.3.1.1a</w:t>
      </w:r>
      <w:r w:rsidRPr="002D4E35">
        <w:tab/>
        <w:t>Speech inter-working between fixed access and CS GERAN/UTRAN</w:t>
      </w:r>
      <w:bookmarkEnd w:id="1067"/>
      <w:bookmarkEnd w:id="1068"/>
      <w:bookmarkEnd w:id="1069"/>
      <w:bookmarkEnd w:id="1070"/>
      <w:bookmarkEnd w:id="1071"/>
    </w:p>
    <w:p w14:paraId="0FDBDF57" w14:textId="77777777" w:rsidR="00AD1A2D" w:rsidRPr="002D4E35" w:rsidRDefault="00AD1A2D" w:rsidP="00AD1A2D">
      <w:r w:rsidRPr="002D4E35">
        <w:t>This clause applies to MTSI MGWs used for interworking between an MTSI client in terminal using fixed access and a CS GERAN/UTRAN UE.</w:t>
      </w:r>
    </w:p>
    <w:p w14:paraId="0113D91D" w14:textId="77777777" w:rsidR="00AD1A2D" w:rsidRPr="002D4E35" w:rsidRDefault="00AD1A2D" w:rsidP="00AD1A2D">
      <w:r w:rsidRPr="002D4E35">
        <w:t>Media codecs for MTSI MGWs for speech inter-working between fixed access and CS GERAN/UTRAN are specified in TS 181 005 [</w:t>
      </w:r>
      <w:r>
        <w:t>98</w:t>
      </w:r>
      <w:r w:rsidRPr="002D4E35">
        <w:t>] in clause 6.2 for narrow-band codecs and in clause 6.3 for wide-band codecs.</w:t>
      </w:r>
    </w:p>
    <w:p w14:paraId="717CCC1A" w14:textId="77777777" w:rsidR="00AD1A2D" w:rsidRPr="002D4E35" w:rsidRDefault="00AD1A2D" w:rsidP="00AD1A2D">
      <w:r w:rsidRPr="002D4E35">
        <w:t>MTSI MGWs for speech inter-working between fixed access and CS GERAN/UTRAN supporting AMR and AMR-WB shall follow clause 12.3.1.1 for the AMR and AMR-WB codecs. Tandem-free inter-working should be used whenever possible.</w:t>
      </w:r>
    </w:p>
    <w:p w14:paraId="5BAF05D8" w14:textId="77777777" w:rsidR="00AD1A2D" w:rsidRPr="002D4E35" w:rsidRDefault="00AD1A2D" w:rsidP="00AD1A2D">
      <w:r w:rsidRPr="002D4E35">
        <w:t>For the other codecs, the MTSI MGW shall follow the recommendations and requirements defined in clause 18 for the respective codec. For these codecs, tandem-free inter-working is not possible when interworking with CS GERAN/UTRAN.</w:t>
      </w:r>
    </w:p>
    <w:p w14:paraId="64801359" w14:textId="77777777" w:rsidR="00AD1A2D" w:rsidRDefault="00AD1A2D">
      <w:r w:rsidRPr="002D4E35">
        <w:t>Requirements applicable to MTSI media gateways for DTMF events are described in Annex G.</w:t>
      </w:r>
    </w:p>
    <w:p w14:paraId="20731C0B" w14:textId="77777777" w:rsidR="003555DC" w:rsidRDefault="003555DC" w:rsidP="003555DC">
      <w:pPr>
        <w:pStyle w:val="Heading4"/>
      </w:pPr>
      <w:bookmarkStart w:id="1072" w:name="_Toc26369394"/>
      <w:bookmarkStart w:id="1073" w:name="_Toc36227276"/>
      <w:bookmarkStart w:id="1074" w:name="_Toc36228291"/>
      <w:bookmarkStart w:id="1075" w:name="_Toc36228918"/>
      <w:bookmarkStart w:id="1076" w:name="_Toc36229545"/>
      <w:r>
        <w:t>12.3.1.2</w:t>
      </w:r>
      <w:r>
        <w:tab/>
        <w:t>Text</w:t>
      </w:r>
      <w:bookmarkEnd w:id="1072"/>
      <w:bookmarkEnd w:id="1073"/>
      <w:bookmarkEnd w:id="1074"/>
      <w:bookmarkEnd w:id="1075"/>
      <w:bookmarkEnd w:id="1076"/>
    </w:p>
    <w:p w14:paraId="7B079C3F" w14:textId="77777777" w:rsidR="003555DC" w:rsidRDefault="003555DC">
      <w:r>
        <w:t>The CTM coding format defined in 3GPP TS 26.226 [52] is used for real time text in CS calls. In order to arrange inter</w:t>
      </w:r>
      <w:r>
        <w:noBreakHyphen/>
        <w:t>working, a transcoding function between CTM and RFC 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 13.2.4 in EG 202 320 [51].</w:t>
      </w:r>
    </w:p>
    <w:p w14:paraId="6E021D50" w14:textId="77777777" w:rsidR="00B35D29" w:rsidRDefault="00B35D29">
      <w:pPr>
        <w:pStyle w:val="Heading3"/>
      </w:pPr>
      <w:bookmarkStart w:id="1077" w:name="_Toc26369395"/>
      <w:bookmarkStart w:id="1078" w:name="_Toc36227277"/>
      <w:bookmarkStart w:id="1079" w:name="_Toc36228292"/>
      <w:bookmarkStart w:id="1080" w:name="_Toc36228919"/>
      <w:bookmarkStart w:id="1081" w:name="_Toc36229546"/>
      <w:r>
        <w:t>12.3.2</w:t>
      </w:r>
      <w:r>
        <w:tab/>
        <w:t>RTP payload formats for MTSI media gateways</w:t>
      </w:r>
      <w:bookmarkEnd w:id="1077"/>
      <w:bookmarkEnd w:id="1078"/>
      <w:bookmarkEnd w:id="1079"/>
      <w:bookmarkEnd w:id="1080"/>
      <w:bookmarkEnd w:id="1081"/>
    </w:p>
    <w:p w14:paraId="622B6CCA" w14:textId="77777777" w:rsidR="00B35D29" w:rsidRDefault="00B35D29">
      <w:pPr>
        <w:pStyle w:val="Heading4"/>
      </w:pPr>
      <w:bookmarkStart w:id="1082" w:name="_Toc26369396"/>
      <w:bookmarkStart w:id="1083" w:name="_Toc36227278"/>
      <w:bookmarkStart w:id="1084" w:name="_Toc36228293"/>
      <w:bookmarkStart w:id="1085" w:name="_Toc36228920"/>
      <w:bookmarkStart w:id="1086" w:name="_Toc36229547"/>
      <w:r>
        <w:t>12.3.2.1</w:t>
      </w:r>
      <w:r>
        <w:tab/>
        <w:t>Speech</w:t>
      </w:r>
      <w:bookmarkEnd w:id="1082"/>
      <w:bookmarkEnd w:id="1083"/>
      <w:bookmarkEnd w:id="1084"/>
      <w:bookmarkEnd w:id="1085"/>
      <w:bookmarkEnd w:id="1086"/>
    </w:p>
    <w:p w14:paraId="36F95C6C" w14:textId="77777777" w:rsidR="00AD1A2D" w:rsidRPr="00E64A6B" w:rsidRDefault="00AD1A2D" w:rsidP="00AD1A2D">
      <w:pPr>
        <w:widowControl w:val="0"/>
        <w:tabs>
          <w:tab w:val="left" w:pos="1418"/>
          <w:tab w:val="left" w:pos="2835"/>
          <w:tab w:val="left" w:pos="4253"/>
          <w:tab w:val="left" w:pos="5670"/>
          <w:tab w:val="left" w:pos="7088"/>
          <w:tab w:val="left" w:pos="8505"/>
        </w:tabs>
      </w:pPr>
      <w:r w:rsidRPr="00E64A6B">
        <w:t>For RTP payload formats, see clause 18.4.3.</w:t>
      </w:r>
    </w:p>
    <w:p w14:paraId="175B6950" w14:textId="77777777" w:rsidR="00B35D29" w:rsidRDefault="00B35D29">
      <w:r>
        <w:t xml:space="preserve">MTSI media gateways </w:t>
      </w:r>
      <w:r w:rsidR="00AD1A2D">
        <w:t xml:space="preserve">supporting AMR or AMR-WB </w:t>
      </w:r>
      <w:r>
        <w:t>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28E3DFE1" w14:textId="77777777" w:rsidR="00B35D29" w:rsidRDefault="00B35D29">
      <w:r>
        <w:t>The MTSI media gateway should use the SDP parameters defined in table 12.1 for the session.</w:t>
      </w:r>
    </w:p>
    <w:p w14:paraId="49108EF5" w14:textId="77777777" w:rsidR="00B35D29" w:rsidRDefault="00B35D29">
      <w:r>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14:paraId="1B492D24" w14:textId="77777777" w:rsidR="00B35D29" w:rsidRDefault="00B35D29">
      <w:pPr>
        <w:pStyle w:val="TH"/>
      </w:pPr>
      <w:r>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B35D29" w14:paraId="768E6050" w14:textId="77777777" w:rsidTr="005C5C30">
        <w:trPr>
          <w:jc w:val="center"/>
        </w:trPr>
        <w:tc>
          <w:tcPr>
            <w:tcW w:w="1177" w:type="dxa"/>
            <w:shd w:val="clear" w:color="auto" w:fill="auto"/>
          </w:tcPr>
          <w:p w14:paraId="6155734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Access technology</w:t>
            </w:r>
          </w:p>
        </w:tc>
        <w:tc>
          <w:tcPr>
            <w:tcW w:w="2900" w:type="dxa"/>
            <w:shd w:val="clear" w:color="auto" w:fill="auto"/>
          </w:tcPr>
          <w:p w14:paraId="2634434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Recommended encapsulation (if no ptime and no RTCP_APP_REQ_AGG has been received)</w:t>
            </w:r>
          </w:p>
        </w:tc>
        <w:tc>
          <w:tcPr>
            <w:tcW w:w="1498" w:type="dxa"/>
            <w:shd w:val="clear" w:color="auto" w:fill="auto"/>
          </w:tcPr>
          <w:p w14:paraId="3E060ED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ptime</w:t>
            </w:r>
          </w:p>
        </w:tc>
        <w:tc>
          <w:tcPr>
            <w:tcW w:w="1417" w:type="dxa"/>
            <w:shd w:val="clear" w:color="auto" w:fill="auto"/>
          </w:tcPr>
          <w:p w14:paraId="0974980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maxptime </w:t>
            </w:r>
            <w:r w:rsidRPr="005C5C30">
              <w:rPr>
                <w:bCs/>
              </w:rPr>
              <w:t>when redundancy is not supported</w:t>
            </w:r>
          </w:p>
        </w:tc>
        <w:tc>
          <w:tcPr>
            <w:tcW w:w="1418" w:type="dxa"/>
            <w:shd w:val="clear" w:color="auto" w:fill="auto"/>
          </w:tcPr>
          <w:p w14:paraId="58F97F1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maxptime </w:t>
            </w:r>
            <w:r w:rsidRPr="005C5C30">
              <w:rPr>
                <w:bCs/>
              </w:rPr>
              <w:t>when redundancy is supported</w:t>
            </w:r>
          </w:p>
        </w:tc>
      </w:tr>
      <w:tr w:rsidR="00B35D29" w14:paraId="657F0D75" w14:textId="77777777" w:rsidTr="005C5C30">
        <w:trPr>
          <w:jc w:val="center"/>
        </w:trPr>
        <w:tc>
          <w:tcPr>
            <w:tcW w:w="1177" w:type="dxa"/>
            <w:shd w:val="clear" w:color="auto" w:fill="auto"/>
          </w:tcPr>
          <w:p w14:paraId="4F11C2AA" w14:textId="77777777" w:rsidR="00B35D29" w:rsidRDefault="00CD78C3" w:rsidP="005C5C30">
            <w:pPr>
              <w:pStyle w:val="TAL"/>
              <w:widowControl w:val="0"/>
              <w:tabs>
                <w:tab w:val="left" w:pos="1418"/>
                <w:tab w:val="left" w:pos="2835"/>
                <w:tab w:val="left" w:pos="4253"/>
                <w:tab w:val="left" w:pos="5670"/>
                <w:tab w:val="left" w:pos="7088"/>
                <w:tab w:val="left" w:pos="8505"/>
              </w:tabs>
              <w:spacing w:before="60"/>
            </w:pPr>
            <w:r>
              <w:t>Default</w:t>
            </w:r>
          </w:p>
        </w:tc>
        <w:tc>
          <w:tcPr>
            <w:tcW w:w="2900" w:type="dxa"/>
            <w:shd w:val="clear" w:color="auto" w:fill="auto"/>
          </w:tcPr>
          <w:p w14:paraId="7765D94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194DA41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529C761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1417" w:type="dxa"/>
            <w:shd w:val="clear" w:color="auto" w:fill="auto"/>
          </w:tcPr>
          <w:p w14:paraId="576B66F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4E59C8F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49B898FA" w14:textId="77777777" w:rsidTr="005C5C30">
        <w:trPr>
          <w:jc w:val="center"/>
        </w:trPr>
        <w:tc>
          <w:tcPr>
            <w:tcW w:w="1177" w:type="dxa"/>
            <w:shd w:val="clear" w:color="auto" w:fill="auto"/>
          </w:tcPr>
          <w:p w14:paraId="56343305"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HSPA</w:t>
            </w:r>
          </w:p>
          <w:p w14:paraId="2B9627C6"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E-UTRAN</w:t>
            </w:r>
          </w:p>
          <w:p w14:paraId="3A80B26B" w14:textId="77777777" w:rsidR="00B35D29" w:rsidRDefault="007C1D9E" w:rsidP="007C1D9E">
            <w:pPr>
              <w:pStyle w:val="TAL"/>
              <w:widowControl w:val="0"/>
              <w:tabs>
                <w:tab w:val="left" w:pos="1418"/>
                <w:tab w:val="left" w:pos="2835"/>
                <w:tab w:val="left" w:pos="4253"/>
                <w:tab w:val="left" w:pos="5670"/>
                <w:tab w:val="left" w:pos="7088"/>
                <w:tab w:val="left" w:pos="8505"/>
              </w:tabs>
              <w:spacing w:before="60"/>
            </w:pPr>
            <w:r>
              <w:t>NR</w:t>
            </w:r>
          </w:p>
        </w:tc>
        <w:tc>
          <w:tcPr>
            <w:tcW w:w="2900" w:type="dxa"/>
            <w:shd w:val="clear" w:color="auto" w:fill="auto"/>
          </w:tcPr>
          <w:p w14:paraId="7649846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7D68E22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3BB87BF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1417" w:type="dxa"/>
            <w:shd w:val="clear" w:color="auto" w:fill="auto"/>
          </w:tcPr>
          <w:p w14:paraId="2F79449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5A49511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6DE95792" w14:textId="77777777" w:rsidTr="005C5C30">
        <w:trPr>
          <w:jc w:val="center"/>
        </w:trPr>
        <w:tc>
          <w:tcPr>
            <w:tcW w:w="1177" w:type="dxa"/>
            <w:shd w:val="clear" w:color="auto" w:fill="auto"/>
          </w:tcPr>
          <w:p w14:paraId="49D17C7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EGPRS</w:t>
            </w:r>
          </w:p>
        </w:tc>
        <w:tc>
          <w:tcPr>
            <w:tcW w:w="2900" w:type="dxa"/>
            <w:shd w:val="clear" w:color="auto" w:fill="auto"/>
          </w:tcPr>
          <w:p w14:paraId="04A0022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non-redundant speech frames per RTP packet but not more than a received maxptime value requires</w:t>
            </w:r>
          </w:p>
          <w:p w14:paraId="097F326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6FBCDDD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40</w:t>
            </w:r>
          </w:p>
        </w:tc>
        <w:tc>
          <w:tcPr>
            <w:tcW w:w="1417" w:type="dxa"/>
            <w:shd w:val="clear" w:color="auto" w:fill="auto"/>
          </w:tcPr>
          <w:p w14:paraId="3B97BE8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4774FBB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1567F350" w14:textId="77777777" w:rsidTr="005C5C30">
        <w:trPr>
          <w:jc w:val="center"/>
        </w:trPr>
        <w:tc>
          <w:tcPr>
            <w:tcW w:w="1177" w:type="dxa"/>
            <w:shd w:val="clear" w:color="auto" w:fill="auto"/>
          </w:tcPr>
          <w:p w14:paraId="2BD16FC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GIP</w:t>
            </w:r>
          </w:p>
        </w:tc>
        <w:tc>
          <w:tcPr>
            <w:tcW w:w="2900" w:type="dxa"/>
            <w:shd w:val="clear" w:color="auto" w:fill="auto"/>
          </w:tcPr>
          <w:p w14:paraId="1CBAFDB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to 4 non-redundant speech frames per RTP packet but not more than a received maxptime value requires</w:t>
            </w:r>
          </w:p>
          <w:p w14:paraId="4CA5159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498" w:type="dxa"/>
            <w:shd w:val="clear" w:color="auto" w:fill="auto"/>
          </w:tcPr>
          <w:p w14:paraId="7439810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 40, 60 or 80</w:t>
            </w:r>
          </w:p>
        </w:tc>
        <w:tc>
          <w:tcPr>
            <w:tcW w:w="1417" w:type="dxa"/>
            <w:shd w:val="clear" w:color="auto" w:fill="auto"/>
          </w:tcPr>
          <w:p w14:paraId="5D18584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N/A</w:t>
            </w:r>
          </w:p>
        </w:tc>
        <w:tc>
          <w:tcPr>
            <w:tcW w:w="1418" w:type="dxa"/>
            <w:shd w:val="clear" w:color="auto" w:fill="auto"/>
          </w:tcPr>
          <w:p w14:paraId="09FEF77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bl>
    <w:p w14:paraId="4FEDF331" w14:textId="77777777" w:rsidR="00B35D29" w:rsidRDefault="00B35D29">
      <w:pPr>
        <w:pStyle w:val="FP"/>
      </w:pPr>
    </w:p>
    <w:p w14:paraId="7697824D" w14:textId="77777777" w:rsidR="00CD78C3" w:rsidRDefault="00CD78C3">
      <w:r>
        <w:t>When the access technology is not known to the MTSI media gateway, the default encapsulation parameters defined in Table 12.1 shall be used.</w:t>
      </w:r>
    </w:p>
    <w:p w14:paraId="2D6ECC92" w14:textId="77777777" w:rsidR="00AD1A2D" w:rsidRPr="00CE239D" w:rsidRDefault="00AD1A2D" w:rsidP="00AD1A2D">
      <w:r w:rsidRPr="00CE239D">
        <w:t xml:space="preserve">The SDP offer shall include an RTP payload type where octet-align=0 is defined or where </w:t>
      </w:r>
      <w:r>
        <w:t xml:space="preserve">the </w:t>
      </w:r>
      <w:r w:rsidRPr="00CE239D">
        <w:t xml:space="preserve">octet-align </w:t>
      </w:r>
      <w:r>
        <w:t xml:space="preserve">parameter </w:t>
      </w:r>
      <w:r w:rsidRPr="00CE239D">
        <w:t>is not specified and should include another RTP payload type with octet-align=1. MTSI media gateways offering wide-band speech shall offer these parameters and parameter settings also for the RTP payload types used for wide-band speech.</w:t>
      </w:r>
    </w:p>
    <w:p w14:paraId="0EAAB59D" w14:textId="77777777" w:rsidR="00AD1A2D" w:rsidRPr="00E64A6B" w:rsidRDefault="00AD1A2D" w:rsidP="00AD1A2D">
      <w:pPr>
        <w:widowControl w:val="0"/>
        <w:tabs>
          <w:tab w:val="left" w:pos="1418"/>
          <w:tab w:val="left" w:pos="2835"/>
          <w:tab w:val="left" w:pos="4253"/>
          <w:tab w:val="left" w:pos="5670"/>
          <w:tab w:val="left" w:pos="7088"/>
          <w:tab w:val="left" w:pos="8505"/>
        </w:tabs>
      </w:pPr>
      <w:r w:rsidRPr="00E64A6B">
        <w:t>MTSI media gateways should support the RTCP-APP signalling defined in clause 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460600D5" w14:textId="77777777" w:rsidR="00B35D29" w:rsidRDefault="00B35D29">
      <w:r>
        <w:t>MTSI media gateways should support redundancy according to clause 9.</w:t>
      </w:r>
    </w:p>
    <w:p w14:paraId="6F5AB914" w14:textId="77777777" w:rsidR="00B35D29" w:rsidRDefault="00B35D29">
      <w:pPr>
        <w:pStyle w:val="NO"/>
      </w:pPr>
      <w:r>
        <w:t>NOTE:</w:t>
      </w:r>
      <w:r>
        <w:tab/>
        <w:t>Support of transmitting redundancy may be especially useful in the case an MTSI media gateway is aware of the used access technology and knows that the Generic Access technology is used.</w:t>
      </w:r>
    </w:p>
    <w:p w14:paraId="067B1BF8" w14:textId="77777777" w:rsidR="003555DC" w:rsidRDefault="003555DC" w:rsidP="003555DC">
      <w:pPr>
        <w:pStyle w:val="Heading4"/>
      </w:pPr>
      <w:bookmarkStart w:id="1087" w:name="_Toc26369397"/>
      <w:bookmarkStart w:id="1088" w:name="_Toc36227279"/>
      <w:bookmarkStart w:id="1089" w:name="_Toc36228294"/>
      <w:bookmarkStart w:id="1090" w:name="_Toc36228921"/>
      <w:bookmarkStart w:id="1091" w:name="_Toc36229548"/>
      <w:r>
        <w:t>12.3.2.2</w:t>
      </w:r>
      <w:r>
        <w:tab/>
        <w:t>Text</w:t>
      </w:r>
      <w:bookmarkEnd w:id="1087"/>
      <w:bookmarkEnd w:id="1088"/>
      <w:bookmarkEnd w:id="1089"/>
      <w:bookmarkEnd w:id="1090"/>
      <w:bookmarkEnd w:id="1091"/>
    </w:p>
    <w:p w14:paraId="3BECBB8E" w14:textId="77777777" w:rsidR="003555DC" w:rsidRDefault="003555DC" w:rsidP="003555DC">
      <w:r>
        <w:t>Both CTM according to TS 26.226 [52] and RFC 4103 make use of ITU-T Recommendation T.140 presentation and character coding. Therefore inter-working is a matter of payload packetization and CTM modulation/demodulation.</w:t>
      </w:r>
    </w:p>
    <w:p w14:paraId="03E414DA" w14:textId="77777777" w:rsidR="002B59CC" w:rsidRDefault="002B59CC" w:rsidP="002B59CC">
      <w:pPr>
        <w:pStyle w:val="Heading3"/>
        <w:rPr>
          <w:noProof/>
        </w:rPr>
      </w:pPr>
      <w:bookmarkStart w:id="1092" w:name="_Toc26369398"/>
      <w:bookmarkStart w:id="1093" w:name="_Toc36227280"/>
      <w:bookmarkStart w:id="1094" w:name="_Toc36228295"/>
      <w:bookmarkStart w:id="1095" w:name="_Toc36228922"/>
      <w:bookmarkStart w:id="1096" w:name="_Toc36229549"/>
      <w:r>
        <w:rPr>
          <w:noProof/>
        </w:rPr>
        <w:t>12.3.3</w:t>
      </w:r>
      <w:r>
        <w:rPr>
          <w:noProof/>
        </w:rPr>
        <w:tab/>
        <w:t>Explicit Congestion Notification</w:t>
      </w:r>
      <w:bookmarkEnd w:id="1092"/>
      <w:bookmarkEnd w:id="1093"/>
      <w:bookmarkEnd w:id="1094"/>
      <w:bookmarkEnd w:id="1095"/>
      <w:bookmarkEnd w:id="1096"/>
    </w:p>
    <w:p w14:paraId="60008FA3" w14:textId="77777777" w:rsidR="002B59CC" w:rsidRDefault="002B59CC" w:rsidP="002B59CC">
      <w:pPr>
        <w:rPr>
          <w:noProof/>
        </w:rPr>
      </w:pPr>
      <w:r>
        <w:rPr>
          <w:noProof/>
        </w:rPr>
        <w:t>An MTSI MGW can be used to enable ECN between the MTSI client in terminal and the MTSI MGW when inter-working with CS GERAN/UTRAN.</w:t>
      </w:r>
    </w:p>
    <w:p w14:paraId="10935302" w14:textId="77777777" w:rsidR="002B59CC" w:rsidRDefault="002B59CC" w:rsidP="002B59CC">
      <w:pPr>
        <w:rPr>
          <w:noProof/>
        </w:rPr>
      </w:pPr>
      <w:r>
        <w:rPr>
          <w:noProof/>
        </w:rPr>
        <w:t>If ECN is supported in the MTSI MGW, then the MTSI MGW shall also:</w:t>
      </w:r>
    </w:p>
    <w:p w14:paraId="7EE431B0" w14:textId="77777777" w:rsidR="00CC2245" w:rsidRPr="0007623F" w:rsidRDefault="00CC2245" w:rsidP="00CC2245">
      <w:pPr>
        <w:pStyle w:val="B1"/>
        <w:rPr>
          <w:noProof/>
        </w:rPr>
      </w:pPr>
      <w:r>
        <w:rPr>
          <w:noProof/>
        </w:rPr>
        <w:t>-</w:t>
      </w:r>
      <w:r>
        <w:rPr>
          <w:noProof/>
        </w:rPr>
        <w:tab/>
        <w:t xml:space="preserve">support ECN as described in this specification for the MTSI client in terminal, except that the MTSI MGW does </w:t>
      </w:r>
      <w:r w:rsidRPr="00B40A36">
        <w:rPr>
          <w:noProof/>
        </w:rPr>
        <w:t>not determine whether ECN can be used based on the Radio Access Technology that is used towards the MTSI client in terminal;</w:t>
      </w:r>
    </w:p>
    <w:p w14:paraId="13533576" w14:textId="77777777" w:rsidR="00CC2245" w:rsidRPr="00120783" w:rsidRDefault="00CC2245" w:rsidP="00CC2245">
      <w:pPr>
        <w:pStyle w:val="B1"/>
        <w:rPr>
          <w:noProof/>
        </w:rPr>
      </w:pPr>
      <w:r w:rsidRPr="00120783">
        <w:rPr>
          <w:noProof/>
        </w:rPr>
        <w:t>-</w:t>
      </w:r>
      <w:r w:rsidRPr="00120783">
        <w:rPr>
          <w:noProof/>
        </w:rPr>
        <w:tab/>
        <w:t xml:space="preserve">support RTP/AVPF and SDPCapNeg if the MTSI MGW supports </w:t>
      </w:r>
      <w:r w:rsidRPr="00120783">
        <w:t>RTCP AVPF ECN feedback messages</w:t>
      </w:r>
      <w:r w:rsidRPr="00120783">
        <w:rPr>
          <w:noProof/>
        </w:rPr>
        <w:t>;</w:t>
      </w:r>
    </w:p>
    <w:p w14:paraId="7A36A18B" w14:textId="77777777" w:rsidR="002B59CC" w:rsidRDefault="002B59CC" w:rsidP="002B59CC">
      <w:pPr>
        <w:pStyle w:val="B1"/>
        <w:rPr>
          <w:noProof/>
        </w:rPr>
      </w:pPr>
      <w:r>
        <w:rPr>
          <w:noProof/>
        </w:rPr>
        <w:t>-</w:t>
      </w:r>
      <w:r>
        <w:rPr>
          <w:noProof/>
        </w:rPr>
        <w:tab/>
        <w:t>be capable of enabling end-to-end rate adaptation between the MTSI client in terminal and the CS terminal by performing the following:</w:t>
      </w:r>
    </w:p>
    <w:p w14:paraId="1CE03BBF" w14:textId="77777777" w:rsidR="002B59CC" w:rsidRDefault="002B59CC" w:rsidP="002B59CC">
      <w:pPr>
        <w:pStyle w:val="B2"/>
      </w:pPr>
      <w:r>
        <w:t>-</w:t>
      </w:r>
      <w:r>
        <w:tab/>
        <w:t>negotiate the use of ECN with the MTSI client in terminal, if it can be confirmed that the network used towards the MTSI client in terminal properly handles ECN-marked packets;</w:t>
      </w:r>
    </w:p>
    <w:p w14:paraId="6160D7BD" w14:textId="77777777" w:rsidR="002B59CC" w:rsidRDefault="002B59CC" w:rsidP="002B59CC">
      <w:pPr>
        <w:pStyle w:val="B2"/>
      </w:pPr>
      <w:r>
        <w:t>-</w:t>
      </w:r>
      <w:r>
        <w:tab/>
        <w:t>inter-work adaptation requests between the MTSI client in terminal and the CS GERAN/UTRAN;</w:t>
      </w:r>
    </w:p>
    <w:p w14:paraId="5B416731" w14:textId="77777777" w:rsidR="002B59CC" w:rsidRDefault="002B59CC" w:rsidP="002B59CC">
      <w:pPr>
        <w:pStyle w:val="FP"/>
      </w:pPr>
    </w:p>
    <w:p w14:paraId="7720B477" w14:textId="77777777" w:rsidR="00557BD2" w:rsidRDefault="00557BD2" w:rsidP="00557BD2">
      <w:pPr>
        <w:pStyle w:val="Heading3"/>
        <w:rPr>
          <w:noProof/>
        </w:rPr>
      </w:pPr>
      <w:bookmarkStart w:id="1097" w:name="_Toc26369399"/>
      <w:bookmarkStart w:id="1098" w:name="_Toc36227281"/>
      <w:bookmarkStart w:id="1099" w:name="_Toc36228296"/>
      <w:bookmarkStart w:id="1100" w:name="_Toc36228923"/>
      <w:bookmarkStart w:id="1101" w:name="_Toc36229550"/>
      <w:r>
        <w:rPr>
          <w:noProof/>
        </w:rPr>
        <w:t>12.3.4</w:t>
      </w:r>
      <w:r>
        <w:rPr>
          <w:noProof/>
        </w:rPr>
        <w:tab/>
      </w:r>
      <w:r w:rsidRPr="0020542A">
        <w:rPr>
          <w:noProof/>
        </w:rPr>
        <w:t>Codec switching procedures with SRVCC</w:t>
      </w:r>
      <w:bookmarkEnd w:id="1097"/>
      <w:bookmarkEnd w:id="1098"/>
      <w:bookmarkEnd w:id="1099"/>
      <w:bookmarkEnd w:id="1100"/>
      <w:bookmarkEnd w:id="1101"/>
    </w:p>
    <w:p w14:paraId="3CB82820" w14:textId="77777777" w:rsidR="00557BD2" w:rsidRDefault="00557BD2" w:rsidP="00557BD2">
      <w:r>
        <w:t xml:space="preserve">An MTSI client in terminal (hereinafter </w:t>
      </w:r>
      <w:r w:rsidR="0007623F">
        <w:t>"</w:t>
      </w:r>
      <w:r>
        <w:t>local client</w:t>
      </w:r>
      <w:r w:rsidR="0007623F">
        <w:t>"</w:t>
      </w:r>
      <w:r>
        <w:t>) using 3GPP PS access may be handed over to CS access. By that SRVCC procedure, the end-point of the IP connection moves from the local client to a CS MGW in the CS network, as described in TS 23.216 (SRVCC) [133].</w:t>
      </w:r>
    </w:p>
    <w:p w14:paraId="7FE826DE" w14:textId="77777777" w:rsidR="00557BD2" w:rsidRDefault="00557BD2" w:rsidP="00557BD2">
      <w:r>
        <w:t>In order to achieve this handover, the MSC server, controlling the CS MGW, sends a SIP INVITE message:</w:t>
      </w:r>
    </w:p>
    <w:p w14:paraId="08280B49" w14:textId="77777777" w:rsidR="00557BD2" w:rsidRDefault="00557BD2" w:rsidP="00557BD2">
      <w:pPr>
        <w:pStyle w:val="B1"/>
      </w:pPr>
      <w:r>
        <w:t>-</w:t>
      </w:r>
      <w:r>
        <w:tab/>
        <w:t>either to the remote client (in case of SRVCC handover without SRVCC enhancement);</w:t>
      </w:r>
    </w:p>
    <w:p w14:paraId="0345B415" w14:textId="77777777" w:rsidR="00557BD2" w:rsidRDefault="00557BD2" w:rsidP="00557BD2">
      <w:pPr>
        <w:pStyle w:val="B1"/>
      </w:pPr>
      <w:r>
        <w:t>-</w:t>
      </w:r>
      <w:r>
        <w:tab/>
        <w:t>or to the ATCF (in case of SRVCC handover with ATCF enhancement),</w:t>
      </w:r>
    </w:p>
    <w:p w14:paraId="241A44D3" w14:textId="77777777" w:rsidR="00557BD2" w:rsidRDefault="00557BD2" w:rsidP="00557BD2">
      <w:r>
        <w:t>to change the communication end from the MTSI client in terminal to the CS MGW as described in TS 23.237 [134].</w:t>
      </w:r>
    </w:p>
    <w:p w14:paraId="1ECF192A" w14:textId="77777777" w:rsidR="00557BD2" w:rsidRDefault="00557BD2" w:rsidP="00557BD2">
      <w:r>
        <w:t xml:space="preserve">If EVS is used between local and remote client before SRVCC and if AMR-WB is used after SRVCC by the local CS UE, an MTSI MGW (e.g. MSC/CS-MGW or ATCF/ATGW) can send the RTCP_APP_EP2I request message, </w:t>
      </w:r>
      <w:r>
        <w:rPr>
          <w:rFonts w:hint="eastAsia"/>
          <w:lang w:eastAsia="ko-KR"/>
        </w:rPr>
        <w:t>(</w:t>
      </w:r>
      <w:r>
        <w:t>see clause 10.1.2.10</w:t>
      </w:r>
      <w:r>
        <w:rPr>
          <w:rFonts w:hint="eastAsia"/>
          <w:lang w:eastAsia="ko-KR"/>
        </w:rPr>
        <w:t>)</w:t>
      </w:r>
      <w:r>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Pr>
          <w:rFonts w:hint="eastAsia"/>
          <w:lang w:eastAsia="ko-KR"/>
        </w:rPr>
        <w:t>to restrict the timing and destination of codec mode changes</w:t>
      </w:r>
      <w:r>
        <w:t>. An SDP offer/answer negotiation between the MTSI MGW and the remote client can also be performed to align the mode-sets and to optimize the resource usage and also to request switching to the EVS AMR-WB IO mode.</w:t>
      </w:r>
      <w:r w:rsidRPr="0097061A">
        <w:t xml:space="preserve"> </w:t>
      </w:r>
    </w:p>
    <w:p w14:paraId="0A0527D1" w14:textId="77777777" w:rsidR="00557BD2" w:rsidRDefault="00557BD2" w:rsidP="00557BD2">
      <w:r>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02D54250" w14:textId="77777777" w:rsidR="00FD3DF8" w:rsidRDefault="00FD3DF8" w:rsidP="00FD3DF8">
      <w:pPr>
        <w:pStyle w:val="NO"/>
        <w:rPr>
          <w:noProof/>
        </w:rPr>
      </w:pPr>
      <w:r>
        <w:rPr>
          <w:noProof/>
        </w:rPr>
        <w:t xml:space="preserve">NOTE: </w:t>
      </w:r>
      <w:r w:rsidR="000E1E41">
        <w:rPr>
          <w:noProof/>
        </w:rPr>
        <w:tab/>
      </w:r>
      <w:r>
        <w:rPr>
          <w:noProof/>
        </w:rPr>
        <w:t>The</w:t>
      </w:r>
      <w:r w:rsidRPr="00EB154D">
        <w:rPr>
          <w:noProof/>
        </w:rPr>
        <w:t xml:space="preserve"> DTX operation </w:t>
      </w:r>
      <w:r>
        <w:rPr>
          <w:noProof/>
        </w:rPr>
        <w:t>of EVS Primary and AMR-WB IO may be configured in sending direction with</w:t>
      </w:r>
      <w:r w:rsidRPr="00EB154D">
        <w:rPr>
          <w:noProof/>
        </w:rPr>
        <w:t xml:space="preserve"> either </w:t>
      </w:r>
      <w:r>
        <w:rPr>
          <w:noProof/>
        </w:rPr>
        <w:t xml:space="preserve">a </w:t>
      </w:r>
      <w:r w:rsidRPr="00EB154D">
        <w:rPr>
          <w:noProof/>
        </w:rPr>
        <w:t xml:space="preserve">fixed </w:t>
      </w:r>
      <w:r>
        <w:rPr>
          <w:noProof/>
        </w:rPr>
        <w:t xml:space="preserve">SID </w:t>
      </w:r>
      <w:r w:rsidRPr="00EB154D">
        <w:rPr>
          <w:noProof/>
        </w:rPr>
        <w:t xml:space="preserve">update </w:t>
      </w:r>
      <w:r>
        <w:rPr>
          <w:noProof/>
        </w:rPr>
        <w:t xml:space="preserve">interval </w:t>
      </w:r>
      <w:r w:rsidRPr="00EB154D">
        <w:rPr>
          <w:noProof/>
        </w:rPr>
        <w:t>(from 3 to 100</w:t>
      </w:r>
      <w:r>
        <w:rPr>
          <w:noProof/>
        </w:rPr>
        <w:t xml:space="preserve"> frames</w:t>
      </w:r>
      <w:r w:rsidRPr="00EB154D">
        <w:rPr>
          <w:noProof/>
        </w:rPr>
        <w:t xml:space="preserve">) or </w:t>
      </w:r>
      <w:r>
        <w:rPr>
          <w:noProof/>
        </w:rPr>
        <w:t xml:space="preserve">an </w:t>
      </w:r>
      <w:r w:rsidRPr="00EB154D">
        <w:rPr>
          <w:noProof/>
        </w:rPr>
        <w:t xml:space="preserve">adaptive </w:t>
      </w:r>
      <w:r>
        <w:rPr>
          <w:noProof/>
        </w:rPr>
        <w:t xml:space="preserve">SID </w:t>
      </w:r>
      <w:r w:rsidRPr="00EB154D">
        <w:rPr>
          <w:noProof/>
        </w:rPr>
        <w:t>update</w:t>
      </w:r>
      <w:r>
        <w:rPr>
          <w:noProof/>
        </w:rPr>
        <w:t xml:space="preserve"> interval – more details can be found in clauses 4.4.3 and 5.6.1.1 of TS 26.445 [125]</w:t>
      </w:r>
      <w:r w:rsidRPr="00EB154D">
        <w:rPr>
          <w:noProof/>
        </w:rPr>
        <w:t>.</w:t>
      </w:r>
      <w:r>
        <w:rPr>
          <w:noProof/>
        </w:rPr>
        <w:t xml:space="preserve"> The </w:t>
      </w:r>
      <w:r w:rsidRPr="00EB154D">
        <w:rPr>
          <w:noProof/>
        </w:rPr>
        <w:t>DTX operat</w:t>
      </w:r>
      <w:r>
        <w:rPr>
          <w:noProof/>
        </w:rPr>
        <w:t>ion of AMR-WB is defined with</w:t>
      </w:r>
      <w:r w:rsidRPr="00EB154D">
        <w:rPr>
          <w:noProof/>
        </w:rPr>
        <w:t xml:space="preserve"> a fixed </w:t>
      </w:r>
      <w:r>
        <w:rPr>
          <w:noProof/>
        </w:rPr>
        <w:t xml:space="preserve">interval </w:t>
      </w:r>
      <w:r w:rsidRPr="00EB154D">
        <w:rPr>
          <w:noProof/>
        </w:rPr>
        <w:t>of 8</w:t>
      </w:r>
      <w:r>
        <w:rPr>
          <w:noProof/>
        </w:rPr>
        <w:t xml:space="preserve"> frames for </w:t>
      </w:r>
      <w:r w:rsidRPr="00EB154D">
        <w:rPr>
          <w:noProof/>
        </w:rPr>
        <w:t>SID update</w:t>
      </w:r>
      <w:r>
        <w:rPr>
          <w:noProof/>
        </w:rPr>
        <w:t>s</w:t>
      </w:r>
      <w:r w:rsidRPr="00EB154D">
        <w:rPr>
          <w:noProof/>
        </w:rPr>
        <w:t>.</w:t>
      </w:r>
      <w:r>
        <w:rPr>
          <w:noProof/>
        </w:rPr>
        <w:t xml:space="preserve"> Implementers of </w:t>
      </w:r>
      <w:r>
        <w:t>MTSI MGWs</w:t>
      </w:r>
      <w:r>
        <w:rPr>
          <w:noProof/>
        </w:rPr>
        <w:t xml:space="preserve"> are advised to take into account the SID flexibility of EVS (with respect to AMR-WB) for the interworking between AMR-WB and EVS AMR-WB IO.</w:t>
      </w:r>
    </w:p>
    <w:p w14:paraId="4A5DB22E" w14:textId="77777777" w:rsidR="00B35D29" w:rsidRDefault="00B35D29">
      <w:pPr>
        <w:pStyle w:val="Heading2"/>
      </w:pPr>
      <w:bookmarkStart w:id="1102" w:name="_Toc26369400"/>
      <w:bookmarkStart w:id="1103" w:name="_Toc36227282"/>
      <w:bookmarkStart w:id="1104" w:name="_Toc36228297"/>
      <w:bookmarkStart w:id="1105" w:name="_Toc36228924"/>
      <w:bookmarkStart w:id="1106" w:name="_Toc36229551"/>
      <w:r>
        <w:t>12.4</w:t>
      </w:r>
      <w:r>
        <w:tab/>
        <w:t>PSTN</w:t>
      </w:r>
      <w:bookmarkEnd w:id="1102"/>
      <w:bookmarkEnd w:id="1103"/>
      <w:bookmarkEnd w:id="1104"/>
      <w:bookmarkEnd w:id="1105"/>
      <w:bookmarkEnd w:id="1106"/>
    </w:p>
    <w:p w14:paraId="0789749F" w14:textId="77777777" w:rsidR="00B35D29" w:rsidRDefault="00B35D29">
      <w:pPr>
        <w:pStyle w:val="Heading3"/>
      </w:pPr>
      <w:bookmarkStart w:id="1107" w:name="_Toc26369401"/>
      <w:bookmarkStart w:id="1108" w:name="_Toc36227283"/>
      <w:bookmarkStart w:id="1109" w:name="_Toc36228298"/>
      <w:bookmarkStart w:id="1110" w:name="_Toc36228925"/>
      <w:bookmarkStart w:id="1111" w:name="_Toc36229552"/>
      <w:r>
        <w:t>12.4.1</w:t>
      </w:r>
      <w:r>
        <w:tab/>
        <w:t>3G-324M</w:t>
      </w:r>
      <w:bookmarkEnd w:id="1107"/>
      <w:bookmarkEnd w:id="1108"/>
      <w:bookmarkEnd w:id="1109"/>
      <w:bookmarkEnd w:id="1110"/>
      <w:bookmarkEnd w:id="1111"/>
    </w:p>
    <w:p w14:paraId="3F4B9D14" w14:textId="77777777" w:rsidR="00B35D29" w:rsidRDefault="00B35D29">
      <w:r>
        <w:t>If 3G-324M is supported in the PSTN, then the inter-working can be made as specified in clause 12.2.</w:t>
      </w:r>
    </w:p>
    <w:p w14:paraId="52D5CD46" w14:textId="77777777" w:rsidR="00B35D29" w:rsidRDefault="00B35D29">
      <w:pPr>
        <w:pStyle w:val="Heading3"/>
      </w:pPr>
      <w:bookmarkStart w:id="1112" w:name="_Toc26369402"/>
      <w:bookmarkStart w:id="1113" w:name="_Toc36227284"/>
      <w:bookmarkStart w:id="1114" w:name="_Toc36228299"/>
      <w:bookmarkStart w:id="1115" w:name="_Toc36228926"/>
      <w:bookmarkStart w:id="1116" w:name="_Toc36229553"/>
      <w:r>
        <w:t>12.4.2</w:t>
      </w:r>
      <w:r>
        <w:tab/>
        <w:t>Text</w:t>
      </w:r>
      <w:bookmarkEnd w:id="1112"/>
      <w:bookmarkEnd w:id="1113"/>
      <w:bookmarkEnd w:id="1114"/>
      <w:bookmarkEnd w:id="1115"/>
      <w:bookmarkEnd w:id="1116"/>
    </w:p>
    <w:p w14:paraId="6F30DB6E" w14:textId="77777777" w:rsidR="00B35D29" w:rsidRDefault="00B35D29">
      <w:r>
        <w:t>PSTN text telephony inter-working with PS environments is described in ITU-T Recommendation H.248.2 [50]and further elaborated in EG 202 320 [51].</w:t>
      </w:r>
    </w:p>
    <w:p w14:paraId="405F0578" w14:textId="77777777" w:rsidR="00B35D29" w:rsidRDefault="00B35D29">
      <w:r>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 [54] and V.152 [55].</w:t>
      </w:r>
    </w:p>
    <w:p w14:paraId="1861A5D6" w14:textId="77777777" w:rsidR="00B35D29" w:rsidRDefault="00B35D29">
      <w:r>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 13 of EG 202 320 [51].</w:t>
      </w:r>
    </w:p>
    <w:p w14:paraId="7523C307" w14:textId="77777777" w:rsidR="00B35D29" w:rsidRDefault="00B35D29">
      <w:r>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77FDDDE6" w14:textId="77777777" w:rsidR="00B35D29" w:rsidRDefault="00B35D29">
      <w:pPr>
        <w:pStyle w:val="Heading2"/>
      </w:pPr>
      <w:bookmarkStart w:id="1117" w:name="_Toc26369403"/>
      <w:bookmarkStart w:id="1118" w:name="_Toc36227285"/>
      <w:bookmarkStart w:id="1119" w:name="_Toc36228300"/>
      <w:bookmarkStart w:id="1120" w:name="_Toc36228927"/>
      <w:bookmarkStart w:id="1121" w:name="_Toc36229554"/>
      <w:r>
        <w:t>12.5</w:t>
      </w:r>
      <w:r>
        <w:tab/>
        <w:t>GIP inter-working</w:t>
      </w:r>
      <w:bookmarkEnd w:id="1117"/>
      <w:bookmarkEnd w:id="1118"/>
      <w:bookmarkEnd w:id="1119"/>
      <w:bookmarkEnd w:id="1120"/>
      <w:bookmarkEnd w:id="1121"/>
    </w:p>
    <w:p w14:paraId="6136B238" w14:textId="77777777" w:rsidR="00B35D29" w:rsidRDefault="00B35D29">
      <w:pPr>
        <w:pStyle w:val="Heading3"/>
      </w:pPr>
      <w:bookmarkStart w:id="1122" w:name="_Toc26369404"/>
      <w:bookmarkStart w:id="1123" w:name="_Toc36227286"/>
      <w:bookmarkStart w:id="1124" w:name="_Toc36228301"/>
      <w:bookmarkStart w:id="1125" w:name="_Toc36228928"/>
      <w:bookmarkStart w:id="1126" w:name="_Toc36229555"/>
      <w:r>
        <w:t>12.5.1</w:t>
      </w:r>
      <w:r>
        <w:tab/>
        <w:t>Text</w:t>
      </w:r>
      <w:bookmarkEnd w:id="1122"/>
      <w:bookmarkEnd w:id="1123"/>
      <w:bookmarkEnd w:id="1124"/>
      <w:bookmarkEnd w:id="1125"/>
      <w:bookmarkEnd w:id="1126"/>
    </w:p>
    <w:p w14:paraId="0A5FFD51" w14:textId="77777777" w:rsidR="00B35D29" w:rsidRDefault="00B35D29">
      <w:r>
        <w:t>RFC 4103 [3</w:t>
      </w:r>
      <w:r w:rsidR="003555DC">
        <w:t>1</w:t>
      </w:r>
      <w:r>
        <w:t>] and T.140 are specified as default real-time text codec in SIP telephony devices in RFC 4504 [53].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1F85C047" w14:textId="77777777" w:rsidR="00716550" w:rsidRPr="00767330" w:rsidRDefault="00716550" w:rsidP="00716550">
      <w:pPr>
        <w:pStyle w:val="Heading3"/>
      </w:pPr>
      <w:bookmarkStart w:id="1127" w:name="_Toc26369405"/>
      <w:bookmarkStart w:id="1128" w:name="_Toc36227287"/>
      <w:bookmarkStart w:id="1129" w:name="_Toc36228302"/>
      <w:bookmarkStart w:id="1130" w:name="_Toc36228929"/>
      <w:bookmarkStart w:id="1131" w:name="_Toc36229556"/>
      <w:r w:rsidRPr="00767330">
        <w:t>12.5.2</w:t>
      </w:r>
      <w:r w:rsidRPr="00767330">
        <w:tab/>
        <w:t>Speech</w:t>
      </w:r>
      <w:bookmarkEnd w:id="1127"/>
      <w:bookmarkEnd w:id="1128"/>
      <w:bookmarkEnd w:id="1129"/>
      <w:bookmarkEnd w:id="1130"/>
      <w:bookmarkEnd w:id="1131"/>
    </w:p>
    <w:p w14:paraId="692E31F1" w14:textId="77777777" w:rsidR="00716550" w:rsidRDefault="00716550">
      <w:r>
        <w:t>See Clause 12.7.</w:t>
      </w:r>
    </w:p>
    <w:p w14:paraId="2C3ED5B3" w14:textId="77777777" w:rsidR="00B35D29" w:rsidRDefault="00B35D29">
      <w:pPr>
        <w:pStyle w:val="Heading2"/>
      </w:pPr>
      <w:bookmarkStart w:id="1132" w:name="_Toc26369406"/>
      <w:bookmarkStart w:id="1133" w:name="_Toc36227288"/>
      <w:bookmarkStart w:id="1134" w:name="_Toc36228303"/>
      <w:bookmarkStart w:id="1135" w:name="_Toc36228930"/>
      <w:bookmarkStart w:id="1136" w:name="_Toc36229557"/>
      <w:r>
        <w:t>12.6</w:t>
      </w:r>
      <w:r>
        <w:tab/>
      </w:r>
      <w:r w:rsidR="008927EF">
        <w:t>Void</w:t>
      </w:r>
      <w:bookmarkEnd w:id="1132"/>
      <w:bookmarkEnd w:id="1133"/>
      <w:bookmarkEnd w:id="1134"/>
      <w:bookmarkEnd w:id="1135"/>
      <w:bookmarkEnd w:id="1136"/>
    </w:p>
    <w:p w14:paraId="01990421" w14:textId="77777777" w:rsidR="00B35D29" w:rsidRDefault="00B35D29">
      <w:pPr>
        <w:pStyle w:val="Heading3"/>
      </w:pPr>
      <w:bookmarkStart w:id="1137" w:name="_Toc26369407"/>
      <w:bookmarkStart w:id="1138" w:name="_Toc36227289"/>
      <w:bookmarkStart w:id="1139" w:name="_Toc36228304"/>
      <w:bookmarkStart w:id="1140" w:name="_Toc36228931"/>
      <w:bookmarkStart w:id="1141" w:name="_Toc36229558"/>
      <w:r>
        <w:t>12.6.1</w:t>
      </w:r>
      <w:r>
        <w:tab/>
      </w:r>
      <w:r w:rsidR="008927EF">
        <w:t>Void</w:t>
      </w:r>
      <w:bookmarkEnd w:id="1137"/>
      <w:bookmarkEnd w:id="1138"/>
      <w:bookmarkEnd w:id="1139"/>
      <w:bookmarkEnd w:id="1140"/>
      <w:bookmarkEnd w:id="1141"/>
    </w:p>
    <w:p w14:paraId="66402021" w14:textId="77777777" w:rsidR="00716550" w:rsidRPr="00767330" w:rsidRDefault="00716550" w:rsidP="00716550">
      <w:pPr>
        <w:pStyle w:val="Heading3"/>
      </w:pPr>
      <w:bookmarkStart w:id="1142" w:name="_Toc26369408"/>
      <w:bookmarkStart w:id="1143" w:name="_Toc36227290"/>
      <w:bookmarkStart w:id="1144" w:name="_Toc36228305"/>
      <w:bookmarkStart w:id="1145" w:name="_Toc36228932"/>
      <w:bookmarkStart w:id="1146" w:name="_Toc36229559"/>
      <w:r>
        <w:t>12.6</w:t>
      </w:r>
      <w:r w:rsidRPr="00767330">
        <w:t>.2</w:t>
      </w:r>
      <w:r w:rsidRPr="00767330">
        <w:tab/>
      </w:r>
      <w:r w:rsidR="008927EF">
        <w:t>Void</w:t>
      </w:r>
      <w:bookmarkEnd w:id="1142"/>
      <w:bookmarkEnd w:id="1143"/>
      <w:bookmarkEnd w:id="1144"/>
      <w:bookmarkEnd w:id="1145"/>
      <w:bookmarkEnd w:id="1146"/>
    </w:p>
    <w:p w14:paraId="451D9065" w14:textId="77777777" w:rsidR="00716550" w:rsidRPr="000C588A" w:rsidRDefault="00716550" w:rsidP="00716550">
      <w:pPr>
        <w:pStyle w:val="Heading2"/>
      </w:pPr>
      <w:bookmarkStart w:id="1147" w:name="_Toc26369409"/>
      <w:bookmarkStart w:id="1148" w:name="_Toc36227291"/>
      <w:bookmarkStart w:id="1149" w:name="_Toc36228306"/>
      <w:bookmarkStart w:id="1150" w:name="_Toc36228933"/>
      <w:bookmarkStart w:id="1151" w:name="_Toc36229560"/>
      <w:r w:rsidRPr="000C588A">
        <w:t>12.7</w:t>
      </w:r>
      <w:r w:rsidRPr="000C588A">
        <w:tab/>
        <w:t>Inter-working with other IMS and non-IMS IP networks</w:t>
      </w:r>
      <w:bookmarkEnd w:id="1147"/>
      <w:bookmarkEnd w:id="1148"/>
      <w:bookmarkEnd w:id="1149"/>
      <w:bookmarkEnd w:id="1150"/>
      <w:bookmarkEnd w:id="1151"/>
    </w:p>
    <w:p w14:paraId="1A39420B" w14:textId="77777777" w:rsidR="00716550" w:rsidRPr="000C588A" w:rsidRDefault="00716550" w:rsidP="00716550">
      <w:pPr>
        <w:pStyle w:val="Heading3"/>
      </w:pPr>
      <w:bookmarkStart w:id="1152" w:name="_Toc26369410"/>
      <w:bookmarkStart w:id="1153" w:name="_Toc36227292"/>
      <w:bookmarkStart w:id="1154" w:name="_Toc36228307"/>
      <w:bookmarkStart w:id="1155" w:name="_Toc36228934"/>
      <w:bookmarkStart w:id="1156" w:name="_Toc36229561"/>
      <w:r w:rsidRPr="000C588A">
        <w:t>12.7.1</w:t>
      </w:r>
      <w:r w:rsidRPr="000C588A">
        <w:tab/>
        <w:t>General</w:t>
      </w:r>
      <w:bookmarkEnd w:id="1152"/>
      <w:bookmarkEnd w:id="1153"/>
      <w:bookmarkEnd w:id="1154"/>
      <w:bookmarkEnd w:id="1155"/>
      <w:bookmarkEnd w:id="1156"/>
    </w:p>
    <w:p w14:paraId="21A76130" w14:textId="77777777" w:rsidR="00716550" w:rsidRDefault="00716550" w:rsidP="00716550">
      <w:r>
        <w:t>IMS and MTSI services are required to support inter-working with similar services operating on other IP networks, both IMS based and non-IMS based, [2]. It is an operator option to provide transcoding when the end-to-end codec negotiation fails to agree on a codec to be used for the session. The requirements herein appl</w:t>
      </w:r>
      <w:r w:rsidR="008927EF">
        <w:t>y</w:t>
      </w:r>
      <w:r>
        <w:t xml:space="preserve"> to MTSI MGWs when such transcoding is provided.</w:t>
      </w:r>
    </w:p>
    <w:p w14:paraId="2D4822F7" w14:textId="77777777" w:rsidR="00716550" w:rsidRDefault="00716550" w:rsidP="00716550">
      <w:r>
        <w:t>These requirements were designed for sessions carried with IP end-to-end, possibly inter-connected through one or more other IP networks.</w:t>
      </w:r>
    </w:p>
    <w:p w14:paraId="43721DDF" w14:textId="77777777" w:rsidR="00716550" w:rsidRDefault="00716550" w:rsidP="00716550">
      <w:r>
        <w:t>A main objective is to harmonize the requirements for this inter-working case with the requirements for GERAN/UTRAN CS inter-working defined in Clause 12.3. There is however one major difference as the MGW requirements in Clause 12.3 apply only to the PS side of the MTSI MGW, i.e. between the MTSI MGW and the MTSI client in the terminal, while here there are requirements for the MTSI MGW both towards the MTSI client in the terminal and towards the remote network.</w:t>
      </w:r>
    </w:p>
    <w:p w14:paraId="0BF0BA13" w14:textId="77777777" w:rsidR="00716550" w:rsidRDefault="00716550" w:rsidP="00716550">
      <w:r>
        <w:t>Most requirements included here apply only to the PS access towards the remote network but there are also requirements that target both the local MTSI client in terminal and the remote network or even only the local MTSI client.</w:t>
      </w:r>
    </w:p>
    <w:p w14:paraId="2D1F1803" w14:textId="77777777" w:rsidR="00716550" w:rsidRPr="000C588A" w:rsidRDefault="00716550" w:rsidP="00716550">
      <w:pPr>
        <w:pStyle w:val="Heading3"/>
      </w:pPr>
      <w:bookmarkStart w:id="1157" w:name="_Toc26369411"/>
      <w:bookmarkStart w:id="1158" w:name="_Toc36227293"/>
      <w:bookmarkStart w:id="1159" w:name="_Toc36228308"/>
      <w:bookmarkStart w:id="1160" w:name="_Toc36228935"/>
      <w:bookmarkStart w:id="1161" w:name="_Toc36229562"/>
      <w:r w:rsidRPr="000C588A">
        <w:t>12.7.2</w:t>
      </w:r>
      <w:r w:rsidRPr="000C588A">
        <w:tab/>
        <w:t>Speech</w:t>
      </w:r>
      <w:bookmarkEnd w:id="1157"/>
      <w:bookmarkEnd w:id="1158"/>
      <w:bookmarkEnd w:id="1159"/>
      <w:bookmarkEnd w:id="1160"/>
      <w:bookmarkEnd w:id="1161"/>
    </w:p>
    <w:p w14:paraId="1CE8EBE8" w14:textId="77777777" w:rsidR="00716550" w:rsidRPr="000C588A" w:rsidRDefault="00716550" w:rsidP="00716550">
      <w:pPr>
        <w:pStyle w:val="Heading4"/>
      </w:pPr>
      <w:bookmarkStart w:id="1162" w:name="_Toc26369412"/>
      <w:bookmarkStart w:id="1163" w:name="_Toc36227294"/>
      <w:bookmarkStart w:id="1164" w:name="_Toc36228309"/>
      <w:bookmarkStart w:id="1165" w:name="_Toc36228936"/>
      <w:bookmarkStart w:id="1166" w:name="_Toc36229563"/>
      <w:r w:rsidRPr="000C588A">
        <w:t>12.7.2.1</w:t>
      </w:r>
      <w:r w:rsidRPr="000C588A">
        <w:tab/>
        <w:t>General</w:t>
      </w:r>
      <w:bookmarkEnd w:id="1162"/>
      <w:bookmarkEnd w:id="1163"/>
      <w:bookmarkEnd w:id="1164"/>
      <w:bookmarkEnd w:id="1165"/>
      <w:bookmarkEnd w:id="1166"/>
    </w:p>
    <w:p w14:paraId="2EAEDB54" w14:textId="77777777" w:rsidR="00716550" w:rsidRDefault="008927EF" w:rsidP="00716550">
      <w:r>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r w:rsidR="00716550">
        <w:t>.</w:t>
      </w:r>
    </w:p>
    <w:p w14:paraId="0520FA43" w14:textId="77777777" w:rsidR="00716550" w:rsidRPr="000C588A" w:rsidRDefault="00716550" w:rsidP="00716550">
      <w:pPr>
        <w:pStyle w:val="Heading4"/>
      </w:pPr>
      <w:bookmarkStart w:id="1167" w:name="_Toc26369413"/>
      <w:bookmarkStart w:id="1168" w:name="_Toc36227295"/>
      <w:bookmarkStart w:id="1169" w:name="_Toc36228310"/>
      <w:bookmarkStart w:id="1170" w:name="_Toc36228937"/>
      <w:bookmarkStart w:id="1171" w:name="_Toc36229564"/>
      <w:r w:rsidRPr="000C588A">
        <w:t>12.7.2.2</w:t>
      </w:r>
      <w:r w:rsidRPr="000C588A">
        <w:tab/>
        <w:t>Speech codecs</w:t>
      </w:r>
      <w:r>
        <w:t xml:space="preserve"> and formats</w:t>
      </w:r>
      <w:bookmarkEnd w:id="1167"/>
      <w:bookmarkEnd w:id="1168"/>
      <w:bookmarkEnd w:id="1169"/>
      <w:bookmarkEnd w:id="1170"/>
      <w:bookmarkEnd w:id="1171"/>
    </w:p>
    <w:p w14:paraId="5D2DA086" w14:textId="77777777" w:rsidR="008927EF" w:rsidRDefault="008927EF" w:rsidP="008927EF">
      <w:pPr>
        <w:pStyle w:val="Heading5"/>
      </w:pPr>
      <w:bookmarkStart w:id="1172" w:name="_Toc26369414"/>
      <w:bookmarkStart w:id="1173" w:name="_Toc36227296"/>
      <w:bookmarkStart w:id="1174" w:name="_Toc36228311"/>
      <w:bookmarkStart w:id="1175" w:name="_Toc36228938"/>
      <w:bookmarkStart w:id="1176" w:name="_Toc36229565"/>
      <w:r w:rsidRPr="00483E42">
        <w:t>12.7.2.2.1</w:t>
      </w:r>
      <w:r w:rsidRPr="00483E42">
        <w:tab/>
        <w:t>MTSI MGW for interworking between MTSI client in terminal using 3GPP access and other IMS or non-IMS IP networks</w:t>
      </w:r>
      <w:bookmarkEnd w:id="1172"/>
      <w:bookmarkEnd w:id="1173"/>
      <w:bookmarkEnd w:id="1174"/>
      <w:bookmarkEnd w:id="1175"/>
      <w:bookmarkEnd w:id="1176"/>
    </w:p>
    <w:p w14:paraId="3A7419C2" w14:textId="77777777" w:rsidR="008927EF" w:rsidRDefault="008927EF" w:rsidP="00716550">
      <w:r w:rsidRPr="00483E42">
        <w:t>This clause applies to MTSI MGWs used for interworking between an MTSI client in terminal using 3GPP access and a client using another IMS or non-IMS IP network.</w:t>
      </w:r>
    </w:p>
    <w:p w14:paraId="130D0298" w14:textId="77777777" w:rsidR="00716550" w:rsidRDefault="00716550" w:rsidP="00716550">
      <w:r>
        <w:t>MTSI MGWs offering speech communication between an MTSI client in a terminal and a client in another IP network through a Network-to-Network Interface (NNI)</w:t>
      </w:r>
      <w:r w:rsidR="008927EF">
        <w:t xml:space="preserve"> using AMR</w:t>
      </w:r>
      <w:r>
        <w:t xml:space="preserve"> shall support:</w:t>
      </w:r>
    </w:p>
    <w:p w14:paraId="75292FE5" w14:textId="77777777" w:rsidR="00716550" w:rsidRDefault="00484078" w:rsidP="00484078">
      <w:pPr>
        <w:pStyle w:val="B1"/>
      </w:pPr>
      <w:r>
        <w:t>-</w:t>
      </w:r>
      <w:r>
        <w:tab/>
      </w:r>
      <w:r w:rsidR="00716550" w:rsidRPr="00FC64D1">
        <w:t>AMR</w:t>
      </w:r>
      <w:r w:rsidR="00716550" w:rsidRPr="00BC4FC7">
        <w:t xml:space="preserve"> speech codec modes 12.2, 7.4, 5.9 and 4.75 [11]</w:t>
      </w:r>
      <w:r w:rsidR="00716550">
        <w:t xml:space="preserve">, </w:t>
      </w:r>
      <w:r w:rsidR="00716550" w:rsidRPr="00BC4FC7">
        <w:t>[12]</w:t>
      </w:r>
      <w:r w:rsidR="00716550">
        <w:t xml:space="preserve">, </w:t>
      </w:r>
      <w:r w:rsidR="00716550" w:rsidRPr="00BC4FC7">
        <w:t>[13]</w:t>
      </w:r>
      <w:r w:rsidR="00716550">
        <w:t xml:space="preserve">, </w:t>
      </w:r>
      <w:r w:rsidR="00716550" w:rsidRPr="00BC4FC7">
        <w:t>[14] and source</w:t>
      </w:r>
      <w:r w:rsidR="00716550">
        <w:t>-controlled rate operation [15], both towards the local MTSI client in terminal and towards the remote network;</w:t>
      </w:r>
    </w:p>
    <w:p w14:paraId="481F6A9D" w14:textId="77777777" w:rsidR="00716550" w:rsidRDefault="00484078" w:rsidP="00484078">
      <w:pPr>
        <w:pStyle w:val="B1"/>
      </w:pPr>
      <w:r>
        <w:t>-</w:t>
      </w:r>
      <w:r>
        <w:tab/>
      </w:r>
      <w:r w:rsidR="00716550" w:rsidRPr="00C00801">
        <w:t xml:space="preserve">G.711, both A-law and </w:t>
      </w:r>
      <w:r w:rsidR="00716550" w:rsidRPr="00C00801">
        <w:rPr>
          <w:rFonts w:ascii="Symbol" w:hAnsi="Symbol"/>
        </w:rPr>
        <w:t></w:t>
      </w:r>
      <w:r w:rsidR="00716550" w:rsidRPr="00C00801">
        <w:t>-law PCM</w:t>
      </w:r>
      <w:r w:rsidR="00716550">
        <w:t>, [77], towards the remote network.</w:t>
      </w:r>
    </w:p>
    <w:p w14:paraId="7849DDC7" w14:textId="77777777" w:rsidR="00716550" w:rsidRDefault="00716550" w:rsidP="00716550">
      <w:r>
        <w:t>and should support:</w:t>
      </w:r>
    </w:p>
    <w:p w14:paraId="44CE05D7" w14:textId="77777777" w:rsidR="00716550" w:rsidRPr="00BC4FC7" w:rsidRDefault="00484078" w:rsidP="00484078">
      <w:pPr>
        <w:pStyle w:val="B1"/>
      </w:pPr>
      <w:r>
        <w:t>-</w:t>
      </w:r>
      <w:r>
        <w:tab/>
      </w:r>
      <w:r w:rsidR="00716550">
        <w:t>linear 16 bit PCM (L16) at 8 kHz sampling frequency, towards the remote network.</w:t>
      </w:r>
    </w:p>
    <w:p w14:paraId="2EC2EE56" w14:textId="77777777" w:rsidR="00716550" w:rsidRDefault="00716550" w:rsidP="00716550">
      <w:r>
        <w:t>When such MTSI MGWs also offer wideband speech communication</w:t>
      </w:r>
      <w:r w:rsidR="008927EF">
        <w:t xml:space="preserve"> using AMR-WB</w:t>
      </w:r>
      <w:r>
        <w:t xml:space="preserve"> they shall support:</w:t>
      </w:r>
    </w:p>
    <w:p w14:paraId="073E1BEF" w14:textId="77777777" w:rsidR="00716550" w:rsidRDefault="00484078" w:rsidP="00484078">
      <w:pPr>
        <w:pStyle w:val="B1"/>
      </w:pPr>
      <w:r>
        <w:t>-</w:t>
      </w:r>
      <w:r>
        <w:tab/>
      </w:r>
      <w:r w:rsidR="00716550" w:rsidRPr="006879AC">
        <w:t xml:space="preserve">AMR wideband codec 12.65, 8.85 and 6.60 [17], ‎[18], ‎[19], [20] and source </w:t>
      </w:r>
      <w:r w:rsidR="00716550">
        <w:t>controlled rate operation ‎[21]</w:t>
      </w:r>
      <w:r w:rsidR="00716550" w:rsidRPr="007B1D6D">
        <w:t xml:space="preserve"> </w:t>
      </w:r>
      <w:r w:rsidR="00716550">
        <w:t>, both towards the local MTSI client in terminal and towards the remote network;</w:t>
      </w:r>
    </w:p>
    <w:p w14:paraId="74C24642" w14:textId="77777777" w:rsidR="00716550" w:rsidRDefault="00716550" w:rsidP="00716550">
      <w:r>
        <w:t>and should support:</w:t>
      </w:r>
    </w:p>
    <w:p w14:paraId="5C0E5925" w14:textId="77777777" w:rsidR="00716550" w:rsidRDefault="00484078" w:rsidP="00484078">
      <w:pPr>
        <w:pStyle w:val="B1"/>
      </w:pPr>
      <w:r>
        <w:t>-</w:t>
      </w:r>
      <w:r>
        <w:tab/>
      </w:r>
      <w:r w:rsidR="00716550">
        <w:t>G.722 (SB-ADPCM) at 64 kbps, [78], towards the remote network; and:</w:t>
      </w:r>
    </w:p>
    <w:p w14:paraId="2D7ED45B" w14:textId="77777777" w:rsidR="00716550" w:rsidRDefault="00484078" w:rsidP="00484078">
      <w:pPr>
        <w:pStyle w:val="B1"/>
      </w:pPr>
      <w:r>
        <w:t>-</w:t>
      </w:r>
      <w:r>
        <w:tab/>
      </w:r>
      <w:r w:rsidR="00716550">
        <w:t>l</w:t>
      </w:r>
      <w:r w:rsidR="00716550" w:rsidRPr="006879AC">
        <w:t>inear 16 bit PCM (L16) at 16 kHz sampling frequency</w:t>
      </w:r>
      <w:r w:rsidR="00716550">
        <w:t>, towards the remote network.</w:t>
      </w:r>
    </w:p>
    <w:p w14:paraId="75A580D2" w14:textId="77777777" w:rsidR="008F2D78" w:rsidRDefault="008F2D78" w:rsidP="008F2D78">
      <w:pPr>
        <w:pStyle w:val="NO"/>
      </w:pPr>
      <w:r>
        <w:t>NOTE:</w:t>
      </w:r>
      <w:r>
        <w:tab/>
        <w:t>A TrGW decomposed from an IBCF can also be media-unaware and forward any media transparentely without changing the encoding. Transcoding support is optional at the Ix interface.</w:t>
      </w:r>
    </w:p>
    <w:p w14:paraId="694BE95B" w14:textId="77777777" w:rsidR="008927EF" w:rsidRDefault="008927EF" w:rsidP="008927EF">
      <w:pPr>
        <w:pStyle w:val="Heading5"/>
      </w:pPr>
      <w:bookmarkStart w:id="1177" w:name="_Toc26369415"/>
      <w:bookmarkStart w:id="1178" w:name="_Toc36227297"/>
      <w:bookmarkStart w:id="1179" w:name="_Toc36228312"/>
      <w:bookmarkStart w:id="1180" w:name="_Toc36228939"/>
      <w:bookmarkStart w:id="1181" w:name="_Toc36229566"/>
      <w:r>
        <w:t>12.7.2.2.2</w:t>
      </w:r>
      <w:r>
        <w:tab/>
        <w:t>MTSI MGW for interworking between MTSI client in terminal using fixed access and other IMS or non-IMS IP networks</w:t>
      </w:r>
      <w:bookmarkEnd w:id="1177"/>
      <w:bookmarkEnd w:id="1178"/>
      <w:bookmarkEnd w:id="1179"/>
      <w:bookmarkEnd w:id="1180"/>
      <w:bookmarkEnd w:id="1181"/>
    </w:p>
    <w:p w14:paraId="204425A5" w14:textId="77777777" w:rsidR="008927EF" w:rsidRPr="00483E42" w:rsidRDefault="008927EF" w:rsidP="008927EF">
      <w:r>
        <w:t>This clause applies to MTSI MGWs used for interworking between an MTSI client in terminal using fixed access and a client using another IMS or non-IMS IP network.</w:t>
      </w:r>
    </w:p>
    <w:p w14:paraId="7164FFC2" w14:textId="77777777" w:rsidR="008927EF" w:rsidRPr="00483E42" w:rsidRDefault="008927EF" w:rsidP="008927EF">
      <w:r>
        <w:t>Media codecs for MTSI MGWs for speech inter-working between fixed access and IP clients in other IMS or non-IMS IP networks are specified in TS 181 005 [98] in clause 6.2 for narrow-band codecs and in clause 6.3 for wide-band codecs. In addition, the MTSI MGW should support linear 16 bit PCM (L16) at 8 kHz sampling frequency for narrow-band speech. An MTSI MGW supporting wideband speech should also support linear 16 bit PCM (L16) at 16 kHz sampling frequency.</w:t>
      </w:r>
    </w:p>
    <w:p w14:paraId="4AB4A6FE" w14:textId="77777777" w:rsidR="008927EF" w:rsidRPr="00483E42" w:rsidRDefault="008927EF" w:rsidP="008927EF">
      <w:r>
        <w:t>MTSI MGWs for speech inter-working between access and CS GERAN/UTRAN supporting AMR and AMR-WB shall follow clause 12.7.2.2.2 for the AMR and AMR-WB codecs. Tandem-free inter-working should be used whenever possible.</w:t>
      </w:r>
    </w:p>
    <w:p w14:paraId="0F773F4F" w14:textId="77777777" w:rsidR="008927EF" w:rsidRPr="00483E42" w:rsidRDefault="008927EF" w:rsidP="008927EF">
      <w:r>
        <w:t>For the other codecs, the MTSI MGW shall follow the recommendations and requirements defined in clause 18 for the respective codec.</w:t>
      </w:r>
    </w:p>
    <w:p w14:paraId="6CC475CA" w14:textId="77777777" w:rsidR="008927EF" w:rsidRDefault="008927EF" w:rsidP="008927EF">
      <w:pPr>
        <w:pStyle w:val="Heading5"/>
      </w:pPr>
      <w:bookmarkStart w:id="1182" w:name="_Toc26369416"/>
      <w:bookmarkStart w:id="1183" w:name="_Toc36227298"/>
      <w:bookmarkStart w:id="1184" w:name="_Toc36228313"/>
      <w:bookmarkStart w:id="1185" w:name="_Toc36228940"/>
      <w:bookmarkStart w:id="1186" w:name="_Toc36229567"/>
      <w:r>
        <w:t>12.7.2.2.3</w:t>
      </w:r>
      <w:r>
        <w:tab/>
        <w:t>Common procedures</w:t>
      </w:r>
      <w:bookmarkEnd w:id="1182"/>
      <w:bookmarkEnd w:id="1183"/>
      <w:bookmarkEnd w:id="1184"/>
      <w:bookmarkEnd w:id="1185"/>
      <w:bookmarkEnd w:id="1186"/>
    </w:p>
    <w:p w14:paraId="47E7BA26" w14:textId="77777777" w:rsidR="00716550" w:rsidRDefault="00716550" w:rsidP="00716550">
      <w:r>
        <w:t>If the remote network supports AMR for narrowband speech and/or AMR-WB for wideband speech, then transcoding shall be avoided whenever possible. In this case, the MTSI MGW should not be included in the RTP path</w:t>
      </w:r>
      <w:r w:rsidR="008F2D78">
        <w:t xml:space="preserve"> unless it is required for non transcoding related purposes</w:t>
      </w:r>
      <w:r>
        <w:t>. If the MTSI MGW is included in the RTP path then it shall support forwarding the RTP payload regardless of codec mode and packetization.</w:t>
      </w:r>
    </w:p>
    <w:p w14:paraId="1FDD0FB6" w14:textId="77777777" w:rsidR="00716550" w:rsidRDefault="00716550" w:rsidP="00716550">
      <w:pPr>
        <w:pStyle w:val="NO"/>
      </w:pPr>
      <w:r>
        <w:t>NOTE:</w:t>
      </w:r>
      <w:r>
        <w:tab/>
        <w:t>An example of where transcoding may be required when AMR and/or AMR-WB are supported by the remote network is when the remote terminal is limited to modes that are not supported by the local MTSI client in terminal due to operator configuration.</w:t>
      </w:r>
    </w:p>
    <w:p w14:paraId="7EB06CAA" w14:textId="77777777" w:rsidR="00716550" w:rsidRDefault="00716550" w:rsidP="00716550">
      <w:r>
        <w:t>If the MTSI MGW is performing transcoding of AMR or AMR-WB then it shall be capable of restricting mode changes, both mode change period and mode changes to neighboring mode, if this is required by the remote network.</w:t>
      </w:r>
    </w:p>
    <w:p w14:paraId="5145B4C3" w14:textId="77777777" w:rsidR="00716550" w:rsidRDefault="00716550" w:rsidP="00716550">
      <w:r>
        <w:t xml:space="preserve">Requirements applicable to </w:t>
      </w:r>
      <w:r w:rsidRPr="00491E1E">
        <w:t xml:space="preserve">MTSI </w:t>
      </w:r>
      <w:r>
        <w:t>MGW for DTMF events are described in Annex G.</w:t>
      </w:r>
    </w:p>
    <w:p w14:paraId="7A34722E" w14:textId="77777777" w:rsidR="00716550" w:rsidRPr="000C588A" w:rsidRDefault="00716550" w:rsidP="00716550">
      <w:pPr>
        <w:pStyle w:val="Heading4"/>
      </w:pPr>
      <w:bookmarkStart w:id="1187" w:name="_Toc26369417"/>
      <w:bookmarkStart w:id="1188" w:name="_Toc36227299"/>
      <w:bookmarkStart w:id="1189" w:name="_Toc36228314"/>
      <w:bookmarkStart w:id="1190" w:name="_Toc36228941"/>
      <w:bookmarkStart w:id="1191" w:name="_Toc36229568"/>
      <w:r w:rsidRPr="000C588A">
        <w:t>12.7.2.3</w:t>
      </w:r>
      <w:r w:rsidRPr="000C588A">
        <w:tab/>
        <w:t>Codec preference order for session negotiation</w:t>
      </w:r>
      <w:bookmarkEnd w:id="1187"/>
      <w:bookmarkEnd w:id="1188"/>
      <w:bookmarkEnd w:id="1189"/>
      <w:bookmarkEnd w:id="1190"/>
      <w:bookmarkEnd w:id="1191"/>
    </w:p>
    <w:p w14:paraId="490D4AA4" w14:textId="77777777" w:rsidR="00716550" w:rsidRDefault="00716550" w:rsidP="00716550">
      <w:r>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1DF56034" w14:textId="77777777" w:rsidR="00716550" w:rsidRDefault="00484078" w:rsidP="00484078">
      <w:pPr>
        <w:pStyle w:val="B1"/>
      </w:pPr>
      <w:r>
        <w:t>-</w:t>
      </w:r>
      <w:r>
        <w:tab/>
      </w:r>
      <w:r w:rsidR="00716550">
        <w:t>The best option is if a codec can be used end-to-end. For example, using AMR or AMR-WB end-to-end is preferable over transcoding through G.711 or G.722 respectively.</w:t>
      </w:r>
    </w:p>
    <w:p w14:paraId="69787092" w14:textId="77777777" w:rsidR="00716550" w:rsidRDefault="00484078" w:rsidP="00484078">
      <w:pPr>
        <w:pStyle w:val="B1"/>
      </w:pPr>
      <w:r>
        <w:t>-</w:t>
      </w:r>
      <w:r>
        <w:tab/>
      </w:r>
      <w:r w:rsidR="00716550">
        <w:t>The second best solution is to use G.711 or G.722 as inter-connection codecs, for narrow-band and wide-band speech respectively, since these codecs offer a good quality while keeping a reasonable bit rate.</w:t>
      </w:r>
    </w:p>
    <w:p w14:paraId="4C838E65" w14:textId="77777777" w:rsidR="00716550" w:rsidRDefault="00484078" w:rsidP="00484078">
      <w:pPr>
        <w:pStyle w:val="B1"/>
      </w:pPr>
      <w:r>
        <w:t>-</w:t>
      </w:r>
      <w:r>
        <w:tab/>
      </w:r>
      <w:r w:rsidR="00716550">
        <w:t>The linear 16 bit PCM format should only be used as the last resort, when none of the above solutions are possible.</w:t>
      </w:r>
    </w:p>
    <w:p w14:paraId="6DFA8E1B" w14:textId="77777777" w:rsidR="00716550" w:rsidRDefault="00716550" w:rsidP="00716550">
      <w:r>
        <w:t>If a wide-band speech session is possible, then fall-back to narrow-band speech should be avoided whenever possible, unless another preference order is indicated in the SDP.</w:t>
      </w:r>
    </w:p>
    <w:p w14:paraId="402AA4B5" w14:textId="77777777" w:rsidR="00716550" w:rsidRDefault="00716550" w:rsidP="00716550">
      <w:pPr>
        <w:pStyle w:val="NO"/>
      </w:pPr>
      <w:r>
        <w:t>NOTE:</w:t>
      </w:r>
      <w:r>
        <w:tab/>
        <w:t>There may be circumstances, for example bit rate constraints, when a fall-back to narrow-band speech is acceptable since the alternative would be a session setup failure.</w:t>
      </w:r>
    </w:p>
    <w:p w14:paraId="3EFD9A2E" w14:textId="77777777" w:rsidR="00ED1F57" w:rsidRPr="000C588A" w:rsidRDefault="00ED1F57" w:rsidP="00ED1F57">
      <w:pPr>
        <w:pStyle w:val="Heading4"/>
      </w:pPr>
      <w:bookmarkStart w:id="1192" w:name="_Toc26369418"/>
      <w:bookmarkStart w:id="1193" w:name="_Toc36227300"/>
      <w:bookmarkStart w:id="1194" w:name="_Toc36228315"/>
      <w:bookmarkStart w:id="1195" w:name="_Toc36228942"/>
      <w:bookmarkStart w:id="1196" w:name="_Toc36229569"/>
      <w:r w:rsidRPr="000C588A">
        <w:t>12.7.2.4</w:t>
      </w:r>
      <w:r w:rsidRPr="000C588A">
        <w:tab/>
        <w:t>RTP profiles</w:t>
      </w:r>
      <w:bookmarkEnd w:id="1192"/>
      <w:bookmarkEnd w:id="1193"/>
      <w:bookmarkEnd w:id="1194"/>
      <w:bookmarkEnd w:id="1195"/>
      <w:bookmarkEnd w:id="1196"/>
    </w:p>
    <w:p w14:paraId="2210BC2A" w14:textId="77777777" w:rsidR="00ED1F57" w:rsidRDefault="00ED1F57" w:rsidP="00ED1F57">
      <w:r>
        <w:t>MTSI MGWs offering speech communication over the NNI shall support the RTP/AVP profile and should support the RTP/AVPF profile, [40]. If the RTP/AVPF profile is supported then the SDP Capability Negotiation (SDPCapNeg) framework shall also be supported, [69].</w:t>
      </w:r>
    </w:p>
    <w:p w14:paraId="770F6ED9" w14:textId="77777777" w:rsidR="00557BD2" w:rsidRDefault="00557BD2" w:rsidP="00ED1F57">
      <w:r w:rsidRPr="00A306E7">
        <w:t>An MTSI MGW supporting EVS should support the RTCP-APP signalling for speech adapt</w:t>
      </w:r>
      <w:r>
        <w:t>ation defined in clause 10.2.1.</w:t>
      </w:r>
    </w:p>
    <w:p w14:paraId="261C61A3" w14:textId="77777777" w:rsidR="00ED1F57" w:rsidRDefault="00ED1F57" w:rsidP="00ED1F57">
      <w:pPr>
        <w:pStyle w:val="Heading4"/>
      </w:pPr>
      <w:bookmarkStart w:id="1197" w:name="_Toc26369419"/>
      <w:bookmarkStart w:id="1198" w:name="_Toc36227301"/>
      <w:bookmarkStart w:id="1199" w:name="_Toc36228316"/>
      <w:bookmarkStart w:id="1200" w:name="_Toc36228943"/>
      <w:bookmarkStart w:id="1201" w:name="_Toc36229570"/>
      <w:r w:rsidRPr="000C588A">
        <w:t>12.7.2.5</w:t>
      </w:r>
      <w:r w:rsidRPr="000C588A">
        <w:tab/>
        <w:t>RTP payload formats</w:t>
      </w:r>
      <w:bookmarkEnd w:id="1197"/>
      <w:bookmarkEnd w:id="1198"/>
      <w:bookmarkEnd w:id="1199"/>
      <w:bookmarkEnd w:id="1200"/>
      <w:bookmarkEnd w:id="1201"/>
    </w:p>
    <w:p w14:paraId="29DA65C9" w14:textId="77777777" w:rsidR="00557BD2" w:rsidRPr="00AA2BCA" w:rsidRDefault="00557BD2" w:rsidP="00557BD2">
      <w:r w:rsidRPr="00AA2BCA">
        <w:t xml:space="preserve">The payload format to be used for AMR and AMR-WB encoded media is defined in Clause 12.3.2.1. </w:t>
      </w:r>
      <w:r w:rsidRPr="0001678A">
        <w:t xml:space="preserve">The payload format to be used for </w:t>
      </w:r>
      <w:r>
        <w:rPr>
          <w:rFonts w:hint="eastAsia"/>
          <w:lang w:eastAsia="ko-KR"/>
        </w:rPr>
        <w:t>EVS</w:t>
      </w:r>
      <w:r w:rsidRPr="0001678A">
        <w:t xml:space="preserve"> encoded media is defined in </w:t>
      </w:r>
      <w:r>
        <w:rPr>
          <w:rFonts w:hint="eastAsia"/>
          <w:lang w:eastAsia="ko-KR"/>
        </w:rPr>
        <w:t>[125]</w:t>
      </w:r>
      <w:r w:rsidRPr="0001678A">
        <w:t>.</w:t>
      </w:r>
      <w:r>
        <w:rPr>
          <w:rFonts w:hint="eastAsia"/>
          <w:lang w:eastAsia="ko-KR"/>
        </w:rPr>
        <w:t xml:space="preserve"> </w:t>
      </w:r>
      <w:r w:rsidRPr="00AA2BCA">
        <w:t>The MTSI MGW shall support the following payload SDP parameters for AMR and AMR-WB: octet-align, mode-set, mode-change-period, mode-change-capability, mode-change-neighbor, maxptime, ptime, channels and max-red.</w:t>
      </w:r>
    </w:p>
    <w:p w14:paraId="3A7F9302" w14:textId="77777777" w:rsidR="00ED1F57" w:rsidRDefault="00ED1F57" w:rsidP="00ED1F57">
      <w:r>
        <w:t xml:space="preserve">The payload format to be used for G.711 encoded media is defined in RFC 3551, [10], for both </w:t>
      </w:r>
      <w:r w:rsidRPr="00E24A44">
        <w:rPr>
          <w:rFonts w:ascii="Symbol" w:hAnsi="Symbol"/>
        </w:rPr>
        <w:t></w:t>
      </w:r>
      <w:r>
        <w:t xml:space="preserve">-law (PCMU) and </w:t>
      </w:r>
      <w:r>
        <w:rPr>
          <w:rFonts w:ascii="Symbol" w:hAnsi="Symbol"/>
        </w:rPr>
        <w:t></w:t>
      </w:r>
      <w:r>
        <w:t>-law (PCMA).</w:t>
      </w:r>
    </w:p>
    <w:p w14:paraId="4B37760A" w14:textId="77777777" w:rsidR="00ED1F57" w:rsidRDefault="00ED1F57" w:rsidP="00ED1F57">
      <w:r>
        <w:t>The payload format to be used for G.722 encoded media is defined in RFC 3551, [10].</w:t>
      </w:r>
    </w:p>
    <w:p w14:paraId="29B82DF5" w14:textId="77777777" w:rsidR="00ED1F57" w:rsidRDefault="00ED1F57" w:rsidP="00ED1F57">
      <w:pPr>
        <w:pStyle w:val="NO"/>
      </w:pPr>
      <w:r>
        <w:t>NOTE:</w:t>
      </w:r>
      <w:r>
        <w:tab/>
        <w:t>The sampling frequency for G.722 is 16 kHz but is set to 8000 Hz in SDP since it was (erroneously) defined this way in the original version of the RTP A/V profile, see [10].</w:t>
      </w:r>
    </w:p>
    <w:p w14:paraId="19C7DF0E" w14:textId="77777777" w:rsidR="00ED1F57" w:rsidRDefault="00ED1F57" w:rsidP="00ED1F57">
      <w:r>
        <w:t>The payload format to be used for linear 16 bit PCM is the L16 format defined in RFC 3551, [10]. When this format is used for narrow-band speech then the rate (sampling frequency) indicated on the a=rtpmap line shall be 8000. When this format is used for wide-band speech then the rate (sampling frequency) indicated on the a=rtpmap line shall be 16000.</w:t>
      </w:r>
    </w:p>
    <w:p w14:paraId="23C4E7C4" w14:textId="77777777" w:rsidR="008927EF" w:rsidRDefault="008927EF" w:rsidP="00ED1F57">
      <w:r w:rsidRPr="00C4491F">
        <w:t>The payload formats to be used for the other codecs are listed in Clause 18.4.3.</w:t>
      </w:r>
    </w:p>
    <w:p w14:paraId="53FC0F36" w14:textId="77777777" w:rsidR="00ED1F57" w:rsidRDefault="00ED1F57" w:rsidP="00ED1F57">
      <w:pPr>
        <w:pStyle w:val="Heading4"/>
      </w:pPr>
      <w:bookmarkStart w:id="1202" w:name="_Toc26369420"/>
      <w:bookmarkStart w:id="1203" w:name="_Toc36227302"/>
      <w:bookmarkStart w:id="1204" w:name="_Toc36228317"/>
      <w:bookmarkStart w:id="1205" w:name="_Toc36228944"/>
      <w:bookmarkStart w:id="1206" w:name="_Toc36229571"/>
      <w:r>
        <w:t>12.7.2.6</w:t>
      </w:r>
      <w:r>
        <w:tab/>
      </w:r>
      <w:r w:rsidRPr="00D157E4">
        <w:t>Packetization</w:t>
      </w:r>
      <w:bookmarkEnd w:id="1202"/>
      <w:bookmarkEnd w:id="1203"/>
      <w:bookmarkEnd w:id="1204"/>
      <w:bookmarkEnd w:id="1205"/>
      <w:bookmarkEnd w:id="1206"/>
    </w:p>
    <w:p w14:paraId="07E06FA0" w14:textId="77777777" w:rsidR="00ED1F57" w:rsidRDefault="00ED1F57" w:rsidP="00ED1F57">
      <w:r>
        <w:t>For the G.711, G.722 and linear 16 bit PCM formats, the frame length shall be 20 ms, i.e. 160 and 320 speech samples in each frame for narrow-band and wide-band speech respectively.</w:t>
      </w:r>
    </w:p>
    <w:p w14:paraId="4826FAE8" w14:textId="77777777" w:rsidR="00ED1F57" w:rsidRDefault="00ED1F57" w:rsidP="00ED1F57">
      <w:r>
        <w:t>MTSI MGWs offering speech communication over the NNI shall support encapsulating up to 4 non-redundant speech frames into the RTP packets.</w:t>
      </w:r>
    </w:p>
    <w:p w14:paraId="1A746F73" w14:textId="77777777" w:rsidR="00ED1F57" w:rsidRDefault="00ED1F57" w:rsidP="00ED1F57">
      <w:r>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7FE44818" w14:textId="77777777" w:rsidR="008927EF" w:rsidRDefault="008927EF" w:rsidP="008927EF">
      <w:pPr>
        <w:widowControl w:val="0"/>
        <w:tabs>
          <w:tab w:val="left" w:pos="1418"/>
          <w:tab w:val="left" w:pos="2835"/>
          <w:tab w:val="left" w:pos="4253"/>
          <w:tab w:val="left" w:pos="5670"/>
          <w:tab w:val="left" w:pos="7088"/>
          <w:tab w:val="left" w:pos="8505"/>
        </w:tabs>
      </w:pPr>
      <w:r w:rsidRPr="00C4491F">
        <w:t>An MTSI MGW setting up a speech session should align the ptime and maxptime between the networks so that the same packetization can be used end-to-end, even when transcoding is used.</w:t>
      </w:r>
    </w:p>
    <w:p w14:paraId="73AEBF32" w14:textId="77777777" w:rsidR="00ED1F57" w:rsidRDefault="00ED1F57" w:rsidP="00ED1F57">
      <w:r>
        <w:t>The MGW should use the packetization schemes indicated by the ptime value in the SDP offer and answer. If no ptime value is present in the SDP then the MGW should encapsulate 1 frame per packet or the packetization used by the end-point clients.</w:t>
      </w:r>
    </w:p>
    <w:p w14:paraId="11E9D262" w14:textId="77777777" w:rsidR="008927EF" w:rsidRPr="001A03A6" w:rsidRDefault="008927EF" w:rsidP="008927EF">
      <w:r w:rsidRPr="001A03A6">
        <w:t>The MTSI MGW should preserve the packetization used by the end-point clients</w:t>
      </w:r>
      <w:r>
        <w:t xml:space="preserve"> to minimize the buffering times otherwise caused by jitter</w:t>
      </w:r>
      <w:r w:rsidRPr="001A03A6">
        <w:t xml:space="preserve">. </w:t>
      </w:r>
      <w:r>
        <w:t xml:space="preserve">For example, if one end-point adapts the packetization to use 2 frames per packet then the MTSI MGW should adapt the packetization to the other end-point to also use 2 frames per packet. This applies also when the MTSI MGW performs transcoding. </w:t>
      </w:r>
      <w:r w:rsidRPr="001A03A6">
        <w:t>The packet size can become quite large for some combinations of formats and packetization. If the packet size exceeds the Maximum Transfer Unit (MTU) of the network then the MTSI MGW should encapsulate fewer frames per packet.</w:t>
      </w:r>
    </w:p>
    <w:p w14:paraId="5238BEC2" w14:textId="77777777" w:rsidR="00ED1F57" w:rsidRDefault="00ED1F57" w:rsidP="00ED1F57">
      <w:pPr>
        <w:pStyle w:val="NO"/>
      </w:pPr>
      <w:r>
        <w:t>NOTE:</w:t>
      </w:r>
      <w:r>
        <w:tab/>
        <w:t>It is an implementation consideration to determine the MTU of the network. RFC 4821 [79] describes one method that can be used to discover the path MTU.</w:t>
      </w:r>
    </w:p>
    <w:p w14:paraId="65FB0B6A" w14:textId="77777777" w:rsidR="00ED1F57" w:rsidRPr="000C588A" w:rsidRDefault="00ED1F57" w:rsidP="00ED1F57">
      <w:r>
        <w:t>When the MTSI MGW does not perform any transcoding then it shall be transparent to the packetization schemes used by the end-point clients.</w:t>
      </w:r>
    </w:p>
    <w:p w14:paraId="6AF1D3C5" w14:textId="77777777" w:rsidR="00ED1F57" w:rsidRPr="000C588A" w:rsidRDefault="00ED1F57" w:rsidP="00ED1F57">
      <w:pPr>
        <w:pStyle w:val="Heading4"/>
      </w:pPr>
      <w:bookmarkStart w:id="1207" w:name="_Toc26369421"/>
      <w:bookmarkStart w:id="1208" w:name="_Toc36227303"/>
      <w:bookmarkStart w:id="1209" w:name="_Toc36228318"/>
      <w:bookmarkStart w:id="1210" w:name="_Toc36228945"/>
      <w:bookmarkStart w:id="1211" w:name="_Toc36229572"/>
      <w:r>
        <w:t>12.7.2.7</w:t>
      </w:r>
      <w:r w:rsidRPr="000C588A">
        <w:tab/>
      </w:r>
      <w:r>
        <w:t>RTCP usage and adaptation</w:t>
      </w:r>
      <w:bookmarkEnd w:id="1207"/>
      <w:bookmarkEnd w:id="1208"/>
      <w:bookmarkEnd w:id="1209"/>
      <w:bookmarkEnd w:id="1210"/>
      <w:bookmarkEnd w:id="1211"/>
    </w:p>
    <w:p w14:paraId="5A562CD8" w14:textId="77777777" w:rsidR="00ED1F57" w:rsidRPr="00BC4FC7" w:rsidRDefault="00ED1F57" w:rsidP="00ED1F57">
      <w:r w:rsidRPr="00BC4FC7">
        <w:t xml:space="preserve">The </w:t>
      </w:r>
      <w:r w:rsidRPr="00FC64D1">
        <w:t>RTP</w:t>
      </w:r>
      <w:r w:rsidRPr="00BC4FC7">
        <w:t xml:space="preserve"> implementation shall include an </w:t>
      </w:r>
      <w:r w:rsidRPr="00FC64D1">
        <w:t>RTCP</w:t>
      </w:r>
      <w:r w:rsidRPr="00BC4FC7">
        <w:t xml:space="preserve"> implementation. </w:t>
      </w:r>
    </w:p>
    <w:p w14:paraId="3703331C" w14:textId="77777777" w:rsidR="008927EF" w:rsidRPr="001A03A6" w:rsidRDefault="008927EF" w:rsidP="008927EF">
      <w:r w:rsidRPr="001A03A6">
        <w:t xml:space="preserve">MTSI MGWs offering speech should support AVPF (RFC 4585 [40]) configured to operate in early mode. When allocating </w:t>
      </w:r>
      <w:smartTag w:uri="urn:schemas-microsoft-com:office:smarttags" w:element="PersonName">
        <w:r w:rsidRPr="001A03A6">
          <w:t>RT</w:t>
        </w:r>
      </w:smartTag>
      <w:r w:rsidRPr="001A03A6">
        <w:t xml:space="preserve">CP bandwidth, it is recommended to allocate </w:t>
      </w:r>
      <w:smartTag w:uri="urn:schemas-microsoft-com:office:smarttags" w:element="PersonName">
        <w:r w:rsidRPr="001A03A6">
          <w:t>RT</w:t>
        </w:r>
      </w:smartTag>
      <w:r w:rsidRPr="001A03A6">
        <w:t xml:space="preserve">CP bandwidth and set the values for the "b=RR:" and the "b=RS:" parameters such that a good compromise between the </w:t>
      </w:r>
      <w:smartTag w:uri="urn:schemas-microsoft-com:office:smarttags" w:element="PersonName">
        <w:r w:rsidRPr="001A03A6">
          <w:t>RT</w:t>
        </w:r>
      </w:smartTag>
      <w:r w:rsidRPr="001A03A6">
        <w:t xml:space="preserve">CP reporting needs for the application and bandwidth utilization is achieved, see also SDP examples in Annex A.10. </w:t>
      </w:r>
      <w:r>
        <w:t xml:space="preserve">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w:t>
      </w:r>
      <w:r w:rsidRPr="001A03A6">
        <w:t>The value of "trr-int" should be set to zero or not transmitted at all (in which case the default "trr</w:t>
      </w:r>
      <w:r w:rsidRPr="001A03A6">
        <w:noBreakHyphen/>
        <w:t xml:space="preserve">int" value of zero will be assumed) when Reduced-Size </w:t>
      </w:r>
      <w:smartTag w:uri="urn:schemas-microsoft-com:office:smarttags" w:element="PersonName">
        <w:r w:rsidRPr="001A03A6">
          <w:t>RT</w:t>
        </w:r>
      </w:smartTag>
      <w:r w:rsidRPr="001A03A6">
        <w:t>CP (see clause 7.3.6) is not used.</w:t>
      </w:r>
    </w:p>
    <w:p w14:paraId="10CC8E72" w14:textId="77777777" w:rsidR="00ED1F57" w:rsidRDefault="00ED1F57" w:rsidP="00ED1F57">
      <w:r w:rsidRPr="00BC4FC7">
        <w:t>For speech sessions</w:t>
      </w:r>
      <w:r>
        <w:t>, between the MTSI client in terminal and the MTSI MGW,</w:t>
      </w:r>
      <w:r w:rsidRPr="00BC4FC7">
        <w:t xml:space="preserve"> it is beneficial to keep the size of </w:t>
      </w:r>
      <w:smartTag w:uri="urn:schemas-microsoft-com:office:smarttags" w:element="PersonName">
        <w:r w:rsidRPr="00FC64D1">
          <w:t>RT</w:t>
        </w:r>
      </w:smartTag>
      <w:r w:rsidRPr="00FC64D1">
        <w:t>CP</w:t>
      </w:r>
      <w:r w:rsidRPr="00BC4FC7">
        <w:t xml:space="preserve"> packets </w:t>
      </w:r>
      <w:r w:rsidRPr="00FC64D1">
        <w:t>as</w:t>
      </w:r>
      <w:r w:rsidRPr="00BC4FC7">
        <w:t xml:space="preserve"> small </w:t>
      </w:r>
      <w:r w:rsidRPr="00FC64D1">
        <w:t>as</w:t>
      </w:r>
      <w:r w:rsidRPr="00BC4FC7">
        <w:t xml:space="preserve"> possible in order to reduce the potential disruption of </w:t>
      </w:r>
      <w:smartTag w:uri="urn:schemas-microsoft-com:office:smarttags" w:element="PersonName">
        <w:r w:rsidRPr="00FC64D1">
          <w:t>RT</w:t>
        </w:r>
      </w:smartTag>
      <w:r w:rsidRPr="00FC64D1">
        <w:t>CP</w:t>
      </w:r>
      <w:r w:rsidRPr="00BC4FC7">
        <w:t xml:space="preserve"> onto the </w:t>
      </w:r>
      <w:smartTag w:uri="urn:schemas-microsoft-com:office:smarttags" w:element="PersonName">
        <w:r w:rsidRPr="00FC64D1">
          <w:t>RT</w:t>
        </w:r>
      </w:smartTag>
      <w:r w:rsidRPr="00FC64D1">
        <w:t>P</w:t>
      </w:r>
      <w:r w:rsidRPr="00BC4FC7">
        <w:t xml:space="preserve"> stream in bandwidth-limited channels. </w:t>
      </w:r>
      <w:smartTag w:uri="urn:schemas-microsoft-com:office:smarttags" w:element="PersonName">
        <w:r w:rsidRPr="00FC64D1">
          <w:t>RT</w:t>
        </w:r>
      </w:smartTag>
      <w:r w:rsidRPr="00FC64D1">
        <w:t>CP</w:t>
      </w:r>
      <w:r w:rsidRPr="00BC4FC7">
        <w:t xml:space="preserve"> packet sizes can be minimized by </w:t>
      </w:r>
      <w:r>
        <w:t xml:space="preserve">using </w:t>
      </w:r>
      <w:r w:rsidR="006211FC">
        <w:t>Reduced-Size</w:t>
      </w:r>
      <w:r>
        <w:t xml:space="preserve"> </w:t>
      </w:r>
      <w:smartTag w:uri="urn:schemas-microsoft-com:office:smarttags" w:element="PersonName">
        <w:r>
          <w:t>RT</w:t>
        </w:r>
      </w:smartTag>
      <w:r>
        <w:t xml:space="preserve">CP packets or </w:t>
      </w:r>
      <w:r w:rsidRPr="00BC4FC7">
        <w:t xml:space="preserve">using the parts of </w:t>
      </w:r>
      <w:smartTag w:uri="urn:schemas-microsoft-com:office:smarttags" w:element="PersonName">
        <w:r w:rsidRPr="00FC64D1">
          <w:t>RT</w:t>
        </w:r>
      </w:smartTag>
      <w:r w:rsidRPr="00FC64D1">
        <w:t>CP</w:t>
      </w:r>
      <w:r w:rsidRPr="00BC4FC7">
        <w:t xml:space="preserve"> </w:t>
      </w:r>
      <w:r>
        <w:t xml:space="preserve">compound packets </w:t>
      </w:r>
      <w:r w:rsidRPr="00BC4FC7">
        <w:t>(according t</w:t>
      </w:r>
      <w:r>
        <w:t>o RFC 3550 </w:t>
      </w:r>
      <w:r w:rsidRPr="00BC4FC7">
        <w:t>[9]) which are required by the application.</w:t>
      </w:r>
    </w:p>
    <w:p w14:paraId="128153A7" w14:textId="77777777" w:rsidR="00ED1F57" w:rsidRDefault="00ED1F57" w:rsidP="00ED1F57">
      <w:r>
        <w:t xml:space="preserve">The MTSI MGW shall be capable of adapting the session to handle possible congestion. For AMR and AMR-WB encoded media, the MTSI MGW shall support the adaptation signalling method using RTCP APP packets as defined in clause 10.2, both towards the MTSI client in terminal and towards the remote network. As the </w:t>
      </w:r>
      <w:r w:rsidR="008927EF">
        <w:t>IP client</w:t>
      </w:r>
      <w:r>
        <w:t xml:space="preserve"> in the remote network may or may not support the RTCP APP signalling method, the MTSI MGW shall also be capable of using the inband CMR in the AMR payload. When receiving inband CMR in the payload from the remote network, the MTSI MGW does not need to move the adaptation signalling to RTCP APP packets before sending it to the MTSI client in terminal.</w:t>
      </w:r>
    </w:p>
    <w:p w14:paraId="0672F5E7" w14:textId="77777777" w:rsidR="00ED1F57" w:rsidRPr="00BC4FC7" w:rsidRDefault="00ED1F57" w:rsidP="00ED1F57">
      <w:r>
        <w:t>For PCM, G.722 and linear 16 bit PCM encoded media, the MTSI MGW shall support RFC 3550 for signalling the experienced quality using RTCP Sender Reports and Receiver Reports.</w:t>
      </w:r>
    </w:p>
    <w:p w14:paraId="0350564B" w14:textId="77777777" w:rsidR="00ED1F57" w:rsidRDefault="00ED1F57" w:rsidP="00ED1F57">
      <w:r w:rsidRPr="009149CF">
        <w:t>For a given RTP based media stream</w:t>
      </w:r>
      <w:r>
        <w:t xml:space="preserve"> to/from the MTSI client in terminal</w:t>
      </w:r>
      <w:r w:rsidRPr="009149CF">
        <w:t xml:space="preserve">, the MTSI </w:t>
      </w:r>
      <w:r>
        <w:t>MGW</w:t>
      </w:r>
      <w:r w:rsidRPr="009149CF">
        <w:t xml:space="preserve"> shall </w:t>
      </w:r>
      <w:r>
        <w:t>transmit RTCP packets from and receive RTCP packets to the same port number.</w:t>
      </w:r>
    </w:p>
    <w:p w14:paraId="3C0B37A4" w14:textId="77777777" w:rsidR="00ED1F57" w:rsidRDefault="00ED1F57" w:rsidP="00ED1F57">
      <w:r w:rsidRPr="009149CF">
        <w:t>For a given RTP based media stream</w:t>
      </w:r>
      <w:r>
        <w:t xml:space="preserve"> to/from the remote network</w:t>
      </w:r>
      <w:r w:rsidRPr="009149CF">
        <w:t xml:space="preserve">, the MTSI </w:t>
      </w:r>
      <w:r>
        <w:t>MGW</w:t>
      </w:r>
      <w:r w:rsidRPr="009149CF">
        <w:t xml:space="preserve"> shall </w:t>
      </w:r>
      <w:r>
        <w:t xml:space="preserve">transmit RTCP packets from and receive RTCP packets on </w:t>
      </w:r>
      <w:r w:rsidRPr="009149CF">
        <w:t>the same port number</w:t>
      </w:r>
      <w:r>
        <w:t>, not necessarily the same port number as used to/from the MTSI client in terminal.</w:t>
      </w:r>
    </w:p>
    <w:p w14:paraId="1562517F" w14:textId="77777777" w:rsidR="00ED1F57" w:rsidRDefault="00ED1F57" w:rsidP="00ED1F57">
      <w:r w:rsidRPr="009149CF">
        <w:t>This facilitates inter</w:t>
      </w:r>
      <w:r>
        <w:t>-</w:t>
      </w:r>
      <w:r w:rsidRPr="009149CF">
        <w:t xml:space="preserve">working with fixed/broadband access. However, the MTSI </w:t>
      </w:r>
      <w:r>
        <w:t>MGW</w:t>
      </w:r>
      <w:r w:rsidRPr="009149CF">
        <w:t xml:space="preserve"> </w:t>
      </w:r>
      <w:r>
        <w:t xml:space="preserve">may, based on configuration or local policy, </w:t>
      </w:r>
      <w:r w:rsidRPr="009149CF">
        <w:t xml:space="preserve">accept RTCP packets that are not received from the same remote port where RTCP packets are sent by </w:t>
      </w:r>
      <w:r>
        <w:t xml:space="preserve">either </w:t>
      </w:r>
      <w:r w:rsidRPr="009149CF">
        <w:t>the MTSI client</w:t>
      </w:r>
      <w:r>
        <w:t xml:space="preserve"> in terminal or the remote network</w:t>
      </w:r>
      <w:r w:rsidRPr="009149CF">
        <w:t>.</w:t>
      </w:r>
    </w:p>
    <w:p w14:paraId="77DD211E" w14:textId="77777777" w:rsidR="00ED1F57" w:rsidRPr="00973CC7" w:rsidRDefault="00ED1F57" w:rsidP="00ED1F57">
      <w:pPr>
        <w:pStyle w:val="Heading4"/>
      </w:pPr>
      <w:bookmarkStart w:id="1212" w:name="_Toc26369422"/>
      <w:bookmarkStart w:id="1213" w:name="_Toc36227304"/>
      <w:bookmarkStart w:id="1214" w:name="_Toc36228319"/>
      <w:bookmarkStart w:id="1215" w:name="_Toc36228946"/>
      <w:bookmarkStart w:id="1216" w:name="_Toc36229573"/>
      <w:r w:rsidRPr="00973CC7">
        <w:t>12.7.2.</w:t>
      </w:r>
      <w:r>
        <w:t>8</w:t>
      </w:r>
      <w:r w:rsidRPr="00973CC7">
        <w:tab/>
      </w:r>
      <w:r>
        <w:t>RTP usage</w:t>
      </w:r>
      <w:bookmarkEnd w:id="1212"/>
      <w:bookmarkEnd w:id="1213"/>
      <w:bookmarkEnd w:id="1214"/>
      <w:bookmarkEnd w:id="1215"/>
      <w:bookmarkEnd w:id="1216"/>
    </w:p>
    <w:p w14:paraId="794C6DA3" w14:textId="77777777" w:rsidR="00ED1F57" w:rsidRDefault="00ED1F57" w:rsidP="00ED1F57">
      <w:r>
        <w:t>For AMR and AMR-WB encoded media, the MTSI MGW shall follow the same requirements when inter-working with other IP network as when inter-working with GERAN/UTRAN CS, see clause 12.3.2.1.</w:t>
      </w:r>
    </w:p>
    <w:p w14:paraId="0416FC3B" w14:textId="77777777" w:rsidR="00ED1F57" w:rsidRDefault="00ED1F57" w:rsidP="00ED1F57">
      <w:r w:rsidRPr="009149CF">
        <w:t>For a given RTP based media stream</w:t>
      </w:r>
      <w:r>
        <w:t xml:space="preserve"> to/from the MTSI client in terminal</w:t>
      </w:r>
      <w:r w:rsidRPr="009149CF">
        <w:t xml:space="preserve">, the MTSI </w:t>
      </w:r>
      <w:r>
        <w:t>MGW</w:t>
      </w:r>
      <w:r w:rsidRPr="009149CF">
        <w:t xml:space="preserve"> shall </w:t>
      </w:r>
      <w:r>
        <w:t>transmit RTP packets from and receive RTP packets to the same port number.</w:t>
      </w:r>
    </w:p>
    <w:p w14:paraId="00D71A36" w14:textId="77777777" w:rsidR="00ED1F57" w:rsidRDefault="00ED1F57" w:rsidP="00ED1F57">
      <w:r w:rsidRPr="009149CF">
        <w:t>For a given RTP based media stream</w:t>
      </w:r>
      <w:r>
        <w:t xml:space="preserve"> to/from the remote network</w:t>
      </w:r>
      <w:r w:rsidRPr="009149CF">
        <w:t xml:space="preserve">, the MTSI </w:t>
      </w:r>
      <w:r>
        <w:t>MGW</w:t>
      </w:r>
      <w:r w:rsidRPr="009149CF">
        <w:t xml:space="preserve"> shall </w:t>
      </w:r>
      <w:r>
        <w:t xml:space="preserve">transmit RTP packets from and receive RTP packets on </w:t>
      </w:r>
      <w:r w:rsidRPr="009149CF">
        <w:t>the same port number</w:t>
      </w:r>
      <w:r>
        <w:t>, not necessarily the same port number as used to/from the MTSI client in terminal.</w:t>
      </w:r>
    </w:p>
    <w:p w14:paraId="571534A0" w14:textId="77777777" w:rsidR="00ED1F57" w:rsidRDefault="00ED1F57" w:rsidP="00ED1F57">
      <w:r w:rsidRPr="009149CF">
        <w:t>This facilitates inter</w:t>
      </w:r>
      <w:r>
        <w:t>-</w:t>
      </w:r>
      <w:r w:rsidRPr="009149CF">
        <w:t xml:space="preserve">working with fixed/broadband access. However, the MTSI </w:t>
      </w:r>
      <w:r>
        <w:t>MGW</w:t>
      </w:r>
      <w:r w:rsidRPr="009149CF">
        <w:t xml:space="preserve"> </w:t>
      </w:r>
      <w:r>
        <w:t>may, based on configuration or local policy, accept RT</w:t>
      </w:r>
      <w:r w:rsidRPr="009149CF">
        <w:t>P packets that are not received fro</w:t>
      </w:r>
      <w:r>
        <w:t>m the same remote port where RT</w:t>
      </w:r>
      <w:r w:rsidRPr="009149CF">
        <w:t xml:space="preserve">P packets are sent by </w:t>
      </w:r>
      <w:r>
        <w:t xml:space="preserve">either </w:t>
      </w:r>
      <w:r w:rsidRPr="009149CF">
        <w:t>the MTSI client</w:t>
      </w:r>
      <w:r>
        <w:t xml:space="preserve"> in terminal or the remote network</w:t>
      </w:r>
      <w:r w:rsidRPr="009149CF">
        <w:t>.</w:t>
      </w:r>
    </w:p>
    <w:p w14:paraId="6390C201" w14:textId="77777777" w:rsidR="00ED1F57" w:rsidRPr="00FC2F23" w:rsidRDefault="00ED1F57" w:rsidP="00ED1F57">
      <w:pPr>
        <w:pStyle w:val="Heading4"/>
      </w:pPr>
      <w:bookmarkStart w:id="1217" w:name="_Toc26369423"/>
      <w:bookmarkStart w:id="1218" w:name="_Toc36227305"/>
      <w:bookmarkStart w:id="1219" w:name="_Toc36228320"/>
      <w:bookmarkStart w:id="1220" w:name="_Toc36228947"/>
      <w:bookmarkStart w:id="1221" w:name="_Toc36229574"/>
      <w:r w:rsidRPr="00FC2F23">
        <w:t>12.7.2.</w:t>
      </w:r>
      <w:r>
        <w:t>9</w:t>
      </w:r>
      <w:r w:rsidRPr="00FC2F23">
        <w:tab/>
      </w:r>
      <w:r>
        <w:t>Session setup and session modification</w:t>
      </w:r>
      <w:bookmarkEnd w:id="1217"/>
      <w:bookmarkEnd w:id="1218"/>
      <w:bookmarkEnd w:id="1219"/>
      <w:bookmarkEnd w:id="1220"/>
      <w:bookmarkEnd w:id="1221"/>
    </w:p>
    <w:p w14:paraId="436F8A89" w14:textId="77777777" w:rsidR="00ED1F57" w:rsidRDefault="00ED1F57" w:rsidP="00ED1F57">
      <w:r>
        <w:t>The MTSI MGW shall be capable of dynamically adding and dropping speech media during the session.</w:t>
      </w:r>
    </w:p>
    <w:p w14:paraId="2922925F" w14:textId="77777777" w:rsidR="00ED1F57" w:rsidRDefault="00ED1F57" w:rsidP="00ED1F57">
      <w:r>
        <w:t>The MTSI MGW may use the original SDP offer received from the MTSI client in terminal when creating an SDP offer that is to be sent outbound to the remote network.</w:t>
      </w:r>
    </w:p>
    <w:p w14:paraId="2E560FDE" w14:textId="77777777" w:rsidR="00ED1F57" w:rsidRDefault="00ED1F57" w:rsidP="00ED1F57">
      <w:r>
        <w:t>If the MTSI MGW adds codecs to the SDP offer then it shall follow the recommendations of Clause 12.7.2.3 when creating the outbound SDP offer and when selecting which codec to include in the outbound SDP answer.</w:t>
      </w:r>
    </w:p>
    <w:p w14:paraId="36AB8AD2" w14:textId="77777777" w:rsidR="00ED1F57" w:rsidRDefault="00ED1F57" w:rsidP="00ED1F57">
      <w:r>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 12.7.2.6, i.e. the preferred values for ptime and maxptime are 20 and 80 respectively.</w:t>
      </w:r>
    </w:p>
    <w:p w14:paraId="6DF96597" w14:textId="77777777" w:rsidR="00ED1F57" w:rsidRDefault="00ED1F57" w:rsidP="00ED1F57">
      <w:r>
        <w:t>If the MTSI MGW does not support AVPF (nor SDPCapNeg) then it shall not include the corresponding lines in the SDP offer that is sent to the remote network.</w:t>
      </w:r>
    </w:p>
    <w:p w14:paraId="13BB40C1" w14:textId="77777777" w:rsidR="008927EF" w:rsidRPr="001A03A6" w:rsidRDefault="008927EF" w:rsidP="008927EF">
      <w:pPr>
        <w:pStyle w:val="Heading4"/>
        <w:rPr>
          <w:lang w:val="en-US"/>
        </w:rPr>
      </w:pPr>
      <w:bookmarkStart w:id="1222" w:name="_Toc26369424"/>
      <w:bookmarkStart w:id="1223" w:name="_Toc36227306"/>
      <w:bookmarkStart w:id="1224" w:name="_Toc36228321"/>
      <w:bookmarkStart w:id="1225" w:name="_Toc36228948"/>
      <w:bookmarkStart w:id="1226" w:name="_Toc36229575"/>
      <w:r w:rsidRPr="001A03A6">
        <w:rPr>
          <w:lang w:val="en-US"/>
        </w:rPr>
        <w:t>12.7.2.10</w:t>
      </w:r>
      <w:r w:rsidRPr="001A03A6">
        <w:rPr>
          <w:lang w:val="en-US"/>
        </w:rPr>
        <w:tab/>
        <w:t>Audio level alignment</w:t>
      </w:r>
      <w:bookmarkEnd w:id="1222"/>
      <w:bookmarkEnd w:id="1223"/>
      <w:bookmarkEnd w:id="1224"/>
      <w:bookmarkEnd w:id="1225"/>
      <w:bookmarkEnd w:id="1226"/>
    </w:p>
    <w:p w14:paraId="11AFD900" w14:textId="77777777" w:rsidR="008927EF" w:rsidRPr="00290E3C" w:rsidRDefault="008927EF" w:rsidP="008927EF">
      <w:pPr>
        <w:rPr>
          <w:lang w:val="en-US"/>
        </w:rPr>
      </w:pPr>
      <w:r w:rsidRPr="00290E3C">
        <w:rPr>
          <w:lang w:val="en-US"/>
        </w:rPr>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222480E9" w14:textId="77777777" w:rsidR="008927EF" w:rsidRPr="00290E3C" w:rsidRDefault="008927EF" w:rsidP="008927EF">
      <w:pPr>
        <w:pStyle w:val="NO"/>
        <w:rPr>
          <w:lang w:val="en-US"/>
        </w:rPr>
      </w:pPr>
      <w:r w:rsidRPr="00290E3C">
        <w:rPr>
          <w:lang w:val="en-US"/>
        </w:rPr>
        <w:t>NOTE</w:t>
      </w:r>
      <w:r>
        <w:rPr>
          <w:lang w:val="en-US"/>
        </w:rPr>
        <w:t xml:space="preserve"> 1</w:t>
      </w:r>
      <w:r w:rsidRPr="00290E3C">
        <w:rPr>
          <w:lang w:val="en-US"/>
        </w:rPr>
        <w:t>:</w:t>
      </w:r>
      <w:r w:rsidRPr="00290E3C">
        <w:rPr>
          <w:lang w:val="en-US"/>
        </w:rPr>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6D722F0D" w14:textId="77777777" w:rsidR="008927EF" w:rsidRPr="00290E3C" w:rsidRDefault="008927EF" w:rsidP="008927EF">
      <w:pPr>
        <w:rPr>
          <w:lang w:val="en-US"/>
        </w:rPr>
      </w:pPr>
      <w:r w:rsidRPr="00290E3C">
        <w:rPr>
          <w:lang w:val="en-US"/>
        </w:rPr>
        <w:t>For MTSI client in terminal using fixed access, clause 18.8 applies to ensure proper audio alignment.</w:t>
      </w:r>
    </w:p>
    <w:p w14:paraId="5083FFB5" w14:textId="77777777" w:rsidR="008927EF" w:rsidRPr="00290E3C" w:rsidRDefault="008927EF" w:rsidP="008927EF">
      <w:pPr>
        <w:rPr>
          <w:lang w:val="en-US"/>
        </w:rPr>
      </w:pPr>
      <w:r w:rsidRPr="00290E3C">
        <w:rPr>
          <w:lang w:val="en-US"/>
        </w:rPr>
        <w:t>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 [78] might need some audio level alignment in case of wideband voice interworking with a 3GPP terminal using AMR-WB with a 3.14 dBm0 overload point.  The audio level alignment may use dynamic range control to prevent saturation or clipping.</w:t>
      </w:r>
    </w:p>
    <w:p w14:paraId="72F59180" w14:textId="77777777" w:rsidR="008927EF" w:rsidRDefault="008927EF" w:rsidP="008927EF">
      <w:pPr>
        <w:pStyle w:val="NO"/>
        <w:rPr>
          <w:lang w:val="en-US"/>
        </w:rPr>
      </w:pPr>
      <w:r w:rsidRPr="00290E3C">
        <w:rPr>
          <w:lang w:val="en-US"/>
        </w:rPr>
        <w:t>NOTE</w:t>
      </w:r>
      <w:r>
        <w:rPr>
          <w:lang w:val="en-US"/>
        </w:rPr>
        <w:t xml:space="preserve"> 2</w:t>
      </w:r>
      <w:r w:rsidRPr="00290E3C">
        <w:rPr>
          <w:lang w:val="en-US"/>
        </w:rPr>
        <w:t>:</w:t>
      </w:r>
      <w:r w:rsidRPr="00290E3C">
        <w:rPr>
          <w:lang w:val="en-US"/>
        </w:rPr>
        <w:tab/>
        <w:t>The definition of the dBm0 unit can be found in ITU-T P.10 [</w:t>
      </w:r>
      <w:r>
        <w:rPr>
          <w:lang w:val="en-US"/>
        </w:rPr>
        <w:t>108</w:t>
      </w:r>
      <w:r w:rsidRPr="00290E3C">
        <w:rPr>
          <w:lang w:val="en-US"/>
        </w:rPr>
        <w:t>].</w:t>
      </w:r>
    </w:p>
    <w:p w14:paraId="51DBD808" w14:textId="77777777" w:rsidR="008927EF" w:rsidRDefault="008927EF" w:rsidP="008927EF">
      <w:pPr>
        <w:pStyle w:val="FP"/>
      </w:pPr>
    </w:p>
    <w:p w14:paraId="79FB808C" w14:textId="77777777" w:rsidR="002B59CC" w:rsidRDefault="002B59CC" w:rsidP="002B59CC">
      <w:pPr>
        <w:pStyle w:val="Heading3"/>
        <w:rPr>
          <w:noProof/>
        </w:rPr>
      </w:pPr>
      <w:bookmarkStart w:id="1227" w:name="_Toc26369425"/>
      <w:bookmarkStart w:id="1228" w:name="_Toc36227307"/>
      <w:bookmarkStart w:id="1229" w:name="_Toc36228322"/>
      <w:bookmarkStart w:id="1230" w:name="_Toc36228949"/>
      <w:bookmarkStart w:id="1231" w:name="_Toc36229576"/>
      <w:r>
        <w:rPr>
          <w:noProof/>
        </w:rPr>
        <w:t>12.7.3</w:t>
      </w:r>
      <w:r>
        <w:rPr>
          <w:noProof/>
        </w:rPr>
        <w:tab/>
        <w:t>Explicit Congestion Notification</w:t>
      </w:r>
      <w:bookmarkEnd w:id="1227"/>
      <w:bookmarkEnd w:id="1228"/>
      <w:bookmarkEnd w:id="1229"/>
      <w:bookmarkEnd w:id="1230"/>
      <w:bookmarkEnd w:id="1231"/>
    </w:p>
    <w:p w14:paraId="407F6C4D" w14:textId="77777777" w:rsidR="002B59CC" w:rsidRDefault="002B59CC" w:rsidP="002B59CC">
      <w:pPr>
        <w:rPr>
          <w:noProof/>
        </w:rPr>
      </w:pPr>
      <w:r>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736AA01C" w14:textId="77777777" w:rsidR="002B59CC" w:rsidRDefault="002B59CC" w:rsidP="002B59CC">
      <w:pPr>
        <w:rPr>
          <w:noProof/>
        </w:rPr>
      </w:pPr>
      <w:r>
        <w:rPr>
          <w:noProof/>
        </w:rPr>
        <w:t>If ECN is supported in the MTSI MGW, then the MTSI MGW shall also:</w:t>
      </w:r>
    </w:p>
    <w:p w14:paraId="5C8D3FB7" w14:textId="77777777" w:rsidR="002B59CC" w:rsidRDefault="002B59CC" w:rsidP="002B59CC">
      <w:pPr>
        <w:pStyle w:val="B1"/>
        <w:rPr>
          <w:noProof/>
        </w:rPr>
      </w:pPr>
      <w:r>
        <w:rPr>
          <w:noProof/>
        </w:rPr>
        <w:t>-</w:t>
      </w:r>
      <w:r>
        <w:rPr>
          <w:noProof/>
        </w:rPr>
        <w:tab/>
        <w:t xml:space="preserve">support </w:t>
      </w:r>
      <w:smartTag w:uri="urn:schemas-microsoft-com:office:smarttags" w:element="PersonName">
        <w:r>
          <w:rPr>
            <w:noProof/>
          </w:rPr>
          <w:t>RT</w:t>
        </w:r>
      </w:smartTag>
      <w:r>
        <w:rPr>
          <w:noProof/>
        </w:rPr>
        <w:t>P/AVPF and SDPCapNeg</w:t>
      </w:r>
      <w:r w:rsidR="00CA6E18" w:rsidRPr="00120783">
        <w:rPr>
          <w:noProof/>
        </w:rPr>
        <w:t xml:space="preserve"> if the MTSI MGW supports </w:t>
      </w:r>
      <w:r w:rsidR="00CA6E18">
        <w:t>RTCP AVPF ECN feedback messages</w:t>
      </w:r>
      <w:r>
        <w:rPr>
          <w:noProof/>
        </w:rPr>
        <w:t>;</w:t>
      </w:r>
    </w:p>
    <w:p w14:paraId="31D23EE6" w14:textId="77777777" w:rsidR="002B59CC" w:rsidRDefault="002B59CC" w:rsidP="002B59CC">
      <w:pPr>
        <w:pStyle w:val="B1"/>
        <w:rPr>
          <w:noProof/>
        </w:rPr>
      </w:pPr>
      <w:r>
        <w:rPr>
          <w:noProof/>
        </w:rPr>
        <w:t>-</w:t>
      </w:r>
      <w:r>
        <w:rPr>
          <w:noProof/>
        </w:rPr>
        <w:tab/>
        <w:t>be capable of enabling end-to-end rate adaptation between the local MTSI client in terminal and the remote client by performing the following towards the local MTSI client in terminal:</w:t>
      </w:r>
    </w:p>
    <w:p w14:paraId="69C3DB36" w14:textId="77777777" w:rsidR="002B59CC" w:rsidRDefault="002B59CC" w:rsidP="002B59CC">
      <w:pPr>
        <w:pStyle w:val="B2"/>
      </w:pPr>
      <w:r>
        <w:t>-</w:t>
      </w:r>
      <w:r>
        <w:tab/>
        <w:t>negotiate the use of ECN;</w:t>
      </w:r>
    </w:p>
    <w:p w14:paraId="19BDA8C5" w14:textId="77777777" w:rsidR="002B59CC" w:rsidRDefault="002B59CC" w:rsidP="002B59CC">
      <w:pPr>
        <w:pStyle w:val="B2"/>
      </w:pPr>
      <w:r>
        <w:t>-</w:t>
      </w:r>
      <w:r>
        <w:tab/>
      </w:r>
      <w:r>
        <w:rPr>
          <w:noProof/>
        </w:rPr>
        <w:t>support ECN as described in this specification for the MTSI client in terminal, except that the MTSI MGW does not determine whether ECN can be used based on the Radio Access Technology.</w:t>
      </w:r>
    </w:p>
    <w:p w14:paraId="1C00549A" w14:textId="77777777" w:rsidR="002B59CC" w:rsidRPr="001F37FC" w:rsidRDefault="002B59CC" w:rsidP="002B59CC">
      <w:pPr>
        <w:pStyle w:val="NO"/>
      </w:pPr>
      <w:r w:rsidRPr="001F37FC">
        <w:t>NOTE:</w:t>
      </w:r>
      <w:r w:rsidRPr="001F37FC">
        <w:tab/>
        <w:t>The adaptation requests are transmitted between the local and the remote client without modification by the MTSI MGW.</w:t>
      </w:r>
    </w:p>
    <w:p w14:paraId="53BA52EA" w14:textId="77777777" w:rsidR="00716550" w:rsidRDefault="002B59CC" w:rsidP="002B59CC">
      <w:r>
        <w:t xml:space="preserve">An MTSI MGW can also be used to enable ECN end-to-end if the remote client uses ECN in a different way than what is described in this specification for the MTSI client in terminal, e.g. if the remote client only supports probing for the ECN initiation phase or it needs the </w:t>
      </w:r>
      <w:r w:rsidR="00CA6E18">
        <w:t>RTCP AVPF ECN feedback messages</w:t>
      </w:r>
      <w:r>
        <w:t>.</w:t>
      </w:r>
    </w:p>
    <w:p w14:paraId="2E0BB2FA" w14:textId="77777777" w:rsidR="008927EF" w:rsidRPr="00FC2D3C" w:rsidRDefault="008927EF" w:rsidP="008927EF">
      <w:pPr>
        <w:pStyle w:val="Heading3"/>
      </w:pPr>
      <w:bookmarkStart w:id="1232" w:name="_Toc26369426"/>
      <w:bookmarkStart w:id="1233" w:name="_Toc36227308"/>
      <w:bookmarkStart w:id="1234" w:name="_Toc36228323"/>
      <w:bookmarkStart w:id="1235" w:name="_Toc36228950"/>
      <w:bookmarkStart w:id="1236" w:name="_Toc36229577"/>
      <w:r w:rsidRPr="00FC2D3C">
        <w:t>12.7.4</w:t>
      </w:r>
      <w:r w:rsidRPr="00FC2D3C">
        <w:tab/>
        <w:t>Text</w:t>
      </w:r>
      <w:bookmarkEnd w:id="1232"/>
      <w:bookmarkEnd w:id="1233"/>
      <w:bookmarkEnd w:id="1234"/>
      <w:bookmarkEnd w:id="1235"/>
      <w:bookmarkEnd w:id="1236"/>
    </w:p>
    <w:p w14:paraId="11DDDDBD" w14:textId="77777777" w:rsidR="008927EF" w:rsidRPr="008927EF" w:rsidRDefault="008927EF" w:rsidP="002B59CC">
      <w:pPr>
        <w:rPr>
          <w:color w:val="000000"/>
        </w:rPr>
      </w:pPr>
      <w:r w:rsidRPr="00FC2D3C">
        <w:t>The codec and other considerations for real-time text described in the present document for MTSI clients in terminal using 3GPP access apply also to MTSI clients in terminal using fixed access. T</w:t>
      </w:r>
      <w:r w:rsidRPr="00FC2D3C">
        <w:rPr>
          <w:color w:val="000000"/>
        </w:rPr>
        <w:t>here are thus no inter-working considerations on the media level between these types of end-points.</w:t>
      </w:r>
    </w:p>
    <w:p w14:paraId="079068FD" w14:textId="77777777" w:rsidR="00F61B8F" w:rsidRPr="000C588A" w:rsidRDefault="00F61B8F" w:rsidP="00F61B8F">
      <w:pPr>
        <w:pStyle w:val="Heading3"/>
      </w:pPr>
      <w:bookmarkStart w:id="1237" w:name="_Toc26369427"/>
      <w:bookmarkStart w:id="1238" w:name="_Toc36227309"/>
      <w:bookmarkStart w:id="1239" w:name="_Toc36228324"/>
      <w:bookmarkStart w:id="1240" w:name="_Toc36228951"/>
      <w:bookmarkStart w:id="1241" w:name="_Toc36229578"/>
      <w:r w:rsidRPr="000C588A">
        <w:t>12.7.</w:t>
      </w:r>
      <w:r w:rsidR="008927EF">
        <w:rPr>
          <w:lang w:eastAsia="ko-KR"/>
        </w:rPr>
        <w:t>5</w:t>
      </w:r>
      <w:r>
        <w:rPr>
          <w:noProof/>
        </w:rPr>
        <w:tab/>
      </w:r>
      <w:r>
        <w:rPr>
          <w:rFonts w:hint="eastAsia"/>
          <w:lang w:eastAsia="ko-KR"/>
        </w:rPr>
        <w:t>Inter-working IPv4 and IPv6 networks</w:t>
      </w:r>
      <w:bookmarkEnd w:id="1237"/>
      <w:bookmarkEnd w:id="1238"/>
      <w:bookmarkEnd w:id="1239"/>
      <w:bookmarkEnd w:id="1240"/>
      <w:bookmarkEnd w:id="1241"/>
    </w:p>
    <w:p w14:paraId="4A1876C5" w14:textId="77777777" w:rsidR="00F61B8F" w:rsidRDefault="00F61B8F" w:rsidP="00F61B8F">
      <w:pPr>
        <w:rPr>
          <w:lang w:eastAsia="ko-KR"/>
        </w:rPr>
      </w:pPr>
      <w:r>
        <w:rPr>
          <w:noProof/>
          <w:lang w:eastAsia="ko-KR"/>
        </w:rPr>
        <w:t xml:space="preserve">If different IP versions are used by the offerer and the answerer, </w:t>
      </w:r>
      <w:r>
        <w:rPr>
          <w:rFonts w:hint="eastAsia"/>
          <w:lang w:eastAsia="ko-KR"/>
        </w:rPr>
        <w:t xml:space="preserve">information </w:t>
      </w:r>
      <w:r>
        <w:rPr>
          <w:lang w:eastAsia="ko-KR"/>
        </w:rPr>
        <w:t>in the SDP offer or answer</w:t>
      </w:r>
      <w:r>
        <w:rPr>
          <w:rFonts w:hint="eastAsia"/>
          <w:lang w:eastAsia="ko-KR"/>
        </w:rPr>
        <w:t xml:space="preserve"> related to IP </w:t>
      </w:r>
      <w:r>
        <w:rPr>
          <w:lang w:eastAsia="ko-KR"/>
        </w:rPr>
        <w:t>version</w:t>
      </w:r>
      <w:r>
        <w:rPr>
          <w:rFonts w:hint="eastAsia"/>
          <w:lang w:eastAsia="ko-KR"/>
        </w:rPr>
        <w:t xml:space="preserve"> and QoS negotiation </w:t>
      </w:r>
      <w:r>
        <w:rPr>
          <w:lang w:eastAsia="ko-KR"/>
        </w:rPr>
        <w:t xml:space="preserve">should be modified appropriately </w:t>
      </w:r>
      <w:r>
        <w:rPr>
          <w:rFonts w:hint="eastAsia"/>
          <w:lang w:eastAsia="ko-KR"/>
        </w:rPr>
        <w:t xml:space="preserve">by the MTSI MGW </w:t>
      </w:r>
      <w:r>
        <w:rPr>
          <w:lang w:eastAsia="ko-KR"/>
        </w:rPr>
        <w:t xml:space="preserve">so that </w:t>
      </w:r>
      <w:r>
        <w:rPr>
          <w:rFonts w:hint="eastAsia"/>
          <w:lang w:eastAsia="ko-KR"/>
        </w:rPr>
        <w:t>the offerer and the answerer</w:t>
      </w:r>
      <w:r>
        <w:rPr>
          <w:lang w:eastAsia="ko-KR"/>
        </w:rPr>
        <w:t xml:space="preserve"> agree with </w:t>
      </w:r>
      <w:r>
        <w:rPr>
          <w:rFonts w:hint="eastAsia"/>
          <w:lang w:eastAsia="ko-KR"/>
        </w:rPr>
        <w:t xml:space="preserve">an identical or </w:t>
      </w:r>
      <w:r>
        <w:rPr>
          <w:lang w:eastAsia="ko-KR"/>
        </w:rPr>
        <w:t>similar source bit-rates.</w:t>
      </w:r>
    </w:p>
    <w:p w14:paraId="27913AA3" w14:textId="77777777" w:rsidR="00F61B8F" w:rsidRDefault="00F61B8F" w:rsidP="002B59CC">
      <w:pPr>
        <w:rPr>
          <w:noProof/>
          <w:lang w:eastAsia="ko-KR"/>
        </w:rPr>
      </w:pPr>
      <w:r>
        <w:rPr>
          <w:noProof/>
          <w:lang w:eastAsia="ko-KR"/>
        </w:rPr>
        <w:t>For video, b=AS in IPv</w:t>
      </w:r>
      <w:r>
        <w:rPr>
          <w:rFonts w:hint="eastAsia"/>
          <w:noProof/>
          <w:lang w:eastAsia="ko-KR"/>
        </w:rPr>
        <w:t>6</w:t>
      </w:r>
      <w:r>
        <w:rPr>
          <w:noProof/>
          <w:lang w:eastAsia="ko-KR"/>
        </w:rPr>
        <w:t xml:space="preserve"> should be </w:t>
      </w:r>
      <w:r>
        <w:rPr>
          <w:rFonts w:hint="eastAsia"/>
          <w:noProof/>
          <w:lang w:eastAsia="ko-KR"/>
        </w:rPr>
        <w:t>assumed to be a product of b=AS in</w:t>
      </w:r>
      <w:r>
        <w:rPr>
          <w:noProof/>
          <w:lang w:eastAsia="ko-KR"/>
        </w:rPr>
        <w:t xml:space="preserve"> IPv</w:t>
      </w:r>
      <w:r>
        <w:rPr>
          <w:rFonts w:hint="eastAsia"/>
          <w:noProof/>
          <w:lang w:eastAsia="ko-KR"/>
        </w:rPr>
        <w:t>4 and 1.0</w:t>
      </w:r>
      <w:r>
        <w:rPr>
          <w:noProof/>
          <w:lang w:eastAsia="ko-KR"/>
        </w:rPr>
        <w:t>4</w:t>
      </w:r>
      <w:r>
        <w:rPr>
          <w:rFonts w:hint="eastAsia"/>
          <w:noProof/>
          <w:lang w:eastAsia="ko-KR"/>
        </w:rPr>
        <w:t xml:space="preserve">, rounded </w:t>
      </w:r>
      <w:r>
        <w:rPr>
          <w:noProof/>
          <w:lang w:eastAsia="ko-KR"/>
        </w:rPr>
        <w:t>down</w:t>
      </w:r>
      <w:r>
        <w:rPr>
          <w:rFonts w:hint="eastAsia"/>
          <w:noProof/>
          <w:lang w:eastAsia="ko-KR"/>
        </w:rPr>
        <w:t xml:space="preserve"> to a nearest integer</w:t>
      </w:r>
      <w:r>
        <w:rPr>
          <w:noProof/>
          <w:lang w:eastAsia="ko-KR"/>
        </w:rPr>
        <w:t xml:space="preserve">, when other information that can be used to re-compute b=AS in IPv6 from b=AS in IPv4 is not present. Likewise, b=AS in IPv4 should be </w:t>
      </w:r>
      <w:r>
        <w:rPr>
          <w:rFonts w:hint="eastAsia"/>
          <w:noProof/>
          <w:lang w:eastAsia="ko-KR"/>
        </w:rPr>
        <w:t>assumed to be a product of b=AS in</w:t>
      </w:r>
      <w:r>
        <w:rPr>
          <w:noProof/>
          <w:lang w:eastAsia="ko-KR"/>
        </w:rPr>
        <w:t xml:space="preserve"> IPv6</w:t>
      </w:r>
      <w:r>
        <w:rPr>
          <w:rFonts w:hint="eastAsia"/>
          <w:noProof/>
          <w:lang w:eastAsia="ko-KR"/>
        </w:rPr>
        <w:t xml:space="preserve"> and 0.</w:t>
      </w:r>
      <w:r>
        <w:rPr>
          <w:noProof/>
          <w:lang w:eastAsia="ko-KR"/>
        </w:rPr>
        <w:t>96</w:t>
      </w:r>
      <w:r>
        <w:rPr>
          <w:rFonts w:hint="eastAsia"/>
          <w:noProof/>
          <w:lang w:eastAsia="ko-KR"/>
        </w:rPr>
        <w:t xml:space="preserve">, rounded </w:t>
      </w:r>
      <w:r>
        <w:rPr>
          <w:noProof/>
          <w:lang w:eastAsia="ko-KR"/>
        </w:rPr>
        <w:t>up</w:t>
      </w:r>
      <w:r>
        <w:rPr>
          <w:rFonts w:hint="eastAsia"/>
          <w:noProof/>
          <w:lang w:eastAsia="ko-KR"/>
        </w:rPr>
        <w:t xml:space="preserve"> to a nearest integer</w:t>
      </w:r>
      <w:r>
        <w:rPr>
          <w:noProof/>
          <w:lang w:eastAsia="ko-KR"/>
        </w:rPr>
        <w:t xml:space="preserve">. These formulas meet the relationship of b=AS values </w:t>
      </w:r>
      <w:r>
        <w:rPr>
          <w:color w:val="000000"/>
          <w:lang w:eastAsia="ko-KR"/>
        </w:rPr>
        <w:t xml:space="preserve">for </w:t>
      </w:r>
      <w:r w:rsidRPr="008B0167">
        <w:rPr>
          <w:color w:val="000000"/>
          <w:lang w:eastAsia="ko-KR"/>
        </w:rPr>
        <w:t>176×144 and 320×240</w:t>
      </w:r>
      <w:r>
        <w:rPr>
          <w:color w:val="000000"/>
          <w:lang w:eastAsia="ko-KR"/>
        </w:rPr>
        <w:t xml:space="preserve"> </w:t>
      </w:r>
      <w:r>
        <w:rPr>
          <w:noProof/>
          <w:lang w:eastAsia="ko-KR"/>
        </w:rPr>
        <w:t>in Table N.x. Depending on service policy or codec configuration, other formulas can be used.</w:t>
      </w:r>
    </w:p>
    <w:p w14:paraId="0983353E" w14:textId="77777777" w:rsidR="009533BC" w:rsidRDefault="009533BC" w:rsidP="002B59CC">
      <w:pPr>
        <w:rPr>
          <w:noProof/>
          <w:lang w:eastAsia="ko-KR"/>
        </w:rPr>
      </w:pPr>
      <w:r>
        <w:rPr>
          <w:noProof/>
          <w:lang w:eastAsia="ko-KR"/>
        </w:rPr>
        <w:t>An MTSI MGW for interworking between IPv4 and IPv6 networks supporting the ‘a=bw-info’ attribute (see clause 19) shall re-compute the bandwidth properties signalled with this attribute if only bandwidths for either IPv4 or IPv6 are present. If bandwidth properties are provided with values for both IPv4 and IPv6 then the MTSI MGW should not re-compute the bandwidths.</w:t>
      </w:r>
    </w:p>
    <w:p w14:paraId="099E3D94" w14:textId="77777777" w:rsidR="00F012D9" w:rsidRPr="00F012D9" w:rsidRDefault="00F012D9" w:rsidP="00F012D9">
      <w:pPr>
        <w:pStyle w:val="Heading2"/>
      </w:pPr>
      <w:bookmarkStart w:id="1242" w:name="_Toc26369428"/>
      <w:bookmarkStart w:id="1243" w:name="_Toc36227310"/>
      <w:bookmarkStart w:id="1244" w:name="_Toc36228325"/>
      <w:bookmarkStart w:id="1245" w:name="_Toc36228952"/>
      <w:bookmarkStart w:id="1246" w:name="_Toc36229579"/>
      <w:r>
        <w:t>12.8</w:t>
      </w:r>
      <w:r>
        <w:tab/>
      </w:r>
      <w:r w:rsidRPr="002D4C7C">
        <w:t>MGW ha</w:t>
      </w:r>
      <w:r>
        <w:t>n</w:t>
      </w:r>
      <w:r w:rsidRPr="002D4C7C">
        <w:t>d</w:t>
      </w:r>
      <w:r>
        <w:t>l</w:t>
      </w:r>
      <w:r w:rsidRPr="002D4C7C">
        <w:t>ing for NO_REQ interworking</w:t>
      </w:r>
      <w:bookmarkEnd w:id="1242"/>
      <w:bookmarkEnd w:id="1243"/>
      <w:bookmarkEnd w:id="1244"/>
      <w:bookmarkEnd w:id="1245"/>
      <w:bookmarkEnd w:id="1246"/>
    </w:p>
    <w:p w14:paraId="16AD1722" w14:textId="77777777" w:rsidR="00F012D9" w:rsidRPr="00B4643B" w:rsidRDefault="00F012D9" w:rsidP="00F012D9">
      <w:pPr>
        <w:spacing w:before="120" w:after="0"/>
        <w:outlineLvl w:val="1"/>
        <w:rPr>
          <w:lang w:val="en-US" w:eastAsia="ja-JP"/>
        </w:rPr>
      </w:pPr>
      <w:r w:rsidRPr="0009423D">
        <w:rPr>
          <w:lang w:val="en-US" w:eastAsia="ja-JP"/>
        </w:rPr>
        <w:t xml:space="preserve">The meaning of "none" and "NO_REQ" for EVS (as specified in </w:t>
      </w:r>
      <w:r w:rsidRPr="00B4643B">
        <w:rPr>
          <w:lang w:val="en-US" w:eastAsia="ja-JP"/>
        </w:rPr>
        <w:t>TS 26.445 [125] is not equivalent to code-point "CMR=15" for AMR and AMR-WB (as specified according to TS 26.114 and RFC 4867 with its errata):</w:t>
      </w:r>
    </w:p>
    <w:p w14:paraId="095D27F4" w14:textId="77777777" w:rsidR="00F012D9" w:rsidRPr="00B4643B" w:rsidRDefault="00F012D9" w:rsidP="00F012D9">
      <w:pPr>
        <w:pStyle w:val="B1"/>
        <w:rPr>
          <w:rFonts w:eastAsia="SimSun"/>
          <w:lang w:val="en-US" w:eastAsia="ja-JP"/>
        </w:rPr>
      </w:pPr>
      <w:r>
        <w:rPr>
          <w:rFonts w:eastAsia="SimSun"/>
          <w:lang w:val="en-US" w:eastAsia="ja-JP"/>
        </w:rPr>
        <w:t>-</w:t>
      </w:r>
      <w:r>
        <w:rPr>
          <w:rFonts w:eastAsia="SimSun"/>
          <w:lang w:val="en-US" w:eastAsia="ja-JP"/>
        </w:rPr>
        <w:tab/>
      </w:r>
      <w:r w:rsidRPr="00B4643B">
        <w:rPr>
          <w:rFonts w:eastAsia="SimSun"/>
          <w:lang w:val="en-US" w:eastAsia="ja-JP"/>
        </w:rPr>
        <w:t>For AMR-WB, CMR=15 overrides the previously received CMR value (correspondi</w:t>
      </w:r>
      <w:r w:rsidRPr="00B4643B">
        <w:rPr>
          <w:lang w:val="en-US" w:eastAsia="ja-JP"/>
        </w:rPr>
        <w:t xml:space="preserve">ng to a speech mode or CMR=15). </w:t>
      </w:r>
      <w:r w:rsidRPr="00B4643B">
        <w:rPr>
          <w:rFonts w:eastAsia="SimSun"/>
          <w:lang w:val="en-US" w:eastAsia="ja-JP"/>
        </w:rPr>
        <w:t>In other words, when a</w:t>
      </w:r>
      <w:r>
        <w:rPr>
          <w:rFonts w:eastAsia="SimSun"/>
          <w:lang w:val="en-US" w:eastAsia="ja-JP"/>
        </w:rPr>
        <w:t>n MTSI client</w:t>
      </w:r>
      <w:r w:rsidRPr="00B4643B">
        <w:rPr>
          <w:rFonts w:eastAsia="SimSun"/>
          <w:lang w:val="en-US" w:eastAsia="ja-JP"/>
        </w:rPr>
        <w:t xml:space="preserve"> receives CMR15 it is no longer restricted for its outbound packets by the previously received CMR, however it still </w:t>
      </w:r>
      <w:r>
        <w:rPr>
          <w:rFonts w:eastAsia="SimSun"/>
          <w:lang w:val="en-US" w:eastAsia="ja-JP"/>
        </w:rPr>
        <w:t>complies</w:t>
      </w:r>
      <w:r w:rsidRPr="00B4643B">
        <w:rPr>
          <w:rFonts w:eastAsia="SimSun"/>
          <w:lang w:val="en-US" w:eastAsia="ja-JP"/>
        </w:rPr>
        <w:t xml:space="preserve"> </w:t>
      </w:r>
      <w:r w:rsidRPr="00B4643B">
        <w:rPr>
          <w:lang w:val="en-US" w:eastAsia="ja-JP"/>
        </w:rPr>
        <w:t>with</w:t>
      </w:r>
      <w:r w:rsidRPr="00B4643B">
        <w:rPr>
          <w:rFonts w:eastAsia="SimSun"/>
          <w:lang w:val="en-US" w:eastAsia="ja-JP"/>
        </w:rPr>
        <w:t xml:space="preserve"> the negotiated mode-set.</w:t>
      </w:r>
    </w:p>
    <w:p w14:paraId="55D282BF" w14:textId="77777777" w:rsidR="00F012D9" w:rsidRPr="00B4643B" w:rsidRDefault="00F012D9" w:rsidP="00F012D9">
      <w:pPr>
        <w:pStyle w:val="B1"/>
        <w:rPr>
          <w:lang w:val="en-US" w:eastAsia="ja-JP"/>
        </w:rPr>
      </w:pPr>
      <w:r>
        <w:rPr>
          <w:rFonts w:eastAsia="SimSun"/>
          <w:lang w:val="en-US" w:eastAsia="ja-JP"/>
        </w:rPr>
        <w:t>-</w:t>
      </w:r>
      <w:r>
        <w:rPr>
          <w:rFonts w:eastAsia="SimSun"/>
          <w:lang w:val="en-US" w:eastAsia="ja-JP"/>
        </w:rPr>
        <w:tab/>
      </w:r>
      <w:r w:rsidRPr="00B4643B">
        <w:rPr>
          <w:rFonts w:eastAsia="SimSun"/>
          <w:lang w:val="en-US" w:eastAsia="ja-JP"/>
        </w:rPr>
        <w:t>For EVS, the 'NO_REQ' and 'none' CMR code points mean that there is no request and this CMR value shall be ignored. In other words, when a</w:t>
      </w:r>
      <w:r>
        <w:rPr>
          <w:rFonts w:eastAsia="SimSun"/>
          <w:lang w:val="en-US" w:eastAsia="ja-JP"/>
        </w:rPr>
        <w:t>n MTSI client</w:t>
      </w:r>
      <w:r w:rsidRPr="00B4643B">
        <w:rPr>
          <w:rFonts w:eastAsia="SimSun"/>
          <w:lang w:val="en-US" w:eastAsia="ja-JP"/>
        </w:rPr>
        <w:t xml:space="preserve"> receives NO_REQ or 'none' for EVS it is still restricted for its outbound packets by the previously received CMR (if any) and in addition it </w:t>
      </w:r>
      <w:r>
        <w:rPr>
          <w:rFonts w:eastAsia="SimSun"/>
          <w:lang w:val="en-US" w:eastAsia="ja-JP"/>
        </w:rPr>
        <w:t>still complies</w:t>
      </w:r>
      <w:r w:rsidRPr="00B4643B">
        <w:rPr>
          <w:rFonts w:eastAsia="SimSun"/>
          <w:lang w:val="en-US" w:eastAsia="ja-JP"/>
        </w:rPr>
        <w:t xml:space="preserve"> within the negotiated codec operation modes.</w:t>
      </w:r>
    </w:p>
    <w:p w14:paraId="07EEC1B1" w14:textId="77777777" w:rsidR="00F012D9" w:rsidRPr="00B4643B" w:rsidRDefault="00F012D9" w:rsidP="00F012D9">
      <w:pPr>
        <w:spacing w:before="120" w:after="0"/>
        <w:outlineLvl w:val="1"/>
        <w:rPr>
          <w:lang w:val="en-US" w:eastAsia="ja-JP"/>
        </w:rPr>
      </w:pPr>
      <w:r w:rsidRPr="00B4643B">
        <w:rPr>
          <w:lang w:val="en-US" w:eastAsia="ja-JP"/>
        </w:rPr>
        <w:t>MGWs in the path, repacking between the RTP format according to RFC 4867 [28] and the EVS RTP format in TS 26.445 [125] shall translate between these code-points (in transcoder-free operation):</w:t>
      </w:r>
    </w:p>
    <w:p w14:paraId="6D8950C8"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a single frame per packet from AMR-WB to EVS (AMR-WB IO): CMR=15 shall be replaced by the highest possible of EVS AMR-WB IO allowed in the session.</w:t>
      </w:r>
    </w:p>
    <w:p w14:paraId="47ECEC50"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a single frame per packet from EVS (AMR-WB IO) to AMR-WB: NO_REQ and none shall be replaced by the previously sent CMR (or the highest possible of AMR-WB allowed in the session if no request has been sent since the beginning of the session).</w:t>
      </w:r>
    </w:p>
    <w:p w14:paraId="67328304"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more than one frame per packet (e.g. from 1 frame per packet to 2 frames per packets or vice versa), the MGW may have to "combine" or "repeat" CMRs following same translation as for the single frame per packet when applicable.</w:t>
      </w:r>
    </w:p>
    <w:p w14:paraId="17D91502" w14:textId="77777777" w:rsidR="00F012D9" w:rsidRPr="005C481B" w:rsidRDefault="00F012D9" w:rsidP="00F012D9">
      <w:pPr>
        <w:rPr>
          <w:rFonts w:eastAsia="SimSun"/>
          <w:lang w:eastAsia="ja-JP"/>
        </w:rPr>
      </w:pPr>
      <w:r w:rsidRPr="00B4643B">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7E07BE6C" w14:textId="77777777" w:rsidR="00F012D9" w:rsidRDefault="00F012D9" w:rsidP="00F012D9">
      <w:pPr>
        <w:pStyle w:val="NO"/>
        <w:rPr>
          <w:lang w:eastAsia="ja-JP"/>
        </w:rPr>
      </w:pPr>
      <w:r w:rsidRPr="00B4643B">
        <w:rPr>
          <w:lang w:eastAsia="ja-JP"/>
        </w:rPr>
        <w:t>NOTE:</w:t>
      </w:r>
      <w:r w:rsidRPr="00B4643B">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0A212721" w14:textId="77777777" w:rsidR="00F012D9" w:rsidRPr="00F012D9" w:rsidRDefault="00F012D9" w:rsidP="00F012D9">
      <w:pPr>
        <w:pStyle w:val="FP"/>
        <w:rPr>
          <w:noProof/>
          <w:lang w:eastAsia="ko-KR"/>
        </w:rPr>
      </w:pPr>
    </w:p>
    <w:p w14:paraId="34E6D410" w14:textId="77777777" w:rsidR="00B35D29" w:rsidRDefault="00B35D29">
      <w:pPr>
        <w:pStyle w:val="Heading1"/>
      </w:pPr>
      <w:bookmarkStart w:id="1247" w:name="_Toc26369429"/>
      <w:bookmarkStart w:id="1248" w:name="_Toc36227311"/>
      <w:bookmarkStart w:id="1249" w:name="_Toc36228326"/>
      <w:bookmarkStart w:id="1250" w:name="_Toc36228953"/>
      <w:bookmarkStart w:id="1251" w:name="_Toc36229580"/>
      <w:r>
        <w:t>13</w:t>
      </w:r>
      <w:r>
        <w:tab/>
        <w:t>Void</w:t>
      </w:r>
      <w:bookmarkEnd w:id="1247"/>
      <w:bookmarkEnd w:id="1248"/>
      <w:bookmarkEnd w:id="1249"/>
      <w:bookmarkEnd w:id="1250"/>
      <w:bookmarkEnd w:id="1251"/>
    </w:p>
    <w:p w14:paraId="166230B3" w14:textId="77777777" w:rsidR="00B35D29" w:rsidRDefault="00B35D29">
      <w:pPr>
        <w:pStyle w:val="FP"/>
      </w:pPr>
    </w:p>
    <w:p w14:paraId="4FF2F00F" w14:textId="77777777" w:rsidR="00B35D29" w:rsidRDefault="00EA005C">
      <w:pPr>
        <w:pStyle w:val="Heading1"/>
      </w:pPr>
      <w:bookmarkStart w:id="1252" w:name="_Toc26369430"/>
      <w:bookmarkStart w:id="1253" w:name="_Toc36227312"/>
      <w:bookmarkStart w:id="1254" w:name="_Toc36228327"/>
      <w:bookmarkStart w:id="1255" w:name="_Toc36228954"/>
      <w:bookmarkStart w:id="1256" w:name="_Toc36229581"/>
      <w:r>
        <w:t>13a</w:t>
      </w:r>
      <w:r>
        <w:tab/>
      </w:r>
      <w:r w:rsidR="00B35D29">
        <w:t>Media types, codecs and formats used for MSRP transport</w:t>
      </w:r>
      <w:bookmarkEnd w:id="1252"/>
      <w:bookmarkEnd w:id="1253"/>
      <w:bookmarkEnd w:id="1254"/>
      <w:bookmarkEnd w:id="1255"/>
      <w:bookmarkEnd w:id="1256"/>
    </w:p>
    <w:p w14:paraId="35F04FA8" w14:textId="77777777" w:rsidR="00B35D29" w:rsidRDefault="00B35D29">
      <w:pPr>
        <w:pStyle w:val="Heading2"/>
      </w:pPr>
      <w:bookmarkStart w:id="1257" w:name="_Toc26369431"/>
      <w:bookmarkStart w:id="1258" w:name="_Toc36227313"/>
      <w:bookmarkStart w:id="1259" w:name="_Toc36228328"/>
      <w:bookmarkStart w:id="1260" w:name="_Toc36228955"/>
      <w:bookmarkStart w:id="1261" w:name="_Toc36229582"/>
      <w:r>
        <w:t>13a.1</w:t>
      </w:r>
      <w:r>
        <w:tab/>
        <w:t>General</w:t>
      </w:r>
      <w:bookmarkEnd w:id="1257"/>
      <w:bookmarkEnd w:id="1258"/>
      <w:bookmarkEnd w:id="1259"/>
      <w:bookmarkEnd w:id="1260"/>
      <w:bookmarkEnd w:id="1261"/>
    </w:p>
    <w:p w14:paraId="5F2CC28F" w14:textId="77777777" w:rsidR="00B35D29" w:rsidRDefault="00B35D29">
      <w:r>
        <w:t>The IMS messaging service is described in TS 26.141 [59]. The description of IMS messaging in clauses 1-6 of 3GPP TS 26.141 [59] is applicable for MSRP-transported media in MTSI. The MSRP transport itself is described in 3GPP TS 24.</w:t>
      </w:r>
      <w:r w:rsidR="00E1716F">
        <w:t xml:space="preserve">247 </w:t>
      </w:r>
      <w:r>
        <w:t>[</w:t>
      </w:r>
      <w:r w:rsidR="00E1716F">
        <w:t>82</w:t>
      </w:r>
      <w:r>
        <w:t>].</w:t>
      </w:r>
    </w:p>
    <w:p w14:paraId="5330E2AE" w14:textId="77777777" w:rsidR="00B35D29" w:rsidRDefault="00B35D29">
      <w:r>
        <w:t>All statements in TS 26.141 regarding IMS messaging are valid for MSRP transported media in MTSI including the status of the statement (shall, should, may).</w:t>
      </w:r>
    </w:p>
    <w:p w14:paraId="15751B49" w14:textId="77777777" w:rsidR="00B35D29" w:rsidRDefault="00B35D29">
      <w:pPr>
        <w:rPr>
          <w:lang w:eastAsia="zh-CN"/>
        </w:rPr>
      </w:pPr>
      <w:r>
        <w:t>Any differences between IMS messaging in 3GPP TS 26.141 [59] and MSRP transported media in MTSI are described in clause 13</w:t>
      </w:r>
      <w:r>
        <w:rPr>
          <w:lang w:eastAsia="zh-CN"/>
        </w:rPr>
        <w:t>a</w:t>
      </w:r>
      <w:r>
        <w:t>.2.</w:t>
      </w:r>
    </w:p>
    <w:p w14:paraId="48A46C7A" w14:textId="77777777" w:rsidR="00B35D29" w:rsidRDefault="00B35D29">
      <w:pPr>
        <w:pStyle w:val="Heading2"/>
      </w:pPr>
      <w:bookmarkStart w:id="1262" w:name="_Toc26369432"/>
      <w:bookmarkStart w:id="1263" w:name="_Toc36227314"/>
      <w:bookmarkStart w:id="1264" w:name="_Toc36228329"/>
      <w:bookmarkStart w:id="1265" w:name="_Toc36228956"/>
      <w:bookmarkStart w:id="1266" w:name="_Toc36229583"/>
      <w:r>
        <w:t>13a.2</w:t>
      </w:r>
      <w:r>
        <w:tab/>
        <w:t>Difference relative to 3GPP TS 26.141</w:t>
      </w:r>
      <w:bookmarkEnd w:id="1262"/>
      <w:bookmarkEnd w:id="1263"/>
      <w:bookmarkEnd w:id="1264"/>
      <w:bookmarkEnd w:id="1265"/>
      <w:bookmarkEnd w:id="1266"/>
    </w:p>
    <w:p w14:paraId="66E25D8F" w14:textId="77777777" w:rsidR="00B35D29" w:rsidRDefault="00B35D29">
      <w:pPr>
        <w:pStyle w:val="Heading3"/>
      </w:pPr>
      <w:bookmarkStart w:id="1267" w:name="_Toc26369433"/>
      <w:bookmarkStart w:id="1268" w:name="_Toc36227315"/>
      <w:bookmarkStart w:id="1269" w:name="_Toc36228330"/>
      <w:bookmarkStart w:id="1270" w:name="_Toc36228957"/>
      <w:bookmarkStart w:id="1271" w:name="_Toc36229584"/>
      <w:r>
        <w:t>13a.2.1</w:t>
      </w:r>
      <w:r>
        <w:tab/>
        <w:t>Video</w:t>
      </w:r>
      <w:bookmarkEnd w:id="1267"/>
      <w:bookmarkEnd w:id="1268"/>
      <w:bookmarkEnd w:id="1269"/>
      <w:bookmarkEnd w:id="1270"/>
      <w:bookmarkEnd w:id="1271"/>
    </w:p>
    <w:p w14:paraId="152C1D9B" w14:textId="77777777" w:rsidR="00B35D29" w:rsidRDefault="00004730">
      <w:r>
        <w:rPr>
          <w:rFonts w:cs="Arial"/>
          <w:bCs/>
        </w:rPr>
        <w:t>For MSRP transported Media in MTSI, clause 5.2.2 of this specification applies</w:t>
      </w:r>
      <w:r w:rsidR="00B35D29">
        <w:t>.</w:t>
      </w:r>
    </w:p>
    <w:p w14:paraId="587870F0" w14:textId="77777777" w:rsidR="00B35D29" w:rsidRDefault="00B35D29">
      <w:pPr>
        <w:pStyle w:val="Heading1"/>
      </w:pPr>
      <w:bookmarkStart w:id="1272" w:name="_Toc26369434"/>
      <w:bookmarkStart w:id="1273" w:name="_Toc36227316"/>
      <w:bookmarkStart w:id="1274" w:name="_Toc36228331"/>
      <w:bookmarkStart w:id="1275" w:name="_Toc36228958"/>
      <w:bookmarkStart w:id="1276" w:name="_Toc36229585"/>
      <w:r>
        <w:t>14</w:t>
      </w:r>
      <w:r>
        <w:tab/>
        <w:t>Supplementary services</w:t>
      </w:r>
      <w:bookmarkEnd w:id="1272"/>
      <w:bookmarkEnd w:id="1273"/>
      <w:bookmarkEnd w:id="1274"/>
      <w:bookmarkEnd w:id="1275"/>
      <w:bookmarkEnd w:id="1276"/>
    </w:p>
    <w:p w14:paraId="1F9198C8" w14:textId="77777777" w:rsidR="00B35D29" w:rsidRDefault="00B35D29">
      <w:pPr>
        <w:pStyle w:val="Heading2"/>
      </w:pPr>
      <w:bookmarkStart w:id="1277" w:name="_Toc26369435"/>
      <w:bookmarkStart w:id="1278" w:name="_Toc36227317"/>
      <w:bookmarkStart w:id="1279" w:name="_Toc36228332"/>
      <w:bookmarkStart w:id="1280" w:name="_Toc36228959"/>
      <w:bookmarkStart w:id="1281" w:name="_Toc36229586"/>
      <w:r>
        <w:t>14.1</w:t>
      </w:r>
      <w:r>
        <w:tab/>
        <w:t>General</w:t>
      </w:r>
      <w:bookmarkEnd w:id="1277"/>
      <w:bookmarkEnd w:id="1278"/>
      <w:bookmarkEnd w:id="1279"/>
      <w:bookmarkEnd w:id="1280"/>
      <w:bookmarkEnd w:id="1281"/>
    </w:p>
    <w:p w14:paraId="2F9EF238" w14:textId="77777777" w:rsidR="00B35D29" w:rsidRDefault="00B35D29">
      <w:r>
        <w:t>In this section media layer behaviour is specified for relevant supplementary services. The supplementary services included in MTSI are described in 3GPP TS 24.173 [57]. The requirements on the codec support and the data transport are identical to those listed in clauses 5.2 and 7. These requirements are listed here due to the fact that there might be other media</w:t>
      </w:r>
      <w:r>
        <w:noBreakHyphen/>
        <w:t>influencing nodes in MTSI whose behaviour is not explicitly covered by other parts of the present document.</w:t>
      </w:r>
    </w:p>
    <w:p w14:paraId="7FBF25B5" w14:textId="77777777" w:rsidR="00B35D29" w:rsidRDefault="00B35D29">
      <w:r>
        <w:t>The recommended behaviour described in the following sections is valid for MTSI clients, i.e. all session IP end-points; terminals, MTSI media gateways and other 3GPP network nodes acting as IP endpoints in MTSI sessions.</w:t>
      </w:r>
    </w:p>
    <w:p w14:paraId="63168903" w14:textId="77777777" w:rsidR="00B35D29" w:rsidRDefault="00B35D29">
      <w:pPr>
        <w:pStyle w:val="Heading2"/>
      </w:pPr>
      <w:bookmarkStart w:id="1282" w:name="_Toc26369436"/>
      <w:bookmarkStart w:id="1283" w:name="_Toc36227318"/>
      <w:bookmarkStart w:id="1284" w:name="_Toc36228333"/>
      <w:bookmarkStart w:id="1285" w:name="_Toc36228960"/>
      <w:bookmarkStart w:id="1286" w:name="_Toc36229587"/>
      <w:r>
        <w:t>14.2</w:t>
      </w:r>
      <w:r>
        <w:tab/>
        <w:t>Media formats and transport</w:t>
      </w:r>
      <w:bookmarkEnd w:id="1282"/>
      <w:bookmarkEnd w:id="1283"/>
      <w:bookmarkEnd w:id="1284"/>
      <w:bookmarkEnd w:id="1285"/>
      <w:bookmarkEnd w:id="1286"/>
    </w:p>
    <w:p w14:paraId="72932675" w14:textId="77777777" w:rsidR="00B35D29" w:rsidRDefault="00B35D29">
      <w:r>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 5.2.1, video according to clause 5.2.2 and text according to clause 5.2.3.</w:t>
      </w:r>
    </w:p>
    <w:p w14:paraId="123745B3" w14:textId="77777777" w:rsidR="00B35D29" w:rsidRDefault="00B35D29">
      <w:r>
        <w:t>Similarly, the configuration and the transport of the media in any implementation of a supplementary service which affects media or media handling shall be done according to clause 7.</w:t>
      </w:r>
    </w:p>
    <w:p w14:paraId="6D79ACC8" w14:textId="77777777" w:rsidR="00B35D29" w:rsidRDefault="00B35D29">
      <w:pPr>
        <w:pStyle w:val="Heading2"/>
      </w:pPr>
      <w:bookmarkStart w:id="1287" w:name="_Toc26369437"/>
      <w:bookmarkStart w:id="1288" w:name="_Toc36227319"/>
      <w:bookmarkStart w:id="1289" w:name="_Toc36228334"/>
      <w:bookmarkStart w:id="1290" w:name="_Toc36228961"/>
      <w:bookmarkStart w:id="1291" w:name="_Toc36229588"/>
      <w:r>
        <w:t>14.3</w:t>
      </w:r>
      <w:r>
        <w:tab/>
        <w:t>Media handling in hold procedures</w:t>
      </w:r>
      <w:bookmarkEnd w:id="1287"/>
      <w:bookmarkEnd w:id="1288"/>
      <w:bookmarkEnd w:id="1289"/>
      <w:bookmarkEnd w:id="1290"/>
      <w:bookmarkEnd w:id="1291"/>
    </w:p>
    <w:p w14:paraId="6FE65CCE" w14:textId="77777777" w:rsidR="00B35D29" w:rsidRDefault="00B35D29">
      <w:pPr>
        <w:keepNext/>
        <w:keepLines/>
      </w:pPr>
      <w:r>
        <w:t>Whenever a supplementary service includes a hold procedure according to RFC 3264 [58],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73833741" w14:textId="77777777" w:rsidR="00B35D29" w:rsidRDefault="00B35D29">
      <w:pPr>
        <w:keepNext/>
        <w:keepLines/>
      </w:pPr>
      <w:r>
        <w:t>When a full-duplex session has put the media flow on hold (see section 8.4 in RFC 3264 [58]),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BEBB286" w14:textId="77777777" w:rsidR="00B35D29" w:rsidRDefault="00B35D29">
      <w:pPr>
        <w:pStyle w:val="B1"/>
      </w:pPr>
      <w:r>
        <w:t>-</w:t>
      </w:r>
      <w:r>
        <w:tab/>
        <w:t>for speech media, the speech decoders should be reset;</w:t>
      </w:r>
    </w:p>
    <w:p w14:paraId="6C2C8689" w14:textId="77777777" w:rsidR="00B35D29" w:rsidRDefault="00B35D29">
      <w:pPr>
        <w:pStyle w:val="B1"/>
      </w:pPr>
      <w:r>
        <w:t>-</w:t>
      </w:r>
      <w:r>
        <w:tab/>
        <w:t>for video media, the video encoders should start the updated session with a full infra refresh even if the previously allocated encoders are still active and no infra refresh is scheduled to be sent.</w:t>
      </w:r>
    </w:p>
    <w:p w14:paraId="03321708" w14:textId="77777777" w:rsidR="00B35D29" w:rsidRDefault="00B35D29">
      <w:pPr>
        <w:pStyle w:val="Heading1"/>
      </w:pPr>
      <w:bookmarkStart w:id="1292" w:name="_Toc26369438"/>
      <w:bookmarkStart w:id="1293" w:name="_Toc36227320"/>
      <w:bookmarkStart w:id="1294" w:name="_Toc36228335"/>
      <w:bookmarkStart w:id="1295" w:name="_Toc36228962"/>
      <w:bookmarkStart w:id="1296" w:name="_Toc36229589"/>
      <w:r>
        <w:t>15</w:t>
      </w:r>
      <w:r>
        <w:tab/>
        <w:t>Network preference management object</w:t>
      </w:r>
      <w:bookmarkEnd w:id="1292"/>
      <w:bookmarkEnd w:id="1293"/>
      <w:bookmarkEnd w:id="1294"/>
      <w:bookmarkEnd w:id="1295"/>
      <w:bookmarkEnd w:id="1296"/>
    </w:p>
    <w:p w14:paraId="33AA38B1" w14:textId="77777777" w:rsidR="0029557E" w:rsidRPr="0029557E" w:rsidRDefault="0029557E" w:rsidP="0029557E">
      <w:pPr>
        <w:pStyle w:val="Heading2"/>
      </w:pPr>
      <w:bookmarkStart w:id="1297" w:name="_Toc26369439"/>
      <w:bookmarkStart w:id="1298" w:name="_Toc36227321"/>
      <w:bookmarkStart w:id="1299" w:name="_Toc36228336"/>
      <w:bookmarkStart w:id="1300" w:name="_Toc36228963"/>
      <w:bookmarkStart w:id="1301" w:name="_Toc36229590"/>
      <w:r w:rsidRPr="0077665D">
        <w:t>1</w:t>
      </w:r>
      <w:r>
        <w:t>5</w:t>
      </w:r>
      <w:r w:rsidRPr="0077665D">
        <w:t>.1</w:t>
      </w:r>
      <w:r w:rsidRPr="0077665D">
        <w:tab/>
        <w:t>General</w:t>
      </w:r>
      <w:bookmarkEnd w:id="1297"/>
      <w:bookmarkEnd w:id="1298"/>
      <w:bookmarkEnd w:id="1299"/>
      <w:bookmarkEnd w:id="1300"/>
      <w:bookmarkEnd w:id="1301"/>
    </w:p>
    <w:p w14:paraId="244DAD48" w14:textId="77777777" w:rsidR="00B35D29" w:rsidRDefault="00B35D29">
      <w:pPr>
        <w:rPr>
          <w:lang w:eastAsia="zh-CN"/>
        </w:rPr>
      </w:pPr>
      <w:r>
        <w:t>The MTSI client in the terminal may use the</w:t>
      </w:r>
      <w:r>
        <w:rPr>
          <w:lang w:eastAsia="zh-CN"/>
        </w:rPr>
        <w:t xml:space="preserve"> OMA-DM solution specified in this clause for enhancing the SDP negotiation and </w:t>
      </w:r>
      <w:r w:rsidR="00F05FF2">
        <w:rPr>
          <w:rFonts w:hint="eastAsia"/>
          <w:lang w:eastAsia="ko-KR"/>
        </w:rPr>
        <w:t>resource reservation</w:t>
      </w:r>
      <w:r>
        <w:rPr>
          <w:lang w:eastAsia="zh-CN"/>
        </w:rPr>
        <w:t xml:space="preserve"> process. If a MTSI client in the terminal uses this feature, it is mandatory for the MTSI client in the terminal to implement the Management Object (MO) as described in this clause.</w:t>
      </w:r>
    </w:p>
    <w:p w14:paraId="52FD5881" w14:textId="77777777" w:rsidR="00B35D29" w:rsidRDefault="00B35D29">
      <w:pPr>
        <w:rPr>
          <w:lang w:eastAsia="zh-CN"/>
        </w:rPr>
      </w:pPr>
      <w:r>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00F05FF2">
        <w:rPr>
          <w:rFonts w:hint="eastAsia"/>
          <w:lang w:eastAsia="ko-KR"/>
        </w:rPr>
        <w:t>resource reservation</w:t>
      </w:r>
      <w:r>
        <w:rPr>
          <w:lang w:eastAsia="zh-CN"/>
        </w:rPr>
        <w:t xml:space="preserve"> process.  If a MTSI client in the terminal supports the feature, the usage of the MO includes:</w:t>
      </w:r>
    </w:p>
    <w:p w14:paraId="5C39334A" w14:textId="77777777" w:rsidR="00B35D29" w:rsidRDefault="00B35D29">
      <w:pPr>
        <w:pStyle w:val="B1"/>
        <w:rPr>
          <w:lang w:eastAsia="zh-CN"/>
        </w:rPr>
      </w:pPr>
      <w:r>
        <w:rPr>
          <w:lang w:eastAsia="zh-CN"/>
        </w:rPr>
        <w:t>1.</w:t>
      </w:r>
      <w:r>
        <w:rPr>
          <w:lang w:eastAsia="zh-CN"/>
        </w:rPr>
        <w:tab/>
        <w:t>During SDP negotiation process, MTSI client in the terminal should start SDP negotiation based on the MO parameters.</w:t>
      </w:r>
    </w:p>
    <w:p w14:paraId="19718357" w14:textId="77777777" w:rsidR="00B35D29" w:rsidRDefault="00B35D29">
      <w:pPr>
        <w:pStyle w:val="B1"/>
        <w:rPr>
          <w:lang w:eastAsia="zh-CN"/>
        </w:rPr>
      </w:pPr>
      <w:r>
        <w:rPr>
          <w:lang w:eastAsia="zh-CN"/>
        </w:rPr>
        <w:t>2.</w:t>
      </w:r>
      <w:r>
        <w:rPr>
          <w:lang w:eastAsia="zh-CN"/>
        </w:rPr>
        <w:tab/>
        <w:t xml:space="preserve">During </w:t>
      </w:r>
      <w:r w:rsidR="00F05FF2">
        <w:rPr>
          <w:rFonts w:hint="eastAsia"/>
          <w:lang w:eastAsia="ko-KR"/>
        </w:rPr>
        <w:t>resource reservation</w:t>
      </w:r>
      <w:r>
        <w:rPr>
          <w:lang w:eastAsia="zh-CN"/>
        </w:rPr>
        <w:t xml:space="preserve"> process, MTSI client in the terminal should start QoS negotiation based on the MO parameters.</w:t>
      </w:r>
    </w:p>
    <w:p w14:paraId="32C851D6" w14:textId="77777777" w:rsidR="00B35D29" w:rsidRDefault="00B35D29">
      <w:r>
        <w:t>The following parameters in MTSI should be included in the Management Object (MO):</w:t>
      </w:r>
    </w:p>
    <w:p w14:paraId="49F83F2E" w14:textId="77777777" w:rsidR="00B35D29" w:rsidRDefault="00B35D29">
      <w:r>
        <w:t>Speech</w:t>
      </w:r>
      <w:r>
        <w:tab/>
        <w:t>codec (AMR, AMR-WB</w:t>
      </w:r>
      <w:r w:rsidR="00C66FC3">
        <w:rPr>
          <w:rFonts w:hint="eastAsia"/>
          <w:lang w:eastAsia="ko-KR"/>
        </w:rPr>
        <w:t>, EVS</w:t>
      </w:r>
      <w:r>
        <w:t>) and bearer QoS parameters</w:t>
      </w:r>
    </w:p>
    <w:p w14:paraId="539CA9A4" w14:textId="77777777" w:rsidR="00B35D29" w:rsidRDefault="003B6D09">
      <w:r w:rsidRPr="00F40C7D">
        <w:t>Video</w:t>
      </w:r>
      <w:r w:rsidRPr="00F40C7D">
        <w:tab/>
        <w:t>codec (H.264</w:t>
      </w:r>
      <w:r>
        <w:rPr>
          <w:rFonts w:hint="eastAsia"/>
          <w:lang w:eastAsia="ko-KR"/>
        </w:rPr>
        <w:t xml:space="preserve"> (AVC), H.265 (HEVC)</w:t>
      </w:r>
      <w:r w:rsidRPr="00F40C7D">
        <w:t>) and bearer QoS parameters</w:t>
      </w:r>
    </w:p>
    <w:p w14:paraId="3C24E1EE" w14:textId="77777777" w:rsidR="00B35D29" w:rsidRDefault="00B35D29">
      <w:r>
        <w:t>Real Time text</w:t>
      </w:r>
      <w:r>
        <w:tab/>
        <w:t>bearer QoS parameters</w:t>
      </w:r>
    </w:p>
    <w:p w14:paraId="6DFC29C5" w14:textId="77777777" w:rsidR="00B35D29" w:rsidRDefault="00B35D29">
      <w:r>
        <w:t xml:space="preserve">Indication of the priority when there are more than one alternative for a media type is included. Version numbering is included for possible extending of MO. </w:t>
      </w:r>
    </w:p>
    <w:p w14:paraId="7DDB6140" w14:textId="77777777" w:rsidR="00B35D29" w:rsidRDefault="00B35D29">
      <w:pPr>
        <w:rPr>
          <w:lang w:eastAsia="zh-CN"/>
        </w:rPr>
      </w:pPr>
      <w:r>
        <w:rPr>
          <w:lang w:eastAsia="zh-CN"/>
        </w:rPr>
        <w:t>The Management Object Identifier shall be: urn:oma:mo:ext-3gpp-mtsinp:1.0.</w:t>
      </w:r>
    </w:p>
    <w:p w14:paraId="642EC9A9" w14:textId="77777777" w:rsidR="00B35D29" w:rsidRDefault="00B35D29">
      <w:r>
        <w:rPr>
          <w:lang w:eastAsia="zh-CN"/>
        </w:rPr>
        <w:t xml:space="preserve">Protocol compatibility:  </w:t>
      </w:r>
      <w:r>
        <w:t>The MO is compatible with OMA Device Management protocol specifications, version 1.2 and upwards, and is defined using the OMA DM Device Description Framework as described in the Enabler Release Definition OMA-ERELD _DM-V1_2[67].</w:t>
      </w:r>
    </w:p>
    <w:p w14:paraId="71FB4A82" w14:textId="77777777" w:rsidR="0029557E" w:rsidRDefault="0029557E" w:rsidP="0029557E">
      <w:pPr>
        <w:pStyle w:val="Heading2"/>
      </w:pPr>
      <w:bookmarkStart w:id="1302" w:name="_Toc26369440"/>
      <w:bookmarkStart w:id="1303" w:name="_Toc36227322"/>
      <w:bookmarkStart w:id="1304" w:name="_Toc36228337"/>
      <w:bookmarkStart w:id="1305" w:name="_Toc36228964"/>
      <w:bookmarkStart w:id="1306" w:name="_Toc36229591"/>
      <w:r w:rsidRPr="0077665D">
        <w:t>1</w:t>
      </w:r>
      <w:r>
        <w:t>5</w:t>
      </w:r>
      <w:r w:rsidRPr="0077665D">
        <w:t>.2</w:t>
      </w:r>
      <w:r w:rsidRPr="0077665D">
        <w:tab/>
      </w:r>
      <w:r>
        <w:t>Nodes Definition</w:t>
      </w:r>
      <w:bookmarkEnd w:id="1302"/>
      <w:bookmarkEnd w:id="1303"/>
      <w:bookmarkEnd w:id="1304"/>
      <w:bookmarkEnd w:id="1305"/>
      <w:bookmarkEnd w:id="1306"/>
    </w:p>
    <w:p w14:paraId="50664F91" w14:textId="77777777" w:rsidR="00B35D29" w:rsidRDefault="00B35D29">
      <w:r>
        <w:t>The following nodes and leaf objects in figure 15.1 shall be contained under the 3GPP_MTSINP node if a MTSI client in the terminal support the feature described in this clause (information of DDF for this MO is given in Annex H):</w:t>
      </w:r>
    </w:p>
    <w:p w14:paraId="00074EB6" w14:textId="77777777" w:rsidR="00CE7218" w:rsidRDefault="00CE7218"/>
    <w:p w14:paraId="33635836" w14:textId="77777777" w:rsidR="00FE6A4F" w:rsidRDefault="00FE6A4F" w:rsidP="009769A9">
      <w:pPr>
        <w:pStyle w:val="TH"/>
      </w:pPr>
    </w:p>
    <w:p w14:paraId="053BDD06" w14:textId="77777777" w:rsidR="0070083B" w:rsidRDefault="0070083B">
      <w:pPr>
        <w:pStyle w:val="TF"/>
      </w:pPr>
      <w:r>
        <w:rPr>
          <w:rFonts w:ascii="Times New Roman" w:hAnsi="Times New Roman"/>
          <w:lang w:eastAsia="en-US"/>
        </w:rPr>
        <w:object w:dxaOrig="9620" w:dyaOrig="10400" w14:anchorId="6883756F">
          <v:shape id="_x0000_i1087" type="#_x0000_t75" style="width:481pt;height:520pt" o:ole="">
            <v:imagedata r:id="rId116" o:title=""/>
          </v:shape>
          <o:OLEObject Type="Embed" ProgID="Visio.Drawing.15" ShapeID="_x0000_i1087" DrawAspect="Content" ObjectID="_1679503678" r:id="rId117"/>
        </w:object>
      </w:r>
    </w:p>
    <w:p w14:paraId="649AE247" w14:textId="77777777" w:rsidR="00B35D29" w:rsidRDefault="00B35D29">
      <w:pPr>
        <w:pStyle w:val="TF"/>
      </w:pPr>
      <w:r>
        <w:t>Figure 15.1: MTSI network preference management object tree</w:t>
      </w:r>
    </w:p>
    <w:p w14:paraId="24E7B95A" w14:textId="77777777" w:rsidR="00936AD7" w:rsidRPr="00B163D8" w:rsidRDefault="00936AD7" w:rsidP="00936AD7">
      <w:pPr>
        <w:rPr>
          <w:b/>
          <w:sz w:val="32"/>
          <w:szCs w:val="32"/>
        </w:rPr>
      </w:pPr>
      <w:r w:rsidRPr="00B163D8">
        <w:rPr>
          <w:b/>
          <w:sz w:val="32"/>
          <w:szCs w:val="32"/>
        </w:rPr>
        <w:t>Node: /</w:t>
      </w:r>
      <w:r w:rsidRPr="00B163D8">
        <w:rPr>
          <w:b/>
          <w:i/>
          <w:iCs/>
          <w:sz w:val="32"/>
          <w:szCs w:val="32"/>
        </w:rPr>
        <w:t>&lt;X&gt;</w:t>
      </w:r>
    </w:p>
    <w:p w14:paraId="68BE7953" w14:textId="77777777" w:rsidR="00B35D29" w:rsidRDefault="00B35D29">
      <w:r>
        <w:t xml:space="preserve">This interior node specifies the unique object id of a MTSI network preferences management object. The purpose of this interior node is to group together the parameters of a single object. </w:t>
      </w:r>
    </w:p>
    <w:p w14:paraId="6E4157DD" w14:textId="77777777" w:rsidR="00B35D29" w:rsidRDefault="00B35D29">
      <w:pPr>
        <w:pStyle w:val="B1"/>
      </w:pPr>
      <w:r>
        <w:t>-</w:t>
      </w:r>
      <w:r>
        <w:tab/>
        <w:t>Occurrence: ZeroOrOne</w:t>
      </w:r>
    </w:p>
    <w:p w14:paraId="5BD4BD02" w14:textId="77777777" w:rsidR="00B35D29" w:rsidRDefault="00B35D29">
      <w:pPr>
        <w:pStyle w:val="B1"/>
      </w:pPr>
      <w:r>
        <w:t>-</w:t>
      </w:r>
      <w:r>
        <w:tab/>
        <w:t>Format: node</w:t>
      </w:r>
    </w:p>
    <w:p w14:paraId="0B63DC28" w14:textId="77777777" w:rsidR="00B35D29" w:rsidRDefault="00B35D29">
      <w:pPr>
        <w:pStyle w:val="B1"/>
      </w:pPr>
      <w:r>
        <w:t>-</w:t>
      </w:r>
      <w:r>
        <w:tab/>
        <w:t>Minimum Access Types: Get</w:t>
      </w:r>
    </w:p>
    <w:p w14:paraId="1101A9A0" w14:textId="77777777" w:rsidR="00B35D29" w:rsidRDefault="00B35D29">
      <w:r>
        <w:t xml:space="preserve">The following interior nodes shall be contained if the MTSI client in the terminal supports the </w:t>
      </w:r>
      <w:r w:rsidR="0007623F">
        <w:t>"</w:t>
      </w:r>
      <w:r>
        <w:t>MTSI network preferences Management Object</w:t>
      </w:r>
      <w:r w:rsidR="0007623F">
        <w:t>"</w:t>
      </w:r>
      <w:r>
        <w:t xml:space="preserve">. </w:t>
      </w:r>
    </w:p>
    <w:p w14:paraId="07D5105B"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w:t>
      </w:r>
    </w:p>
    <w:p w14:paraId="13E13380" w14:textId="77777777" w:rsidR="00B35D29" w:rsidRDefault="00B35D29">
      <w:r>
        <w:t>The Speech node is the starting point of the speech codec definitions (if any speech codec are available)</w:t>
      </w:r>
    </w:p>
    <w:p w14:paraId="41817111" w14:textId="77777777" w:rsidR="00B35D29" w:rsidRDefault="00B35D29">
      <w:pPr>
        <w:pStyle w:val="B1"/>
      </w:pPr>
      <w:r>
        <w:t>-</w:t>
      </w:r>
      <w:r>
        <w:tab/>
        <w:t xml:space="preserve">Occurrence: </w:t>
      </w:r>
      <w:bookmarkStart w:id="1307" w:name="OLE_LINK1"/>
      <w:r>
        <w:t>ZeroOrOne</w:t>
      </w:r>
      <w:bookmarkEnd w:id="1307"/>
    </w:p>
    <w:p w14:paraId="1DDB8287" w14:textId="77777777" w:rsidR="00B35D29" w:rsidRDefault="00B35D29">
      <w:pPr>
        <w:pStyle w:val="B1"/>
      </w:pPr>
      <w:r>
        <w:t>-</w:t>
      </w:r>
      <w:r>
        <w:tab/>
        <w:t>Format: node</w:t>
      </w:r>
    </w:p>
    <w:p w14:paraId="092B375C" w14:textId="77777777" w:rsidR="00B35D29" w:rsidRDefault="00B35D29">
      <w:pPr>
        <w:pStyle w:val="B1"/>
        <w:rPr>
          <w:b/>
          <w:bCs/>
        </w:rPr>
      </w:pPr>
      <w:r>
        <w:t>-</w:t>
      </w:r>
      <w:r>
        <w:tab/>
        <w:t>Minimum Access Types: Get</w:t>
      </w:r>
    </w:p>
    <w:p w14:paraId="59F76E61"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w:t>
      </w:r>
    </w:p>
    <w:p w14:paraId="045274A8" w14:textId="77777777" w:rsidR="00B35D29" w:rsidRDefault="00B35D29">
      <w:r>
        <w:t>This interior node is used to allow a reference to a list of speech codec objects.</w:t>
      </w:r>
    </w:p>
    <w:p w14:paraId="6A51F658" w14:textId="77777777" w:rsidR="00B35D29" w:rsidRDefault="00B35D29">
      <w:pPr>
        <w:pStyle w:val="B1"/>
      </w:pPr>
      <w:r>
        <w:t>-</w:t>
      </w:r>
      <w:r>
        <w:tab/>
        <w:t>Occurrence: OneOrMore</w:t>
      </w:r>
    </w:p>
    <w:p w14:paraId="65647957" w14:textId="77777777" w:rsidR="00B35D29" w:rsidRDefault="00B35D29">
      <w:pPr>
        <w:pStyle w:val="B1"/>
      </w:pPr>
      <w:r>
        <w:t>-</w:t>
      </w:r>
      <w:r>
        <w:tab/>
        <w:t>Format: node</w:t>
      </w:r>
    </w:p>
    <w:p w14:paraId="5A8FE39C" w14:textId="77777777" w:rsidR="00B35D29" w:rsidRDefault="00B35D29">
      <w:pPr>
        <w:pStyle w:val="B1"/>
      </w:pPr>
      <w:r>
        <w:t>-</w:t>
      </w:r>
      <w:r>
        <w:tab/>
        <w:t>Minimum Access Types: Get</w:t>
      </w:r>
    </w:p>
    <w:p w14:paraId="5D1BABD1"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r>
        <w:rPr>
          <w:b/>
          <w:sz w:val="32"/>
          <w:szCs w:val="32"/>
        </w:rPr>
        <w:t>ID</w:t>
      </w:r>
    </w:p>
    <w:p w14:paraId="099B4A18" w14:textId="77777777" w:rsidR="0029557E" w:rsidRDefault="0029557E" w:rsidP="0029557E">
      <w:r>
        <w:t>This</w:t>
      </w:r>
      <w:r w:rsidRPr="0077665D">
        <w:t xml:space="preserve"> leaf node represents the</w:t>
      </w:r>
      <w:r>
        <w:t xml:space="preserve"> identification number of a set of </w:t>
      </w:r>
      <w:r w:rsidRPr="0077665D">
        <w:t xml:space="preserve">parameters </w:t>
      </w:r>
      <w:r>
        <w:t>for</w:t>
      </w:r>
      <w:r w:rsidRPr="0077665D">
        <w:t xml:space="preserve"> speech </w:t>
      </w:r>
      <w:r>
        <w:t>session.</w:t>
      </w:r>
    </w:p>
    <w:p w14:paraId="2576340A" w14:textId="77777777" w:rsidR="0029557E" w:rsidRDefault="0029557E" w:rsidP="0029557E">
      <w:pPr>
        <w:pStyle w:val="B1"/>
      </w:pPr>
      <w:r>
        <w:t>-</w:t>
      </w:r>
      <w:r>
        <w:tab/>
        <w:t>Occurrence: ZeroOrOne</w:t>
      </w:r>
    </w:p>
    <w:p w14:paraId="42B73BC0" w14:textId="77777777" w:rsidR="0029557E" w:rsidRDefault="0029557E" w:rsidP="0029557E">
      <w:pPr>
        <w:pStyle w:val="B1"/>
      </w:pPr>
      <w:r>
        <w:t>-</w:t>
      </w:r>
      <w:r>
        <w:tab/>
        <w:t>Format: int</w:t>
      </w:r>
    </w:p>
    <w:p w14:paraId="0A7BFF9B" w14:textId="77777777" w:rsidR="0029557E" w:rsidRDefault="0029557E" w:rsidP="0029557E">
      <w:pPr>
        <w:pStyle w:val="B1"/>
      </w:pPr>
      <w:r>
        <w:t>-</w:t>
      </w:r>
      <w:r>
        <w:tab/>
        <w:t>Minimum Access Types: Get</w:t>
      </w:r>
    </w:p>
    <w:p w14:paraId="5209A264"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r>
        <w:rPr>
          <w:b/>
          <w:sz w:val="32"/>
          <w:szCs w:val="32"/>
        </w:rPr>
        <w:t>TAG</w:t>
      </w:r>
    </w:p>
    <w:p w14:paraId="56A7C24C" w14:textId="77777777" w:rsidR="0029557E" w:rsidRDefault="0029557E" w:rsidP="0029557E">
      <w:r>
        <w:t>This</w:t>
      </w:r>
      <w:r w:rsidRPr="0077665D">
        <w:t xml:space="preserve"> leaf node represents the</w:t>
      </w:r>
      <w:r>
        <w:t xml:space="preserve"> identification tag of a set of </w:t>
      </w:r>
      <w:r w:rsidRPr="0077665D">
        <w:t xml:space="preserve">parameters </w:t>
      </w:r>
      <w:r>
        <w:t>for</w:t>
      </w:r>
      <w:r w:rsidRPr="0077665D">
        <w:t xml:space="preserve"> speech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7CD5D3FE" w14:textId="77777777" w:rsidR="0029557E" w:rsidRDefault="0029557E" w:rsidP="0029557E">
      <w:pPr>
        <w:pStyle w:val="B1"/>
      </w:pPr>
      <w:r>
        <w:t>-</w:t>
      </w:r>
      <w:r>
        <w:tab/>
        <w:t>Occurrence: ZeroOrOne</w:t>
      </w:r>
    </w:p>
    <w:p w14:paraId="3232B72D" w14:textId="77777777" w:rsidR="0029557E" w:rsidRDefault="0029557E" w:rsidP="0029557E">
      <w:pPr>
        <w:pStyle w:val="B1"/>
      </w:pPr>
      <w:r>
        <w:t>-</w:t>
      </w:r>
      <w:r>
        <w:tab/>
        <w:t>Format: chr</w:t>
      </w:r>
    </w:p>
    <w:p w14:paraId="5EAA1595" w14:textId="77777777" w:rsidR="0029557E" w:rsidRPr="0029557E" w:rsidRDefault="0029557E" w:rsidP="0029557E">
      <w:pPr>
        <w:ind w:firstLine="284"/>
        <w:rPr>
          <w:b/>
          <w:sz w:val="32"/>
          <w:szCs w:val="32"/>
        </w:rPr>
      </w:pPr>
      <w:r>
        <w:t>-</w:t>
      </w:r>
      <w:r>
        <w:tab/>
        <w:t>Minimum Access Types: Get</w:t>
      </w:r>
    </w:p>
    <w:p w14:paraId="3E0AE5F9"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/Speech/&lt;X&gt;/Priority</w:t>
      </w:r>
    </w:p>
    <w:p w14:paraId="43254A10" w14:textId="77777777" w:rsidR="0029557E" w:rsidRDefault="0029557E" w:rsidP="0029557E">
      <w:r>
        <w:t>This leaf represents the priority of a set of parameters for speech session. Lower value means higher priority and the value is used in the terminal for client initiated QoS handling. The priority uses a 16 bit unsigned integer.</w:t>
      </w:r>
    </w:p>
    <w:p w14:paraId="08972208" w14:textId="77777777" w:rsidR="0029557E" w:rsidRDefault="0029557E" w:rsidP="0029557E">
      <w:pPr>
        <w:pStyle w:val="B1"/>
      </w:pPr>
      <w:r>
        <w:t>-</w:t>
      </w:r>
      <w:r>
        <w:tab/>
        <w:t>Occurrence: ZeroOrOne</w:t>
      </w:r>
    </w:p>
    <w:p w14:paraId="290134B2" w14:textId="77777777" w:rsidR="00B35D29" w:rsidRDefault="00B35D29">
      <w:pPr>
        <w:pStyle w:val="B1"/>
      </w:pPr>
      <w:r>
        <w:t>-</w:t>
      </w:r>
      <w:r>
        <w:tab/>
        <w:t>Format: int</w:t>
      </w:r>
    </w:p>
    <w:p w14:paraId="2E4F5573" w14:textId="77777777" w:rsidR="00B35D29" w:rsidRDefault="00B35D29">
      <w:pPr>
        <w:pStyle w:val="B1"/>
      </w:pPr>
      <w:r>
        <w:t>-</w:t>
      </w:r>
      <w:r>
        <w:tab/>
        <w:t>Minimum Access Types: Get</w:t>
      </w:r>
    </w:p>
    <w:p w14:paraId="348DECE0" w14:textId="77777777" w:rsidR="00B35D29" w:rsidRDefault="00B35D29">
      <w:pPr>
        <w:pStyle w:val="B1"/>
      </w:pPr>
      <w:r>
        <w:t>-</w:t>
      </w:r>
      <w:r>
        <w:tab/>
        <w:t>Values: Zero or higher</w:t>
      </w:r>
    </w:p>
    <w:p w14:paraId="43C52DE2" w14:textId="77777777" w:rsidR="00AD6B60" w:rsidRPr="00B163D8" w:rsidRDefault="00AD6B60" w:rsidP="00AD6B60">
      <w:pPr>
        <w:rPr>
          <w:b/>
          <w:sz w:val="32"/>
          <w:szCs w:val="32"/>
        </w:rPr>
      </w:pPr>
      <w:r w:rsidRPr="00B163D8">
        <w:rPr>
          <w:b/>
          <w:sz w:val="32"/>
          <w:szCs w:val="32"/>
        </w:rPr>
        <w:t>/</w:t>
      </w:r>
      <w:r w:rsidRPr="00B163D8">
        <w:rPr>
          <w:b/>
          <w:i/>
          <w:iCs/>
          <w:sz w:val="32"/>
          <w:szCs w:val="32"/>
        </w:rPr>
        <w:t>&lt;X&gt;</w:t>
      </w:r>
      <w:r w:rsidRPr="00B163D8">
        <w:rPr>
          <w:b/>
          <w:sz w:val="32"/>
          <w:szCs w:val="32"/>
        </w:rPr>
        <w:t>/Speech/&lt;X&gt;/</w:t>
      </w:r>
      <w:r>
        <w:rPr>
          <w:rFonts w:hint="eastAsia"/>
          <w:b/>
          <w:sz w:val="32"/>
          <w:szCs w:val="32"/>
          <w:lang w:eastAsia="ko-KR"/>
        </w:rPr>
        <w:t>IPver</w:t>
      </w:r>
    </w:p>
    <w:p w14:paraId="7E7E0F24" w14:textId="77777777" w:rsidR="00AD6B60" w:rsidRDefault="00AD6B60" w:rsidP="00AD6B60">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4517C254" w14:textId="77777777" w:rsidR="00AD6B60" w:rsidRDefault="00AD6B60" w:rsidP="00AD6B60">
      <w:pPr>
        <w:pStyle w:val="B1"/>
      </w:pPr>
      <w:r>
        <w:t>-</w:t>
      </w:r>
      <w:r>
        <w:tab/>
        <w:t>Occurrence: One</w:t>
      </w:r>
    </w:p>
    <w:p w14:paraId="3B86D9DF" w14:textId="77777777" w:rsidR="00AD6B60" w:rsidRDefault="00AD6B60" w:rsidP="00AD6B60">
      <w:pPr>
        <w:pStyle w:val="B1"/>
      </w:pPr>
      <w:r>
        <w:t>-</w:t>
      </w:r>
      <w:r>
        <w:tab/>
        <w:t xml:space="preserve">Format: </w:t>
      </w:r>
      <w:r>
        <w:rPr>
          <w:rFonts w:hint="eastAsia"/>
          <w:lang w:eastAsia="ko-KR"/>
        </w:rPr>
        <w:t>chr</w:t>
      </w:r>
    </w:p>
    <w:p w14:paraId="3F61132F" w14:textId="77777777" w:rsidR="00AD6B60" w:rsidRDefault="00AD6B60" w:rsidP="00AD6B60">
      <w:pPr>
        <w:pStyle w:val="B1"/>
        <w:rPr>
          <w:b/>
          <w:bCs/>
          <w:lang w:eastAsia="ko-KR"/>
        </w:rPr>
      </w:pPr>
      <w:r>
        <w:t>-</w:t>
      </w:r>
      <w:r>
        <w:tab/>
        <w:t>Minimum Access Types: Get</w:t>
      </w:r>
    </w:p>
    <w:p w14:paraId="0A29BD61" w14:textId="77777777" w:rsidR="00AD6B60" w:rsidRPr="00AD6B60" w:rsidRDefault="00AD6B60" w:rsidP="00AD6B60">
      <w:pPr>
        <w:pStyle w:val="B1"/>
        <w:rPr>
          <w:b/>
          <w:bCs/>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7E52FAC4"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/Speech/&lt;X&gt;/Codec</w:t>
      </w:r>
    </w:p>
    <w:p w14:paraId="506B2AD0" w14:textId="77777777" w:rsidR="0029557E" w:rsidRDefault="0029557E" w:rsidP="0029557E">
      <w:r>
        <w:t xml:space="preserve">This leaf gives the MIME subtype name of speech codec. This leaf is preferably pre-configured by the device. </w:t>
      </w:r>
    </w:p>
    <w:p w14:paraId="3A563FE9" w14:textId="77777777" w:rsidR="0029557E" w:rsidRDefault="0029557E" w:rsidP="0029557E">
      <w:pPr>
        <w:pStyle w:val="B1"/>
      </w:pPr>
      <w:r>
        <w:t>-</w:t>
      </w:r>
      <w:r>
        <w:tab/>
        <w:t>Occurrence: One</w:t>
      </w:r>
    </w:p>
    <w:p w14:paraId="19DE9906" w14:textId="77777777" w:rsidR="0029557E" w:rsidRDefault="0029557E" w:rsidP="0029557E">
      <w:pPr>
        <w:pStyle w:val="B1"/>
      </w:pPr>
      <w:r>
        <w:t>-</w:t>
      </w:r>
      <w:r>
        <w:tab/>
        <w:t>Format: chr</w:t>
      </w:r>
    </w:p>
    <w:p w14:paraId="0BA14AAF" w14:textId="77777777" w:rsidR="0029557E" w:rsidRDefault="0029557E" w:rsidP="0029557E">
      <w:pPr>
        <w:pStyle w:val="B1"/>
        <w:rPr>
          <w:b/>
          <w:bCs/>
        </w:rPr>
      </w:pPr>
      <w:r>
        <w:t>-</w:t>
      </w:r>
      <w:r>
        <w:tab/>
        <w:t>Minimum Access Types: Get</w:t>
      </w:r>
    </w:p>
    <w:p w14:paraId="45BAC456" w14:textId="77777777" w:rsidR="0029557E" w:rsidRDefault="0029557E" w:rsidP="0029557E">
      <w:pPr>
        <w:pStyle w:val="B1"/>
        <w:rPr>
          <w:b/>
          <w:bCs/>
        </w:rPr>
      </w:pPr>
      <w:r>
        <w:t>-</w:t>
      </w:r>
      <w:r>
        <w:tab/>
        <w:t xml:space="preserve">Values: MIME subtype name of speech codec, e.g., </w:t>
      </w:r>
      <w:r w:rsidR="0007623F">
        <w:t>"</w:t>
      </w:r>
      <w:r>
        <w:t>AMR</w:t>
      </w:r>
      <w:r w:rsidR="0007623F">
        <w:t>"</w:t>
      </w:r>
      <w:r>
        <w:t xml:space="preserve">, </w:t>
      </w:r>
      <w:r w:rsidR="0007623F">
        <w:t>"</w:t>
      </w:r>
      <w:r>
        <w:t>AMR-WB</w:t>
      </w:r>
      <w:r w:rsidR="0007623F">
        <w:t>"</w:t>
      </w:r>
      <w:r w:rsidR="00C66FC3" w:rsidRPr="00492ACC">
        <w:t xml:space="preserve">, </w:t>
      </w:r>
      <w:r w:rsidR="0007623F">
        <w:t>"</w:t>
      </w:r>
      <w:r w:rsidR="00C66FC3" w:rsidRPr="00D821BB">
        <w:rPr>
          <w:rFonts w:hint="eastAsia"/>
          <w:lang w:eastAsia="ko-KR"/>
        </w:rPr>
        <w:t>EVS</w:t>
      </w:r>
      <w:r w:rsidR="0007623F">
        <w:t>"</w:t>
      </w:r>
      <w:r>
        <w:t>.</w:t>
      </w:r>
    </w:p>
    <w:p w14:paraId="290AE9E4" w14:textId="77777777" w:rsidR="00B35D29" w:rsidRDefault="00B35D29">
      <w:r>
        <w:t xml:space="preserve">The value </w:t>
      </w:r>
      <w:r w:rsidR="0007623F">
        <w:t>"</w:t>
      </w:r>
      <w:r>
        <w:t>AMR</w:t>
      </w:r>
      <w:r w:rsidR="0007623F">
        <w:t>"</w:t>
      </w:r>
      <w:r>
        <w:t xml:space="preserve"> refers to the AMR speech codec as defined in 3GPP. The value </w:t>
      </w:r>
      <w:r w:rsidR="0007623F">
        <w:t>"</w:t>
      </w:r>
      <w:r>
        <w:t>AMR-WB</w:t>
      </w:r>
      <w:r w:rsidR="0007623F">
        <w:t>"</w:t>
      </w:r>
      <w:r>
        <w:t xml:space="preserve"> refers to the AMR-WB speech codec as defined in 3GPP.</w:t>
      </w:r>
      <w:r w:rsidR="00C66FC3" w:rsidRPr="00492ACC">
        <w:t xml:space="preserve"> The value </w:t>
      </w:r>
      <w:r w:rsidR="0007623F">
        <w:t>"</w:t>
      </w:r>
      <w:r w:rsidR="00C66FC3" w:rsidRPr="00D821BB">
        <w:rPr>
          <w:rFonts w:hint="eastAsia"/>
          <w:lang w:eastAsia="ko-KR"/>
        </w:rPr>
        <w:t>EVS</w:t>
      </w:r>
      <w:r w:rsidR="0007623F">
        <w:t>"</w:t>
      </w:r>
      <w:r w:rsidR="00C66FC3" w:rsidRPr="00492ACC">
        <w:t xml:space="preserve"> refers to the </w:t>
      </w:r>
      <w:r w:rsidR="00C66FC3" w:rsidRPr="00D821BB">
        <w:rPr>
          <w:rFonts w:hint="eastAsia"/>
          <w:lang w:eastAsia="ko-KR"/>
        </w:rPr>
        <w:t>EVS</w:t>
      </w:r>
      <w:r w:rsidR="00C66FC3" w:rsidRPr="00492ACC">
        <w:t xml:space="preserve"> speech codec as defined in 3GPP.</w:t>
      </w:r>
    </w:p>
    <w:p w14:paraId="22BB90B8"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/Speech/&lt;X&gt;/Bandwidth</w:t>
      </w:r>
    </w:p>
    <w:p w14:paraId="10ABA1DD" w14:textId="77777777" w:rsidR="0029557E" w:rsidRDefault="0029557E" w:rsidP="0029557E">
      <w:r w:rsidRPr="0077665D">
        <w:t xml:space="preserve">This interior node is used to allow a reference to </w:t>
      </w:r>
      <w:r w:rsidRPr="0077665D">
        <w:rPr>
          <w:rFonts w:hint="eastAsia"/>
          <w:lang w:eastAsia="ko-KR"/>
        </w:rPr>
        <w:t>a list of</w:t>
      </w:r>
      <w:r w:rsidRPr="0077665D">
        <w:t xml:space="preserve"> parameters related to</w:t>
      </w:r>
      <w:r>
        <w:t xml:space="preserve"> </w:t>
      </w:r>
      <w:r>
        <w:rPr>
          <w:rFonts w:hint="eastAsia"/>
          <w:lang w:eastAsia="ko-KR"/>
        </w:rPr>
        <w:t xml:space="preserve">speech </w:t>
      </w:r>
      <w:r>
        <w:t>bandwidth assignment.</w:t>
      </w:r>
    </w:p>
    <w:p w14:paraId="236D458C" w14:textId="77777777" w:rsidR="0029557E" w:rsidRDefault="0029557E" w:rsidP="0029557E">
      <w:pPr>
        <w:pStyle w:val="B1"/>
      </w:pPr>
      <w:r>
        <w:t>-</w:t>
      </w:r>
      <w:r>
        <w:tab/>
        <w:t>Occurrence: One</w:t>
      </w:r>
    </w:p>
    <w:p w14:paraId="3211D06C" w14:textId="77777777" w:rsidR="0029557E" w:rsidRDefault="0029557E" w:rsidP="0029557E">
      <w:pPr>
        <w:pStyle w:val="B1"/>
      </w:pPr>
      <w:r>
        <w:t>-</w:t>
      </w:r>
      <w:r>
        <w:tab/>
        <w:t>Format: node</w:t>
      </w:r>
    </w:p>
    <w:p w14:paraId="70757A6D" w14:textId="77777777" w:rsidR="00B35D29" w:rsidRDefault="00B35D29">
      <w:pPr>
        <w:pStyle w:val="B1"/>
      </w:pPr>
      <w:r>
        <w:t>-</w:t>
      </w:r>
      <w:r>
        <w:tab/>
        <w:t>Minimum Access Types: Get</w:t>
      </w:r>
    </w:p>
    <w:p w14:paraId="65E69477" w14:textId="77777777" w:rsidR="00B35D29" w:rsidRDefault="00B35D29">
      <w:pPr>
        <w:pStyle w:val="B1"/>
      </w:pPr>
      <w:r>
        <w:t>-</w:t>
      </w:r>
      <w:r>
        <w:tab/>
        <w:t>Values: positive integer</w:t>
      </w:r>
    </w:p>
    <w:p w14:paraId="59DA9696"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/AS</w:t>
      </w:r>
    </w:p>
    <w:p w14:paraId="31CFCDE9" w14:textId="77777777" w:rsidR="0029557E" w:rsidRDefault="0029557E" w:rsidP="0029557E">
      <w:r>
        <w:t xml:space="preserve">This leaf gives the preferred speech codec bandwidth by the network for the bearer set-up, </w:t>
      </w:r>
      <w:r>
        <w:rPr>
          <w:color w:val="000000"/>
        </w:rPr>
        <w:t>including RTP/UDP/IP headers</w:t>
      </w:r>
      <w:r>
        <w:t xml:space="preserve">. It provides the value for </w:t>
      </w:r>
      <w:r w:rsidR="0007623F">
        <w:t>"</w:t>
      </w:r>
      <w:r>
        <w:t>b=AS</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kbits/sec.</w:t>
      </w:r>
    </w:p>
    <w:p w14:paraId="0C1B402F" w14:textId="77777777" w:rsidR="0029557E" w:rsidRDefault="0029557E" w:rsidP="0029557E">
      <w:pPr>
        <w:pStyle w:val="B1"/>
      </w:pPr>
      <w:r>
        <w:t>-</w:t>
      </w:r>
      <w:r>
        <w:tab/>
        <w:t>Occurrence: ZeroOrOne</w:t>
      </w:r>
    </w:p>
    <w:p w14:paraId="0C7A0B11" w14:textId="77777777" w:rsidR="0029557E" w:rsidRDefault="0029557E" w:rsidP="0029557E">
      <w:pPr>
        <w:pStyle w:val="B1"/>
      </w:pPr>
      <w:r>
        <w:t>-</w:t>
      </w:r>
      <w:r>
        <w:tab/>
        <w:t>Format: int</w:t>
      </w:r>
    </w:p>
    <w:p w14:paraId="4107434C" w14:textId="77777777" w:rsidR="0029557E" w:rsidRDefault="0029557E" w:rsidP="0029557E">
      <w:pPr>
        <w:ind w:firstLine="284"/>
        <w:rPr>
          <w:b/>
          <w:sz w:val="32"/>
          <w:szCs w:val="32"/>
        </w:rPr>
      </w:pPr>
      <w:r>
        <w:t>-</w:t>
      </w:r>
      <w:r>
        <w:tab/>
        <w:t>Minimum Access Types: Get</w:t>
      </w:r>
    </w:p>
    <w:p w14:paraId="4EAD9652"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/RS</w:t>
      </w:r>
    </w:p>
    <w:p w14:paraId="746CAE37" w14:textId="77777777" w:rsidR="0029557E" w:rsidRDefault="0029557E" w:rsidP="0029557E">
      <w:r>
        <w:t xml:space="preserve">This leaf provides the value for </w:t>
      </w:r>
      <w:r w:rsidR="0007623F">
        <w:t>"</w:t>
      </w:r>
      <w:r>
        <w:t>b=RS</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bits/sec.</w:t>
      </w:r>
    </w:p>
    <w:p w14:paraId="08645970" w14:textId="77777777" w:rsidR="0029557E" w:rsidRDefault="0029557E" w:rsidP="0029557E">
      <w:pPr>
        <w:pStyle w:val="B1"/>
      </w:pPr>
      <w:r>
        <w:t>-</w:t>
      </w:r>
      <w:r>
        <w:tab/>
        <w:t>Occurrence: ZeroOrOne</w:t>
      </w:r>
    </w:p>
    <w:p w14:paraId="0CC7CF12" w14:textId="77777777" w:rsidR="0029557E" w:rsidRDefault="0029557E" w:rsidP="0029557E">
      <w:pPr>
        <w:pStyle w:val="B1"/>
      </w:pPr>
      <w:r>
        <w:t>-</w:t>
      </w:r>
      <w:r>
        <w:tab/>
        <w:t>Format: int</w:t>
      </w:r>
    </w:p>
    <w:p w14:paraId="685F8D8C" w14:textId="77777777" w:rsidR="0029557E" w:rsidRDefault="0029557E" w:rsidP="0029557E">
      <w:pPr>
        <w:pStyle w:val="B1"/>
      </w:pPr>
      <w:r>
        <w:t>-</w:t>
      </w:r>
      <w:r>
        <w:tab/>
        <w:t>Minimum Access Types: Get</w:t>
      </w:r>
    </w:p>
    <w:p w14:paraId="34C633EA"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/RR</w:t>
      </w:r>
    </w:p>
    <w:p w14:paraId="32C25BBE" w14:textId="77777777" w:rsidR="0029557E" w:rsidRDefault="0029557E" w:rsidP="0029557E">
      <w:r>
        <w:t xml:space="preserve">This leaf provides the value for </w:t>
      </w:r>
      <w:r w:rsidR="0007623F">
        <w:t>"</w:t>
      </w:r>
      <w:r>
        <w:t>b=RR</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bits/sec.</w:t>
      </w:r>
    </w:p>
    <w:p w14:paraId="654669A7" w14:textId="77777777" w:rsidR="0029557E" w:rsidRDefault="0029557E" w:rsidP="0029557E">
      <w:pPr>
        <w:pStyle w:val="B1"/>
      </w:pPr>
      <w:r>
        <w:t>-</w:t>
      </w:r>
      <w:r>
        <w:tab/>
        <w:t>Occurrence: ZeroOrOne</w:t>
      </w:r>
    </w:p>
    <w:p w14:paraId="59501F82" w14:textId="77777777" w:rsidR="0029557E" w:rsidRDefault="0029557E" w:rsidP="0029557E">
      <w:pPr>
        <w:pStyle w:val="B1"/>
      </w:pPr>
      <w:r>
        <w:t>-</w:t>
      </w:r>
      <w:r>
        <w:tab/>
        <w:t>Format: int</w:t>
      </w:r>
    </w:p>
    <w:p w14:paraId="71D59105" w14:textId="77777777" w:rsidR="0029557E" w:rsidRPr="0029557E" w:rsidRDefault="0029557E" w:rsidP="0029557E">
      <w:pPr>
        <w:ind w:firstLine="284"/>
        <w:rPr>
          <w:b/>
          <w:sz w:val="32"/>
          <w:szCs w:val="32"/>
        </w:rPr>
      </w:pPr>
      <w:r>
        <w:t>-</w:t>
      </w:r>
      <w:r>
        <w:tab/>
        <w:t>Minimum Access Types: Get</w:t>
      </w:r>
    </w:p>
    <w:p w14:paraId="29296202"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r>
        <w:rPr>
          <w:b/>
          <w:sz w:val="32"/>
          <w:szCs w:val="32"/>
        </w:rPr>
        <w:t>Rate</w:t>
      </w:r>
      <w:r w:rsidRPr="00B163D8">
        <w:rPr>
          <w:b/>
          <w:sz w:val="32"/>
          <w:szCs w:val="32"/>
        </w:rPr>
        <w:t>Set</w:t>
      </w:r>
    </w:p>
    <w:p w14:paraId="33A19D80" w14:textId="77777777" w:rsidR="0029557E" w:rsidRDefault="0029557E" w:rsidP="0029557E">
      <w:pPr>
        <w:keepNext/>
      </w:pPr>
      <w:r w:rsidRPr="003D403A">
        <w:rPr>
          <w:color w:val="000000"/>
        </w:rPr>
        <w:t xml:space="preserve">This leaf node represents </w:t>
      </w:r>
      <w:r>
        <w:rPr>
          <w:color w:val="000000"/>
        </w:rPr>
        <w:t>a</w:t>
      </w:r>
      <w:r w:rsidRPr="003D403A">
        <w:rPr>
          <w:color w:val="000000"/>
        </w:rPr>
        <w:t xml:space="preserve"> list of </w:t>
      </w:r>
      <w:r>
        <w:rPr>
          <w:color w:val="000000"/>
        </w:rPr>
        <w:t>bit rates</w:t>
      </w:r>
      <w:r w:rsidRPr="003D403A">
        <w:rPr>
          <w:color w:val="000000"/>
        </w:rPr>
        <w:t xml:space="preserve"> use</w:t>
      </w:r>
      <w:r>
        <w:rPr>
          <w:color w:val="000000"/>
        </w:rPr>
        <w:t>d by speech codec</w:t>
      </w:r>
      <w:r w:rsidRPr="00201957">
        <w:rPr>
          <w:color w:val="000000"/>
        </w:rPr>
        <w:t xml:space="preserve">. Depending on the codec, </w:t>
      </w:r>
      <w:r>
        <w:rPr>
          <w:color w:val="000000"/>
        </w:rPr>
        <w:t>each</w:t>
      </w:r>
      <w:r w:rsidRPr="00201957">
        <w:rPr>
          <w:color w:val="000000"/>
        </w:rPr>
        <w:t xml:space="preserve"> value can be understood as either the highest rate or the average rate.</w:t>
      </w:r>
      <w:r w:rsidRPr="00201957">
        <w:rPr>
          <w:rFonts w:ascii="Arial" w:hAnsi="Arial" w:cs="Arial"/>
          <w:color w:val="000000"/>
          <w:sz w:val="18"/>
          <w:szCs w:val="18"/>
        </w:rPr>
        <w:t xml:space="preserve"> </w:t>
      </w:r>
      <w:r w:rsidRPr="00201957">
        <w:rPr>
          <w:color w:val="000000"/>
        </w:rPr>
        <w:t>The entries in the list may either be generic, i.e.</w:t>
      </w:r>
      <w:r>
        <w:rPr>
          <w:color w:val="000000"/>
        </w:rPr>
        <w:t>,</w:t>
      </w:r>
      <w:r w:rsidRPr="00201957">
        <w:rPr>
          <w:color w:val="000000"/>
        </w:rPr>
        <w:t xml:space="preserve"> usable for any codec, but can also be codec-specific.</w:t>
      </w:r>
      <w:r>
        <w:rPr>
          <w:color w:val="000000"/>
        </w:rPr>
        <w:t xml:space="preserve"> </w:t>
      </w:r>
      <w:r w:rsidRPr="00201957">
        <w:rPr>
          <w:color w:val="000000"/>
        </w:rPr>
        <w:t xml:space="preserve">The default usage is the generic list where the bit rates </w:t>
      </w:r>
      <w:r>
        <w:t>in bits/sec</w:t>
      </w:r>
      <w:r w:rsidRPr="00201957">
        <w:rPr>
          <w:color w:val="000000"/>
        </w:rPr>
        <w:t xml:space="preserve"> are included, e.g.</w:t>
      </w:r>
      <w:r>
        <w:rPr>
          <w:color w:val="000000"/>
        </w:rPr>
        <w:t>,</w:t>
      </w:r>
      <w:r w:rsidRPr="00201957">
        <w:rPr>
          <w:color w:val="000000"/>
        </w:rPr>
        <w:t xml:space="preserve"> </w:t>
      </w:r>
      <w:r w:rsidR="0007623F">
        <w:rPr>
          <w:color w:val="000000"/>
        </w:rPr>
        <w:t>"</w:t>
      </w:r>
      <w:r w:rsidRPr="00201957">
        <w:rPr>
          <w:color w:val="000000"/>
        </w:rPr>
        <w:t>5000, 6000, 7500, 12500</w:t>
      </w:r>
      <w:r w:rsidR="0007623F">
        <w:rPr>
          <w:color w:val="000000"/>
        </w:rPr>
        <w:t>"</w:t>
      </w:r>
      <w:r w:rsidRPr="00201957">
        <w:rPr>
          <w:color w:val="000000"/>
        </w:rPr>
        <w:t>.</w:t>
      </w:r>
      <w:r>
        <w:rPr>
          <w:color w:val="000000"/>
        </w:rPr>
        <w:t xml:space="preserve"> </w:t>
      </w:r>
      <w:r w:rsidRPr="00201957">
        <w:rPr>
          <w:color w:val="000000"/>
        </w:rPr>
        <w:t xml:space="preserve">A codec-specific list may indicate </w:t>
      </w:r>
      <w:r>
        <w:rPr>
          <w:color w:val="000000"/>
        </w:rPr>
        <w:t xml:space="preserve">the </w:t>
      </w:r>
      <w:r w:rsidRPr="00201957">
        <w:rPr>
          <w:color w:val="000000"/>
        </w:rPr>
        <w:t>desired modes</w:t>
      </w:r>
      <w:r>
        <w:rPr>
          <w:color w:val="000000"/>
        </w:rPr>
        <w:t>. For example, in the case of</w:t>
      </w:r>
      <w:r w:rsidRPr="00201957">
        <w:rPr>
          <w:color w:val="000000"/>
        </w:rPr>
        <w:t xml:space="preserve"> AMR</w:t>
      </w:r>
      <w:r>
        <w:rPr>
          <w:color w:val="000000"/>
        </w:rPr>
        <w:t>,</w:t>
      </w:r>
      <w:r w:rsidRPr="00201957">
        <w:rPr>
          <w:color w:val="000000"/>
        </w:rPr>
        <w:t xml:space="preserve"> the list could be </w:t>
      </w:r>
      <w:r w:rsidR="0007623F">
        <w:rPr>
          <w:color w:val="000000"/>
        </w:rPr>
        <w:t>"</w:t>
      </w:r>
      <w:r w:rsidRPr="00201957">
        <w:rPr>
          <w:color w:val="000000"/>
        </w:rPr>
        <w:t>0,</w:t>
      </w:r>
      <w:r>
        <w:rPr>
          <w:color w:val="000000"/>
        </w:rPr>
        <w:t xml:space="preserve"> </w:t>
      </w:r>
      <w:r w:rsidRPr="00201957">
        <w:rPr>
          <w:color w:val="000000"/>
        </w:rPr>
        <w:t>2,</w:t>
      </w:r>
      <w:r>
        <w:rPr>
          <w:color w:val="000000"/>
        </w:rPr>
        <w:t xml:space="preserve"> </w:t>
      </w:r>
      <w:r w:rsidRPr="00201957">
        <w:rPr>
          <w:color w:val="000000"/>
        </w:rPr>
        <w:t>4,</w:t>
      </w:r>
      <w:r>
        <w:rPr>
          <w:color w:val="000000"/>
        </w:rPr>
        <w:t xml:space="preserve"> </w:t>
      </w:r>
      <w:r w:rsidRPr="00201957">
        <w:rPr>
          <w:color w:val="000000"/>
        </w:rPr>
        <w:t>7</w:t>
      </w:r>
      <w:r w:rsidR="0007623F">
        <w:rPr>
          <w:color w:val="000000"/>
        </w:rPr>
        <w:t>"</w:t>
      </w:r>
      <w:r>
        <w:rPr>
          <w:color w:val="000000"/>
        </w:rPr>
        <w:t>.</w:t>
      </w:r>
    </w:p>
    <w:p w14:paraId="5A2408DF" w14:textId="77777777" w:rsidR="0029557E" w:rsidRDefault="0029557E" w:rsidP="0029557E">
      <w:pPr>
        <w:pStyle w:val="B1"/>
      </w:pPr>
      <w:r>
        <w:t>-</w:t>
      </w:r>
      <w:r>
        <w:tab/>
        <w:t>Occurrence: ZeroOrOne</w:t>
      </w:r>
    </w:p>
    <w:p w14:paraId="337536E4" w14:textId="77777777" w:rsidR="00B35D29" w:rsidRDefault="00B35D29">
      <w:pPr>
        <w:pStyle w:val="B1"/>
      </w:pPr>
      <w:r>
        <w:t>-</w:t>
      </w:r>
      <w:r>
        <w:tab/>
        <w:t xml:space="preserve">Format: </w:t>
      </w:r>
      <w:r w:rsidR="0044209A">
        <w:t>chr</w:t>
      </w:r>
    </w:p>
    <w:p w14:paraId="32C7A78A" w14:textId="77777777" w:rsidR="00B35D29" w:rsidRDefault="00B35D29">
      <w:pPr>
        <w:pStyle w:val="B1"/>
      </w:pPr>
      <w:r>
        <w:t>-</w:t>
      </w:r>
      <w:r>
        <w:tab/>
        <w:t>Minimum Access Types: Get</w:t>
      </w:r>
    </w:p>
    <w:p w14:paraId="30732363"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p>
    <w:p w14:paraId="4C216707" w14:textId="77777777" w:rsidR="00C66FC3" w:rsidRPr="00E963D1" w:rsidRDefault="00C66FC3" w:rsidP="00C66FC3">
      <w:pPr>
        <w:rPr>
          <w:lang w:eastAsia="ko-KR"/>
        </w:rPr>
      </w:pPr>
      <w:r w:rsidRPr="00E963D1">
        <w:t xml:space="preserve">This interior node is used to allow a reference to </w:t>
      </w:r>
      <w:r w:rsidRPr="00E963D1">
        <w:rPr>
          <w:rFonts w:hint="eastAsia"/>
          <w:lang w:eastAsia="ko-KR"/>
        </w:rPr>
        <w:t>a list of</w:t>
      </w:r>
      <w:r w:rsidRPr="00E963D1">
        <w:t xml:space="preserve"> parameters related to </w:t>
      </w:r>
      <w:r>
        <w:rPr>
          <w:rFonts w:hint="eastAsia"/>
          <w:lang w:eastAsia="ko-KR"/>
        </w:rPr>
        <w:t>the configuration of EVS speech</w:t>
      </w:r>
      <w:r w:rsidRPr="00E963D1">
        <w:rPr>
          <w:rFonts w:hint="eastAsia"/>
          <w:lang w:eastAsia="ko-KR"/>
        </w:rPr>
        <w:t xml:space="preserve"> codec</w:t>
      </w:r>
      <w:r w:rsidRPr="00E963D1">
        <w:t>.</w:t>
      </w:r>
    </w:p>
    <w:p w14:paraId="387A5E1F" w14:textId="77777777" w:rsidR="00C66FC3" w:rsidRPr="00E963D1" w:rsidRDefault="00C66FC3" w:rsidP="00C66FC3">
      <w:pPr>
        <w:ind w:left="568" w:hanging="284"/>
      </w:pPr>
      <w:r w:rsidRPr="00E963D1">
        <w:t>-</w:t>
      </w:r>
      <w:r w:rsidRPr="00E963D1">
        <w:tab/>
        <w:t>Occurrence: ZeroOrOne</w:t>
      </w:r>
    </w:p>
    <w:p w14:paraId="4979984A" w14:textId="77777777" w:rsidR="00C66FC3" w:rsidRPr="00E963D1" w:rsidRDefault="00C66FC3" w:rsidP="00C66FC3">
      <w:pPr>
        <w:ind w:left="568" w:hanging="284"/>
      </w:pPr>
      <w:r w:rsidRPr="00E963D1">
        <w:t>-</w:t>
      </w:r>
      <w:r w:rsidRPr="00E963D1">
        <w:tab/>
        <w:t xml:space="preserve">Format: </w:t>
      </w:r>
      <w:r w:rsidRPr="00E963D1">
        <w:rPr>
          <w:rFonts w:hint="eastAsia"/>
          <w:lang w:eastAsia="ko-KR"/>
        </w:rPr>
        <w:t>node</w:t>
      </w:r>
    </w:p>
    <w:p w14:paraId="58D41E3B" w14:textId="77777777" w:rsidR="00C66FC3" w:rsidRPr="00E963D1" w:rsidRDefault="00C66FC3" w:rsidP="00C66FC3">
      <w:pPr>
        <w:ind w:firstLine="284"/>
        <w:rPr>
          <w:b/>
          <w:sz w:val="32"/>
          <w:szCs w:val="32"/>
          <w:lang w:eastAsia="ko-KR"/>
        </w:rPr>
      </w:pPr>
      <w:r w:rsidRPr="00E963D1">
        <w:t>-</w:t>
      </w:r>
      <w:r w:rsidRPr="00E963D1">
        <w:tab/>
        <w:t>Minimum Access Types: Get</w:t>
      </w:r>
    </w:p>
    <w:p w14:paraId="5C98A4FC"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r w:rsidRPr="00E963D1">
        <w:rPr>
          <w:rFonts w:hint="eastAsia"/>
          <w:b/>
          <w:sz w:val="32"/>
          <w:szCs w:val="32"/>
          <w:lang w:eastAsia="ko-KR"/>
        </w:rPr>
        <w:t>/</w:t>
      </w:r>
      <w:r>
        <w:rPr>
          <w:rFonts w:hint="eastAsia"/>
          <w:b/>
          <w:sz w:val="32"/>
          <w:szCs w:val="32"/>
          <w:lang w:eastAsia="ko-KR"/>
        </w:rPr>
        <w:t>Br</w:t>
      </w:r>
    </w:p>
    <w:p w14:paraId="66FE326F" w14:textId="77777777" w:rsidR="00C66FC3" w:rsidRPr="00E963D1" w:rsidRDefault="00C66FC3" w:rsidP="00C66FC3">
      <w:pPr>
        <w:rPr>
          <w:lang w:eastAsia="ko-KR"/>
        </w:rPr>
      </w:pPr>
      <w:r w:rsidRPr="00E963D1">
        <w:t>This leaf gives the</w:t>
      </w:r>
      <w:r w:rsidRPr="00E963D1">
        <w:rPr>
          <w:rFonts w:hint="eastAsia"/>
          <w:lang w:eastAsia="ko-KR"/>
        </w:rPr>
        <w:t xml:space="preserve"> value of </w:t>
      </w:r>
      <w:r>
        <w:rPr>
          <w:rFonts w:hint="eastAsia"/>
          <w:lang w:eastAsia="ko-KR"/>
        </w:rPr>
        <w:t>br</w:t>
      </w:r>
      <w:r w:rsidRPr="00E963D1">
        <w:rPr>
          <w:rFonts w:hint="eastAsia"/>
          <w:lang w:eastAsia="ko-KR"/>
        </w:rPr>
        <w:t xml:space="preserve">, a parameter representing the </w:t>
      </w:r>
      <w:r>
        <w:rPr>
          <w:rFonts w:hint="eastAsia"/>
          <w:lang w:eastAsia="ko-KR"/>
        </w:rPr>
        <w:t>range or value of bit-rate for EVS speech</w:t>
      </w:r>
      <w:r w:rsidRPr="00E963D1">
        <w:rPr>
          <w:rFonts w:hint="eastAsia"/>
          <w:lang w:eastAsia="ko-KR"/>
        </w:rPr>
        <w:t xml:space="preserve"> codec defined in [1</w:t>
      </w:r>
      <w:r>
        <w:rPr>
          <w:rFonts w:hint="eastAsia"/>
          <w:lang w:eastAsia="ko-KR"/>
        </w:rPr>
        <w:t>25</w:t>
      </w:r>
      <w:r w:rsidRPr="00E963D1">
        <w:rPr>
          <w:rFonts w:hint="eastAsia"/>
          <w:lang w:eastAsia="ko-KR"/>
        </w:rPr>
        <w:t>].</w:t>
      </w:r>
    </w:p>
    <w:p w14:paraId="40E1B2D4" w14:textId="77777777" w:rsidR="00C66FC3" w:rsidRPr="00E963D1" w:rsidRDefault="00C66FC3" w:rsidP="00C66FC3">
      <w:pPr>
        <w:ind w:left="568" w:hanging="284"/>
      </w:pPr>
      <w:r w:rsidRPr="00E963D1">
        <w:t>-</w:t>
      </w:r>
      <w:r w:rsidRPr="00E963D1">
        <w:tab/>
        <w:t xml:space="preserve">Occurrence: </w:t>
      </w:r>
      <w:r w:rsidR="004F3F88">
        <w:t>ZeroOrOne</w:t>
      </w:r>
    </w:p>
    <w:p w14:paraId="2D963513" w14:textId="77777777" w:rsidR="00C66FC3" w:rsidRPr="00E963D1" w:rsidRDefault="00C66FC3" w:rsidP="00C66FC3">
      <w:pPr>
        <w:ind w:left="568" w:hanging="284"/>
      </w:pPr>
      <w:r w:rsidRPr="00E963D1">
        <w:t>-</w:t>
      </w:r>
      <w:r w:rsidRPr="00E963D1">
        <w:tab/>
        <w:t xml:space="preserve">Format: </w:t>
      </w:r>
      <w:r>
        <w:rPr>
          <w:rFonts w:hint="eastAsia"/>
          <w:lang w:eastAsia="ko-KR"/>
        </w:rPr>
        <w:t>chr</w:t>
      </w:r>
    </w:p>
    <w:p w14:paraId="767EED5F" w14:textId="77777777" w:rsidR="00C66FC3" w:rsidRPr="00E963D1" w:rsidRDefault="00C66FC3" w:rsidP="00C66FC3">
      <w:pPr>
        <w:ind w:firstLine="284"/>
        <w:rPr>
          <w:b/>
          <w:sz w:val="32"/>
          <w:szCs w:val="32"/>
          <w:lang w:eastAsia="ko-KR"/>
        </w:rPr>
      </w:pPr>
      <w:r w:rsidRPr="00E963D1">
        <w:t>-</w:t>
      </w:r>
      <w:r w:rsidRPr="00E963D1">
        <w:tab/>
        <w:t>Minimum Access Types: Get</w:t>
      </w:r>
    </w:p>
    <w:p w14:paraId="7E653CAF"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r w:rsidRPr="00E963D1">
        <w:rPr>
          <w:rFonts w:hint="eastAsia"/>
          <w:b/>
          <w:sz w:val="32"/>
          <w:szCs w:val="32"/>
          <w:lang w:eastAsia="ko-KR"/>
        </w:rPr>
        <w:t>/</w:t>
      </w:r>
      <w:r>
        <w:rPr>
          <w:rFonts w:hint="eastAsia"/>
          <w:b/>
          <w:sz w:val="32"/>
          <w:szCs w:val="32"/>
          <w:lang w:eastAsia="ko-KR"/>
        </w:rPr>
        <w:t>Bw</w:t>
      </w:r>
    </w:p>
    <w:p w14:paraId="0CD60A6D" w14:textId="77777777" w:rsidR="00C66FC3" w:rsidRPr="00E963D1" w:rsidRDefault="00C66FC3" w:rsidP="00C66FC3">
      <w:pPr>
        <w:rPr>
          <w:lang w:eastAsia="ko-KR"/>
        </w:rPr>
      </w:pPr>
      <w:r w:rsidRPr="00E963D1">
        <w:t>This leaf gives the</w:t>
      </w:r>
      <w:r w:rsidRPr="00E963D1">
        <w:rPr>
          <w:rFonts w:hint="eastAsia"/>
          <w:lang w:eastAsia="ko-KR"/>
        </w:rPr>
        <w:t xml:space="preserve"> value of </w:t>
      </w:r>
      <w:r>
        <w:rPr>
          <w:rFonts w:hint="eastAsia"/>
          <w:lang w:eastAsia="ko-KR"/>
        </w:rPr>
        <w:t>bw</w:t>
      </w:r>
      <w:r w:rsidRPr="00E963D1">
        <w:rPr>
          <w:rFonts w:hint="eastAsia"/>
          <w:lang w:eastAsia="ko-KR"/>
        </w:rPr>
        <w:t xml:space="preserve">, a parameter representing the </w:t>
      </w:r>
      <w:r>
        <w:rPr>
          <w:rFonts w:hint="eastAsia"/>
          <w:lang w:eastAsia="ko-KR"/>
        </w:rPr>
        <w:t>range</w:t>
      </w:r>
      <w:r w:rsidRPr="00E963D1">
        <w:rPr>
          <w:rFonts w:hint="eastAsia"/>
          <w:lang w:eastAsia="ko-KR"/>
        </w:rPr>
        <w:t xml:space="preserve"> </w:t>
      </w:r>
      <w:r>
        <w:rPr>
          <w:rFonts w:hint="eastAsia"/>
          <w:lang w:eastAsia="ko-KR"/>
        </w:rPr>
        <w:t xml:space="preserve">or value </w:t>
      </w:r>
      <w:r w:rsidRPr="00E963D1">
        <w:rPr>
          <w:rFonts w:hint="eastAsia"/>
          <w:lang w:eastAsia="ko-KR"/>
        </w:rPr>
        <w:t xml:space="preserve">of </w:t>
      </w:r>
      <w:r>
        <w:rPr>
          <w:rFonts w:hint="eastAsia"/>
          <w:lang w:eastAsia="ko-KR"/>
        </w:rPr>
        <w:t>bandwidth for EVS speech</w:t>
      </w:r>
      <w:r w:rsidRPr="00E963D1">
        <w:rPr>
          <w:rFonts w:hint="eastAsia"/>
          <w:lang w:eastAsia="ko-KR"/>
        </w:rPr>
        <w:t xml:space="preserve"> codec defined in [1</w:t>
      </w:r>
      <w:r>
        <w:rPr>
          <w:rFonts w:hint="eastAsia"/>
          <w:lang w:eastAsia="ko-KR"/>
        </w:rPr>
        <w:t>25</w:t>
      </w:r>
      <w:r w:rsidRPr="00E963D1">
        <w:rPr>
          <w:rFonts w:hint="eastAsia"/>
          <w:lang w:eastAsia="ko-KR"/>
        </w:rPr>
        <w:t>].</w:t>
      </w:r>
    </w:p>
    <w:p w14:paraId="0A5AAD06" w14:textId="77777777" w:rsidR="00C66FC3" w:rsidRPr="00E963D1" w:rsidRDefault="00C66FC3" w:rsidP="00C66FC3">
      <w:pPr>
        <w:ind w:left="568" w:hanging="284"/>
      </w:pPr>
      <w:r w:rsidRPr="00E963D1">
        <w:t>-</w:t>
      </w:r>
      <w:r w:rsidRPr="00E963D1">
        <w:tab/>
        <w:t xml:space="preserve">Occurrence: </w:t>
      </w:r>
      <w:r w:rsidR="004F3F88">
        <w:t>ZeroOrOne</w:t>
      </w:r>
    </w:p>
    <w:p w14:paraId="53AC8636" w14:textId="77777777" w:rsidR="00C66FC3" w:rsidRDefault="00C66FC3" w:rsidP="00C66FC3">
      <w:pPr>
        <w:ind w:left="568" w:hanging="284"/>
        <w:rPr>
          <w:lang w:eastAsia="ko-KR"/>
        </w:rPr>
      </w:pPr>
      <w:r w:rsidRPr="00E963D1">
        <w:t>-</w:t>
      </w:r>
      <w:r w:rsidRPr="00E963D1">
        <w:tab/>
        <w:t xml:space="preserve">Format: </w:t>
      </w:r>
      <w:r>
        <w:rPr>
          <w:rFonts w:hint="eastAsia"/>
          <w:lang w:eastAsia="ko-KR"/>
        </w:rPr>
        <w:t>chr</w:t>
      </w:r>
    </w:p>
    <w:p w14:paraId="1CA5A6F4" w14:textId="77777777" w:rsidR="00C66FC3" w:rsidRPr="00566737" w:rsidRDefault="00C66FC3" w:rsidP="00566737">
      <w:pPr>
        <w:ind w:left="568" w:hanging="284"/>
        <w:rPr>
          <w:lang w:eastAsia="ko-KR"/>
        </w:rPr>
      </w:pPr>
      <w:r>
        <w:rPr>
          <w:rFonts w:hint="eastAsia"/>
          <w:lang w:eastAsia="ko-KR"/>
        </w:rPr>
        <w:t>-</w:t>
      </w:r>
      <w:r>
        <w:rPr>
          <w:rFonts w:hint="eastAsia"/>
          <w:lang w:eastAsia="ko-KR"/>
        </w:rPr>
        <w:tab/>
      </w:r>
      <w:r w:rsidRPr="00E963D1">
        <w:t>Minimum Access Types: Get</w:t>
      </w:r>
    </w:p>
    <w:p w14:paraId="1A02903F"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/Speech/&lt;X&gt;/ConRef</w:t>
      </w:r>
    </w:p>
    <w:p w14:paraId="6F647DCD" w14:textId="77777777" w:rsidR="00B35D29" w:rsidRDefault="00B35D29">
      <w:r>
        <w:t xml:space="preserve">This node specifies a reference to QoS parameters Management Object. </w:t>
      </w:r>
      <w:r>
        <w:rPr>
          <w:lang w:eastAsia="zh-CN"/>
        </w:rPr>
        <w:t>The interior node’s leaf nodes specify the network preferred QoS parameters as defined in 3GPP TS 24.008 and t</w:t>
      </w:r>
      <w:r>
        <w:t>hey should be used in the bearer request when client initiated QoS happen.</w:t>
      </w:r>
      <w:r>
        <w:rPr>
          <w:lang w:eastAsia="zh-CN"/>
        </w:rPr>
        <w:t xml:space="preserve"> </w:t>
      </w:r>
      <w:r>
        <w:t>Implementation specific MO may be referenced.</w:t>
      </w:r>
    </w:p>
    <w:p w14:paraId="7D3B1529" w14:textId="77777777" w:rsidR="0029557E" w:rsidRDefault="0029557E" w:rsidP="0029557E">
      <w:pPr>
        <w:pStyle w:val="B1"/>
      </w:pPr>
      <w:r>
        <w:t>-</w:t>
      </w:r>
      <w:r>
        <w:tab/>
        <w:t>Occurrence: ZeroOrOne</w:t>
      </w:r>
    </w:p>
    <w:p w14:paraId="5EA7B11E" w14:textId="77777777" w:rsidR="00B35D29" w:rsidRDefault="00B35D29">
      <w:pPr>
        <w:pStyle w:val="B1"/>
      </w:pPr>
      <w:r>
        <w:t>-</w:t>
      </w:r>
      <w:r>
        <w:tab/>
        <w:t xml:space="preserve">Format: </w:t>
      </w:r>
      <w:r w:rsidR="0044209A">
        <w:t>chr</w:t>
      </w:r>
    </w:p>
    <w:p w14:paraId="6242A30A" w14:textId="77777777" w:rsidR="00B35D29" w:rsidRDefault="00B35D29">
      <w:pPr>
        <w:pStyle w:val="B1"/>
        <w:rPr>
          <w:b/>
          <w:bCs/>
        </w:rPr>
      </w:pPr>
      <w:r>
        <w:t>-</w:t>
      </w:r>
      <w:r>
        <w:tab/>
        <w:t>Minimum Access Types: Get</w:t>
      </w:r>
    </w:p>
    <w:p w14:paraId="317599FD"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/Speech/&lt;X&gt;/Ext</w:t>
      </w:r>
    </w:p>
    <w:p w14:paraId="07A15335"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301D8FE" w14:textId="77777777" w:rsidR="00B35D29" w:rsidRDefault="00B35D29">
      <w:pPr>
        <w:pStyle w:val="B1"/>
      </w:pPr>
      <w:r>
        <w:t>-</w:t>
      </w:r>
      <w:r>
        <w:tab/>
        <w:t>Occurrence: ZeroOrOne</w:t>
      </w:r>
    </w:p>
    <w:p w14:paraId="08EE5FB8" w14:textId="77777777" w:rsidR="00B35D29" w:rsidRDefault="00B35D29">
      <w:pPr>
        <w:pStyle w:val="B1"/>
      </w:pPr>
      <w:r>
        <w:t>-</w:t>
      </w:r>
      <w:r>
        <w:tab/>
        <w:t>Format: node</w:t>
      </w:r>
    </w:p>
    <w:p w14:paraId="3BDAC859" w14:textId="77777777" w:rsidR="00B35D29" w:rsidRDefault="00B35D29">
      <w:pPr>
        <w:pStyle w:val="B1"/>
        <w:rPr>
          <w:b/>
          <w:bCs/>
        </w:rPr>
      </w:pPr>
      <w:r>
        <w:t>-</w:t>
      </w:r>
      <w:r>
        <w:tab/>
        <w:t>Minimum Access Types: Get</w:t>
      </w:r>
    </w:p>
    <w:p w14:paraId="5344C224"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w:t>
      </w:r>
    </w:p>
    <w:p w14:paraId="0FD8C7AE" w14:textId="77777777" w:rsidR="00B35D29" w:rsidRDefault="00B35D29">
      <w:r>
        <w:t>The Video node is the starting point of the video codec definitions (if any video codec are available)</w:t>
      </w:r>
    </w:p>
    <w:p w14:paraId="0A712792" w14:textId="77777777" w:rsidR="00B35D29" w:rsidRDefault="00B35D29">
      <w:pPr>
        <w:pStyle w:val="B1"/>
      </w:pPr>
      <w:r>
        <w:t>-</w:t>
      </w:r>
      <w:r>
        <w:tab/>
        <w:t>Occurrence: ZeroOrOne</w:t>
      </w:r>
    </w:p>
    <w:p w14:paraId="3207B8D9" w14:textId="77777777" w:rsidR="00B35D29" w:rsidRDefault="00B35D29">
      <w:pPr>
        <w:pStyle w:val="B1"/>
      </w:pPr>
      <w:r>
        <w:t>-</w:t>
      </w:r>
      <w:r>
        <w:tab/>
        <w:t>Format: node</w:t>
      </w:r>
    </w:p>
    <w:p w14:paraId="6D4B2822" w14:textId="77777777" w:rsidR="00B35D29" w:rsidRDefault="00B35D29">
      <w:pPr>
        <w:pStyle w:val="B1"/>
        <w:rPr>
          <w:b/>
          <w:bCs/>
        </w:rPr>
      </w:pPr>
      <w:r>
        <w:t>-</w:t>
      </w:r>
      <w:r>
        <w:tab/>
        <w:t>Minimum Access Types: Get</w:t>
      </w:r>
    </w:p>
    <w:p w14:paraId="774F8F3E"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w:t>
      </w:r>
    </w:p>
    <w:p w14:paraId="42373722" w14:textId="77777777" w:rsidR="00B35D29" w:rsidRDefault="00B35D29">
      <w:r>
        <w:t>This interior node is used to allow a reference to a list of video codec objects.</w:t>
      </w:r>
    </w:p>
    <w:p w14:paraId="5B4AE5B2" w14:textId="77777777" w:rsidR="00B35D29" w:rsidRDefault="00B35D29">
      <w:pPr>
        <w:pStyle w:val="B1"/>
      </w:pPr>
      <w:r>
        <w:t>-</w:t>
      </w:r>
      <w:r>
        <w:tab/>
        <w:t>Occurrence: OneOrMore</w:t>
      </w:r>
    </w:p>
    <w:p w14:paraId="635ACF67" w14:textId="77777777" w:rsidR="00B35D29" w:rsidRDefault="00B35D29">
      <w:pPr>
        <w:pStyle w:val="B1"/>
      </w:pPr>
      <w:r>
        <w:t>-</w:t>
      </w:r>
      <w:r>
        <w:tab/>
        <w:t>Format: node</w:t>
      </w:r>
    </w:p>
    <w:p w14:paraId="2DD39848" w14:textId="77777777" w:rsidR="00B35D29" w:rsidRDefault="00B35D29">
      <w:pPr>
        <w:pStyle w:val="B1"/>
      </w:pPr>
      <w:r>
        <w:t>-</w:t>
      </w:r>
      <w:r>
        <w:tab/>
        <w:t>Minimum Access Types: Get</w:t>
      </w:r>
    </w:p>
    <w:p w14:paraId="2985D148"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w:t>
      </w:r>
      <w:r>
        <w:rPr>
          <w:b/>
          <w:sz w:val="32"/>
          <w:szCs w:val="32"/>
        </w:rPr>
        <w:t>ID</w:t>
      </w:r>
    </w:p>
    <w:p w14:paraId="0DBA89CE" w14:textId="77777777" w:rsidR="0029557E" w:rsidRDefault="0029557E" w:rsidP="0029557E">
      <w:r>
        <w:t>This</w:t>
      </w:r>
      <w:r w:rsidRPr="0077665D">
        <w:t xml:space="preserve"> leaf node represents the</w:t>
      </w:r>
      <w:r>
        <w:t xml:space="preserve"> identification number of a set of </w:t>
      </w:r>
      <w:r w:rsidRPr="0077665D">
        <w:t xml:space="preserve">parameters </w:t>
      </w:r>
      <w:r>
        <w:t>for</w:t>
      </w:r>
      <w:r w:rsidRPr="0077665D">
        <w:t xml:space="preserve"> </w:t>
      </w:r>
      <w:r>
        <w:t>video</w:t>
      </w:r>
      <w:r w:rsidRPr="0077665D">
        <w:t xml:space="preserve"> </w:t>
      </w:r>
      <w:r>
        <w:t>session.</w:t>
      </w:r>
    </w:p>
    <w:p w14:paraId="484564B9" w14:textId="77777777" w:rsidR="0029557E" w:rsidRDefault="0029557E" w:rsidP="0029557E">
      <w:pPr>
        <w:pStyle w:val="B1"/>
      </w:pPr>
      <w:r>
        <w:t>-</w:t>
      </w:r>
      <w:r>
        <w:tab/>
        <w:t>Occurrence: ZeroOrOne</w:t>
      </w:r>
    </w:p>
    <w:p w14:paraId="2935F296" w14:textId="77777777" w:rsidR="0029557E" w:rsidRDefault="0029557E" w:rsidP="0029557E">
      <w:pPr>
        <w:pStyle w:val="B1"/>
      </w:pPr>
      <w:r>
        <w:t>-</w:t>
      </w:r>
      <w:r>
        <w:tab/>
        <w:t>Format: int</w:t>
      </w:r>
    </w:p>
    <w:p w14:paraId="15A8351E" w14:textId="77777777" w:rsidR="0029557E" w:rsidRDefault="0029557E" w:rsidP="0029557E">
      <w:pPr>
        <w:ind w:firstLine="284"/>
        <w:rPr>
          <w:b/>
          <w:sz w:val="32"/>
          <w:szCs w:val="32"/>
        </w:rPr>
      </w:pPr>
      <w:r>
        <w:t>-</w:t>
      </w:r>
      <w:r>
        <w:tab/>
        <w:t>Minimum Access Types: Get</w:t>
      </w:r>
    </w:p>
    <w:p w14:paraId="710A8475"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w:t>
      </w:r>
      <w:r>
        <w:rPr>
          <w:b/>
          <w:sz w:val="32"/>
          <w:szCs w:val="32"/>
        </w:rPr>
        <w:t>TAG</w:t>
      </w:r>
    </w:p>
    <w:p w14:paraId="3B885E10" w14:textId="77777777" w:rsidR="0029557E" w:rsidRDefault="0029557E" w:rsidP="0029557E">
      <w:r>
        <w:t>This</w:t>
      </w:r>
      <w:r w:rsidRPr="0077665D">
        <w:t xml:space="preserve"> leaf node represents the</w:t>
      </w:r>
      <w:r>
        <w:t xml:space="preserve"> identification tag of a set of </w:t>
      </w:r>
      <w:r w:rsidRPr="0077665D">
        <w:t xml:space="preserve">parameters </w:t>
      </w:r>
      <w:r>
        <w:t>for</w:t>
      </w:r>
      <w:r w:rsidRPr="0077665D">
        <w:t xml:space="preserve"> </w:t>
      </w:r>
      <w:r>
        <w:t>video</w:t>
      </w:r>
      <w:r w:rsidRPr="0077665D">
        <w:t xml:space="preserve">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798D5277" w14:textId="77777777" w:rsidR="0029557E" w:rsidRDefault="0029557E" w:rsidP="0029557E">
      <w:pPr>
        <w:pStyle w:val="B1"/>
      </w:pPr>
      <w:r>
        <w:t>-</w:t>
      </w:r>
      <w:r>
        <w:tab/>
        <w:t>Occurrence: ZeroOrOne</w:t>
      </w:r>
    </w:p>
    <w:p w14:paraId="3DA1AA73" w14:textId="77777777" w:rsidR="0029557E" w:rsidRDefault="0029557E" w:rsidP="0029557E">
      <w:pPr>
        <w:pStyle w:val="B1"/>
      </w:pPr>
      <w:r>
        <w:t>-</w:t>
      </w:r>
      <w:r>
        <w:tab/>
        <w:t>Format: chr</w:t>
      </w:r>
    </w:p>
    <w:p w14:paraId="7E14C422" w14:textId="77777777" w:rsidR="0029557E" w:rsidRPr="0029557E" w:rsidRDefault="0029557E" w:rsidP="0029557E">
      <w:pPr>
        <w:ind w:firstLine="284"/>
        <w:rPr>
          <w:b/>
          <w:sz w:val="32"/>
          <w:szCs w:val="32"/>
        </w:rPr>
      </w:pPr>
      <w:r>
        <w:t>-</w:t>
      </w:r>
      <w:r>
        <w:tab/>
        <w:t>Minimum Access Types: Get</w:t>
      </w:r>
    </w:p>
    <w:p w14:paraId="7DB53BB1"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/Video/&lt;X&gt;/Priority</w:t>
      </w:r>
    </w:p>
    <w:p w14:paraId="2CBFF282" w14:textId="77777777" w:rsidR="0029557E" w:rsidRDefault="0029557E" w:rsidP="0029557E">
      <w:r>
        <w:t xml:space="preserve">This leaf represents the priority of a set of parameters for speech session. Lower value means higher priority and the value is used in the terminal for client initiated QoS handling. The priority uses a 16 bit unsigned integer. </w:t>
      </w:r>
    </w:p>
    <w:p w14:paraId="5AC72CC8" w14:textId="77777777" w:rsidR="0029557E" w:rsidRDefault="0029557E" w:rsidP="0029557E">
      <w:pPr>
        <w:pStyle w:val="B1"/>
      </w:pPr>
      <w:r>
        <w:t>-</w:t>
      </w:r>
      <w:r>
        <w:tab/>
        <w:t>Occurrence: ZeroOrOne</w:t>
      </w:r>
    </w:p>
    <w:p w14:paraId="260DE068" w14:textId="77777777" w:rsidR="00B35D29" w:rsidRDefault="00B35D29">
      <w:pPr>
        <w:pStyle w:val="B1"/>
      </w:pPr>
      <w:r>
        <w:t>-</w:t>
      </w:r>
      <w:r>
        <w:tab/>
        <w:t>Format: int</w:t>
      </w:r>
    </w:p>
    <w:p w14:paraId="7D66B0E5" w14:textId="77777777" w:rsidR="00B35D29" w:rsidRDefault="00B35D29">
      <w:pPr>
        <w:pStyle w:val="B1"/>
      </w:pPr>
      <w:r>
        <w:t>-</w:t>
      </w:r>
      <w:r>
        <w:tab/>
        <w:t>Minimum Access Types: Get</w:t>
      </w:r>
    </w:p>
    <w:p w14:paraId="679D4D74" w14:textId="77777777" w:rsidR="00B35D29" w:rsidRDefault="00B35D29">
      <w:pPr>
        <w:pStyle w:val="B1"/>
      </w:pPr>
      <w:r>
        <w:t>-</w:t>
      </w:r>
      <w:r>
        <w:tab/>
        <w:t>Values: Zero or higher</w:t>
      </w:r>
    </w:p>
    <w:p w14:paraId="18B15C8B" w14:textId="77777777" w:rsidR="00AD6B60" w:rsidRPr="00B163D8" w:rsidRDefault="00AD6B60" w:rsidP="00AD6B60">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IPver</w:t>
      </w:r>
    </w:p>
    <w:p w14:paraId="67380E92" w14:textId="77777777" w:rsidR="00AD6B60" w:rsidRDefault="00AD6B60" w:rsidP="00AD6B60">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6C93DB37" w14:textId="77777777" w:rsidR="00AD6B60" w:rsidRDefault="00AD6B60" w:rsidP="00AD6B60">
      <w:pPr>
        <w:pStyle w:val="B1"/>
      </w:pPr>
      <w:r>
        <w:t>-</w:t>
      </w:r>
      <w:r>
        <w:tab/>
        <w:t>Occurrence: One</w:t>
      </w:r>
    </w:p>
    <w:p w14:paraId="7F4DC78F" w14:textId="77777777" w:rsidR="00AD6B60" w:rsidRDefault="00AD6B60" w:rsidP="00AD6B60">
      <w:pPr>
        <w:pStyle w:val="B1"/>
      </w:pPr>
      <w:r>
        <w:t>-</w:t>
      </w:r>
      <w:r>
        <w:tab/>
        <w:t xml:space="preserve">Format: </w:t>
      </w:r>
      <w:r>
        <w:rPr>
          <w:rFonts w:hint="eastAsia"/>
          <w:lang w:eastAsia="ko-KR"/>
        </w:rPr>
        <w:t>chr</w:t>
      </w:r>
    </w:p>
    <w:p w14:paraId="65EDBF72" w14:textId="77777777" w:rsidR="00AD6B60" w:rsidRDefault="00AD6B60" w:rsidP="00AD6B60">
      <w:pPr>
        <w:pStyle w:val="B1"/>
        <w:rPr>
          <w:b/>
          <w:bCs/>
          <w:lang w:eastAsia="ko-KR"/>
        </w:rPr>
      </w:pPr>
      <w:r>
        <w:t>-</w:t>
      </w:r>
      <w:r>
        <w:tab/>
        <w:t>Minimum Access Types: Get</w:t>
      </w:r>
    </w:p>
    <w:p w14:paraId="6CD6540D" w14:textId="77777777" w:rsidR="00AD6B60" w:rsidRPr="00AD6B60" w:rsidRDefault="00AD6B60" w:rsidP="00AD6B60">
      <w:pPr>
        <w:ind w:firstLine="284"/>
        <w:rPr>
          <w:b/>
          <w:sz w:val="32"/>
          <w:szCs w:val="32"/>
          <w:lang w:eastAsia="ko-KR"/>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7563562E"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/Video/&lt;X&gt;/Codec</w:t>
      </w:r>
    </w:p>
    <w:p w14:paraId="7EEE0C6E" w14:textId="77777777" w:rsidR="0029557E" w:rsidRDefault="0029557E" w:rsidP="0029557E">
      <w:r>
        <w:t xml:space="preserve">This leaf gives the MIME subtype name of video codec. This leaf is preferably pre-configured by the device. </w:t>
      </w:r>
    </w:p>
    <w:p w14:paraId="0D5FE38E" w14:textId="77777777" w:rsidR="0029557E" w:rsidRDefault="0029557E" w:rsidP="0029557E">
      <w:pPr>
        <w:pStyle w:val="B1"/>
      </w:pPr>
      <w:r>
        <w:t>-</w:t>
      </w:r>
      <w:r>
        <w:tab/>
        <w:t>Occurrence: One</w:t>
      </w:r>
    </w:p>
    <w:p w14:paraId="32A98159" w14:textId="77777777" w:rsidR="0029557E" w:rsidRDefault="0029557E" w:rsidP="0029557E">
      <w:pPr>
        <w:pStyle w:val="B1"/>
      </w:pPr>
      <w:r>
        <w:t>-</w:t>
      </w:r>
      <w:r>
        <w:tab/>
        <w:t>Format: chr</w:t>
      </w:r>
    </w:p>
    <w:p w14:paraId="2BD4071A" w14:textId="77777777" w:rsidR="0029557E" w:rsidRDefault="0029557E" w:rsidP="0029557E">
      <w:pPr>
        <w:pStyle w:val="B1"/>
        <w:rPr>
          <w:b/>
          <w:bCs/>
        </w:rPr>
      </w:pPr>
      <w:r>
        <w:t>-</w:t>
      </w:r>
      <w:r>
        <w:tab/>
        <w:t>Minimum Access Types: Get</w:t>
      </w:r>
    </w:p>
    <w:p w14:paraId="00214D23" w14:textId="77777777" w:rsidR="0029557E" w:rsidRDefault="0029557E" w:rsidP="0029557E">
      <w:pPr>
        <w:pStyle w:val="B1"/>
        <w:rPr>
          <w:b/>
          <w:bCs/>
        </w:rPr>
      </w:pPr>
      <w:r>
        <w:t>-</w:t>
      </w:r>
      <w:r>
        <w:tab/>
        <w:t xml:space="preserve">Values: MIME subtype name of video codec, e.g., </w:t>
      </w:r>
      <w:r w:rsidR="0007623F">
        <w:t>"</w:t>
      </w:r>
      <w:r>
        <w:t>H264</w:t>
      </w:r>
      <w:r w:rsidR="0007623F">
        <w:t>"</w:t>
      </w:r>
      <w:r w:rsidR="0034398D" w:rsidRPr="00140D55">
        <w:rPr>
          <w:rFonts w:hint="eastAsia"/>
          <w:lang w:eastAsia="ko-KR"/>
        </w:rPr>
        <w:t xml:space="preserve">, </w:t>
      </w:r>
      <w:r w:rsidR="0007623F">
        <w:rPr>
          <w:lang w:eastAsia="ko-KR"/>
        </w:rPr>
        <w:t>"</w:t>
      </w:r>
      <w:r w:rsidR="0034398D" w:rsidRPr="00140D55">
        <w:rPr>
          <w:lang w:eastAsia="ko-KR"/>
        </w:rPr>
        <w:t>H26</w:t>
      </w:r>
      <w:r w:rsidR="0034398D" w:rsidRPr="00140D55">
        <w:rPr>
          <w:rFonts w:hint="eastAsia"/>
          <w:lang w:eastAsia="ko-KR"/>
        </w:rPr>
        <w:t>5</w:t>
      </w:r>
      <w:r w:rsidR="0007623F">
        <w:rPr>
          <w:lang w:eastAsia="ko-KR"/>
        </w:rPr>
        <w:t>"</w:t>
      </w:r>
      <w:r>
        <w:t>.</w:t>
      </w:r>
    </w:p>
    <w:p w14:paraId="1898DF48" w14:textId="77777777" w:rsidR="0029557E" w:rsidRDefault="008213AF" w:rsidP="0029557E">
      <w:r w:rsidRPr="0060283B">
        <w:t>The value</w:t>
      </w:r>
      <w:r w:rsidRPr="00140D55">
        <w:rPr>
          <w:rFonts w:hint="eastAsia"/>
          <w:lang w:eastAsia="ko-KR"/>
        </w:rPr>
        <w:t>s</w:t>
      </w:r>
      <w:r w:rsidRPr="0060283B">
        <w:t xml:space="preserve"> </w:t>
      </w:r>
      <w:r w:rsidR="0007623F">
        <w:t>"</w:t>
      </w:r>
      <w:r w:rsidRPr="0060283B">
        <w:t>H264</w:t>
      </w:r>
      <w:r w:rsidR="0007623F">
        <w:t>"</w:t>
      </w:r>
      <w:r w:rsidRPr="0060283B">
        <w:t xml:space="preserve"> </w:t>
      </w:r>
      <w:r w:rsidRPr="00140D55">
        <w:rPr>
          <w:rFonts w:hint="eastAsia"/>
          <w:lang w:eastAsia="ko-KR"/>
        </w:rPr>
        <w:t xml:space="preserve">and </w:t>
      </w:r>
      <w:r w:rsidR="0007623F">
        <w:rPr>
          <w:lang w:eastAsia="ko-KR"/>
        </w:rPr>
        <w:t>"</w:t>
      </w:r>
      <w:r w:rsidRPr="00140D55">
        <w:rPr>
          <w:lang w:eastAsia="ko-KR"/>
        </w:rPr>
        <w:t>H26</w:t>
      </w:r>
      <w:r w:rsidRPr="00140D55">
        <w:rPr>
          <w:rFonts w:hint="eastAsia"/>
          <w:lang w:eastAsia="ko-KR"/>
        </w:rPr>
        <w:t>5</w:t>
      </w:r>
      <w:r w:rsidR="0007623F">
        <w:rPr>
          <w:lang w:eastAsia="ko-KR"/>
        </w:rPr>
        <w:t>"</w:t>
      </w:r>
      <w:r w:rsidRPr="00140D55">
        <w:rPr>
          <w:rFonts w:hint="eastAsia"/>
          <w:lang w:eastAsia="ko-KR"/>
        </w:rPr>
        <w:t xml:space="preserve"> </w:t>
      </w:r>
      <w:r w:rsidRPr="0060283B">
        <w:t xml:space="preserve">refer to the H.264 </w:t>
      </w:r>
      <w:r w:rsidRPr="00140D55">
        <w:rPr>
          <w:rFonts w:hint="eastAsia"/>
          <w:lang w:eastAsia="ko-KR"/>
        </w:rPr>
        <w:t xml:space="preserve">(AVC) and H.265 (HEVC) </w:t>
      </w:r>
      <w:r w:rsidRPr="0060283B">
        <w:t>codec</w:t>
      </w:r>
      <w:r w:rsidRPr="00140D55">
        <w:rPr>
          <w:rFonts w:hint="eastAsia"/>
          <w:lang w:eastAsia="ko-KR"/>
        </w:rPr>
        <w:t>s</w:t>
      </w:r>
      <w:r w:rsidRPr="0060283B">
        <w:t xml:space="preserve"> as defined by MPEG and ITU</w:t>
      </w:r>
      <w:r w:rsidRPr="00140D55">
        <w:rPr>
          <w:rFonts w:hint="eastAsia"/>
          <w:lang w:eastAsia="ko-KR"/>
        </w:rPr>
        <w:t xml:space="preserve"> respectively</w:t>
      </w:r>
      <w:r w:rsidRPr="0060283B">
        <w:t xml:space="preserve">. The usage of </w:t>
      </w:r>
      <w:r w:rsidRPr="0060283B">
        <w:rPr>
          <w:rFonts w:hint="eastAsia"/>
          <w:lang w:eastAsia="ko-KR"/>
        </w:rPr>
        <w:t>H.264</w:t>
      </w:r>
      <w:r w:rsidRPr="00140D55">
        <w:rPr>
          <w:rFonts w:hint="eastAsia"/>
          <w:lang w:eastAsia="ko-KR"/>
        </w:rPr>
        <w:t xml:space="preserve"> (AVC) and H.265 (HEVC)</w:t>
      </w:r>
      <w:r w:rsidRPr="0060283B">
        <w:t xml:space="preserve"> codec</w:t>
      </w:r>
      <w:r w:rsidRPr="00140D55">
        <w:rPr>
          <w:rFonts w:hint="eastAsia"/>
          <w:lang w:eastAsia="ko-KR"/>
        </w:rPr>
        <w:t>s</w:t>
      </w:r>
      <w:r w:rsidRPr="0060283B">
        <w:t xml:space="preserve"> (profiles, levels etc) is described in the document TS 26.114 Chapter 5.5.2</w:t>
      </w:r>
      <w:r w:rsidR="0029557E">
        <w:t>.</w:t>
      </w:r>
    </w:p>
    <w:p w14:paraId="3BBA7D0A"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/Video/&lt;X&gt;/Bandwidth</w:t>
      </w:r>
    </w:p>
    <w:p w14:paraId="7C5BAD18"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video</w:t>
      </w:r>
      <w:r>
        <w:rPr>
          <w:rFonts w:hint="eastAsia"/>
          <w:lang w:eastAsia="ko-KR"/>
        </w:rPr>
        <w:t xml:space="preserve"> </w:t>
      </w:r>
      <w:r>
        <w:t>bandwidth assignment.</w:t>
      </w:r>
    </w:p>
    <w:p w14:paraId="640C7A89" w14:textId="77777777" w:rsidR="005446E3" w:rsidRDefault="005446E3" w:rsidP="005446E3">
      <w:pPr>
        <w:pStyle w:val="B1"/>
      </w:pPr>
      <w:r>
        <w:t>-</w:t>
      </w:r>
      <w:r>
        <w:tab/>
        <w:t>Occurrence: One</w:t>
      </w:r>
    </w:p>
    <w:p w14:paraId="4DC5CDAF" w14:textId="77777777" w:rsidR="005446E3" w:rsidRDefault="005446E3" w:rsidP="005446E3">
      <w:pPr>
        <w:pStyle w:val="B1"/>
      </w:pPr>
      <w:r>
        <w:t>-</w:t>
      </w:r>
      <w:r>
        <w:tab/>
        <w:t>Format: node</w:t>
      </w:r>
    </w:p>
    <w:p w14:paraId="38708C57" w14:textId="77777777" w:rsidR="005446E3" w:rsidRDefault="005446E3" w:rsidP="005446E3">
      <w:pPr>
        <w:pStyle w:val="B1"/>
      </w:pPr>
      <w:r>
        <w:t>-</w:t>
      </w:r>
      <w:r>
        <w:tab/>
        <w:t>Minimum Access Types: Get</w:t>
      </w:r>
    </w:p>
    <w:p w14:paraId="50C4B04F"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/&lt;X&gt;/Bandwidth</w:t>
      </w:r>
      <w:r>
        <w:rPr>
          <w:b/>
          <w:sz w:val="32"/>
          <w:szCs w:val="32"/>
        </w:rPr>
        <w:t>/AS</w:t>
      </w:r>
    </w:p>
    <w:p w14:paraId="24ACA436" w14:textId="77777777" w:rsidR="005446E3" w:rsidRDefault="005446E3" w:rsidP="005446E3">
      <w:r>
        <w:t xml:space="preserve">This leaf gives the preferred video codec bandwidth by the network for the bearer set-up, </w:t>
      </w:r>
      <w:r>
        <w:rPr>
          <w:color w:val="000000"/>
        </w:rPr>
        <w:t>including RTP/UDP/IP headers</w:t>
      </w:r>
      <w:r>
        <w:t xml:space="preserve">. It provides the value for </w:t>
      </w:r>
      <w:r w:rsidR="0007623F">
        <w:t>"</w:t>
      </w:r>
      <w:r>
        <w:t>b=AS</w:t>
      </w:r>
      <w:r w:rsidR="0007623F">
        <w:t>"</w:t>
      </w:r>
      <w:r>
        <w:t xml:space="preserve"> line for video part used in the end-to-end SDP negotiation process</w:t>
      </w:r>
      <w:r>
        <w:rPr>
          <w:rFonts w:hint="eastAsia"/>
          <w:lang w:eastAsia="ko-KR"/>
        </w:rPr>
        <w:t>, which</w:t>
      </w:r>
      <w:r>
        <w:t xml:space="preserve"> represents the bit rate in kbits/sec.</w:t>
      </w:r>
    </w:p>
    <w:p w14:paraId="0E247979" w14:textId="77777777" w:rsidR="005446E3" w:rsidRDefault="005446E3" w:rsidP="005446E3">
      <w:pPr>
        <w:pStyle w:val="B1"/>
      </w:pPr>
      <w:r>
        <w:t>-</w:t>
      </w:r>
      <w:r>
        <w:tab/>
        <w:t>Occurrence: ZeroOrOne</w:t>
      </w:r>
    </w:p>
    <w:p w14:paraId="2854BFDF" w14:textId="77777777" w:rsidR="005446E3" w:rsidRDefault="005446E3" w:rsidP="005446E3">
      <w:pPr>
        <w:pStyle w:val="B1"/>
      </w:pPr>
      <w:r>
        <w:t>-</w:t>
      </w:r>
      <w:r>
        <w:tab/>
        <w:t>Format: int</w:t>
      </w:r>
    </w:p>
    <w:p w14:paraId="5651883B" w14:textId="77777777" w:rsidR="005446E3" w:rsidRDefault="005446E3" w:rsidP="005446E3">
      <w:pPr>
        <w:ind w:firstLine="284"/>
        <w:rPr>
          <w:b/>
          <w:sz w:val="32"/>
          <w:szCs w:val="32"/>
        </w:rPr>
      </w:pPr>
      <w:r>
        <w:t>-</w:t>
      </w:r>
      <w:r>
        <w:tab/>
        <w:t>Minimum Access Types: Get</w:t>
      </w:r>
    </w:p>
    <w:p w14:paraId="10E41E72"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/RS</w:t>
      </w:r>
    </w:p>
    <w:p w14:paraId="1A70BB2E" w14:textId="77777777" w:rsidR="005446E3" w:rsidRDefault="005446E3" w:rsidP="005446E3">
      <w:r>
        <w:t xml:space="preserve">This leaf provides the value for </w:t>
      </w:r>
      <w:r w:rsidR="0007623F">
        <w:t>"</w:t>
      </w:r>
      <w:r>
        <w:t>b=RS</w:t>
      </w:r>
      <w:r w:rsidR="0007623F">
        <w:t>"</w:t>
      </w:r>
      <w:r>
        <w:t xml:space="preserve"> line for video part used in the end-to-end SDP negotiation process</w:t>
      </w:r>
      <w:r>
        <w:rPr>
          <w:rFonts w:hint="eastAsia"/>
          <w:lang w:eastAsia="ko-KR"/>
        </w:rPr>
        <w:t xml:space="preserve">, which </w:t>
      </w:r>
      <w:r>
        <w:t>represents the bit rate in bits/sec.</w:t>
      </w:r>
    </w:p>
    <w:p w14:paraId="71C99D4A" w14:textId="77777777" w:rsidR="005446E3" w:rsidRDefault="005446E3" w:rsidP="005446E3">
      <w:pPr>
        <w:pStyle w:val="B1"/>
      </w:pPr>
      <w:r>
        <w:t>-</w:t>
      </w:r>
      <w:r>
        <w:tab/>
        <w:t>Occurrence: ZeroOrOne</w:t>
      </w:r>
    </w:p>
    <w:p w14:paraId="5EA407F5" w14:textId="77777777" w:rsidR="005446E3" w:rsidRDefault="005446E3" w:rsidP="005446E3">
      <w:pPr>
        <w:pStyle w:val="B1"/>
      </w:pPr>
      <w:r>
        <w:t>-</w:t>
      </w:r>
      <w:r>
        <w:tab/>
        <w:t>Format: int</w:t>
      </w:r>
    </w:p>
    <w:p w14:paraId="55D22762" w14:textId="77777777" w:rsidR="005446E3" w:rsidRDefault="005446E3" w:rsidP="005446E3">
      <w:pPr>
        <w:pStyle w:val="B1"/>
      </w:pPr>
      <w:r>
        <w:t>-</w:t>
      </w:r>
      <w:r>
        <w:tab/>
        <w:t>Minimum Access Types: Get</w:t>
      </w:r>
    </w:p>
    <w:p w14:paraId="7A3DAB39"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/RR</w:t>
      </w:r>
    </w:p>
    <w:p w14:paraId="2ADE94A2" w14:textId="77777777" w:rsidR="005446E3" w:rsidRDefault="005446E3" w:rsidP="005446E3">
      <w:r>
        <w:t xml:space="preserve">This leaf provides the value for </w:t>
      </w:r>
      <w:r w:rsidR="0007623F">
        <w:t>"</w:t>
      </w:r>
      <w:r>
        <w:t>b=RR</w:t>
      </w:r>
      <w:r w:rsidR="0007623F">
        <w:t>"</w:t>
      </w:r>
      <w:r>
        <w:t xml:space="preserve"> line for video part used in the end-to-end SDP negotiation process</w:t>
      </w:r>
      <w:r>
        <w:rPr>
          <w:rFonts w:hint="eastAsia"/>
          <w:lang w:eastAsia="ko-KR"/>
        </w:rPr>
        <w:t xml:space="preserve">, which </w:t>
      </w:r>
      <w:r>
        <w:t>represents the bit rate in bits/sec.</w:t>
      </w:r>
    </w:p>
    <w:p w14:paraId="37F8C61F" w14:textId="77777777" w:rsidR="005446E3" w:rsidRDefault="005446E3" w:rsidP="005446E3">
      <w:pPr>
        <w:pStyle w:val="B1"/>
      </w:pPr>
      <w:r>
        <w:t>-</w:t>
      </w:r>
      <w:r>
        <w:tab/>
        <w:t>Occurrence: ZeroOrOne</w:t>
      </w:r>
    </w:p>
    <w:p w14:paraId="5DD560BC" w14:textId="77777777" w:rsidR="005446E3" w:rsidRDefault="005446E3" w:rsidP="005446E3">
      <w:pPr>
        <w:pStyle w:val="B1"/>
      </w:pPr>
      <w:r>
        <w:t>-</w:t>
      </w:r>
      <w:r>
        <w:tab/>
        <w:t>Format: int</w:t>
      </w:r>
    </w:p>
    <w:p w14:paraId="5DED0574" w14:textId="77777777" w:rsidR="005446E3" w:rsidRDefault="005446E3" w:rsidP="005446E3">
      <w:pPr>
        <w:ind w:firstLine="284"/>
        <w:rPr>
          <w:b/>
          <w:sz w:val="32"/>
          <w:szCs w:val="32"/>
        </w:rPr>
      </w:pPr>
      <w:r>
        <w:t>-</w:t>
      </w:r>
      <w:r>
        <w:tab/>
        <w:t>Minimum Access Types: Get</w:t>
      </w:r>
    </w:p>
    <w:p w14:paraId="68F72854"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/Source</w:t>
      </w:r>
    </w:p>
    <w:p w14:paraId="6CD2FBA6" w14:textId="77777777" w:rsidR="005446E3" w:rsidRDefault="005446E3" w:rsidP="005446E3">
      <w:r>
        <w:t xml:space="preserve">This leaf gives the preferred </w:t>
      </w:r>
      <w:r>
        <w:rPr>
          <w:rFonts w:hint="eastAsia"/>
          <w:lang w:eastAsia="ko-KR"/>
        </w:rPr>
        <w:t xml:space="preserve">video </w:t>
      </w:r>
      <w:r>
        <w:t>encoding bandwidth in kbits/sec.</w:t>
      </w:r>
    </w:p>
    <w:p w14:paraId="750D070A" w14:textId="77777777" w:rsidR="005446E3" w:rsidRDefault="005446E3" w:rsidP="005446E3">
      <w:pPr>
        <w:pStyle w:val="B1"/>
      </w:pPr>
      <w:r>
        <w:t>-</w:t>
      </w:r>
      <w:r>
        <w:tab/>
        <w:t>Occurrence: ZeroOrOne</w:t>
      </w:r>
    </w:p>
    <w:p w14:paraId="0FD3EEAA" w14:textId="77777777" w:rsidR="005446E3" w:rsidRDefault="005446E3" w:rsidP="005446E3">
      <w:pPr>
        <w:pStyle w:val="B1"/>
      </w:pPr>
      <w:r>
        <w:t>-</w:t>
      </w:r>
      <w:r>
        <w:tab/>
        <w:t>Format: float</w:t>
      </w:r>
    </w:p>
    <w:p w14:paraId="5077B61D" w14:textId="77777777" w:rsidR="005446E3" w:rsidRDefault="005446E3" w:rsidP="005446E3">
      <w:pPr>
        <w:pStyle w:val="B1"/>
      </w:pPr>
      <w:r>
        <w:t>-</w:t>
      </w:r>
      <w:r>
        <w:tab/>
        <w:t>Minimum Access Types: Get</w:t>
      </w:r>
    </w:p>
    <w:p w14:paraId="1B9265E2"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/PayloadSize</w:t>
      </w:r>
    </w:p>
    <w:p w14:paraId="5A5B3F6E" w14:textId="77777777" w:rsidR="005446E3" w:rsidRDefault="005446E3" w:rsidP="005446E3">
      <w:r>
        <w:t xml:space="preserve">This leaf gives the preferred payload size for video, </w:t>
      </w:r>
      <w:r>
        <w:rPr>
          <w:color w:val="000000"/>
        </w:rPr>
        <w:t>excluding payload header</w:t>
      </w:r>
      <w:r>
        <w:rPr>
          <w:rFonts w:hint="eastAsia"/>
          <w:lang w:eastAsia="ko-KR"/>
        </w:rPr>
        <w:t>, which</w:t>
      </w:r>
      <w:r>
        <w:t xml:space="preserve"> represents the </w:t>
      </w:r>
      <w:r>
        <w:rPr>
          <w:rFonts w:hint="eastAsia"/>
          <w:lang w:eastAsia="ko-KR"/>
        </w:rPr>
        <w:t>amount</w:t>
      </w:r>
      <w:r>
        <w:t xml:space="preserve"> of encoded video data in bytes transported over a RTP packet.</w:t>
      </w:r>
    </w:p>
    <w:p w14:paraId="799D3EDE" w14:textId="77777777" w:rsidR="005446E3" w:rsidRDefault="005446E3" w:rsidP="005446E3">
      <w:pPr>
        <w:pStyle w:val="B1"/>
      </w:pPr>
      <w:r>
        <w:t>-</w:t>
      </w:r>
      <w:r>
        <w:tab/>
        <w:t>Occurrence: ZeroOrOne</w:t>
      </w:r>
    </w:p>
    <w:p w14:paraId="2081B7AC" w14:textId="77777777" w:rsidR="005446E3" w:rsidRDefault="005446E3" w:rsidP="005446E3">
      <w:pPr>
        <w:pStyle w:val="B1"/>
      </w:pPr>
      <w:r>
        <w:t>-</w:t>
      </w:r>
      <w:r>
        <w:tab/>
        <w:t>Format: int</w:t>
      </w:r>
    </w:p>
    <w:p w14:paraId="2B70000D" w14:textId="77777777" w:rsidR="005446E3" w:rsidRDefault="005446E3" w:rsidP="005446E3">
      <w:pPr>
        <w:pStyle w:val="B1"/>
      </w:pPr>
      <w:r>
        <w:t>-</w:t>
      </w:r>
      <w:r>
        <w:tab/>
        <w:t>Minimum Access Types: Get</w:t>
      </w:r>
    </w:p>
    <w:p w14:paraId="02BEBFE7"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b/>
          <w:sz w:val="32"/>
          <w:szCs w:val="32"/>
        </w:rPr>
        <w:t>/</w:t>
      </w:r>
      <w:r>
        <w:rPr>
          <w:rFonts w:hint="eastAsia"/>
          <w:b/>
          <w:sz w:val="32"/>
          <w:szCs w:val="32"/>
          <w:lang w:eastAsia="ko-KR"/>
        </w:rPr>
        <w:t>ProfileLevel</w:t>
      </w:r>
    </w:p>
    <w:p w14:paraId="6AD4B7D7"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the</w:t>
      </w:r>
      <w:r>
        <w:rPr>
          <w:rFonts w:hint="eastAsia"/>
          <w:lang w:eastAsia="ko-KR"/>
        </w:rPr>
        <w:t xml:space="preserve"> profile and level of video codec</w:t>
      </w:r>
      <w:r>
        <w:t>.</w:t>
      </w:r>
    </w:p>
    <w:p w14:paraId="7D9D926A" w14:textId="77777777" w:rsidR="005446E3" w:rsidRDefault="005446E3" w:rsidP="005446E3">
      <w:pPr>
        <w:pStyle w:val="B1"/>
      </w:pPr>
      <w:r>
        <w:t>-</w:t>
      </w:r>
      <w:r>
        <w:tab/>
        <w:t>Occurrence: One</w:t>
      </w:r>
    </w:p>
    <w:p w14:paraId="2106DF3A" w14:textId="77777777" w:rsidR="005446E3" w:rsidRDefault="005446E3" w:rsidP="005446E3">
      <w:pPr>
        <w:pStyle w:val="B1"/>
      </w:pPr>
      <w:r>
        <w:t>-</w:t>
      </w:r>
      <w:r>
        <w:tab/>
        <w:t>Format: node</w:t>
      </w:r>
    </w:p>
    <w:p w14:paraId="1FAE6B25" w14:textId="77777777" w:rsidR="005446E3" w:rsidRDefault="005446E3" w:rsidP="005446E3">
      <w:pPr>
        <w:ind w:firstLine="284"/>
        <w:rPr>
          <w:b/>
          <w:sz w:val="32"/>
          <w:szCs w:val="32"/>
          <w:lang w:eastAsia="ko-KR"/>
        </w:rPr>
      </w:pPr>
      <w:r>
        <w:t>-</w:t>
      </w:r>
      <w:r>
        <w:tab/>
        <w:t>Minimum Access Types: Get</w:t>
      </w:r>
    </w:p>
    <w:p w14:paraId="01513154"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ProfileLevel/H264</w:t>
      </w:r>
    </w:p>
    <w:p w14:paraId="22DE108D" w14:textId="77777777" w:rsidR="005446E3" w:rsidRDefault="005446E3" w:rsidP="005446E3">
      <w:pPr>
        <w:rPr>
          <w:lang w:eastAsia="ko-KR"/>
        </w:rPr>
      </w:pPr>
      <w:r>
        <w:t xml:space="preserve">This leaf gives the </w:t>
      </w:r>
      <w:r>
        <w:rPr>
          <w:rFonts w:hint="eastAsia"/>
          <w:lang w:eastAsia="ko-KR"/>
        </w:rPr>
        <w:t>profile-level-id of H.264</w:t>
      </w:r>
      <w:r w:rsidR="008213AF" w:rsidRPr="0060283B">
        <w:rPr>
          <w:rFonts w:hint="eastAsia"/>
          <w:lang w:eastAsia="ko-KR"/>
        </w:rPr>
        <w:t xml:space="preserve"> </w:t>
      </w:r>
      <w:r w:rsidR="008213AF" w:rsidRPr="00140D55">
        <w:rPr>
          <w:rFonts w:hint="eastAsia"/>
          <w:lang w:eastAsia="ko-KR"/>
        </w:rPr>
        <w:t>(AVC)</w:t>
      </w:r>
      <w:r>
        <w:rPr>
          <w:rFonts w:hint="eastAsia"/>
          <w:lang w:eastAsia="ko-KR"/>
        </w:rPr>
        <w:t xml:space="preserve"> video codec, which</w:t>
      </w:r>
      <w:r w:rsidRPr="00EB5B26">
        <w:t xml:space="preserve"> </w:t>
      </w:r>
      <w:r>
        <w:rPr>
          <w:lang w:eastAsia="ko-KR"/>
        </w:rPr>
        <w:t>indicates the profile that the codec</w:t>
      </w:r>
      <w:r>
        <w:rPr>
          <w:rFonts w:hint="eastAsia"/>
          <w:lang w:eastAsia="ko-KR"/>
        </w:rPr>
        <w:t xml:space="preserve"> </w:t>
      </w:r>
      <w:r>
        <w:rPr>
          <w:lang w:eastAsia="ko-KR"/>
        </w:rPr>
        <w:t>supports and the highest level</w:t>
      </w:r>
      <w:r>
        <w:rPr>
          <w:rFonts w:hint="eastAsia"/>
          <w:lang w:eastAsia="ko-KR"/>
        </w:rPr>
        <w:t xml:space="preserve"> </w:t>
      </w:r>
      <w:r>
        <w:rPr>
          <w:lang w:eastAsia="ko-KR"/>
        </w:rPr>
        <w:t>supported for the signaled profile</w:t>
      </w:r>
      <w:r>
        <w:rPr>
          <w:rFonts w:hint="eastAsia"/>
          <w:lang w:eastAsia="ko-KR"/>
        </w:rPr>
        <w:t xml:space="preserve"> [24], [25]</w:t>
      </w:r>
      <w:r>
        <w:rPr>
          <w:lang w:eastAsia="ko-KR"/>
        </w:rPr>
        <w:t>.</w:t>
      </w:r>
    </w:p>
    <w:p w14:paraId="3C2DAB12" w14:textId="77777777" w:rsidR="005446E3" w:rsidRDefault="005446E3" w:rsidP="005446E3">
      <w:pPr>
        <w:pStyle w:val="B1"/>
      </w:pPr>
      <w:r>
        <w:t>-</w:t>
      </w:r>
      <w:r>
        <w:tab/>
        <w:t>Occurrence: ZeroOrOne</w:t>
      </w:r>
    </w:p>
    <w:p w14:paraId="3F089935" w14:textId="77777777" w:rsidR="005446E3" w:rsidRDefault="005446E3" w:rsidP="005446E3">
      <w:pPr>
        <w:pStyle w:val="B1"/>
      </w:pPr>
      <w:r>
        <w:t>-</w:t>
      </w:r>
      <w:r>
        <w:tab/>
        <w:t xml:space="preserve">Format: </w:t>
      </w:r>
      <w:r>
        <w:rPr>
          <w:rFonts w:hint="eastAsia"/>
          <w:lang w:eastAsia="ko-KR"/>
        </w:rPr>
        <w:t>chr</w:t>
      </w:r>
    </w:p>
    <w:p w14:paraId="47EA694F" w14:textId="77777777" w:rsidR="005446E3" w:rsidRDefault="005446E3" w:rsidP="005446E3">
      <w:pPr>
        <w:ind w:firstLine="284"/>
      </w:pPr>
      <w:r>
        <w:t>-</w:t>
      </w:r>
      <w:r>
        <w:tab/>
        <w:t>Minimum Access Types: Get</w:t>
      </w:r>
    </w:p>
    <w:p w14:paraId="06D6DA7D"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w:t>
      </w:r>
    </w:p>
    <w:p w14:paraId="7B889844" w14:textId="77777777" w:rsidR="008213AF" w:rsidRPr="00E963D1" w:rsidRDefault="008213AF" w:rsidP="008213AF">
      <w:pPr>
        <w:rPr>
          <w:lang w:eastAsia="ko-KR"/>
        </w:rPr>
      </w:pPr>
      <w:r w:rsidRPr="00E963D1">
        <w:t xml:space="preserve">This interior node is used to allow a reference to </w:t>
      </w:r>
      <w:r w:rsidRPr="00E963D1">
        <w:rPr>
          <w:rFonts w:hint="eastAsia"/>
          <w:lang w:eastAsia="ko-KR"/>
        </w:rPr>
        <w:t>a list of</w:t>
      </w:r>
      <w:r w:rsidRPr="00E963D1">
        <w:t xml:space="preserve"> parameters related to the </w:t>
      </w:r>
      <w:r w:rsidRPr="00E963D1">
        <w:rPr>
          <w:rFonts w:hint="eastAsia"/>
          <w:lang w:eastAsia="ko-KR"/>
        </w:rPr>
        <w:t xml:space="preserve">profile and level of H.265 </w:t>
      </w:r>
      <w:r>
        <w:rPr>
          <w:rFonts w:hint="eastAsia"/>
          <w:lang w:eastAsia="ko-KR"/>
        </w:rPr>
        <w:t xml:space="preserve">(HEVC) </w:t>
      </w:r>
      <w:r w:rsidRPr="00E963D1">
        <w:rPr>
          <w:rFonts w:hint="eastAsia"/>
          <w:lang w:eastAsia="ko-KR"/>
        </w:rPr>
        <w:t>video codec</w:t>
      </w:r>
      <w:r w:rsidRPr="00E963D1">
        <w:t>.</w:t>
      </w:r>
    </w:p>
    <w:p w14:paraId="42466502" w14:textId="77777777" w:rsidR="008213AF" w:rsidRPr="00E963D1" w:rsidRDefault="008213AF" w:rsidP="008213AF">
      <w:pPr>
        <w:ind w:left="568" w:hanging="284"/>
      </w:pPr>
      <w:r w:rsidRPr="00E963D1">
        <w:t>-</w:t>
      </w:r>
      <w:r w:rsidRPr="00E963D1">
        <w:tab/>
        <w:t>Occurrence: ZeroOrOne</w:t>
      </w:r>
    </w:p>
    <w:p w14:paraId="219DE4C1" w14:textId="77777777" w:rsidR="008213AF" w:rsidRPr="00E963D1" w:rsidRDefault="008213AF" w:rsidP="008213AF">
      <w:pPr>
        <w:ind w:left="568" w:hanging="284"/>
      </w:pPr>
      <w:r w:rsidRPr="00E963D1">
        <w:t>-</w:t>
      </w:r>
      <w:r w:rsidRPr="00E963D1">
        <w:tab/>
        <w:t xml:space="preserve">Format: </w:t>
      </w:r>
      <w:r w:rsidRPr="00E963D1">
        <w:rPr>
          <w:rFonts w:hint="eastAsia"/>
          <w:lang w:eastAsia="ko-KR"/>
        </w:rPr>
        <w:t>node</w:t>
      </w:r>
    </w:p>
    <w:p w14:paraId="415D9096" w14:textId="77777777" w:rsidR="008213AF" w:rsidRPr="00E963D1" w:rsidRDefault="008213AF" w:rsidP="008213AF">
      <w:pPr>
        <w:ind w:firstLine="284"/>
        <w:rPr>
          <w:b/>
          <w:sz w:val="32"/>
          <w:szCs w:val="32"/>
          <w:lang w:eastAsia="ko-KR"/>
        </w:rPr>
      </w:pPr>
      <w:r w:rsidRPr="00E963D1">
        <w:t>-</w:t>
      </w:r>
      <w:r w:rsidRPr="00E963D1">
        <w:tab/>
        <w:t>Minimum Access Types: Get</w:t>
      </w:r>
    </w:p>
    <w:p w14:paraId="3D80A77B"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ProfileLevel/H265/Profile</w:t>
      </w:r>
    </w:p>
    <w:p w14:paraId="0BA5DD1F" w14:textId="77777777" w:rsidR="008213AF" w:rsidRPr="00E963D1" w:rsidRDefault="008213AF" w:rsidP="008213AF">
      <w:pPr>
        <w:rPr>
          <w:lang w:eastAsia="ko-KR"/>
        </w:rPr>
      </w:pPr>
      <w:r w:rsidRPr="00E963D1">
        <w:t>This leaf gives the</w:t>
      </w:r>
      <w:r w:rsidRPr="00E963D1">
        <w:rPr>
          <w:rFonts w:hint="eastAsia"/>
          <w:lang w:eastAsia="ko-KR"/>
        </w:rPr>
        <w:t xml:space="preserve"> value of profile-id, a parameter representing the profile of H.265 </w:t>
      </w:r>
      <w:r>
        <w:rPr>
          <w:rFonts w:hint="eastAsia"/>
          <w:lang w:eastAsia="ko-KR"/>
        </w:rPr>
        <w:t xml:space="preserve">(HEVC) </w:t>
      </w:r>
      <w:r w:rsidRPr="00E963D1">
        <w:rPr>
          <w:rFonts w:hint="eastAsia"/>
          <w:lang w:eastAsia="ko-KR"/>
        </w:rPr>
        <w:t>video codec defined in [119]</w:t>
      </w:r>
      <w:r w:rsidRPr="00E963D1">
        <w:rPr>
          <w:lang w:eastAsia="ko-KR"/>
        </w:rPr>
        <w:t>, [</w:t>
      </w:r>
      <w:r w:rsidRPr="00E963D1">
        <w:rPr>
          <w:rFonts w:hint="eastAsia"/>
          <w:lang w:eastAsia="ko-KR"/>
        </w:rPr>
        <w:t>120</w:t>
      </w:r>
      <w:r w:rsidRPr="00E963D1">
        <w:rPr>
          <w:lang w:eastAsia="ko-KR"/>
        </w:rPr>
        <w:t>]</w:t>
      </w:r>
      <w:r w:rsidRPr="00E963D1">
        <w:rPr>
          <w:rFonts w:hint="eastAsia"/>
          <w:lang w:eastAsia="ko-KR"/>
        </w:rPr>
        <w:t>.</w:t>
      </w:r>
    </w:p>
    <w:p w14:paraId="7520B404" w14:textId="77777777" w:rsidR="008213AF" w:rsidRPr="00E963D1" w:rsidRDefault="008213AF" w:rsidP="008213AF">
      <w:pPr>
        <w:ind w:left="568" w:hanging="284"/>
      </w:pPr>
      <w:r w:rsidRPr="00E963D1">
        <w:t>-</w:t>
      </w:r>
      <w:r w:rsidRPr="00E963D1">
        <w:tab/>
        <w:t>Occurrence: One</w:t>
      </w:r>
    </w:p>
    <w:p w14:paraId="02A701C8" w14:textId="77777777" w:rsidR="008213AF" w:rsidRPr="00E963D1" w:rsidRDefault="008213AF" w:rsidP="008213AF">
      <w:pPr>
        <w:ind w:left="568" w:hanging="284"/>
      </w:pPr>
      <w:r w:rsidRPr="00E963D1">
        <w:t>-</w:t>
      </w:r>
      <w:r w:rsidRPr="00E963D1">
        <w:tab/>
        <w:t xml:space="preserve">Format: </w:t>
      </w:r>
      <w:r w:rsidRPr="00E963D1">
        <w:rPr>
          <w:rFonts w:hint="eastAsia"/>
          <w:lang w:eastAsia="ko-KR"/>
        </w:rPr>
        <w:t>int</w:t>
      </w:r>
    </w:p>
    <w:p w14:paraId="5BFC00BD" w14:textId="77777777" w:rsidR="008213AF" w:rsidRPr="00E963D1" w:rsidRDefault="008213AF" w:rsidP="008213AF">
      <w:pPr>
        <w:ind w:firstLine="284"/>
        <w:rPr>
          <w:b/>
          <w:sz w:val="32"/>
          <w:szCs w:val="32"/>
          <w:lang w:eastAsia="ko-KR"/>
        </w:rPr>
      </w:pPr>
      <w:r w:rsidRPr="00E963D1">
        <w:t>-</w:t>
      </w:r>
      <w:r w:rsidRPr="00E963D1">
        <w:tab/>
        <w:t>Minimum Access Types: Get</w:t>
      </w:r>
    </w:p>
    <w:p w14:paraId="6DB53D82"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ProfileLevel/H265/Level</w:t>
      </w:r>
    </w:p>
    <w:p w14:paraId="5D0595D1" w14:textId="77777777" w:rsidR="008213AF" w:rsidRPr="00E963D1" w:rsidRDefault="008213AF" w:rsidP="008213AF">
      <w:pPr>
        <w:rPr>
          <w:lang w:eastAsia="ko-KR"/>
        </w:rPr>
      </w:pPr>
      <w:r w:rsidRPr="00E963D1">
        <w:t>This leaf gives the</w:t>
      </w:r>
      <w:r w:rsidRPr="00E963D1">
        <w:rPr>
          <w:rFonts w:hint="eastAsia"/>
          <w:lang w:eastAsia="ko-KR"/>
        </w:rPr>
        <w:t xml:space="preserve"> value of level-id, a parameter representing the level of H.265 </w:t>
      </w:r>
      <w:r>
        <w:rPr>
          <w:rFonts w:hint="eastAsia"/>
          <w:lang w:eastAsia="ko-KR"/>
        </w:rPr>
        <w:t xml:space="preserve">(HEVC) </w:t>
      </w:r>
      <w:r w:rsidRPr="00E963D1">
        <w:rPr>
          <w:rFonts w:hint="eastAsia"/>
          <w:lang w:eastAsia="ko-KR"/>
        </w:rPr>
        <w:t>video codec defined in [119]</w:t>
      </w:r>
      <w:r w:rsidRPr="00E963D1">
        <w:rPr>
          <w:lang w:eastAsia="ko-KR"/>
        </w:rPr>
        <w:t>, [</w:t>
      </w:r>
      <w:r w:rsidRPr="00E963D1">
        <w:rPr>
          <w:rFonts w:hint="eastAsia"/>
          <w:lang w:eastAsia="ko-KR"/>
        </w:rPr>
        <w:t>120</w:t>
      </w:r>
      <w:r w:rsidRPr="00E963D1">
        <w:rPr>
          <w:lang w:eastAsia="ko-KR"/>
        </w:rPr>
        <w:t>]</w:t>
      </w:r>
      <w:r w:rsidRPr="00E963D1">
        <w:rPr>
          <w:rFonts w:hint="eastAsia"/>
          <w:lang w:eastAsia="ko-KR"/>
        </w:rPr>
        <w:t xml:space="preserve">. Level </w:t>
      </w:r>
      <w:r w:rsidRPr="00E963D1">
        <w:rPr>
          <w:lang w:eastAsia="ko-KR"/>
        </w:rPr>
        <w:t>indicates the maximum</w:t>
      </w:r>
      <w:r w:rsidRPr="00E963D1">
        <w:rPr>
          <w:rFonts w:hint="eastAsia"/>
          <w:lang w:eastAsia="ko-KR"/>
        </w:rPr>
        <w:t xml:space="preserve"> </w:t>
      </w:r>
      <w:r w:rsidRPr="00E963D1">
        <w:rPr>
          <w:lang w:eastAsia="ko-KR"/>
        </w:rPr>
        <w:t>computational complexity supported by the offerer in performing</w:t>
      </w:r>
      <w:r w:rsidRPr="00E963D1">
        <w:rPr>
          <w:rFonts w:hint="eastAsia"/>
          <w:lang w:eastAsia="ko-KR"/>
        </w:rPr>
        <w:t xml:space="preserve"> </w:t>
      </w:r>
      <w:r w:rsidRPr="00E963D1">
        <w:rPr>
          <w:lang w:eastAsia="ko-KR"/>
        </w:rPr>
        <w:t xml:space="preserve">decoding for the given </w:t>
      </w:r>
      <w:r w:rsidRPr="00E963D1">
        <w:rPr>
          <w:rFonts w:hint="eastAsia"/>
          <w:lang w:eastAsia="ko-KR"/>
        </w:rPr>
        <w:t>profile</w:t>
      </w:r>
      <w:r w:rsidRPr="00E963D1">
        <w:rPr>
          <w:lang w:eastAsia="ko-KR"/>
        </w:rPr>
        <w:t>.</w:t>
      </w:r>
    </w:p>
    <w:p w14:paraId="3A515ADA" w14:textId="77777777" w:rsidR="008213AF" w:rsidRPr="00E963D1" w:rsidRDefault="008213AF" w:rsidP="008213AF">
      <w:pPr>
        <w:ind w:left="568" w:hanging="284"/>
      </w:pPr>
      <w:r w:rsidRPr="00E963D1">
        <w:t>-</w:t>
      </w:r>
      <w:r w:rsidRPr="00E963D1">
        <w:tab/>
        <w:t>Occurrence: One</w:t>
      </w:r>
    </w:p>
    <w:p w14:paraId="5E17348F" w14:textId="77777777" w:rsidR="008213AF" w:rsidRDefault="008213AF" w:rsidP="008213AF">
      <w:pPr>
        <w:ind w:left="568" w:hanging="284"/>
        <w:rPr>
          <w:lang w:eastAsia="ko-KR"/>
        </w:rPr>
      </w:pPr>
      <w:r w:rsidRPr="00E963D1">
        <w:t>-</w:t>
      </w:r>
      <w:r w:rsidRPr="00E963D1">
        <w:tab/>
        <w:t xml:space="preserve">Format: </w:t>
      </w:r>
      <w:r w:rsidRPr="00E963D1">
        <w:rPr>
          <w:rFonts w:hint="eastAsia"/>
          <w:lang w:eastAsia="ko-KR"/>
        </w:rPr>
        <w:t>int</w:t>
      </w:r>
    </w:p>
    <w:p w14:paraId="3B484A36" w14:textId="77777777" w:rsidR="008213AF" w:rsidRPr="00185B64" w:rsidRDefault="008213AF" w:rsidP="006E0A18">
      <w:pPr>
        <w:ind w:left="568" w:hanging="284"/>
        <w:rPr>
          <w:b/>
          <w:sz w:val="32"/>
          <w:szCs w:val="32"/>
        </w:rPr>
      </w:pPr>
      <w:r>
        <w:rPr>
          <w:lang w:eastAsia="ko-KR"/>
        </w:rPr>
        <w:t>-</w:t>
      </w:r>
      <w:r>
        <w:rPr>
          <w:lang w:eastAsia="ko-KR"/>
        </w:rPr>
        <w:tab/>
      </w:r>
      <w:r w:rsidRPr="00E963D1">
        <w:t>Minimum Access Types: Get</w:t>
      </w:r>
    </w:p>
    <w:p w14:paraId="5F53C18C"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w:t>
      </w:r>
    </w:p>
    <w:p w14:paraId="2B350016" w14:textId="77777777" w:rsidR="005446E3" w:rsidRDefault="005446E3" w:rsidP="005446E3">
      <w:pPr>
        <w:rPr>
          <w:lang w:eastAsia="ko-KR"/>
        </w:rPr>
      </w:pPr>
      <w:r w:rsidRPr="0077665D">
        <w:t xml:space="preserve">This interior node is used to allow a reference to </w:t>
      </w:r>
      <w:r w:rsidRPr="0077665D">
        <w:rPr>
          <w:rFonts w:hint="eastAsia"/>
          <w:lang w:eastAsia="ko-KR"/>
        </w:rPr>
        <w:t>a list of</w:t>
      </w:r>
      <w:r w:rsidRPr="0077665D">
        <w:t xml:space="preserve"> parameters related to</w:t>
      </w:r>
      <w:r>
        <w:t xml:space="preserve"> the image size</w:t>
      </w:r>
      <w:r>
        <w:rPr>
          <w:rFonts w:hint="eastAsia"/>
          <w:lang w:eastAsia="ko-KR"/>
        </w:rPr>
        <w:t xml:space="preserve">s </w:t>
      </w:r>
      <w:r>
        <w:rPr>
          <w:lang w:eastAsia="ko-KR"/>
        </w:rPr>
        <w:t xml:space="preserve">supported or preferred, </w:t>
      </w:r>
      <w:r>
        <w:rPr>
          <w:rFonts w:hint="eastAsia"/>
          <w:lang w:eastAsia="ko-KR"/>
        </w:rPr>
        <w:t>specified with</w:t>
      </w:r>
      <w:r>
        <w:rPr>
          <w:lang w:eastAsia="ko-KR"/>
        </w:rPr>
        <w:t xml:space="preserve"> the</w:t>
      </w:r>
      <w:r>
        <w:rPr>
          <w:rFonts w:hint="eastAsia"/>
          <w:lang w:eastAsia="ko-KR"/>
        </w:rPr>
        <w:t xml:space="preserve"> </w:t>
      </w:r>
      <w:r w:rsidR="0007623F">
        <w:rPr>
          <w:lang w:eastAsia="ko-KR"/>
        </w:rPr>
        <w:t>"</w:t>
      </w:r>
      <w:r>
        <w:rPr>
          <w:rFonts w:hint="eastAsia"/>
          <w:lang w:eastAsia="ko-KR"/>
        </w:rPr>
        <w:t>imageattr</w:t>
      </w:r>
      <w:r w:rsidR="0007623F">
        <w:rPr>
          <w:lang w:eastAsia="ko-KR"/>
        </w:rPr>
        <w:t>"</w:t>
      </w:r>
      <w:r>
        <w:rPr>
          <w:rFonts w:hint="eastAsia"/>
          <w:lang w:eastAsia="ko-KR"/>
        </w:rPr>
        <w:t xml:space="preserve"> attribute</w:t>
      </w:r>
      <w:r>
        <w:t>.</w:t>
      </w:r>
      <w:r>
        <w:rPr>
          <w:rFonts w:hint="eastAsia"/>
          <w:lang w:eastAsia="ko-KR"/>
        </w:rPr>
        <w:t xml:space="preserve"> (see clause A.4)</w:t>
      </w:r>
    </w:p>
    <w:p w14:paraId="2B5118DF" w14:textId="77777777" w:rsidR="005446E3" w:rsidRDefault="005446E3" w:rsidP="005446E3">
      <w:pPr>
        <w:pStyle w:val="B1"/>
      </w:pPr>
      <w:r>
        <w:t>-</w:t>
      </w:r>
      <w:r>
        <w:tab/>
        <w:t>Occurrence: ZeroOrOne</w:t>
      </w:r>
    </w:p>
    <w:p w14:paraId="6133E46C" w14:textId="77777777" w:rsidR="005446E3" w:rsidRDefault="005446E3" w:rsidP="005446E3">
      <w:pPr>
        <w:pStyle w:val="B1"/>
      </w:pPr>
      <w:r>
        <w:t>-</w:t>
      </w:r>
      <w:r>
        <w:tab/>
        <w:t>Format: node</w:t>
      </w:r>
    </w:p>
    <w:p w14:paraId="1ECEF308" w14:textId="77777777" w:rsidR="005446E3" w:rsidRDefault="005446E3" w:rsidP="005446E3">
      <w:pPr>
        <w:pStyle w:val="B1"/>
      </w:pPr>
      <w:r>
        <w:t>-</w:t>
      </w:r>
      <w:r>
        <w:tab/>
        <w:t>Minimum Access Types: Get</w:t>
      </w:r>
    </w:p>
    <w:p w14:paraId="044E2DB0"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ImageAttr/Send</w:t>
      </w:r>
    </w:p>
    <w:p w14:paraId="463B59C2" w14:textId="77777777" w:rsidR="005446E3" w:rsidRDefault="005446E3" w:rsidP="005446E3">
      <w:pPr>
        <w:rPr>
          <w:lang w:eastAsia="ko-KR"/>
        </w:rPr>
      </w:pPr>
      <w:r>
        <w:t>This leaf gives the supported image sizes for the send direction.</w:t>
      </w:r>
      <w:r>
        <w:rPr>
          <w:rFonts w:hint="eastAsia"/>
          <w:lang w:eastAsia="ko-KR"/>
        </w:rPr>
        <w:t xml:space="preserve"> </w:t>
      </w:r>
      <w:r w:rsidRPr="003D403A">
        <w:rPr>
          <w:color w:val="000000"/>
        </w:rPr>
        <w:t xml:space="preserve">The value is a string such as </w:t>
      </w:r>
      <w:r w:rsidR="0007623F">
        <w:rPr>
          <w:color w:val="000000"/>
        </w:rPr>
        <w:t>"</w:t>
      </w:r>
      <w:r>
        <w:rPr>
          <w:rFonts w:hint="eastAsia"/>
          <w:color w:val="000000"/>
          <w:lang w:eastAsia="ko-KR"/>
        </w:rPr>
        <w:t>176</w:t>
      </w:r>
      <w:r w:rsidRPr="003D403A">
        <w:rPr>
          <w:color w:val="000000"/>
        </w:rPr>
        <w:t>,</w:t>
      </w:r>
      <w:r>
        <w:rPr>
          <w:rFonts w:hint="eastAsia"/>
          <w:color w:val="000000"/>
          <w:lang w:eastAsia="ko-KR"/>
        </w:rPr>
        <w:t xml:space="preserve"> 144</w:t>
      </w:r>
      <w:r w:rsidRPr="003D403A">
        <w:rPr>
          <w:color w:val="000000"/>
        </w:rPr>
        <w:t>,</w:t>
      </w:r>
      <w:r>
        <w:rPr>
          <w:rFonts w:hint="eastAsia"/>
          <w:color w:val="000000"/>
          <w:lang w:eastAsia="ko-KR"/>
        </w:rPr>
        <w:t xml:space="preserve"> 224, 176, 272, 224, 320, 240</w:t>
      </w:r>
      <w:r w:rsidR="0007623F">
        <w:rPr>
          <w:color w:val="000000"/>
        </w:rPr>
        <w:t>"</w:t>
      </w:r>
      <w:r w:rsidRPr="003D403A">
        <w:rPr>
          <w:color w:val="000000"/>
        </w:rPr>
        <w:t xml:space="preserve"> which</w:t>
      </w:r>
      <w:r>
        <w:rPr>
          <w:rFonts w:hint="eastAsia"/>
          <w:color w:val="000000"/>
          <w:lang w:eastAsia="ko-KR"/>
        </w:rPr>
        <w:t xml:space="preserve"> means four image sizes, 176x144, 224x176, 272x224, and 320x240 are supported</w:t>
      </w:r>
      <w:r>
        <w:rPr>
          <w:color w:val="000000"/>
          <w:lang w:eastAsia="ko-KR"/>
        </w:rPr>
        <w:t xml:space="preserve"> for the send direction</w:t>
      </w:r>
      <w:r w:rsidRPr="003D403A">
        <w:rPr>
          <w:color w:val="000000"/>
        </w:rPr>
        <w:t>.</w:t>
      </w:r>
      <w:r>
        <w:rPr>
          <w:color w:val="000000"/>
        </w:rPr>
        <w:t xml:space="preserve"> The maximum image size in this leaf shall not exceed the maximum size limited by the offered codec level.</w:t>
      </w:r>
    </w:p>
    <w:p w14:paraId="6DEF3061" w14:textId="77777777" w:rsidR="005446E3" w:rsidRDefault="005446E3" w:rsidP="005446E3">
      <w:pPr>
        <w:pStyle w:val="B1"/>
      </w:pPr>
      <w:r>
        <w:t>-</w:t>
      </w:r>
      <w:r>
        <w:tab/>
        <w:t>Occurrence: One</w:t>
      </w:r>
    </w:p>
    <w:p w14:paraId="0C1FEF54" w14:textId="77777777" w:rsidR="005446E3" w:rsidRDefault="005446E3" w:rsidP="005446E3">
      <w:pPr>
        <w:pStyle w:val="B1"/>
      </w:pPr>
      <w:r>
        <w:t>-</w:t>
      </w:r>
      <w:r>
        <w:tab/>
        <w:t>Format: chr</w:t>
      </w:r>
    </w:p>
    <w:p w14:paraId="402D272F" w14:textId="77777777" w:rsidR="005446E3" w:rsidRDefault="005446E3" w:rsidP="005446E3">
      <w:pPr>
        <w:pStyle w:val="B1"/>
      </w:pPr>
      <w:r>
        <w:t>-</w:t>
      </w:r>
      <w:r>
        <w:tab/>
        <w:t>Minimum Access Types: Get</w:t>
      </w:r>
    </w:p>
    <w:p w14:paraId="1F44FC5C"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ImageAttr/Recv</w:t>
      </w:r>
    </w:p>
    <w:p w14:paraId="3492176F" w14:textId="77777777" w:rsidR="005446E3" w:rsidRDefault="005446E3" w:rsidP="005446E3">
      <w:pPr>
        <w:rPr>
          <w:lang w:eastAsia="ko-KR"/>
        </w:rPr>
      </w:pPr>
      <w:r>
        <w:t>This leaf gives the supported image sizes and their preferences for the receive direction.</w:t>
      </w:r>
      <w:r>
        <w:rPr>
          <w:rFonts w:hint="eastAsia"/>
          <w:lang w:eastAsia="ko-KR"/>
        </w:rPr>
        <w:t xml:space="preserve"> </w:t>
      </w:r>
      <w:r w:rsidRPr="003D403A">
        <w:rPr>
          <w:color w:val="000000"/>
        </w:rPr>
        <w:t xml:space="preserve">The value is a string such as </w:t>
      </w:r>
      <w:r w:rsidR="0007623F">
        <w:rPr>
          <w:color w:val="000000"/>
        </w:rPr>
        <w:t>"</w:t>
      </w:r>
      <w:r>
        <w:rPr>
          <w:rFonts w:hint="eastAsia"/>
          <w:color w:val="000000"/>
          <w:lang w:eastAsia="ko-KR"/>
        </w:rPr>
        <w:t>176</w:t>
      </w:r>
      <w:r w:rsidRPr="003D403A">
        <w:rPr>
          <w:color w:val="000000"/>
        </w:rPr>
        <w:t>,</w:t>
      </w:r>
      <w:r>
        <w:rPr>
          <w:rFonts w:hint="eastAsia"/>
          <w:color w:val="000000"/>
          <w:lang w:eastAsia="ko-KR"/>
        </w:rPr>
        <w:t xml:space="preserve"> 144</w:t>
      </w:r>
      <w:r w:rsidRPr="003D403A">
        <w:rPr>
          <w:color w:val="000000"/>
        </w:rPr>
        <w:t>,</w:t>
      </w:r>
      <w:r>
        <w:rPr>
          <w:rFonts w:hint="eastAsia"/>
          <w:color w:val="000000"/>
          <w:lang w:eastAsia="ko-KR"/>
        </w:rPr>
        <w:t xml:space="preserve"> 0.5, 224, 176, 0.5, 272, 224, 0.6, 320, 240, 0.5</w:t>
      </w:r>
      <w:r w:rsidR="0007623F">
        <w:rPr>
          <w:color w:val="000000"/>
        </w:rPr>
        <w:t>"</w:t>
      </w:r>
      <w:r w:rsidRPr="003D403A">
        <w:rPr>
          <w:color w:val="000000"/>
        </w:rPr>
        <w:t xml:space="preserve"> which</w:t>
      </w:r>
      <w:r>
        <w:rPr>
          <w:rFonts w:hint="eastAsia"/>
          <w:color w:val="000000"/>
          <w:lang w:eastAsia="ko-KR"/>
        </w:rPr>
        <w:t xml:space="preserve"> means four image sizes, 176x144, 224x176, 272x224, and 320x240 are supported </w:t>
      </w:r>
      <w:r>
        <w:rPr>
          <w:color w:val="000000"/>
          <w:lang w:eastAsia="ko-KR"/>
        </w:rPr>
        <w:t xml:space="preserve">for the receive direction </w:t>
      </w:r>
      <w:r>
        <w:rPr>
          <w:rFonts w:hint="eastAsia"/>
          <w:color w:val="000000"/>
          <w:lang w:eastAsia="ko-KR"/>
        </w:rPr>
        <w:t xml:space="preserve">but 272x224 is preferred since it might fit the available space on the </w:t>
      </w:r>
      <w:r>
        <w:rPr>
          <w:color w:val="000000"/>
          <w:lang w:eastAsia="ko-KR"/>
        </w:rPr>
        <w:t>display</w:t>
      </w:r>
      <w:r>
        <w:rPr>
          <w:rFonts w:hint="eastAsia"/>
          <w:color w:val="000000"/>
          <w:lang w:eastAsia="ko-KR"/>
        </w:rPr>
        <w:t xml:space="preserve"> of the receiver better than the other im</w:t>
      </w:r>
      <w:r>
        <w:rPr>
          <w:color w:val="000000"/>
          <w:lang w:eastAsia="ko-KR"/>
        </w:rPr>
        <w:t>a</w:t>
      </w:r>
      <w:r>
        <w:rPr>
          <w:rFonts w:hint="eastAsia"/>
          <w:color w:val="000000"/>
          <w:lang w:eastAsia="ko-KR"/>
        </w:rPr>
        <w:t>ge sizes.</w:t>
      </w:r>
      <w:r>
        <w:rPr>
          <w:color w:val="000000"/>
          <w:lang w:eastAsia="ko-KR"/>
        </w:rPr>
        <w:t xml:space="preserve"> </w:t>
      </w:r>
      <w:r>
        <w:rPr>
          <w:color w:val="000000"/>
        </w:rPr>
        <w:t xml:space="preserve">The maximum image size in this leaf shall not exceed the maximum size limited by the offered codec level. </w:t>
      </w:r>
      <w:r>
        <w:rPr>
          <w:color w:val="000000"/>
          <w:lang w:eastAsia="ko-KR"/>
        </w:rPr>
        <w:t>The value representing the level of preference by the offerer, defined in [76], is between 0 and 1 inclusive and 0.5 by default.</w:t>
      </w:r>
    </w:p>
    <w:p w14:paraId="6399D823" w14:textId="77777777" w:rsidR="005446E3" w:rsidRDefault="005446E3" w:rsidP="005446E3">
      <w:pPr>
        <w:pStyle w:val="B1"/>
      </w:pPr>
      <w:r>
        <w:t>-</w:t>
      </w:r>
      <w:r>
        <w:tab/>
        <w:t>Occurrence: One</w:t>
      </w:r>
    </w:p>
    <w:p w14:paraId="20059640" w14:textId="77777777" w:rsidR="005446E3" w:rsidRDefault="005446E3" w:rsidP="005446E3">
      <w:pPr>
        <w:pStyle w:val="B1"/>
      </w:pPr>
      <w:r>
        <w:t>-</w:t>
      </w:r>
      <w:r>
        <w:tab/>
        <w:t>Format: chr</w:t>
      </w:r>
    </w:p>
    <w:p w14:paraId="1161DF6F" w14:textId="77777777" w:rsidR="005446E3" w:rsidRPr="005446E3" w:rsidRDefault="005446E3" w:rsidP="005446E3">
      <w:pPr>
        <w:ind w:firstLine="284"/>
        <w:rPr>
          <w:b/>
          <w:sz w:val="32"/>
          <w:szCs w:val="32"/>
        </w:rPr>
      </w:pPr>
      <w:r>
        <w:t>-</w:t>
      </w:r>
      <w:r>
        <w:tab/>
        <w:t>Minimum Access Types: Get</w:t>
      </w:r>
    </w:p>
    <w:p w14:paraId="72C5520E"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/Video/&lt;X&gt;/ConRef</w:t>
      </w:r>
    </w:p>
    <w:p w14:paraId="16E9CDC9" w14:textId="77777777" w:rsidR="00B35D29" w:rsidRDefault="00B35D29">
      <w:r>
        <w:t xml:space="preserve">This node specifies a reference to QoS parameters Management Object. </w:t>
      </w:r>
      <w:r>
        <w:rPr>
          <w:lang w:eastAsia="zh-CN"/>
        </w:rPr>
        <w:t>The interior node’s leaf nodes specify the network preferred QoS parameters as defined in 3GPP TS 24.008 and t</w:t>
      </w:r>
      <w:r>
        <w:t>hey should be used in the bearer request when client initiated QoS happen.</w:t>
      </w:r>
      <w:r>
        <w:rPr>
          <w:lang w:eastAsia="zh-CN"/>
        </w:rPr>
        <w:t xml:space="preserve"> </w:t>
      </w:r>
      <w:r>
        <w:t xml:space="preserve"> Implementation specific MO may be referenced.</w:t>
      </w:r>
    </w:p>
    <w:p w14:paraId="228864AC" w14:textId="77777777" w:rsidR="005446E3" w:rsidRDefault="005446E3" w:rsidP="005446E3">
      <w:pPr>
        <w:pStyle w:val="B1"/>
      </w:pPr>
      <w:r>
        <w:t>-</w:t>
      </w:r>
      <w:r>
        <w:tab/>
        <w:t>Occurrence: ZeroOrOne</w:t>
      </w:r>
    </w:p>
    <w:p w14:paraId="658AED5A" w14:textId="77777777" w:rsidR="00B35D29" w:rsidRDefault="00B35D29">
      <w:pPr>
        <w:pStyle w:val="B1"/>
      </w:pPr>
      <w:r>
        <w:t>-</w:t>
      </w:r>
      <w:r>
        <w:tab/>
        <w:t xml:space="preserve">Format: </w:t>
      </w:r>
      <w:r w:rsidR="0044209A">
        <w:t>chr</w:t>
      </w:r>
    </w:p>
    <w:p w14:paraId="1DC091DB" w14:textId="77777777" w:rsidR="00B35D29" w:rsidRDefault="00B35D29">
      <w:pPr>
        <w:pStyle w:val="B1"/>
        <w:rPr>
          <w:b/>
          <w:bCs/>
        </w:rPr>
      </w:pPr>
      <w:r>
        <w:t>-</w:t>
      </w:r>
      <w:r>
        <w:tab/>
        <w:t>Minimum Access Types: Get</w:t>
      </w:r>
    </w:p>
    <w:p w14:paraId="7FA83135"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/Video/&lt;X&gt;/Ext</w:t>
      </w:r>
    </w:p>
    <w:p w14:paraId="7274B65C"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284EE39" w14:textId="77777777" w:rsidR="00B35D29" w:rsidRDefault="00B35D29">
      <w:pPr>
        <w:pStyle w:val="B1"/>
      </w:pPr>
      <w:r>
        <w:t>-</w:t>
      </w:r>
      <w:r>
        <w:tab/>
        <w:t>Occurrence: ZeroOrOne</w:t>
      </w:r>
    </w:p>
    <w:p w14:paraId="40B3AB7E" w14:textId="77777777" w:rsidR="00B35D29" w:rsidRDefault="00B35D29">
      <w:pPr>
        <w:pStyle w:val="B1"/>
      </w:pPr>
      <w:r>
        <w:t>-</w:t>
      </w:r>
      <w:r>
        <w:tab/>
        <w:t>Format: node</w:t>
      </w:r>
    </w:p>
    <w:p w14:paraId="47C6CFC0" w14:textId="77777777" w:rsidR="00B35D29" w:rsidRDefault="00B35D29">
      <w:pPr>
        <w:pStyle w:val="B1"/>
        <w:rPr>
          <w:b/>
          <w:bCs/>
        </w:rPr>
      </w:pPr>
      <w:r>
        <w:t>-</w:t>
      </w:r>
      <w:r>
        <w:tab/>
        <w:t>Minimum Access Types: Get</w:t>
      </w:r>
    </w:p>
    <w:p w14:paraId="311CD477"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w:t>
      </w:r>
    </w:p>
    <w:p w14:paraId="3A0F994B" w14:textId="77777777" w:rsidR="005446E3" w:rsidRDefault="005446E3" w:rsidP="005446E3">
      <w:r>
        <w:t>The Text node is the starting point of the real time text codec definitions (if the real time text codec is available).</w:t>
      </w:r>
    </w:p>
    <w:p w14:paraId="0378B7B4" w14:textId="77777777" w:rsidR="00B35D29" w:rsidRDefault="00B35D29">
      <w:pPr>
        <w:pStyle w:val="B1"/>
      </w:pPr>
      <w:r>
        <w:t>-</w:t>
      </w:r>
      <w:r>
        <w:tab/>
        <w:t>Occurrence: ZeroOrOne</w:t>
      </w:r>
    </w:p>
    <w:p w14:paraId="492C259E" w14:textId="77777777" w:rsidR="00B35D29" w:rsidRDefault="00B35D29">
      <w:pPr>
        <w:pStyle w:val="B1"/>
      </w:pPr>
      <w:r>
        <w:t>-</w:t>
      </w:r>
      <w:r>
        <w:tab/>
        <w:t>Format: node</w:t>
      </w:r>
    </w:p>
    <w:p w14:paraId="3DAC0533" w14:textId="77777777" w:rsidR="00B35D29" w:rsidRDefault="00B35D29">
      <w:pPr>
        <w:pStyle w:val="B1"/>
        <w:rPr>
          <w:b/>
          <w:bCs/>
        </w:rPr>
      </w:pPr>
      <w:r>
        <w:t>-</w:t>
      </w:r>
      <w:r>
        <w:tab/>
        <w:t>Minimum Access Types: Get</w:t>
      </w:r>
    </w:p>
    <w:p w14:paraId="0B505776"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w:t>
      </w:r>
    </w:p>
    <w:p w14:paraId="24380CDB" w14:textId="77777777" w:rsidR="00B35D29" w:rsidRDefault="00B35D29">
      <w:r>
        <w:t>This interior node is used to allow a reference to the real time text codec objects.</w:t>
      </w:r>
    </w:p>
    <w:p w14:paraId="1551EFE0" w14:textId="77777777" w:rsidR="005446E3" w:rsidRDefault="005446E3" w:rsidP="005446E3">
      <w:pPr>
        <w:pStyle w:val="B1"/>
      </w:pPr>
      <w:r>
        <w:t>-</w:t>
      </w:r>
      <w:r>
        <w:tab/>
        <w:t>Occurrence: OneOrMore</w:t>
      </w:r>
    </w:p>
    <w:p w14:paraId="036C0E57" w14:textId="77777777" w:rsidR="00B35D29" w:rsidRDefault="00B35D29">
      <w:pPr>
        <w:pStyle w:val="B1"/>
      </w:pPr>
      <w:r>
        <w:t>-</w:t>
      </w:r>
      <w:r>
        <w:tab/>
        <w:t>Format: node</w:t>
      </w:r>
    </w:p>
    <w:p w14:paraId="636EC84A" w14:textId="77777777" w:rsidR="00B35D29" w:rsidRDefault="00B35D29">
      <w:pPr>
        <w:pStyle w:val="B1"/>
      </w:pPr>
      <w:r>
        <w:t>-</w:t>
      </w:r>
      <w:r>
        <w:tab/>
        <w:t>Minimum Access Types: Get</w:t>
      </w:r>
    </w:p>
    <w:p w14:paraId="2C06B0ED"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ID</w:t>
      </w:r>
    </w:p>
    <w:p w14:paraId="17BE391C" w14:textId="77777777" w:rsidR="005446E3" w:rsidRDefault="005446E3" w:rsidP="005446E3">
      <w:r>
        <w:t>This</w:t>
      </w:r>
      <w:r w:rsidRPr="0077665D">
        <w:t xml:space="preserve"> leaf node represents the</w:t>
      </w:r>
      <w:r>
        <w:t xml:space="preserve"> identification number of a set of </w:t>
      </w:r>
      <w:r w:rsidRPr="0077665D">
        <w:t xml:space="preserve">parameters </w:t>
      </w:r>
      <w:r>
        <w:t>for</w:t>
      </w:r>
      <w:r w:rsidRPr="0077665D">
        <w:t xml:space="preserve"> </w:t>
      </w:r>
      <w:r>
        <w:t>text</w:t>
      </w:r>
      <w:r w:rsidRPr="0077665D">
        <w:t xml:space="preserve"> </w:t>
      </w:r>
      <w:r>
        <w:t>session.</w:t>
      </w:r>
    </w:p>
    <w:p w14:paraId="77A1A5CF" w14:textId="77777777" w:rsidR="005446E3" w:rsidRDefault="005446E3" w:rsidP="005446E3">
      <w:pPr>
        <w:pStyle w:val="B1"/>
      </w:pPr>
      <w:r>
        <w:t>-</w:t>
      </w:r>
      <w:r>
        <w:tab/>
        <w:t>Occurrence: ZeroOrOne</w:t>
      </w:r>
    </w:p>
    <w:p w14:paraId="0F62F0B6" w14:textId="77777777" w:rsidR="005446E3" w:rsidRDefault="005446E3" w:rsidP="005446E3">
      <w:pPr>
        <w:pStyle w:val="B1"/>
      </w:pPr>
      <w:r>
        <w:t>-</w:t>
      </w:r>
      <w:r>
        <w:tab/>
        <w:t>Format: int</w:t>
      </w:r>
    </w:p>
    <w:p w14:paraId="61B928FE" w14:textId="77777777" w:rsidR="005446E3" w:rsidRDefault="005446E3" w:rsidP="005446E3">
      <w:pPr>
        <w:pStyle w:val="B1"/>
      </w:pPr>
      <w:r>
        <w:t>-</w:t>
      </w:r>
      <w:r>
        <w:tab/>
        <w:t>Minimum Access Types: Get</w:t>
      </w:r>
    </w:p>
    <w:p w14:paraId="17667EEE"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TAG</w:t>
      </w:r>
    </w:p>
    <w:p w14:paraId="52201E17" w14:textId="77777777" w:rsidR="005446E3" w:rsidRDefault="005446E3" w:rsidP="005446E3">
      <w:r>
        <w:t>This</w:t>
      </w:r>
      <w:r w:rsidRPr="0077665D">
        <w:t xml:space="preserve"> leaf node represents the</w:t>
      </w:r>
      <w:r>
        <w:t xml:space="preserve"> identification tag of a set of </w:t>
      </w:r>
      <w:r w:rsidRPr="0077665D">
        <w:t xml:space="preserve">parameters </w:t>
      </w:r>
      <w:r>
        <w:t>for</w:t>
      </w:r>
      <w:r w:rsidRPr="0077665D">
        <w:t xml:space="preserve"> </w:t>
      </w:r>
      <w:r>
        <w:t>text</w:t>
      </w:r>
      <w:r w:rsidRPr="0077665D">
        <w:t xml:space="preserve">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352F49F3" w14:textId="77777777" w:rsidR="005446E3" w:rsidRDefault="005446E3" w:rsidP="005446E3">
      <w:pPr>
        <w:pStyle w:val="B1"/>
      </w:pPr>
      <w:r>
        <w:t>-</w:t>
      </w:r>
      <w:r>
        <w:tab/>
        <w:t>Occurrence: ZeroOrOne</w:t>
      </w:r>
    </w:p>
    <w:p w14:paraId="7234B0D6" w14:textId="77777777" w:rsidR="005446E3" w:rsidRDefault="005446E3" w:rsidP="005446E3">
      <w:pPr>
        <w:pStyle w:val="B1"/>
      </w:pPr>
      <w:r>
        <w:t>-</w:t>
      </w:r>
      <w:r>
        <w:tab/>
        <w:t>Format: chr</w:t>
      </w:r>
    </w:p>
    <w:p w14:paraId="6A70FF78" w14:textId="77777777" w:rsidR="005446E3" w:rsidRDefault="005446E3" w:rsidP="005446E3">
      <w:pPr>
        <w:ind w:firstLine="284"/>
        <w:rPr>
          <w:b/>
          <w:sz w:val="32"/>
          <w:szCs w:val="32"/>
        </w:rPr>
      </w:pPr>
      <w:r>
        <w:t>-</w:t>
      </w:r>
      <w:r>
        <w:tab/>
        <w:t>Minimum Access Types: Get</w:t>
      </w:r>
    </w:p>
    <w:p w14:paraId="0C059702"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/&lt;X&gt;/Priority</w:t>
      </w:r>
    </w:p>
    <w:p w14:paraId="4D7ED73B" w14:textId="77777777" w:rsidR="005446E3" w:rsidRDefault="005446E3" w:rsidP="005446E3">
      <w:r>
        <w:t>This leaf represents the priority of a set of parameters for text session. Lower value means higher priority and the value is used in the terminal for client initiated QoS handling. The priority uses a 16 bit unsigned integer.</w:t>
      </w:r>
    </w:p>
    <w:p w14:paraId="1613D26B" w14:textId="77777777" w:rsidR="005446E3" w:rsidRDefault="005446E3" w:rsidP="005446E3">
      <w:pPr>
        <w:pStyle w:val="B1"/>
      </w:pPr>
      <w:r>
        <w:t>-</w:t>
      </w:r>
      <w:r>
        <w:tab/>
        <w:t>Occurrence: ZeroOrOne</w:t>
      </w:r>
    </w:p>
    <w:p w14:paraId="117C2080" w14:textId="77777777" w:rsidR="005446E3" w:rsidRDefault="005446E3" w:rsidP="005446E3">
      <w:pPr>
        <w:pStyle w:val="B1"/>
      </w:pPr>
      <w:r>
        <w:t>-</w:t>
      </w:r>
      <w:r>
        <w:tab/>
        <w:t>Format: int</w:t>
      </w:r>
    </w:p>
    <w:p w14:paraId="61F788DE" w14:textId="77777777" w:rsidR="005446E3" w:rsidRDefault="005446E3" w:rsidP="005446E3">
      <w:pPr>
        <w:pStyle w:val="B1"/>
      </w:pPr>
      <w:r>
        <w:t>-</w:t>
      </w:r>
      <w:r>
        <w:tab/>
        <w:t>Minimum Access Types: Get</w:t>
      </w:r>
    </w:p>
    <w:p w14:paraId="704A9997" w14:textId="77777777" w:rsidR="005446E3" w:rsidRDefault="005446E3" w:rsidP="005446E3">
      <w:pPr>
        <w:ind w:firstLine="284"/>
      </w:pPr>
      <w:r>
        <w:t>-</w:t>
      </w:r>
      <w:r>
        <w:tab/>
        <w:t>Values: Zero or higher</w:t>
      </w:r>
    </w:p>
    <w:p w14:paraId="78F33A1A" w14:textId="77777777" w:rsidR="00C67567" w:rsidRPr="00B163D8" w:rsidRDefault="00C67567" w:rsidP="00C67567">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Text</w:t>
      </w:r>
      <w:r w:rsidRPr="00B163D8">
        <w:rPr>
          <w:b/>
          <w:sz w:val="32"/>
          <w:szCs w:val="32"/>
        </w:rPr>
        <w:t>/&lt;X&gt;/</w:t>
      </w:r>
      <w:r>
        <w:rPr>
          <w:rFonts w:hint="eastAsia"/>
          <w:b/>
          <w:sz w:val="32"/>
          <w:szCs w:val="32"/>
          <w:lang w:eastAsia="ko-KR"/>
        </w:rPr>
        <w:t>IPver</w:t>
      </w:r>
    </w:p>
    <w:p w14:paraId="2608E837" w14:textId="77777777" w:rsidR="00C67567" w:rsidRDefault="00C67567" w:rsidP="00C67567">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3EC147B1" w14:textId="77777777" w:rsidR="00C67567" w:rsidRDefault="00C67567" w:rsidP="00C67567">
      <w:pPr>
        <w:pStyle w:val="B1"/>
      </w:pPr>
      <w:r>
        <w:t>-</w:t>
      </w:r>
      <w:r>
        <w:tab/>
        <w:t>Occurrence: One</w:t>
      </w:r>
    </w:p>
    <w:p w14:paraId="17E8369B" w14:textId="77777777" w:rsidR="00C67567" w:rsidRDefault="00C67567" w:rsidP="00C67567">
      <w:pPr>
        <w:pStyle w:val="B1"/>
      </w:pPr>
      <w:r>
        <w:t>-</w:t>
      </w:r>
      <w:r>
        <w:tab/>
        <w:t xml:space="preserve">Format: </w:t>
      </w:r>
      <w:r>
        <w:rPr>
          <w:rFonts w:hint="eastAsia"/>
          <w:lang w:eastAsia="ko-KR"/>
        </w:rPr>
        <w:t>chr</w:t>
      </w:r>
    </w:p>
    <w:p w14:paraId="4283A1F7" w14:textId="77777777" w:rsidR="00C67567" w:rsidRDefault="00C67567" w:rsidP="00C67567">
      <w:pPr>
        <w:pStyle w:val="B1"/>
        <w:rPr>
          <w:b/>
          <w:bCs/>
          <w:lang w:eastAsia="ko-KR"/>
        </w:rPr>
      </w:pPr>
      <w:r>
        <w:t>-</w:t>
      </w:r>
      <w:r>
        <w:tab/>
        <w:t>Minimum Access Types: Get</w:t>
      </w:r>
    </w:p>
    <w:p w14:paraId="4EE94969" w14:textId="77777777" w:rsidR="00C67567" w:rsidRPr="00C67567" w:rsidRDefault="00C67567" w:rsidP="00C67567">
      <w:pPr>
        <w:ind w:firstLine="284"/>
        <w:rPr>
          <w:b/>
          <w:sz w:val="32"/>
          <w:szCs w:val="32"/>
          <w:lang w:eastAsia="ko-KR"/>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66B22253"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TextFormat</w:t>
      </w:r>
    </w:p>
    <w:p w14:paraId="5ADBBA8B" w14:textId="77777777" w:rsidR="005446E3" w:rsidRDefault="005446E3" w:rsidP="005446E3">
      <w:r>
        <w:t>This</w:t>
      </w:r>
      <w:r w:rsidRPr="0077665D">
        <w:t xml:space="preserve"> leaf node represents the</w:t>
      </w:r>
      <w:r>
        <w:t xml:space="preserve"> MIME subtype name of text conversation protocol. The value </w:t>
      </w:r>
      <w:r w:rsidR="0007623F">
        <w:t>"</w:t>
      </w:r>
      <w:r>
        <w:t>t140</w:t>
      </w:r>
      <w:r w:rsidR="0007623F">
        <w:t>"</w:t>
      </w:r>
      <w:r>
        <w:t xml:space="preserve"> refers to T.140 defined in ITU-T [26], [27]. </w:t>
      </w:r>
    </w:p>
    <w:p w14:paraId="3A905205" w14:textId="77777777" w:rsidR="005446E3" w:rsidRDefault="005446E3" w:rsidP="005446E3">
      <w:pPr>
        <w:pStyle w:val="B1"/>
      </w:pPr>
      <w:r>
        <w:t>-</w:t>
      </w:r>
      <w:r>
        <w:tab/>
        <w:t>Occurrence: ZeroOrOne</w:t>
      </w:r>
    </w:p>
    <w:p w14:paraId="4DA75665" w14:textId="77777777" w:rsidR="005446E3" w:rsidRDefault="005446E3" w:rsidP="005446E3">
      <w:pPr>
        <w:pStyle w:val="B1"/>
      </w:pPr>
      <w:r>
        <w:t>-</w:t>
      </w:r>
      <w:r>
        <w:tab/>
        <w:t>Format: chr</w:t>
      </w:r>
    </w:p>
    <w:p w14:paraId="27AA2C98" w14:textId="77777777" w:rsidR="005446E3" w:rsidRDefault="005446E3" w:rsidP="005446E3">
      <w:pPr>
        <w:ind w:firstLine="284"/>
      </w:pPr>
      <w:r>
        <w:t>-</w:t>
      </w:r>
      <w:r>
        <w:tab/>
        <w:t>Minimum Access Types: Get</w:t>
      </w:r>
    </w:p>
    <w:p w14:paraId="467D9D22" w14:textId="77777777" w:rsidR="005446E3" w:rsidRPr="005446E3" w:rsidRDefault="005446E3" w:rsidP="005446E3">
      <w:pPr>
        <w:ind w:firstLine="284"/>
        <w:rPr>
          <w:b/>
          <w:sz w:val="32"/>
          <w:szCs w:val="32"/>
        </w:rPr>
      </w:pPr>
      <w:r>
        <w:t>-</w:t>
      </w:r>
      <w:r>
        <w:tab/>
        <w:t xml:space="preserve">Values: MIME subtype name of the text conversation protocol, e.g., </w:t>
      </w:r>
      <w:r w:rsidR="0007623F">
        <w:t>"</w:t>
      </w:r>
      <w:r>
        <w:t>t140</w:t>
      </w:r>
      <w:r w:rsidR="0007623F">
        <w:t>"</w:t>
      </w:r>
    </w:p>
    <w:p w14:paraId="5C01F9FE"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/Text/&lt;X&gt;/Bandwidth</w:t>
      </w:r>
    </w:p>
    <w:p w14:paraId="52E05A8A"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text</w:t>
      </w:r>
      <w:r>
        <w:rPr>
          <w:rFonts w:hint="eastAsia"/>
          <w:lang w:eastAsia="ko-KR"/>
        </w:rPr>
        <w:t xml:space="preserve"> </w:t>
      </w:r>
      <w:r>
        <w:t>bandwidth assignment.</w:t>
      </w:r>
    </w:p>
    <w:p w14:paraId="03FE551A" w14:textId="77777777" w:rsidR="005446E3" w:rsidRDefault="005446E3" w:rsidP="005446E3">
      <w:pPr>
        <w:pStyle w:val="B1"/>
      </w:pPr>
      <w:r>
        <w:t>-</w:t>
      </w:r>
      <w:r>
        <w:tab/>
        <w:t>Occurrence: One</w:t>
      </w:r>
    </w:p>
    <w:p w14:paraId="4F136850" w14:textId="77777777" w:rsidR="005446E3" w:rsidRDefault="005446E3" w:rsidP="005446E3">
      <w:pPr>
        <w:pStyle w:val="B1"/>
      </w:pPr>
      <w:r>
        <w:t>-</w:t>
      </w:r>
      <w:r>
        <w:tab/>
        <w:t>Format: node</w:t>
      </w:r>
    </w:p>
    <w:p w14:paraId="3695A2CC" w14:textId="77777777" w:rsidR="005446E3" w:rsidRDefault="005446E3" w:rsidP="005446E3">
      <w:pPr>
        <w:pStyle w:val="B1"/>
      </w:pPr>
      <w:r>
        <w:t>-</w:t>
      </w:r>
      <w:r>
        <w:tab/>
        <w:t>Minimum Access Types: Get</w:t>
      </w:r>
    </w:p>
    <w:p w14:paraId="25934EDE"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/Text/&lt;X&gt;/Bandwidth</w:t>
      </w:r>
      <w:r>
        <w:rPr>
          <w:b/>
          <w:sz w:val="32"/>
          <w:szCs w:val="32"/>
        </w:rPr>
        <w:t>/AS</w:t>
      </w:r>
    </w:p>
    <w:p w14:paraId="1F455D90" w14:textId="77777777" w:rsidR="005446E3" w:rsidRDefault="005446E3" w:rsidP="005446E3">
      <w:r>
        <w:t xml:space="preserve">This leaf provides the value for </w:t>
      </w:r>
      <w:r w:rsidR="0007623F">
        <w:t>"</w:t>
      </w:r>
      <w:r>
        <w:t>b=AS</w:t>
      </w:r>
      <w:r w:rsidR="0007623F">
        <w:t>"</w:t>
      </w:r>
      <w:r>
        <w:t xml:space="preserve"> line for text part used in the end-to-end SDP negotiation process</w:t>
      </w:r>
      <w:r>
        <w:rPr>
          <w:rFonts w:hint="eastAsia"/>
          <w:lang w:eastAsia="ko-KR"/>
        </w:rPr>
        <w:t>, which</w:t>
      </w:r>
      <w:r>
        <w:t xml:space="preserve"> represents the bit rate in kbits/sec.</w:t>
      </w:r>
    </w:p>
    <w:p w14:paraId="432318A8" w14:textId="77777777" w:rsidR="005446E3" w:rsidRDefault="005446E3" w:rsidP="005446E3">
      <w:pPr>
        <w:pStyle w:val="B1"/>
      </w:pPr>
      <w:r>
        <w:t>-</w:t>
      </w:r>
      <w:r>
        <w:tab/>
        <w:t>Occurrence: ZeroOrOne</w:t>
      </w:r>
    </w:p>
    <w:p w14:paraId="3475B97A" w14:textId="77777777" w:rsidR="005446E3" w:rsidRDefault="005446E3" w:rsidP="005446E3">
      <w:pPr>
        <w:pStyle w:val="B1"/>
      </w:pPr>
      <w:r>
        <w:t>-</w:t>
      </w:r>
      <w:r>
        <w:tab/>
        <w:t>Format: int</w:t>
      </w:r>
    </w:p>
    <w:p w14:paraId="23594BFF" w14:textId="77777777" w:rsidR="005446E3" w:rsidRDefault="005446E3" w:rsidP="005446E3">
      <w:pPr>
        <w:pStyle w:val="B1"/>
      </w:pPr>
      <w:r>
        <w:t>-</w:t>
      </w:r>
      <w:r>
        <w:tab/>
        <w:t>Minimum Access Types: Get</w:t>
      </w:r>
    </w:p>
    <w:p w14:paraId="33C544D6"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/RS</w:t>
      </w:r>
    </w:p>
    <w:p w14:paraId="31EE9F5C" w14:textId="77777777" w:rsidR="005446E3" w:rsidRDefault="005446E3" w:rsidP="005446E3">
      <w:r>
        <w:t xml:space="preserve">This leaf provides the value for </w:t>
      </w:r>
      <w:r w:rsidR="0007623F">
        <w:t>"</w:t>
      </w:r>
      <w:r>
        <w:t>b=RS</w:t>
      </w:r>
      <w:r w:rsidR="0007623F">
        <w:t>"</w:t>
      </w:r>
      <w:r>
        <w:t xml:space="preserve"> line for text part used in the end-to-end SDP negotiation process</w:t>
      </w:r>
      <w:r>
        <w:rPr>
          <w:rFonts w:hint="eastAsia"/>
          <w:lang w:eastAsia="ko-KR"/>
        </w:rPr>
        <w:t>, which</w:t>
      </w:r>
      <w:r>
        <w:t xml:space="preserve"> represents the bit rate in bits/sec.</w:t>
      </w:r>
    </w:p>
    <w:p w14:paraId="2A644931" w14:textId="77777777" w:rsidR="005446E3" w:rsidRDefault="005446E3" w:rsidP="005446E3">
      <w:pPr>
        <w:pStyle w:val="B1"/>
      </w:pPr>
      <w:r>
        <w:t>-</w:t>
      </w:r>
      <w:r>
        <w:tab/>
        <w:t>Occurrence: ZeroOrOne</w:t>
      </w:r>
    </w:p>
    <w:p w14:paraId="64589C30" w14:textId="77777777" w:rsidR="005446E3" w:rsidRDefault="005446E3" w:rsidP="005446E3">
      <w:pPr>
        <w:pStyle w:val="B1"/>
      </w:pPr>
      <w:r>
        <w:t>-</w:t>
      </w:r>
      <w:r>
        <w:tab/>
        <w:t>Format: int</w:t>
      </w:r>
    </w:p>
    <w:p w14:paraId="366CD0E7" w14:textId="77777777" w:rsidR="005446E3" w:rsidRDefault="005446E3" w:rsidP="005446E3">
      <w:pPr>
        <w:pStyle w:val="B1"/>
      </w:pPr>
      <w:r>
        <w:t>-</w:t>
      </w:r>
      <w:r>
        <w:tab/>
        <w:t>Minimum Access Types: Get</w:t>
      </w:r>
    </w:p>
    <w:p w14:paraId="0797043D"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/RR</w:t>
      </w:r>
    </w:p>
    <w:p w14:paraId="478A553A" w14:textId="77777777" w:rsidR="005446E3" w:rsidRDefault="005446E3" w:rsidP="005446E3">
      <w:r>
        <w:t xml:space="preserve">This leaf provides the value for </w:t>
      </w:r>
      <w:r w:rsidR="0007623F">
        <w:t>"</w:t>
      </w:r>
      <w:r>
        <w:t>b=RR</w:t>
      </w:r>
      <w:r w:rsidR="0007623F">
        <w:t>"</w:t>
      </w:r>
      <w:r>
        <w:t xml:space="preserve"> line for text part used in the end-to-end SDP negotiation process</w:t>
      </w:r>
      <w:r>
        <w:rPr>
          <w:rFonts w:hint="eastAsia"/>
          <w:lang w:eastAsia="ko-KR"/>
        </w:rPr>
        <w:t>, which</w:t>
      </w:r>
      <w:r>
        <w:t xml:space="preserve"> represents the bit rate in bits/sec.</w:t>
      </w:r>
    </w:p>
    <w:p w14:paraId="20F46D56" w14:textId="77777777" w:rsidR="005446E3" w:rsidRDefault="005446E3" w:rsidP="005446E3">
      <w:pPr>
        <w:pStyle w:val="B1"/>
      </w:pPr>
      <w:r>
        <w:t>-</w:t>
      </w:r>
      <w:r>
        <w:tab/>
        <w:t>Occurrence: ZeroOrOne</w:t>
      </w:r>
    </w:p>
    <w:p w14:paraId="5C1338DC" w14:textId="77777777" w:rsidR="005446E3" w:rsidRDefault="005446E3" w:rsidP="005446E3">
      <w:pPr>
        <w:pStyle w:val="B1"/>
      </w:pPr>
      <w:r>
        <w:t>-</w:t>
      </w:r>
      <w:r>
        <w:tab/>
        <w:t>Format: int</w:t>
      </w:r>
    </w:p>
    <w:p w14:paraId="687927BC" w14:textId="77777777" w:rsidR="005446E3" w:rsidRPr="004A76EB" w:rsidRDefault="005446E3" w:rsidP="005446E3">
      <w:pPr>
        <w:ind w:firstLine="284"/>
        <w:rPr>
          <w:b/>
          <w:sz w:val="32"/>
          <w:szCs w:val="32"/>
        </w:rPr>
      </w:pPr>
      <w:r>
        <w:t>-</w:t>
      </w:r>
      <w:r>
        <w:tab/>
        <w:t>Minimum Access Types: Get</w:t>
      </w:r>
    </w:p>
    <w:p w14:paraId="0AF65302"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RedundancyLevel</w:t>
      </w:r>
    </w:p>
    <w:p w14:paraId="26DB22EF" w14:textId="77777777" w:rsidR="005446E3" w:rsidRPr="0028193F" w:rsidRDefault="005446E3" w:rsidP="005446E3">
      <w:r w:rsidRPr="0028193F">
        <w:t xml:space="preserve">This leaf node represents the </w:t>
      </w:r>
      <w:r>
        <w:t>level of redundancy</w:t>
      </w:r>
      <w:r w:rsidRPr="0028193F">
        <w:t xml:space="preserve"> when </w:t>
      </w:r>
      <w:r>
        <w:t>redundancy is used with T.140 text.</w:t>
      </w:r>
    </w:p>
    <w:p w14:paraId="3FD7EEEF" w14:textId="77777777" w:rsidR="005446E3" w:rsidRDefault="005446E3" w:rsidP="005446E3">
      <w:pPr>
        <w:pStyle w:val="B1"/>
      </w:pPr>
      <w:r>
        <w:t>-</w:t>
      </w:r>
      <w:r>
        <w:tab/>
        <w:t>Occurrence: ZeroOrOne</w:t>
      </w:r>
    </w:p>
    <w:p w14:paraId="59F624EF" w14:textId="77777777" w:rsidR="005446E3" w:rsidRDefault="005446E3" w:rsidP="005446E3">
      <w:pPr>
        <w:pStyle w:val="B1"/>
      </w:pPr>
      <w:r>
        <w:t>-</w:t>
      </w:r>
      <w:r>
        <w:tab/>
        <w:t>Format: int</w:t>
      </w:r>
    </w:p>
    <w:p w14:paraId="52F3C40F" w14:textId="77777777" w:rsidR="005446E3" w:rsidRDefault="005446E3" w:rsidP="005446E3">
      <w:pPr>
        <w:ind w:firstLine="284"/>
      </w:pPr>
      <w:r>
        <w:t>-</w:t>
      </w:r>
      <w:r>
        <w:tab/>
        <w:t>Minimum Access Types: Get</w:t>
      </w:r>
    </w:p>
    <w:p w14:paraId="6CB5481E" w14:textId="77777777" w:rsidR="005446E3" w:rsidRDefault="005446E3" w:rsidP="005446E3">
      <w:pPr>
        <w:ind w:firstLine="284"/>
        <w:rPr>
          <w:b/>
          <w:sz w:val="32"/>
          <w:szCs w:val="32"/>
        </w:rPr>
      </w:pPr>
      <w:r>
        <w:t>-</w:t>
      </w:r>
      <w:r>
        <w:tab/>
        <w:t>Values: 0, 100, 200, 300</w:t>
      </w:r>
    </w:p>
    <w:p w14:paraId="019C8A7B" w14:textId="77777777" w:rsidR="005446E3" w:rsidRPr="00F95831" w:rsidRDefault="005446E3" w:rsidP="005446E3">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Text</w:t>
      </w:r>
      <w:r w:rsidRPr="00F95831">
        <w:rPr>
          <w:b/>
          <w:sz w:val="32"/>
          <w:szCs w:val="32"/>
        </w:rPr>
        <w:t>/</w:t>
      </w:r>
      <w:r w:rsidRPr="00F95831">
        <w:rPr>
          <w:b/>
          <w:i/>
          <w:iCs/>
          <w:sz w:val="32"/>
          <w:szCs w:val="32"/>
        </w:rPr>
        <w:t>&lt;X&gt;</w:t>
      </w:r>
      <w:r w:rsidRPr="00F95831">
        <w:rPr>
          <w:b/>
          <w:sz w:val="32"/>
          <w:szCs w:val="32"/>
        </w:rPr>
        <w:t>/</w:t>
      </w:r>
      <w:r>
        <w:rPr>
          <w:b/>
          <w:sz w:val="32"/>
          <w:szCs w:val="32"/>
        </w:rPr>
        <w:t>SamplingTime</w:t>
      </w:r>
    </w:p>
    <w:p w14:paraId="6D795398" w14:textId="77777777" w:rsidR="005446E3" w:rsidRPr="0077665D" w:rsidRDefault="005446E3" w:rsidP="005446E3">
      <w:r>
        <w:t>This</w:t>
      </w:r>
      <w:r w:rsidRPr="0077665D">
        <w:t xml:space="preserve"> leaf node</w:t>
      </w:r>
      <w:r>
        <w:t>, defined in clause 9.4,</w:t>
      </w:r>
      <w:r w:rsidRPr="0077665D">
        <w:t xml:space="preserve"> represents the</w:t>
      </w:r>
      <w:r>
        <w:t xml:space="preserve"> period for which text may be buffered before transmission. Buffering time, defined in [31], has an identical meaning as this node, i.e., the shortest period between text transmissions.</w:t>
      </w:r>
      <w:r w:rsidRPr="00410711">
        <w:t xml:space="preserve"> </w:t>
      </w:r>
      <w:r>
        <w:t>Default value is 300 ms.</w:t>
      </w:r>
    </w:p>
    <w:p w14:paraId="6288CFED" w14:textId="77777777" w:rsidR="005446E3" w:rsidRPr="0077665D" w:rsidRDefault="005446E3" w:rsidP="005446E3">
      <w:pPr>
        <w:pStyle w:val="B1"/>
      </w:pPr>
      <w:r w:rsidRPr="0077665D">
        <w:t>-</w:t>
      </w:r>
      <w:r w:rsidRPr="0077665D">
        <w:tab/>
        <w:t>Occurrence: ZeroOrOne</w:t>
      </w:r>
    </w:p>
    <w:p w14:paraId="359D9715" w14:textId="77777777" w:rsidR="005446E3" w:rsidRPr="0077665D" w:rsidRDefault="005446E3" w:rsidP="005446E3">
      <w:pPr>
        <w:pStyle w:val="B1"/>
      </w:pPr>
      <w:r w:rsidRPr="0077665D">
        <w:t>-</w:t>
      </w:r>
      <w:r w:rsidRPr="0077665D">
        <w:tab/>
        <w:t xml:space="preserve">Format: </w:t>
      </w:r>
      <w:r>
        <w:t>int</w:t>
      </w:r>
    </w:p>
    <w:p w14:paraId="79B9CE40" w14:textId="77777777" w:rsidR="005446E3" w:rsidRPr="005446E3" w:rsidRDefault="005446E3" w:rsidP="005446E3">
      <w:pPr>
        <w:ind w:firstLine="284"/>
        <w:rPr>
          <w:b/>
          <w:sz w:val="32"/>
          <w:szCs w:val="32"/>
        </w:rPr>
      </w:pPr>
      <w:r w:rsidRPr="0077665D">
        <w:t>-</w:t>
      </w:r>
      <w:r w:rsidRPr="0077665D">
        <w:tab/>
        <w:t>Minimum Access Types: Get</w:t>
      </w:r>
    </w:p>
    <w:p w14:paraId="682A7458"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/Text/&lt;X&gt;/ConRef</w:t>
      </w:r>
    </w:p>
    <w:p w14:paraId="3FBE40FD" w14:textId="77777777" w:rsidR="00B35D29" w:rsidRDefault="00B35D29">
      <w:r>
        <w:t xml:space="preserve">This node specifies a reference to QoS parameters Management Object. </w:t>
      </w:r>
      <w:r>
        <w:rPr>
          <w:lang w:eastAsia="zh-CN"/>
        </w:rPr>
        <w:t xml:space="preserve"> The interior node’s leaf nodes specify the network preferred QoS parameters as defined in 3GPP TS 24.008 and t</w:t>
      </w:r>
      <w:r>
        <w:t>hey should be used in the bearer request when client initiated QoS happen.</w:t>
      </w:r>
      <w:r>
        <w:rPr>
          <w:lang w:eastAsia="zh-CN"/>
        </w:rPr>
        <w:t xml:space="preserve"> </w:t>
      </w:r>
      <w:r>
        <w:t xml:space="preserve"> Implementation specific MO may be referenced.</w:t>
      </w:r>
    </w:p>
    <w:p w14:paraId="00D00EC5" w14:textId="77777777" w:rsidR="005446E3" w:rsidRDefault="005446E3" w:rsidP="005446E3">
      <w:pPr>
        <w:pStyle w:val="B1"/>
      </w:pPr>
      <w:r>
        <w:t>-</w:t>
      </w:r>
      <w:r>
        <w:tab/>
        <w:t>Occurrence: ZeroOrOne</w:t>
      </w:r>
    </w:p>
    <w:p w14:paraId="48D33B69" w14:textId="77777777" w:rsidR="00B35D29" w:rsidRDefault="00B35D29">
      <w:pPr>
        <w:pStyle w:val="B1"/>
      </w:pPr>
      <w:r>
        <w:t>-</w:t>
      </w:r>
      <w:r>
        <w:tab/>
        <w:t xml:space="preserve">Format: </w:t>
      </w:r>
      <w:r w:rsidR="0044209A">
        <w:t>chr</w:t>
      </w:r>
    </w:p>
    <w:p w14:paraId="6A9B0C8D" w14:textId="77777777" w:rsidR="00B35D29" w:rsidRDefault="00B35D29">
      <w:pPr>
        <w:pStyle w:val="B1"/>
        <w:rPr>
          <w:b/>
          <w:bCs/>
        </w:rPr>
      </w:pPr>
      <w:r>
        <w:t>-</w:t>
      </w:r>
      <w:r>
        <w:tab/>
        <w:t>Minimum Access Types: Get</w:t>
      </w:r>
    </w:p>
    <w:p w14:paraId="593D679F"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/Text/&lt;X&gt;/Ext</w:t>
      </w:r>
    </w:p>
    <w:p w14:paraId="23BD15E8"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27FE2246" w14:textId="77777777" w:rsidR="00B35D29" w:rsidRDefault="00B35D29">
      <w:pPr>
        <w:pStyle w:val="B1"/>
      </w:pPr>
      <w:r>
        <w:t>-</w:t>
      </w:r>
      <w:r>
        <w:tab/>
        <w:t>Occurrence: ZeroOrOne</w:t>
      </w:r>
    </w:p>
    <w:p w14:paraId="5B75ABB9" w14:textId="77777777" w:rsidR="00B35D29" w:rsidRDefault="00B35D29">
      <w:pPr>
        <w:pStyle w:val="B1"/>
      </w:pPr>
      <w:r>
        <w:t>-</w:t>
      </w:r>
      <w:r>
        <w:tab/>
        <w:t>Format: node</w:t>
      </w:r>
    </w:p>
    <w:p w14:paraId="4C49BF4F" w14:textId="77777777" w:rsidR="00B35D29" w:rsidRDefault="00B35D29">
      <w:pPr>
        <w:pStyle w:val="B1"/>
        <w:rPr>
          <w:b/>
          <w:bCs/>
        </w:rPr>
      </w:pPr>
      <w:r>
        <w:t>-</w:t>
      </w:r>
      <w:r>
        <w:tab/>
        <w:t>Minimum Access Types: Get</w:t>
      </w:r>
    </w:p>
    <w:p w14:paraId="443D1124"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/Ext</w:t>
      </w:r>
    </w:p>
    <w:p w14:paraId="75C76AF1"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7E5E89B8" w14:textId="77777777" w:rsidR="00B35D29" w:rsidRDefault="00B35D29">
      <w:pPr>
        <w:pStyle w:val="B1"/>
      </w:pPr>
      <w:r>
        <w:t>-</w:t>
      </w:r>
      <w:r>
        <w:tab/>
        <w:t>Occurrence: ZeroOrOne</w:t>
      </w:r>
    </w:p>
    <w:p w14:paraId="0BD666E3" w14:textId="77777777" w:rsidR="00B35D29" w:rsidRDefault="00B35D29">
      <w:pPr>
        <w:pStyle w:val="B1"/>
      </w:pPr>
      <w:r>
        <w:t>-</w:t>
      </w:r>
      <w:r>
        <w:tab/>
        <w:t>Format: node</w:t>
      </w:r>
    </w:p>
    <w:p w14:paraId="3B35BC80" w14:textId="77777777" w:rsidR="00B35D29" w:rsidRDefault="00B35D29">
      <w:pPr>
        <w:pStyle w:val="B1"/>
      </w:pPr>
      <w:r>
        <w:t>-</w:t>
      </w:r>
      <w:r>
        <w:tab/>
        <w:t>Minimum Access Types: Get</w:t>
      </w:r>
    </w:p>
    <w:p w14:paraId="178D5085" w14:textId="77777777" w:rsidR="005446E3" w:rsidRPr="0077665D" w:rsidRDefault="005446E3" w:rsidP="005446E3">
      <w:pPr>
        <w:pStyle w:val="Heading2"/>
        <w:rPr>
          <w:lang w:eastAsia="ko-KR"/>
        </w:rPr>
      </w:pPr>
      <w:bookmarkStart w:id="1308" w:name="_Toc26369441"/>
      <w:bookmarkStart w:id="1309" w:name="_Toc36227323"/>
      <w:bookmarkStart w:id="1310" w:name="_Toc36228338"/>
      <w:bookmarkStart w:id="1311" w:name="_Toc36228965"/>
      <w:bookmarkStart w:id="1312" w:name="_Toc36229592"/>
      <w:r w:rsidRPr="0077665D">
        <w:t>1</w:t>
      </w:r>
      <w:r>
        <w:t>5</w:t>
      </w:r>
      <w:r w:rsidRPr="0077665D">
        <w:t>.</w:t>
      </w:r>
      <w:r w:rsidRPr="0077665D">
        <w:rPr>
          <w:rFonts w:hint="eastAsia"/>
          <w:lang w:eastAsia="ko-KR"/>
        </w:rPr>
        <w:t>3</w:t>
      </w:r>
      <w:r w:rsidRPr="0077665D">
        <w:rPr>
          <w:lang w:eastAsia="ko-KR"/>
        </w:rPr>
        <w:tab/>
      </w:r>
      <w:r>
        <w:rPr>
          <w:lang w:eastAsia="ko-KR"/>
        </w:rPr>
        <w:t>Example Configuration of 3GPP MTSINP MO</w:t>
      </w:r>
      <w:bookmarkEnd w:id="1308"/>
      <w:bookmarkEnd w:id="1309"/>
      <w:bookmarkEnd w:id="1310"/>
      <w:bookmarkEnd w:id="1311"/>
      <w:bookmarkEnd w:id="1312"/>
    </w:p>
    <w:p w14:paraId="2356C5E0" w14:textId="77777777" w:rsidR="005446E3" w:rsidRDefault="005446E3" w:rsidP="005446E3">
      <w:r>
        <w:t xml:space="preserve">The examples below are configurations of 3GPP </w:t>
      </w:r>
      <w:smartTag w:uri="urn:schemas-microsoft-com:office:smarttags" w:element="place">
        <w:smartTag w:uri="urn:schemas-microsoft-com:office:smarttags" w:element="City">
          <w:r>
            <w:t>MTSINP</w:t>
          </w:r>
        </w:smartTag>
        <w:r>
          <w:t xml:space="preserve"> </w:t>
        </w:r>
        <w:smartTag w:uri="urn:schemas-microsoft-com:office:smarttags" w:element="State">
          <w:r>
            <w:t>MO</w:t>
          </w:r>
        </w:smartTag>
      </w:smartTag>
      <w:r>
        <w:t xml:space="preserve"> for selected speech, text, and video sessions in Annex A.</w:t>
      </w:r>
      <w:r w:rsidRPr="008F7D67">
        <w:t xml:space="preserve"> </w:t>
      </w:r>
      <w:r>
        <w:t>An example of SDP offer for speech session is shown in Table A.6.1, which includes two RTP payload types for AMR-NB. Parameter values in Table 15.1 may apply to both payload types and additional SDP parameters</w:t>
      </w:r>
      <w:r w:rsidRPr="00D40C64">
        <w:t xml:space="preserve"> </w:t>
      </w:r>
      <w:r>
        <w:t>such as max-red may be included under the Ext node as vendor extensions. Depending on the implementation, two sets of session parameters may be defined for the two payload types respectively.</w:t>
      </w:r>
    </w:p>
    <w:p w14:paraId="52F1E7C2" w14:textId="77777777" w:rsidR="005446E3" w:rsidRPr="00E20A4B" w:rsidRDefault="005446E3" w:rsidP="005446E3">
      <w:pPr>
        <w:pStyle w:val="TH"/>
      </w:pPr>
      <w:r w:rsidRPr="006A7EEC">
        <w:t xml:space="preserve">Table </w:t>
      </w:r>
      <w:r>
        <w:t>15</w:t>
      </w:r>
      <w:r w:rsidRPr="006A7EEC">
        <w:t xml:space="preserve">.1: </w:t>
      </w:r>
      <w:r>
        <w:t>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5446E3" w:rsidRPr="004434EC" w14:paraId="6D37ACDD" w14:textId="77777777">
        <w:trPr>
          <w:jc w:val="center"/>
        </w:trPr>
        <w:tc>
          <w:tcPr>
            <w:tcW w:w="993" w:type="dxa"/>
            <w:vMerge w:val="restart"/>
            <w:vAlign w:val="center"/>
          </w:tcPr>
          <w:p w14:paraId="2554DEF6"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b/>
                <w:sz w:val="18"/>
                <w:szCs w:val="18"/>
              </w:rPr>
              <w:t>Speech</w:t>
            </w:r>
          </w:p>
        </w:tc>
        <w:tc>
          <w:tcPr>
            <w:tcW w:w="2409" w:type="dxa"/>
            <w:gridSpan w:val="2"/>
            <w:vAlign w:val="center"/>
          </w:tcPr>
          <w:p w14:paraId="43FA42E8"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72E5995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4</w:t>
            </w:r>
          </w:p>
        </w:tc>
      </w:tr>
      <w:tr w:rsidR="005446E3" w:rsidRPr="004434EC" w14:paraId="16F5C6A8" w14:textId="77777777">
        <w:trPr>
          <w:jc w:val="center"/>
        </w:trPr>
        <w:tc>
          <w:tcPr>
            <w:tcW w:w="993" w:type="dxa"/>
            <w:vMerge/>
            <w:vAlign w:val="center"/>
          </w:tcPr>
          <w:p w14:paraId="0BEF7E9E"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7DD92F43"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0FF7229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r w:rsidR="005446E3" w:rsidRPr="004434EC" w14:paraId="7E567406" w14:textId="77777777">
        <w:trPr>
          <w:jc w:val="center"/>
        </w:trPr>
        <w:tc>
          <w:tcPr>
            <w:tcW w:w="993" w:type="dxa"/>
            <w:vMerge/>
            <w:vAlign w:val="center"/>
          </w:tcPr>
          <w:p w14:paraId="6DD2D46D"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4C2C38AE"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5787586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2</w:t>
            </w:r>
          </w:p>
        </w:tc>
      </w:tr>
      <w:tr w:rsidR="00C67567" w:rsidRPr="004434EC" w14:paraId="5D7845CA" w14:textId="77777777">
        <w:trPr>
          <w:jc w:val="center"/>
        </w:trPr>
        <w:tc>
          <w:tcPr>
            <w:tcW w:w="993" w:type="dxa"/>
            <w:vMerge/>
            <w:vAlign w:val="center"/>
          </w:tcPr>
          <w:p w14:paraId="55AE14DF"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1263913F"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10C7D663"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5446E3" w:rsidRPr="004434EC" w14:paraId="011296D7" w14:textId="77777777">
        <w:trPr>
          <w:jc w:val="center"/>
        </w:trPr>
        <w:tc>
          <w:tcPr>
            <w:tcW w:w="993" w:type="dxa"/>
            <w:vMerge/>
            <w:vAlign w:val="center"/>
          </w:tcPr>
          <w:p w14:paraId="6A1A4E91"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0E44F80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Codec</w:t>
            </w:r>
          </w:p>
        </w:tc>
        <w:tc>
          <w:tcPr>
            <w:tcW w:w="3261" w:type="dxa"/>
            <w:vAlign w:val="center"/>
          </w:tcPr>
          <w:p w14:paraId="06EB045A" w14:textId="77777777" w:rsidR="005446E3" w:rsidRPr="004434EC" w:rsidRDefault="0007623F" w:rsidP="009B5072">
            <w:pPr>
              <w:spacing w:before="60" w:after="0"/>
              <w:jc w:val="both"/>
              <w:rPr>
                <w:rFonts w:ascii="Arial" w:hAnsi="Arial" w:cs="Arial"/>
                <w:sz w:val="18"/>
                <w:szCs w:val="18"/>
              </w:rPr>
            </w:pPr>
            <w:r>
              <w:rPr>
                <w:rFonts w:ascii="Arial" w:hAnsi="Arial" w:cs="Arial"/>
                <w:sz w:val="18"/>
                <w:szCs w:val="18"/>
              </w:rPr>
              <w:t>"</w:t>
            </w:r>
            <w:r w:rsidR="005446E3" w:rsidRPr="004434EC">
              <w:rPr>
                <w:rFonts w:ascii="Arial" w:hAnsi="Arial" w:cs="Arial"/>
                <w:sz w:val="18"/>
                <w:szCs w:val="18"/>
              </w:rPr>
              <w:t>AMR</w:t>
            </w:r>
            <w:r>
              <w:rPr>
                <w:rFonts w:ascii="Arial" w:hAnsi="Arial" w:cs="Arial"/>
                <w:sz w:val="18"/>
                <w:szCs w:val="18"/>
              </w:rPr>
              <w:t>"</w:t>
            </w:r>
          </w:p>
        </w:tc>
      </w:tr>
      <w:tr w:rsidR="005446E3" w:rsidRPr="004434EC" w14:paraId="5F1105AA" w14:textId="77777777">
        <w:trPr>
          <w:jc w:val="center"/>
        </w:trPr>
        <w:tc>
          <w:tcPr>
            <w:tcW w:w="993" w:type="dxa"/>
            <w:vMerge/>
            <w:vAlign w:val="center"/>
          </w:tcPr>
          <w:p w14:paraId="413154AD" w14:textId="77777777" w:rsidR="005446E3" w:rsidRPr="004434EC" w:rsidRDefault="005446E3" w:rsidP="009B5072">
            <w:pPr>
              <w:spacing w:before="60" w:after="0"/>
              <w:jc w:val="both"/>
              <w:rPr>
                <w:rFonts w:ascii="Arial" w:hAnsi="Arial" w:cs="Arial"/>
                <w:sz w:val="18"/>
                <w:szCs w:val="18"/>
              </w:rPr>
            </w:pPr>
          </w:p>
        </w:tc>
        <w:tc>
          <w:tcPr>
            <w:tcW w:w="1275" w:type="dxa"/>
            <w:vMerge w:val="restart"/>
            <w:vAlign w:val="center"/>
          </w:tcPr>
          <w:p w14:paraId="1C8A4EE3"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010117D6"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AS</w:t>
            </w:r>
          </w:p>
        </w:tc>
        <w:tc>
          <w:tcPr>
            <w:tcW w:w="3261" w:type="dxa"/>
            <w:vAlign w:val="center"/>
          </w:tcPr>
          <w:p w14:paraId="21FC1727"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30</w:t>
            </w:r>
          </w:p>
        </w:tc>
      </w:tr>
      <w:tr w:rsidR="005446E3" w:rsidRPr="004434EC" w14:paraId="3FB3D611" w14:textId="77777777">
        <w:trPr>
          <w:jc w:val="center"/>
        </w:trPr>
        <w:tc>
          <w:tcPr>
            <w:tcW w:w="993" w:type="dxa"/>
            <w:vMerge/>
            <w:vAlign w:val="center"/>
          </w:tcPr>
          <w:p w14:paraId="2B132F93" w14:textId="77777777" w:rsidR="005446E3" w:rsidRPr="004434EC" w:rsidRDefault="005446E3" w:rsidP="009B5072">
            <w:pPr>
              <w:spacing w:before="60" w:after="0"/>
              <w:jc w:val="both"/>
              <w:rPr>
                <w:rFonts w:ascii="Arial" w:hAnsi="Arial" w:cs="Arial"/>
                <w:sz w:val="18"/>
                <w:szCs w:val="18"/>
              </w:rPr>
            </w:pPr>
          </w:p>
        </w:tc>
        <w:tc>
          <w:tcPr>
            <w:tcW w:w="1275" w:type="dxa"/>
            <w:vMerge/>
            <w:vAlign w:val="center"/>
          </w:tcPr>
          <w:p w14:paraId="1A14F046" w14:textId="77777777" w:rsidR="005446E3" w:rsidRPr="004434EC" w:rsidRDefault="005446E3" w:rsidP="009B5072">
            <w:pPr>
              <w:spacing w:before="60" w:after="0"/>
              <w:jc w:val="both"/>
              <w:rPr>
                <w:rFonts w:ascii="Arial" w:hAnsi="Arial" w:cs="Arial"/>
                <w:sz w:val="18"/>
                <w:szCs w:val="18"/>
              </w:rPr>
            </w:pPr>
          </w:p>
        </w:tc>
        <w:tc>
          <w:tcPr>
            <w:tcW w:w="1134" w:type="dxa"/>
            <w:vAlign w:val="center"/>
          </w:tcPr>
          <w:p w14:paraId="3052670D"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RS</w:t>
            </w:r>
          </w:p>
        </w:tc>
        <w:tc>
          <w:tcPr>
            <w:tcW w:w="3261" w:type="dxa"/>
            <w:vAlign w:val="center"/>
          </w:tcPr>
          <w:p w14:paraId="64482B59"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0</w:t>
            </w:r>
          </w:p>
        </w:tc>
      </w:tr>
      <w:tr w:rsidR="005446E3" w:rsidRPr="004434EC" w14:paraId="51E58605" w14:textId="77777777">
        <w:trPr>
          <w:jc w:val="center"/>
        </w:trPr>
        <w:tc>
          <w:tcPr>
            <w:tcW w:w="993" w:type="dxa"/>
            <w:vMerge/>
            <w:vAlign w:val="center"/>
          </w:tcPr>
          <w:p w14:paraId="712810C1" w14:textId="77777777" w:rsidR="005446E3" w:rsidRPr="004434EC" w:rsidRDefault="005446E3" w:rsidP="009B5072">
            <w:pPr>
              <w:spacing w:before="60" w:after="0"/>
              <w:jc w:val="both"/>
              <w:rPr>
                <w:rFonts w:ascii="Arial" w:hAnsi="Arial" w:cs="Arial"/>
                <w:sz w:val="18"/>
                <w:szCs w:val="18"/>
              </w:rPr>
            </w:pPr>
          </w:p>
        </w:tc>
        <w:tc>
          <w:tcPr>
            <w:tcW w:w="1275" w:type="dxa"/>
            <w:vMerge/>
            <w:vAlign w:val="center"/>
          </w:tcPr>
          <w:p w14:paraId="2917C05D" w14:textId="77777777" w:rsidR="005446E3" w:rsidRPr="004434EC" w:rsidRDefault="005446E3" w:rsidP="009B5072">
            <w:pPr>
              <w:spacing w:before="60" w:after="0"/>
              <w:jc w:val="both"/>
              <w:rPr>
                <w:rFonts w:ascii="Arial" w:hAnsi="Arial" w:cs="Arial"/>
                <w:sz w:val="18"/>
                <w:szCs w:val="18"/>
              </w:rPr>
            </w:pPr>
          </w:p>
        </w:tc>
        <w:tc>
          <w:tcPr>
            <w:tcW w:w="1134" w:type="dxa"/>
            <w:vAlign w:val="center"/>
          </w:tcPr>
          <w:p w14:paraId="0F3B7A3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RR</w:t>
            </w:r>
          </w:p>
        </w:tc>
        <w:tc>
          <w:tcPr>
            <w:tcW w:w="3261" w:type="dxa"/>
            <w:vAlign w:val="center"/>
          </w:tcPr>
          <w:p w14:paraId="77CB6B6F"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2000</w:t>
            </w:r>
          </w:p>
        </w:tc>
      </w:tr>
      <w:tr w:rsidR="005446E3" w:rsidRPr="004434EC" w14:paraId="0134E900" w14:textId="77777777">
        <w:trPr>
          <w:jc w:val="center"/>
        </w:trPr>
        <w:tc>
          <w:tcPr>
            <w:tcW w:w="993" w:type="dxa"/>
            <w:vMerge/>
            <w:vAlign w:val="center"/>
          </w:tcPr>
          <w:p w14:paraId="6D536207"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32E49C2E"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RateSet</w:t>
            </w:r>
          </w:p>
        </w:tc>
        <w:tc>
          <w:tcPr>
            <w:tcW w:w="3261" w:type="dxa"/>
            <w:vAlign w:val="center"/>
          </w:tcPr>
          <w:p w14:paraId="07487172"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r w:rsidR="005446E3" w:rsidRPr="004434EC" w14:paraId="08F3FD26" w14:textId="77777777">
        <w:trPr>
          <w:jc w:val="center"/>
        </w:trPr>
        <w:tc>
          <w:tcPr>
            <w:tcW w:w="993" w:type="dxa"/>
            <w:vMerge/>
            <w:vAlign w:val="center"/>
          </w:tcPr>
          <w:p w14:paraId="65DB5C85"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2B794B03"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673F7838"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bl>
    <w:p w14:paraId="13435780" w14:textId="77777777" w:rsidR="005446E3" w:rsidRDefault="005446E3" w:rsidP="005446E3">
      <w:pPr>
        <w:pStyle w:val="FP"/>
      </w:pPr>
    </w:p>
    <w:p w14:paraId="198081EC" w14:textId="77777777" w:rsidR="009B5072" w:rsidRDefault="00A703BB" w:rsidP="009B5072">
      <w:r>
        <w:t xml:space="preserve">An example </w:t>
      </w:r>
      <w:r>
        <w:rPr>
          <w:rFonts w:hint="eastAsia"/>
          <w:lang w:eastAsia="ko-KR"/>
        </w:rPr>
        <w:t xml:space="preserve">configuration </w:t>
      </w:r>
      <w:r>
        <w:t xml:space="preserve">of </w:t>
      </w:r>
      <w:r>
        <w:rPr>
          <w:rFonts w:hint="eastAsia"/>
          <w:lang w:eastAsia="ko-KR"/>
        </w:rPr>
        <w:t>MTSINP</w:t>
      </w:r>
      <w:r>
        <w:t xml:space="preserve"> for video session is shown in Table </w:t>
      </w:r>
      <w:r>
        <w:rPr>
          <w:rFonts w:hint="eastAsia"/>
          <w:lang w:eastAsia="ko-KR"/>
        </w:rPr>
        <w:t>15.3</w:t>
      </w:r>
      <w:r>
        <w:t xml:space="preserve">, which includes </w:t>
      </w:r>
      <w:r w:rsidR="00266348">
        <w:t xml:space="preserve">the </w:t>
      </w:r>
      <w:r>
        <w:t xml:space="preserve">RTP payload types for H.264. Although the </w:t>
      </w:r>
      <w:r w:rsidR="0007623F">
        <w:t>"</w:t>
      </w:r>
      <w:r>
        <w:t>b=AS</w:t>
      </w:r>
      <w:r w:rsidR="0007623F">
        <w:t>"</w:t>
      </w:r>
      <w:r>
        <w:t xml:space="preserve"> value can also be computed with the Source and PayloadSize nodes, a different value with appropriate implementation margin can be directly assigned to the AS node. If the AS, Source, and PayloadSize nodes are defined together, the AS node value should be used for setting </w:t>
      </w:r>
      <w:r w:rsidR="0007623F">
        <w:t>"</w:t>
      </w:r>
      <w:r>
        <w:t>b=AS</w:t>
      </w:r>
      <w:r w:rsidR="0007623F">
        <w:t>"</w:t>
      </w:r>
      <w:r>
        <w:t xml:space="preserve">. In Table 15.3, the </w:t>
      </w:r>
      <w:r w:rsidR="0007623F">
        <w:t>"</w:t>
      </w:r>
      <w:r>
        <w:t>b=AS</w:t>
      </w:r>
      <w:r w:rsidR="0007623F">
        <w:t>"</w:t>
      </w:r>
      <w:r>
        <w:t xml:space="preserve"> values of 315, for H.264, are computed assuming IPv4 addressing. Note that the Priority node of H.264 </w:t>
      </w:r>
      <w:r w:rsidR="00266348">
        <w:t>is</w:t>
      </w:r>
      <w:r>
        <w:t xml:space="preserve"> assigned values of 5, which shows that depending on service policy, parameters sets of lower priority may be preferred in the construction of SDP offer.</w:t>
      </w:r>
      <w:r w:rsidRPr="0052034E">
        <w:rPr>
          <w:color w:val="000000"/>
        </w:rPr>
        <w:t xml:space="preserve"> </w:t>
      </w:r>
      <w:r>
        <w:rPr>
          <w:color w:val="000000"/>
        </w:rPr>
        <w:t>If the ImageAttr node is to be defined, the maximum image size in either the Send or Recv node shall not exceed the maximum size limited by the offered codec level, which is 352x288 for Baseline profile at level 1.1</w:t>
      </w:r>
      <w:r w:rsidR="009B5072">
        <w:t>.</w:t>
      </w:r>
    </w:p>
    <w:p w14:paraId="72050BF4" w14:textId="77777777" w:rsidR="009B5072" w:rsidRPr="00E20A4B" w:rsidRDefault="009B5072" w:rsidP="009B5072">
      <w:pPr>
        <w:pStyle w:val="TH"/>
        <w:rPr>
          <w:rFonts w:cs="Arial"/>
          <w:sz w:val="18"/>
          <w:szCs w:val="18"/>
        </w:rPr>
      </w:pPr>
      <w:r w:rsidRPr="006A7EEC">
        <w:t xml:space="preserve">Table </w:t>
      </w:r>
      <w:r>
        <w:t>15</w:t>
      </w:r>
      <w:r w:rsidRPr="006A7EEC">
        <w:t>.</w:t>
      </w:r>
      <w:r>
        <w:t>2</w:t>
      </w:r>
      <w:r w:rsidRPr="006A7EEC">
        <w:t xml:space="preserve">: </w:t>
      </w:r>
      <w:r>
        <w:t>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9B5072" w:rsidRPr="004434EC" w14:paraId="59A6EA2A" w14:textId="77777777">
        <w:trPr>
          <w:jc w:val="center"/>
        </w:trPr>
        <w:tc>
          <w:tcPr>
            <w:tcW w:w="993" w:type="dxa"/>
            <w:vMerge w:val="restart"/>
            <w:vAlign w:val="center"/>
          </w:tcPr>
          <w:p w14:paraId="46A88BF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b/>
                <w:sz w:val="18"/>
                <w:szCs w:val="18"/>
              </w:rPr>
              <w:t>Text</w:t>
            </w:r>
          </w:p>
        </w:tc>
        <w:tc>
          <w:tcPr>
            <w:tcW w:w="2409" w:type="dxa"/>
            <w:gridSpan w:val="2"/>
            <w:vAlign w:val="center"/>
          </w:tcPr>
          <w:p w14:paraId="4B0DA9F1"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663D5306"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3</w:t>
            </w:r>
          </w:p>
        </w:tc>
      </w:tr>
      <w:tr w:rsidR="009B5072" w:rsidRPr="004434EC" w14:paraId="6A102239" w14:textId="77777777">
        <w:trPr>
          <w:jc w:val="center"/>
        </w:trPr>
        <w:tc>
          <w:tcPr>
            <w:tcW w:w="993" w:type="dxa"/>
            <w:vMerge/>
            <w:vAlign w:val="center"/>
          </w:tcPr>
          <w:p w14:paraId="7372370E"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7FB70034"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2A8FCF4A"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4434EC" w14:paraId="5CF0145A" w14:textId="77777777">
        <w:trPr>
          <w:jc w:val="center"/>
        </w:trPr>
        <w:tc>
          <w:tcPr>
            <w:tcW w:w="993" w:type="dxa"/>
            <w:vMerge/>
            <w:vAlign w:val="center"/>
          </w:tcPr>
          <w:p w14:paraId="07FDC478"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2D66E851"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5FEB3228"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1</w:t>
            </w:r>
          </w:p>
        </w:tc>
      </w:tr>
      <w:tr w:rsidR="00C67567" w:rsidRPr="004434EC" w14:paraId="2B646B51" w14:textId="77777777">
        <w:trPr>
          <w:jc w:val="center"/>
        </w:trPr>
        <w:tc>
          <w:tcPr>
            <w:tcW w:w="993" w:type="dxa"/>
            <w:vMerge/>
            <w:vAlign w:val="center"/>
          </w:tcPr>
          <w:p w14:paraId="0149A926"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01EAD23A"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288FB01F"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4434EC" w14:paraId="13065E9C" w14:textId="77777777">
        <w:trPr>
          <w:jc w:val="center"/>
        </w:trPr>
        <w:tc>
          <w:tcPr>
            <w:tcW w:w="993" w:type="dxa"/>
            <w:vMerge/>
            <w:vAlign w:val="center"/>
          </w:tcPr>
          <w:p w14:paraId="4675C9A5"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2FC59E84"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TextFormat</w:t>
            </w:r>
          </w:p>
        </w:tc>
        <w:tc>
          <w:tcPr>
            <w:tcW w:w="3261" w:type="dxa"/>
            <w:vAlign w:val="center"/>
          </w:tcPr>
          <w:p w14:paraId="4B5EE866" w14:textId="77777777" w:rsidR="009B5072" w:rsidRPr="004434EC"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t140</w:t>
            </w:r>
            <w:r>
              <w:rPr>
                <w:rFonts w:ascii="Arial" w:hAnsi="Arial" w:cs="Arial"/>
                <w:sz w:val="18"/>
                <w:szCs w:val="18"/>
              </w:rPr>
              <w:t>"</w:t>
            </w:r>
          </w:p>
        </w:tc>
      </w:tr>
      <w:tr w:rsidR="009B5072" w:rsidRPr="004434EC" w14:paraId="0A36A43F" w14:textId="77777777">
        <w:trPr>
          <w:jc w:val="center"/>
        </w:trPr>
        <w:tc>
          <w:tcPr>
            <w:tcW w:w="993" w:type="dxa"/>
            <w:vMerge/>
            <w:vAlign w:val="center"/>
          </w:tcPr>
          <w:p w14:paraId="76683A12" w14:textId="77777777" w:rsidR="009B5072" w:rsidRPr="004434EC" w:rsidRDefault="009B5072" w:rsidP="009B5072">
            <w:pPr>
              <w:spacing w:before="60" w:after="0"/>
              <w:jc w:val="both"/>
              <w:rPr>
                <w:rFonts w:ascii="Arial" w:hAnsi="Arial" w:cs="Arial"/>
                <w:sz w:val="18"/>
                <w:szCs w:val="18"/>
              </w:rPr>
            </w:pPr>
          </w:p>
        </w:tc>
        <w:tc>
          <w:tcPr>
            <w:tcW w:w="1275" w:type="dxa"/>
            <w:vMerge w:val="restart"/>
            <w:vAlign w:val="center"/>
          </w:tcPr>
          <w:p w14:paraId="1788B59C" w14:textId="77777777" w:rsidR="009B5072" w:rsidRPr="004434EC" w:rsidRDefault="009B5072" w:rsidP="009B5072">
            <w:pPr>
              <w:widowControl w:val="0"/>
              <w:wordWrap w:val="0"/>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72ABD8E4"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AS</w:t>
            </w:r>
          </w:p>
        </w:tc>
        <w:tc>
          <w:tcPr>
            <w:tcW w:w="3261" w:type="dxa"/>
            <w:vAlign w:val="center"/>
          </w:tcPr>
          <w:p w14:paraId="45AC9E03"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2</w:t>
            </w:r>
          </w:p>
        </w:tc>
      </w:tr>
      <w:tr w:rsidR="009B5072" w:rsidRPr="004434EC" w14:paraId="09287371" w14:textId="77777777">
        <w:trPr>
          <w:jc w:val="center"/>
        </w:trPr>
        <w:tc>
          <w:tcPr>
            <w:tcW w:w="993" w:type="dxa"/>
            <w:vMerge/>
            <w:vAlign w:val="center"/>
          </w:tcPr>
          <w:p w14:paraId="6D47BF7A"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7489AD2B"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60C54294"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RS</w:t>
            </w:r>
          </w:p>
        </w:tc>
        <w:tc>
          <w:tcPr>
            <w:tcW w:w="3261" w:type="dxa"/>
            <w:vAlign w:val="center"/>
          </w:tcPr>
          <w:p w14:paraId="0A9820A1"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779BB41B" w14:textId="77777777">
        <w:trPr>
          <w:jc w:val="center"/>
        </w:trPr>
        <w:tc>
          <w:tcPr>
            <w:tcW w:w="993" w:type="dxa"/>
            <w:vMerge/>
            <w:vAlign w:val="center"/>
          </w:tcPr>
          <w:p w14:paraId="6FE17D4E"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38910F93"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300F4628"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RR</w:t>
            </w:r>
          </w:p>
        </w:tc>
        <w:tc>
          <w:tcPr>
            <w:tcW w:w="3261" w:type="dxa"/>
            <w:vAlign w:val="center"/>
          </w:tcPr>
          <w:p w14:paraId="55033882"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500</w:t>
            </w:r>
          </w:p>
        </w:tc>
      </w:tr>
      <w:tr w:rsidR="009B5072" w:rsidRPr="004434EC" w14:paraId="1ABD8544" w14:textId="77777777">
        <w:trPr>
          <w:jc w:val="center"/>
        </w:trPr>
        <w:tc>
          <w:tcPr>
            <w:tcW w:w="993" w:type="dxa"/>
            <w:vMerge/>
            <w:vAlign w:val="center"/>
          </w:tcPr>
          <w:p w14:paraId="2B596AB1"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205EDDF2"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RedundancyLevel</w:t>
            </w:r>
          </w:p>
        </w:tc>
        <w:tc>
          <w:tcPr>
            <w:tcW w:w="3261" w:type="dxa"/>
            <w:vAlign w:val="center"/>
          </w:tcPr>
          <w:p w14:paraId="727557FD"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200</w:t>
            </w:r>
          </w:p>
        </w:tc>
      </w:tr>
      <w:tr w:rsidR="009B5072" w:rsidRPr="004434EC" w14:paraId="304AA564" w14:textId="77777777">
        <w:trPr>
          <w:jc w:val="center"/>
        </w:trPr>
        <w:tc>
          <w:tcPr>
            <w:tcW w:w="993" w:type="dxa"/>
            <w:vMerge/>
            <w:vAlign w:val="center"/>
          </w:tcPr>
          <w:p w14:paraId="73AE3B05"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7E1B2D4B"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73A58776"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Undefined</w:t>
            </w:r>
          </w:p>
        </w:tc>
      </w:tr>
      <w:tr w:rsidR="009B5072" w:rsidRPr="004434EC" w14:paraId="775793C0" w14:textId="77777777">
        <w:trPr>
          <w:jc w:val="center"/>
        </w:trPr>
        <w:tc>
          <w:tcPr>
            <w:tcW w:w="993" w:type="dxa"/>
            <w:vMerge w:val="restart"/>
            <w:vAlign w:val="center"/>
          </w:tcPr>
          <w:p w14:paraId="3AB7B9FB"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b/>
                <w:sz w:val="18"/>
                <w:szCs w:val="18"/>
              </w:rPr>
              <w:t>Text</w:t>
            </w:r>
          </w:p>
        </w:tc>
        <w:tc>
          <w:tcPr>
            <w:tcW w:w="2409" w:type="dxa"/>
            <w:gridSpan w:val="2"/>
            <w:vAlign w:val="center"/>
          </w:tcPr>
          <w:p w14:paraId="3566A50E"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3DD6DFE1"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4</w:t>
            </w:r>
          </w:p>
        </w:tc>
      </w:tr>
      <w:tr w:rsidR="009B5072" w:rsidRPr="004434EC" w14:paraId="2D7C303B" w14:textId="77777777">
        <w:trPr>
          <w:jc w:val="center"/>
        </w:trPr>
        <w:tc>
          <w:tcPr>
            <w:tcW w:w="993" w:type="dxa"/>
            <w:vMerge/>
            <w:vAlign w:val="center"/>
          </w:tcPr>
          <w:p w14:paraId="75CC24DB"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33AEEC5B"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58AE3034"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4434EC" w14:paraId="2C6D38CA" w14:textId="77777777">
        <w:trPr>
          <w:jc w:val="center"/>
        </w:trPr>
        <w:tc>
          <w:tcPr>
            <w:tcW w:w="993" w:type="dxa"/>
            <w:vMerge/>
            <w:vAlign w:val="center"/>
          </w:tcPr>
          <w:p w14:paraId="10530C25"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5D05B09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3E53B5AB"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2</w:t>
            </w:r>
          </w:p>
        </w:tc>
      </w:tr>
      <w:tr w:rsidR="00C67567" w:rsidRPr="004434EC" w14:paraId="01C205D6" w14:textId="77777777">
        <w:trPr>
          <w:jc w:val="center"/>
        </w:trPr>
        <w:tc>
          <w:tcPr>
            <w:tcW w:w="993" w:type="dxa"/>
            <w:vMerge/>
            <w:vAlign w:val="center"/>
          </w:tcPr>
          <w:p w14:paraId="752864C9"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29AF7732"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4B7C7C86"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4434EC" w14:paraId="12EE7D70" w14:textId="77777777">
        <w:trPr>
          <w:jc w:val="center"/>
        </w:trPr>
        <w:tc>
          <w:tcPr>
            <w:tcW w:w="993" w:type="dxa"/>
            <w:vMerge/>
            <w:vAlign w:val="center"/>
          </w:tcPr>
          <w:p w14:paraId="0B669E77"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7AD9E5CA"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TextFormat</w:t>
            </w:r>
          </w:p>
        </w:tc>
        <w:tc>
          <w:tcPr>
            <w:tcW w:w="3261" w:type="dxa"/>
            <w:vAlign w:val="center"/>
          </w:tcPr>
          <w:p w14:paraId="14516DD0" w14:textId="77777777" w:rsidR="009B5072" w:rsidRPr="004434EC" w:rsidRDefault="0007623F" w:rsidP="009B5072">
            <w:pPr>
              <w:spacing w:before="60" w:after="0"/>
              <w:jc w:val="both"/>
              <w:rPr>
                <w:rFonts w:ascii="Arial" w:hAnsi="Arial" w:cs="Arial"/>
                <w:sz w:val="18"/>
                <w:szCs w:val="18"/>
              </w:rPr>
            </w:pPr>
            <w:r>
              <w:rPr>
                <w:rFonts w:ascii="Arial" w:hAnsi="Arial" w:cs="Arial"/>
                <w:sz w:val="18"/>
                <w:szCs w:val="18"/>
              </w:rPr>
              <w:t>"</w:t>
            </w:r>
            <w:r w:rsidR="009B5072" w:rsidRPr="004434EC">
              <w:rPr>
                <w:rFonts w:ascii="Arial" w:hAnsi="Arial" w:cs="Arial"/>
                <w:sz w:val="18"/>
                <w:szCs w:val="18"/>
              </w:rPr>
              <w:t>t140</w:t>
            </w:r>
            <w:r>
              <w:rPr>
                <w:rFonts w:ascii="Arial" w:hAnsi="Arial" w:cs="Arial"/>
                <w:sz w:val="18"/>
                <w:szCs w:val="18"/>
              </w:rPr>
              <w:t>"</w:t>
            </w:r>
          </w:p>
        </w:tc>
      </w:tr>
      <w:tr w:rsidR="009B5072" w:rsidRPr="004434EC" w14:paraId="01D73F88" w14:textId="77777777">
        <w:trPr>
          <w:jc w:val="center"/>
        </w:trPr>
        <w:tc>
          <w:tcPr>
            <w:tcW w:w="993" w:type="dxa"/>
            <w:vMerge/>
            <w:vAlign w:val="center"/>
          </w:tcPr>
          <w:p w14:paraId="624EDFFE" w14:textId="77777777" w:rsidR="009B5072" w:rsidRPr="004434EC" w:rsidRDefault="009B5072" w:rsidP="009B5072">
            <w:pPr>
              <w:spacing w:before="60" w:after="0"/>
              <w:jc w:val="both"/>
              <w:rPr>
                <w:rFonts w:ascii="Arial" w:hAnsi="Arial" w:cs="Arial"/>
                <w:sz w:val="18"/>
                <w:szCs w:val="18"/>
              </w:rPr>
            </w:pPr>
          </w:p>
        </w:tc>
        <w:tc>
          <w:tcPr>
            <w:tcW w:w="1275" w:type="dxa"/>
            <w:vMerge w:val="restart"/>
            <w:vAlign w:val="center"/>
          </w:tcPr>
          <w:p w14:paraId="06F3F6DB" w14:textId="77777777" w:rsidR="009B5072" w:rsidRPr="004434EC" w:rsidRDefault="009B5072" w:rsidP="009B5072">
            <w:pPr>
              <w:widowControl w:val="0"/>
              <w:wordWrap w:val="0"/>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5851F265"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AS</w:t>
            </w:r>
          </w:p>
        </w:tc>
        <w:tc>
          <w:tcPr>
            <w:tcW w:w="3261" w:type="dxa"/>
            <w:vAlign w:val="center"/>
          </w:tcPr>
          <w:p w14:paraId="5ACCE76E"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2</w:t>
            </w:r>
          </w:p>
        </w:tc>
      </w:tr>
      <w:tr w:rsidR="009B5072" w:rsidRPr="004434EC" w14:paraId="2D3609D1" w14:textId="77777777">
        <w:trPr>
          <w:jc w:val="center"/>
        </w:trPr>
        <w:tc>
          <w:tcPr>
            <w:tcW w:w="993" w:type="dxa"/>
            <w:vMerge/>
            <w:vAlign w:val="center"/>
          </w:tcPr>
          <w:p w14:paraId="39ACEC58"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39F3BEB1"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56E76B29"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RS</w:t>
            </w:r>
          </w:p>
        </w:tc>
        <w:tc>
          <w:tcPr>
            <w:tcW w:w="3261" w:type="dxa"/>
            <w:vAlign w:val="center"/>
          </w:tcPr>
          <w:p w14:paraId="0706DC17"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5E8AEC35" w14:textId="77777777">
        <w:trPr>
          <w:jc w:val="center"/>
        </w:trPr>
        <w:tc>
          <w:tcPr>
            <w:tcW w:w="993" w:type="dxa"/>
            <w:vMerge/>
            <w:vAlign w:val="center"/>
          </w:tcPr>
          <w:p w14:paraId="0D2357E4"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1FEF8BD0"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43D37710"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RR</w:t>
            </w:r>
          </w:p>
        </w:tc>
        <w:tc>
          <w:tcPr>
            <w:tcW w:w="3261" w:type="dxa"/>
            <w:vAlign w:val="center"/>
          </w:tcPr>
          <w:p w14:paraId="228B8C1D"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500</w:t>
            </w:r>
          </w:p>
        </w:tc>
      </w:tr>
      <w:tr w:rsidR="009B5072" w:rsidRPr="004434EC" w14:paraId="70240ACF" w14:textId="77777777">
        <w:trPr>
          <w:jc w:val="center"/>
        </w:trPr>
        <w:tc>
          <w:tcPr>
            <w:tcW w:w="993" w:type="dxa"/>
            <w:vMerge/>
            <w:vAlign w:val="center"/>
          </w:tcPr>
          <w:p w14:paraId="12948586"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66D3181B"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RedundancyLevel</w:t>
            </w:r>
          </w:p>
        </w:tc>
        <w:tc>
          <w:tcPr>
            <w:tcW w:w="3261" w:type="dxa"/>
            <w:vAlign w:val="center"/>
          </w:tcPr>
          <w:p w14:paraId="4B50A703"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4E134EC5" w14:textId="77777777">
        <w:trPr>
          <w:jc w:val="center"/>
        </w:trPr>
        <w:tc>
          <w:tcPr>
            <w:tcW w:w="993" w:type="dxa"/>
            <w:vMerge/>
            <w:vAlign w:val="center"/>
          </w:tcPr>
          <w:p w14:paraId="31BF968B"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1DFF2957"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60E1B616"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Undefined</w:t>
            </w:r>
          </w:p>
        </w:tc>
      </w:tr>
    </w:tbl>
    <w:p w14:paraId="55C1C12B" w14:textId="77777777" w:rsidR="009B5072" w:rsidRPr="00EE227A" w:rsidRDefault="009B5072" w:rsidP="009B5072">
      <w:pPr>
        <w:pStyle w:val="FP"/>
      </w:pPr>
    </w:p>
    <w:p w14:paraId="051C7427" w14:textId="77777777" w:rsidR="009B5072" w:rsidRPr="00E637D0" w:rsidRDefault="009B5072" w:rsidP="009B5072">
      <w:pPr>
        <w:rPr>
          <w:rFonts w:ascii="Arial" w:hAnsi="Arial" w:cs="Arial"/>
          <w:sz w:val="18"/>
          <w:szCs w:val="18"/>
        </w:rPr>
      </w:pPr>
      <w:r>
        <w:t>An example of SDP offer for video session is shown in Table A.4.</w:t>
      </w:r>
      <w:r w:rsidR="00C67567">
        <w:t>4b</w:t>
      </w:r>
      <w:r>
        <w:t xml:space="preserve">, which includes </w:t>
      </w:r>
      <w:r w:rsidR="00C67567">
        <w:t xml:space="preserve">a </w:t>
      </w:r>
      <w:r>
        <w:t xml:space="preserve">RTP payload type for H.264. Although the </w:t>
      </w:r>
      <w:r w:rsidR="0007623F">
        <w:t>"</w:t>
      </w:r>
      <w:r>
        <w:t>b=AS</w:t>
      </w:r>
      <w:r w:rsidR="0007623F">
        <w:t>"</w:t>
      </w:r>
      <w:r>
        <w:t xml:space="preserve"> value can also be computed with the Source and PayloadSize nodes, a different value with appropriate implementation margin can be directly assigned to the AS node. If the AS, Source, and PayloadSize nodes are defined together, the AS node value should be used for setting </w:t>
      </w:r>
      <w:r w:rsidR="0007623F">
        <w:t>"</w:t>
      </w:r>
      <w:r>
        <w:t>b=AS</w:t>
      </w:r>
      <w:r w:rsidR="0007623F">
        <w:t>"</w:t>
      </w:r>
      <w:r>
        <w:t xml:space="preserve">. In Table 15.3, the </w:t>
      </w:r>
      <w:r w:rsidR="0007623F">
        <w:t>"</w:t>
      </w:r>
      <w:r>
        <w:t>b=AS</w:t>
      </w:r>
      <w:r w:rsidR="0007623F">
        <w:t>"</w:t>
      </w:r>
      <w:r>
        <w:t xml:space="preserve"> values of </w:t>
      </w:r>
      <w:r w:rsidR="005640F7">
        <w:t xml:space="preserve">315 </w:t>
      </w:r>
      <w:r>
        <w:t>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2034E">
        <w:rPr>
          <w:color w:val="000000"/>
        </w:rPr>
        <w:t xml:space="preserve"> </w:t>
      </w:r>
      <w:r>
        <w:rPr>
          <w:color w:val="000000"/>
        </w:rPr>
        <w:t>If the ImageAttr node is to be defined, as for H.264 in Table A.4.</w:t>
      </w:r>
      <w:r w:rsidR="00C67567">
        <w:rPr>
          <w:color w:val="000000"/>
        </w:rPr>
        <w:t>10a</w:t>
      </w:r>
      <w:r>
        <w:rPr>
          <w:color w:val="000000"/>
        </w:rPr>
        <w:t xml:space="preserve">, the maximum image size in either the Send or Recv node shall not exceed the maximum size limited by the offered codec level, which is 352x288 for Baseline profile at level 1.1. </w:t>
      </w:r>
    </w:p>
    <w:p w14:paraId="2FA0B45E" w14:textId="77777777" w:rsidR="009B5072" w:rsidRPr="00E20A4B" w:rsidRDefault="009B5072" w:rsidP="009B5072">
      <w:pPr>
        <w:pStyle w:val="TH"/>
        <w:rPr>
          <w:rFonts w:cs="Arial"/>
          <w:sz w:val="18"/>
          <w:szCs w:val="18"/>
        </w:rPr>
      </w:pPr>
      <w:r w:rsidRPr="006A7EEC">
        <w:t xml:space="preserve">Table </w:t>
      </w:r>
      <w:r>
        <w:t>15</w:t>
      </w:r>
      <w:r w:rsidRPr="006A7EEC">
        <w:t>.</w:t>
      </w:r>
      <w:r>
        <w:t>3</w:t>
      </w:r>
      <w:r w:rsidRPr="006A7EEC">
        <w:t xml:space="preserve">: </w:t>
      </w:r>
      <w:r>
        <w:t>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9B5072" w:rsidRPr="00206DF7" w14:paraId="09E417A8" w14:textId="77777777">
        <w:trPr>
          <w:jc w:val="center"/>
        </w:trPr>
        <w:tc>
          <w:tcPr>
            <w:tcW w:w="1010" w:type="dxa"/>
            <w:vMerge w:val="restart"/>
            <w:vAlign w:val="center"/>
          </w:tcPr>
          <w:p w14:paraId="43343677" w14:textId="77777777" w:rsidR="009B5072" w:rsidRPr="0072717E" w:rsidRDefault="009B5072" w:rsidP="009B5072">
            <w:pPr>
              <w:widowControl w:val="0"/>
              <w:wordWrap w:val="0"/>
              <w:spacing w:before="60" w:after="0"/>
              <w:jc w:val="both"/>
              <w:rPr>
                <w:rFonts w:ascii="Arial" w:hAnsi="Arial" w:cs="Arial"/>
                <w:sz w:val="18"/>
                <w:szCs w:val="18"/>
              </w:rPr>
            </w:pPr>
            <w:r w:rsidRPr="00C212CD">
              <w:rPr>
                <w:rFonts w:ascii="Arial" w:hAnsi="Arial" w:cs="Arial"/>
                <w:b/>
                <w:sz w:val="18"/>
                <w:szCs w:val="18"/>
              </w:rPr>
              <w:t>Video</w:t>
            </w:r>
          </w:p>
        </w:tc>
        <w:tc>
          <w:tcPr>
            <w:tcW w:w="3526" w:type="dxa"/>
            <w:gridSpan w:val="3"/>
            <w:vAlign w:val="center"/>
          </w:tcPr>
          <w:p w14:paraId="451A5589"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ID</w:t>
            </w:r>
          </w:p>
        </w:tc>
        <w:tc>
          <w:tcPr>
            <w:tcW w:w="3543" w:type="dxa"/>
            <w:vAlign w:val="center"/>
          </w:tcPr>
          <w:p w14:paraId="1E504E99"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4</w:t>
            </w:r>
          </w:p>
        </w:tc>
      </w:tr>
      <w:tr w:rsidR="009B5072" w:rsidRPr="00206DF7" w14:paraId="00860076" w14:textId="77777777">
        <w:trPr>
          <w:jc w:val="center"/>
        </w:trPr>
        <w:tc>
          <w:tcPr>
            <w:tcW w:w="1010" w:type="dxa"/>
            <w:vMerge/>
            <w:vAlign w:val="center"/>
          </w:tcPr>
          <w:p w14:paraId="0E6C33DE" w14:textId="77777777" w:rsidR="009B5072" w:rsidRPr="0072717E"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680E8916"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TAG</w:t>
            </w:r>
          </w:p>
        </w:tc>
        <w:tc>
          <w:tcPr>
            <w:tcW w:w="3543" w:type="dxa"/>
            <w:vAlign w:val="center"/>
          </w:tcPr>
          <w:p w14:paraId="10AE0F1A"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Undefined</w:t>
            </w:r>
          </w:p>
        </w:tc>
      </w:tr>
      <w:tr w:rsidR="009B5072" w:rsidRPr="00206DF7" w14:paraId="1BA8831A" w14:textId="77777777">
        <w:trPr>
          <w:jc w:val="center"/>
        </w:trPr>
        <w:tc>
          <w:tcPr>
            <w:tcW w:w="1010" w:type="dxa"/>
            <w:vMerge/>
            <w:vAlign w:val="center"/>
          </w:tcPr>
          <w:p w14:paraId="2FCC6232" w14:textId="77777777" w:rsidR="009B5072" w:rsidRPr="00206DF7"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4EDFDBE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Priority</w:t>
            </w:r>
          </w:p>
        </w:tc>
        <w:tc>
          <w:tcPr>
            <w:tcW w:w="3543" w:type="dxa"/>
            <w:vAlign w:val="center"/>
          </w:tcPr>
          <w:p w14:paraId="7D03F3AF"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5</w:t>
            </w:r>
          </w:p>
        </w:tc>
      </w:tr>
      <w:tr w:rsidR="00C67567" w:rsidRPr="00206DF7" w14:paraId="79283701" w14:textId="77777777">
        <w:trPr>
          <w:jc w:val="center"/>
        </w:trPr>
        <w:tc>
          <w:tcPr>
            <w:tcW w:w="1010" w:type="dxa"/>
            <w:vMerge/>
            <w:vAlign w:val="center"/>
          </w:tcPr>
          <w:p w14:paraId="2ABA401B" w14:textId="77777777" w:rsidR="00C67567" w:rsidRPr="00206DF7" w:rsidRDefault="00C67567" w:rsidP="009B5072">
            <w:pPr>
              <w:widowControl w:val="0"/>
              <w:wordWrap w:val="0"/>
              <w:spacing w:before="60" w:after="0"/>
              <w:jc w:val="both"/>
              <w:rPr>
                <w:rFonts w:ascii="Arial" w:hAnsi="Arial" w:cs="Arial"/>
                <w:sz w:val="18"/>
                <w:szCs w:val="18"/>
              </w:rPr>
            </w:pPr>
          </w:p>
        </w:tc>
        <w:tc>
          <w:tcPr>
            <w:tcW w:w="3526" w:type="dxa"/>
            <w:gridSpan w:val="3"/>
            <w:vAlign w:val="center"/>
          </w:tcPr>
          <w:p w14:paraId="463A2679" w14:textId="77777777" w:rsidR="00C67567" w:rsidRPr="00206DF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543" w:type="dxa"/>
            <w:vAlign w:val="center"/>
          </w:tcPr>
          <w:p w14:paraId="3FE2C18E" w14:textId="77777777" w:rsidR="00C6756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206DF7" w14:paraId="5580410C" w14:textId="77777777">
        <w:trPr>
          <w:jc w:val="center"/>
        </w:trPr>
        <w:tc>
          <w:tcPr>
            <w:tcW w:w="1010" w:type="dxa"/>
            <w:vMerge/>
            <w:vAlign w:val="center"/>
          </w:tcPr>
          <w:p w14:paraId="16D31A13" w14:textId="77777777" w:rsidR="009B5072" w:rsidRPr="00206DF7"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3B9C165B"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Codec</w:t>
            </w:r>
          </w:p>
        </w:tc>
        <w:tc>
          <w:tcPr>
            <w:tcW w:w="3543" w:type="dxa"/>
            <w:vAlign w:val="center"/>
          </w:tcPr>
          <w:p w14:paraId="6E127786"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H</w:t>
            </w:r>
            <w:r w:rsidR="009B5072" w:rsidRPr="00206DF7">
              <w:rPr>
                <w:rFonts w:ascii="Arial" w:hAnsi="Arial" w:cs="Arial"/>
                <w:sz w:val="18"/>
                <w:szCs w:val="18"/>
              </w:rPr>
              <w:t>264</w:t>
            </w:r>
            <w:r>
              <w:rPr>
                <w:rFonts w:ascii="Arial" w:hAnsi="Arial" w:cs="Arial"/>
                <w:sz w:val="18"/>
                <w:szCs w:val="18"/>
              </w:rPr>
              <w:t>"</w:t>
            </w:r>
          </w:p>
        </w:tc>
      </w:tr>
      <w:tr w:rsidR="009B5072" w:rsidRPr="00206DF7" w14:paraId="74F7D8FE" w14:textId="77777777">
        <w:trPr>
          <w:jc w:val="center"/>
        </w:trPr>
        <w:tc>
          <w:tcPr>
            <w:tcW w:w="1010" w:type="dxa"/>
            <w:vMerge/>
            <w:vAlign w:val="center"/>
          </w:tcPr>
          <w:p w14:paraId="344C3C75"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6BB818D6" w14:textId="77777777" w:rsidR="009B5072" w:rsidRPr="00206DF7" w:rsidRDefault="009B5072" w:rsidP="009B5072">
            <w:pPr>
              <w:widowControl w:val="0"/>
              <w:wordWrap w:val="0"/>
              <w:spacing w:before="60" w:after="0"/>
              <w:jc w:val="both"/>
              <w:rPr>
                <w:rFonts w:ascii="Arial" w:hAnsi="Arial" w:cs="Arial"/>
                <w:sz w:val="18"/>
                <w:szCs w:val="18"/>
              </w:rPr>
            </w:pPr>
            <w:r>
              <w:rPr>
                <w:rFonts w:ascii="Arial" w:hAnsi="Arial" w:cs="Arial"/>
                <w:sz w:val="18"/>
                <w:szCs w:val="18"/>
              </w:rPr>
              <w:t>Bandwidth</w:t>
            </w:r>
          </w:p>
        </w:tc>
        <w:tc>
          <w:tcPr>
            <w:tcW w:w="2228" w:type="dxa"/>
            <w:gridSpan w:val="2"/>
            <w:vAlign w:val="center"/>
          </w:tcPr>
          <w:p w14:paraId="109DBCC3"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AS</w:t>
            </w:r>
          </w:p>
        </w:tc>
        <w:tc>
          <w:tcPr>
            <w:tcW w:w="3543" w:type="dxa"/>
            <w:vAlign w:val="center"/>
          </w:tcPr>
          <w:p w14:paraId="0E5F316D"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315</w:t>
            </w:r>
          </w:p>
        </w:tc>
      </w:tr>
      <w:tr w:rsidR="009B5072" w:rsidRPr="00206DF7" w14:paraId="06CD9A27" w14:textId="77777777">
        <w:trPr>
          <w:jc w:val="center"/>
        </w:trPr>
        <w:tc>
          <w:tcPr>
            <w:tcW w:w="1010" w:type="dxa"/>
            <w:vMerge/>
            <w:vAlign w:val="center"/>
          </w:tcPr>
          <w:p w14:paraId="634C8387"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095ECA9B"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48F59C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RS</w:t>
            </w:r>
          </w:p>
        </w:tc>
        <w:tc>
          <w:tcPr>
            <w:tcW w:w="3543" w:type="dxa"/>
            <w:vAlign w:val="center"/>
          </w:tcPr>
          <w:p w14:paraId="5A72F27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57F596AA" w14:textId="77777777">
        <w:trPr>
          <w:jc w:val="center"/>
        </w:trPr>
        <w:tc>
          <w:tcPr>
            <w:tcW w:w="1010" w:type="dxa"/>
            <w:vMerge/>
            <w:vAlign w:val="center"/>
          </w:tcPr>
          <w:p w14:paraId="189F7D7F"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399E34DF"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055F30A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RR</w:t>
            </w:r>
          </w:p>
        </w:tc>
        <w:tc>
          <w:tcPr>
            <w:tcW w:w="3543" w:type="dxa"/>
            <w:vAlign w:val="center"/>
          </w:tcPr>
          <w:p w14:paraId="2FD9F76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2500</w:t>
            </w:r>
          </w:p>
        </w:tc>
      </w:tr>
      <w:tr w:rsidR="009B5072" w:rsidRPr="00206DF7" w14:paraId="7DBDCD08" w14:textId="77777777">
        <w:trPr>
          <w:jc w:val="center"/>
        </w:trPr>
        <w:tc>
          <w:tcPr>
            <w:tcW w:w="1010" w:type="dxa"/>
            <w:vMerge/>
            <w:vAlign w:val="center"/>
          </w:tcPr>
          <w:p w14:paraId="03A1ECF3"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760BDD0C"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402C0D18"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Source</w:t>
            </w:r>
          </w:p>
        </w:tc>
        <w:tc>
          <w:tcPr>
            <w:tcW w:w="3543" w:type="dxa"/>
            <w:vAlign w:val="center"/>
          </w:tcPr>
          <w:p w14:paraId="74FF35BF"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300</w:t>
            </w:r>
          </w:p>
        </w:tc>
      </w:tr>
      <w:tr w:rsidR="009B5072" w:rsidRPr="00206DF7" w14:paraId="6347F70C" w14:textId="77777777">
        <w:trPr>
          <w:jc w:val="center"/>
        </w:trPr>
        <w:tc>
          <w:tcPr>
            <w:tcW w:w="1010" w:type="dxa"/>
            <w:vMerge/>
            <w:vAlign w:val="center"/>
          </w:tcPr>
          <w:p w14:paraId="756F946E"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549E28C9"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528F855A"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PayloadSize</w:t>
            </w:r>
          </w:p>
        </w:tc>
        <w:tc>
          <w:tcPr>
            <w:tcW w:w="3543" w:type="dxa"/>
            <w:vAlign w:val="center"/>
          </w:tcPr>
          <w:p w14:paraId="66FBC1D5"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1250</w:t>
            </w:r>
          </w:p>
        </w:tc>
      </w:tr>
      <w:tr w:rsidR="009B5072" w:rsidRPr="00206DF7" w14:paraId="71D31E95" w14:textId="77777777">
        <w:trPr>
          <w:jc w:val="center"/>
        </w:trPr>
        <w:tc>
          <w:tcPr>
            <w:tcW w:w="1010" w:type="dxa"/>
            <w:vMerge/>
            <w:vAlign w:val="center"/>
          </w:tcPr>
          <w:p w14:paraId="5ADD6C10"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7B878072"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ProfileLevel</w:t>
            </w:r>
          </w:p>
        </w:tc>
        <w:tc>
          <w:tcPr>
            <w:tcW w:w="1235" w:type="dxa"/>
            <w:vMerge w:val="restart"/>
            <w:vAlign w:val="center"/>
          </w:tcPr>
          <w:p w14:paraId="18577F1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H263</w:t>
            </w:r>
          </w:p>
        </w:tc>
        <w:tc>
          <w:tcPr>
            <w:tcW w:w="993" w:type="dxa"/>
            <w:vAlign w:val="center"/>
          </w:tcPr>
          <w:p w14:paraId="6FB2672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Profile</w:t>
            </w:r>
          </w:p>
        </w:tc>
        <w:tc>
          <w:tcPr>
            <w:tcW w:w="3543" w:type="dxa"/>
            <w:vAlign w:val="center"/>
          </w:tcPr>
          <w:p w14:paraId="2A2BEA9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6EB7C25E" w14:textId="77777777">
        <w:trPr>
          <w:jc w:val="center"/>
        </w:trPr>
        <w:tc>
          <w:tcPr>
            <w:tcW w:w="1010" w:type="dxa"/>
            <w:vMerge/>
            <w:vAlign w:val="center"/>
          </w:tcPr>
          <w:p w14:paraId="4B492CC5"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5147581C" w14:textId="77777777" w:rsidR="009B5072" w:rsidRPr="00206DF7" w:rsidRDefault="009B5072" w:rsidP="009B5072">
            <w:pPr>
              <w:spacing w:before="60" w:after="0"/>
              <w:jc w:val="both"/>
              <w:rPr>
                <w:rFonts w:ascii="Arial" w:hAnsi="Arial" w:cs="Arial"/>
                <w:sz w:val="18"/>
                <w:szCs w:val="18"/>
              </w:rPr>
            </w:pPr>
          </w:p>
        </w:tc>
        <w:tc>
          <w:tcPr>
            <w:tcW w:w="1235" w:type="dxa"/>
            <w:vMerge/>
            <w:vAlign w:val="center"/>
          </w:tcPr>
          <w:p w14:paraId="390BFC25" w14:textId="77777777" w:rsidR="009B5072" w:rsidRPr="00206DF7" w:rsidRDefault="009B5072" w:rsidP="009B5072">
            <w:pPr>
              <w:spacing w:before="60" w:after="0"/>
              <w:jc w:val="both"/>
              <w:rPr>
                <w:rFonts w:ascii="Arial" w:hAnsi="Arial" w:cs="Arial"/>
                <w:sz w:val="18"/>
                <w:szCs w:val="18"/>
              </w:rPr>
            </w:pPr>
          </w:p>
        </w:tc>
        <w:tc>
          <w:tcPr>
            <w:tcW w:w="993" w:type="dxa"/>
            <w:vAlign w:val="center"/>
          </w:tcPr>
          <w:p w14:paraId="1BD4E65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Level</w:t>
            </w:r>
          </w:p>
        </w:tc>
        <w:tc>
          <w:tcPr>
            <w:tcW w:w="3543" w:type="dxa"/>
            <w:vAlign w:val="center"/>
          </w:tcPr>
          <w:p w14:paraId="51957BB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3C853205" w14:textId="77777777">
        <w:trPr>
          <w:jc w:val="center"/>
        </w:trPr>
        <w:tc>
          <w:tcPr>
            <w:tcW w:w="1010" w:type="dxa"/>
            <w:vMerge/>
            <w:vAlign w:val="center"/>
          </w:tcPr>
          <w:p w14:paraId="1AA87468"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4B866EC1"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7F53CC0F"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MPEG4</w:t>
            </w:r>
          </w:p>
        </w:tc>
        <w:tc>
          <w:tcPr>
            <w:tcW w:w="3543" w:type="dxa"/>
            <w:vAlign w:val="center"/>
          </w:tcPr>
          <w:p w14:paraId="4CC85582"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035F61CD" w14:textId="77777777">
        <w:trPr>
          <w:jc w:val="center"/>
        </w:trPr>
        <w:tc>
          <w:tcPr>
            <w:tcW w:w="1010" w:type="dxa"/>
            <w:vMerge/>
            <w:vAlign w:val="center"/>
          </w:tcPr>
          <w:p w14:paraId="5CDCC2D4"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1C2B3721"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40EEA6FC"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H264</w:t>
            </w:r>
          </w:p>
        </w:tc>
        <w:tc>
          <w:tcPr>
            <w:tcW w:w="3543" w:type="dxa"/>
            <w:vAlign w:val="center"/>
          </w:tcPr>
          <w:p w14:paraId="1E88DBA7"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5640F7">
              <w:rPr>
                <w:rFonts w:ascii="Arial" w:hAnsi="Arial" w:cs="Arial"/>
                <w:sz w:val="18"/>
                <w:szCs w:val="18"/>
              </w:rPr>
              <w:t>42e00c</w:t>
            </w:r>
            <w:r>
              <w:rPr>
                <w:rFonts w:ascii="Arial" w:hAnsi="Arial" w:cs="Arial"/>
                <w:sz w:val="18"/>
                <w:szCs w:val="18"/>
              </w:rPr>
              <w:t>"</w:t>
            </w:r>
          </w:p>
        </w:tc>
      </w:tr>
      <w:tr w:rsidR="009B5072" w:rsidRPr="00206DF7" w14:paraId="7A68A841" w14:textId="77777777">
        <w:trPr>
          <w:jc w:val="center"/>
        </w:trPr>
        <w:tc>
          <w:tcPr>
            <w:tcW w:w="1010" w:type="dxa"/>
            <w:vMerge/>
            <w:vAlign w:val="center"/>
          </w:tcPr>
          <w:p w14:paraId="7D379790"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58BE61F4"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ImageAttr</w:t>
            </w:r>
          </w:p>
        </w:tc>
        <w:tc>
          <w:tcPr>
            <w:tcW w:w="2228" w:type="dxa"/>
            <w:gridSpan w:val="2"/>
            <w:vAlign w:val="center"/>
          </w:tcPr>
          <w:p w14:paraId="1AC0A42F"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Send</w:t>
            </w:r>
          </w:p>
        </w:tc>
        <w:tc>
          <w:tcPr>
            <w:tcW w:w="3543" w:type="dxa"/>
            <w:vAlign w:val="center"/>
          </w:tcPr>
          <w:p w14:paraId="6B67710B"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sidRPr="00206DF7">
              <w:rPr>
                <w:rFonts w:ascii="Arial" w:hAnsi="Arial" w:cs="Arial"/>
                <w:sz w:val="18"/>
                <w:szCs w:val="18"/>
              </w:rPr>
              <w:t>176, 144, 224, 176, 272, 224, 320, 240</w:t>
            </w:r>
            <w:r>
              <w:rPr>
                <w:rFonts w:ascii="Arial" w:hAnsi="Arial" w:cs="Arial"/>
                <w:sz w:val="18"/>
                <w:szCs w:val="18"/>
              </w:rPr>
              <w:t>"</w:t>
            </w:r>
          </w:p>
        </w:tc>
      </w:tr>
      <w:tr w:rsidR="009B5072" w:rsidRPr="00206DF7" w14:paraId="13284E74" w14:textId="77777777">
        <w:trPr>
          <w:jc w:val="center"/>
        </w:trPr>
        <w:tc>
          <w:tcPr>
            <w:tcW w:w="1010" w:type="dxa"/>
            <w:vMerge/>
            <w:vAlign w:val="center"/>
          </w:tcPr>
          <w:p w14:paraId="1C0BD029" w14:textId="77777777" w:rsidR="009B5072" w:rsidRPr="00C212CD" w:rsidRDefault="009B5072" w:rsidP="009B5072">
            <w:pPr>
              <w:spacing w:before="60" w:after="0"/>
              <w:jc w:val="both"/>
              <w:rPr>
                <w:rFonts w:ascii="Arial" w:hAnsi="Arial" w:cs="Arial"/>
                <w:b/>
                <w:sz w:val="18"/>
                <w:szCs w:val="18"/>
              </w:rPr>
            </w:pPr>
          </w:p>
        </w:tc>
        <w:tc>
          <w:tcPr>
            <w:tcW w:w="1298" w:type="dxa"/>
            <w:vMerge/>
            <w:vAlign w:val="center"/>
          </w:tcPr>
          <w:p w14:paraId="0C3D62D4"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2A051FC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Receive</w:t>
            </w:r>
          </w:p>
        </w:tc>
        <w:tc>
          <w:tcPr>
            <w:tcW w:w="3543" w:type="dxa"/>
            <w:vAlign w:val="center"/>
          </w:tcPr>
          <w:p w14:paraId="21A0068F"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sidRPr="00206DF7">
              <w:rPr>
                <w:rFonts w:ascii="Arial" w:hAnsi="Arial" w:cs="Arial"/>
                <w:sz w:val="18"/>
                <w:szCs w:val="18"/>
              </w:rPr>
              <w:t>176, 144, 0.5, 224, 176, 0.5, 272, 224, 0.6, 320, 240, 0.5</w:t>
            </w:r>
            <w:r>
              <w:rPr>
                <w:rFonts w:ascii="Arial" w:hAnsi="Arial" w:cs="Arial"/>
                <w:sz w:val="18"/>
                <w:szCs w:val="18"/>
              </w:rPr>
              <w:t>"</w:t>
            </w:r>
          </w:p>
        </w:tc>
      </w:tr>
      <w:tr w:rsidR="009B5072" w:rsidRPr="00206DF7" w14:paraId="022711F8" w14:textId="77777777">
        <w:trPr>
          <w:jc w:val="center"/>
        </w:trPr>
        <w:tc>
          <w:tcPr>
            <w:tcW w:w="1010" w:type="dxa"/>
            <w:vMerge/>
            <w:vAlign w:val="center"/>
          </w:tcPr>
          <w:p w14:paraId="0C567BF4"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6CDE01E0"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ConRef</w:t>
            </w:r>
          </w:p>
        </w:tc>
        <w:tc>
          <w:tcPr>
            <w:tcW w:w="3543" w:type="dxa"/>
            <w:vAlign w:val="center"/>
          </w:tcPr>
          <w:p w14:paraId="1BFADE1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1AA95446" w14:textId="77777777">
        <w:trPr>
          <w:jc w:val="center"/>
        </w:trPr>
        <w:tc>
          <w:tcPr>
            <w:tcW w:w="1010" w:type="dxa"/>
            <w:vMerge w:val="restart"/>
            <w:vAlign w:val="center"/>
          </w:tcPr>
          <w:p w14:paraId="2FE90301" w14:textId="77777777" w:rsidR="009B5072" w:rsidRPr="00206DF7" w:rsidRDefault="009B5072" w:rsidP="009B5072">
            <w:pPr>
              <w:spacing w:before="60" w:after="0"/>
              <w:jc w:val="both"/>
              <w:rPr>
                <w:rFonts w:ascii="Arial" w:hAnsi="Arial" w:cs="Arial"/>
                <w:sz w:val="18"/>
                <w:szCs w:val="18"/>
              </w:rPr>
            </w:pPr>
            <w:r w:rsidRPr="00C212CD">
              <w:rPr>
                <w:rFonts w:ascii="Arial" w:hAnsi="Arial" w:cs="Arial"/>
                <w:b/>
                <w:sz w:val="18"/>
                <w:szCs w:val="18"/>
              </w:rPr>
              <w:t>Video</w:t>
            </w:r>
          </w:p>
        </w:tc>
        <w:tc>
          <w:tcPr>
            <w:tcW w:w="3526" w:type="dxa"/>
            <w:gridSpan w:val="3"/>
            <w:vAlign w:val="center"/>
          </w:tcPr>
          <w:p w14:paraId="192501C7"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ID</w:t>
            </w:r>
          </w:p>
        </w:tc>
        <w:tc>
          <w:tcPr>
            <w:tcW w:w="3543" w:type="dxa"/>
            <w:vAlign w:val="center"/>
          </w:tcPr>
          <w:p w14:paraId="3BC1F38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1</w:t>
            </w:r>
          </w:p>
        </w:tc>
      </w:tr>
      <w:tr w:rsidR="009B5072" w:rsidRPr="00206DF7" w14:paraId="12C41C6E" w14:textId="77777777">
        <w:trPr>
          <w:jc w:val="center"/>
        </w:trPr>
        <w:tc>
          <w:tcPr>
            <w:tcW w:w="1010" w:type="dxa"/>
            <w:vMerge/>
            <w:vAlign w:val="center"/>
          </w:tcPr>
          <w:p w14:paraId="6D12B20E"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0145BEDF"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TAG</w:t>
            </w:r>
          </w:p>
        </w:tc>
        <w:tc>
          <w:tcPr>
            <w:tcW w:w="3543" w:type="dxa"/>
            <w:vAlign w:val="center"/>
          </w:tcPr>
          <w:p w14:paraId="6BB8272F"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206DF7" w14:paraId="05E13097" w14:textId="77777777">
        <w:trPr>
          <w:jc w:val="center"/>
        </w:trPr>
        <w:tc>
          <w:tcPr>
            <w:tcW w:w="1010" w:type="dxa"/>
            <w:vMerge/>
            <w:vAlign w:val="center"/>
          </w:tcPr>
          <w:p w14:paraId="08836BA0"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34C48D6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Priority</w:t>
            </w:r>
          </w:p>
        </w:tc>
        <w:tc>
          <w:tcPr>
            <w:tcW w:w="3543" w:type="dxa"/>
            <w:vAlign w:val="center"/>
          </w:tcPr>
          <w:p w14:paraId="73726031"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3</w:t>
            </w:r>
          </w:p>
        </w:tc>
      </w:tr>
      <w:tr w:rsidR="00C67567" w:rsidRPr="00206DF7" w14:paraId="132824FD" w14:textId="77777777">
        <w:trPr>
          <w:jc w:val="center"/>
        </w:trPr>
        <w:tc>
          <w:tcPr>
            <w:tcW w:w="1010" w:type="dxa"/>
            <w:vMerge/>
            <w:vAlign w:val="center"/>
          </w:tcPr>
          <w:p w14:paraId="2B11BCD7" w14:textId="77777777" w:rsidR="00C67567" w:rsidRPr="00206DF7" w:rsidRDefault="00C67567" w:rsidP="009B5072">
            <w:pPr>
              <w:spacing w:before="60" w:after="0"/>
              <w:jc w:val="both"/>
              <w:rPr>
                <w:rFonts w:ascii="Arial" w:hAnsi="Arial" w:cs="Arial"/>
                <w:sz w:val="18"/>
                <w:szCs w:val="18"/>
              </w:rPr>
            </w:pPr>
          </w:p>
        </w:tc>
        <w:tc>
          <w:tcPr>
            <w:tcW w:w="3526" w:type="dxa"/>
            <w:gridSpan w:val="3"/>
            <w:vAlign w:val="center"/>
          </w:tcPr>
          <w:p w14:paraId="62864F7B" w14:textId="77777777" w:rsidR="00C67567" w:rsidRPr="00206DF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543" w:type="dxa"/>
            <w:vAlign w:val="center"/>
          </w:tcPr>
          <w:p w14:paraId="55A4178B" w14:textId="77777777" w:rsidR="00C6756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206DF7" w14:paraId="535BF711" w14:textId="77777777">
        <w:trPr>
          <w:jc w:val="center"/>
        </w:trPr>
        <w:tc>
          <w:tcPr>
            <w:tcW w:w="1010" w:type="dxa"/>
            <w:vMerge/>
            <w:vAlign w:val="center"/>
          </w:tcPr>
          <w:p w14:paraId="061FAA32"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07D1010E"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Codec</w:t>
            </w:r>
          </w:p>
        </w:tc>
        <w:tc>
          <w:tcPr>
            <w:tcW w:w="3543" w:type="dxa"/>
            <w:vAlign w:val="center"/>
          </w:tcPr>
          <w:p w14:paraId="78223519"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H</w:t>
            </w:r>
            <w:r w:rsidR="009B5072" w:rsidRPr="00206DF7">
              <w:rPr>
                <w:rFonts w:ascii="Arial" w:hAnsi="Arial" w:cs="Arial"/>
                <w:sz w:val="18"/>
                <w:szCs w:val="18"/>
              </w:rPr>
              <w:t>263</w:t>
            </w:r>
            <w:r w:rsidR="009B5072">
              <w:rPr>
                <w:rFonts w:ascii="Arial" w:hAnsi="Arial" w:cs="Arial"/>
                <w:sz w:val="18"/>
                <w:szCs w:val="18"/>
              </w:rPr>
              <w:t>-2000</w:t>
            </w:r>
            <w:r>
              <w:rPr>
                <w:rFonts w:ascii="Arial" w:hAnsi="Arial" w:cs="Arial"/>
                <w:sz w:val="18"/>
                <w:szCs w:val="18"/>
              </w:rPr>
              <w:t>"</w:t>
            </w:r>
          </w:p>
        </w:tc>
      </w:tr>
      <w:tr w:rsidR="009B5072" w:rsidRPr="00206DF7" w14:paraId="0B39AF19" w14:textId="77777777">
        <w:trPr>
          <w:jc w:val="center"/>
        </w:trPr>
        <w:tc>
          <w:tcPr>
            <w:tcW w:w="1010" w:type="dxa"/>
            <w:vMerge/>
            <w:vAlign w:val="center"/>
          </w:tcPr>
          <w:p w14:paraId="0A22321A"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5CE8CAA3" w14:textId="77777777" w:rsidR="009B5072" w:rsidRPr="00206DF7" w:rsidRDefault="009B5072" w:rsidP="009B5072">
            <w:pPr>
              <w:widowControl w:val="0"/>
              <w:wordWrap w:val="0"/>
              <w:spacing w:before="60" w:after="0"/>
              <w:jc w:val="both"/>
              <w:rPr>
                <w:rFonts w:ascii="Arial" w:hAnsi="Arial" w:cs="Arial"/>
                <w:sz w:val="18"/>
                <w:szCs w:val="18"/>
              </w:rPr>
            </w:pPr>
            <w:r>
              <w:rPr>
                <w:rFonts w:ascii="Arial" w:hAnsi="Arial" w:cs="Arial"/>
                <w:sz w:val="18"/>
                <w:szCs w:val="18"/>
              </w:rPr>
              <w:t>Bandwidth</w:t>
            </w:r>
          </w:p>
        </w:tc>
        <w:tc>
          <w:tcPr>
            <w:tcW w:w="2228" w:type="dxa"/>
            <w:gridSpan w:val="2"/>
            <w:vAlign w:val="center"/>
          </w:tcPr>
          <w:p w14:paraId="69B2BC1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AS</w:t>
            </w:r>
          </w:p>
        </w:tc>
        <w:tc>
          <w:tcPr>
            <w:tcW w:w="3543" w:type="dxa"/>
            <w:vAlign w:val="center"/>
          </w:tcPr>
          <w:p w14:paraId="08E66EEA"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57</w:t>
            </w:r>
          </w:p>
        </w:tc>
      </w:tr>
      <w:tr w:rsidR="009B5072" w:rsidRPr="00206DF7" w14:paraId="6650F005" w14:textId="77777777">
        <w:trPr>
          <w:jc w:val="center"/>
        </w:trPr>
        <w:tc>
          <w:tcPr>
            <w:tcW w:w="1010" w:type="dxa"/>
            <w:vMerge/>
            <w:vAlign w:val="center"/>
          </w:tcPr>
          <w:p w14:paraId="3EFF0C60"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598AA4DA"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36E32134"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RS</w:t>
            </w:r>
          </w:p>
        </w:tc>
        <w:tc>
          <w:tcPr>
            <w:tcW w:w="3543" w:type="dxa"/>
            <w:vAlign w:val="center"/>
          </w:tcPr>
          <w:p w14:paraId="427D91D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5A77A2C3" w14:textId="77777777">
        <w:trPr>
          <w:jc w:val="center"/>
        </w:trPr>
        <w:tc>
          <w:tcPr>
            <w:tcW w:w="1010" w:type="dxa"/>
            <w:vMerge/>
            <w:vAlign w:val="center"/>
          </w:tcPr>
          <w:p w14:paraId="4A14E6E1"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1EEA1145"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4A53B24"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RR</w:t>
            </w:r>
          </w:p>
        </w:tc>
        <w:tc>
          <w:tcPr>
            <w:tcW w:w="3543" w:type="dxa"/>
            <w:vAlign w:val="center"/>
          </w:tcPr>
          <w:p w14:paraId="21DA9AF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2500</w:t>
            </w:r>
          </w:p>
        </w:tc>
      </w:tr>
      <w:tr w:rsidR="009B5072" w:rsidRPr="00206DF7" w14:paraId="2317CCEF" w14:textId="77777777">
        <w:trPr>
          <w:jc w:val="center"/>
        </w:trPr>
        <w:tc>
          <w:tcPr>
            <w:tcW w:w="1010" w:type="dxa"/>
            <w:vMerge/>
            <w:vAlign w:val="center"/>
          </w:tcPr>
          <w:p w14:paraId="3AABF30C"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7197F5E3"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6DC10032"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Source</w:t>
            </w:r>
          </w:p>
        </w:tc>
        <w:tc>
          <w:tcPr>
            <w:tcW w:w="3543" w:type="dxa"/>
            <w:vAlign w:val="center"/>
          </w:tcPr>
          <w:p w14:paraId="20316C63"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48</w:t>
            </w:r>
          </w:p>
        </w:tc>
      </w:tr>
      <w:tr w:rsidR="009B5072" w:rsidRPr="00206DF7" w14:paraId="7B1CDD42" w14:textId="77777777">
        <w:trPr>
          <w:jc w:val="center"/>
        </w:trPr>
        <w:tc>
          <w:tcPr>
            <w:tcW w:w="1010" w:type="dxa"/>
            <w:vMerge/>
            <w:vAlign w:val="center"/>
          </w:tcPr>
          <w:p w14:paraId="631DC4CA"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08135CAB"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69D6B31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PayloadSize</w:t>
            </w:r>
          </w:p>
        </w:tc>
        <w:tc>
          <w:tcPr>
            <w:tcW w:w="3543" w:type="dxa"/>
            <w:vAlign w:val="center"/>
          </w:tcPr>
          <w:p w14:paraId="6CA117D9"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250</w:t>
            </w:r>
          </w:p>
        </w:tc>
      </w:tr>
      <w:tr w:rsidR="009B5072" w:rsidRPr="00206DF7" w14:paraId="05C6D098" w14:textId="77777777">
        <w:trPr>
          <w:jc w:val="center"/>
        </w:trPr>
        <w:tc>
          <w:tcPr>
            <w:tcW w:w="1010" w:type="dxa"/>
            <w:vMerge/>
            <w:vAlign w:val="center"/>
          </w:tcPr>
          <w:p w14:paraId="1D612FE1"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34768ACE"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ProfileLevel</w:t>
            </w:r>
          </w:p>
        </w:tc>
        <w:tc>
          <w:tcPr>
            <w:tcW w:w="1235" w:type="dxa"/>
            <w:vMerge w:val="restart"/>
            <w:vAlign w:val="center"/>
          </w:tcPr>
          <w:p w14:paraId="42B7BFE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H263</w:t>
            </w:r>
          </w:p>
        </w:tc>
        <w:tc>
          <w:tcPr>
            <w:tcW w:w="993" w:type="dxa"/>
            <w:vAlign w:val="center"/>
          </w:tcPr>
          <w:p w14:paraId="1E4ABEB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Profile</w:t>
            </w:r>
          </w:p>
        </w:tc>
        <w:tc>
          <w:tcPr>
            <w:tcW w:w="3543" w:type="dxa"/>
            <w:vAlign w:val="center"/>
          </w:tcPr>
          <w:p w14:paraId="34824CB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5665AD93" w14:textId="77777777">
        <w:trPr>
          <w:jc w:val="center"/>
        </w:trPr>
        <w:tc>
          <w:tcPr>
            <w:tcW w:w="1010" w:type="dxa"/>
            <w:vMerge/>
            <w:vAlign w:val="center"/>
          </w:tcPr>
          <w:p w14:paraId="373D1A35"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3E232591" w14:textId="77777777" w:rsidR="009B5072" w:rsidRPr="00206DF7" w:rsidRDefault="009B5072" w:rsidP="009B5072">
            <w:pPr>
              <w:spacing w:before="60" w:after="0"/>
              <w:jc w:val="both"/>
              <w:rPr>
                <w:rFonts w:ascii="Arial" w:hAnsi="Arial" w:cs="Arial"/>
                <w:sz w:val="18"/>
                <w:szCs w:val="18"/>
              </w:rPr>
            </w:pPr>
          </w:p>
        </w:tc>
        <w:tc>
          <w:tcPr>
            <w:tcW w:w="1235" w:type="dxa"/>
            <w:vMerge/>
            <w:vAlign w:val="center"/>
          </w:tcPr>
          <w:p w14:paraId="6564FBFF" w14:textId="77777777" w:rsidR="009B5072" w:rsidRPr="00206DF7" w:rsidRDefault="009B5072" w:rsidP="009B5072">
            <w:pPr>
              <w:spacing w:before="60" w:after="0"/>
              <w:jc w:val="both"/>
              <w:rPr>
                <w:rFonts w:ascii="Arial" w:hAnsi="Arial" w:cs="Arial"/>
                <w:sz w:val="18"/>
                <w:szCs w:val="18"/>
              </w:rPr>
            </w:pPr>
          </w:p>
        </w:tc>
        <w:tc>
          <w:tcPr>
            <w:tcW w:w="993" w:type="dxa"/>
            <w:vAlign w:val="center"/>
          </w:tcPr>
          <w:p w14:paraId="6E245B0C"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Level</w:t>
            </w:r>
          </w:p>
        </w:tc>
        <w:tc>
          <w:tcPr>
            <w:tcW w:w="3543" w:type="dxa"/>
            <w:vAlign w:val="center"/>
          </w:tcPr>
          <w:p w14:paraId="03C5CD67"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10</w:t>
            </w:r>
          </w:p>
        </w:tc>
      </w:tr>
      <w:tr w:rsidR="009B5072" w:rsidRPr="00206DF7" w14:paraId="50D521EE" w14:textId="77777777">
        <w:trPr>
          <w:jc w:val="center"/>
        </w:trPr>
        <w:tc>
          <w:tcPr>
            <w:tcW w:w="1010" w:type="dxa"/>
            <w:vMerge/>
            <w:vAlign w:val="center"/>
          </w:tcPr>
          <w:p w14:paraId="15C0D358"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2178A2E0"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2C0D1EE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MPEG4</w:t>
            </w:r>
          </w:p>
        </w:tc>
        <w:tc>
          <w:tcPr>
            <w:tcW w:w="3543" w:type="dxa"/>
            <w:vAlign w:val="center"/>
          </w:tcPr>
          <w:p w14:paraId="0E6842B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2598A837" w14:textId="77777777">
        <w:trPr>
          <w:jc w:val="center"/>
        </w:trPr>
        <w:tc>
          <w:tcPr>
            <w:tcW w:w="1010" w:type="dxa"/>
            <w:vMerge/>
            <w:vAlign w:val="center"/>
          </w:tcPr>
          <w:p w14:paraId="1B837610"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1D550C0C"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62BBDFB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H264</w:t>
            </w:r>
          </w:p>
        </w:tc>
        <w:tc>
          <w:tcPr>
            <w:tcW w:w="3543" w:type="dxa"/>
            <w:vAlign w:val="center"/>
          </w:tcPr>
          <w:p w14:paraId="5C82EBB0"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4AA5C9DA" w14:textId="77777777">
        <w:trPr>
          <w:jc w:val="center"/>
        </w:trPr>
        <w:tc>
          <w:tcPr>
            <w:tcW w:w="1010" w:type="dxa"/>
            <w:vMerge/>
            <w:vAlign w:val="center"/>
          </w:tcPr>
          <w:p w14:paraId="6C7A0152"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1F91A199"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ImageAttr</w:t>
            </w:r>
          </w:p>
        </w:tc>
        <w:tc>
          <w:tcPr>
            <w:tcW w:w="2228" w:type="dxa"/>
            <w:gridSpan w:val="2"/>
            <w:vAlign w:val="center"/>
          </w:tcPr>
          <w:p w14:paraId="30F1395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Send</w:t>
            </w:r>
          </w:p>
        </w:tc>
        <w:tc>
          <w:tcPr>
            <w:tcW w:w="3543" w:type="dxa"/>
            <w:vAlign w:val="center"/>
          </w:tcPr>
          <w:p w14:paraId="3131480C"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6EC825B8" w14:textId="77777777">
        <w:trPr>
          <w:jc w:val="center"/>
        </w:trPr>
        <w:tc>
          <w:tcPr>
            <w:tcW w:w="1010" w:type="dxa"/>
            <w:vMerge/>
            <w:vAlign w:val="center"/>
          </w:tcPr>
          <w:p w14:paraId="553D93B3"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36581C42"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6D40EED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Receive</w:t>
            </w:r>
          </w:p>
        </w:tc>
        <w:tc>
          <w:tcPr>
            <w:tcW w:w="3543" w:type="dxa"/>
            <w:vAlign w:val="center"/>
          </w:tcPr>
          <w:p w14:paraId="6F175FE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495A8977" w14:textId="77777777">
        <w:trPr>
          <w:jc w:val="center"/>
        </w:trPr>
        <w:tc>
          <w:tcPr>
            <w:tcW w:w="1010" w:type="dxa"/>
            <w:vMerge/>
            <w:vAlign w:val="center"/>
          </w:tcPr>
          <w:p w14:paraId="0F5BF237"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5567F0E2"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ConRef</w:t>
            </w:r>
          </w:p>
        </w:tc>
        <w:tc>
          <w:tcPr>
            <w:tcW w:w="3543" w:type="dxa"/>
            <w:vAlign w:val="center"/>
          </w:tcPr>
          <w:p w14:paraId="0F91043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bl>
    <w:p w14:paraId="315886E1" w14:textId="77777777" w:rsidR="009B5072" w:rsidRDefault="009B5072" w:rsidP="009B5072">
      <w:pPr>
        <w:pStyle w:val="FP"/>
      </w:pPr>
    </w:p>
    <w:p w14:paraId="2C3B27C0" w14:textId="77777777" w:rsidR="00B35D29" w:rsidRDefault="00B35D29">
      <w:pPr>
        <w:pStyle w:val="Heading1"/>
      </w:pPr>
      <w:bookmarkStart w:id="1313" w:name="_Toc26369442"/>
      <w:bookmarkStart w:id="1314" w:name="_Toc36227324"/>
      <w:bookmarkStart w:id="1315" w:name="_Toc36228339"/>
      <w:bookmarkStart w:id="1316" w:name="_Toc36228966"/>
      <w:bookmarkStart w:id="1317" w:name="_Toc36229593"/>
      <w:r>
        <w:t>16</w:t>
      </w:r>
      <w:r>
        <w:tab/>
        <w:t>Quality of Experience</w:t>
      </w:r>
      <w:bookmarkEnd w:id="1313"/>
      <w:bookmarkEnd w:id="1314"/>
      <w:bookmarkEnd w:id="1315"/>
      <w:bookmarkEnd w:id="1316"/>
      <w:bookmarkEnd w:id="1317"/>
    </w:p>
    <w:p w14:paraId="7470CB8F" w14:textId="77777777" w:rsidR="00B35D29" w:rsidRDefault="00B35D29">
      <w:pPr>
        <w:pStyle w:val="Heading2"/>
      </w:pPr>
      <w:bookmarkStart w:id="1318" w:name="_Toc26369443"/>
      <w:bookmarkStart w:id="1319" w:name="_Toc36227325"/>
      <w:bookmarkStart w:id="1320" w:name="_Toc36228340"/>
      <w:bookmarkStart w:id="1321" w:name="_Toc36228967"/>
      <w:bookmarkStart w:id="1322" w:name="_Toc36229594"/>
      <w:r>
        <w:t>16.1</w:t>
      </w:r>
      <w:r>
        <w:tab/>
        <w:t>General</w:t>
      </w:r>
      <w:bookmarkEnd w:id="1318"/>
      <w:bookmarkEnd w:id="1319"/>
      <w:bookmarkEnd w:id="1320"/>
      <w:bookmarkEnd w:id="1321"/>
      <w:bookmarkEnd w:id="1322"/>
    </w:p>
    <w:p w14:paraId="263E32D9" w14:textId="77777777" w:rsidR="00B35D29" w:rsidRDefault="00B35D29">
      <w:r>
        <w:t>The MTSI Quality of Experience (QoE) metrics feature is optional for an MTSI client in a terminal and shall not disturb the MTSI service. Non-terminal MTSI clients (such as gateways) should not implement MTSI QoE reporting. An MTSI client that supports the QoE metrics feature shall support OMA-DM. The OMA-DM configuration server can configure the activation/deactivation and gathering of QoE metrics in the MTSI client</w:t>
      </w:r>
      <w:r w:rsidR="00F53D32">
        <w:t xml:space="preserve"> (see clause 16.3). Configuration can also be done using the QMC functionality (see clause 16.5)</w:t>
      </w:r>
      <w:r>
        <w:t xml:space="preserve">. An MTSI client supporting the </w:t>
      </w:r>
      <w:r w:rsidR="00F53D32">
        <w:t xml:space="preserve">QoE  metrics </w:t>
      </w:r>
      <w:r>
        <w:t>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3B317916" w14:textId="77777777" w:rsidR="00B35D29" w:rsidRDefault="00B35D29">
      <w:pPr>
        <w:pStyle w:val="Heading2"/>
      </w:pPr>
      <w:bookmarkStart w:id="1323" w:name="_Toc26369444"/>
      <w:bookmarkStart w:id="1324" w:name="_Toc36227326"/>
      <w:bookmarkStart w:id="1325" w:name="_Toc36228341"/>
      <w:bookmarkStart w:id="1326" w:name="_Toc36228968"/>
      <w:bookmarkStart w:id="1327" w:name="_Toc36229595"/>
      <w:r>
        <w:t>16.2</w:t>
      </w:r>
      <w:r>
        <w:tab/>
        <w:t>Metrics Definition</w:t>
      </w:r>
      <w:bookmarkEnd w:id="1323"/>
      <w:bookmarkEnd w:id="1324"/>
      <w:bookmarkEnd w:id="1325"/>
      <w:bookmarkEnd w:id="1326"/>
      <w:bookmarkEnd w:id="1327"/>
    </w:p>
    <w:p w14:paraId="73FF1B0E" w14:textId="77777777" w:rsidR="00B35D29" w:rsidRDefault="00B35D29">
      <w:r>
        <w:t>An MTSI client supporting the QoE metrics feature shall support the reporting of the metrics in this clause. The metrics are valid for speech, video and text media, and are calculated for each measurement resolution interval "Measure-Resolution" (sub-clause 16.3.2). They are reported to the server according to the measurement reporting interval "Sending-Rate" (sub-clause 16.3.2) and after the end of the session (sub-clause 16.4).</w:t>
      </w:r>
    </w:p>
    <w:p w14:paraId="1CBDCEAA" w14:textId="77777777" w:rsidR="00B35D29" w:rsidRDefault="00B35D29">
      <w:pPr>
        <w:pStyle w:val="Heading3"/>
      </w:pPr>
      <w:bookmarkStart w:id="1328" w:name="_Toc26369445"/>
      <w:bookmarkStart w:id="1329" w:name="_Toc36227327"/>
      <w:bookmarkStart w:id="1330" w:name="_Toc36228342"/>
      <w:bookmarkStart w:id="1331" w:name="_Toc36228969"/>
      <w:bookmarkStart w:id="1332" w:name="_Toc36229596"/>
      <w:r>
        <w:t>16.2.1</w:t>
      </w:r>
      <w:r>
        <w:tab/>
        <w:t>Corruption duration metric</w:t>
      </w:r>
      <w:bookmarkEnd w:id="1328"/>
      <w:bookmarkEnd w:id="1329"/>
      <w:bookmarkEnd w:id="1330"/>
      <w:bookmarkEnd w:id="1331"/>
      <w:bookmarkEnd w:id="1332"/>
    </w:p>
    <w:p w14:paraId="38AE1CDC" w14:textId="77777777" w:rsidR="00B35D29" w:rsidRDefault="00B35D29">
      <w:r>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0A95FA3E" w14:textId="77777777" w:rsidR="00B35D29" w:rsidRDefault="00B35D29">
      <w:r>
        <w:t>A good frame is a completely received frame:</w:t>
      </w:r>
    </w:p>
    <w:p w14:paraId="36ADD997" w14:textId="77777777" w:rsidR="00B35D29" w:rsidRDefault="00B35D29">
      <w:pPr>
        <w:pStyle w:val="B1"/>
      </w:pPr>
      <w:r>
        <w:t>-</w:t>
      </w:r>
      <w:r>
        <w:tab/>
        <w:t>where all parts of the image are guaranteed to contain the correct content; or</w:t>
      </w:r>
    </w:p>
    <w:p w14:paraId="4681511E" w14:textId="77777777" w:rsidR="00B35D29" w:rsidRDefault="00B35D29">
      <w:pPr>
        <w:pStyle w:val="B1"/>
      </w:pPr>
      <w:r>
        <w:t>-</w:t>
      </w:r>
      <w:r>
        <w:tab/>
        <w:t>that is a refresh frame, that is, does not reference any previously decoded frames; or</w:t>
      </w:r>
    </w:p>
    <w:p w14:paraId="6A11CEE0" w14:textId="77777777" w:rsidR="00B35D29" w:rsidRDefault="00B35D29">
      <w:pPr>
        <w:pStyle w:val="B1"/>
      </w:pPr>
      <w:r>
        <w:t>-</w:t>
      </w:r>
      <w:r>
        <w:tab/>
        <w:t>which only references previously decoded good frames</w:t>
      </w:r>
    </w:p>
    <w:p w14:paraId="483A658E" w14:textId="77777777" w:rsidR="00B35D29" w:rsidRDefault="00B35D29">
      <w:pPr>
        <w:pStyle w:val="CommentText"/>
      </w:pPr>
      <w:r>
        <w:t>Completely received means that all the bits are received and no bit error has occurred.</w:t>
      </w:r>
    </w:p>
    <w:p w14:paraId="0356CDEF" w14:textId="77777777" w:rsidR="00B35D29" w:rsidRDefault="00B35D29">
      <w:r>
        <w:t>Corruption duration, M, in milliseconds can be calculated as below:</w:t>
      </w:r>
    </w:p>
    <w:p w14:paraId="3426F908" w14:textId="77777777" w:rsidR="00B35D29" w:rsidRDefault="00B35D29">
      <w:pPr>
        <w:pStyle w:val="B1"/>
      </w:pPr>
      <w:r>
        <w:t>a)</w:t>
      </w:r>
      <w:r>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562C6C04" w14:textId="77777777" w:rsidR="00B35D29" w:rsidRDefault="00B35D29">
      <w:pPr>
        <w:pStyle w:val="B1"/>
      </w:pPr>
      <w:r>
        <w:t>b)</w:t>
      </w:r>
      <w:r>
        <w:tab/>
        <w:t>Alternatively, the corruption is considered as ended after N milliseconds with consecutively completely received frames, or when a refresh frame has been completely received, whichever comes first..</w:t>
      </w:r>
      <w:r>
        <w:br/>
      </w:r>
      <w:r>
        <w:br/>
        <w:t>The optional configuration parameter N can be set to define the average characteristics of the codec. If N has not been configured it shall default to the length of one measurement interval for video media, and to one frame duration for non-video media.</w:t>
      </w:r>
    </w:p>
    <w:p w14:paraId="0138B391" w14:textId="77777777" w:rsidR="00B35D29" w:rsidRDefault="00B35D29">
      <w:r>
        <w:t>The syntax for the metrics "Corruption_Duration" is as defined in sub-clause 16.3.2.</w:t>
      </w:r>
    </w:p>
    <w:p w14:paraId="774D7A8B" w14:textId="77777777" w:rsidR="00B35D29" w:rsidRDefault="00B35D29">
      <w:r>
        <w:t>The N parameter is specified in milliseconds and is used with the "Corruption_Duration" parameter in the "3GPP-QoE-Metrics" definition. The value of N may be set by the server. The syntax for N to be included in the "att-measure-spec" (sub-clause 16.3.2) is as follows:</w:t>
      </w:r>
    </w:p>
    <w:p w14:paraId="72632187" w14:textId="77777777" w:rsidR="00B35D29" w:rsidRDefault="00B35D29">
      <w:pPr>
        <w:pStyle w:val="B1"/>
      </w:pPr>
      <w:r>
        <w:t>-</w:t>
      </w:r>
      <w:r>
        <w:tab/>
        <w:t>N = "N" "=" 1*DIGIT</w:t>
      </w:r>
    </w:p>
    <w:p w14:paraId="600A2729" w14:textId="77777777" w:rsidR="00B35D29" w:rsidRDefault="00B35D29">
      <w:r>
        <w:t xml:space="preserve">All the occurred corruption durations within each resolution period are summed and stored in the vector </w:t>
      </w:r>
      <w:r>
        <w:rPr>
          <w:i/>
        </w:rPr>
        <w:t>TotalCorruptionDuration</w:t>
      </w:r>
      <w:r>
        <w:t xml:space="preserve">. The unit of this metrics is expressed in milliseconds. Within each resolution period the number of individual corruption events are summed up and stored in the vector </w:t>
      </w:r>
      <w:r>
        <w:rPr>
          <w:i/>
        </w:rPr>
        <w:t xml:space="preserve">NumberOfCorruptionEvents. </w:t>
      </w:r>
      <w:r>
        <w:t>These two vectors are reported by the MTSI client as part of the reception report (sub-clause 16.4).</w:t>
      </w:r>
    </w:p>
    <w:p w14:paraId="008D3820" w14:textId="77777777" w:rsidR="00B35D29" w:rsidRDefault="00B35D29">
      <w:r>
        <w:t xml:space="preserve">The parameter </w:t>
      </w:r>
      <w:r>
        <w:rPr>
          <w:i/>
        </w:rPr>
        <w:t>CorruptionAlternative</w:t>
      </w:r>
      <w:r>
        <w:t xml:space="preserve"> indicates how the metric has been calculated, and shall be sent by the client via reception reporting (sub-clause 16.3.2) as "a", or "b". </w:t>
      </w:r>
    </w:p>
    <w:p w14:paraId="44AECA23" w14:textId="77777777" w:rsidR="00B35D29" w:rsidRDefault="00B35D29">
      <w:pPr>
        <w:pStyle w:val="Heading3"/>
      </w:pPr>
      <w:bookmarkStart w:id="1333" w:name="_Toc26369446"/>
      <w:bookmarkStart w:id="1334" w:name="_Toc36227328"/>
      <w:bookmarkStart w:id="1335" w:name="_Toc36228343"/>
      <w:bookmarkStart w:id="1336" w:name="_Toc36228970"/>
      <w:bookmarkStart w:id="1337" w:name="_Toc36229597"/>
      <w:r>
        <w:t>16.2.2</w:t>
      </w:r>
      <w:r>
        <w:tab/>
        <w:t>Successive loss of RTP packets</w:t>
      </w:r>
      <w:bookmarkEnd w:id="1333"/>
      <w:bookmarkEnd w:id="1334"/>
      <w:bookmarkEnd w:id="1335"/>
      <w:bookmarkEnd w:id="1336"/>
      <w:bookmarkEnd w:id="1337"/>
    </w:p>
    <w:p w14:paraId="008D887F" w14:textId="77777777" w:rsidR="00B35D29" w:rsidRDefault="00B35D29">
      <w:r>
        <w:t>The metric "Successive_Loss" indicates the number of RTP packets lost in succession per media channel.</w:t>
      </w:r>
    </w:p>
    <w:p w14:paraId="50BA1EAB" w14:textId="77777777" w:rsidR="00B35D29" w:rsidRDefault="00B35D29">
      <w:r>
        <w:t>The syntax for the metrics "Successive_Loss" is as defined in sub-clause 16.3.2.</w:t>
      </w:r>
    </w:p>
    <w:p w14:paraId="0F37583F" w14:textId="77777777" w:rsidR="00B35D29" w:rsidRDefault="00B35D29">
      <w:r>
        <w:t xml:space="preserve">All the number of successively lost RTP packets are summed up within each measurement resolution period of the stream and stored in the vector </w:t>
      </w:r>
      <w:r>
        <w:rPr>
          <w:i/>
        </w:rPr>
        <w:t>TotalNumberofSuccessivePacketLoss</w:t>
      </w:r>
      <w:r>
        <w:t xml:space="preserve">. The unit of this metric is expressed as an integer equal to or larger than 0. The number of individual successive packet loss events within each measurement resolution period are summed up and stored in the vector </w:t>
      </w:r>
      <w:r>
        <w:rPr>
          <w:i/>
        </w:rPr>
        <w:t xml:space="preserve">NumberOfSuccessiveLossEvents. </w:t>
      </w:r>
      <w:r>
        <w:rPr>
          <w:iCs/>
        </w:rPr>
        <w:t xml:space="preserve">The number of received packets are also summed up within each measurement resolution period and stored in the vector </w:t>
      </w:r>
      <w:r>
        <w:rPr>
          <w:i/>
        </w:rPr>
        <w:t xml:space="preserve">NumberOfReceivedPackets. </w:t>
      </w:r>
      <w:r>
        <w:t>These three vectors are reported by the MTSI client as part of the QoE report (sub-clause 16.4)</w:t>
      </w:r>
    </w:p>
    <w:p w14:paraId="59412AD3" w14:textId="77777777" w:rsidR="00B35D29" w:rsidRDefault="00B35D29">
      <w:pPr>
        <w:pStyle w:val="Heading3"/>
      </w:pPr>
      <w:bookmarkStart w:id="1338" w:name="_Toc26369447"/>
      <w:bookmarkStart w:id="1339" w:name="_Toc36227329"/>
      <w:bookmarkStart w:id="1340" w:name="_Toc36228344"/>
      <w:bookmarkStart w:id="1341" w:name="_Toc36228971"/>
      <w:bookmarkStart w:id="1342" w:name="_Toc36229598"/>
      <w:r>
        <w:t>16.2.3</w:t>
      </w:r>
      <w:r>
        <w:tab/>
        <w:t>Frame rate</w:t>
      </w:r>
      <w:bookmarkEnd w:id="1338"/>
      <w:bookmarkEnd w:id="1339"/>
      <w:bookmarkEnd w:id="1340"/>
      <w:bookmarkEnd w:id="1341"/>
      <w:bookmarkEnd w:id="1342"/>
    </w:p>
    <w:p w14:paraId="3414B480" w14:textId="77777777" w:rsidR="00B35D29" w:rsidRDefault="00B35D29">
      <w:r>
        <w:t>Frame rate indicates the playback frame rate. The playback frame rate is equal to the number of frames displayed during the measurement resolution period divided by the time duration, in seconds, of the measurement resolution period.</w:t>
      </w:r>
    </w:p>
    <w:p w14:paraId="195D4FCB" w14:textId="77777777" w:rsidR="00B35D29" w:rsidRDefault="00B35D29">
      <w:r>
        <w:t>The syntax for the metric "Frame_Rate" is defined in sub-clause 16.3.2.</w:t>
      </w:r>
    </w:p>
    <w:p w14:paraId="2BCAE88D" w14:textId="77777777" w:rsidR="00B35D29" w:rsidRDefault="00B35D29">
      <w:r>
        <w:t xml:space="preserve">For the Metrics-Name "Frame_Rate", the value field indicates the frame rate value. This metric is expressed in frames per second, and can be a fractional value. The frame rates for each resolution period are stored in the vector </w:t>
      </w:r>
      <w:r>
        <w:rPr>
          <w:i/>
        </w:rPr>
        <w:t>FrameRate</w:t>
      </w:r>
      <w:r>
        <w:t xml:space="preserve"> and reported by the MTSI client as part of the QoE report (sub-clause 16.4).</w:t>
      </w:r>
    </w:p>
    <w:p w14:paraId="22483FD8" w14:textId="77777777" w:rsidR="00B35D29" w:rsidRDefault="00B35D29">
      <w:pPr>
        <w:pStyle w:val="Heading3"/>
      </w:pPr>
      <w:bookmarkStart w:id="1343" w:name="_Toc26369448"/>
      <w:bookmarkStart w:id="1344" w:name="_Toc36227330"/>
      <w:bookmarkStart w:id="1345" w:name="_Toc36228345"/>
      <w:bookmarkStart w:id="1346" w:name="_Toc36228972"/>
      <w:bookmarkStart w:id="1347" w:name="_Toc36229599"/>
      <w:r>
        <w:t>16.2.4</w:t>
      </w:r>
      <w:r>
        <w:tab/>
        <w:t>Jitter duration</w:t>
      </w:r>
      <w:bookmarkEnd w:id="1343"/>
      <w:bookmarkEnd w:id="1344"/>
      <w:bookmarkEnd w:id="1345"/>
      <w:bookmarkEnd w:id="1346"/>
      <w:bookmarkEnd w:id="1347"/>
    </w:p>
    <w:p w14:paraId="48C5F40C" w14:textId="77777777" w:rsidR="00B35D29" w:rsidRDefault="00B35D29">
      <w:r>
        <w:t xml:space="preserve">Jitter happens when the absolute difference between the actual playback time and the expected playback time is larger than </w:t>
      </w:r>
      <w:r>
        <w:rPr>
          <w:i/>
        </w:rPr>
        <w:t>JitterThreshold</w:t>
      </w:r>
      <w:r>
        <w:t xml:space="preserve"> milliseconds. The expected time of a frame is equal to the actual playback time of the last played frame plus the difference between the NPT time of the frame and the NPT time of the last played frame.</w:t>
      </w:r>
    </w:p>
    <w:p w14:paraId="6D303B23" w14:textId="77777777" w:rsidR="00B35D29" w:rsidRDefault="00B35D29">
      <w:r>
        <w:t>The syntax for the metric "Jitter_Duration" is defined in sub-clause 16.3.2.</w:t>
      </w:r>
    </w:p>
    <w:p w14:paraId="6E599231" w14:textId="77777777" w:rsidR="00B35D29" w:rsidRDefault="00B35D29">
      <w:r>
        <w:t xml:space="preserve">The optional configuration parameter JT can be set to control the amount of allowed jitter. If the parameter has not been set, it defaults to 100 ms. </w:t>
      </w:r>
      <w:r>
        <w:rPr>
          <w:iCs/>
        </w:rPr>
        <w:t xml:space="preserve">The JT parameter is specified in ms and </w:t>
      </w:r>
      <w:r>
        <w:t xml:space="preserve">is used with the "Jitter_Duration" parameter in the "3GPP-QoE-Metrics" definition. The value of JT may be set by the server. The syntax for </w:t>
      </w:r>
      <w:r>
        <w:rPr>
          <w:iCs/>
        </w:rPr>
        <w:t>JT</w:t>
      </w:r>
      <w:r>
        <w:t xml:space="preserve"> to be included in the "att-measure-spec" (sub-clause 16.3.2) is as follows:</w:t>
      </w:r>
    </w:p>
    <w:p w14:paraId="7D4A51F7" w14:textId="77777777" w:rsidR="00B35D29" w:rsidRDefault="00B35D29">
      <w:pPr>
        <w:pStyle w:val="B1"/>
      </w:pPr>
      <w:r>
        <w:t>-</w:t>
      </w:r>
      <w:r>
        <w:tab/>
        <w:t>JT = "JT" "=" 1*DIGIT</w:t>
      </w:r>
    </w:p>
    <w:p w14:paraId="27376DCA" w14:textId="77777777" w:rsidR="00B35D29" w:rsidRDefault="00B35D29">
      <w:r>
        <w:t xml:space="preserve">All the jitter durations are summed up within each measurement resolution period and stored in the vector </w:t>
      </w:r>
      <w:r>
        <w:rPr>
          <w:i/>
        </w:rPr>
        <w:t>TotalJitterDuration</w:t>
      </w:r>
      <w:r>
        <w:t xml:space="preserve">. The unit of this metric is expressed in seconds, and can be a fractional value. The number of individual events within the measurement resolution period are summed up and stored in the vector </w:t>
      </w:r>
      <w:r>
        <w:rPr>
          <w:i/>
        </w:rPr>
        <w:t xml:space="preserve">NumberOfJitterEvents. </w:t>
      </w:r>
      <w:r>
        <w:t>These two vectors are reported by the MTSI client as part of the QoE report (sub-clause 16.4).</w:t>
      </w:r>
    </w:p>
    <w:p w14:paraId="147B9801" w14:textId="77777777" w:rsidR="00E52DAB" w:rsidRDefault="00E52DAB">
      <w:pPr>
        <w:rPr>
          <w:noProof/>
        </w:rPr>
      </w:pPr>
      <w:r w:rsidRPr="00684891">
        <w:rPr>
          <w:noProof/>
        </w:rPr>
        <w:t>Note that the jitter duration metric</w:t>
      </w:r>
      <w:r>
        <w:rPr>
          <w:noProof/>
        </w:rPr>
        <w:t xml:space="preserve"> is</w:t>
      </w:r>
      <w:r w:rsidRPr="00684891">
        <w:rPr>
          <w:noProof/>
        </w:rPr>
        <w:t xml:space="preserve"> not mea</w:t>
      </w:r>
      <w:r>
        <w:rPr>
          <w:noProof/>
        </w:rPr>
        <w:t>suring the incoming RTP or frame jitter</w:t>
      </w:r>
      <w:r w:rsidRPr="00684891">
        <w:rPr>
          <w:noProof/>
        </w:rPr>
        <w:t>,</w:t>
      </w:r>
      <w:r>
        <w:rPr>
          <w:noProof/>
        </w:rPr>
        <w:t xml:space="preserve"> but instead the actual visible media playback jitter. Thus with a large enough jitter buffer the incoming RTP or frame jitter might be substantial, without any measurable jitter duration being reported (even if the </w:t>
      </w:r>
      <w:r>
        <w:rPr>
          <w:i/>
        </w:rPr>
        <w:t>JitterThreshold</w:t>
      </w:r>
      <w:r>
        <w:rPr>
          <w:noProof/>
        </w:rPr>
        <w:t xml:space="preserve"> would have been set to zero). </w:t>
      </w:r>
    </w:p>
    <w:p w14:paraId="64832BFD" w14:textId="77777777" w:rsidR="00B35D29" w:rsidRDefault="00B35D29">
      <w:pPr>
        <w:pStyle w:val="Heading3"/>
      </w:pPr>
      <w:bookmarkStart w:id="1348" w:name="_Toc26369449"/>
      <w:bookmarkStart w:id="1349" w:name="_Toc36227331"/>
      <w:bookmarkStart w:id="1350" w:name="_Toc36228346"/>
      <w:bookmarkStart w:id="1351" w:name="_Toc36228973"/>
      <w:bookmarkStart w:id="1352" w:name="_Toc36229600"/>
      <w:r>
        <w:t>16.2.</w:t>
      </w:r>
      <w:r w:rsidR="001644F4">
        <w:t>5</w:t>
      </w:r>
      <w:r>
        <w:tab/>
        <w:t>Sync loss duration</w:t>
      </w:r>
      <w:bookmarkEnd w:id="1348"/>
      <w:bookmarkEnd w:id="1349"/>
      <w:bookmarkEnd w:id="1350"/>
      <w:bookmarkEnd w:id="1351"/>
      <w:bookmarkEnd w:id="1352"/>
    </w:p>
    <w:p w14:paraId="173B69A5" w14:textId="77777777" w:rsidR="00B35D29" w:rsidRDefault="00B35D29">
      <w:r>
        <w:t xml:space="preserve">Sync loss happens when the absolute difference between value A and value B is larger than </w:t>
      </w:r>
      <w:r>
        <w:rPr>
          <w:i/>
        </w:rPr>
        <w:t>SyncThreshold</w:t>
      </w:r>
      <w:r>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5D50A586" w14:textId="77777777" w:rsidR="00B35D29" w:rsidRDefault="00B35D29">
      <w:r>
        <w:t>The syntax for the metric "SyncLoss_Duration" is defined in sub-clause 16.3.2.</w:t>
      </w:r>
    </w:p>
    <w:p w14:paraId="79EAE390" w14:textId="77777777" w:rsidR="00B35D29" w:rsidRDefault="00B35D29">
      <w:r>
        <w:t xml:space="preserve">The optional configuration parameter ST can be set to control the amount of allowed sync mismatch. If the parameter has not been set, it defaults to 100 ms. </w:t>
      </w:r>
      <w:r>
        <w:rPr>
          <w:iCs/>
        </w:rPr>
        <w:t xml:space="preserve">The ST parameter is specified in ms and </w:t>
      </w:r>
      <w:r>
        <w:t xml:space="preserve">is used with the "SyncLoss_Duration" parameter in the "3GPP-QoE-Metrics" definition. The value of ST may be set by the server. The syntax for </w:t>
      </w:r>
      <w:r>
        <w:rPr>
          <w:iCs/>
        </w:rPr>
        <w:t>ST</w:t>
      </w:r>
      <w:r>
        <w:t xml:space="preserve"> to be included in the "att-measure-spec" (sub-clause 16.3.2) is as follows:</w:t>
      </w:r>
    </w:p>
    <w:p w14:paraId="4328FC01" w14:textId="77777777" w:rsidR="00B35D29" w:rsidRDefault="00B35D29">
      <w:pPr>
        <w:pStyle w:val="B1"/>
      </w:pPr>
      <w:r>
        <w:t>-</w:t>
      </w:r>
      <w:r>
        <w:tab/>
        <w:t>ST = "ST" "=" 1*DIGIT</w:t>
      </w:r>
    </w:p>
    <w:p w14:paraId="16589366" w14:textId="77777777" w:rsidR="00B35D29" w:rsidRDefault="00B35D29">
      <w:r>
        <w:t xml:space="preserve">All the sync loss durations are summed up within each measurement resolution period and stored in the vector </w:t>
      </w:r>
      <w:r>
        <w:rPr>
          <w:i/>
        </w:rPr>
        <w:t>TotalSyncLossDuration</w:t>
      </w:r>
      <w:r>
        <w:t xml:space="preserve">. The unit of this metric is expressed in seconds, and can be a fractional value. The number of individual events within the measurement resolution period are summed up and stored in the vector </w:t>
      </w:r>
      <w:r>
        <w:rPr>
          <w:i/>
        </w:rPr>
        <w:t xml:space="preserve">NumberOfSyncLossEvents. </w:t>
      </w:r>
      <w:r>
        <w:t>These two vectors are reported by the MTSI client as part of the QoE report (sub-clause 16.4).</w:t>
      </w:r>
    </w:p>
    <w:p w14:paraId="5F1B6C25" w14:textId="77777777" w:rsidR="00B35D29" w:rsidRDefault="00B35D29">
      <w:pPr>
        <w:pStyle w:val="Heading3"/>
      </w:pPr>
      <w:bookmarkStart w:id="1353" w:name="_Toc26369450"/>
      <w:bookmarkStart w:id="1354" w:name="_Toc36227332"/>
      <w:bookmarkStart w:id="1355" w:name="_Toc36228347"/>
      <w:bookmarkStart w:id="1356" w:name="_Toc36228974"/>
      <w:bookmarkStart w:id="1357" w:name="_Toc36229601"/>
      <w:r>
        <w:t>16.2.</w:t>
      </w:r>
      <w:r w:rsidR="001644F4">
        <w:t>6</w:t>
      </w:r>
      <w:r>
        <w:tab/>
        <w:t>Round-trip time</w:t>
      </w:r>
      <w:bookmarkEnd w:id="1353"/>
      <w:bookmarkEnd w:id="1354"/>
      <w:bookmarkEnd w:id="1355"/>
      <w:bookmarkEnd w:id="1356"/>
      <w:bookmarkEnd w:id="1357"/>
    </w:p>
    <w:p w14:paraId="3A10BB35" w14:textId="77777777" w:rsidR="00B35D29" w:rsidRDefault="00B35D29">
      <w:pPr>
        <w:overflowPunct/>
        <w:spacing w:after="0"/>
      </w:pPr>
      <w:r>
        <w:t>The round-trip time (RTT) consists of the RTP-level round-trip time, plus the additional two-way delay (RTP level-&gt;loudspeaker-&gt;microphone-&gt;RTP level) due to buffering and other processing in each client.</w:t>
      </w:r>
    </w:p>
    <w:p w14:paraId="2EEAAC15" w14:textId="77777777" w:rsidR="00B35D29" w:rsidRDefault="00B35D29">
      <w:pPr>
        <w:overflowPunct/>
        <w:spacing w:after="0"/>
      </w:pPr>
    </w:p>
    <w:p w14:paraId="7BD87492" w14:textId="77777777" w:rsidR="00B35D29" w:rsidRDefault="00B35D29">
      <w:r>
        <w:t>The syntax for the metric "Round_Trip_Time" is defined in sub-clause 16.3.2.</w:t>
      </w:r>
    </w:p>
    <w:p w14:paraId="39FD082A" w14:textId="77777777" w:rsidR="00B35D29" w:rsidRDefault="00B35D29">
      <w:pPr>
        <w:rPr>
          <w:i/>
        </w:rPr>
      </w:pPr>
      <w:r>
        <w:t xml:space="preserve">The last RTCP round-trip time value estimated during each measurement resolution period shall be stored in the vector </w:t>
      </w:r>
      <w:r>
        <w:rPr>
          <w:i/>
        </w:rPr>
        <w:t>NetworkRTT</w:t>
      </w:r>
      <w:r>
        <w:t xml:space="preserve">. The unit of this metrics is expressed in milliseconds. </w:t>
      </w:r>
    </w:p>
    <w:p w14:paraId="3B2F084D" w14:textId="77777777" w:rsidR="00B35D29" w:rsidRDefault="00B35D29">
      <w:r>
        <w:t xml:space="preserve">The two-way additional internal client delay valid at the end of each measurement resolution period shall be stored in the vector </w:t>
      </w:r>
      <w:r>
        <w:rPr>
          <w:i/>
        </w:rPr>
        <w:t>InternalRTT</w:t>
      </w:r>
      <w:r>
        <w:t xml:space="preserve">. The unit of this metrics is expressed in milliseconds. </w:t>
      </w:r>
    </w:p>
    <w:p w14:paraId="165E5209" w14:textId="77777777" w:rsidR="00B35D29" w:rsidRDefault="00B35D29">
      <w:r>
        <w:t>The two vectors are reported by the MTSI client as part of the QoE report (sub-clause 16.4).</w:t>
      </w:r>
    </w:p>
    <w:p w14:paraId="3B7DD180" w14:textId="77777777" w:rsidR="00B35D29" w:rsidRDefault="00B35D29">
      <w:r>
        <w:t xml:space="preserve">Note that if the RTP and the RTCP packets for a media are not sent in the same RTP stream the estimated media round-trip time might be unreliable. </w:t>
      </w:r>
    </w:p>
    <w:p w14:paraId="64DAF81C" w14:textId="77777777" w:rsidR="00B35D29" w:rsidRDefault="00B35D29">
      <w:pPr>
        <w:pStyle w:val="Heading3"/>
      </w:pPr>
      <w:bookmarkStart w:id="1358" w:name="_Toc26369451"/>
      <w:bookmarkStart w:id="1359" w:name="_Toc36227333"/>
      <w:bookmarkStart w:id="1360" w:name="_Toc36228348"/>
      <w:bookmarkStart w:id="1361" w:name="_Toc36228975"/>
      <w:bookmarkStart w:id="1362" w:name="_Toc36229602"/>
      <w:r>
        <w:t>16.2.</w:t>
      </w:r>
      <w:r w:rsidR="001644F4">
        <w:t>7</w:t>
      </w:r>
      <w:r>
        <w:tab/>
        <w:t>Average codec bitrate</w:t>
      </w:r>
      <w:bookmarkEnd w:id="1358"/>
      <w:bookmarkEnd w:id="1359"/>
      <w:bookmarkEnd w:id="1360"/>
      <w:bookmarkEnd w:id="1361"/>
      <w:bookmarkEnd w:id="1362"/>
    </w:p>
    <w:p w14:paraId="3F6D377E" w14:textId="77777777" w:rsidR="00B35D29" w:rsidRDefault="00B35D29">
      <w:r>
        <w:t xml:space="preserve">The average codec bitrate is the bitrate used for coding </w:t>
      </w:r>
      <w:r w:rsidR="0007623F">
        <w:t>"</w:t>
      </w:r>
      <w:r>
        <w:t>active</w:t>
      </w:r>
      <w:r w:rsidR="0007623F">
        <w:t>"</w:t>
      </w:r>
      <w:r>
        <w:t xml:space="preserve"> media information during the measurement resolution period. </w:t>
      </w:r>
    </w:p>
    <w:p w14:paraId="5BF6B723" w14:textId="77777777" w:rsidR="00307920" w:rsidRDefault="00307920" w:rsidP="00307920">
      <w:r>
        <w:t xml:space="preserve">For speech media </w:t>
      </w:r>
      <w:r w:rsidR="0007623F">
        <w:t>"</w:t>
      </w:r>
      <w:r>
        <w:t>active</w:t>
      </w:r>
      <w:r w:rsidR="0007623F">
        <w:t>"</w:t>
      </w:r>
      <w:r>
        <w:t xml:space="preser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22DC95CE" w14:textId="77777777" w:rsidR="00307920" w:rsidRDefault="00307920" w:rsidP="00307920">
      <w:r>
        <w:t>The exact method for how the client identifies the active frames or bits is not specified here, and it is recognized that an implementation might not be able to fully exclude all non-active frames or bits from the calculation.</w:t>
      </w:r>
    </w:p>
    <w:p w14:paraId="036BBC62" w14:textId="77777777" w:rsidR="00307920" w:rsidRDefault="00307920" w:rsidP="00307920">
      <w:r>
        <w:t xml:space="preserve">Thus for speech media the average codec bitrate can be calculated as the number of "active" speech bits received for </w:t>
      </w:r>
      <w:r w:rsidR="0007623F">
        <w:t>"</w:t>
      </w:r>
      <w:r>
        <w:t>active</w:t>
      </w:r>
      <w:r w:rsidR="0007623F">
        <w:t>"</w:t>
      </w:r>
      <w:r>
        <w:t xml:space="preserve"> frames , divided by the total time, in seconds, covered by these frames. The total time covered is calculated as the number of </w:t>
      </w:r>
      <w:r w:rsidR="0007623F">
        <w:t>"</w:t>
      </w:r>
      <w:r>
        <w:t>active</w:t>
      </w:r>
      <w:r w:rsidR="0007623F">
        <w:t>"</w:t>
      </w:r>
      <w:r>
        <w:t xml:space="preserve"> frames times the length of each speech frame.</w:t>
      </w:r>
    </w:p>
    <w:p w14:paraId="5726A616" w14:textId="77777777" w:rsidR="00B35D29" w:rsidRDefault="00B35D29">
      <w:r>
        <w:t>For non-speech media the average codec bitrate is the total number of RTP payload bits received, divided by the length of the measurement resolution period.</w:t>
      </w:r>
    </w:p>
    <w:p w14:paraId="00BE7376" w14:textId="77777777" w:rsidR="00B35D29" w:rsidRDefault="00B35D29">
      <w:r>
        <w:t>The syntax for the metric "Average_Codec_Bitrate" is defined in sub-clause 16.3.2.</w:t>
      </w:r>
    </w:p>
    <w:p w14:paraId="256024B3" w14:textId="77777777" w:rsidR="00B35D29" w:rsidRDefault="00B35D29">
      <w:r>
        <w:t xml:space="preserve">The average codec bitrate value for each measurement resolution period shall be stored in the vector </w:t>
      </w:r>
      <w:r>
        <w:rPr>
          <w:i/>
        </w:rPr>
        <w:t>AverageCodecBitrate</w:t>
      </w:r>
      <w:r>
        <w:t>. The unit of this metrics is expressed in kbit/s and can be a fractional value. The vector is reported by the MTSI client as part of the QoE report (sub-clause 16.4).</w:t>
      </w:r>
    </w:p>
    <w:p w14:paraId="746CAEA8" w14:textId="77777777" w:rsidR="00B35D29" w:rsidRDefault="00B35D29">
      <w:pPr>
        <w:pStyle w:val="Heading3"/>
      </w:pPr>
      <w:bookmarkStart w:id="1363" w:name="_Toc26369452"/>
      <w:bookmarkStart w:id="1364" w:name="_Toc36227334"/>
      <w:bookmarkStart w:id="1365" w:name="_Toc36228349"/>
      <w:bookmarkStart w:id="1366" w:name="_Toc36228976"/>
      <w:bookmarkStart w:id="1367" w:name="_Toc36229603"/>
      <w:r>
        <w:t>16.2.</w:t>
      </w:r>
      <w:r w:rsidR="001644F4">
        <w:t>8</w:t>
      </w:r>
      <w:r>
        <w:tab/>
        <w:t>Codec information</w:t>
      </w:r>
      <w:bookmarkEnd w:id="1363"/>
      <w:bookmarkEnd w:id="1364"/>
      <w:bookmarkEnd w:id="1365"/>
      <w:bookmarkEnd w:id="1366"/>
      <w:bookmarkEnd w:id="1367"/>
    </w:p>
    <w:p w14:paraId="08756140" w14:textId="77777777" w:rsidR="001E00D2" w:rsidRDefault="001E00D2" w:rsidP="001E00D2">
      <w:r>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1A209A03" w14:textId="77777777" w:rsidR="001E00D2" w:rsidRDefault="001E00D2" w:rsidP="001E00D2">
      <w:r>
        <w:t>For speech media the semi-colon-separated codec information contains the used speech codec type (represented as in an SDP rtpmap offer) and the used codec settings for bandwidth and redundancy (represented as in an SDP fmtp offer). For instance "EVS/16000/1;</w:t>
      </w:r>
      <w:r w:rsidRPr="00AF6D6B">
        <w:rPr>
          <w:lang w:eastAsia="ko-KR"/>
        </w:rPr>
        <w:t>bw=</w:t>
      </w:r>
      <w:r>
        <w:rPr>
          <w:lang w:eastAsia="ko-KR"/>
        </w:rPr>
        <w:t>s</w:t>
      </w:r>
      <w:r w:rsidRPr="00AF6D6B">
        <w:rPr>
          <w:lang w:eastAsia="ko-KR"/>
        </w:rPr>
        <w:t>wb</w:t>
      </w:r>
      <w:r w:rsidRPr="000A1B35">
        <w:rPr>
          <w:rFonts w:hint="eastAsia"/>
          <w:lang w:eastAsia="ko-KR"/>
        </w:rPr>
        <w:t>;</w:t>
      </w:r>
      <w:r>
        <w:t>", or "</w:t>
      </w:r>
      <w:r w:rsidRPr="00244A0E">
        <w:t>EVS/</w:t>
      </w:r>
      <w:r>
        <w:t>16000/1;ch-aw-recv=3".</w:t>
      </w:r>
    </w:p>
    <w:p w14:paraId="6FC11CAF" w14:textId="77777777" w:rsidR="001E00D2" w:rsidRDefault="001E00D2" w:rsidP="001E00D2">
      <w:r>
        <w:t>For video media, the codec information contains the video codec type, represented as in an SDP offer, for instance "</w:t>
      </w:r>
      <w:r w:rsidRPr="00AA16B3">
        <w:t>H265/90000</w:t>
      </w:r>
      <w:r>
        <w:t>". Furthermore, the semi-colon-separated video profile, level (and tier if applicable) used shall be reported, represented as in an SDP offer. For instance for H.265, "</w:t>
      </w:r>
      <w:r w:rsidRPr="0000277A">
        <w:t>profile-id=1;level-id=120;tier-flag=1</w:t>
      </w:r>
      <w:r>
        <w:t>", or for H.264, "profile-level-id=42e00a". The actually used image size (not the maximum allowed) shall also be reported, represented as "WxH", for example "320x240".</w:t>
      </w:r>
    </w:p>
    <w:p w14:paraId="5E765D3C" w14:textId="77777777" w:rsidR="001E00D2" w:rsidRDefault="001E00D2" w:rsidP="001E00D2">
      <w:r>
        <w:t>For real-time text media, the codec information contains the text encoding, represented as in an SDP offer, for instance "t140/1000/1".</w:t>
      </w:r>
    </w:p>
    <w:p w14:paraId="7DE3A3C8" w14:textId="77777777" w:rsidR="001E00D2" w:rsidRDefault="001E00D2" w:rsidP="001E00D2">
      <w:r>
        <w:t xml:space="preserve">The syntax for the metric "Codec_Info", </w:t>
      </w:r>
      <w:r w:rsidR="0007623F">
        <w:t>"</w:t>
      </w:r>
      <w:r>
        <w:t>Codec_ProfileLevel</w:t>
      </w:r>
      <w:r w:rsidR="0007623F">
        <w:t>"</w:t>
      </w:r>
      <w:r>
        <w:t xml:space="preserve"> and </w:t>
      </w:r>
      <w:r w:rsidR="0007623F">
        <w:t>"</w:t>
      </w:r>
      <w:r>
        <w:t>Codec_ImageSize</w:t>
      </w:r>
      <w:r w:rsidR="0007623F">
        <w:t>"</w:t>
      </w:r>
      <w:r>
        <w:t xml:space="preserve"> are defined in sub-clause 16.3.2.</w:t>
      </w:r>
    </w:p>
    <w:p w14:paraId="210F1975" w14:textId="77777777" w:rsidR="00B35D29" w:rsidRDefault="001E00D2" w:rsidP="001E00D2">
      <w:r>
        <w:t>The codec info,  profile/level/tier and codec image size value for each measurement resolution period shall be stored in the vectors C</w:t>
      </w:r>
      <w:r>
        <w:rPr>
          <w:i/>
        </w:rPr>
        <w:t>odecInfo</w:t>
      </w:r>
      <w:r>
        <w:t xml:space="preserve">, </w:t>
      </w:r>
      <w:r>
        <w:rPr>
          <w:i/>
        </w:rPr>
        <w:t>CodecProfileLevel</w:t>
      </w:r>
      <w:r>
        <w:t xml:space="preserve"> and </w:t>
      </w:r>
      <w:r>
        <w:rPr>
          <w:i/>
        </w:rPr>
        <w:t>CodecImageSize</w:t>
      </w:r>
      <w:r>
        <w:t xml:space="preserve"> respectively. If the metric values in these vectors for a measurement resolution period are unchanged from the previous values in the respective vector, it is allowed to put the value </w:t>
      </w:r>
      <w:r w:rsidR="0007623F">
        <w:t>"</w:t>
      </w:r>
      <w:r>
        <w:t>=</w:t>
      </w:r>
      <w:r w:rsidR="0007623F">
        <w:t>"</w:t>
      </w:r>
      <w:r>
        <w:t xml:space="preserve"> in the vector to indicate this. The C</w:t>
      </w:r>
      <w:r>
        <w:rPr>
          <w:i/>
        </w:rPr>
        <w:t>odecInfo, CodecProfileLevel</w:t>
      </w:r>
      <w:r>
        <w:t xml:space="preserve"> and</w:t>
      </w:r>
      <w:r>
        <w:rPr>
          <w:i/>
        </w:rPr>
        <w:t xml:space="preserve"> CodecImageSize</w:t>
      </w:r>
      <w:r>
        <w:t xml:space="preserve"> vectors are reported by the MTSI client as part of the QoE report (sub-clause 16.4)</w:t>
      </w:r>
      <w:r w:rsidR="00B35D29">
        <w:t>.</w:t>
      </w:r>
    </w:p>
    <w:p w14:paraId="5B506343" w14:textId="77777777" w:rsidR="00B35D29" w:rsidRDefault="00B35D29">
      <w:pPr>
        <w:pStyle w:val="Heading2"/>
      </w:pPr>
      <w:bookmarkStart w:id="1368" w:name="_Toc26369453"/>
      <w:bookmarkStart w:id="1369" w:name="_Toc36227335"/>
      <w:bookmarkStart w:id="1370" w:name="_Toc36228350"/>
      <w:bookmarkStart w:id="1371" w:name="_Toc36228977"/>
      <w:bookmarkStart w:id="1372" w:name="_Toc36229604"/>
      <w:r>
        <w:t>16.3</w:t>
      </w:r>
      <w:r>
        <w:tab/>
        <w:t>Metric Configuration</w:t>
      </w:r>
      <w:bookmarkEnd w:id="1368"/>
      <w:bookmarkEnd w:id="1369"/>
      <w:bookmarkEnd w:id="1370"/>
      <w:bookmarkEnd w:id="1371"/>
      <w:bookmarkEnd w:id="1372"/>
    </w:p>
    <w:p w14:paraId="35FCDF4D" w14:textId="77777777" w:rsidR="00F53D32" w:rsidRDefault="00B35D29" w:rsidP="00F53D32">
      <w:pPr>
        <w:rPr>
          <w:lang w:eastAsia="zh-CN"/>
        </w:rPr>
      </w:pPr>
      <w:r>
        <w:t xml:space="preserve">An MTSI client supporting the QoE metrics feature shall </w:t>
      </w:r>
      <w:r w:rsidR="00F53D32">
        <w:t>support</w:t>
      </w:r>
      <w:r>
        <w:t xml:space="preserve"> the OMA-DM solution specified in this clause for configuration of QoE  metrics and their activation. </w:t>
      </w:r>
      <w:r w:rsidR="00F53D32">
        <w:rPr>
          <w:lang w:eastAsia="zh-CN"/>
        </w:rPr>
        <w:t>The MTSI client shall also support the QMC functionality specified in clause 16.5 for configuration of QoE metrics.</w:t>
      </w:r>
    </w:p>
    <w:p w14:paraId="410F5E45" w14:textId="77777777" w:rsidR="00F53D32" w:rsidRDefault="00F53D32" w:rsidP="00F53D32">
      <w:r>
        <w:t>The QoE configuration shall only be checked by the client when each session starts, and thus all logging and reporting criterias for an ongoing session shall be unaffected by any QoE configuration changes received during that session. This also includes evaluation of any filtering criterias, such as geographical filtering, which shall only be done when the session starts. Thus changes to the QoE configuration will only affect sessions started after these configuration changes have been received.</w:t>
      </w:r>
    </w:p>
    <w:p w14:paraId="05A059FB" w14:textId="77777777" w:rsidR="00B35D29" w:rsidRDefault="00B35D29">
      <w:pPr>
        <w:rPr>
          <w:lang w:eastAsia="zh-CN"/>
        </w:rPr>
      </w:pPr>
      <w:r>
        <w:rPr>
          <w:lang w:eastAsia="zh-CN"/>
        </w:rPr>
        <w:t xml:space="preserve">If an MTSI client uses </w:t>
      </w:r>
      <w:r w:rsidR="00F53D32">
        <w:rPr>
          <w:lang w:eastAsia="zh-CN"/>
        </w:rPr>
        <w:t>the OMA-DM configuration</w:t>
      </w:r>
      <w:r>
        <w:rPr>
          <w:lang w:eastAsia="zh-CN"/>
        </w:rPr>
        <w:t xml:space="preserve"> feature, it is mandatory for the MTSI client to implement the Management Object (MO) as described in this clause.</w:t>
      </w:r>
    </w:p>
    <w:p w14:paraId="73A8AEA6" w14:textId="77777777" w:rsidR="00B35D29" w:rsidRDefault="00B35D29">
      <w:pPr>
        <w:rPr>
          <w:lang w:eastAsia="zh-CN"/>
        </w:rPr>
      </w:pPr>
      <w:r>
        <w:rPr>
          <w:lang w:eastAsia="zh-CN"/>
        </w:rPr>
        <w:t xml:space="preserve">The 3GPP MTSIQOE (MTSI QoE metrics) MO defined in this clause may be used to configure the QoE metrics and reporting settings. </w:t>
      </w:r>
    </w:p>
    <w:p w14:paraId="2941068D" w14:textId="77777777" w:rsidR="00B35D29" w:rsidRDefault="00B35D29">
      <w:r>
        <w:t>The metrics specified in the MO may be derived by the MTSI client. Version numbering is included for possible extension of the MO.</w:t>
      </w:r>
    </w:p>
    <w:p w14:paraId="3EA50698" w14:textId="77777777" w:rsidR="00B35D29" w:rsidRDefault="00B35D29">
      <w:pPr>
        <w:rPr>
          <w:lang w:eastAsia="zh-CN"/>
        </w:rPr>
      </w:pPr>
      <w:r>
        <w:rPr>
          <w:lang w:eastAsia="zh-CN"/>
        </w:rPr>
        <w:t>The Management Object Identifier shall be: urn:oma:mo:ext-3gpp-mtsiqoe:1.0.</w:t>
      </w:r>
    </w:p>
    <w:p w14:paraId="5BFAD7F9" w14:textId="77777777" w:rsidR="00B35D29" w:rsidRDefault="00B35D29">
      <w:r>
        <w:rPr>
          <w:lang w:eastAsia="zh-CN"/>
        </w:rPr>
        <w:t xml:space="preserve">Protocol compatibility:  </w:t>
      </w:r>
      <w:r>
        <w:t>The MO is compatible with OMA Device Management protocol specifications, version 1.2 and upwards, and is defined using the OMA DM Device Description Framework as described in the Enabler Release Definition OMA-ERELD _DM-V1_2 [67].</w:t>
      </w:r>
    </w:p>
    <w:p w14:paraId="413C54BB" w14:textId="77777777" w:rsidR="00B35D29" w:rsidRDefault="00B35D29">
      <w:pPr>
        <w:pStyle w:val="Heading3"/>
      </w:pPr>
      <w:bookmarkStart w:id="1373" w:name="_Toc26369454"/>
      <w:bookmarkStart w:id="1374" w:name="_Toc36227336"/>
      <w:bookmarkStart w:id="1375" w:name="_Toc36228351"/>
      <w:bookmarkStart w:id="1376" w:name="_Toc36228978"/>
      <w:bookmarkStart w:id="1377" w:name="_Toc36229605"/>
      <w:r>
        <w:t>16.3.1</w:t>
      </w:r>
      <w:r>
        <w:tab/>
        <w:t>QoE metrics reporting management object</w:t>
      </w:r>
      <w:bookmarkEnd w:id="1373"/>
      <w:bookmarkEnd w:id="1374"/>
      <w:bookmarkEnd w:id="1375"/>
      <w:bookmarkEnd w:id="1376"/>
      <w:bookmarkEnd w:id="1377"/>
    </w:p>
    <w:p w14:paraId="428B6BA4" w14:textId="77777777" w:rsidR="00B35D29" w:rsidRDefault="00B35D29">
      <w:r>
        <w:t>The following nodes and leaf objects in figure 16.1 shall be contained under the 3GPP_MTSIQOE node if an MTSI client supports the feature described in this clause (information of DDF for this MO is given in Annex I):</w:t>
      </w:r>
    </w:p>
    <w:p w14:paraId="79AD4705" w14:textId="77777777" w:rsidR="00F53D32" w:rsidRDefault="002A0B61" w:rsidP="00160F0C">
      <w:pPr>
        <w:pStyle w:val="TH"/>
      </w:pPr>
      <w:r>
        <w:pict w14:anchorId="163D23E7">
          <v:shape id="_x0000_i1088" type="#_x0000_t75" style="width:468pt;height:487.5pt">
            <v:imagedata r:id="rId118" o:title=""/>
          </v:shape>
        </w:pict>
      </w:r>
    </w:p>
    <w:p w14:paraId="078A7FDC" w14:textId="77777777" w:rsidR="00B35D29" w:rsidRDefault="00B35D29">
      <w:pPr>
        <w:pStyle w:val="TF"/>
        <w:keepNext/>
        <w:keepLines w:val="0"/>
      </w:pPr>
      <w:r>
        <w:t>Figure 16.1: MTSI QoE metrics management object tree</w:t>
      </w:r>
    </w:p>
    <w:p w14:paraId="6757C3E8" w14:textId="77777777" w:rsidR="00233EA6" w:rsidRPr="00F87334" w:rsidRDefault="00233EA6" w:rsidP="00233EA6">
      <w:pPr>
        <w:rPr>
          <w:b/>
          <w:sz w:val="32"/>
          <w:szCs w:val="32"/>
        </w:rPr>
      </w:pPr>
      <w:r w:rsidRPr="00F87334">
        <w:rPr>
          <w:b/>
          <w:sz w:val="32"/>
          <w:szCs w:val="32"/>
        </w:rPr>
        <w:t>Node: /</w:t>
      </w:r>
      <w:r w:rsidRPr="00F87334">
        <w:rPr>
          <w:b/>
          <w:i/>
          <w:iCs/>
          <w:sz w:val="32"/>
          <w:szCs w:val="32"/>
        </w:rPr>
        <w:t>&lt;X&gt;</w:t>
      </w:r>
    </w:p>
    <w:p w14:paraId="2D0382D5" w14:textId="77777777" w:rsidR="00B35D29" w:rsidRDefault="00B35D29">
      <w:r>
        <w:t xml:space="preserve">This interior node specifies the unique object id of a MTSI QoE metrics management object. The purpose of this interior node is to group together the parameters of a single object. </w:t>
      </w:r>
    </w:p>
    <w:p w14:paraId="7ABF0043" w14:textId="77777777" w:rsidR="00B35D29" w:rsidRDefault="00B35D29">
      <w:pPr>
        <w:pStyle w:val="B1"/>
      </w:pPr>
      <w:r>
        <w:t>-</w:t>
      </w:r>
      <w:r>
        <w:tab/>
        <w:t>Occurrence: ZeroOrOne</w:t>
      </w:r>
    </w:p>
    <w:p w14:paraId="0C7A1735" w14:textId="77777777" w:rsidR="00B35D29" w:rsidRDefault="00B35D29">
      <w:pPr>
        <w:pStyle w:val="B1"/>
      </w:pPr>
      <w:r>
        <w:t>-</w:t>
      </w:r>
      <w:r>
        <w:tab/>
        <w:t>Format: node</w:t>
      </w:r>
    </w:p>
    <w:p w14:paraId="42D91250" w14:textId="77777777" w:rsidR="00B35D29" w:rsidRDefault="00B35D29">
      <w:pPr>
        <w:pStyle w:val="B1"/>
      </w:pPr>
      <w:r>
        <w:t>-</w:t>
      </w:r>
      <w:r>
        <w:tab/>
        <w:t>Minimum Access Types: Get</w:t>
      </w:r>
    </w:p>
    <w:p w14:paraId="1CA05A89" w14:textId="77777777" w:rsidR="00B35D29" w:rsidRDefault="00B35D29">
      <w:r>
        <w:t xml:space="preserve">The following interior nodes shall be contained if the MTSI client supports the </w:t>
      </w:r>
      <w:r w:rsidR="0007623F">
        <w:t>"</w:t>
      </w:r>
      <w:r>
        <w:t>MTSI QoE metrics Management Object</w:t>
      </w:r>
      <w:r w:rsidR="0007623F">
        <w:t>"</w:t>
      </w:r>
      <w:r>
        <w:t xml:space="preserve">. </w:t>
      </w:r>
    </w:p>
    <w:p w14:paraId="4EBDFA95"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/Enabled</w:t>
      </w:r>
    </w:p>
    <w:p w14:paraId="69430489" w14:textId="77777777" w:rsidR="00B35D29" w:rsidRDefault="00B35D29" w:rsidP="00EA005C">
      <w:r>
        <w:t>This leaf indicates if QoE reporting is requested by the provider.</w:t>
      </w:r>
    </w:p>
    <w:p w14:paraId="4B11F6E0" w14:textId="77777777" w:rsidR="00B35D29" w:rsidRDefault="00B35D29">
      <w:pPr>
        <w:pStyle w:val="B1"/>
        <w:rPr>
          <w:rFonts w:eastAsia="Arial"/>
        </w:rPr>
      </w:pPr>
      <w:r>
        <w:rPr>
          <w:rFonts w:eastAsia="Arial"/>
        </w:rPr>
        <w:t>-</w:t>
      </w:r>
      <w:r>
        <w:rPr>
          <w:rFonts w:eastAsia="Arial"/>
        </w:rPr>
        <w:tab/>
        <w:t>Occurrence: One</w:t>
      </w:r>
    </w:p>
    <w:p w14:paraId="0B38D9ED" w14:textId="77777777" w:rsidR="00B35D29" w:rsidRDefault="00B35D29">
      <w:pPr>
        <w:pStyle w:val="B1"/>
      </w:pPr>
      <w:r>
        <w:t>-</w:t>
      </w:r>
      <w:r>
        <w:tab/>
        <w:t>Format: bool</w:t>
      </w:r>
    </w:p>
    <w:p w14:paraId="1F0D17D1" w14:textId="77777777" w:rsidR="00B35D29" w:rsidRDefault="00B35D29">
      <w:pPr>
        <w:pStyle w:val="B1"/>
        <w:rPr>
          <w:rFonts w:eastAsia="Arial"/>
        </w:rPr>
      </w:pPr>
      <w:r>
        <w:t>-</w:t>
      </w:r>
      <w:r>
        <w:tab/>
        <w:t xml:space="preserve">Minimum </w:t>
      </w:r>
      <w:r>
        <w:rPr>
          <w:rFonts w:eastAsia="Arial"/>
        </w:rPr>
        <w:t>Access Types: Get</w:t>
      </w:r>
    </w:p>
    <w:p w14:paraId="545761AD"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/Servers</w:t>
      </w:r>
    </w:p>
    <w:p w14:paraId="374AFEE4" w14:textId="77777777" w:rsidR="00B35D29" w:rsidRDefault="00B35D29">
      <w:r>
        <w:rPr>
          <w:rFonts w:eastAsia="Arial"/>
        </w:rPr>
        <w:t xml:space="preserve">This leaf contains a </w:t>
      </w:r>
      <w:r w:rsidR="00E939B5">
        <w:rPr>
          <w:rFonts w:eastAsia="Arial"/>
        </w:rPr>
        <w:t xml:space="preserve">space-separated list of </w:t>
      </w:r>
      <w:r>
        <w:rPr>
          <w:rFonts w:eastAsia="Arial"/>
        </w:rPr>
        <w:t>URL of server</w:t>
      </w:r>
      <w:r w:rsidR="00E939B5">
        <w:rPr>
          <w:rFonts w:eastAsia="Arial"/>
        </w:rPr>
        <w:t>s</w:t>
      </w:r>
      <w:r>
        <w:rPr>
          <w:rFonts w:eastAsia="Arial"/>
        </w:rPr>
        <w:t xml:space="preserve"> to which the QoE reports </w:t>
      </w:r>
      <w:r w:rsidR="00E939B5">
        <w:rPr>
          <w:rFonts w:eastAsia="Arial"/>
        </w:rPr>
        <w:t>can be</w:t>
      </w:r>
      <w:r>
        <w:rPr>
          <w:rFonts w:eastAsia="Arial"/>
        </w:rPr>
        <w:t xml:space="preserve"> transmitted. </w:t>
      </w:r>
      <w:r>
        <w:t>It is URI address</w:t>
      </w:r>
      <w:r w:rsidR="00E939B5">
        <w:t>es</w:t>
      </w:r>
      <w:r>
        <w:t xml:space="preserve">, e.g. </w:t>
      </w:r>
      <w:hyperlink r:id="rId119" w:history="1">
        <w:r>
          <w:rPr>
            <w:rStyle w:val="Hyperlink"/>
          </w:rPr>
          <w:t>http://qoeserver.operator.com</w:t>
        </w:r>
      </w:hyperlink>
      <w:r>
        <w:t xml:space="preserve">. </w:t>
      </w:r>
      <w:r>
        <w:rPr>
          <w:rFonts w:eastAsia="Arial"/>
        </w:rPr>
        <w:t>In case of multiple servers, t</w:t>
      </w:r>
      <w:r>
        <w:t>he MTSI client randomly selects one of the servers from the list, with uniform distribution.</w:t>
      </w:r>
    </w:p>
    <w:p w14:paraId="532150E3" w14:textId="77777777" w:rsidR="00B35D29" w:rsidRDefault="00B35D29">
      <w:pPr>
        <w:pStyle w:val="B1"/>
        <w:rPr>
          <w:rFonts w:eastAsia="Arial"/>
        </w:rPr>
      </w:pPr>
      <w:r>
        <w:rPr>
          <w:rFonts w:eastAsia="Arial"/>
        </w:rPr>
        <w:t>-</w:t>
      </w:r>
      <w:r>
        <w:rPr>
          <w:rFonts w:eastAsia="Arial"/>
        </w:rPr>
        <w:tab/>
        <w:t xml:space="preserve">Occurrence: </w:t>
      </w:r>
      <w:r w:rsidR="00E939B5">
        <w:rPr>
          <w:rFonts w:eastAsia="Arial"/>
        </w:rPr>
        <w:t>One</w:t>
      </w:r>
    </w:p>
    <w:p w14:paraId="4028E90F" w14:textId="77777777" w:rsidR="00B35D29" w:rsidRDefault="00B35D29">
      <w:pPr>
        <w:pStyle w:val="B1"/>
      </w:pPr>
      <w:r>
        <w:t>-</w:t>
      </w:r>
      <w:r>
        <w:tab/>
        <w:t>Format: chr</w:t>
      </w:r>
    </w:p>
    <w:p w14:paraId="7C81C10F" w14:textId="77777777" w:rsidR="00B35D29" w:rsidRDefault="00B35D29">
      <w:pPr>
        <w:pStyle w:val="B1"/>
        <w:rPr>
          <w:rFonts w:eastAsia="Arial"/>
        </w:rPr>
      </w:pPr>
      <w:r>
        <w:t>-</w:t>
      </w:r>
      <w:r>
        <w:tab/>
        <w:t xml:space="preserve">Minimum </w:t>
      </w:r>
      <w:r>
        <w:rPr>
          <w:rFonts w:eastAsia="Arial"/>
        </w:rPr>
        <w:t>Access Types: Get</w:t>
      </w:r>
    </w:p>
    <w:p w14:paraId="18D849C6" w14:textId="77777777" w:rsidR="00B35D29" w:rsidRDefault="00B35D29">
      <w:pPr>
        <w:pStyle w:val="B1"/>
        <w:rPr>
          <w:rFonts w:eastAsia="Arial"/>
        </w:rPr>
      </w:pPr>
      <w:r>
        <w:t>-</w:t>
      </w:r>
      <w:r>
        <w:tab/>
        <w:t>Values: URI of the servers to receive the QoE report.</w:t>
      </w:r>
    </w:p>
    <w:p w14:paraId="3C92E501" w14:textId="77777777" w:rsidR="00233EA6" w:rsidRPr="00F87334" w:rsidRDefault="00233EA6" w:rsidP="00233EA6">
      <w:pPr>
        <w:rPr>
          <w:b/>
          <w:sz w:val="32"/>
          <w:szCs w:val="32"/>
        </w:rPr>
      </w:pPr>
      <w:r w:rsidRPr="00F87334">
        <w:rPr>
          <w:b/>
          <w:sz w:val="32"/>
          <w:szCs w:val="32"/>
        </w:rPr>
        <w:t>/&lt;X&gt;/APN</w:t>
      </w:r>
    </w:p>
    <w:p w14:paraId="6A683A6B" w14:textId="77777777" w:rsidR="00B35D29" w:rsidRDefault="00B35D29">
      <w:r>
        <w:t xml:space="preserve">This leaf contains the Access Point Name that should be used for establishing the PDP context </w:t>
      </w:r>
      <w:r w:rsidR="005B72AE">
        <w:rPr>
          <w:rFonts w:hint="eastAsia"/>
          <w:lang w:eastAsia="ko-KR"/>
        </w:rPr>
        <w:t xml:space="preserve">or EPS bearer </w:t>
      </w:r>
      <w:r>
        <w:t>on which the QoE metric reports will be transmitted. This may be used to ensure that no costs are charged for QoE metrics reporting.</w:t>
      </w:r>
    </w:p>
    <w:p w14:paraId="3B95F9A8" w14:textId="77777777" w:rsidR="00B35D29" w:rsidRDefault="00B35D29">
      <w:pPr>
        <w:pStyle w:val="B1"/>
      </w:pPr>
      <w:r>
        <w:t>-</w:t>
      </w:r>
      <w:r>
        <w:tab/>
        <w:t>Occurrence: ZeroOrOne</w:t>
      </w:r>
    </w:p>
    <w:p w14:paraId="03977342" w14:textId="77777777" w:rsidR="00B35D29" w:rsidRDefault="00B35D29">
      <w:pPr>
        <w:pStyle w:val="B1"/>
      </w:pPr>
      <w:r>
        <w:t>-</w:t>
      </w:r>
      <w:r>
        <w:tab/>
        <w:t>Format: chr</w:t>
      </w:r>
    </w:p>
    <w:p w14:paraId="642D5A8E" w14:textId="77777777" w:rsidR="00B35D29" w:rsidRDefault="00B35D29">
      <w:pPr>
        <w:pStyle w:val="B1"/>
      </w:pPr>
      <w:r>
        <w:t>-</w:t>
      </w:r>
      <w:r>
        <w:tab/>
        <w:t xml:space="preserve">Minimum Access Types: Get </w:t>
      </w:r>
    </w:p>
    <w:p w14:paraId="3AF7E08A" w14:textId="77777777" w:rsidR="00B35D29" w:rsidRDefault="00B35D29">
      <w:pPr>
        <w:pStyle w:val="B1"/>
      </w:pPr>
      <w:r>
        <w:t>-</w:t>
      </w:r>
      <w:r>
        <w:tab/>
        <w:t>Values: the Access Point Name</w:t>
      </w:r>
    </w:p>
    <w:p w14:paraId="526DD7A3"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/Format</w:t>
      </w:r>
    </w:p>
    <w:p w14:paraId="5AF66952" w14:textId="77777777" w:rsidR="00B35D29" w:rsidRDefault="00B35D29">
      <w:r>
        <w:t>This leaf specifies the format of the report and if compression (Gzip XML) [71] is used.</w:t>
      </w:r>
    </w:p>
    <w:p w14:paraId="3A335837" w14:textId="77777777" w:rsidR="00B35D29" w:rsidRDefault="00B35D29">
      <w:pPr>
        <w:pStyle w:val="B1"/>
      </w:pPr>
      <w:r>
        <w:t>-</w:t>
      </w:r>
      <w:r>
        <w:tab/>
        <w:t>Occurrence: ZeroOrOne</w:t>
      </w:r>
    </w:p>
    <w:p w14:paraId="5ECBFF42" w14:textId="77777777" w:rsidR="00B35D29" w:rsidRDefault="00B35D29">
      <w:pPr>
        <w:pStyle w:val="B1"/>
      </w:pPr>
      <w:r>
        <w:t>-</w:t>
      </w:r>
      <w:r>
        <w:tab/>
        <w:t>Format: chr</w:t>
      </w:r>
    </w:p>
    <w:p w14:paraId="530C798B" w14:textId="77777777" w:rsidR="00B35D29" w:rsidRDefault="00B35D29">
      <w:pPr>
        <w:pStyle w:val="B1"/>
      </w:pPr>
      <w:r>
        <w:t>-</w:t>
      </w:r>
      <w:r>
        <w:tab/>
        <w:t>Minimum Access Types: Get</w:t>
      </w:r>
    </w:p>
    <w:p w14:paraId="209F98EC" w14:textId="77777777" w:rsidR="00B35D29" w:rsidRDefault="00B35D29">
      <w:pPr>
        <w:pStyle w:val="B1"/>
      </w:pPr>
      <w:r>
        <w:t>-</w:t>
      </w:r>
      <w:r>
        <w:tab/>
        <w:t xml:space="preserve">Values: </w:t>
      </w:r>
      <w:r w:rsidR="0007623F">
        <w:t>"</w:t>
      </w:r>
      <w:r>
        <w:t>XML</w:t>
      </w:r>
      <w:r w:rsidR="0007623F">
        <w:t>"</w:t>
      </w:r>
      <w:r>
        <w:t xml:space="preserve">, </w:t>
      </w:r>
      <w:r w:rsidR="0007623F">
        <w:t>"</w:t>
      </w:r>
      <w:r>
        <w:t>GZIPXML</w:t>
      </w:r>
      <w:r w:rsidR="0007623F">
        <w:t>"</w:t>
      </w:r>
      <w:r>
        <w:t>.</w:t>
      </w:r>
    </w:p>
    <w:p w14:paraId="25BA5DE4"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/Rules</w:t>
      </w:r>
    </w:p>
    <w:p w14:paraId="79B0CA98" w14:textId="77777777" w:rsidR="00B35D29" w:rsidRDefault="00B35D29">
      <w:r>
        <w:t xml:space="preserve">This leaf provides in textual format </w:t>
      </w:r>
      <w:r w:rsidR="00E939B5">
        <w:t xml:space="preserve">the </w:t>
      </w:r>
      <w:r>
        <w:t>rule</w:t>
      </w:r>
      <w:r w:rsidR="00E939B5">
        <w:t>s</w:t>
      </w:r>
      <w:r>
        <w:t xml:space="preserve"> used to decide whether metrics are to be reported to the QoE metrics report server. The syntax and semantics of this leaf are defined in clause 16.3.3.</w:t>
      </w:r>
    </w:p>
    <w:p w14:paraId="0E591019" w14:textId="77777777" w:rsidR="00B35D29" w:rsidRDefault="00B35D29">
      <w:pPr>
        <w:pStyle w:val="B1"/>
      </w:pPr>
      <w:r>
        <w:t>-</w:t>
      </w:r>
      <w:r>
        <w:tab/>
        <w:t>Occurrence: ZeroOr</w:t>
      </w:r>
      <w:r w:rsidR="00E939B5">
        <w:t>One</w:t>
      </w:r>
    </w:p>
    <w:p w14:paraId="09CB51B2" w14:textId="77777777" w:rsidR="00B35D29" w:rsidRDefault="00B35D29">
      <w:pPr>
        <w:pStyle w:val="B1"/>
      </w:pPr>
      <w:r>
        <w:t>-</w:t>
      </w:r>
      <w:r>
        <w:tab/>
        <w:t>Format: chr</w:t>
      </w:r>
    </w:p>
    <w:p w14:paraId="5809DF7F" w14:textId="77777777" w:rsidR="00B35D29" w:rsidRDefault="00B35D29">
      <w:pPr>
        <w:pStyle w:val="B1"/>
      </w:pPr>
      <w:r>
        <w:t>-</w:t>
      </w:r>
      <w:r>
        <w:tab/>
        <w:t xml:space="preserve">Minimum Access Types: Get </w:t>
      </w:r>
    </w:p>
    <w:p w14:paraId="0DCFF012" w14:textId="77777777" w:rsidR="00B35D29" w:rsidRDefault="00B35D29">
      <w:pPr>
        <w:pStyle w:val="B1"/>
      </w:pPr>
      <w:r>
        <w:t>-</w:t>
      </w:r>
      <w:r>
        <w:tab/>
        <w:t>Values: See clause 16.3.3.</w:t>
      </w:r>
    </w:p>
    <w:p w14:paraId="7D398959"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/Ext</w:t>
      </w:r>
    </w:p>
    <w:p w14:paraId="23571EFC" w14:textId="77777777" w:rsidR="00B35D29" w:rsidRDefault="00B35D29">
      <w:r>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604C6291" w14:textId="77777777" w:rsidR="00B35D29" w:rsidRDefault="00B35D29">
      <w:pPr>
        <w:pStyle w:val="B1"/>
      </w:pPr>
      <w:r>
        <w:t>-</w:t>
      </w:r>
      <w:r>
        <w:tab/>
        <w:t>Occurrence: ZeroOrOne</w:t>
      </w:r>
    </w:p>
    <w:p w14:paraId="6D6E3747" w14:textId="77777777" w:rsidR="00B35D29" w:rsidRDefault="00B35D29">
      <w:pPr>
        <w:pStyle w:val="B1"/>
      </w:pPr>
      <w:r>
        <w:t>-</w:t>
      </w:r>
      <w:r>
        <w:tab/>
        <w:t>Format: node</w:t>
      </w:r>
    </w:p>
    <w:p w14:paraId="384BA07F" w14:textId="77777777" w:rsidR="00B35D29" w:rsidRDefault="00B35D29">
      <w:pPr>
        <w:pStyle w:val="B1"/>
        <w:rPr>
          <w:b/>
          <w:bCs/>
        </w:rPr>
      </w:pPr>
      <w:r>
        <w:t>-</w:t>
      </w:r>
      <w:r>
        <w:tab/>
        <w:t>Minimum Access Types: Get</w:t>
      </w:r>
    </w:p>
    <w:p w14:paraId="4858EBCC"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w:t>
      </w:r>
    </w:p>
    <w:p w14:paraId="165ACBC7" w14:textId="77777777" w:rsidR="00B35D29" w:rsidRDefault="00B35D29">
      <w:r>
        <w:t>The Speech node is the starting point of the speech media level QoE metrics definitions.</w:t>
      </w:r>
    </w:p>
    <w:p w14:paraId="34483C87" w14:textId="77777777" w:rsidR="00B35D29" w:rsidRDefault="00B35D29">
      <w:pPr>
        <w:pStyle w:val="B1"/>
      </w:pPr>
      <w:r>
        <w:t>-</w:t>
      </w:r>
      <w:r>
        <w:tab/>
        <w:t>Occurrence: ZeroOrOne</w:t>
      </w:r>
    </w:p>
    <w:p w14:paraId="5246D977" w14:textId="77777777" w:rsidR="00B35D29" w:rsidRDefault="00B35D29">
      <w:pPr>
        <w:pStyle w:val="B1"/>
      </w:pPr>
      <w:r>
        <w:t>-</w:t>
      </w:r>
      <w:r>
        <w:tab/>
        <w:t>Format: node</w:t>
      </w:r>
    </w:p>
    <w:p w14:paraId="03117C95" w14:textId="77777777" w:rsidR="00B35D29" w:rsidRDefault="00B35D29">
      <w:pPr>
        <w:pStyle w:val="B1"/>
        <w:rPr>
          <w:b/>
          <w:bCs/>
        </w:rPr>
      </w:pPr>
      <w:r>
        <w:t>-</w:t>
      </w:r>
      <w:r>
        <w:tab/>
        <w:t>Minimum Access Types: Get</w:t>
      </w:r>
    </w:p>
    <w:p w14:paraId="50E50525"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/Speech/Metrics</w:t>
      </w:r>
    </w:p>
    <w:p w14:paraId="7D032BF0"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7DB9A2AD" w14:textId="77777777" w:rsidR="00B35D29" w:rsidRDefault="00B35D29">
      <w:pPr>
        <w:pStyle w:val="B1"/>
      </w:pPr>
      <w:r>
        <w:t>-</w:t>
      </w:r>
      <w:r>
        <w:tab/>
        <w:t>Occurrence: ZeroOr</w:t>
      </w:r>
      <w:r w:rsidR="00E939B5">
        <w:t>One</w:t>
      </w:r>
    </w:p>
    <w:p w14:paraId="55A2B6DD" w14:textId="77777777" w:rsidR="00B35D29" w:rsidRDefault="00B35D29">
      <w:pPr>
        <w:pStyle w:val="B1"/>
      </w:pPr>
      <w:r>
        <w:t>-</w:t>
      </w:r>
      <w:r>
        <w:tab/>
        <w:t>Format: chr</w:t>
      </w:r>
    </w:p>
    <w:p w14:paraId="5E4E2B67" w14:textId="77777777" w:rsidR="00B35D29" w:rsidRDefault="00B35D29">
      <w:pPr>
        <w:pStyle w:val="B1"/>
      </w:pPr>
      <w:r>
        <w:t>-</w:t>
      </w:r>
      <w:r>
        <w:tab/>
        <w:t xml:space="preserve">Minimum Access Types: Get </w:t>
      </w:r>
    </w:p>
    <w:p w14:paraId="77E3F691" w14:textId="77777777" w:rsidR="00B35D29" w:rsidRDefault="00B35D29">
      <w:pPr>
        <w:pStyle w:val="B1"/>
      </w:pPr>
      <w:r>
        <w:t>-</w:t>
      </w:r>
      <w:r>
        <w:tab/>
        <w:t>Values: see clause 16.3.2.</w:t>
      </w:r>
    </w:p>
    <w:p w14:paraId="7F7704F2"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/Speech/Ext</w:t>
      </w:r>
    </w:p>
    <w:p w14:paraId="1405A3E4" w14:textId="77777777" w:rsidR="00B35D29" w:rsidRDefault="00B35D29">
      <w:r>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76D0B90" w14:textId="77777777" w:rsidR="00B35D29" w:rsidRDefault="00B35D29">
      <w:pPr>
        <w:pStyle w:val="B1"/>
      </w:pPr>
      <w:r>
        <w:t>-</w:t>
      </w:r>
      <w:r>
        <w:tab/>
        <w:t>Occurrence: ZeroOrOne</w:t>
      </w:r>
    </w:p>
    <w:p w14:paraId="6D6173D1" w14:textId="77777777" w:rsidR="00B35D29" w:rsidRDefault="00B35D29">
      <w:pPr>
        <w:pStyle w:val="B1"/>
      </w:pPr>
      <w:r>
        <w:t>-</w:t>
      </w:r>
      <w:r>
        <w:tab/>
        <w:t>Format: node</w:t>
      </w:r>
    </w:p>
    <w:p w14:paraId="4EA51754" w14:textId="77777777" w:rsidR="00B35D29" w:rsidRDefault="00B35D29">
      <w:pPr>
        <w:pStyle w:val="B1"/>
        <w:rPr>
          <w:b/>
          <w:bCs/>
        </w:rPr>
      </w:pPr>
      <w:r>
        <w:t>-</w:t>
      </w:r>
      <w:r>
        <w:tab/>
        <w:t>Minimum Access Types: Get</w:t>
      </w:r>
    </w:p>
    <w:p w14:paraId="2E7CDBD7"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w:t>
      </w:r>
    </w:p>
    <w:p w14:paraId="070A9748" w14:textId="77777777" w:rsidR="00B35D29" w:rsidRDefault="00B35D29">
      <w:r>
        <w:t>The Video node is the starting point of the video media level QoE metrics definitions.</w:t>
      </w:r>
    </w:p>
    <w:p w14:paraId="3C5A6645" w14:textId="77777777" w:rsidR="00B35D29" w:rsidRDefault="00B35D29">
      <w:pPr>
        <w:pStyle w:val="B1"/>
      </w:pPr>
      <w:r>
        <w:t>-</w:t>
      </w:r>
      <w:r>
        <w:tab/>
        <w:t>Occurrence: ZeroOrOne</w:t>
      </w:r>
    </w:p>
    <w:p w14:paraId="731238FC" w14:textId="77777777" w:rsidR="00B35D29" w:rsidRDefault="00B35D29">
      <w:pPr>
        <w:pStyle w:val="B1"/>
      </w:pPr>
      <w:r>
        <w:t>-</w:t>
      </w:r>
      <w:r>
        <w:tab/>
        <w:t>Format: node</w:t>
      </w:r>
    </w:p>
    <w:p w14:paraId="1D21062C" w14:textId="77777777" w:rsidR="00B35D29" w:rsidRDefault="00B35D29">
      <w:pPr>
        <w:pStyle w:val="B1"/>
        <w:rPr>
          <w:b/>
          <w:bCs/>
        </w:rPr>
      </w:pPr>
      <w:r>
        <w:t>-</w:t>
      </w:r>
      <w:r>
        <w:tab/>
        <w:t>Minimum Access Types: Get</w:t>
      </w:r>
    </w:p>
    <w:p w14:paraId="16F68BBF"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/Video/Metrics</w:t>
      </w:r>
    </w:p>
    <w:p w14:paraId="0B5BD5FD"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5D2CF5D8" w14:textId="77777777" w:rsidR="00B35D29" w:rsidRDefault="00B35D29">
      <w:pPr>
        <w:pStyle w:val="B1"/>
      </w:pPr>
      <w:r>
        <w:t>-</w:t>
      </w:r>
      <w:r>
        <w:tab/>
        <w:t>Occurrence: ZeroOr</w:t>
      </w:r>
      <w:r w:rsidR="00E939B5">
        <w:t>One</w:t>
      </w:r>
    </w:p>
    <w:p w14:paraId="20E03C62" w14:textId="77777777" w:rsidR="00B35D29" w:rsidRDefault="00B35D29">
      <w:pPr>
        <w:pStyle w:val="B1"/>
      </w:pPr>
      <w:r>
        <w:t>-</w:t>
      </w:r>
      <w:r>
        <w:tab/>
        <w:t>Format: chr</w:t>
      </w:r>
    </w:p>
    <w:p w14:paraId="55793811" w14:textId="77777777" w:rsidR="00B35D29" w:rsidRDefault="00B35D29">
      <w:pPr>
        <w:pStyle w:val="B1"/>
      </w:pPr>
      <w:r>
        <w:t>-</w:t>
      </w:r>
      <w:r>
        <w:tab/>
        <w:t>Access Types: Get</w:t>
      </w:r>
    </w:p>
    <w:p w14:paraId="2668D46C" w14:textId="77777777" w:rsidR="00B35D29" w:rsidRDefault="00B35D29">
      <w:pPr>
        <w:pStyle w:val="B1"/>
      </w:pPr>
      <w:r>
        <w:t>-</w:t>
      </w:r>
      <w:r>
        <w:tab/>
        <w:t>Values: see clause 16.3.2.</w:t>
      </w:r>
    </w:p>
    <w:p w14:paraId="1EA9EA75"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/Video/Ext</w:t>
      </w:r>
    </w:p>
    <w:p w14:paraId="77945F52"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219BE4F" w14:textId="77777777" w:rsidR="00B35D29" w:rsidRDefault="00B35D29">
      <w:pPr>
        <w:pStyle w:val="B1"/>
      </w:pPr>
      <w:r>
        <w:t>-</w:t>
      </w:r>
      <w:r>
        <w:tab/>
        <w:t>Occurrence: ZeroOrOne</w:t>
      </w:r>
    </w:p>
    <w:p w14:paraId="00A6975F" w14:textId="77777777" w:rsidR="00B35D29" w:rsidRDefault="00B35D29">
      <w:pPr>
        <w:pStyle w:val="B1"/>
      </w:pPr>
      <w:r>
        <w:t>-</w:t>
      </w:r>
      <w:r>
        <w:tab/>
        <w:t>Format: node</w:t>
      </w:r>
    </w:p>
    <w:p w14:paraId="1209D39B" w14:textId="77777777" w:rsidR="00B35D29" w:rsidRDefault="00B35D29">
      <w:pPr>
        <w:pStyle w:val="B1"/>
        <w:rPr>
          <w:b/>
          <w:bCs/>
        </w:rPr>
      </w:pPr>
      <w:r>
        <w:t>-</w:t>
      </w:r>
      <w:r>
        <w:tab/>
        <w:t>Minimum Access Types: Get</w:t>
      </w:r>
    </w:p>
    <w:p w14:paraId="1E07AEB7"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w:t>
      </w:r>
    </w:p>
    <w:p w14:paraId="27C65373" w14:textId="77777777" w:rsidR="00B35D29" w:rsidRDefault="00B35D29">
      <w:r>
        <w:t>The Text node is the starting point of the real-time text media level QoE metrics definitions.</w:t>
      </w:r>
    </w:p>
    <w:p w14:paraId="7E7C1E01" w14:textId="77777777" w:rsidR="00B35D29" w:rsidRDefault="00B35D29">
      <w:pPr>
        <w:pStyle w:val="B1"/>
      </w:pPr>
      <w:r>
        <w:t>-</w:t>
      </w:r>
      <w:r>
        <w:tab/>
        <w:t>Occurrence: ZeroOrOne</w:t>
      </w:r>
    </w:p>
    <w:p w14:paraId="7A980FE6" w14:textId="77777777" w:rsidR="00B35D29" w:rsidRDefault="00B35D29">
      <w:pPr>
        <w:pStyle w:val="B1"/>
      </w:pPr>
      <w:r>
        <w:t>-</w:t>
      </w:r>
      <w:r>
        <w:tab/>
        <w:t>Format: node</w:t>
      </w:r>
    </w:p>
    <w:p w14:paraId="36A6D2A2" w14:textId="77777777" w:rsidR="00B35D29" w:rsidRDefault="00B35D29">
      <w:pPr>
        <w:pStyle w:val="B1"/>
        <w:rPr>
          <w:b/>
          <w:bCs/>
        </w:rPr>
      </w:pPr>
      <w:r>
        <w:t>-</w:t>
      </w:r>
      <w:r>
        <w:tab/>
        <w:t>Minimum Access Types: Get</w:t>
      </w:r>
    </w:p>
    <w:p w14:paraId="38EB4FDE" w14:textId="77777777" w:rsidR="00B35D29" w:rsidRDefault="00B35D29">
      <w:pPr>
        <w:pStyle w:val="B1"/>
        <w:rPr>
          <w:b/>
          <w:bCs/>
        </w:rPr>
      </w:pPr>
      <w:r>
        <w:t>-</w:t>
      </w:r>
      <w:r>
        <w:tab/>
        <w:t>Values: see clause 16.3.2.</w:t>
      </w:r>
    </w:p>
    <w:p w14:paraId="3663C846"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/Text/Metrics</w:t>
      </w:r>
    </w:p>
    <w:p w14:paraId="2D06E9FE"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7D4B7077" w14:textId="77777777" w:rsidR="00B35D29" w:rsidRDefault="00B35D29">
      <w:pPr>
        <w:pStyle w:val="B1"/>
      </w:pPr>
      <w:r>
        <w:t>-</w:t>
      </w:r>
      <w:r>
        <w:tab/>
        <w:t>Occurrence: ZeroOr</w:t>
      </w:r>
      <w:r w:rsidR="00E939B5">
        <w:t>One</w:t>
      </w:r>
    </w:p>
    <w:p w14:paraId="5226721A" w14:textId="77777777" w:rsidR="00B35D29" w:rsidRDefault="00B35D29">
      <w:pPr>
        <w:pStyle w:val="B1"/>
      </w:pPr>
      <w:r>
        <w:t>-</w:t>
      </w:r>
      <w:r>
        <w:tab/>
        <w:t>Format: chr</w:t>
      </w:r>
    </w:p>
    <w:p w14:paraId="27F42670" w14:textId="77777777" w:rsidR="00B35D29" w:rsidRDefault="00B35D29">
      <w:pPr>
        <w:pStyle w:val="B1"/>
      </w:pPr>
      <w:r>
        <w:t>-</w:t>
      </w:r>
      <w:r>
        <w:tab/>
        <w:t>Minimum Access Types: Get</w:t>
      </w:r>
    </w:p>
    <w:p w14:paraId="5C736C1B" w14:textId="77777777" w:rsidR="00B35D29" w:rsidRDefault="00B35D29">
      <w:pPr>
        <w:pStyle w:val="B1"/>
      </w:pPr>
      <w:r>
        <w:t>-</w:t>
      </w:r>
      <w:r>
        <w:tab/>
        <w:t>Values: see clause 16.3.2.</w:t>
      </w:r>
    </w:p>
    <w:p w14:paraId="53072458"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/Text/Ext</w:t>
      </w:r>
    </w:p>
    <w:p w14:paraId="540A2A52"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25066A47" w14:textId="77777777" w:rsidR="00B35D29" w:rsidRDefault="00B35D29">
      <w:pPr>
        <w:pStyle w:val="B1"/>
      </w:pPr>
      <w:r>
        <w:t>-</w:t>
      </w:r>
      <w:r>
        <w:tab/>
        <w:t>Occurrence: ZeroOrOne</w:t>
      </w:r>
    </w:p>
    <w:p w14:paraId="0227DB25" w14:textId="77777777" w:rsidR="00B35D29" w:rsidRDefault="00B35D29">
      <w:pPr>
        <w:pStyle w:val="B1"/>
      </w:pPr>
      <w:r>
        <w:t>-</w:t>
      </w:r>
      <w:r>
        <w:tab/>
        <w:t>Format: node</w:t>
      </w:r>
    </w:p>
    <w:p w14:paraId="4E0EDA81" w14:textId="77777777" w:rsidR="00B35D29" w:rsidRDefault="00B35D29">
      <w:pPr>
        <w:pStyle w:val="B1"/>
      </w:pPr>
      <w:r>
        <w:t>-</w:t>
      </w:r>
      <w:r>
        <w:tab/>
        <w:t>Minimum Access Types: Get</w:t>
      </w:r>
    </w:p>
    <w:p w14:paraId="2AE16C52" w14:textId="77777777" w:rsidR="00160F0C" w:rsidRPr="001C51FC" w:rsidRDefault="00160F0C" w:rsidP="00160F0C">
      <w:pPr>
        <w:rPr>
          <w:b/>
          <w:sz w:val="32"/>
          <w:szCs w:val="32"/>
        </w:rPr>
      </w:pPr>
      <w:r w:rsidRPr="001C51FC">
        <w:rPr>
          <w:b/>
          <w:sz w:val="32"/>
          <w:szCs w:val="32"/>
        </w:rPr>
        <w:t>/&lt;X&gt;/&lt;LocationFilter&gt;</w:t>
      </w:r>
    </w:p>
    <w:p w14:paraId="25054E06" w14:textId="77777777" w:rsidR="00160F0C" w:rsidRPr="00CC1F51" w:rsidRDefault="00160F0C" w:rsidP="00160F0C">
      <w:r w:rsidRPr="00FB1EF0">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578EF38D" w14:textId="77777777" w:rsidR="00160F0C" w:rsidRPr="00CC1F51" w:rsidRDefault="00160F0C" w:rsidP="00160F0C">
      <w:pPr>
        <w:pStyle w:val="B1"/>
      </w:pPr>
      <w:r w:rsidRPr="00CC1F51">
        <w:t>-</w:t>
      </w:r>
      <w:r w:rsidRPr="00CC1F51">
        <w:tab/>
        <w:t>Occurrence: ZeroOrOne</w:t>
      </w:r>
    </w:p>
    <w:p w14:paraId="22224AFB" w14:textId="77777777" w:rsidR="00160F0C" w:rsidRPr="00CC1F51" w:rsidRDefault="00160F0C" w:rsidP="00160F0C">
      <w:pPr>
        <w:pStyle w:val="B1"/>
      </w:pPr>
      <w:r w:rsidRPr="00CC1F51">
        <w:t>-</w:t>
      </w:r>
      <w:r w:rsidRPr="00CC1F51">
        <w:tab/>
        <w:t>Format: node</w:t>
      </w:r>
    </w:p>
    <w:p w14:paraId="18A34219" w14:textId="77777777" w:rsidR="00160F0C" w:rsidRPr="00D1279A" w:rsidRDefault="00160F0C" w:rsidP="00160F0C">
      <w:pPr>
        <w:pStyle w:val="B1"/>
      </w:pPr>
      <w:r w:rsidRPr="00CC1F51">
        <w:t>-</w:t>
      </w:r>
      <w:r w:rsidRPr="00CC1F51">
        <w:tab/>
        <w:t>Minimum Access Types: Get</w:t>
      </w:r>
    </w:p>
    <w:p w14:paraId="4A2B746D"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CellList</w:t>
      </w:r>
    </w:p>
    <w:p w14:paraId="001E4E0C" w14:textId="77777777" w:rsidR="007C1D9E" w:rsidRPr="00CC1F51" w:rsidRDefault="007C1D9E" w:rsidP="007C1D9E">
      <w:r w:rsidRPr="00FB1EF0">
        <w:t xml:space="preserve">This element specifies a list of cell identified by </w:t>
      </w:r>
      <w:r>
        <w:t>the</w:t>
      </w:r>
      <w:r w:rsidRPr="00FB1EF0">
        <w:t xml:space="preserve"> CGI</w:t>
      </w:r>
      <w:r>
        <w:t xml:space="preserve"> (i.e., NCGI, ECGI, CGI)</w:t>
      </w:r>
      <w:r w:rsidRPr="00FB1EF0">
        <w:t>.</w:t>
      </w:r>
    </w:p>
    <w:p w14:paraId="25A4CAAC" w14:textId="77777777" w:rsidR="007C1D9E" w:rsidRPr="00CC1F51" w:rsidRDefault="007C1D9E" w:rsidP="007C1D9E">
      <w:pPr>
        <w:pStyle w:val="B1"/>
      </w:pPr>
      <w:r w:rsidRPr="00CC1F51">
        <w:t>-</w:t>
      </w:r>
      <w:r w:rsidRPr="00CC1F51">
        <w:tab/>
        <w:t>Occurrence: ZeroOrOne</w:t>
      </w:r>
    </w:p>
    <w:p w14:paraId="3DFFF7AF" w14:textId="77777777" w:rsidR="007C1D9E" w:rsidRPr="00CC1F51" w:rsidRDefault="007C1D9E" w:rsidP="007C1D9E">
      <w:pPr>
        <w:pStyle w:val="B1"/>
      </w:pPr>
      <w:r w:rsidRPr="00CC1F51">
        <w:t>-</w:t>
      </w:r>
      <w:r w:rsidRPr="00CC1F51">
        <w:tab/>
        <w:t>Format: chr</w:t>
      </w:r>
    </w:p>
    <w:p w14:paraId="1FCDDC94" w14:textId="77777777" w:rsidR="007C1D9E" w:rsidRPr="00CC1F51" w:rsidRDefault="007C1D9E" w:rsidP="007C1D9E">
      <w:pPr>
        <w:pStyle w:val="B1"/>
      </w:pPr>
      <w:r w:rsidRPr="00CC1F51">
        <w:t>-</w:t>
      </w:r>
      <w:r w:rsidRPr="00CC1F51">
        <w:tab/>
        <w:t xml:space="preserve">Minimum Access Types: Get </w:t>
      </w:r>
    </w:p>
    <w:p w14:paraId="3793D1BD" w14:textId="77777777" w:rsidR="00160F0C" w:rsidRPr="00CC1F51" w:rsidRDefault="007C1D9E" w:rsidP="007C1D9E">
      <w:pPr>
        <w:pStyle w:val="B1"/>
      </w:pPr>
      <w:r w:rsidRPr="00CC1F51">
        <w:t>-</w:t>
      </w:r>
      <w:r w:rsidRPr="00CC1F51">
        <w:tab/>
        <w:t>Values:</w:t>
      </w:r>
      <w:r>
        <w:rPr>
          <w:rFonts w:hint="eastAsia"/>
          <w:lang w:eastAsia="zh-CN"/>
        </w:rPr>
        <w:t xml:space="preserve"> a list of CGI</w:t>
      </w:r>
      <w:r w:rsidR="00160F0C" w:rsidRPr="00CC1F51">
        <w:t>.</w:t>
      </w:r>
    </w:p>
    <w:p w14:paraId="3CE20D70"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PolygonList</w:t>
      </w:r>
    </w:p>
    <w:p w14:paraId="472A49FE" w14:textId="77777777" w:rsidR="00160F0C" w:rsidRPr="00CC1F51" w:rsidRDefault="00160F0C" w:rsidP="00160F0C">
      <w:r w:rsidRPr="00CC1F51">
        <w:t xml:space="preserve">This leaf specifies </w:t>
      </w:r>
      <w:r>
        <w:rPr>
          <w:rFonts w:hint="eastAsia"/>
          <w:lang w:eastAsia="zh-CN"/>
        </w:rPr>
        <w:t xml:space="preserve">a list of shapes defined as </w:t>
      </w:r>
      <w:r>
        <w:rPr>
          <w:lang w:eastAsia="zh-CN"/>
        </w:rPr>
        <w:t>‘</w:t>
      </w:r>
      <w:r>
        <w:rPr>
          <w:rFonts w:hint="eastAsia"/>
          <w:lang w:eastAsia="zh-CN"/>
        </w:rPr>
        <w:t>Poly</w:t>
      </w:r>
      <w:r>
        <w:rPr>
          <w:lang w:eastAsia="zh-CN"/>
        </w:rPr>
        <w:t>g</w:t>
      </w:r>
      <w:r>
        <w:rPr>
          <w:rFonts w:hint="eastAsia"/>
          <w:lang w:eastAsia="zh-CN"/>
        </w:rPr>
        <w:t>on</w:t>
      </w:r>
      <w:r>
        <w:rPr>
          <w:lang w:eastAsia="zh-CN"/>
        </w:rPr>
        <w:t>’</w:t>
      </w:r>
      <w:r>
        <w:rPr>
          <w:rFonts w:hint="eastAsia"/>
          <w:lang w:eastAsia="zh-CN"/>
        </w:rPr>
        <w:t xml:space="preserve">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3C6579FA" w14:textId="77777777" w:rsidR="00160F0C" w:rsidRPr="00CC1F51" w:rsidRDefault="00160F0C" w:rsidP="00160F0C">
      <w:pPr>
        <w:pStyle w:val="B1"/>
      </w:pPr>
      <w:r w:rsidRPr="00CC1F51">
        <w:t>-</w:t>
      </w:r>
      <w:r w:rsidRPr="00CC1F51">
        <w:tab/>
        <w:t>Occurrence: ZeroOrOne</w:t>
      </w:r>
    </w:p>
    <w:p w14:paraId="1C054A75" w14:textId="77777777" w:rsidR="00160F0C" w:rsidRPr="00CC1F51" w:rsidRDefault="00160F0C" w:rsidP="00160F0C">
      <w:pPr>
        <w:pStyle w:val="B1"/>
      </w:pPr>
      <w:r w:rsidRPr="00CC1F51">
        <w:t>-</w:t>
      </w:r>
      <w:r w:rsidRPr="00CC1F51">
        <w:tab/>
        <w:t>Format: chr</w:t>
      </w:r>
    </w:p>
    <w:p w14:paraId="12062DCB" w14:textId="77777777" w:rsidR="00160F0C" w:rsidRPr="00CC1F51" w:rsidRDefault="00160F0C" w:rsidP="00160F0C">
      <w:pPr>
        <w:pStyle w:val="B1"/>
      </w:pPr>
      <w:r w:rsidRPr="00CC1F51">
        <w:t>-</w:t>
      </w:r>
      <w:r w:rsidRPr="00CC1F51">
        <w:tab/>
        <w:t xml:space="preserve">Minimum Access Types: Get </w:t>
      </w:r>
    </w:p>
    <w:p w14:paraId="12177C92" w14:textId="77777777" w:rsidR="00160F0C" w:rsidRDefault="00160F0C" w:rsidP="00160F0C">
      <w:pPr>
        <w:pStyle w:val="B1"/>
      </w:pPr>
      <w:r w:rsidRPr="00CC1F51">
        <w:t>-</w:t>
      </w:r>
      <w:r w:rsidRPr="00CC1F51">
        <w:tab/>
        <w:t xml:space="preserve">Values: </w:t>
      </w:r>
      <w:r>
        <w:rPr>
          <w:rFonts w:hint="eastAsia"/>
          <w:lang w:eastAsia="zh-CN"/>
        </w:rPr>
        <w:t xml:space="preserve">a list of </w:t>
      </w:r>
      <w:r>
        <w:rPr>
          <w:lang w:eastAsia="zh-CN"/>
        </w:rPr>
        <w:t>‘</w:t>
      </w:r>
      <w:r>
        <w:rPr>
          <w:rFonts w:hint="eastAsia"/>
          <w:lang w:eastAsia="zh-CN"/>
        </w:rPr>
        <w:t>Polygon</w:t>
      </w:r>
      <w:r>
        <w:rPr>
          <w:lang w:eastAsia="zh-CN"/>
        </w:rPr>
        <w:t>’</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2A12ACE1"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Polygon</w:t>
      </w:r>
      <w:r w:rsidRPr="001C51FC">
        <w:rPr>
          <w:b/>
          <w:sz w:val="32"/>
          <w:szCs w:val="32"/>
          <w:lang w:eastAsia="zh-CN"/>
        </w:rPr>
        <w:t>_Conf_Level</w:t>
      </w:r>
      <w:r w:rsidRPr="001C51FC" w:rsidDel="00E21870">
        <w:rPr>
          <w:b/>
          <w:sz w:val="32"/>
          <w:szCs w:val="32"/>
          <w:lang w:eastAsia="zh-CN"/>
        </w:rPr>
        <w:t xml:space="preserve"> </w:t>
      </w:r>
    </w:p>
    <w:p w14:paraId="297F044A" w14:textId="77777777" w:rsidR="00160F0C" w:rsidRPr="00CC1F51" w:rsidRDefault="00160F0C" w:rsidP="00160F0C">
      <w:r w:rsidRPr="00CC1F51">
        <w:t xml:space="preserve">This leaf </w:t>
      </w:r>
      <w:r>
        <w:t xml:space="preserve">indicates the probability in percent that the MTSI client is located in the </w:t>
      </w:r>
      <w:r w:rsidRPr="00786144">
        <w:t xml:space="preserve">corresponding polygon </w:t>
      </w:r>
      <w:r>
        <w:t>area specified by leaf ‘PolygonList’. It is defined as ‘lev_conf’ by OMA MLP [159]</w:t>
      </w:r>
      <w:r w:rsidRPr="00786144">
        <w:t xml:space="preserve">. If not present, it has default value of </w:t>
      </w:r>
      <w:r>
        <w:t>60</w:t>
      </w:r>
      <w:r w:rsidRPr="00EE186E">
        <w:t>.</w:t>
      </w:r>
    </w:p>
    <w:p w14:paraId="08D4487A" w14:textId="77777777" w:rsidR="00160F0C" w:rsidRPr="00CC1F51" w:rsidRDefault="00160F0C" w:rsidP="00160F0C">
      <w:pPr>
        <w:pStyle w:val="B1"/>
      </w:pPr>
      <w:r w:rsidRPr="00CC1F51">
        <w:t>-</w:t>
      </w:r>
      <w:r w:rsidRPr="00CC1F51">
        <w:tab/>
        <w:t>Occurrence: ZeroOrOne</w:t>
      </w:r>
    </w:p>
    <w:p w14:paraId="52ED2FA2" w14:textId="77777777" w:rsidR="00160F0C" w:rsidRPr="00CC1F51" w:rsidRDefault="00160F0C" w:rsidP="00160F0C">
      <w:pPr>
        <w:pStyle w:val="B1"/>
      </w:pPr>
      <w:r w:rsidRPr="00CC1F51">
        <w:t>-</w:t>
      </w:r>
      <w:r w:rsidRPr="00CC1F51">
        <w:tab/>
        <w:t xml:space="preserve">Format: </w:t>
      </w:r>
      <w:r>
        <w:t>int</w:t>
      </w:r>
    </w:p>
    <w:p w14:paraId="70494658" w14:textId="77777777" w:rsidR="00160F0C" w:rsidRPr="00CC1F51" w:rsidRDefault="00160F0C" w:rsidP="00160F0C">
      <w:pPr>
        <w:pStyle w:val="B1"/>
      </w:pPr>
      <w:r w:rsidRPr="00CC1F51">
        <w:t>-</w:t>
      </w:r>
      <w:r w:rsidRPr="00CC1F51">
        <w:tab/>
        <w:t xml:space="preserve">Minimum Access Types: Get </w:t>
      </w:r>
    </w:p>
    <w:p w14:paraId="461C9EC5" w14:textId="77777777" w:rsidR="00160F0C" w:rsidRPr="00CC1F51" w:rsidRDefault="00160F0C" w:rsidP="00160F0C">
      <w:pPr>
        <w:pStyle w:val="B1"/>
      </w:pPr>
      <w:r w:rsidRPr="00CC1F51">
        <w:t>-</w:t>
      </w:r>
      <w:r w:rsidRPr="00CC1F51">
        <w:tab/>
        <w:t xml:space="preserve">Values: </w:t>
      </w:r>
      <w:r>
        <w:rPr>
          <w:lang w:eastAsia="zh-CN"/>
        </w:rPr>
        <w:t>‘lev_conf’</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5303CEB2"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CircularAreaList</w:t>
      </w:r>
    </w:p>
    <w:p w14:paraId="541D686A" w14:textId="77777777" w:rsidR="00160F0C" w:rsidRDefault="00160F0C" w:rsidP="00160F0C">
      <w:r w:rsidRPr="00CC1F51">
        <w:t xml:space="preserve">This leaf specifies </w:t>
      </w:r>
      <w:r>
        <w:rPr>
          <w:rFonts w:hint="eastAsia"/>
        </w:rPr>
        <w:t xml:space="preserve">a list of </w:t>
      </w:r>
      <w:r>
        <w:rPr>
          <w:rFonts w:hint="eastAsia"/>
          <w:lang w:eastAsia="zh-CN"/>
        </w:rPr>
        <w:t xml:space="preserve">shapes defined as </w:t>
      </w:r>
      <w:r>
        <w:rPr>
          <w:lang w:eastAsia="zh-CN"/>
        </w:rPr>
        <w:t>‘</w:t>
      </w:r>
      <w:r>
        <w:rPr>
          <w:rFonts w:hint="eastAsia"/>
          <w:lang w:eastAsia="zh-CN"/>
        </w:rPr>
        <w:t>CircularArea</w:t>
      </w:r>
      <w:r>
        <w:rPr>
          <w:lang w:eastAsia="zh-CN"/>
        </w:rPr>
        <w:t>’</w:t>
      </w:r>
      <w:r>
        <w:rPr>
          <w:rFonts w:hint="eastAsia"/>
          <w:lang w:eastAsia="zh-CN"/>
        </w:rPr>
        <w:t xml:space="preserve">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073B9DFA" w14:textId="77777777" w:rsidR="00160F0C" w:rsidRPr="00CC1F51" w:rsidRDefault="00160F0C" w:rsidP="00160F0C">
      <w:pPr>
        <w:pStyle w:val="B1"/>
      </w:pPr>
      <w:r w:rsidRPr="00CC1F51">
        <w:t>-</w:t>
      </w:r>
      <w:r w:rsidRPr="00CC1F51">
        <w:tab/>
        <w:t>Occurrence: ZeroOrOne</w:t>
      </w:r>
    </w:p>
    <w:p w14:paraId="15282FC7" w14:textId="77777777" w:rsidR="00160F0C" w:rsidRPr="00CC1F51" w:rsidRDefault="00160F0C" w:rsidP="00160F0C">
      <w:pPr>
        <w:pStyle w:val="B1"/>
      </w:pPr>
      <w:r w:rsidRPr="00CC1F51">
        <w:t>-</w:t>
      </w:r>
      <w:r w:rsidRPr="00CC1F51">
        <w:tab/>
        <w:t>Format: chr</w:t>
      </w:r>
    </w:p>
    <w:p w14:paraId="41BDA25C" w14:textId="77777777" w:rsidR="00160F0C" w:rsidRPr="00CC1F51" w:rsidRDefault="00160F0C" w:rsidP="00160F0C">
      <w:pPr>
        <w:pStyle w:val="B1"/>
      </w:pPr>
      <w:r w:rsidRPr="00CC1F51">
        <w:t>-</w:t>
      </w:r>
      <w:r w:rsidRPr="00CC1F51">
        <w:tab/>
        <w:t xml:space="preserve">Minimum Access Types: Get </w:t>
      </w:r>
    </w:p>
    <w:p w14:paraId="230A7EB0" w14:textId="77777777" w:rsidR="00160F0C" w:rsidRDefault="00160F0C" w:rsidP="00160F0C">
      <w:pPr>
        <w:pStyle w:val="B1"/>
      </w:pPr>
      <w:r w:rsidRPr="00CC1F51">
        <w:t>-</w:t>
      </w:r>
      <w:r w:rsidRPr="00CC1F51">
        <w:tab/>
        <w:t xml:space="preserve">Values: </w:t>
      </w:r>
      <w:r>
        <w:rPr>
          <w:rFonts w:hint="eastAsia"/>
          <w:lang w:eastAsia="zh-CN"/>
        </w:rPr>
        <w:t xml:space="preserve">a list of </w:t>
      </w:r>
      <w:r>
        <w:rPr>
          <w:lang w:eastAsia="zh-CN"/>
        </w:rPr>
        <w:t>‘</w:t>
      </w:r>
      <w:r>
        <w:rPr>
          <w:rFonts w:hint="eastAsia"/>
          <w:lang w:eastAsia="zh-CN"/>
        </w:rPr>
        <w:t>CircularArea</w:t>
      </w:r>
      <w:r>
        <w:rPr>
          <w:lang w:eastAsia="zh-CN"/>
        </w:rPr>
        <w:t>’</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64AAE28D" w14:textId="77777777" w:rsidR="00160F0C" w:rsidRPr="001C51FC" w:rsidRDefault="00160F0C" w:rsidP="00160F0C">
      <w:pPr>
        <w:rPr>
          <w:b/>
          <w:sz w:val="32"/>
          <w:szCs w:val="32"/>
          <w:lang w:eastAsia="zh-CN"/>
        </w:rPr>
      </w:pPr>
      <w:r w:rsidRPr="001C51FC">
        <w:rPr>
          <w:b/>
          <w:sz w:val="32"/>
          <w:szCs w:val="32"/>
        </w:rPr>
        <w:t>/&lt;X&gt;/&lt;LocationFilter&gt;/</w:t>
      </w:r>
      <w:r w:rsidRPr="001C51FC">
        <w:rPr>
          <w:b/>
          <w:sz w:val="32"/>
          <w:szCs w:val="32"/>
          <w:lang w:eastAsia="zh-CN"/>
        </w:rPr>
        <w:t>Circular_Conf_Level</w:t>
      </w:r>
    </w:p>
    <w:p w14:paraId="0AC23968" w14:textId="77777777" w:rsidR="00160F0C" w:rsidRPr="00CC1F51" w:rsidRDefault="00160F0C" w:rsidP="00160F0C">
      <w:r w:rsidRPr="00CC1F51">
        <w:t xml:space="preserve">This leaf </w:t>
      </w:r>
      <w:r>
        <w:t xml:space="preserve">indicates the probability in percent that the MTSI client is located in the </w:t>
      </w:r>
      <w:r w:rsidRPr="00786144">
        <w:t xml:space="preserve">corresponding </w:t>
      </w:r>
      <w:r>
        <w:t>circular</w:t>
      </w:r>
      <w:r w:rsidRPr="00786144">
        <w:t xml:space="preserve"> </w:t>
      </w:r>
      <w:r>
        <w:t>area specified by leaf ‘CircularAreaList’. It is defined as ‘lev_conf’ by OMA MLP [159]</w:t>
      </w:r>
      <w:r w:rsidRPr="00786144">
        <w:t xml:space="preserve">. If not present, it has default value of </w:t>
      </w:r>
      <w:r>
        <w:t>60</w:t>
      </w:r>
      <w:r w:rsidRPr="00EE186E">
        <w:t>.</w:t>
      </w:r>
    </w:p>
    <w:p w14:paraId="5820F9C3" w14:textId="77777777" w:rsidR="00160F0C" w:rsidRPr="00CC1F51" w:rsidRDefault="00160F0C" w:rsidP="00160F0C">
      <w:pPr>
        <w:pStyle w:val="B1"/>
      </w:pPr>
      <w:r w:rsidRPr="00CC1F51">
        <w:t>-</w:t>
      </w:r>
      <w:r w:rsidRPr="00CC1F51">
        <w:tab/>
        <w:t>Occurrence: ZeroOrOne</w:t>
      </w:r>
    </w:p>
    <w:p w14:paraId="041A8369" w14:textId="77777777" w:rsidR="00160F0C" w:rsidRPr="00CC1F51" w:rsidRDefault="00160F0C" w:rsidP="00160F0C">
      <w:pPr>
        <w:pStyle w:val="B1"/>
      </w:pPr>
      <w:r w:rsidRPr="00CC1F51">
        <w:t>-</w:t>
      </w:r>
      <w:r w:rsidRPr="00CC1F51">
        <w:tab/>
        <w:t xml:space="preserve">Format: </w:t>
      </w:r>
      <w:r>
        <w:t>int</w:t>
      </w:r>
    </w:p>
    <w:p w14:paraId="08301742" w14:textId="77777777" w:rsidR="00160F0C" w:rsidRPr="00CC1F51" w:rsidRDefault="00160F0C" w:rsidP="00160F0C">
      <w:pPr>
        <w:pStyle w:val="B1"/>
      </w:pPr>
      <w:r w:rsidRPr="00CC1F51">
        <w:t>-</w:t>
      </w:r>
      <w:r w:rsidRPr="00CC1F51">
        <w:tab/>
        <w:t xml:space="preserve">Minimum Access Types: Get </w:t>
      </w:r>
    </w:p>
    <w:p w14:paraId="37F8F6B9" w14:textId="77777777" w:rsidR="00160F0C" w:rsidRDefault="00160F0C" w:rsidP="00160F0C">
      <w:pPr>
        <w:pStyle w:val="B1"/>
      </w:pPr>
      <w:r w:rsidRPr="00CC1F51">
        <w:t>-</w:t>
      </w:r>
      <w:r w:rsidRPr="00CC1F51">
        <w:tab/>
        <w:t xml:space="preserve">Values: </w:t>
      </w:r>
      <w:r>
        <w:rPr>
          <w:lang w:eastAsia="zh-CN"/>
        </w:rPr>
        <w:t>‘lev_conf’</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651DF670" w14:textId="77777777" w:rsidR="00160F0C" w:rsidRPr="00F87334" w:rsidRDefault="00160F0C" w:rsidP="00160F0C">
      <w:pPr>
        <w:rPr>
          <w:b/>
          <w:sz w:val="32"/>
          <w:szCs w:val="32"/>
        </w:rPr>
      </w:pPr>
      <w:r w:rsidRPr="00F87334">
        <w:rPr>
          <w:b/>
          <w:sz w:val="32"/>
          <w:szCs w:val="32"/>
        </w:rPr>
        <w:t>/</w:t>
      </w:r>
      <w:r w:rsidRPr="001C51FC">
        <w:rPr>
          <w:b/>
          <w:i/>
          <w:iCs/>
          <w:sz w:val="32"/>
          <w:szCs w:val="32"/>
        </w:rPr>
        <w:t>&lt;X&gt;</w:t>
      </w:r>
      <w:r w:rsidRPr="001C51FC">
        <w:rPr>
          <w:b/>
          <w:sz w:val="32"/>
          <w:szCs w:val="32"/>
        </w:rPr>
        <w:t>/&lt;LocationFilter&gt;/Ext</w:t>
      </w:r>
    </w:p>
    <w:p w14:paraId="498421B8" w14:textId="77777777" w:rsidR="00160F0C" w:rsidRDefault="00160F0C" w:rsidP="00160F0C">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D0E736C" w14:textId="77777777" w:rsidR="00160F0C" w:rsidRDefault="00160F0C" w:rsidP="00160F0C">
      <w:pPr>
        <w:pStyle w:val="B1"/>
      </w:pPr>
      <w:r>
        <w:t>-</w:t>
      </w:r>
      <w:r>
        <w:tab/>
        <w:t>Occurrence: ZeroOrOne</w:t>
      </w:r>
    </w:p>
    <w:p w14:paraId="5E6EDF6F" w14:textId="77777777" w:rsidR="00160F0C" w:rsidRDefault="00160F0C" w:rsidP="00160F0C">
      <w:pPr>
        <w:pStyle w:val="B1"/>
      </w:pPr>
      <w:r>
        <w:t>-</w:t>
      </w:r>
      <w:r>
        <w:tab/>
        <w:t>Format: node</w:t>
      </w:r>
    </w:p>
    <w:p w14:paraId="5E7E8010" w14:textId="77777777" w:rsidR="00160F0C" w:rsidRDefault="00160F0C" w:rsidP="00160F0C">
      <w:pPr>
        <w:pStyle w:val="B1"/>
      </w:pPr>
      <w:r>
        <w:t>-</w:t>
      </w:r>
      <w:r>
        <w:tab/>
        <w:t>Minimum Access Types: Get</w:t>
      </w:r>
    </w:p>
    <w:p w14:paraId="3603BE61" w14:textId="77777777" w:rsidR="00160F0C" w:rsidRDefault="00160F0C" w:rsidP="00160F0C"/>
    <w:p w14:paraId="48AB5D8A" w14:textId="77777777" w:rsidR="00B35D29" w:rsidRDefault="00B35D29">
      <w:pPr>
        <w:pStyle w:val="Heading3"/>
      </w:pPr>
      <w:bookmarkStart w:id="1378" w:name="_Toc26369455"/>
      <w:bookmarkStart w:id="1379" w:name="_Toc36227337"/>
      <w:bookmarkStart w:id="1380" w:name="_Toc36228352"/>
      <w:bookmarkStart w:id="1381" w:name="_Toc36228979"/>
      <w:bookmarkStart w:id="1382" w:name="_Toc36229606"/>
      <w:r>
        <w:t>16.3.2</w:t>
      </w:r>
      <w:r>
        <w:tab/>
        <w:t>QoE metric reporting configuration</w:t>
      </w:r>
      <w:bookmarkEnd w:id="1378"/>
      <w:bookmarkEnd w:id="1379"/>
      <w:bookmarkEnd w:id="1380"/>
      <w:bookmarkEnd w:id="1381"/>
      <w:bookmarkEnd w:id="1382"/>
    </w:p>
    <w:p w14:paraId="713049DA" w14:textId="77777777" w:rsidR="00B35D29" w:rsidRDefault="00B35D29">
      <w:pPr>
        <w:rPr>
          <w:color w:val="000000"/>
        </w:rPr>
      </w:pPr>
      <w:r>
        <w:t xml:space="preserve">The syntax of the text contained in the Metrics leaf is similar to the </w:t>
      </w:r>
      <w:r w:rsidR="0007623F">
        <w:t>"</w:t>
      </w:r>
      <w:r>
        <w:t>3GPP-QoE-Metrics</w:t>
      </w:r>
      <w:r w:rsidR="0007623F">
        <w:t>"</w:t>
      </w:r>
      <w:r>
        <w:t xml:space="preserve"> attribute syntax specified in 3GPP TS 26.23</w:t>
      </w:r>
      <w:r>
        <w:rPr>
          <w:color w:val="000000"/>
        </w:rPr>
        <w:t>4 [60] and 3GPP TS 26.346 [74]:</w:t>
      </w:r>
    </w:p>
    <w:p w14:paraId="648E1E6A" w14:textId="77777777" w:rsidR="00B35D29" w:rsidRDefault="00B35D29">
      <w:pPr>
        <w:pStyle w:val="B1"/>
        <w:tabs>
          <w:tab w:val="left" w:pos="2410"/>
        </w:tabs>
      </w:pPr>
      <w:r>
        <w:t>-</w:t>
      </w:r>
      <w:r>
        <w:tab/>
        <w:t>QoE-Metrics</w:t>
      </w:r>
      <w:r>
        <w:tab/>
        <w:t>= "3GPP-QoE-Metrics:" att-measure-spec *("," att-measure-spec)) CRLF</w:t>
      </w:r>
    </w:p>
    <w:p w14:paraId="3B31A9D7" w14:textId="77777777" w:rsidR="00B35D29" w:rsidRDefault="00B35D29">
      <w:pPr>
        <w:pStyle w:val="B1"/>
        <w:tabs>
          <w:tab w:val="left" w:pos="2410"/>
        </w:tabs>
      </w:pPr>
      <w:r>
        <w:t>-</w:t>
      </w:r>
      <w:r>
        <w:tab/>
        <w:t>att-measure-spec</w:t>
      </w:r>
      <w:r>
        <w:tab/>
        <w:t xml:space="preserve">= Metrics ";" Sending-rate [";" Measure-Range] </w:t>
      </w:r>
      <w:r>
        <w:br/>
      </w:r>
      <w:r>
        <w:tab/>
        <w:t>[";" Measure-Resolution] *([";" Parameter-Ext])</w:t>
      </w:r>
    </w:p>
    <w:p w14:paraId="7B4D7511" w14:textId="77777777" w:rsidR="00B35D29" w:rsidRDefault="00B35D29">
      <w:pPr>
        <w:pStyle w:val="B1"/>
        <w:tabs>
          <w:tab w:val="left" w:pos="2410"/>
        </w:tabs>
      </w:pPr>
      <w:r>
        <w:t>-</w:t>
      </w:r>
      <w:r>
        <w:tab/>
        <w:t>Metrics</w:t>
      </w:r>
      <w:r>
        <w:tab/>
        <w:t>= "metrics" "=" "{"Metrics-Name *("|" Metrics-Name) " }"</w:t>
      </w:r>
    </w:p>
    <w:p w14:paraId="659116D1" w14:textId="77777777" w:rsidR="00B35D29" w:rsidRDefault="00B35D29">
      <w:pPr>
        <w:pStyle w:val="B1"/>
        <w:tabs>
          <w:tab w:val="left" w:pos="2410"/>
        </w:tabs>
      </w:pPr>
      <w:r>
        <w:t>-</w:t>
      </w:r>
      <w:r>
        <w:tab/>
        <w:t>Metrics-Name</w:t>
      </w:r>
      <w:r>
        <w:tab/>
        <w:t>= 1*((0x21..0x2b) / (0x2d..0x3a) / (0x3c..0x7a) / 0x7e) ;VCHAR except ";", ",", "{"</w:t>
      </w:r>
      <w:r w:rsidR="0007623F">
        <w:tab/>
      </w:r>
      <w:r>
        <w:t>or "}"</w:t>
      </w:r>
    </w:p>
    <w:p w14:paraId="0A2543B2" w14:textId="77777777" w:rsidR="00B35D29" w:rsidRDefault="00B35D29">
      <w:pPr>
        <w:pStyle w:val="B1"/>
        <w:tabs>
          <w:tab w:val="left" w:pos="2410"/>
        </w:tabs>
      </w:pPr>
      <w:r>
        <w:t>-</w:t>
      </w:r>
      <w:r>
        <w:tab/>
        <w:t>Sending-Rate</w:t>
      </w:r>
      <w:r>
        <w:tab/>
        <w:t>= "rate" "=" 1*DIGIT / "End"</w:t>
      </w:r>
    </w:p>
    <w:p w14:paraId="52A2A921" w14:textId="77777777" w:rsidR="00B35D29" w:rsidRDefault="00B35D29">
      <w:pPr>
        <w:pStyle w:val="B1"/>
        <w:tabs>
          <w:tab w:val="left" w:pos="2410"/>
        </w:tabs>
      </w:pPr>
      <w:r>
        <w:t>-</w:t>
      </w:r>
      <w:r>
        <w:tab/>
        <w:t>Measure-Resolution</w:t>
      </w:r>
      <w:r>
        <w:tab/>
        <w:t>= "resolution" "=" 1*DIGIT ; in seconds</w:t>
      </w:r>
    </w:p>
    <w:p w14:paraId="453F29EF" w14:textId="77777777" w:rsidR="00B35D29" w:rsidRDefault="00B35D29">
      <w:pPr>
        <w:pStyle w:val="B1"/>
        <w:tabs>
          <w:tab w:val="left" w:pos="2410"/>
        </w:tabs>
      </w:pPr>
      <w:r>
        <w:t>-</w:t>
      </w:r>
      <w:r>
        <w:tab/>
        <w:t>Measure-Range</w:t>
      </w:r>
      <w:r>
        <w:tab/>
        <w:t>= "range" ":" Ranges-Specifier</w:t>
      </w:r>
    </w:p>
    <w:p w14:paraId="23389296" w14:textId="77777777" w:rsidR="00B35D29" w:rsidRDefault="00B35D29">
      <w:pPr>
        <w:pStyle w:val="B1"/>
        <w:tabs>
          <w:tab w:val="left" w:pos="2410"/>
        </w:tabs>
      </w:pPr>
      <w:r>
        <w:t>-</w:t>
      </w:r>
      <w:r>
        <w:tab/>
        <w:t>Parameter-Ext</w:t>
      </w:r>
      <w:r>
        <w:tab/>
        <w:t xml:space="preserve">= (1*DIGIT ["." 1*DIGIT]) / (1*((0x21..0x2b) / (0x2d..0x3a) / (0x3c..0x7a) / 0x7c / 0x7e)) </w:t>
      </w:r>
    </w:p>
    <w:p w14:paraId="4C5C5963" w14:textId="77777777" w:rsidR="00B35D29" w:rsidRDefault="00B35D29">
      <w:pPr>
        <w:pStyle w:val="B1"/>
        <w:tabs>
          <w:tab w:val="left" w:pos="2410"/>
        </w:tabs>
      </w:pPr>
      <w:r>
        <w:t>-</w:t>
      </w:r>
      <w:r>
        <w:tab/>
        <w:t>Ranges-Specifier</w:t>
      </w:r>
      <w:r>
        <w:tab/>
        <w:t>= as defined in RFC 2326 [72].</w:t>
      </w:r>
    </w:p>
    <w:p w14:paraId="0DDDFD17" w14:textId="77777777" w:rsidR="00B35D29" w:rsidRDefault="00B35D29">
      <w:r>
        <w:t>This attribute is used to indicate which QoE metrics are supported, the reporting interval, the measurement interval and reporting range.</w:t>
      </w:r>
    </w:p>
    <w:p w14:paraId="184311D5" w14:textId="77777777" w:rsidR="00B35D29" w:rsidRDefault="00B35D29">
      <w:r>
        <w:t>The "Metrics" field contains the list of names that describes the metrics/measurements that are required to be reported in a MTSI call, provided that the MTSI client supports these measurements and the reporting rule conditions are met (see clause 16.3.3). The names that are not included in the "Metrics" field shall not be reported during the session.</w:t>
      </w:r>
    </w:p>
    <w:p w14:paraId="600FCDE0" w14:textId="77777777" w:rsidR="00B35D29" w:rsidRDefault="00B35D29">
      <w:r>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sym w:font="Symbol" w:char="F0B3"/>
      </w:r>
      <w:r>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5959FEBD" w14:textId="77777777" w:rsidR="00B35D29" w:rsidRDefault="00B35D29">
      <w:r>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6C8E75DE" w14:textId="77777777" w:rsidR="00B35D29" w:rsidRDefault="00B35D29">
      <w:r>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304CC45A" w14:textId="77777777" w:rsidR="00B35D29" w:rsidRDefault="00B35D29">
      <w:pPr>
        <w:pStyle w:val="Heading3"/>
      </w:pPr>
      <w:bookmarkStart w:id="1383" w:name="_Toc26369456"/>
      <w:bookmarkStart w:id="1384" w:name="_Toc36227338"/>
      <w:bookmarkStart w:id="1385" w:name="_Toc36228353"/>
      <w:bookmarkStart w:id="1386" w:name="_Toc36228980"/>
      <w:bookmarkStart w:id="1387" w:name="_Toc36229607"/>
      <w:r>
        <w:t>16.3.3</w:t>
      </w:r>
      <w:r>
        <w:tab/>
        <w:t>QoE reporting rule definition</w:t>
      </w:r>
      <w:bookmarkEnd w:id="1383"/>
      <w:bookmarkEnd w:id="1384"/>
      <w:bookmarkEnd w:id="1385"/>
      <w:bookmarkEnd w:id="1386"/>
      <w:bookmarkEnd w:id="1387"/>
    </w:p>
    <w:p w14:paraId="0C159088" w14:textId="77777777" w:rsidR="00B35D29" w:rsidRDefault="00B35D29">
      <w:r>
        <w:t>This clause defines the syntax and semantics of a set of rules which are used to reduce the amount of reporting to the QoE metrics report server. The syntax of the metrics reporting rules is defined below:</w:t>
      </w:r>
    </w:p>
    <w:p w14:paraId="32567119" w14:textId="77777777" w:rsidR="004E720A" w:rsidRDefault="004E720A" w:rsidP="004E720A">
      <w:pPr>
        <w:pStyle w:val="B1"/>
        <w:tabs>
          <w:tab w:val="left" w:pos="1985"/>
        </w:tabs>
        <w:ind w:left="284" w:firstLine="0"/>
      </w:pPr>
      <w:r>
        <w:t>- QoE-Rule</w:t>
      </w:r>
      <w:r w:rsidR="0007623F">
        <w:tab/>
      </w:r>
      <w:r>
        <w:t>= "3GPP-QoE-Rule" ":" rule-spec *("," rule-spec)</w:t>
      </w:r>
    </w:p>
    <w:p w14:paraId="393D8EB2" w14:textId="77777777" w:rsidR="004E720A" w:rsidRDefault="004E720A" w:rsidP="004E720A">
      <w:pPr>
        <w:pStyle w:val="B1"/>
        <w:tabs>
          <w:tab w:val="left" w:pos="1985"/>
        </w:tabs>
        <w:ind w:left="284" w:firstLine="0"/>
      </w:pPr>
      <w:r>
        <w:t>- rule-spec</w:t>
      </w:r>
      <w:r>
        <w:tab/>
        <w:t>= rule-name [";" parameters]</w:t>
      </w:r>
    </w:p>
    <w:p w14:paraId="09980880" w14:textId="77777777" w:rsidR="004E720A" w:rsidRDefault="004E720A" w:rsidP="004E720A">
      <w:pPr>
        <w:pStyle w:val="B1"/>
        <w:tabs>
          <w:tab w:val="left" w:pos="1985"/>
        </w:tabs>
        <w:ind w:left="284" w:firstLine="0"/>
      </w:pPr>
      <w:r>
        <w:t>- rule-name</w:t>
      </w:r>
      <w:r w:rsidR="0007623F">
        <w:tab/>
      </w:r>
      <w:r>
        <w:t>= "OnlyCallerReports" / "LimitSessionInterval" / "SamplePercentage"</w:t>
      </w:r>
    </w:p>
    <w:p w14:paraId="288AD511" w14:textId="77777777" w:rsidR="004E720A" w:rsidRPr="009A66D5" w:rsidRDefault="004E720A" w:rsidP="004E720A">
      <w:pPr>
        <w:pStyle w:val="B1"/>
        <w:tabs>
          <w:tab w:val="left" w:pos="1985"/>
        </w:tabs>
        <w:ind w:left="284" w:firstLine="0"/>
        <w:rPr>
          <w:lang w:val="pt-BR"/>
        </w:rPr>
      </w:pPr>
      <w:r w:rsidRPr="009A66D5">
        <w:rPr>
          <w:lang w:val="pt-BR"/>
        </w:rPr>
        <w:t>- parameters</w:t>
      </w:r>
      <w:r w:rsidR="0007623F">
        <w:rPr>
          <w:lang w:val="pt-BR"/>
        </w:rPr>
        <w:tab/>
      </w:r>
      <w:r w:rsidRPr="009A66D5">
        <w:rPr>
          <w:lang w:val="pt-BR"/>
        </w:rPr>
        <w:t>= parameter *(";" parameter)</w:t>
      </w:r>
    </w:p>
    <w:p w14:paraId="711CBA59" w14:textId="77777777" w:rsidR="004E720A" w:rsidRPr="009A66D5" w:rsidRDefault="004E720A" w:rsidP="004E720A">
      <w:pPr>
        <w:pStyle w:val="B1"/>
        <w:tabs>
          <w:tab w:val="left" w:pos="1985"/>
        </w:tabs>
        <w:ind w:left="284" w:firstLine="0"/>
        <w:rPr>
          <w:lang w:val="pt-BR"/>
        </w:rPr>
      </w:pPr>
      <w:r w:rsidRPr="009A66D5">
        <w:rPr>
          <w:lang w:val="pt-BR"/>
        </w:rPr>
        <w:t>- parameter</w:t>
      </w:r>
      <w:r w:rsidRPr="009A66D5">
        <w:rPr>
          <w:lang w:val="pt-BR"/>
        </w:rPr>
        <w:tab/>
        <w:t>= Param-Name ["=" Param-Value ]</w:t>
      </w:r>
    </w:p>
    <w:p w14:paraId="7625EBFA" w14:textId="77777777" w:rsidR="00B35D29" w:rsidRPr="009A66D5" w:rsidRDefault="005B2DCA">
      <w:pPr>
        <w:pStyle w:val="B1"/>
        <w:tabs>
          <w:tab w:val="left" w:pos="1985"/>
        </w:tabs>
        <w:rPr>
          <w:lang w:val="pt-BR"/>
        </w:rPr>
      </w:pPr>
      <w:r w:rsidRPr="009A66D5">
        <w:rPr>
          <w:lang w:val="pt-BR"/>
        </w:rPr>
        <w:t xml:space="preserve">- </w:t>
      </w:r>
      <w:r w:rsidR="00B35D29" w:rsidRPr="009A66D5">
        <w:rPr>
          <w:lang w:val="pt-BR"/>
        </w:rPr>
        <w:t>Param-Name</w:t>
      </w:r>
      <w:r w:rsidR="00B35D29" w:rsidRPr="009A66D5">
        <w:rPr>
          <w:lang w:val="pt-BR"/>
        </w:rPr>
        <w:tab/>
        <w:t>= 1*((0x21..0x2b) / (0x2d..0x3a) / (0x3c..0x7a) / 0x7e) ;VCHAR except ";", ",", "{"</w:t>
      </w:r>
      <w:r w:rsidR="0007623F">
        <w:rPr>
          <w:lang w:val="pt-BR"/>
        </w:rPr>
        <w:tab/>
      </w:r>
      <w:r w:rsidR="00B35D29" w:rsidRPr="009A66D5">
        <w:rPr>
          <w:lang w:val="pt-BR"/>
        </w:rPr>
        <w:t>or "}"</w:t>
      </w:r>
    </w:p>
    <w:p w14:paraId="27DADB92" w14:textId="77777777" w:rsidR="00B35D29" w:rsidRPr="009A66D5" w:rsidRDefault="005B2DCA">
      <w:pPr>
        <w:pStyle w:val="B1"/>
        <w:tabs>
          <w:tab w:val="left" w:pos="1985"/>
        </w:tabs>
        <w:rPr>
          <w:lang w:val="pt-BR"/>
        </w:rPr>
      </w:pPr>
      <w:r w:rsidRPr="009A66D5">
        <w:rPr>
          <w:lang w:val="pt-BR"/>
        </w:rPr>
        <w:t xml:space="preserve">- </w:t>
      </w:r>
      <w:r w:rsidR="00B35D29" w:rsidRPr="009A66D5">
        <w:rPr>
          <w:lang w:val="pt-BR"/>
        </w:rPr>
        <w:t>Param-Value</w:t>
      </w:r>
      <w:r w:rsidR="00B35D29" w:rsidRPr="009A66D5">
        <w:rPr>
          <w:lang w:val="pt-BR"/>
        </w:rPr>
        <w:tab/>
        <w:t xml:space="preserve">= (1*DIGIT ["." 1*DIGIT]) / (1*((0x21..0x2b) / (0x2d..0x3a) / (0x3c..0x7a) / 0x7c / 0x7e)) </w:t>
      </w:r>
    </w:p>
    <w:p w14:paraId="12262C5C" w14:textId="77777777" w:rsidR="00B35D29" w:rsidRDefault="00B35D29">
      <w:r>
        <w:t>The semantics of the rules and the syntax of its parameters is defined below:</w:t>
      </w:r>
    </w:p>
    <w:p w14:paraId="5D80815D" w14:textId="77777777" w:rsidR="00B35D29" w:rsidRDefault="00B35D29">
      <w:r>
        <w:t xml:space="preserve">The </w:t>
      </w:r>
      <w:r>
        <w:rPr>
          <w:i/>
        </w:rPr>
        <w:t>OnlyCallerReports</w:t>
      </w:r>
      <w:r>
        <w:t xml:space="preserve"> rule is used to determine the metrics reporting sources. When this </w:t>
      </w:r>
      <w:r w:rsidR="004E720A">
        <w:t>rule is present</w:t>
      </w:r>
      <w:r>
        <w:t>, only the initiator of the call, i.e., caller, will report metrics to the QoE report server. When absent all parties report metrics.</w:t>
      </w:r>
    </w:p>
    <w:p w14:paraId="25EFB29D" w14:textId="77777777" w:rsidR="00B35D29" w:rsidRDefault="00B35D29">
      <w:r>
        <w:t xml:space="preserve">The </w:t>
      </w:r>
      <w:r w:rsidR="008512C6">
        <w:rPr>
          <w:i/>
          <w:iCs/>
        </w:rPr>
        <w:t>S</w:t>
      </w:r>
      <w:r>
        <w:rPr>
          <w:i/>
          <w:iCs/>
        </w:rPr>
        <w:t>amplePercentage</w:t>
      </w:r>
      <w:r>
        <w:t xml:space="preserve"> rule can be used to set a percentage sample of calls which should report reception. This can be useful for statistical data analysis of large populations while increasing scalability due to reduced total uplink signalling. The </w:t>
      </w:r>
      <w:r>
        <w:rPr>
          <w:i/>
          <w:iCs/>
        </w:rPr>
        <w:t xml:space="preserve">sample_percentage </w:t>
      </w:r>
      <w:r>
        <w:rPr>
          <w:iCs/>
        </w:rPr>
        <w:t>parameter</w:t>
      </w:r>
      <w:r>
        <w:t xml:space="preserve"> takes on a value between 0 and 100, including the use of decimals. It is recommended that no more than 3 digits follow a decimal point (e.g. 67.323 is sufficient precision).</w:t>
      </w:r>
    </w:p>
    <w:p w14:paraId="77A4051A" w14:textId="77777777" w:rsidR="00B35D29" w:rsidRDefault="00B35D29">
      <w:r>
        <w:t xml:space="preserve">When the </w:t>
      </w:r>
      <w:r>
        <w:rPr>
          <w:i/>
          <w:iCs/>
        </w:rPr>
        <w:t>SamplePercentage</w:t>
      </w:r>
      <w:r>
        <w:t xml:space="preserve"> rule is not present or its </w:t>
      </w:r>
      <w:r>
        <w:rPr>
          <w:i/>
          <w:iCs/>
        </w:rPr>
        <w:t>sample_percentage</w:t>
      </w:r>
      <w:r>
        <w:rPr>
          <w:iCs/>
        </w:rPr>
        <w:t xml:space="preserve"> parameter </w:t>
      </w:r>
      <w:r>
        <w:t xml:space="preserve">value is 100 each MTSI client shall send metric report(s). If the </w:t>
      </w:r>
      <w:r>
        <w:rPr>
          <w:i/>
          <w:iCs/>
        </w:rPr>
        <w:t>sample_percentage</w:t>
      </w:r>
      <w:r>
        <w:rPr>
          <w:iCs/>
        </w:rPr>
        <w:t xml:space="preserve"> </w:t>
      </w:r>
      <w:r>
        <w:t xml:space="preserve">value is less than 100, the UE generates a random number which is uniformly distributed in the range of 0 to 100. The UE sends the reception report when the generated random number is of a lower value than the </w:t>
      </w:r>
      <w:r>
        <w:rPr>
          <w:i/>
          <w:iCs/>
        </w:rPr>
        <w:t>sample_percentage</w:t>
      </w:r>
      <w:r>
        <w:rPr>
          <w:iCs/>
        </w:rPr>
        <w:t xml:space="preserve"> </w:t>
      </w:r>
      <w:r>
        <w:t>value.</w:t>
      </w:r>
    </w:p>
    <w:p w14:paraId="6A64AF01" w14:textId="77777777" w:rsidR="00B35D29" w:rsidRDefault="00B35D29">
      <w:r>
        <w:t xml:space="preserve">The </w:t>
      </w:r>
      <w:r>
        <w:rPr>
          <w:i/>
        </w:rPr>
        <w:t>LimitSessionInterval</w:t>
      </w:r>
      <w:r>
        <w:t xml:space="preserve"> rule is used to limit the time interval between consecutive calls that report metrics. The </w:t>
      </w:r>
      <w:r>
        <w:rPr>
          <w:i/>
        </w:rPr>
        <w:t>min_interval</w:t>
      </w:r>
      <w:r>
        <w:t xml:space="preserve"> parameter for this rule indicates the minimum time distance between the start of two calls that are allowed to report metrics. When this rule is absent there is no limitation on the minimum time interval.</w:t>
      </w:r>
    </w:p>
    <w:p w14:paraId="339A9D3E" w14:textId="77777777" w:rsidR="00B35D29" w:rsidRDefault="00B35D29">
      <w:r>
        <w:t>In case multiple rules are defined in the Management Object, the MTSI client should only report metrics when all individual rules evaluate to true (i.e. the rules are logically ANDed). In case no rules are present the MTSI client should always report metrics (see also clause 16.4 for metrics reporting procedures).</w:t>
      </w:r>
    </w:p>
    <w:p w14:paraId="4D8F323B" w14:textId="77777777" w:rsidR="00B35D29" w:rsidRDefault="00B35D29">
      <w:r>
        <w:t>An example for a QoE metric reporting rule is shown below:</w:t>
      </w:r>
    </w:p>
    <w:p w14:paraId="0986F20E" w14:textId="77777777" w:rsidR="00921F37" w:rsidRDefault="00921F37" w:rsidP="00921F37">
      <w:r>
        <w:tab/>
        <w:t>3GPP-QoE-Rule:OnlyCallerReports,SamplePercentage;sample_percentage=10.0,</w:t>
      </w:r>
      <w:r>
        <w:br/>
        <w:t xml:space="preserve">                                  LimitSessionInterval;min_interval=300,</w:t>
      </w:r>
      <w:r>
        <w:br/>
        <w:t xml:space="preserve">                                   </w:t>
      </w:r>
    </w:p>
    <w:p w14:paraId="1900B6CA" w14:textId="77777777" w:rsidR="00B35D29" w:rsidRDefault="00B35D29">
      <w:r>
        <w:t>This example rule defines</w:t>
      </w:r>
      <w:r w:rsidR="00921F37">
        <w:t xml:space="preserve"> that only the caller shall report, and only for 10% of the sessions, with</w:t>
      </w:r>
      <w:r>
        <w:t xml:space="preserve"> the minimum time interval between the start times of two consecutive calls that report metrics to be 5 minutes.</w:t>
      </w:r>
    </w:p>
    <w:p w14:paraId="4B712399" w14:textId="77777777" w:rsidR="00B35D29" w:rsidRDefault="00B35D29">
      <w:pPr>
        <w:pStyle w:val="Heading2"/>
        <w:rPr>
          <w:lang w:eastAsia="ja-JP"/>
        </w:rPr>
      </w:pPr>
      <w:bookmarkStart w:id="1388" w:name="_Toc26369457"/>
      <w:bookmarkStart w:id="1389" w:name="_Toc36227339"/>
      <w:bookmarkStart w:id="1390" w:name="_Toc36228354"/>
      <w:bookmarkStart w:id="1391" w:name="_Toc36228981"/>
      <w:bookmarkStart w:id="1392" w:name="_Toc36229608"/>
      <w:r>
        <w:t>16.4</w:t>
      </w:r>
      <w:r>
        <w:tab/>
        <w:t>Metrics Reporting</w:t>
      </w:r>
      <w:bookmarkEnd w:id="1388"/>
      <w:bookmarkEnd w:id="1389"/>
      <w:bookmarkEnd w:id="1390"/>
      <w:bookmarkEnd w:id="1391"/>
      <w:bookmarkEnd w:id="1392"/>
    </w:p>
    <w:p w14:paraId="4E6F719C" w14:textId="77777777" w:rsidR="00B35D29" w:rsidRDefault="00B35D29">
      <w:r>
        <w:t>When a session is started, the MTSI client must determine whether QoE reporting is required for the session. If the parameter "Enabled" is set to false, no QoE reporting shall be done. If the "Enabled" parameter is set to true the optional "Rule</w:t>
      </w:r>
      <w:r w:rsidR="006D1158">
        <w:t>s</w:t>
      </w:r>
      <w:r>
        <w:t>" parameters are checked (sub-clause 16.3.3) to define if QoE reporting shall be done.</w:t>
      </w:r>
    </w:p>
    <w:p w14:paraId="24663D06" w14:textId="77777777" w:rsidR="00B35D29" w:rsidRDefault="00B35D29">
      <w:r>
        <w:t>Once the need for QoE reporting has been established, the client shall continuously compute all specified metrics for each measurement interval period, according to the "Measure-Resolution" parameter (sub-clause 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013FD05F" w14:textId="77777777" w:rsidR="00B35D29" w:rsidRDefault="00B35D29">
      <w:r>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0829810A" w14:textId="77777777" w:rsidR="00B35D29" w:rsidRDefault="00B35D29">
      <w:r>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3B481CC6" w14:textId="77777777" w:rsidR="00B35D29" w:rsidRDefault="00B35D29">
      <w:r>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5884A97D" w14:textId="77777777" w:rsidR="00B35D29" w:rsidRDefault="00B35D29">
      <w:r>
        <w:t xml:space="preserve">The MTSI client shall send QoE report messages to the server in accordance with the specified reporting interval "Sending-Rate" (sub-clause 16.3.2). All stored metrics data shall then be sent to the server, and then deleted from the metrics storage. </w:t>
      </w:r>
    </w:p>
    <w:p w14:paraId="74670290" w14:textId="77777777" w:rsidR="00B35D29" w:rsidRDefault="00B35D29">
      <w:r>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2EDA4C91" w14:textId="77777777" w:rsidR="00B35D29" w:rsidRDefault="006D1158">
      <w:r>
        <w:t>If QoE configuration has been done via the OMA MO, t</w:t>
      </w:r>
      <w:r w:rsidR="00B35D29">
        <w:t xml:space="preserve">he client shall send QoE reports using the HTTP (RFC 2616 [73]) POST request carrying XML formatted metadata. If the optional "APN" parameter is defined in the OMA managed object, that APN shall be used for establishing the PDP context </w:t>
      </w:r>
      <w:r w:rsidR="005B72AE">
        <w:rPr>
          <w:rFonts w:hint="eastAsia"/>
          <w:lang w:eastAsia="ko-KR"/>
        </w:rPr>
        <w:t xml:space="preserve">or EPS bearer </w:t>
      </w:r>
      <w:r w:rsidR="00B35D29">
        <w:t>on which the QoE metric reports will be transmitted. The MTSI client randomly selects one of the URIs from the MO "Server" parameter, with uniform distribution.</w:t>
      </w:r>
    </w:p>
    <w:p w14:paraId="07B83311" w14:textId="77777777" w:rsidR="006D1158" w:rsidRDefault="006D1158">
      <w:r>
        <w:t>If QoE configuration has been done via the QMC functionality (see clause 16.5), the client shall also send the QoE reports as described in clause 16.5.</w:t>
      </w:r>
    </w:p>
    <w:p w14:paraId="408BC53A" w14:textId="77777777" w:rsidR="00B35D29" w:rsidRDefault="00B35D29">
      <w:r>
        <w:t>Each QoE report is formatted in XML according the following XML schema (sub-clause 16.4.1). An informative example of a single reception report XML object is also given (sub-clause 16.4.2). The reports should be compressed using GZIP only if the MO parameter "Format" specifies this.</w:t>
      </w:r>
    </w:p>
    <w:p w14:paraId="4D1A28CC" w14:textId="77777777" w:rsidR="00B35D29" w:rsidRDefault="00B35D29">
      <w:r>
        <w:t>Each QoE Metrics element has a set of attributes and any number of media level QoE Metrics elements. All attributes are defined in sub-clause 16.4.1 and correspond to the QoE metrics listed in sub-clause 16.2. Individual metrics can be selected as described in sub-clause 16.3.2.</w:t>
      </w:r>
    </w:p>
    <w:p w14:paraId="7F9BF512" w14:textId="77777777" w:rsidR="00B35D29" w:rsidRDefault="00B35D29">
      <w:r>
        <w:t>Except for the media level QoE metrics, the following parameters shall be reported for each report:</w:t>
      </w:r>
    </w:p>
    <w:p w14:paraId="1D15A103" w14:textId="77777777" w:rsidR="00B35D29" w:rsidRDefault="00B35D29">
      <w:pPr>
        <w:pStyle w:val="B1"/>
      </w:pPr>
      <w:r>
        <w:t>-</w:t>
      </w:r>
      <w:r>
        <w:tab/>
        <w:t xml:space="preserve">The </w:t>
      </w:r>
      <w:r>
        <w:rPr>
          <w:i/>
          <w:iCs/>
        </w:rPr>
        <w:t>callId</w:t>
      </w:r>
      <w:r>
        <w:t xml:space="preserve"> attribute identifies the call identity of the SIP session.</w:t>
      </w:r>
    </w:p>
    <w:p w14:paraId="61CEB21A" w14:textId="77777777" w:rsidR="00B35D29" w:rsidRDefault="00B35D29">
      <w:pPr>
        <w:pStyle w:val="B1"/>
      </w:pPr>
      <w:r>
        <w:t>-</w:t>
      </w:r>
      <w:r>
        <w:tab/>
        <w:t xml:space="preserve">The </w:t>
      </w:r>
      <w:r>
        <w:rPr>
          <w:i/>
          <w:iCs/>
        </w:rPr>
        <w:t>clientId</w:t>
      </w:r>
      <w:r>
        <w:t xml:space="preserve"> attribute is unique identifier for the receiver, e.g. an MSISDN of the UE as defined in [</w:t>
      </w:r>
      <w:r w:rsidR="002A03FA">
        <w:t>80</w:t>
      </w:r>
      <w:r>
        <w:t>].</w:t>
      </w:r>
    </w:p>
    <w:p w14:paraId="51936A42" w14:textId="77777777" w:rsidR="00B35D29" w:rsidRDefault="00B35D29">
      <w:pPr>
        <w:pStyle w:val="B1"/>
      </w:pPr>
      <w:r>
        <w:t>-</w:t>
      </w:r>
      <w:r>
        <w:tab/>
        <w:t xml:space="preserve">The </w:t>
      </w:r>
      <w:r>
        <w:rPr>
          <w:i/>
        </w:rPr>
        <w:t>startTime</w:t>
      </w:r>
      <w:r>
        <w:t xml:space="preserve"> and </w:t>
      </w:r>
      <w:r>
        <w:rPr>
          <w:i/>
        </w:rPr>
        <w:t>stopTime</w:t>
      </w:r>
      <w:r>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Pr>
          <w:i/>
        </w:rPr>
        <w:t>stopTime</w:t>
      </w:r>
      <w:r>
        <w:t xml:space="preserve"> attribute to correct the timestamps if necessary.</w:t>
      </w:r>
    </w:p>
    <w:p w14:paraId="1F604583" w14:textId="77777777" w:rsidR="00B35D29" w:rsidRDefault="00B35D29">
      <w:pPr>
        <w:pStyle w:val="B1"/>
      </w:pPr>
      <w:r>
        <w:t>-</w:t>
      </w:r>
      <w:r>
        <w:tab/>
        <w:t xml:space="preserve">The </w:t>
      </w:r>
      <w:r>
        <w:rPr>
          <w:i/>
        </w:rPr>
        <w:t>mediaId</w:t>
      </w:r>
      <w:r>
        <w:t xml:space="preserve"> attribute shall be reported for each media level QoE report, and identifies the port number for the media.</w:t>
      </w:r>
    </w:p>
    <w:p w14:paraId="4B577CC5" w14:textId="77777777" w:rsidR="00DC1D54" w:rsidRDefault="00DC1D54" w:rsidP="00DC1D54">
      <w:pPr>
        <w:pStyle w:val="B1"/>
      </w:pPr>
      <w:r>
        <w:tab/>
      </w:r>
      <w:r w:rsidRPr="00047E27">
        <w:t xml:space="preserve">If the attribute </w:t>
      </w:r>
      <w:r w:rsidRPr="00047E27">
        <w:rPr>
          <w:i/>
        </w:rPr>
        <w:t>qoeReferenceId</w:t>
      </w:r>
      <w:r w:rsidRPr="00047E27">
        <w:t xml:space="preserve"> </w:t>
      </w:r>
      <w:r>
        <w:t>was</w:t>
      </w:r>
      <w:r w:rsidRPr="00047E27">
        <w:t xml:space="preserve"> defined in the</w:t>
      </w:r>
      <w:r>
        <w:t xml:space="preserve"> QMC configuration (see clause 16.5</w:t>
      </w:r>
      <w:r w:rsidRPr="00047E27">
        <w:t>.2), the value shall be copied into each QoE report, to facilitate n</w:t>
      </w:r>
      <w:r>
        <w:t>etwork-side correlation (see [17</w:t>
      </w:r>
      <w:r w:rsidR="00FB27A5">
        <w:t>8</w:t>
      </w:r>
      <w:r w:rsidRPr="00047E27">
        <w:t>]). If th</w:t>
      </w:r>
      <w:r>
        <w:t>is</w:t>
      </w:r>
      <w:r w:rsidRPr="00047E27">
        <w:t xml:space="preserve"> attribute w</w:t>
      </w:r>
      <w:r>
        <w:t>as defin</w:t>
      </w:r>
      <w:r w:rsidRPr="00047E27">
        <w:t xml:space="preserve">ed, the attribute </w:t>
      </w:r>
      <w:r w:rsidRPr="00047E27">
        <w:rPr>
          <w:i/>
        </w:rPr>
        <w:t>recordingSessionId</w:t>
      </w:r>
      <w:r w:rsidRPr="00047E27">
        <w:t xml:space="preserve"> shall also be returned for each QoE report. The </w:t>
      </w:r>
      <w:r w:rsidRPr="00047E27">
        <w:rPr>
          <w:i/>
        </w:rPr>
        <w:t>recordingSessionId</w:t>
      </w:r>
      <w:r w:rsidRPr="00047E27">
        <w:t xml:space="preserve"> is a two-byte octet defined by the client. It shall remain the same for all QoE reports</w:t>
      </w:r>
      <w:r>
        <w:t xml:space="preserve"> belonging to the same</w:t>
      </w:r>
      <w:r w:rsidRPr="00047E27">
        <w:t xml:space="preserve"> session, and it should be different for QoE reports </w:t>
      </w:r>
      <w:r>
        <w:t>belonging to different</w:t>
      </w:r>
      <w:r w:rsidRPr="00047E27">
        <w:t xml:space="preserve"> sessions.</w:t>
      </w:r>
    </w:p>
    <w:p w14:paraId="765A64A9" w14:textId="77777777" w:rsidR="00DC1D54" w:rsidRDefault="00DC1D54">
      <w:pPr>
        <w:pStyle w:val="B1"/>
      </w:pPr>
    </w:p>
    <w:p w14:paraId="04D49219" w14:textId="77777777" w:rsidR="00B35D29" w:rsidRPr="002E11B8" w:rsidRDefault="00B35D29">
      <w:pPr>
        <w:pStyle w:val="Heading3"/>
        <w:rPr>
          <w:lang w:val="de-DE"/>
        </w:rPr>
      </w:pPr>
      <w:bookmarkStart w:id="1393" w:name="_Toc26369458"/>
      <w:bookmarkStart w:id="1394" w:name="_Toc36227340"/>
      <w:bookmarkStart w:id="1395" w:name="_Toc36228355"/>
      <w:bookmarkStart w:id="1396" w:name="_Toc36228982"/>
      <w:bookmarkStart w:id="1397" w:name="_Toc36229609"/>
      <w:r w:rsidRPr="002E11B8">
        <w:rPr>
          <w:lang w:val="de-DE"/>
        </w:rPr>
        <w:t>16.4.1</w:t>
      </w:r>
      <w:r w:rsidRPr="002E11B8">
        <w:rPr>
          <w:lang w:val="de-DE"/>
        </w:rPr>
        <w:tab/>
        <w:t>XML schema for QoE report message</w:t>
      </w:r>
      <w:bookmarkEnd w:id="1393"/>
      <w:bookmarkEnd w:id="1394"/>
      <w:bookmarkEnd w:id="1395"/>
      <w:bookmarkEnd w:id="1396"/>
      <w:bookmarkEnd w:id="1397"/>
    </w:p>
    <w:p w14:paraId="69F56F5E" w14:textId="77777777" w:rsidR="00B35D29" w:rsidRPr="002E11B8" w:rsidRDefault="00B35D29">
      <w:pPr>
        <w:pStyle w:val="PL"/>
        <w:rPr>
          <w:lang w:val="de-DE"/>
        </w:rPr>
      </w:pPr>
      <w:r w:rsidRPr="002E11B8">
        <w:rPr>
          <w:lang w:val="de-DE"/>
        </w:rPr>
        <w:t>&lt;?xml version="1.0" encoding="UTF-8"?&gt;</w:t>
      </w:r>
    </w:p>
    <w:p w14:paraId="07BE6263" w14:textId="77777777" w:rsidR="00B35D29" w:rsidRPr="002E11B8" w:rsidRDefault="00B35D29">
      <w:pPr>
        <w:pStyle w:val="PL"/>
        <w:rPr>
          <w:lang w:val="de-DE"/>
        </w:rPr>
      </w:pPr>
      <w:r w:rsidRPr="002E11B8">
        <w:rPr>
          <w:lang w:val="de-DE"/>
        </w:rPr>
        <w:t>&lt;xs:schema xmlns:xs="http://www.w3.org/2001/XMLSchema"</w:t>
      </w:r>
    </w:p>
    <w:p w14:paraId="2DD11F65" w14:textId="77777777" w:rsidR="00B35D29" w:rsidRPr="001128EF" w:rsidRDefault="00B35D29">
      <w:pPr>
        <w:pStyle w:val="PL"/>
        <w:rPr>
          <w:lang w:val="de-DE"/>
        </w:rPr>
      </w:pPr>
      <w:r w:rsidRPr="001128EF">
        <w:rPr>
          <w:lang w:val="de-DE"/>
        </w:rPr>
        <w:t xml:space="preserve">targetNamespace="urn:3gpp:metadata:2008:MTSI:qoereport" </w:t>
      </w:r>
    </w:p>
    <w:p w14:paraId="4AAE3EB5" w14:textId="77777777" w:rsidR="00B35D29" w:rsidRPr="001128EF" w:rsidRDefault="00B35D29">
      <w:pPr>
        <w:pStyle w:val="PL"/>
        <w:rPr>
          <w:lang w:val="de-DE"/>
        </w:rPr>
      </w:pPr>
      <w:r w:rsidRPr="001128EF">
        <w:rPr>
          <w:lang w:val="de-DE"/>
        </w:rPr>
        <w:t xml:space="preserve">xmlns="urn:3gpp:metadata:2008:MTSI:qoereport" </w:t>
      </w:r>
    </w:p>
    <w:p w14:paraId="19A87781" w14:textId="77777777" w:rsidR="00B35D29" w:rsidRPr="00873A67" w:rsidRDefault="00B35D29">
      <w:pPr>
        <w:pStyle w:val="PL"/>
        <w:rPr>
          <w:lang w:val="de-DE"/>
        </w:rPr>
      </w:pPr>
      <w:r w:rsidRPr="001128EF">
        <w:rPr>
          <w:lang w:val="de-DE"/>
        </w:rPr>
        <w:tab/>
      </w:r>
      <w:r w:rsidRPr="00873A67">
        <w:rPr>
          <w:lang w:val="de-DE"/>
        </w:rPr>
        <w:t>elementFormDefault="qualified"&gt;</w:t>
      </w:r>
    </w:p>
    <w:p w14:paraId="6EFD49DB" w14:textId="77777777" w:rsidR="00B35D29" w:rsidRPr="00873A67" w:rsidRDefault="00B35D29">
      <w:pPr>
        <w:pStyle w:val="PL"/>
        <w:rPr>
          <w:lang w:val="de-DE"/>
        </w:rPr>
      </w:pPr>
      <w:r w:rsidRPr="00873A67">
        <w:rPr>
          <w:lang w:val="de-DE"/>
        </w:rPr>
        <w:tab/>
        <w:t>&lt;xs:element name="QoeReport" type="QoeReportType"/&gt;</w:t>
      </w:r>
    </w:p>
    <w:p w14:paraId="06074708" w14:textId="77777777" w:rsidR="00B35D29" w:rsidRPr="00873A67" w:rsidRDefault="00B35D29">
      <w:pPr>
        <w:pStyle w:val="PL"/>
        <w:rPr>
          <w:lang w:val="de-DE"/>
        </w:rPr>
      </w:pPr>
    </w:p>
    <w:p w14:paraId="603CA3BE" w14:textId="77777777" w:rsidR="00E939B5" w:rsidRPr="00E76BA3" w:rsidRDefault="00B35D29">
      <w:pPr>
        <w:pStyle w:val="PL"/>
        <w:rPr>
          <w:lang w:val="de-DE"/>
        </w:rPr>
      </w:pPr>
      <w:r w:rsidRPr="00873A67">
        <w:rPr>
          <w:lang w:val="de-DE"/>
        </w:rPr>
        <w:tab/>
      </w:r>
      <w:r w:rsidRPr="00E76BA3">
        <w:rPr>
          <w:lang w:val="de-DE"/>
        </w:rPr>
        <w:t>&lt;xs:complexType name="QoeReportType"&gt;</w:t>
      </w:r>
    </w:p>
    <w:p w14:paraId="1162A5D0" w14:textId="77777777" w:rsidR="00B35D29" w:rsidRPr="00E76BA3" w:rsidRDefault="0007623F">
      <w:pPr>
        <w:pStyle w:val="PL"/>
        <w:rPr>
          <w:lang w:val="de-DE"/>
        </w:rPr>
      </w:pPr>
      <w:r>
        <w:rPr>
          <w:lang w:val="de-DE"/>
        </w:rPr>
        <w:tab/>
      </w:r>
      <w:r w:rsidR="00E939B5" w:rsidRPr="00E76BA3">
        <w:rPr>
          <w:lang w:val="de-DE"/>
        </w:rPr>
        <w:t>&lt;xs:sequence&gt;</w:t>
      </w:r>
    </w:p>
    <w:p w14:paraId="107FE4B9" w14:textId="77777777" w:rsidR="00B35D29" w:rsidRPr="00E76BA3" w:rsidRDefault="0007623F">
      <w:pPr>
        <w:pStyle w:val="PL"/>
        <w:rPr>
          <w:lang w:val="de-DE"/>
        </w:rPr>
      </w:pPr>
      <w:r>
        <w:rPr>
          <w:lang w:val="de-DE"/>
        </w:rPr>
        <w:tab/>
      </w:r>
      <w:r w:rsidR="00E939B5" w:rsidRPr="00E76BA3">
        <w:rPr>
          <w:lang w:val="de-DE"/>
        </w:rPr>
        <w:tab/>
      </w:r>
      <w:r w:rsidR="00B35D29" w:rsidRPr="00E76BA3">
        <w:rPr>
          <w:lang w:val="de-DE"/>
        </w:rPr>
        <w:t>&lt;xs:element name="statisticalReport" type="starType" minOccurs="0"</w:t>
      </w:r>
    </w:p>
    <w:p w14:paraId="15763D9D" w14:textId="77777777" w:rsidR="00B35D29" w:rsidRDefault="0007623F">
      <w:pPr>
        <w:pStyle w:val="PL"/>
      </w:pPr>
      <w:r>
        <w:rPr>
          <w:lang w:val="de-DE"/>
        </w:rPr>
        <w:tab/>
      </w:r>
      <w:r>
        <w:rPr>
          <w:lang w:val="de-DE"/>
        </w:rPr>
        <w:tab/>
      </w:r>
      <w:r w:rsidR="00B35D29">
        <w:t>maxOccurs="unbounded"/&gt;</w:t>
      </w:r>
    </w:p>
    <w:p w14:paraId="7426708C" w14:textId="77777777" w:rsidR="00B35D29" w:rsidRDefault="0007623F">
      <w:pPr>
        <w:pStyle w:val="PL"/>
      </w:pPr>
      <w:r>
        <w:tab/>
      </w:r>
      <w:r w:rsidR="00142DD0">
        <w:tab/>
      </w:r>
      <w:r w:rsidR="00B35D29">
        <w:t>&lt;xs:any namespace="##other" processContents="skip" minOccurs="0"</w:t>
      </w:r>
    </w:p>
    <w:p w14:paraId="01B893C3" w14:textId="77777777" w:rsidR="00B35D29" w:rsidRDefault="0007623F">
      <w:pPr>
        <w:pStyle w:val="PL"/>
      </w:pPr>
      <w:r>
        <w:tab/>
      </w:r>
      <w:r>
        <w:tab/>
      </w:r>
      <w:r w:rsidR="00B35D29">
        <w:t>maxOccurs="unbounded"/&gt;</w:t>
      </w:r>
    </w:p>
    <w:p w14:paraId="21095EB5" w14:textId="77777777" w:rsidR="00142DD0" w:rsidRPr="008038DC" w:rsidRDefault="0007623F" w:rsidP="00142DD0">
      <w:pPr>
        <w:pStyle w:val="PL"/>
      </w:pPr>
      <w:r>
        <w:tab/>
      </w:r>
      <w:r w:rsidR="00142DD0" w:rsidRPr="008038DC">
        <w:t>&lt;/xs:sequence&gt;</w:t>
      </w:r>
    </w:p>
    <w:p w14:paraId="7F830870" w14:textId="77777777" w:rsidR="00142DD0" w:rsidRPr="008038DC" w:rsidRDefault="0007623F">
      <w:pPr>
        <w:pStyle w:val="PL"/>
      </w:pPr>
      <w:r>
        <w:tab/>
      </w:r>
      <w:r w:rsidR="00142DD0" w:rsidRPr="008038DC">
        <w:t>&lt;xs:anyAttribute processContents="skip"/&gt;</w:t>
      </w:r>
    </w:p>
    <w:p w14:paraId="60E7BADB" w14:textId="77777777" w:rsidR="00B35D29" w:rsidRDefault="00B35D29">
      <w:pPr>
        <w:pStyle w:val="PL"/>
      </w:pPr>
      <w:r w:rsidRPr="008038DC">
        <w:tab/>
      </w:r>
      <w:r>
        <w:t>&lt;/xs:complexType&gt;</w:t>
      </w:r>
    </w:p>
    <w:p w14:paraId="34F83B4D" w14:textId="77777777" w:rsidR="00B35D29" w:rsidRDefault="00B35D29">
      <w:pPr>
        <w:pStyle w:val="PL"/>
      </w:pPr>
    </w:p>
    <w:p w14:paraId="3207C759" w14:textId="77777777" w:rsidR="00B35D29" w:rsidRDefault="00B35D29">
      <w:pPr>
        <w:pStyle w:val="PL"/>
      </w:pPr>
      <w:r>
        <w:tab/>
        <w:t>&lt;xs:complexType name="starType"&gt;</w:t>
      </w:r>
    </w:p>
    <w:p w14:paraId="6F777B05" w14:textId="77777777" w:rsidR="00142DD0" w:rsidRDefault="0007623F">
      <w:pPr>
        <w:pStyle w:val="PL"/>
      </w:pPr>
      <w:r>
        <w:tab/>
      </w:r>
      <w:r w:rsidR="00142DD0">
        <w:t>&lt;xs:sequence&gt;</w:t>
      </w:r>
    </w:p>
    <w:p w14:paraId="55B758EA" w14:textId="77777777" w:rsidR="00B35D29" w:rsidRDefault="0007623F">
      <w:pPr>
        <w:pStyle w:val="PL"/>
      </w:pPr>
      <w:r>
        <w:tab/>
      </w:r>
      <w:r w:rsidR="00142DD0">
        <w:tab/>
      </w:r>
      <w:r w:rsidR="00B35D29">
        <w:t>&lt;xs:element name="mediaLevelQoeMetrics" type="mediaLevelQoeMetricsType" minOccurs="1"</w:t>
      </w:r>
    </w:p>
    <w:p w14:paraId="75DAEAA3" w14:textId="77777777" w:rsidR="00B35D29" w:rsidRDefault="0007623F">
      <w:pPr>
        <w:pStyle w:val="PL"/>
      </w:pPr>
      <w:r>
        <w:tab/>
      </w:r>
      <w:r>
        <w:tab/>
      </w:r>
      <w:r w:rsidR="00B35D29">
        <w:t>maxOccurs="unbounded"/&gt;</w:t>
      </w:r>
    </w:p>
    <w:p w14:paraId="6A68630D" w14:textId="77777777" w:rsidR="00142DD0" w:rsidRDefault="0007623F">
      <w:pPr>
        <w:pStyle w:val="PL"/>
      </w:pPr>
      <w:r>
        <w:tab/>
      </w:r>
      <w:r w:rsidR="00142DD0">
        <w:t>&lt;/xs:sequence&gt;</w:t>
      </w:r>
    </w:p>
    <w:p w14:paraId="41ACE308" w14:textId="77777777" w:rsidR="00B35D29" w:rsidRDefault="0007623F">
      <w:pPr>
        <w:pStyle w:val="PL"/>
      </w:pPr>
      <w:r>
        <w:tab/>
      </w:r>
      <w:r w:rsidR="00B35D29">
        <w:t>&lt;xs:attribute name="startTime" type="xs:unsignedLong" use="required"/&gt;</w:t>
      </w:r>
    </w:p>
    <w:p w14:paraId="208E86AB" w14:textId="77777777" w:rsidR="00B35D29" w:rsidRDefault="0007623F">
      <w:pPr>
        <w:pStyle w:val="PL"/>
      </w:pPr>
      <w:r>
        <w:tab/>
      </w:r>
      <w:r w:rsidR="00B35D29">
        <w:t>&lt;xs:attribute name="stopTime" type="xs:unsignedLong" use="required"/&gt;</w:t>
      </w:r>
    </w:p>
    <w:p w14:paraId="16D12305" w14:textId="77777777" w:rsidR="00B35D29" w:rsidRDefault="0007623F">
      <w:pPr>
        <w:pStyle w:val="PL"/>
      </w:pPr>
      <w:r>
        <w:tab/>
      </w:r>
      <w:r w:rsidR="00B35D29">
        <w:t>&lt;xs:attribute name="callId" type="xs:string" use="required"/&gt;</w:t>
      </w:r>
    </w:p>
    <w:p w14:paraId="70392292" w14:textId="77777777" w:rsidR="00B35D29" w:rsidRDefault="0007623F">
      <w:pPr>
        <w:pStyle w:val="PL"/>
      </w:pPr>
      <w:r>
        <w:tab/>
      </w:r>
      <w:r w:rsidR="00B35D29">
        <w:t>&lt;xs:attribute name="clientId" type="xs:string" use="required"/&gt;</w:t>
      </w:r>
    </w:p>
    <w:p w14:paraId="5AF03E3D" w14:textId="77777777" w:rsidR="00DC1D54" w:rsidRDefault="00DC1D54" w:rsidP="00DC1D54">
      <w:pPr>
        <w:pStyle w:val="PL"/>
        <w:rPr>
          <w:noProof w:val="0"/>
          <w:color w:val="000096"/>
          <w:lang w:eastAsia="de-DE"/>
        </w:rPr>
      </w:pPr>
      <w:r>
        <w:rPr>
          <w:noProof w:val="0"/>
          <w:color w:val="000096"/>
          <w:lang w:eastAsia="de-DE"/>
        </w:rPr>
        <w:t xml:space="preserve">    &lt;xs:attribute name="qoeReferenceId" type="xs:hexBinary" use="optional"/&gt;</w:t>
      </w:r>
    </w:p>
    <w:p w14:paraId="4D908619" w14:textId="77777777" w:rsidR="00DC1D54" w:rsidRDefault="00DC1D54" w:rsidP="00DC1D54">
      <w:pPr>
        <w:pStyle w:val="PL"/>
      </w:pPr>
      <w:r>
        <w:rPr>
          <w:noProof w:val="0"/>
          <w:color w:val="000096"/>
          <w:lang w:eastAsia="de-DE"/>
        </w:rPr>
        <w:t xml:space="preserve">    &lt;xs:attribute name="recordingSessionId" type="xs:hexBinary" use="optional"/&gt;</w:t>
      </w:r>
    </w:p>
    <w:p w14:paraId="3C75420D" w14:textId="77777777" w:rsidR="00DC1D54" w:rsidRDefault="00DC1D54">
      <w:pPr>
        <w:pStyle w:val="PL"/>
      </w:pPr>
    </w:p>
    <w:p w14:paraId="7973C5CF" w14:textId="77777777" w:rsidR="00B35D29" w:rsidRPr="00FB6B0B" w:rsidRDefault="0007623F">
      <w:pPr>
        <w:pStyle w:val="PL"/>
        <w:rPr>
          <w:lang w:val="fr-FR"/>
        </w:rPr>
      </w:pPr>
      <w:r>
        <w:tab/>
      </w:r>
      <w:r w:rsidR="00B35D29" w:rsidRPr="00FB6B0B">
        <w:rPr>
          <w:lang w:val="fr-FR"/>
        </w:rPr>
        <w:t>&lt;xs:anyAttribute processContents="skip"/&gt;</w:t>
      </w:r>
    </w:p>
    <w:p w14:paraId="69789547" w14:textId="77777777" w:rsidR="00B35D29" w:rsidRPr="00FB6B0B" w:rsidRDefault="00B35D29">
      <w:pPr>
        <w:pStyle w:val="PL"/>
        <w:rPr>
          <w:lang w:val="fr-FR"/>
        </w:rPr>
      </w:pPr>
      <w:r w:rsidRPr="00FB6B0B">
        <w:rPr>
          <w:lang w:val="fr-FR"/>
        </w:rPr>
        <w:tab/>
        <w:t>&lt;/xs:complexType&gt;</w:t>
      </w:r>
    </w:p>
    <w:p w14:paraId="5203A107" w14:textId="77777777" w:rsidR="00B35D29" w:rsidRPr="00FB6B0B" w:rsidRDefault="00B35D29">
      <w:pPr>
        <w:pStyle w:val="PL"/>
        <w:rPr>
          <w:lang w:val="fr-FR"/>
        </w:rPr>
      </w:pPr>
    </w:p>
    <w:p w14:paraId="70457A62" w14:textId="77777777" w:rsidR="00B35D29" w:rsidRPr="00E76BA3" w:rsidRDefault="00B35D29">
      <w:pPr>
        <w:pStyle w:val="PL"/>
      </w:pPr>
      <w:r w:rsidRPr="00FB6B0B">
        <w:rPr>
          <w:lang w:val="fr-FR"/>
        </w:rPr>
        <w:tab/>
      </w:r>
      <w:r w:rsidRPr="00E76BA3">
        <w:t>&lt;xs:complexType name="mediaLevelQoeMetricsType"&gt;</w:t>
      </w:r>
    </w:p>
    <w:p w14:paraId="3474F092" w14:textId="77777777" w:rsidR="00B35D29" w:rsidRPr="00E76BA3" w:rsidRDefault="0007623F">
      <w:pPr>
        <w:pStyle w:val="PL"/>
      </w:pPr>
      <w:r>
        <w:tab/>
      </w:r>
      <w:r w:rsidR="00B35D29" w:rsidRPr="00E76BA3">
        <w:t>&lt;xs:sequence&gt;</w:t>
      </w:r>
    </w:p>
    <w:p w14:paraId="053DEB55" w14:textId="77777777" w:rsidR="00B35D29" w:rsidRPr="00E76BA3" w:rsidRDefault="0007623F">
      <w:pPr>
        <w:pStyle w:val="PL"/>
      </w:pPr>
      <w:r>
        <w:tab/>
      </w:r>
      <w:r w:rsidR="00B35D29" w:rsidRPr="00E76BA3">
        <w:tab/>
        <w:t>&lt;xs:any namespace="##other" processContents="skip" minOccurs="0"</w:t>
      </w:r>
    </w:p>
    <w:p w14:paraId="3379CAA3" w14:textId="77777777" w:rsidR="00B35D29" w:rsidRDefault="0007623F">
      <w:pPr>
        <w:pStyle w:val="PL"/>
      </w:pPr>
      <w:r>
        <w:tab/>
      </w:r>
      <w:r>
        <w:tab/>
      </w:r>
      <w:r w:rsidR="00B35D29">
        <w:t>maxOccurs="unbounded"/&gt;</w:t>
      </w:r>
    </w:p>
    <w:p w14:paraId="625F8FE0" w14:textId="77777777" w:rsidR="00B35D29" w:rsidRDefault="0007623F">
      <w:pPr>
        <w:pStyle w:val="PL"/>
      </w:pPr>
      <w:r>
        <w:tab/>
      </w:r>
      <w:r w:rsidR="00B35D29">
        <w:t>&lt;/xs:sequence&gt;</w:t>
      </w:r>
      <w:r w:rsidR="00B35D29">
        <w:tab/>
      </w:r>
    </w:p>
    <w:p w14:paraId="071F7B37" w14:textId="77777777" w:rsidR="00B35D29" w:rsidRDefault="0007623F">
      <w:pPr>
        <w:pStyle w:val="PL"/>
      </w:pPr>
      <w:r>
        <w:tab/>
      </w:r>
      <w:r w:rsidR="00B35D29">
        <w:t>&lt;xs:attribute name="mediaId" type="xs:integer" use="required"/&gt;</w:t>
      </w:r>
    </w:p>
    <w:p w14:paraId="5DC6A39A" w14:textId="77777777" w:rsidR="00B35D29" w:rsidRDefault="0007623F">
      <w:pPr>
        <w:pStyle w:val="PL"/>
      </w:pPr>
      <w:r>
        <w:tab/>
      </w:r>
      <w:r w:rsidR="00B35D29">
        <w:t>&lt;xs:attribute name="totalCorruptionDuration" type="unsignedLongVectorType"</w:t>
      </w:r>
      <w:r w:rsidR="00B35D29">
        <w:br/>
        <w:t xml:space="preserve">       </w:t>
      </w:r>
      <w:r>
        <w:tab/>
      </w:r>
      <w:r w:rsidR="00B35D29">
        <w:t>use="optional"/&gt;</w:t>
      </w:r>
    </w:p>
    <w:p w14:paraId="287F34BF" w14:textId="77777777" w:rsidR="00B35D29" w:rsidRDefault="0007623F">
      <w:pPr>
        <w:pStyle w:val="PL"/>
      </w:pPr>
      <w:r>
        <w:tab/>
      </w:r>
      <w:r w:rsidR="00B35D29">
        <w:t>&lt;xs:attribute name="numberOfCorruptionEvents" type="unsignedLongVectorType"</w:t>
      </w:r>
      <w:r w:rsidR="00B35D29">
        <w:br/>
        <w:t xml:space="preserve">       </w:t>
      </w:r>
      <w:r>
        <w:tab/>
      </w:r>
      <w:r w:rsidR="00B35D29">
        <w:t>use="optional"/&gt;</w:t>
      </w:r>
    </w:p>
    <w:p w14:paraId="33174925" w14:textId="77777777" w:rsidR="00B35D29" w:rsidRDefault="0007623F">
      <w:pPr>
        <w:pStyle w:val="PL"/>
      </w:pPr>
      <w:r>
        <w:tab/>
      </w:r>
      <w:r w:rsidR="00B35D29">
        <w:t>&lt;xs:attribute name="corruptionAlternative" type="xs:string" use="optional"/&gt;</w:t>
      </w:r>
    </w:p>
    <w:p w14:paraId="1F5DEE67" w14:textId="77777777" w:rsidR="00B35D29" w:rsidRDefault="0007623F">
      <w:pPr>
        <w:pStyle w:val="PL"/>
      </w:pPr>
      <w:r>
        <w:tab/>
      </w:r>
      <w:r w:rsidR="00B35D29">
        <w:t>&lt;xs:attribute name="totalNumberofSuccessivePacketLoss" type="unsignedLongVectorType"</w:t>
      </w:r>
    </w:p>
    <w:p w14:paraId="718FB6B6" w14:textId="77777777" w:rsidR="00B35D29" w:rsidRDefault="0007623F">
      <w:pPr>
        <w:pStyle w:val="PL"/>
      </w:pPr>
      <w:r>
        <w:tab/>
      </w:r>
      <w:r w:rsidR="00B35D29">
        <w:tab/>
        <w:t>use="optional"/&gt;</w:t>
      </w:r>
    </w:p>
    <w:p w14:paraId="31616765" w14:textId="77777777" w:rsidR="00B35D29" w:rsidRDefault="0007623F">
      <w:pPr>
        <w:pStyle w:val="PL"/>
      </w:pPr>
      <w:r>
        <w:tab/>
      </w:r>
      <w:r w:rsidR="00B35D29">
        <w:t xml:space="preserve">&lt;xs:attribute name="numberOfSuccessiveLossEvents" type="unsignedLongVectorType" </w:t>
      </w:r>
      <w:r w:rsidR="00B35D29">
        <w:br/>
        <w:t xml:space="preserve">       </w:t>
      </w:r>
      <w:r>
        <w:tab/>
      </w:r>
      <w:r w:rsidR="00B35D29">
        <w:t>use="optional"/&gt;</w:t>
      </w:r>
    </w:p>
    <w:p w14:paraId="00C84A2A" w14:textId="77777777" w:rsidR="00B35D29" w:rsidRDefault="0007623F">
      <w:pPr>
        <w:pStyle w:val="PL"/>
      </w:pPr>
      <w:r>
        <w:tab/>
      </w:r>
      <w:r w:rsidR="00B35D29">
        <w:t xml:space="preserve">&lt;xs:attribute name="numberOfReceivedPackets" type="unsignedLongVectorType" </w:t>
      </w:r>
      <w:r w:rsidR="00B35D29">
        <w:br/>
        <w:t xml:space="preserve">       </w:t>
      </w:r>
      <w:r>
        <w:tab/>
      </w:r>
      <w:r w:rsidR="00B35D29">
        <w:t>use="optional"/&gt;</w:t>
      </w:r>
    </w:p>
    <w:p w14:paraId="1ED1D0C7" w14:textId="77777777" w:rsidR="00B35D29" w:rsidRDefault="0007623F">
      <w:pPr>
        <w:pStyle w:val="PL"/>
      </w:pPr>
      <w:r>
        <w:tab/>
      </w:r>
      <w:r w:rsidR="00B35D29">
        <w:t>&lt;xs:attribute name="framerate" type="doubleVectorType" use="optional"/&gt;</w:t>
      </w:r>
    </w:p>
    <w:p w14:paraId="72431983" w14:textId="77777777" w:rsidR="00B35D29" w:rsidRDefault="0007623F">
      <w:pPr>
        <w:pStyle w:val="PL"/>
      </w:pPr>
      <w:r>
        <w:tab/>
      </w:r>
      <w:r w:rsidR="00B35D29">
        <w:t>&lt;xs:attribute name="totalJitterDuration" type="doubleVectorType" use="optional"/&gt;</w:t>
      </w:r>
    </w:p>
    <w:p w14:paraId="1336BD47" w14:textId="77777777" w:rsidR="00B35D29" w:rsidRDefault="0007623F">
      <w:pPr>
        <w:pStyle w:val="PL"/>
      </w:pPr>
      <w:r>
        <w:tab/>
      </w:r>
      <w:r w:rsidR="00B35D29">
        <w:t>&lt;xs:attribute name="numberOfJitterEvents" type="unsignedLongVectorType"</w:t>
      </w:r>
    </w:p>
    <w:p w14:paraId="36080045" w14:textId="77777777" w:rsidR="00B35D29" w:rsidRDefault="0007623F">
      <w:pPr>
        <w:pStyle w:val="PL"/>
      </w:pPr>
      <w:r>
        <w:tab/>
      </w:r>
      <w:r w:rsidR="00B35D29">
        <w:tab/>
        <w:t>use="optional"/&gt;</w:t>
      </w:r>
      <w:r w:rsidR="00B35D29">
        <w:tab/>
      </w:r>
    </w:p>
    <w:p w14:paraId="6BFF28BC" w14:textId="77777777" w:rsidR="00B35D29" w:rsidRDefault="0007623F">
      <w:pPr>
        <w:pStyle w:val="PL"/>
      </w:pPr>
      <w:r>
        <w:tab/>
      </w:r>
      <w:r w:rsidR="00B35D29">
        <w:t>&lt;xs:attribute name="totalSyncLossDuration" type="doubleVectorType" use="optional"/&gt;</w:t>
      </w:r>
    </w:p>
    <w:p w14:paraId="36CAB40D" w14:textId="77777777" w:rsidR="00B35D29" w:rsidRDefault="0007623F">
      <w:pPr>
        <w:pStyle w:val="PL"/>
      </w:pPr>
      <w:r>
        <w:tab/>
      </w:r>
      <w:r w:rsidR="00B35D29">
        <w:t>&lt;xs:attribute name="numberOfSyncLossEvents" type="unsignedLongVectorType"</w:t>
      </w:r>
    </w:p>
    <w:p w14:paraId="196A2507" w14:textId="77777777" w:rsidR="00B35D29" w:rsidRDefault="0007623F">
      <w:pPr>
        <w:pStyle w:val="PL"/>
      </w:pPr>
      <w:r>
        <w:tab/>
      </w:r>
      <w:r w:rsidR="00B35D29">
        <w:tab/>
        <w:t>use="optional"/&gt;</w:t>
      </w:r>
      <w:r w:rsidR="00B35D29">
        <w:tab/>
      </w:r>
    </w:p>
    <w:p w14:paraId="181B29E7" w14:textId="77777777" w:rsidR="00B35D29" w:rsidRDefault="0007623F">
      <w:pPr>
        <w:pStyle w:val="PL"/>
      </w:pPr>
      <w:r>
        <w:tab/>
      </w:r>
      <w:r w:rsidR="00B35D29">
        <w:t>&lt;xs:attribute name="networkRTT" type="</w:t>
      </w:r>
      <w:r w:rsidR="002A03FA">
        <w:t>unsignedLong</w:t>
      </w:r>
      <w:r w:rsidR="00B35D29">
        <w:t>VectorType" use="optional"/&gt;</w:t>
      </w:r>
    </w:p>
    <w:p w14:paraId="65234AC6" w14:textId="77777777" w:rsidR="00B35D29" w:rsidRDefault="0007623F">
      <w:pPr>
        <w:pStyle w:val="PL"/>
      </w:pPr>
      <w:r>
        <w:tab/>
      </w:r>
      <w:r w:rsidR="00B35D29">
        <w:t>&lt;xs:attribute name="internalRTT" type="</w:t>
      </w:r>
      <w:r w:rsidR="00921F37">
        <w:t>unsignedLong</w:t>
      </w:r>
      <w:r w:rsidR="00B35D29">
        <w:t>VectorType" use="optional"/&gt;</w:t>
      </w:r>
    </w:p>
    <w:p w14:paraId="15F86F31" w14:textId="77777777" w:rsidR="00B35D29" w:rsidRDefault="0007623F">
      <w:pPr>
        <w:pStyle w:val="PL"/>
      </w:pPr>
      <w:r>
        <w:tab/>
      </w:r>
      <w:r w:rsidR="00B35D29">
        <w:t>&lt;xs:attribute name="codecInfo" type="stringVectorType" use="optional"/&gt;</w:t>
      </w:r>
    </w:p>
    <w:p w14:paraId="76CE556F" w14:textId="77777777" w:rsidR="00B35D29" w:rsidRDefault="0007623F">
      <w:pPr>
        <w:pStyle w:val="PL"/>
      </w:pPr>
      <w:r>
        <w:tab/>
      </w:r>
      <w:r w:rsidR="00B35D29">
        <w:t>&lt;xs:attribute name="codecProfileLevel" type="stringVectorType" use="optional"/&gt;</w:t>
      </w:r>
    </w:p>
    <w:p w14:paraId="64B06AB9" w14:textId="77777777" w:rsidR="00B35D29" w:rsidRDefault="0007623F">
      <w:pPr>
        <w:pStyle w:val="PL"/>
      </w:pPr>
      <w:r>
        <w:tab/>
      </w:r>
      <w:r w:rsidR="00B35D29">
        <w:t>&lt;xs:attribute name="codecImageSize" type="stringVectorType" use="optional"/&gt;</w:t>
      </w:r>
    </w:p>
    <w:p w14:paraId="5EFB2E85" w14:textId="77777777" w:rsidR="00B35D29" w:rsidRDefault="0007623F">
      <w:pPr>
        <w:pStyle w:val="PL"/>
      </w:pPr>
      <w:r>
        <w:tab/>
      </w:r>
      <w:r w:rsidR="00B35D29">
        <w:t>&lt;xs:attribute name="averageCodecBitrate" type="doubleVectorType" use="optional"/&gt;</w:t>
      </w:r>
    </w:p>
    <w:p w14:paraId="6534930F" w14:textId="77777777" w:rsidR="00B35D29" w:rsidRDefault="0007623F">
      <w:pPr>
        <w:pStyle w:val="PL"/>
      </w:pPr>
      <w:r>
        <w:tab/>
      </w:r>
    </w:p>
    <w:p w14:paraId="2CFA921F" w14:textId="77777777" w:rsidR="00B35D29" w:rsidRDefault="0007623F">
      <w:pPr>
        <w:pStyle w:val="PL"/>
      </w:pPr>
      <w:r>
        <w:tab/>
      </w:r>
      <w:r w:rsidR="00B35D29">
        <w:t>&lt;xs:anyAttribute processContents="skip"/&gt;</w:t>
      </w:r>
    </w:p>
    <w:p w14:paraId="23C489C7" w14:textId="77777777" w:rsidR="00B35D29" w:rsidRDefault="00B35D29">
      <w:pPr>
        <w:pStyle w:val="PL"/>
      </w:pPr>
      <w:r>
        <w:tab/>
        <w:t>&lt;/xs:complexType&gt;</w:t>
      </w:r>
    </w:p>
    <w:p w14:paraId="45E65AF4" w14:textId="77777777" w:rsidR="00B35D29" w:rsidRDefault="00B35D29">
      <w:pPr>
        <w:pStyle w:val="PL"/>
      </w:pPr>
    </w:p>
    <w:p w14:paraId="313C1D4E" w14:textId="77777777" w:rsidR="00B35D29" w:rsidRDefault="00B35D29">
      <w:pPr>
        <w:pStyle w:val="PL"/>
      </w:pPr>
      <w:r>
        <w:tab/>
        <w:t>&lt;xs:simpleType name="doubleVectorType"&gt;</w:t>
      </w:r>
    </w:p>
    <w:p w14:paraId="6A3D0AEE" w14:textId="77777777" w:rsidR="00B35D29" w:rsidRDefault="0007623F">
      <w:pPr>
        <w:pStyle w:val="PL"/>
      </w:pPr>
      <w:r>
        <w:tab/>
      </w:r>
      <w:r w:rsidR="00B35D29">
        <w:t>&lt;xs:list itemType="xs:double"/&gt;</w:t>
      </w:r>
    </w:p>
    <w:p w14:paraId="42D9453F" w14:textId="77777777" w:rsidR="00B35D29" w:rsidRDefault="00B35D29">
      <w:pPr>
        <w:pStyle w:val="PL"/>
      </w:pPr>
      <w:r>
        <w:tab/>
        <w:t xml:space="preserve">&lt;/xs:simpleType&gt; </w:t>
      </w:r>
    </w:p>
    <w:p w14:paraId="2442543C" w14:textId="77777777" w:rsidR="00B35D29" w:rsidRDefault="00B35D29">
      <w:pPr>
        <w:pStyle w:val="PL"/>
      </w:pPr>
    </w:p>
    <w:p w14:paraId="1FA64D2D" w14:textId="77777777" w:rsidR="00B35D29" w:rsidRDefault="00B35D29">
      <w:pPr>
        <w:pStyle w:val="PL"/>
      </w:pPr>
      <w:r>
        <w:tab/>
        <w:t>&lt;xs:simpleType name="stringVectorType"&gt;</w:t>
      </w:r>
    </w:p>
    <w:p w14:paraId="49EB86D9" w14:textId="77777777" w:rsidR="00B35D29" w:rsidRDefault="0007623F">
      <w:pPr>
        <w:pStyle w:val="PL"/>
      </w:pPr>
      <w:r>
        <w:tab/>
      </w:r>
      <w:r w:rsidR="00B35D29">
        <w:t>&lt;xs:list itemType="xs:string"/&gt;</w:t>
      </w:r>
    </w:p>
    <w:p w14:paraId="6BA101F4" w14:textId="77777777" w:rsidR="00B35D29" w:rsidRDefault="00B35D29">
      <w:pPr>
        <w:pStyle w:val="PL"/>
      </w:pPr>
      <w:r>
        <w:tab/>
        <w:t xml:space="preserve">&lt;/xs:simpleType&gt; </w:t>
      </w:r>
    </w:p>
    <w:p w14:paraId="1AD4E6A7" w14:textId="77777777" w:rsidR="00B35D29" w:rsidRDefault="00B35D29">
      <w:pPr>
        <w:pStyle w:val="PL"/>
      </w:pPr>
    </w:p>
    <w:p w14:paraId="74A155A1" w14:textId="77777777" w:rsidR="00B35D29" w:rsidRDefault="00B35D29">
      <w:pPr>
        <w:pStyle w:val="PL"/>
      </w:pPr>
      <w:r>
        <w:tab/>
        <w:t>&lt;xs:simpleType name="unsignedLongVectorType"&gt;</w:t>
      </w:r>
    </w:p>
    <w:p w14:paraId="6C5EEDD5" w14:textId="77777777" w:rsidR="00B35D29" w:rsidRDefault="0007623F">
      <w:pPr>
        <w:pStyle w:val="PL"/>
      </w:pPr>
      <w:r>
        <w:tab/>
      </w:r>
      <w:r w:rsidR="00B35D29">
        <w:t>&lt;xs:list itemType="xs:unsignedLong"/&gt;</w:t>
      </w:r>
    </w:p>
    <w:p w14:paraId="10D6F766" w14:textId="77777777" w:rsidR="00B35D29" w:rsidRDefault="00B35D29">
      <w:pPr>
        <w:pStyle w:val="PL"/>
      </w:pPr>
      <w:r>
        <w:tab/>
        <w:t>&lt;/xs:simpleType&gt;</w:t>
      </w:r>
    </w:p>
    <w:p w14:paraId="21DDB0A4" w14:textId="77777777" w:rsidR="00B35D29" w:rsidRDefault="00B35D29">
      <w:pPr>
        <w:pStyle w:val="PL"/>
      </w:pPr>
      <w:r>
        <w:t>&lt;/xs:schema&gt;</w:t>
      </w:r>
    </w:p>
    <w:p w14:paraId="50CE39FA" w14:textId="77777777" w:rsidR="00B35D29" w:rsidRDefault="00B35D29"/>
    <w:p w14:paraId="129300B8" w14:textId="77777777" w:rsidR="00B35D29" w:rsidRDefault="00B35D29">
      <w:pPr>
        <w:pStyle w:val="Heading3"/>
      </w:pPr>
      <w:bookmarkStart w:id="1398" w:name="_Toc26369459"/>
      <w:bookmarkStart w:id="1399" w:name="_Toc36227341"/>
      <w:bookmarkStart w:id="1400" w:name="_Toc36228356"/>
      <w:bookmarkStart w:id="1401" w:name="_Toc36228983"/>
      <w:bookmarkStart w:id="1402" w:name="_Toc36229610"/>
      <w:r>
        <w:t>16.4.2</w:t>
      </w:r>
      <w:r>
        <w:tab/>
        <w:t>Example XML for QoE report message</w:t>
      </w:r>
      <w:bookmarkEnd w:id="1398"/>
      <w:bookmarkEnd w:id="1399"/>
      <w:bookmarkEnd w:id="1400"/>
      <w:bookmarkEnd w:id="1401"/>
      <w:bookmarkEnd w:id="1402"/>
    </w:p>
    <w:p w14:paraId="2C8F3E9A" w14:textId="77777777" w:rsidR="00B35D29" w:rsidRDefault="00B35D29">
      <w:r>
        <w:t>Below is one example of QoE report message, in this example the measurement interval is 20 seconds, the reporting interval is 5 minutes, but the call ends after 55 seconds.</w:t>
      </w:r>
    </w:p>
    <w:p w14:paraId="0E6176C9" w14:textId="77777777" w:rsidR="00B35D29" w:rsidRPr="002E11B8" w:rsidRDefault="00B35D29">
      <w:pPr>
        <w:pStyle w:val="PL"/>
      </w:pPr>
      <w:r w:rsidRPr="002E11B8">
        <w:t>&lt;?xml version="1.0" encoding="UTF-8"?&gt;</w:t>
      </w:r>
    </w:p>
    <w:p w14:paraId="4C16B285" w14:textId="77777777" w:rsidR="00B35D29" w:rsidRPr="002E11B8" w:rsidRDefault="00B35D29">
      <w:pPr>
        <w:pStyle w:val="PL"/>
      </w:pPr>
      <w:r w:rsidRPr="002E11B8">
        <w:t>&lt;QoeReport xmlns="urn:3gpp:metadata:2008:MTSI:qoereport"</w:t>
      </w:r>
    </w:p>
    <w:p w14:paraId="1DCB6652" w14:textId="77777777" w:rsidR="00B35D29" w:rsidRPr="002E11B8" w:rsidRDefault="0007623F">
      <w:pPr>
        <w:pStyle w:val="PL"/>
      </w:pPr>
      <w:r>
        <w:tab/>
      </w:r>
      <w:r w:rsidR="00B35D29" w:rsidRPr="002E11B8">
        <w:t>xmlns:xsi="http://www.w3.org/2001/XMLSchema-instance"</w:t>
      </w:r>
    </w:p>
    <w:p w14:paraId="1F210EA4" w14:textId="77777777" w:rsidR="00B35D29" w:rsidRPr="002E11B8" w:rsidRDefault="0007623F">
      <w:pPr>
        <w:pStyle w:val="PL"/>
      </w:pPr>
      <w:r>
        <w:tab/>
      </w:r>
      <w:r w:rsidR="00B35D29" w:rsidRPr="002E11B8">
        <w:t>xsi:schemaLocation="urn:3gpp:metadata:2008:MTSI:qoereport qoereport.xsd"&gt;</w:t>
      </w:r>
    </w:p>
    <w:p w14:paraId="523B5B8E" w14:textId="77777777" w:rsidR="00B35D29" w:rsidRDefault="00B35D29">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2E11B8">
        <w:tab/>
      </w:r>
      <w:r>
        <w:t>&lt;statisticalReport</w:t>
      </w:r>
      <w:r w:rsidR="0007623F">
        <w:tab/>
      </w:r>
    </w:p>
    <w:p w14:paraId="4A343658" w14:textId="77777777" w:rsidR="00B35D29" w:rsidRDefault="0007623F">
      <w:pPr>
        <w:pStyle w:val="PL"/>
      </w:pPr>
      <w:r>
        <w:tab/>
      </w:r>
      <w:r w:rsidR="00B35D29">
        <w:t xml:space="preserve">startTime="1219322514" </w:t>
      </w:r>
    </w:p>
    <w:p w14:paraId="5015AD0D" w14:textId="77777777" w:rsidR="00B35D29" w:rsidRDefault="0007623F">
      <w:pPr>
        <w:pStyle w:val="PL"/>
      </w:pPr>
      <w:r>
        <w:tab/>
      </w:r>
      <w:r w:rsidR="00B35D29">
        <w:t>stopTime="1219322569"</w:t>
      </w:r>
    </w:p>
    <w:p w14:paraId="6A9CB8D1" w14:textId="77777777" w:rsidR="00B35D29" w:rsidRDefault="0007623F">
      <w:pPr>
        <w:pStyle w:val="PL"/>
      </w:pPr>
      <w:r>
        <w:tab/>
      </w:r>
      <w:r w:rsidR="00B35D29">
        <w:t>clientId="clientID"</w:t>
      </w:r>
      <w:r>
        <w:tab/>
      </w:r>
    </w:p>
    <w:p w14:paraId="196B15C0" w14:textId="77777777" w:rsidR="00B35D29" w:rsidRDefault="0007623F">
      <w:pPr>
        <w:pStyle w:val="PL"/>
      </w:pPr>
      <w:r>
        <w:tab/>
      </w:r>
      <w:r w:rsidR="00B35D29">
        <w:t>callId="callID"&gt;</w:t>
      </w:r>
    </w:p>
    <w:p w14:paraId="3C2E28D6" w14:textId="77777777" w:rsidR="00DC1D54" w:rsidRDefault="00DC1D54" w:rsidP="00DC1D54">
      <w:pPr>
        <w:pStyle w:val="PL"/>
      </w:pPr>
      <w:r>
        <w:t xml:space="preserve">    qoeReferenceId="240F512A"</w:t>
      </w:r>
    </w:p>
    <w:p w14:paraId="51E17B86" w14:textId="77777777" w:rsidR="00DC1D54" w:rsidRDefault="00DC1D54" w:rsidP="00DC1D54">
      <w:pPr>
        <w:pStyle w:val="PL"/>
      </w:pPr>
      <w:r>
        <w:t xml:space="preserve">    recordingSessionId="0001"</w:t>
      </w:r>
    </w:p>
    <w:p w14:paraId="524C9F17" w14:textId="77777777" w:rsidR="00B35D29" w:rsidRDefault="0007623F">
      <w:pPr>
        <w:pStyle w:val="PL"/>
      </w:pPr>
      <w:r>
        <w:tab/>
      </w:r>
      <w:r w:rsidR="00B35D29">
        <w:t xml:space="preserve">&lt;mediaLevelQoeMetrics </w:t>
      </w:r>
    </w:p>
    <w:p w14:paraId="60802645" w14:textId="77777777" w:rsidR="00B35D29" w:rsidRDefault="0007623F">
      <w:pPr>
        <w:pStyle w:val="PL"/>
      </w:pPr>
      <w:r>
        <w:tab/>
      </w:r>
      <w:r w:rsidR="00B35D29">
        <w:tab/>
        <w:t>mediaId="1234"</w:t>
      </w:r>
    </w:p>
    <w:p w14:paraId="2F491B01" w14:textId="77777777" w:rsidR="00B35D29" w:rsidRDefault="0007623F">
      <w:pPr>
        <w:pStyle w:val="PL"/>
      </w:pPr>
      <w:r>
        <w:tab/>
      </w:r>
      <w:r w:rsidR="00B35D29">
        <w:tab/>
        <w:t xml:space="preserve">totalCorruptionDuration="480 0 120" </w:t>
      </w:r>
    </w:p>
    <w:p w14:paraId="229DCB75" w14:textId="77777777" w:rsidR="00B35D29" w:rsidRDefault="0007623F">
      <w:pPr>
        <w:pStyle w:val="PL"/>
      </w:pPr>
      <w:r>
        <w:tab/>
      </w:r>
      <w:r w:rsidR="00B35D29">
        <w:tab/>
        <w:t xml:space="preserve">numberOfCorruptionEvents="5 0 2" </w:t>
      </w:r>
    </w:p>
    <w:p w14:paraId="1A931608" w14:textId="77777777" w:rsidR="00B35D29" w:rsidRDefault="0007623F">
      <w:pPr>
        <w:pStyle w:val="PL"/>
      </w:pPr>
      <w:r>
        <w:tab/>
      </w:r>
      <w:r w:rsidR="00B35D29">
        <w:tab/>
        <w:t>corruptionAlternative="a"</w:t>
      </w:r>
    </w:p>
    <w:p w14:paraId="17C0F22C" w14:textId="77777777" w:rsidR="00B35D29" w:rsidRDefault="0007623F">
      <w:pPr>
        <w:pStyle w:val="PL"/>
      </w:pPr>
      <w:r>
        <w:tab/>
      </w:r>
      <w:r w:rsidR="00B35D29">
        <w:tab/>
        <w:t>totalNumberofSuccessivePacketLoss="24 0 6"</w:t>
      </w:r>
    </w:p>
    <w:p w14:paraId="60173D7A" w14:textId="77777777" w:rsidR="00B35D29" w:rsidRDefault="0007623F">
      <w:pPr>
        <w:pStyle w:val="PL"/>
      </w:pPr>
      <w:r>
        <w:tab/>
      </w:r>
      <w:r w:rsidR="00B35D29">
        <w:tab/>
        <w:t xml:space="preserve">numberOfSuccessiveLossEvents="5 0 2" </w:t>
      </w:r>
    </w:p>
    <w:p w14:paraId="769E53B3" w14:textId="77777777" w:rsidR="00B35D29" w:rsidRDefault="0007623F">
      <w:pPr>
        <w:pStyle w:val="PL"/>
      </w:pPr>
      <w:r>
        <w:tab/>
      </w:r>
      <w:r w:rsidR="00B35D29">
        <w:tab/>
        <w:t>numberOfReceivedPackets="535 645 300"</w:t>
      </w:r>
    </w:p>
    <w:p w14:paraId="32FDE6D3" w14:textId="77777777" w:rsidR="00B35D29" w:rsidRDefault="0007623F">
      <w:pPr>
        <w:pStyle w:val="PL"/>
      </w:pPr>
      <w:r>
        <w:tab/>
      </w:r>
      <w:r w:rsidR="00B35D29">
        <w:tab/>
        <w:t xml:space="preserve">framerate="50.0 49.2 50.0" </w:t>
      </w:r>
    </w:p>
    <w:p w14:paraId="518CFC9A" w14:textId="77777777" w:rsidR="00B35D29" w:rsidRDefault="0007623F">
      <w:pPr>
        <w:pStyle w:val="PL"/>
      </w:pPr>
      <w:r>
        <w:tab/>
      </w:r>
      <w:r w:rsidR="00B35D29">
        <w:tab/>
        <w:t xml:space="preserve">numberOfJitterEvents="0 1 0" </w:t>
      </w:r>
    </w:p>
    <w:p w14:paraId="28C37285" w14:textId="77777777" w:rsidR="00B35D29" w:rsidRDefault="0007623F">
      <w:pPr>
        <w:pStyle w:val="PL"/>
      </w:pPr>
      <w:r>
        <w:tab/>
      </w:r>
      <w:r w:rsidR="00B35D29">
        <w:tab/>
        <w:t>totalJitterDuration="0 0.346 0"</w:t>
      </w:r>
    </w:p>
    <w:p w14:paraId="6D0D123C" w14:textId="77777777" w:rsidR="00B35D29" w:rsidRDefault="0007623F">
      <w:pPr>
        <w:pStyle w:val="PL"/>
      </w:pPr>
      <w:r>
        <w:tab/>
      </w:r>
      <w:r w:rsidR="00B35D29">
        <w:tab/>
        <w:t>networkRTT="120 132 125"</w:t>
      </w:r>
    </w:p>
    <w:p w14:paraId="2981714C" w14:textId="77777777" w:rsidR="00B35D29" w:rsidRDefault="0007623F">
      <w:pPr>
        <w:pStyle w:val="PL"/>
      </w:pPr>
      <w:r>
        <w:tab/>
      </w:r>
      <w:r w:rsidR="00B35D29">
        <w:tab/>
        <w:t>internalRTT="20 24 20"</w:t>
      </w:r>
    </w:p>
    <w:p w14:paraId="65E440DB" w14:textId="77777777" w:rsidR="00B35D29" w:rsidRDefault="00B35D29">
      <w:pPr>
        <w:pStyle w:val="PL"/>
      </w:pPr>
      <w:r>
        <w:t xml:space="preserve">            codecInfo="AMR-WB/16000/1 = ="</w:t>
      </w:r>
    </w:p>
    <w:p w14:paraId="00990002" w14:textId="77777777" w:rsidR="00B35D29" w:rsidRDefault="0007623F">
      <w:pPr>
        <w:pStyle w:val="PL"/>
      </w:pPr>
      <w:r>
        <w:tab/>
      </w:r>
      <w:r w:rsidR="00B35D29">
        <w:tab/>
        <w:t>averageCodecBitRate="12.4 12.65 12.7"/&gt;</w:t>
      </w:r>
    </w:p>
    <w:p w14:paraId="08A1F62A" w14:textId="77777777" w:rsidR="00B35D29" w:rsidRDefault="0007623F">
      <w:pPr>
        <w:pStyle w:val="PL"/>
      </w:pPr>
      <w:r>
        <w:tab/>
      </w:r>
      <w:r w:rsidR="00B35D29">
        <w:t xml:space="preserve">&lt;mediaLevelQoeMetrics </w:t>
      </w:r>
    </w:p>
    <w:p w14:paraId="486D6DE5" w14:textId="77777777" w:rsidR="00B35D29" w:rsidRDefault="0007623F">
      <w:pPr>
        <w:pStyle w:val="PL"/>
      </w:pPr>
      <w:r>
        <w:tab/>
      </w:r>
      <w:r w:rsidR="00B35D29">
        <w:tab/>
        <w:t>mediaId="1236"</w:t>
      </w:r>
    </w:p>
    <w:p w14:paraId="291DB7DB" w14:textId="77777777" w:rsidR="00B35D29" w:rsidRDefault="0007623F">
      <w:pPr>
        <w:pStyle w:val="PL"/>
      </w:pPr>
      <w:r>
        <w:tab/>
      </w:r>
      <w:r w:rsidR="00B35D29">
        <w:tab/>
        <w:t xml:space="preserve">totalCorruptionDuration="83 0 0" </w:t>
      </w:r>
    </w:p>
    <w:p w14:paraId="74231DA1" w14:textId="77777777" w:rsidR="00B35D29" w:rsidRDefault="0007623F">
      <w:pPr>
        <w:pStyle w:val="PL"/>
      </w:pPr>
      <w:r>
        <w:tab/>
      </w:r>
      <w:r w:rsidR="00B35D29">
        <w:tab/>
        <w:t xml:space="preserve">numberOfCorruptionEvents="1 0 0" </w:t>
      </w:r>
    </w:p>
    <w:p w14:paraId="023497DD" w14:textId="77777777" w:rsidR="00B35D29" w:rsidRDefault="0007623F">
      <w:pPr>
        <w:pStyle w:val="PL"/>
      </w:pPr>
      <w:r>
        <w:tab/>
      </w:r>
      <w:r w:rsidR="00B35D29">
        <w:tab/>
        <w:t>corruptionAlternative="b"</w:t>
      </w:r>
    </w:p>
    <w:p w14:paraId="36B29BD4" w14:textId="77777777" w:rsidR="00B35D29" w:rsidRDefault="0007623F">
      <w:pPr>
        <w:pStyle w:val="PL"/>
      </w:pPr>
      <w:r>
        <w:tab/>
      </w:r>
      <w:r w:rsidR="00B35D29">
        <w:tab/>
        <w:t>totalNumberofSuccessivePacketLoss="3 0 0"</w:t>
      </w:r>
    </w:p>
    <w:p w14:paraId="7D10E3BD" w14:textId="77777777" w:rsidR="00B35D29" w:rsidRDefault="0007623F">
      <w:pPr>
        <w:pStyle w:val="PL"/>
      </w:pPr>
      <w:r>
        <w:tab/>
      </w:r>
      <w:r w:rsidR="00B35D29">
        <w:tab/>
        <w:t xml:space="preserve">numberOfSuccessiveLossEvents="2 0 0" </w:t>
      </w:r>
    </w:p>
    <w:p w14:paraId="0BFDC4B2" w14:textId="77777777" w:rsidR="00B35D29" w:rsidRDefault="0007623F">
      <w:pPr>
        <w:pStyle w:val="PL"/>
      </w:pPr>
      <w:r>
        <w:tab/>
      </w:r>
      <w:r w:rsidR="00B35D29">
        <w:tab/>
        <w:t>numberOfReceivedPackets="297 300 225"</w:t>
      </w:r>
    </w:p>
    <w:p w14:paraId="216F9E08" w14:textId="77777777" w:rsidR="00B35D29" w:rsidRDefault="0007623F">
      <w:pPr>
        <w:pStyle w:val="PL"/>
      </w:pPr>
      <w:r>
        <w:tab/>
      </w:r>
      <w:r w:rsidR="00B35D29">
        <w:tab/>
        <w:t xml:space="preserve">framerate="14.7 15.0 14.9" </w:t>
      </w:r>
    </w:p>
    <w:p w14:paraId="520E69AE" w14:textId="77777777" w:rsidR="00B35D29" w:rsidRDefault="0007623F">
      <w:pPr>
        <w:pStyle w:val="PL"/>
      </w:pPr>
      <w:r>
        <w:tab/>
      </w:r>
      <w:r w:rsidR="00B35D29">
        <w:tab/>
        <w:t xml:space="preserve">numberOfJitterEvents="0 0 0" </w:t>
      </w:r>
    </w:p>
    <w:p w14:paraId="0DF90AB6" w14:textId="77777777" w:rsidR="00B35D29" w:rsidRDefault="0007623F">
      <w:pPr>
        <w:pStyle w:val="PL"/>
      </w:pPr>
      <w:r>
        <w:tab/>
      </w:r>
      <w:r w:rsidR="00B35D29">
        <w:tab/>
        <w:t>totalJitterDuration="0 0 0"</w:t>
      </w:r>
    </w:p>
    <w:p w14:paraId="261C9B12" w14:textId="77777777" w:rsidR="00B35D29" w:rsidRDefault="0007623F">
      <w:pPr>
        <w:pStyle w:val="PL"/>
      </w:pPr>
      <w:r>
        <w:tab/>
      </w:r>
      <w:r w:rsidR="00B35D29">
        <w:tab/>
        <w:t xml:space="preserve">numberOfSyncLossEvents="0 1 0" </w:t>
      </w:r>
    </w:p>
    <w:p w14:paraId="3275C8CC" w14:textId="77777777" w:rsidR="00B35D29" w:rsidRDefault="0007623F">
      <w:pPr>
        <w:pStyle w:val="PL"/>
      </w:pPr>
      <w:r>
        <w:tab/>
      </w:r>
      <w:r w:rsidR="00B35D29">
        <w:tab/>
        <w:t>totalSyncLossDuration="0 0.789 0"</w:t>
      </w:r>
    </w:p>
    <w:p w14:paraId="6BA509FB" w14:textId="77777777" w:rsidR="00B35D29" w:rsidRDefault="0007623F">
      <w:pPr>
        <w:pStyle w:val="PL"/>
      </w:pPr>
      <w:r>
        <w:tab/>
      </w:r>
      <w:r w:rsidR="00B35D29">
        <w:tab/>
        <w:t>networkRTT="220 232 215"</w:t>
      </w:r>
    </w:p>
    <w:p w14:paraId="357CD427" w14:textId="77777777" w:rsidR="00B35D29" w:rsidRDefault="0007623F">
      <w:pPr>
        <w:pStyle w:val="PL"/>
      </w:pPr>
      <w:r>
        <w:tab/>
      </w:r>
      <w:r w:rsidR="00B35D29">
        <w:tab/>
        <w:t>internalRTT="27 20 25"</w:t>
      </w:r>
    </w:p>
    <w:p w14:paraId="10E39A49" w14:textId="77777777" w:rsidR="00B35D29" w:rsidRDefault="00B35D29">
      <w:pPr>
        <w:pStyle w:val="PL"/>
      </w:pPr>
      <w:r>
        <w:t xml:space="preserve">            codecInfo="H263-2000/90000 = ="</w:t>
      </w:r>
    </w:p>
    <w:p w14:paraId="06A2AC41" w14:textId="77777777" w:rsidR="00B35D29" w:rsidRDefault="00B35D29">
      <w:pPr>
        <w:pStyle w:val="PL"/>
      </w:pPr>
      <w:r>
        <w:t xml:space="preserve">            codecProfileLevel="profile=0;level=45 = ="</w:t>
      </w:r>
    </w:p>
    <w:p w14:paraId="29B6E2E7" w14:textId="77777777" w:rsidR="00B35D29" w:rsidRDefault="00B35D29">
      <w:pPr>
        <w:pStyle w:val="PL"/>
      </w:pPr>
      <w:r>
        <w:t xml:space="preserve">            codecImageSize="176x144 = ="</w:t>
      </w:r>
    </w:p>
    <w:p w14:paraId="682B6E9D" w14:textId="77777777" w:rsidR="00B35D29" w:rsidRDefault="0007623F">
      <w:pPr>
        <w:pStyle w:val="PL"/>
      </w:pPr>
      <w:r>
        <w:tab/>
      </w:r>
      <w:r w:rsidR="00B35D29">
        <w:tab/>
        <w:t>averageCodecBitRate="124.5 128.0 115.1"/&gt;</w:t>
      </w:r>
    </w:p>
    <w:p w14:paraId="653F6DCD" w14:textId="77777777" w:rsidR="00B35D29" w:rsidRDefault="00B35D29">
      <w:pPr>
        <w:pStyle w:val="PL"/>
      </w:pPr>
      <w:r>
        <w:tab/>
        <w:t>&lt;/statisticalReport&gt;</w:t>
      </w:r>
    </w:p>
    <w:p w14:paraId="4D643979" w14:textId="77777777" w:rsidR="00B35D29" w:rsidRDefault="00B35D29">
      <w:pPr>
        <w:pStyle w:val="PL"/>
      </w:pPr>
      <w:r>
        <w:t>&lt;/QoeReport&gt;</w:t>
      </w:r>
    </w:p>
    <w:p w14:paraId="18FDB54B" w14:textId="77777777" w:rsidR="00B35D29" w:rsidRDefault="00B35D29">
      <w:pPr>
        <w:pStyle w:val="PL"/>
      </w:pPr>
    </w:p>
    <w:p w14:paraId="5820CC05" w14:textId="77777777" w:rsidR="00B35D29" w:rsidRDefault="00B35D29">
      <w:pPr>
        <w:pStyle w:val="FP"/>
      </w:pPr>
    </w:p>
    <w:p w14:paraId="7D3FCA7B" w14:textId="77777777" w:rsidR="006D1158" w:rsidRPr="00C14D74" w:rsidRDefault="006D1158" w:rsidP="006D1158">
      <w:pPr>
        <w:pStyle w:val="Heading2"/>
        <w:rPr>
          <w:lang w:val="en-US"/>
        </w:rPr>
      </w:pPr>
      <w:bookmarkStart w:id="1403" w:name="_Toc26369460"/>
      <w:bookmarkStart w:id="1404" w:name="_Toc36227342"/>
      <w:bookmarkStart w:id="1405" w:name="_Toc36228357"/>
      <w:bookmarkStart w:id="1406" w:name="_Toc36228984"/>
      <w:bookmarkStart w:id="1407" w:name="_Toc36229611"/>
      <w:r>
        <w:t>16.5</w:t>
      </w:r>
      <w:r>
        <w:tab/>
      </w:r>
      <w:r w:rsidRPr="00C14D74">
        <w:rPr>
          <w:lang w:val="en-US"/>
        </w:rPr>
        <w:t>QoE Measurement Collection Functionalities</w:t>
      </w:r>
      <w:bookmarkEnd w:id="1403"/>
      <w:bookmarkEnd w:id="1404"/>
      <w:bookmarkEnd w:id="1405"/>
      <w:bookmarkEnd w:id="1406"/>
      <w:bookmarkEnd w:id="1407"/>
    </w:p>
    <w:p w14:paraId="1347DBC1" w14:textId="77777777" w:rsidR="006D1158" w:rsidRDefault="006D1158" w:rsidP="006D1158">
      <w:pPr>
        <w:pStyle w:val="Heading3"/>
      </w:pPr>
      <w:bookmarkStart w:id="1408" w:name="_Toc26369461"/>
      <w:bookmarkStart w:id="1409" w:name="_Toc36227343"/>
      <w:bookmarkStart w:id="1410" w:name="_Toc36228358"/>
      <w:bookmarkStart w:id="1411" w:name="_Toc36228985"/>
      <w:bookmarkStart w:id="1412" w:name="_Toc36229612"/>
      <w:r>
        <w:t>16.5.1</w:t>
      </w:r>
      <w:r>
        <w:tab/>
        <w:t>Configuration and reporting</w:t>
      </w:r>
      <w:bookmarkEnd w:id="1408"/>
      <w:bookmarkEnd w:id="1409"/>
      <w:bookmarkEnd w:id="1410"/>
      <w:bookmarkEnd w:id="1411"/>
      <w:bookmarkEnd w:id="1412"/>
    </w:p>
    <w:p w14:paraId="46C63362" w14:textId="77777777" w:rsidR="003F1292" w:rsidRDefault="003F1292" w:rsidP="003F1292">
      <w:r w:rsidRPr="00CC1F51">
        <w:t xml:space="preserve">As an alternative to </w:t>
      </w:r>
      <w:r>
        <w:t xml:space="preserve">configuration via OMA-DM, the QoE configuration can optionally be specified by the </w:t>
      </w:r>
      <w:r w:rsidRPr="0035279D">
        <w:t xml:space="preserve">QoE Measurement Collection </w:t>
      </w:r>
      <w:r>
        <w:t xml:space="preserve">(QMC) functionality. In this case the QoE configuration is received via specific RRC [158] messages over the control plane, and the QoE reporting is also sent back via RRC messages over the control plane. </w:t>
      </w:r>
    </w:p>
    <w:p w14:paraId="3CAE2040" w14:textId="77777777" w:rsidR="003F1292" w:rsidRPr="009F7662" w:rsidRDefault="003F1292" w:rsidP="003F1292">
      <w:r>
        <w:t>If QMC is supported, the UE shall support the following QMC functionalities:</w:t>
      </w:r>
    </w:p>
    <w:p w14:paraId="7F18156E" w14:textId="77777777" w:rsidR="003F1292" w:rsidRPr="00553125" w:rsidRDefault="003F1292" w:rsidP="003F1292">
      <w:pPr>
        <w:pStyle w:val="B1"/>
      </w:pPr>
      <w:r>
        <w:t>-</w:t>
      </w:r>
      <w:r>
        <w:tab/>
      </w:r>
      <w:r w:rsidRPr="00D41552">
        <w:t xml:space="preserve">QoE Configuration: </w:t>
      </w:r>
      <w:r w:rsidRPr="00932870">
        <w:t xml:space="preserve">The QoE configuration will be delivered </w:t>
      </w:r>
      <w:r>
        <w:t xml:space="preserve">via RRC to the UE </w:t>
      </w:r>
      <w:r w:rsidRPr="00932870">
        <w:t xml:space="preserve">as a container according to </w:t>
      </w:r>
      <w:r>
        <w:t>"Application Layer Measurement Configuration" (see [158</w:t>
      </w:r>
      <w:r w:rsidRPr="00932870">
        <w:t>])</w:t>
      </w:r>
      <w:r>
        <w:t xml:space="preserve"> for UMTS, and "measConfigApplicationLayer"</w:t>
      </w:r>
      <w:r w:rsidRPr="00932870">
        <w:t xml:space="preserve"> (see [</w:t>
      </w:r>
      <w:r>
        <w:t>160</w:t>
      </w:r>
      <w:r w:rsidRPr="00932870">
        <w:t>])</w:t>
      </w:r>
      <w:r>
        <w:t xml:space="preserve"> for LTE</w:t>
      </w:r>
      <w:r w:rsidRPr="00932870">
        <w:t>.</w:t>
      </w:r>
      <w:r w:rsidRPr="005F003E">
        <w:t xml:space="preserve"> The container is an octet string with a maximum length of 1000 bytes,</w:t>
      </w:r>
      <w:r>
        <w:t xml:space="preserve"> with gzip-encoded data (see [71</w:t>
      </w:r>
      <w:r w:rsidRPr="005F003E">
        <w:t xml:space="preserve">]) stored in </w:t>
      </w:r>
      <w:r>
        <w:t xml:space="preserve">network byte order. When the container is uncompressed it is expected to conform to </w:t>
      </w:r>
      <w:r w:rsidRPr="005F003E">
        <w:t>XML-formatted QoE configurati</w:t>
      </w:r>
      <w:r>
        <w:t>on data according to clause 16.5.2</w:t>
      </w:r>
      <w:r w:rsidRPr="005F003E">
        <w:t xml:space="preserve"> in the current specification. This </w:t>
      </w:r>
      <w:r>
        <w:t xml:space="preserve">uncompressed </w:t>
      </w:r>
      <w:r w:rsidRPr="005F003E">
        <w:t>QoE Configuratio</w:t>
      </w:r>
      <w:r>
        <w:t>n shall be delivered to the MTSI</w:t>
      </w:r>
      <w:r w:rsidRPr="005F003E">
        <w:t xml:space="preserve"> client.</w:t>
      </w:r>
      <w:r w:rsidRPr="007F77DE">
        <w:t xml:space="preserve"> </w:t>
      </w:r>
      <w:r>
        <w:t>The interface towards the RRC signalling is handled by the AT command +</w:t>
      </w:r>
      <w:r w:rsidRPr="00032F05">
        <w:t>C</w:t>
      </w:r>
      <w:r>
        <w:t>APPLEVMC [161].</w:t>
      </w:r>
    </w:p>
    <w:p w14:paraId="59FB2986" w14:textId="77777777" w:rsidR="003F1292" w:rsidRPr="00553125" w:rsidRDefault="003F1292" w:rsidP="003F1292">
      <w:pPr>
        <w:pStyle w:val="B1"/>
      </w:pPr>
      <w:r>
        <w:t>-</w:t>
      </w:r>
      <w:r>
        <w:tab/>
        <w:t>QoE Metrics</w:t>
      </w:r>
      <w:r w:rsidRPr="00932870">
        <w:t xml:space="preserve">: QoE Metrics from the </w:t>
      </w:r>
      <w:r>
        <w:t xml:space="preserve">MTSI </w:t>
      </w:r>
      <w:r w:rsidRPr="00932870">
        <w:t>client</w:t>
      </w:r>
      <w:r>
        <w:t xml:space="preserve"> shall be</w:t>
      </w:r>
      <w:r w:rsidRPr="00932870">
        <w:t xml:space="preserve"> XML-fo</w:t>
      </w:r>
      <w:r>
        <w:t>rmatted according to clause 16.4</w:t>
      </w:r>
      <w:r w:rsidRPr="00932870">
        <w:t xml:space="preserve"> in the current specification</w:t>
      </w:r>
      <w:r w:rsidRPr="00553125">
        <w:t>.</w:t>
      </w:r>
      <w:r>
        <w:t xml:space="preserve"> The XML </w:t>
      </w:r>
      <w:r w:rsidRPr="0059030D">
        <w:t xml:space="preserve">data shall </w:t>
      </w:r>
      <w:r>
        <w:t>be compressed with gzip (see [71</w:t>
      </w:r>
      <w:r w:rsidRPr="0059030D">
        <w:t xml:space="preserve">]) and stored in </w:t>
      </w:r>
      <w:r>
        <w:t xml:space="preserve">network </w:t>
      </w:r>
      <w:r w:rsidRPr="0059030D">
        <w:t xml:space="preserve">byte order into an octet string container with a maximum length of 8000 bytes. The container shall be delivered via RRC to the </w:t>
      </w:r>
      <w:r>
        <w:t>RNC</w:t>
      </w:r>
      <w:r w:rsidRPr="0059030D">
        <w:t xml:space="preserve"> according to "Application Layer</w:t>
      </w:r>
      <w:r>
        <w:t xml:space="preserve"> Measurement Reporting" (see [158</w:t>
      </w:r>
      <w:r w:rsidRPr="0059030D">
        <w:t>])</w:t>
      </w:r>
      <w:r>
        <w:t xml:space="preserve"> for UMTS, and to the eNB according to </w:t>
      </w:r>
      <w:r w:rsidRPr="0059030D">
        <w:t>"</w:t>
      </w:r>
      <w:r>
        <w:t>measReportApplicationLayer</w:t>
      </w:r>
      <w:r w:rsidRPr="0059030D">
        <w:t>"</w:t>
      </w:r>
      <w:r>
        <w:t xml:space="preserve"> (see [160]) for LTE</w:t>
      </w:r>
      <w:r w:rsidRPr="0059030D">
        <w:t xml:space="preserve">. The behaviour </w:t>
      </w:r>
      <w:r>
        <w:t>if the compressed data is</w:t>
      </w:r>
      <w:r w:rsidRPr="0059030D">
        <w:t xml:space="preserve"> larger than 8</w:t>
      </w:r>
      <w:r>
        <w:t>000 bytes is unspecified in this version of the specification</w:t>
      </w:r>
      <w:r w:rsidRPr="0059030D">
        <w:t>.</w:t>
      </w:r>
      <w:r>
        <w:t xml:space="preserve"> The interface towards the RRC signalling is handled by the AT command +</w:t>
      </w:r>
      <w:r w:rsidRPr="00032F05">
        <w:t>C</w:t>
      </w:r>
      <w:r>
        <w:t>APPLEVMR [161].</w:t>
      </w:r>
    </w:p>
    <w:p w14:paraId="1374F098" w14:textId="77777777" w:rsidR="003F1292" w:rsidRDefault="003F1292" w:rsidP="003F1292">
      <w:pPr>
        <w:pStyle w:val="B1"/>
      </w:pPr>
      <w:r>
        <w:t>-</w:t>
      </w:r>
      <w:r>
        <w:tab/>
        <w:t>The UE</w:t>
      </w:r>
      <w:r w:rsidRPr="00932870">
        <w:t xml:space="preserve"> shall also</w:t>
      </w:r>
      <w:r>
        <w:t xml:space="preserve"> set the</w:t>
      </w:r>
      <w:r w:rsidRPr="00932870">
        <w:t xml:space="preserve"> </w:t>
      </w:r>
      <w:r>
        <w:t xml:space="preserve">QMC </w:t>
      </w:r>
      <w:r w:rsidRPr="00932870">
        <w:t xml:space="preserve">capability "QoE Measurement Collection </w:t>
      </w:r>
      <w:r>
        <w:t>for MTSI services" (see [158</w:t>
      </w:r>
      <w:r w:rsidRPr="00932870">
        <w:t>]) to TRUE</w:t>
      </w:r>
      <w:r>
        <w:t xml:space="preserve"> for UMTS, and include the QMC capability </w:t>
      </w:r>
      <w:r w:rsidRPr="00932870">
        <w:t>"</w:t>
      </w:r>
      <w:r w:rsidRPr="00DC35C0">
        <w:t>qoe-</w:t>
      </w:r>
      <w:r>
        <w:t>mtsi-</w:t>
      </w:r>
      <w:r w:rsidRPr="00DC35C0">
        <w:t>MeasReport</w:t>
      </w:r>
      <w:r w:rsidRPr="00932870">
        <w:t>" (see [</w:t>
      </w:r>
      <w:r>
        <w:t>160</w:t>
      </w:r>
      <w:r w:rsidRPr="00932870">
        <w:t>])</w:t>
      </w:r>
      <w:r>
        <w:t xml:space="preserve"> for LTE</w:t>
      </w:r>
      <w:r w:rsidRPr="00932870">
        <w:t>.</w:t>
      </w:r>
    </w:p>
    <w:p w14:paraId="083EB4D0" w14:textId="77777777" w:rsidR="00DC1D54" w:rsidRDefault="00DC1D54" w:rsidP="00DC1D54">
      <w:pPr>
        <w:pStyle w:val="B1"/>
      </w:pPr>
      <w:r>
        <w:tab/>
        <w:t>The QoE configuration AT command +</w:t>
      </w:r>
      <w:r w:rsidRPr="00032F05">
        <w:t>C</w:t>
      </w:r>
      <w:r>
        <w:t>APPLEVMC [161] may also indicate with an Within-area Indication if the UE is inside or outside a wanted geographic area. Such an indication may arrive with or without any QoE configuration container attached. If the MTSI client is informed that it is not inside the area, it shall not start any new QoE measurements even if it has received a valid QoE configuration container, but shall continue measuring for already started sessions.</w:t>
      </w:r>
    </w:p>
    <w:p w14:paraId="68AB4EE0" w14:textId="77777777" w:rsidR="00DC1D54" w:rsidRDefault="00DC1D54" w:rsidP="00DC1D54">
      <w:pPr>
        <w:pStyle w:val="B1"/>
      </w:pPr>
      <w:r>
        <w:tab/>
        <w:t>When a new session is started, the QoE reporting AT command +</w:t>
      </w:r>
      <w:r w:rsidRPr="00032F05">
        <w:t>C</w:t>
      </w:r>
      <w:r>
        <w:t>APPLEVMR [161] shall be used to send a Recording Session Indication. Such an indication does not contain any QoE report, but indicates that QoE recording has started for a session.</w:t>
      </w:r>
    </w:p>
    <w:p w14:paraId="0EFDD3E0" w14:textId="77777777" w:rsidR="00DC1D54" w:rsidRPr="00E53EB9" w:rsidRDefault="00DC1D54" w:rsidP="003F1292">
      <w:pPr>
        <w:pStyle w:val="B1"/>
      </w:pPr>
    </w:p>
    <w:p w14:paraId="3AB5EC73" w14:textId="77777777" w:rsidR="006D1158" w:rsidRDefault="003F1292" w:rsidP="003F1292">
      <w:r>
        <w:t>The exact implementation is not specified here, but an example signalling diagram below shows the QMC functionality with a hypothetical "QMC Handler" entity</w:t>
      </w:r>
      <w:r w:rsidR="006D1158">
        <w:t xml:space="preserve">. </w:t>
      </w:r>
    </w:p>
    <w:p w14:paraId="703CDAD4" w14:textId="77777777" w:rsidR="003F1292" w:rsidRDefault="002A0B61" w:rsidP="003F1292">
      <w:pPr>
        <w:pStyle w:val="TH"/>
      </w:pPr>
      <w:r>
        <w:pict w14:anchorId="42972311">
          <v:shape id="_x0000_i1089" type="#_x0000_t75" style="width:282pt;height:250.5pt">
            <v:imagedata r:id="rId120" o:title="S4-180xxxx CR 26"/>
          </v:shape>
        </w:pict>
      </w:r>
    </w:p>
    <w:p w14:paraId="69A3FC29" w14:textId="77777777" w:rsidR="006D1158" w:rsidRDefault="003F1292" w:rsidP="006D1158">
      <w:pPr>
        <w:pStyle w:val="TF"/>
      </w:pPr>
      <w:r>
        <w:t xml:space="preserve">Figure </w:t>
      </w:r>
      <w:r w:rsidR="003024D6">
        <w:t>16.5.1</w:t>
      </w:r>
      <w:r>
        <w:t>-1: Example signalling diagram for UMTS</w:t>
      </w:r>
    </w:p>
    <w:p w14:paraId="530DA88E" w14:textId="77777777" w:rsidR="003F1292" w:rsidRDefault="003F1292" w:rsidP="003F1292">
      <w:pPr>
        <w:pStyle w:val="FP"/>
      </w:pPr>
    </w:p>
    <w:p w14:paraId="4E082C7F" w14:textId="77777777" w:rsidR="003F1292" w:rsidRDefault="002A0B61" w:rsidP="003F1292">
      <w:pPr>
        <w:pStyle w:val="TH"/>
      </w:pPr>
      <w:r>
        <w:pict w14:anchorId="3B292E53">
          <v:shape id="_x0000_i1090" type="#_x0000_t75" style="width:298pt;height:229.5pt">
            <v:imagedata r:id="rId121" o:title="S4-180xxxx CR 26"/>
          </v:shape>
        </w:pict>
      </w:r>
    </w:p>
    <w:p w14:paraId="2A9FE6F8" w14:textId="77777777" w:rsidR="003F1292" w:rsidRDefault="003F1292" w:rsidP="003F1292">
      <w:pPr>
        <w:pStyle w:val="TF"/>
      </w:pPr>
      <w:r>
        <w:t xml:space="preserve">Figure </w:t>
      </w:r>
      <w:r w:rsidR="003024D6">
        <w:t>16.5.1</w:t>
      </w:r>
      <w:r>
        <w:t>-2: Example signalling diagram for LTE</w:t>
      </w:r>
    </w:p>
    <w:p w14:paraId="536C81F9" w14:textId="77777777" w:rsidR="006D1158" w:rsidRPr="000B7118" w:rsidRDefault="003F1292" w:rsidP="006D1158">
      <w:r>
        <w:t>Note that 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r w:rsidR="006D1158">
        <w:t>.</w:t>
      </w:r>
    </w:p>
    <w:p w14:paraId="04C30B0C" w14:textId="77777777" w:rsidR="006D1158" w:rsidRDefault="006D1158" w:rsidP="006D1158">
      <w:pPr>
        <w:pStyle w:val="Heading3"/>
      </w:pPr>
      <w:bookmarkStart w:id="1413" w:name="_Toc26369462"/>
      <w:bookmarkStart w:id="1414" w:name="_Toc36227344"/>
      <w:bookmarkStart w:id="1415" w:name="_Toc36228359"/>
      <w:bookmarkStart w:id="1416" w:name="_Toc36228986"/>
      <w:bookmarkStart w:id="1417" w:name="_Toc36229613"/>
      <w:r>
        <w:t>16.5.2</w:t>
      </w:r>
      <w:r>
        <w:tab/>
        <w:t>XML configuration</w:t>
      </w:r>
      <w:bookmarkEnd w:id="1413"/>
      <w:bookmarkEnd w:id="1414"/>
      <w:bookmarkEnd w:id="1415"/>
      <w:bookmarkEnd w:id="1416"/>
      <w:bookmarkEnd w:id="1417"/>
    </w:p>
    <w:p w14:paraId="498B79D1" w14:textId="77777777" w:rsidR="006D1158" w:rsidRDefault="006D1158" w:rsidP="006D1158">
      <w:r>
        <w:t xml:space="preserve">When QoE reporting is configured via the QMC functionality, the configuration basically contains the same information as in the </w:t>
      </w:r>
      <w:r w:rsidRPr="00E90D23">
        <w:t>QoE metrics reporting</w:t>
      </w:r>
      <w:r>
        <w:t xml:space="preserve"> managed object (see clause 16.3.1), but encapsulated according to the XML scheme below. Note that the managed object leaves "Servers", "APN" and "Format" are not needed for the QMC functionality, and thus not included.</w:t>
      </w:r>
    </w:p>
    <w:p w14:paraId="06CD1215" w14:textId="77777777" w:rsidR="00D65306" w:rsidRDefault="00D65306" w:rsidP="006D1158">
      <w:r>
        <w:t>Note that if geographical filtering is handled on the network side (i.e. QoE reporting is turned on/off  by the network depending on the UE location), no LocationFilter should be specified in the QoE Configuration, as this would mean two consecutive filterings.</w:t>
      </w:r>
    </w:p>
    <w:p w14:paraId="043B6A3A" w14:textId="77777777" w:rsidR="00DC1D54" w:rsidRDefault="00DC1D54" w:rsidP="00DC1D54">
      <w:r>
        <w:t>Also note that the optional attribute qoeReferenceId is a reference set by the network side (see [17</w:t>
      </w:r>
      <w:r w:rsidR="00FB27A5">
        <w:t>8</w:t>
      </w:r>
      <w:r>
        <w:t>]), which is not directly used by the client. However, if this attribute is defined, it shall be copied into each QoE report, to facilitate network-side correlation.</w:t>
      </w:r>
    </w:p>
    <w:p w14:paraId="7666E831" w14:textId="77777777" w:rsidR="006D1158" w:rsidRPr="002E11B8" w:rsidRDefault="006D1158" w:rsidP="006D1158">
      <w:pPr>
        <w:pStyle w:val="PL"/>
        <w:rPr>
          <w:lang w:val="de-DE"/>
        </w:rPr>
      </w:pPr>
      <w:r w:rsidRPr="002E11B8">
        <w:rPr>
          <w:lang w:val="de-DE"/>
        </w:rPr>
        <w:t>&lt;?xml version="1.0" encoding="UTF-8"?&gt;</w:t>
      </w:r>
    </w:p>
    <w:p w14:paraId="64E697AF" w14:textId="77777777" w:rsidR="006D1158" w:rsidRPr="007E3CAA" w:rsidRDefault="006D1158" w:rsidP="006D1158">
      <w:pPr>
        <w:pStyle w:val="PL"/>
        <w:rPr>
          <w:lang w:val="de-DE"/>
        </w:rPr>
      </w:pPr>
      <w:r>
        <w:rPr>
          <w:lang w:val="de-DE"/>
        </w:rPr>
        <w:t xml:space="preserve">&lt;xs:schema </w:t>
      </w:r>
      <w:r w:rsidRPr="001128EF">
        <w:rPr>
          <w:lang w:val="de-DE"/>
        </w:rPr>
        <w:t>targetNamespace="urn:3gpp</w:t>
      </w:r>
      <w:r>
        <w:rPr>
          <w:lang w:val="de-DE"/>
        </w:rPr>
        <w:t xml:space="preserve">:metadata:2017:MTSI:qoeconfig" </w:t>
      </w:r>
    </w:p>
    <w:p w14:paraId="7D560663" w14:textId="77777777" w:rsidR="006D1158" w:rsidRDefault="006D1158" w:rsidP="006D1158">
      <w:pPr>
        <w:pStyle w:val="PL"/>
        <w:rPr>
          <w:lang w:val="de-DE"/>
        </w:rPr>
      </w:pPr>
      <w:r w:rsidRPr="007E3CAA">
        <w:rPr>
          <w:lang w:val="de-DE"/>
        </w:rPr>
        <w:t xml:space="preserve">    elementFormDefault="qualified"</w:t>
      </w:r>
    </w:p>
    <w:p w14:paraId="684000CB" w14:textId="77777777" w:rsidR="006D1158" w:rsidRDefault="006D1158" w:rsidP="006D1158">
      <w:pPr>
        <w:pStyle w:val="PL"/>
        <w:rPr>
          <w:lang w:val="de-DE"/>
        </w:rPr>
      </w:pPr>
      <w:r>
        <w:rPr>
          <w:lang w:val="de-DE"/>
        </w:rPr>
        <w:t xml:space="preserve">    </w:t>
      </w:r>
      <w:r w:rsidRPr="002E11B8">
        <w:rPr>
          <w:lang w:val="de-DE"/>
        </w:rPr>
        <w:t>xmlns:xs="http://www.w3.org/2001/XMLSchema"</w:t>
      </w:r>
    </w:p>
    <w:p w14:paraId="7A6B5D42" w14:textId="77777777" w:rsidR="006D1158" w:rsidRPr="002E11B8" w:rsidRDefault="006D1158" w:rsidP="006D1158">
      <w:pPr>
        <w:pStyle w:val="PL"/>
        <w:rPr>
          <w:lang w:val="de-DE"/>
        </w:rPr>
      </w:pPr>
      <w:r>
        <w:rPr>
          <w:lang w:val="de-DE"/>
        </w:rPr>
        <w:t xml:space="preserve">    xmlns:sv="urn:3gpp:metadata:2017:MTSI</w:t>
      </w:r>
      <w:r w:rsidRPr="00FB6957">
        <w:rPr>
          <w:lang w:val="de-DE"/>
        </w:rPr>
        <w:t>:schemaVersion"</w:t>
      </w:r>
    </w:p>
    <w:p w14:paraId="03E5B44D" w14:textId="77777777" w:rsidR="006D1158" w:rsidRDefault="006D1158" w:rsidP="006D1158">
      <w:pPr>
        <w:pStyle w:val="PL"/>
        <w:rPr>
          <w:lang w:val="de-DE"/>
        </w:rPr>
      </w:pPr>
      <w:r>
        <w:rPr>
          <w:lang w:val="de-DE"/>
        </w:rPr>
        <w:t xml:space="preserve">    xmlns="urn:3gpp:metadata:2017:MTSI:qoeconfig"</w:t>
      </w:r>
      <w:r w:rsidRPr="00873A67">
        <w:rPr>
          <w:lang w:val="de-DE"/>
        </w:rPr>
        <w:t>&gt;</w:t>
      </w:r>
    </w:p>
    <w:p w14:paraId="1E42A340" w14:textId="77777777" w:rsidR="006D1158" w:rsidRDefault="006D1158" w:rsidP="006D1158">
      <w:pPr>
        <w:pStyle w:val="PL"/>
        <w:rPr>
          <w:lang w:val="de-DE"/>
        </w:rPr>
      </w:pPr>
    </w:p>
    <w:p w14:paraId="7D7D8758" w14:textId="77777777" w:rsidR="006D1158" w:rsidRPr="00386197" w:rsidRDefault="006D1158" w:rsidP="006D1158">
      <w:pPr>
        <w:pStyle w:val="PL"/>
        <w:rPr>
          <w:lang w:val="de-DE"/>
        </w:rPr>
      </w:pPr>
      <w:r>
        <w:rPr>
          <w:lang w:val="de-DE"/>
        </w:rPr>
        <w:t xml:space="preserve">    &lt;xs:element name="MTSIQualityReporting" type="</w:t>
      </w:r>
      <w:r w:rsidRPr="00386197">
        <w:rPr>
          <w:lang w:val="de-DE"/>
        </w:rPr>
        <w:t>QualityReportingType"/&gt;</w:t>
      </w:r>
    </w:p>
    <w:p w14:paraId="53BE248B" w14:textId="77777777" w:rsidR="006D1158" w:rsidRPr="00386197" w:rsidRDefault="006D1158" w:rsidP="006D1158">
      <w:pPr>
        <w:pStyle w:val="PL"/>
        <w:rPr>
          <w:lang w:val="de-DE"/>
        </w:rPr>
      </w:pPr>
      <w:r w:rsidRPr="00386197">
        <w:rPr>
          <w:lang w:val="de-DE"/>
        </w:rPr>
        <w:t xml:space="preserve">    </w:t>
      </w:r>
    </w:p>
    <w:p w14:paraId="408CBFCA" w14:textId="77777777" w:rsidR="006D1158" w:rsidRDefault="006D1158" w:rsidP="006D1158">
      <w:pPr>
        <w:pStyle w:val="PL"/>
        <w:rPr>
          <w:lang w:val="de-DE"/>
        </w:rPr>
      </w:pPr>
      <w:r>
        <w:rPr>
          <w:lang w:val="de-DE"/>
        </w:rPr>
        <w:t xml:space="preserve">    &lt;xs:complexType name="</w:t>
      </w:r>
      <w:r w:rsidRPr="00386197">
        <w:rPr>
          <w:lang w:val="de-DE"/>
        </w:rPr>
        <w:t>QualityReportingType"&gt;</w:t>
      </w:r>
    </w:p>
    <w:p w14:paraId="72A6734F" w14:textId="77777777" w:rsidR="006D1158" w:rsidRDefault="006D1158" w:rsidP="006D1158">
      <w:pPr>
        <w:pStyle w:val="PL"/>
        <w:rPr>
          <w:lang w:val="de-DE"/>
        </w:rPr>
      </w:pPr>
      <w:r>
        <w:rPr>
          <w:lang w:val="de-DE"/>
        </w:rPr>
        <w:t xml:space="preserve">        &lt;xs:sequence&gt;</w:t>
      </w:r>
    </w:p>
    <w:p w14:paraId="76A2901D" w14:textId="77777777" w:rsidR="006D1158" w:rsidRPr="00A52B15" w:rsidRDefault="006D1158" w:rsidP="006D1158">
      <w:pPr>
        <w:pStyle w:val="PL"/>
        <w:rPr>
          <w:lang w:val="de-DE"/>
        </w:rPr>
      </w:pPr>
      <w:r>
        <w:rPr>
          <w:lang w:val="de-DE"/>
        </w:rPr>
        <w:t xml:space="preserve">            </w:t>
      </w:r>
      <w:r w:rsidRPr="00484678">
        <w:rPr>
          <w:lang w:val="de-DE"/>
        </w:rPr>
        <w:t>&lt;xs:element name="LocationFilter" type="LocationFilterType" minOccurs="0"/&gt;</w:t>
      </w:r>
    </w:p>
    <w:p w14:paraId="557F9076" w14:textId="77777777" w:rsidR="006D1158" w:rsidRPr="00A52B15" w:rsidRDefault="006D1158" w:rsidP="006D1158">
      <w:pPr>
        <w:pStyle w:val="PL"/>
        <w:rPr>
          <w:lang w:val="de-DE"/>
        </w:rPr>
      </w:pPr>
      <w:r>
        <w:rPr>
          <w:lang w:val="de-DE"/>
        </w:rPr>
        <w:t xml:space="preserve">            </w:t>
      </w:r>
      <w:r w:rsidRPr="00A52B15">
        <w:rPr>
          <w:lang w:val="de-DE"/>
        </w:rPr>
        <w:t>&lt;xs:any namespace</w:t>
      </w:r>
      <w:r>
        <w:rPr>
          <w:lang w:val="de-DE"/>
        </w:rPr>
        <w:t>="##other" processContents="lax</w:t>
      </w:r>
      <w:r w:rsidRPr="00A52B15">
        <w:rPr>
          <w:lang w:val="de-DE"/>
        </w:rPr>
        <w:t>" minOccurs="0" maxOccurs="unbounded"/&gt;</w:t>
      </w:r>
    </w:p>
    <w:p w14:paraId="19D5D650" w14:textId="77777777" w:rsidR="006D1158" w:rsidRDefault="006D1158" w:rsidP="006D1158">
      <w:pPr>
        <w:pStyle w:val="PL"/>
        <w:rPr>
          <w:lang w:val="de-DE"/>
        </w:rPr>
      </w:pPr>
      <w:r>
        <w:rPr>
          <w:lang w:val="de-DE"/>
        </w:rPr>
        <w:t xml:space="preserve">        </w:t>
      </w:r>
      <w:r w:rsidRPr="00A52B15">
        <w:rPr>
          <w:lang w:val="de-DE"/>
        </w:rPr>
        <w:t>&lt;/xs:sequence&gt;</w:t>
      </w:r>
    </w:p>
    <w:p w14:paraId="3B8B6D91" w14:textId="77777777" w:rsidR="006D1158" w:rsidRPr="00386197" w:rsidRDefault="006D1158" w:rsidP="006D1158">
      <w:pPr>
        <w:pStyle w:val="PL"/>
        <w:rPr>
          <w:lang w:val="de-DE"/>
        </w:rPr>
      </w:pPr>
      <w:r>
        <w:rPr>
          <w:lang w:val="de-DE"/>
        </w:rPr>
        <w:t xml:space="preserve">        &lt;xs:attribute name="enabled" type="xs:boolean" </w:t>
      </w:r>
      <w:r w:rsidRPr="00BB1A75">
        <w:rPr>
          <w:lang w:val="de-DE"/>
        </w:rPr>
        <w:t>use="required"</w:t>
      </w:r>
      <w:r>
        <w:rPr>
          <w:lang w:val="de-DE"/>
        </w:rPr>
        <w:t>/&gt;</w:t>
      </w:r>
    </w:p>
    <w:p w14:paraId="6EF7177C" w14:textId="77777777" w:rsidR="006D1158" w:rsidRPr="00386197" w:rsidRDefault="006D1158" w:rsidP="006D1158">
      <w:pPr>
        <w:pStyle w:val="PL"/>
        <w:rPr>
          <w:lang w:val="de-DE"/>
        </w:rPr>
      </w:pPr>
      <w:r w:rsidRPr="00386197">
        <w:rPr>
          <w:lang w:val="de-DE"/>
        </w:rPr>
        <w:t xml:space="preserve">        &lt;xs:attribut</w:t>
      </w:r>
      <w:r>
        <w:rPr>
          <w:lang w:val="de-DE"/>
        </w:rPr>
        <w:t>e name="rules" type="xs:string</w:t>
      </w:r>
      <w:r w:rsidRPr="00386197">
        <w:rPr>
          <w:lang w:val="de-DE"/>
        </w:rPr>
        <w:t>" use="optional"/&gt;</w:t>
      </w:r>
    </w:p>
    <w:p w14:paraId="184CD8A6" w14:textId="77777777" w:rsidR="006D1158" w:rsidRPr="00386197" w:rsidRDefault="006D1158" w:rsidP="006D1158">
      <w:pPr>
        <w:pStyle w:val="PL"/>
        <w:rPr>
          <w:lang w:val="de-DE"/>
        </w:rPr>
      </w:pPr>
      <w:r w:rsidRPr="00386197">
        <w:rPr>
          <w:lang w:val="de-DE"/>
        </w:rPr>
        <w:t xml:space="preserve">        &lt;xs:attribut</w:t>
      </w:r>
      <w:r>
        <w:rPr>
          <w:lang w:val="de-DE"/>
        </w:rPr>
        <w:t>e name="speechMetrics" type="xs:string</w:t>
      </w:r>
      <w:r w:rsidRPr="00386197">
        <w:rPr>
          <w:lang w:val="de-DE"/>
        </w:rPr>
        <w:t>" use="optional"/&gt;</w:t>
      </w:r>
    </w:p>
    <w:p w14:paraId="572021A9" w14:textId="77777777" w:rsidR="006D1158" w:rsidRPr="00386197" w:rsidRDefault="006D1158" w:rsidP="006D1158">
      <w:pPr>
        <w:pStyle w:val="PL"/>
        <w:rPr>
          <w:lang w:val="de-DE"/>
        </w:rPr>
      </w:pPr>
      <w:r w:rsidRPr="00386197">
        <w:rPr>
          <w:lang w:val="de-DE"/>
        </w:rPr>
        <w:t xml:space="preserve">        &lt;xs:attribut</w:t>
      </w:r>
      <w:r>
        <w:rPr>
          <w:lang w:val="de-DE"/>
        </w:rPr>
        <w:t>e name="videoMetrics" type="xs:string</w:t>
      </w:r>
      <w:r w:rsidRPr="00386197">
        <w:rPr>
          <w:lang w:val="de-DE"/>
        </w:rPr>
        <w:t>" use="optional"/&gt;</w:t>
      </w:r>
    </w:p>
    <w:p w14:paraId="06B82392" w14:textId="77777777" w:rsidR="006D1158" w:rsidRDefault="006D1158" w:rsidP="006D1158">
      <w:pPr>
        <w:pStyle w:val="PL"/>
        <w:rPr>
          <w:lang w:val="de-DE"/>
        </w:rPr>
      </w:pPr>
      <w:r w:rsidRPr="00386197">
        <w:rPr>
          <w:lang w:val="de-DE"/>
        </w:rPr>
        <w:t xml:space="preserve">        &lt;xs:attribut</w:t>
      </w:r>
      <w:r>
        <w:rPr>
          <w:lang w:val="de-DE"/>
        </w:rPr>
        <w:t>e name="textMetrics" type="xs:string</w:t>
      </w:r>
      <w:r w:rsidRPr="00386197">
        <w:rPr>
          <w:lang w:val="de-DE"/>
        </w:rPr>
        <w:t>" use="optional"/&gt;</w:t>
      </w:r>
    </w:p>
    <w:p w14:paraId="61393CFA" w14:textId="77777777" w:rsidR="00DC1D54" w:rsidRDefault="00DC1D54" w:rsidP="006D1158">
      <w:pPr>
        <w:pStyle w:val="PL"/>
        <w:rPr>
          <w:lang w:val="de-DE"/>
        </w:rPr>
      </w:pPr>
      <w:r>
        <w:rPr>
          <w:noProof w:val="0"/>
          <w:color w:val="000096"/>
          <w:lang w:eastAsia="de-DE"/>
        </w:rPr>
        <w:t xml:space="preserve">        &lt;xs:attribute name="qoeReferenceId" type="xs:hexBinary" use="optional"/&gt;</w:t>
      </w:r>
    </w:p>
    <w:p w14:paraId="6BE531B6" w14:textId="77777777" w:rsidR="006D1158" w:rsidRPr="00386197" w:rsidRDefault="006D1158" w:rsidP="006D1158">
      <w:pPr>
        <w:pStyle w:val="PL"/>
        <w:rPr>
          <w:lang w:val="de-DE"/>
        </w:rPr>
      </w:pPr>
      <w:r>
        <w:rPr>
          <w:lang w:val="de-DE"/>
        </w:rPr>
        <w:t xml:space="preserve">        </w:t>
      </w:r>
      <w:r w:rsidRPr="00BB1A75">
        <w:rPr>
          <w:lang w:val="de-DE"/>
        </w:rPr>
        <w:t>&lt;xs:anyAttribute namespace="##other" processContents="lax"/&gt;</w:t>
      </w:r>
    </w:p>
    <w:p w14:paraId="52B10CBA" w14:textId="77777777" w:rsidR="006D1158" w:rsidRPr="00386197" w:rsidRDefault="006D1158" w:rsidP="006D1158">
      <w:pPr>
        <w:pStyle w:val="PL"/>
        <w:rPr>
          <w:lang w:val="de-DE"/>
        </w:rPr>
      </w:pPr>
      <w:r w:rsidRPr="00386197">
        <w:rPr>
          <w:lang w:val="de-DE"/>
        </w:rPr>
        <w:t xml:space="preserve">    &lt;/xs:complexType&gt;</w:t>
      </w:r>
    </w:p>
    <w:p w14:paraId="6D420DEA" w14:textId="77777777" w:rsidR="006D1158" w:rsidRDefault="006D1158" w:rsidP="006D1158">
      <w:pPr>
        <w:pStyle w:val="PL"/>
        <w:rPr>
          <w:lang w:val="de-DE"/>
        </w:rPr>
      </w:pPr>
    </w:p>
    <w:p w14:paraId="1A1CBBC0" w14:textId="77777777" w:rsidR="006D1158" w:rsidRPr="00484678" w:rsidRDefault="006D1158" w:rsidP="006D1158">
      <w:pPr>
        <w:pStyle w:val="PL"/>
        <w:rPr>
          <w:lang w:val="de-DE"/>
        </w:rPr>
      </w:pPr>
      <w:r>
        <w:rPr>
          <w:lang w:val="de-DE"/>
        </w:rPr>
        <w:t xml:space="preserve">    </w:t>
      </w:r>
      <w:r w:rsidRPr="00484678">
        <w:rPr>
          <w:lang w:val="de-DE"/>
        </w:rPr>
        <w:t>&lt;xs:complexType name="LocationFilterType"&gt;</w:t>
      </w:r>
    </w:p>
    <w:p w14:paraId="5B5B8466" w14:textId="77777777" w:rsidR="006D1158" w:rsidRPr="00484678" w:rsidRDefault="006D1158" w:rsidP="006D1158">
      <w:pPr>
        <w:pStyle w:val="PL"/>
        <w:rPr>
          <w:lang w:val="de-DE"/>
        </w:rPr>
      </w:pPr>
      <w:r w:rsidRPr="00484678">
        <w:rPr>
          <w:lang w:val="de-DE"/>
        </w:rPr>
        <w:t xml:space="preserve">        &lt;xs:sequence&gt;</w:t>
      </w:r>
    </w:p>
    <w:p w14:paraId="60F31A1D" w14:textId="77777777" w:rsidR="006D1158" w:rsidRPr="00484678" w:rsidRDefault="006D1158" w:rsidP="006D1158">
      <w:pPr>
        <w:pStyle w:val="PL"/>
        <w:rPr>
          <w:lang w:val="de-DE"/>
        </w:rPr>
      </w:pPr>
      <w:r w:rsidRPr="00484678">
        <w:rPr>
          <w:lang w:val="de-DE"/>
        </w:rPr>
        <w:t xml:space="preserve">            &lt;xs:element name="cellID" type="xs:unsignedLong" minOccurs="0" maxOccurs="unbounded"/&gt;</w:t>
      </w:r>
    </w:p>
    <w:p w14:paraId="693DBB4D" w14:textId="77777777" w:rsidR="006D1158" w:rsidRPr="00484678" w:rsidRDefault="006D1158" w:rsidP="006D1158">
      <w:pPr>
        <w:pStyle w:val="PL"/>
        <w:rPr>
          <w:lang w:val="de-DE"/>
        </w:rPr>
      </w:pPr>
      <w:r w:rsidRPr="00484678">
        <w:rPr>
          <w:lang w:val="de-DE"/>
        </w:rPr>
        <w:t xml:space="preserve">            &lt;xs:element name="shape" type="ShapeType" minOccurs="0"/&gt;</w:t>
      </w:r>
    </w:p>
    <w:p w14:paraId="004760FA"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4D600ECB" w14:textId="77777777" w:rsidR="006D1158" w:rsidRPr="00484678" w:rsidRDefault="006D1158" w:rsidP="006D1158">
      <w:pPr>
        <w:pStyle w:val="PL"/>
        <w:rPr>
          <w:lang w:val="de-DE"/>
        </w:rPr>
      </w:pPr>
      <w:r w:rsidRPr="00484678">
        <w:rPr>
          <w:lang w:val="de-DE"/>
        </w:rPr>
        <w:t xml:space="preserve">        &lt;/xs:sequence&gt;</w:t>
      </w:r>
    </w:p>
    <w:p w14:paraId="79244F85" w14:textId="77777777" w:rsidR="006D1158" w:rsidRPr="00484678" w:rsidRDefault="006D1158" w:rsidP="006D1158">
      <w:pPr>
        <w:pStyle w:val="PL"/>
        <w:rPr>
          <w:lang w:val="de-DE"/>
        </w:rPr>
      </w:pPr>
      <w:r w:rsidRPr="00484678">
        <w:rPr>
          <w:lang w:val="de-DE"/>
        </w:rPr>
        <w:t xml:space="preserve">        &lt;xs:anyAttribute namespace="##other" processContents="lax"/&gt;</w:t>
      </w:r>
    </w:p>
    <w:p w14:paraId="010B9E60" w14:textId="77777777" w:rsidR="006D1158" w:rsidRPr="00484678" w:rsidRDefault="006D1158" w:rsidP="006D1158">
      <w:pPr>
        <w:pStyle w:val="PL"/>
        <w:rPr>
          <w:lang w:val="de-DE"/>
        </w:rPr>
      </w:pPr>
      <w:r w:rsidRPr="00484678">
        <w:rPr>
          <w:lang w:val="de-DE"/>
        </w:rPr>
        <w:t xml:space="preserve">    &lt;/xs:complexType&gt;</w:t>
      </w:r>
    </w:p>
    <w:p w14:paraId="35C7827F" w14:textId="77777777" w:rsidR="006D1158" w:rsidRPr="00484678" w:rsidRDefault="006D1158" w:rsidP="006D1158">
      <w:pPr>
        <w:pStyle w:val="PL"/>
        <w:rPr>
          <w:lang w:val="de-DE"/>
        </w:rPr>
      </w:pPr>
    </w:p>
    <w:p w14:paraId="41E60FC4" w14:textId="77777777" w:rsidR="006D1158" w:rsidRPr="00484678" w:rsidRDefault="006D1158" w:rsidP="006D1158">
      <w:pPr>
        <w:pStyle w:val="PL"/>
        <w:rPr>
          <w:lang w:val="de-DE"/>
        </w:rPr>
      </w:pPr>
      <w:r w:rsidRPr="00484678">
        <w:rPr>
          <w:lang w:val="de-DE"/>
        </w:rPr>
        <w:t xml:space="preserve">    &lt;xs:complexType name="ShapeType"&gt;</w:t>
      </w:r>
    </w:p>
    <w:p w14:paraId="31F7980A" w14:textId="77777777" w:rsidR="006D1158" w:rsidRPr="00484678" w:rsidRDefault="006D1158" w:rsidP="006D1158">
      <w:pPr>
        <w:pStyle w:val="PL"/>
        <w:rPr>
          <w:lang w:val="de-DE"/>
        </w:rPr>
      </w:pPr>
      <w:r w:rsidRPr="00484678">
        <w:rPr>
          <w:lang w:val="de-DE"/>
        </w:rPr>
        <w:t xml:space="preserve">        &lt;xs:sequence&gt;</w:t>
      </w:r>
    </w:p>
    <w:p w14:paraId="02907634" w14:textId="77777777" w:rsidR="006D1158" w:rsidRPr="00484678" w:rsidRDefault="006D1158" w:rsidP="006D1158">
      <w:pPr>
        <w:pStyle w:val="PL"/>
        <w:rPr>
          <w:lang w:val="de-DE"/>
        </w:rPr>
      </w:pPr>
      <w:r w:rsidRPr="00484678">
        <w:rPr>
          <w:lang w:val="de-DE"/>
        </w:rPr>
        <w:t xml:space="preserve">            &lt;xs:element name="PolygonList" type="PolygonListType" minOccurs="0"/&gt;</w:t>
      </w:r>
    </w:p>
    <w:p w14:paraId="7B134FB3" w14:textId="77777777" w:rsidR="006D1158" w:rsidRPr="00484678" w:rsidRDefault="006D1158" w:rsidP="006D1158">
      <w:pPr>
        <w:pStyle w:val="PL"/>
        <w:rPr>
          <w:lang w:val="de-DE"/>
        </w:rPr>
      </w:pPr>
      <w:r w:rsidRPr="00484678">
        <w:rPr>
          <w:lang w:val="de-DE"/>
        </w:rPr>
        <w:t xml:space="preserve">            &lt;xs:element name="CircularAreaList" type="CircularAreaListType" minOccurs="0"/&gt;</w:t>
      </w:r>
    </w:p>
    <w:p w14:paraId="2EE589AE"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36DFA829" w14:textId="77777777" w:rsidR="006D1158" w:rsidRPr="00484678" w:rsidRDefault="006D1158" w:rsidP="006D1158">
      <w:pPr>
        <w:pStyle w:val="PL"/>
        <w:rPr>
          <w:lang w:val="de-DE"/>
        </w:rPr>
      </w:pPr>
      <w:r w:rsidRPr="00484678">
        <w:rPr>
          <w:lang w:val="de-DE"/>
        </w:rPr>
        <w:t xml:space="preserve">        &lt;/xs:sequence&gt;</w:t>
      </w:r>
    </w:p>
    <w:p w14:paraId="3D42FF77" w14:textId="77777777" w:rsidR="006D1158" w:rsidRPr="00484678" w:rsidRDefault="006D1158" w:rsidP="006D1158">
      <w:pPr>
        <w:pStyle w:val="PL"/>
        <w:rPr>
          <w:lang w:val="de-DE"/>
        </w:rPr>
      </w:pPr>
      <w:r w:rsidRPr="00484678">
        <w:rPr>
          <w:lang w:val="de-DE"/>
        </w:rPr>
        <w:t xml:space="preserve">        &lt;xs:anyAttribute namespace="##other" processContents="lax"/&gt;</w:t>
      </w:r>
    </w:p>
    <w:p w14:paraId="4E4F5883" w14:textId="77777777" w:rsidR="006D1158" w:rsidRPr="00484678" w:rsidRDefault="006D1158" w:rsidP="006D1158">
      <w:pPr>
        <w:pStyle w:val="PL"/>
        <w:rPr>
          <w:lang w:val="de-DE"/>
        </w:rPr>
      </w:pPr>
      <w:r w:rsidRPr="00484678">
        <w:rPr>
          <w:lang w:val="de-DE"/>
        </w:rPr>
        <w:t xml:space="preserve">    &lt;/xs:complexType&gt;</w:t>
      </w:r>
    </w:p>
    <w:p w14:paraId="55038317" w14:textId="77777777" w:rsidR="006D1158" w:rsidRPr="00484678" w:rsidRDefault="006D1158" w:rsidP="006D1158">
      <w:pPr>
        <w:pStyle w:val="PL"/>
        <w:rPr>
          <w:lang w:val="de-DE"/>
        </w:rPr>
      </w:pPr>
    </w:p>
    <w:p w14:paraId="02C8D99C" w14:textId="77777777" w:rsidR="006D1158" w:rsidRPr="00484678" w:rsidRDefault="006D1158" w:rsidP="006D1158">
      <w:pPr>
        <w:pStyle w:val="PL"/>
        <w:rPr>
          <w:lang w:val="de-DE"/>
        </w:rPr>
      </w:pPr>
      <w:r w:rsidRPr="00484678">
        <w:rPr>
          <w:lang w:val="de-DE"/>
        </w:rPr>
        <w:t xml:space="preserve">    &lt;xs:complexType name="PolygonListType"&gt;</w:t>
      </w:r>
    </w:p>
    <w:p w14:paraId="6E50D763" w14:textId="77777777" w:rsidR="006D1158" w:rsidRPr="00484678" w:rsidRDefault="006D1158" w:rsidP="006D1158">
      <w:pPr>
        <w:pStyle w:val="PL"/>
        <w:rPr>
          <w:lang w:val="de-DE"/>
        </w:rPr>
      </w:pPr>
      <w:r w:rsidRPr="00484678">
        <w:rPr>
          <w:lang w:val="de-DE"/>
        </w:rPr>
        <w:t xml:space="preserve">        &lt;xs:annotation&gt;</w:t>
      </w:r>
    </w:p>
    <w:p w14:paraId="2E63E721" w14:textId="77777777" w:rsidR="006D1158" w:rsidRPr="00484678" w:rsidRDefault="006D1158" w:rsidP="006D1158">
      <w:pPr>
        <w:pStyle w:val="PL"/>
        <w:rPr>
          <w:lang w:val="de-DE"/>
        </w:rPr>
      </w:pPr>
      <w:r w:rsidRPr="00484678">
        <w:rPr>
          <w:lang w:val="de-DE"/>
        </w:rPr>
        <w:t xml:space="preserve">            &lt;xs:documentation&gt; see [OMA MLP] &lt;/xs:documentation&gt;</w:t>
      </w:r>
    </w:p>
    <w:p w14:paraId="49A6B8A0" w14:textId="77777777" w:rsidR="006D1158" w:rsidRPr="00484678" w:rsidRDefault="006D1158" w:rsidP="006D1158">
      <w:pPr>
        <w:pStyle w:val="PL"/>
        <w:rPr>
          <w:lang w:val="de-DE"/>
        </w:rPr>
      </w:pPr>
      <w:r w:rsidRPr="00484678">
        <w:rPr>
          <w:lang w:val="de-DE"/>
        </w:rPr>
        <w:t xml:space="preserve">        &lt;/xs:annotation&gt;</w:t>
      </w:r>
    </w:p>
    <w:p w14:paraId="1C05B196" w14:textId="77777777" w:rsidR="006D1158" w:rsidRPr="00484678" w:rsidRDefault="006D1158" w:rsidP="006D1158">
      <w:pPr>
        <w:pStyle w:val="PL"/>
        <w:rPr>
          <w:lang w:val="de-DE"/>
        </w:rPr>
      </w:pPr>
      <w:r w:rsidRPr="00484678">
        <w:rPr>
          <w:lang w:val="de-DE"/>
        </w:rPr>
        <w:t xml:space="preserve">        &lt;xs:sequence&gt;</w:t>
      </w:r>
    </w:p>
    <w:p w14:paraId="217A8AB4" w14:textId="77777777" w:rsidR="006D1158" w:rsidRPr="00484678" w:rsidRDefault="006D1158" w:rsidP="006D1158">
      <w:pPr>
        <w:pStyle w:val="PL"/>
        <w:rPr>
          <w:lang w:val="de-DE"/>
        </w:rPr>
      </w:pPr>
      <w:r w:rsidRPr="00484678">
        <w:rPr>
          <w:lang w:val="de-DE"/>
        </w:rPr>
        <w:t xml:space="preserve">            &lt;xs:element name="Polygon" minOccurs="0" maxOccurs="unbounded"/&gt;</w:t>
      </w:r>
    </w:p>
    <w:p w14:paraId="7527F29B"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18930EA2" w14:textId="77777777" w:rsidR="006D1158" w:rsidRPr="00484678" w:rsidRDefault="006D1158" w:rsidP="006D1158">
      <w:pPr>
        <w:pStyle w:val="PL"/>
        <w:rPr>
          <w:lang w:val="de-DE"/>
        </w:rPr>
      </w:pPr>
      <w:r w:rsidRPr="00484678">
        <w:rPr>
          <w:lang w:val="de-DE"/>
        </w:rPr>
        <w:t xml:space="preserve">        &lt;/xs:sequence&gt;</w:t>
      </w:r>
    </w:p>
    <w:p w14:paraId="5CA52D19" w14:textId="77777777" w:rsidR="006D1158" w:rsidRPr="00484678" w:rsidRDefault="006D1158" w:rsidP="006D1158">
      <w:pPr>
        <w:pStyle w:val="PL"/>
        <w:rPr>
          <w:lang w:val="de-DE"/>
        </w:rPr>
      </w:pPr>
      <w:r w:rsidRPr="00484678">
        <w:rPr>
          <w:lang w:val="de-DE"/>
        </w:rPr>
        <w:t xml:space="preserve">        &lt;xs:attribute name="ConfLevel" type="xs:unsignedInt" use="optional"/&gt;</w:t>
      </w:r>
    </w:p>
    <w:p w14:paraId="47C00687" w14:textId="77777777" w:rsidR="006D1158" w:rsidRPr="00484678" w:rsidRDefault="006D1158" w:rsidP="006D1158">
      <w:pPr>
        <w:pStyle w:val="PL"/>
        <w:rPr>
          <w:lang w:val="de-DE"/>
        </w:rPr>
      </w:pPr>
      <w:r w:rsidRPr="00484678">
        <w:rPr>
          <w:lang w:val="de-DE"/>
        </w:rPr>
        <w:t xml:space="preserve">        &lt;xs:anyAttribute namespace="##other" processContents="lax"/&gt;</w:t>
      </w:r>
    </w:p>
    <w:p w14:paraId="2CC738D8" w14:textId="77777777" w:rsidR="006D1158" w:rsidRPr="00484678" w:rsidRDefault="006D1158" w:rsidP="006D1158">
      <w:pPr>
        <w:pStyle w:val="PL"/>
        <w:rPr>
          <w:lang w:val="de-DE"/>
        </w:rPr>
      </w:pPr>
      <w:r w:rsidRPr="00484678">
        <w:rPr>
          <w:lang w:val="de-DE"/>
        </w:rPr>
        <w:t xml:space="preserve">    &lt;/xs:complexType&gt;</w:t>
      </w:r>
    </w:p>
    <w:p w14:paraId="71DC7B1A" w14:textId="77777777" w:rsidR="006D1158" w:rsidRPr="00484678" w:rsidRDefault="006D1158" w:rsidP="006D1158">
      <w:pPr>
        <w:pStyle w:val="PL"/>
        <w:rPr>
          <w:lang w:val="de-DE"/>
        </w:rPr>
      </w:pPr>
    </w:p>
    <w:p w14:paraId="326B7CF9" w14:textId="77777777" w:rsidR="006D1158" w:rsidRPr="00484678" w:rsidRDefault="006D1158" w:rsidP="006D1158">
      <w:pPr>
        <w:pStyle w:val="PL"/>
        <w:rPr>
          <w:lang w:val="de-DE"/>
        </w:rPr>
      </w:pPr>
      <w:r w:rsidRPr="00484678">
        <w:rPr>
          <w:lang w:val="de-DE"/>
        </w:rPr>
        <w:t xml:space="preserve">    &lt;xs:complexType name="CircularAreaListType"&gt;</w:t>
      </w:r>
    </w:p>
    <w:p w14:paraId="60A61EEB" w14:textId="77777777" w:rsidR="006D1158" w:rsidRPr="00484678" w:rsidRDefault="006D1158" w:rsidP="006D1158">
      <w:pPr>
        <w:pStyle w:val="PL"/>
        <w:rPr>
          <w:lang w:val="de-DE"/>
        </w:rPr>
      </w:pPr>
      <w:r w:rsidRPr="00484678">
        <w:rPr>
          <w:lang w:val="de-DE"/>
        </w:rPr>
        <w:t xml:space="preserve">        &lt;xs:annotation&gt;</w:t>
      </w:r>
    </w:p>
    <w:p w14:paraId="5FFCFBA1" w14:textId="77777777" w:rsidR="006D1158" w:rsidRPr="00484678" w:rsidRDefault="006D1158" w:rsidP="006D1158">
      <w:pPr>
        <w:pStyle w:val="PL"/>
        <w:rPr>
          <w:lang w:val="de-DE"/>
        </w:rPr>
      </w:pPr>
      <w:r w:rsidRPr="00484678">
        <w:rPr>
          <w:lang w:val="de-DE"/>
        </w:rPr>
        <w:t xml:space="preserve">            &lt;xs:documentation&gt; see [OMA MLP] &lt;/xs:documentation&gt;</w:t>
      </w:r>
    </w:p>
    <w:p w14:paraId="074E3CAA" w14:textId="77777777" w:rsidR="006D1158" w:rsidRPr="00484678" w:rsidRDefault="006D1158" w:rsidP="006D1158">
      <w:pPr>
        <w:pStyle w:val="PL"/>
        <w:rPr>
          <w:lang w:val="de-DE"/>
        </w:rPr>
      </w:pPr>
      <w:r w:rsidRPr="00484678">
        <w:rPr>
          <w:lang w:val="de-DE"/>
        </w:rPr>
        <w:t xml:space="preserve">        &lt;/xs:annotation&gt;</w:t>
      </w:r>
    </w:p>
    <w:p w14:paraId="5F79EBD2" w14:textId="77777777" w:rsidR="006D1158" w:rsidRPr="00484678" w:rsidRDefault="006D1158" w:rsidP="006D1158">
      <w:pPr>
        <w:pStyle w:val="PL"/>
        <w:rPr>
          <w:lang w:val="de-DE"/>
        </w:rPr>
      </w:pPr>
      <w:r w:rsidRPr="00484678">
        <w:rPr>
          <w:lang w:val="de-DE"/>
        </w:rPr>
        <w:t xml:space="preserve">        &lt;xs:sequence&gt;</w:t>
      </w:r>
    </w:p>
    <w:p w14:paraId="6358BB9E" w14:textId="77777777" w:rsidR="006D1158" w:rsidRPr="00484678" w:rsidRDefault="006D1158" w:rsidP="006D1158">
      <w:pPr>
        <w:pStyle w:val="PL"/>
        <w:rPr>
          <w:lang w:val="de-DE"/>
        </w:rPr>
      </w:pPr>
      <w:r w:rsidRPr="00484678">
        <w:rPr>
          <w:lang w:val="de-DE"/>
        </w:rPr>
        <w:t xml:space="preserve">            &lt;xs:element name="CircularArea" minOccurs="0" maxOccurs="unbounded"/&gt;</w:t>
      </w:r>
    </w:p>
    <w:p w14:paraId="5E227E8E"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6C5DE579" w14:textId="77777777" w:rsidR="006D1158" w:rsidRPr="00484678" w:rsidRDefault="006D1158" w:rsidP="006D1158">
      <w:pPr>
        <w:pStyle w:val="PL"/>
        <w:rPr>
          <w:lang w:val="de-DE"/>
        </w:rPr>
      </w:pPr>
      <w:r w:rsidRPr="00484678">
        <w:rPr>
          <w:lang w:val="de-DE"/>
        </w:rPr>
        <w:t xml:space="preserve">        &lt;/xs:sequence&gt;</w:t>
      </w:r>
    </w:p>
    <w:p w14:paraId="693955A1" w14:textId="77777777" w:rsidR="006D1158" w:rsidRPr="00484678" w:rsidRDefault="006D1158" w:rsidP="006D1158">
      <w:pPr>
        <w:pStyle w:val="PL"/>
        <w:rPr>
          <w:lang w:val="de-DE"/>
        </w:rPr>
      </w:pPr>
      <w:r w:rsidRPr="00484678">
        <w:rPr>
          <w:lang w:val="de-DE"/>
        </w:rPr>
        <w:t xml:space="preserve">        &lt;xs:attribute name="ConfLevel" type="xs:unsignedInt" use="optional"/&gt;</w:t>
      </w:r>
    </w:p>
    <w:p w14:paraId="5796F94C" w14:textId="77777777" w:rsidR="006D1158" w:rsidRPr="00484678" w:rsidRDefault="006D1158" w:rsidP="006D1158">
      <w:pPr>
        <w:pStyle w:val="PL"/>
        <w:rPr>
          <w:lang w:val="de-DE"/>
        </w:rPr>
      </w:pPr>
      <w:r w:rsidRPr="00484678">
        <w:rPr>
          <w:lang w:val="de-DE"/>
        </w:rPr>
        <w:t xml:space="preserve">        &lt;xs:anyAttribute namespace="##other" processContents="lax"/&gt;</w:t>
      </w:r>
    </w:p>
    <w:p w14:paraId="55E6C375" w14:textId="77777777" w:rsidR="006D1158" w:rsidRDefault="006D1158" w:rsidP="006D1158">
      <w:pPr>
        <w:pStyle w:val="PL"/>
        <w:rPr>
          <w:lang w:val="de-DE"/>
        </w:rPr>
      </w:pPr>
      <w:r w:rsidRPr="00484678">
        <w:rPr>
          <w:lang w:val="de-DE"/>
        </w:rPr>
        <w:t xml:space="preserve">    &lt;/xs:complexType&gt;</w:t>
      </w:r>
    </w:p>
    <w:p w14:paraId="10E53A18" w14:textId="77777777" w:rsidR="006D1158" w:rsidRDefault="006D1158" w:rsidP="006D1158">
      <w:pPr>
        <w:pStyle w:val="PL"/>
        <w:rPr>
          <w:lang w:val="de-DE"/>
        </w:rPr>
      </w:pPr>
      <w:r w:rsidRPr="00386197">
        <w:rPr>
          <w:lang w:val="de-DE"/>
        </w:rPr>
        <w:t>&lt;/xs:schema&gt;</w:t>
      </w:r>
    </w:p>
    <w:p w14:paraId="44F27559" w14:textId="77777777" w:rsidR="006D1158" w:rsidRDefault="006D1158" w:rsidP="006D1158">
      <w:pPr>
        <w:pStyle w:val="PL"/>
        <w:rPr>
          <w:lang w:val="de-DE"/>
        </w:rPr>
      </w:pPr>
    </w:p>
    <w:p w14:paraId="248CADE0" w14:textId="77777777" w:rsidR="006D1158" w:rsidRDefault="006D1158" w:rsidP="006D1158">
      <w:pPr>
        <w:pStyle w:val="PL"/>
        <w:rPr>
          <w:lang w:val="de-DE"/>
        </w:rPr>
      </w:pPr>
    </w:p>
    <w:p w14:paraId="43F73C59" w14:textId="77777777" w:rsidR="006D1158" w:rsidRPr="00FB6957" w:rsidRDefault="006D1158" w:rsidP="006D1158">
      <w:pPr>
        <w:pStyle w:val="PL"/>
        <w:rPr>
          <w:lang w:val="de-DE"/>
        </w:rPr>
      </w:pPr>
      <w:r w:rsidRPr="00FB6957">
        <w:rPr>
          <w:lang w:val="de-DE"/>
        </w:rPr>
        <w:t>&lt;?xml version="1.0" encoding="UTF-8"?&gt;</w:t>
      </w:r>
    </w:p>
    <w:p w14:paraId="7ED2F13A" w14:textId="77777777" w:rsidR="006D1158" w:rsidRDefault="006D1158" w:rsidP="006D1158">
      <w:pPr>
        <w:pStyle w:val="PL"/>
        <w:rPr>
          <w:lang w:val="de-DE"/>
        </w:rPr>
      </w:pPr>
      <w:r w:rsidRPr="00FB6957">
        <w:rPr>
          <w:lang w:val="de-DE"/>
        </w:rPr>
        <w:t>&lt;xs:schem</w:t>
      </w:r>
      <w:r>
        <w:rPr>
          <w:lang w:val="de-DE"/>
        </w:rPr>
        <w:t xml:space="preserve">a </w:t>
      </w:r>
      <w:r w:rsidRPr="00FB6957">
        <w:rPr>
          <w:lang w:val="de-DE"/>
        </w:rPr>
        <w:t>targetN</w:t>
      </w:r>
      <w:r>
        <w:rPr>
          <w:lang w:val="de-DE"/>
        </w:rPr>
        <w:t>amespace="urn:3gpp:metadata:2017:MTSI</w:t>
      </w:r>
      <w:r w:rsidRPr="00FB6957">
        <w:rPr>
          <w:lang w:val="de-DE"/>
        </w:rPr>
        <w:t>:schemaVersion"</w:t>
      </w:r>
    </w:p>
    <w:p w14:paraId="7D7D4889" w14:textId="77777777" w:rsidR="006D1158" w:rsidRPr="00FB6957" w:rsidRDefault="006D1158" w:rsidP="006D1158">
      <w:pPr>
        <w:pStyle w:val="PL"/>
        <w:rPr>
          <w:lang w:val="de-DE"/>
        </w:rPr>
      </w:pPr>
      <w:r>
        <w:rPr>
          <w:lang w:val="de-DE"/>
        </w:rPr>
        <w:t xml:space="preserve">    xmlns="urn:3gpp:metadata:2017:MTSI</w:t>
      </w:r>
      <w:r w:rsidRPr="00FB6957">
        <w:rPr>
          <w:lang w:val="de-DE"/>
        </w:rPr>
        <w:t xml:space="preserve">:schemaVersion" </w:t>
      </w:r>
    </w:p>
    <w:p w14:paraId="4A54A362" w14:textId="77777777" w:rsidR="006D1158" w:rsidRPr="00FB6957" w:rsidRDefault="006D1158" w:rsidP="006D1158">
      <w:pPr>
        <w:pStyle w:val="PL"/>
        <w:rPr>
          <w:lang w:val="de-DE"/>
        </w:rPr>
      </w:pPr>
    </w:p>
    <w:p w14:paraId="2C0CCAEF" w14:textId="77777777" w:rsidR="006D1158" w:rsidRPr="00FB6957" w:rsidRDefault="006D1158" w:rsidP="006D1158">
      <w:pPr>
        <w:pStyle w:val="PL"/>
        <w:rPr>
          <w:lang w:val="de-DE"/>
        </w:rPr>
      </w:pPr>
      <w:r>
        <w:rPr>
          <w:lang w:val="de-DE"/>
        </w:rPr>
        <w:t xml:space="preserve">    </w:t>
      </w:r>
      <w:r w:rsidRPr="00FB6957">
        <w:rPr>
          <w:lang w:val="de-DE"/>
        </w:rPr>
        <w:t>xmlns:xs="http://www.w3.org/2001/XMLSchema"</w:t>
      </w:r>
    </w:p>
    <w:p w14:paraId="01D1EE9F" w14:textId="77777777" w:rsidR="006D1158" w:rsidRPr="00FB6957" w:rsidRDefault="006D1158" w:rsidP="006D1158">
      <w:pPr>
        <w:pStyle w:val="PL"/>
        <w:rPr>
          <w:lang w:val="de-DE"/>
        </w:rPr>
      </w:pPr>
      <w:r>
        <w:rPr>
          <w:lang w:val="de-DE"/>
        </w:rPr>
        <w:t xml:space="preserve">    </w:t>
      </w:r>
      <w:r w:rsidRPr="00FB6957">
        <w:rPr>
          <w:lang w:val="de-DE"/>
        </w:rPr>
        <w:t>elementFormDefault="qualified"&gt;</w:t>
      </w:r>
    </w:p>
    <w:p w14:paraId="6DBBFB49" w14:textId="77777777" w:rsidR="006D1158" w:rsidRPr="00FB6957" w:rsidRDefault="006D1158" w:rsidP="006D1158">
      <w:pPr>
        <w:pStyle w:val="PL"/>
        <w:rPr>
          <w:lang w:val="de-DE"/>
        </w:rPr>
      </w:pPr>
    </w:p>
    <w:p w14:paraId="5FA42232" w14:textId="77777777" w:rsidR="006D1158" w:rsidRPr="00FB6957" w:rsidRDefault="006D1158" w:rsidP="006D1158">
      <w:pPr>
        <w:pStyle w:val="PL"/>
        <w:rPr>
          <w:lang w:val="de-DE"/>
        </w:rPr>
      </w:pPr>
      <w:r>
        <w:rPr>
          <w:lang w:val="de-DE"/>
        </w:rPr>
        <w:t xml:space="preserve">    </w:t>
      </w:r>
      <w:r w:rsidRPr="00FB6957">
        <w:rPr>
          <w:lang w:val="de-DE"/>
        </w:rPr>
        <w:t>&lt;xs:element name="schemaVersion" type="xs:unsignedInt"/&gt;</w:t>
      </w:r>
    </w:p>
    <w:p w14:paraId="36C0C0B1" w14:textId="77777777" w:rsidR="006D1158" w:rsidRPr="00FB6957" w:rsidRDefault="006D1158" w:rsidP="006D1158">
      <w:pPr>
        <w:pStyle w:val="PL"/>
        <w:rPr>
          <w:lang w:val="de-DE"/>
        </w:rPr>
      </w:pPr>
      <w:r>
        <w:rPr>
          <w:lang w:val="de-DE"/>
        </w:rPr>
        <w:t xml:space="preserve">    </w:t>
      </w:r>
      <w:r w:rsidRPr="00FB6957">
        <w:rPr>
          <w:lang w:val="de-DE"/>
        </w:rPr>
        <w:t>&lt;xs:element nam</w:t>
      </w:r>
      <w:r>
        <w:rPr>
          <w:lang w:val="de-DE"/>
        </w:rPr>
        <w:t>e="delimiter" type="xs:byte"/&gt;</w:t>
      </w:r>
    </w:p>
    <w:p w14:paraId="1BAD08B1" w14:textId="77777777" w:rsidR="006D1158" w:rsidRPr="00595CAE" w:rsidRDefault="006D1158" w:rsidP="006D1158">
      <w:pPr>
        <w:pStyle w:val="PL"/>
        <w:rPr>
          <w:lang w:val="de-DE"/>
        </w:rPr>
      </w:pPr>
      <w:r w:rsidRPr="00FB6957">
        <w:rPr>
          <w:lang w:val="de-DE"/>
        </w:rPr>
        <w:t>&lt;/xs:schema&gt;</w:t>
      </w:r>
    </w:p>
    <w:p w14:paraId="58331F3A" w14:textId="77777777" w:rsidR="006D1158" w:rsidRDefault="006D1158" w:rsidP="006D1158">
      <w:pPr>
        <w:pStyle w:val="PL"/>
      </w:pPr>
    </w:p>
    <w:p w14:paraId="3C41E55D" w14:textId="77777777" w:rsidR="006D1158" w:rsidRDefault="006D1158" w:rsidP="006D1158">
      <w:pPr>
        <w:pStyle w:val="FP"/>
      </w:pPr>
    </w:p>
    <w:p w14:paraId="4708ECD6" w14:textId="77777777" w:rsidR="00F25C2F" w:rsidRPr="0077665D" w:rsidRDefault="00F25C2F" w:rsidP="00F25C2F">
      <w:pPr>
        <w:pStyle w:val="Heading1"/>
      </w:pPr>
      <w:bookmarkStart w:id="1418" w:name="_Toc26369463"/>
      <w:bookmarkStart w:id="1419" w:name="_Toc36227345"/>
      <w:bookmarkStart w:id="1420" w:name="_Toc36228360"/>
      <w:bookmarkStart w:id="1421" w:name="_Toc36228987"/>
      <w:bookmarkStart w:id="1422" w:name="_Toc36229614"/>
      <w:r w:rsidRPr="0077665D">
        <w:t>17</w:t>
      </w:r>
      <w:r w:rsidRPr="0077665D">
        <w:tab/>
        <w:t>Management of Media Adaptation</w:t>
      </w:r>
      <w:bookmarkEnd w:id="1418"/>
      <w:bookmarkEnd w:id="1419"/>
      <w:bookmarkEnd w:id="1420"/>
      <w:bookmarkEnd w:id="1421"/>
      <w:bookmarkEnd w:id="1422"/>
    </w:p>
    <w:p w14:paraId="3C72B598" w14:textId="77777777" w:rsidR="00F25C2F" w:rsidRPr="0077665D" w:rsidRDefault="00F25C2F" w:rsidP="00F25C2F">
      <w:pPr>
        <w:pStyle w:val="Heading2"/>
      </w:pPr>
      <w:bookmarkStart w:id="1423" w:name="_Toc26369464"/>
      <w:bookmarkStart w:id="1424" w:name="_Toc36227346"/>
      <w:bookmarkStart w:id="1425" w:name="_Toc36228361"/>
      <w:bookmarkStart w:id="1426" w:name="_Toc36228988"/>
      <w:bookmarkStart w:id="1427" w:name="_Toc36229615"/>
      <w:r w:rsidRPr="0077665D">
        <w:t>17.1</w:t>
      </w:r>
      <w:r w:rsidRPr="0077665D">
        <w:tab/>
        <w:t>General</w:t>
      </w:r>
      <w:bookmarkEnd w:id="1423"/>
      <w:bookmarkEnd w:id="1424"/>
      <w:bookmarkEnd w:id="1425"/>
      <w:bookmarkEnd w:id="1426"/>
      <w:bookmarkEnd w:id="1427"/>
    </w:p>
    <w:p w14:paraId="17AD589F" w14:textId="77777777" w:rsidR="00F25C2F" w:rsidRPr="0077665D" w:rsidRDefault="00F25C2F" w:rsidP="00F25C2F">
      <w:pPr>
        <w:rPr>
          <w:lang w:val="en-US" w:eastAsia="zh-CN"/>
        </w:rPr>
      </w:pPr>
      <w:r>
        <w:rPr>
          <w:lang w:val="en-US" w:eastAsia="zh-CN"/>
        </w:rPr>
        <w:t>F</w:t>
      </w:r>
      <w:r w:rsidRPr="0077665D">
        <w:rPr>
          <w:lang w:val="en-US" w:eastAsia="zh-CN"/>
        </w:rPr>
        <w:t>or the purpose of quality control or network management</w:t>
      </w:r>
      <w:r>
        <w:rPr>
          <w:lang w:val="en-US" w:eastAsia="zh-CN"/>
        </w:rPr>
        <w:t>, it</w:t>
      </w:r>
      <w:r w:rsidRPr="0077665D">
        <w:t xml:space="preserve"> can be necessary to adjust the speech and video adaptation of </w:t>
      </w:r>
      <w:r>
        <w:t xml:space="preserve">the </w:t>
      </w:r>
      <w:r w:rsidRPr="0077665D">
        <w:rPr>
          <w:lang w:val="en-US" w:eastAsia="zh-CN"/>
        </w:rPr>
        <w:t xml:space="preserve">MTSI client in terminal. </w:t>
      </w:r>
      <w:r w:rsidRPr="0077665D">
        <w:t xml:space="preserve">To effectively manage, i.e., initialize and update, the media adaptation of a large number of </w:t>
      </w:r>
      <w:r>
        <w:t>terminals</w:t>
      </w:r>
      <w:r w:rsidRPr="0077665D">
        <w:t>, which can be implemented in different fashions, t</w:t>
      </w:r>
      <w:r w:rsidRPr="0077665D">
        <w:rPr>
          <w:lang w:val="en-US" w:eastAsia="zh-CN"/>
        </w:rPr>
        <w:t>he 3GPP MTSIMA (MTSI Media Adaptation) MO defined in this clause may be used.</w:t>
      </w:r>
    </w:p>
    <w:p w14:paraId="702D7B6A" w14:textId="77777777" w:rsidR="00F25C2F" w:rsidRPr="0077665D" w:rsidRDefault="00F25C2F" w:rsidP="00F25C2F">
      <w:pPr>
        <w:rPr>
          <w:lang w:val="en-US" w:eastAsia="zh-CN"/>
        </w:rPr>
      </w:pPr>
      <w:r w:rsidRPr="0077665D">
        <w:rPr>
          <w:lang w:val="en-US" w:eastAsia="zh-CN"/>
        </w:rPr>
        <w:t>The MO</w:t>
      </w:r>
      <w:r>
        <w:rPr>
          <w:lang w:val="en-US" w:eastAsia="zh-CN"/>
        </w:rPr>
        <w:t>, which exploits the information estimated or received from various entities such as ongoing multimedia packet stream, the far-end MTSI client in terminal, IMS, and network node such as eNodeB,</w:t>
      </w:r>
      <w:r w:rsidRPr="0077665D">
        <w:rPr>
          <w:lang w:val="en-US" w:eastAsia="zh-CN"/>
        </w:rPr>
        <w:t xml:space="preserve"> provides two sets of parameters that can be used in the design of adaptation state machines for speech and video respectively. The parameters are contrived such that </w:t>
      </w:r>
      <w:r>
        <w:rPr>
          <w:lang w:val="en-US" w:eastAsia="zh-CN"/>
        </w:rPr>
        <w:t xml:space="preserve">dependence on </w:t>
      </w:r>
      <w:r w:rsidRPr="0077665D">
        <w:rPr>
          <w:lang w:val="en-US" w:eastAsia="zh-CN"/>
        </w:rPr>
        <w:t>media codec</w:t>
      </w:r>
      <w:r>
        <w:rPr>
          <w:lang w:val="en-US" w:eastAsia="zh-CN"/>
        </w:rPr>
        <w:t xml:space="preserve"> or </w:t>
      </w:r>
      <w:r w:rsidRPr="0077665D">
        <w:rPr>
          <w:lang w:val="en-US" w:eastAsia="zh-CN"/>
        </w:rPr>
        <w:t>radio access bearer technology</w:t>
      </w:r>
      <w:r>
        <w:rPr>
          <w:lang w:val="en-US" w:eastAsia="zh-CN"/>
        </w:rPr>
        <w:t xml:space="preserve"> is avoided as much as possible, not </w:t>
      </w:r>
      <w:r w:rsidRPr="0077665D">
        <w:rPr>
          <w:lang w:val="en-US" w:eastAsia="zh-CN"/>
        </w:rPr>
        <w:t xml:space="preserve">to constrain the evolution of these elements. In addition, </w:t>
      </w:r>
      <w:r w:rsidRPr="0077665D">
        <w:t xml:space="preserve">vendor specific parameters </w:t>
      </w:r>
      <w:r>
        <w:t>taking advantage of</w:t>
      </w:r>
      <w:r w:rsidRPr="0077665D">
        <w:t xml:space="preserve"> the implementation can be placed under Ext nodes.</w:t>
      </w:r>
    </w:p>
    <w:p w14:paraId="1BE47F6E" w14:textId="77777777" w:rsidR="00F25C2F" w:rsidRPr="0077665D" w:rsidRDefault="00F25C2F" w:rsidP="00F25C2F">
      <w:r w:rsidRPr="0077665D">
        <w:rPr>
          <w:lang w:val="en-US" w:eastAsia="zh-CN"/>
        </w:rPr>
        <w:t xml:space="preserve">By altering the parameters of the MO via OMA-DM protocol, </w:t>
      </w:r>
      <w:r>
        <w:rPr>
          <w:lang w:val="en-US" w:eastAsia="zh-CN"/>
        </w:rPr>
        <w:t xml:space="preserve">media </w:t>
      </w:r>
      <w:r w:rsidRPr="0077665D">
        <w:rPr>
          <w:lang w:val="en-US" w:eastAsia="zh-CN"/>
        </w:rPr>
        <w:t xml:space="preserve">adaptation behavior of the </w:t>
      </w:r>
      <w:r w:rsidRPr="0077665D">
        <w:t>MTSI client</w:t>
      </w:r>
      <w:r>
        <w:t xml:space="preserve"> in </w:t>
      </w:r>
      <w:r w:rsidRPr="0077665D">
        <w:t xml:space="preserve">terminal can be modified up to extent allowed by the implementation. </w:t>
      </w:r>
      <w:r w:rsidRPr="0077665D">
        <w:rPr>
          <w:lang w:val="en-US" w:eastAsia="zh-CN"/>
        </w:rPr>
        <w:t xml:space="preserve">Note that due to the underlying uncertainties and complexities, one should expect only </w:t>
      </w:r>
      <w:r>
        <w:rPr>
          <w:lang w:val="en-US" w:eastAsia="zh-CN"/>
        </w:rPr>
        <w:t xml:space="preserve">to </w:t>
      </w:r>
      <w:r w:rsidRPr="0077665D">
        <w:rPr>
          <w:lang w:val="en-US" w:eastAsia="zh-CN"/>
        </w:rPr>
        <w:t>shap</w:t>
      </w:r>
      <w:r>
        <w:rPr>
          <w:lang w:val="en-US" w:eastAsia="zh-CN"/>
        </w:rPr>
        <w:t>e</w:t>
      </w:r>
      <w:r w:rsidRPr="0077665D">
        <w:rPr>
          <w:lang w:val="en-US" w:eastAsia="zh-CN"/>
        </w:rPr>
        <w:t xml:space="preserve"> the expected bit rate trajectory of multimedia stream over time-varying transmission conditions, rather than </w:t>
      </w:r>
      <w:r>
        <w:rPr>
          <w:lang w:val="en-US" w:eastAsia="zh-CN"/>
        </w:rPr>
        <w:t xml:space="preserve">to </w:t>
      </w:r>
      <w:r w:rsidRPr="0077665D">
        <w:rPr>
          <w:lang w:val="en-US" w:eastAsia="zh-CN"/>
        </w:rPr>
        <w:t xml:space="preserve">control </w:t>
      </w:r>
      <w:r>
        <w:rPr>
          <w:lang w:val="en-US" w:eastAsia="zh-CN"/>
        </w:rPr>
        <w:t>the</w:t>
      </w:r>
      <w:r w:rsidRPr="0077665D">
        <w:rPr>
          <w:lang w:val="en-US" w:eastAsia="zh-CN"/>
        </w:rPr>
        <w:t xml:space="preserve"> media flow</w:t>
      </w:r>
      <w:r>
        <w:rPr>
          <w:lang w:val="en-US" w:eastAsia="zh-CN"/>
        </w:rPr>
        <w:t xml:space="preserve"> in a </w:t>
      </w:r>
      <w:r w:rsidRPr="0077665D">
        <w:rPr>
          <w:lang w:val="en-US" w:eastAsia="zh-CN"/>
        </w:rPr>
        <w:t>timely and stringent</w:t>
      </w:r>
      <w:r>
        <w:rPr>
          <w:lang w:val="en-US" w:eastAsia="zh-CN"/>
        </w:rPr>
        <w:t xml:space="preserve"> manner</w:t>
      </w:r>
      <w:r w:rsidRPr="0077665D">
        <w:rPr>
          <w:lang w:val="en-US" w:eastAsia="zh-CN"/>
        </w:rPr>
        <w:t xml:space="preserve">. </w:t>
      </w:r>
      <w:r w:rsidRPr="0077665D">
        <w:t>Detailed description</w:t>
      </w:r>
      <w:r>
        <w:t xml:space="preserve">s </w:t>
      </w:r>
      <w:r w:rsidRPr="0077665D">
        <w:t xml:space="preserve">of </w:t>
      </w:r>
      <w:r>
        <w:t xml:space="preserve">the </w:t>
      </w:r>
      <w:r w:rsidRPr="0077665D">
        <w:t xml:space="preserve">speech and video adaptation parameters can be found in </w:t>
      </w:r>
      <w:r>
        <w:t>table 17.1 and 17.2</w:t>
      </w:r>
      <w:r w:rsidRPr="0077665D">
        <w:t>.</w:t>
      </w:r>
    </w:p>
    <w:p w14:paraId="27F9646C" w14:textId="77777777" w:rsidR="00F25C2F" w:rsidRPr="0077665D" w:rsidRDefault="00F25C2F" w:rsidP="00F25C2F">
      <w:pPr>
        <w:rPr>
          <w:lang w:val="en-US" w:eastAsia="zh-CN"/>
        </w:rPr>
      </w:pPr>
      <w:r w:rsidRPr="0077665D">
        <w:rPr>
          <w:lang w:val="en-US" w:eastAsia="zh-CN"/>
        </w:rPr>
        <w:t>The Management Object Identifier shall be: urn:oma:mo:ext-3gpp-mtsima:1.0.</w:t>
      </w:r>
    </w:p>
    <w:p w14:paraId="258E4553" w14:textId="77777777" w:rsidR="00F25C2F" w:rsidRPr="00FC43AA" w:rsidRDefault="00F25C2F" w:rsidP="00F25C2F">
      <w:r w:rsidRPr="0077665D">
        <w:rPr>
          <w:lang w:val="en-US" w:eastAsia="zh-CN"/>
        </w:rPr>
        <w:t xml:space="preserve">Protocol compatibility: </w:t>
      </w:r>
      <w:r w:rsidRPr="0077665D">
        <w:t>The MO is compatible with OMA Device Management protocol specifications, version 1.2 and upwards, and is defined using the OMA DM Device Description Framework as described in the Enabler Release Definition OMA-ERELD_DM-V1_2 [67].</w:t>
      </w:r>
    </w:p>
    <w:p w14:paraId="5E063C92" w14:textId="77777777" w:rsidR="00F25C2F" w:rsidRPr="0077665D" w:rsidRDefault="00F25C2F" w:rsidP="00F25C2F">
      <w:pPr>
        <w:pStyle w:val="Heading2"/>
      </w:pPr>
      <w:bookmarkStart w:id="1428" w:name="_Toc26369465"/>
      <w:bookmarkStart w:id="1429" w:name="_Toc36227347"/>
      <w:bookmarkStart w:id="1430" w:name="_Toc36228362"/>
      <w:bookmarkStart w:id="1431" w:name="_Toc36228989"/>
      <w:bookmarkStart w:id="1432" w:name="_Toc36229616"/>
      <w:r w:rsidRPr="0077665D">
        <w:t>1</w:t>
      </w:r>
      <w:r w:rsidRPr="0077665D">
        <w:rPr>
          <w:rFonts w:hint="eastAsia"/>
          <w:lang w:eastAsia="ko-KR"/>
        </w:rPr>
        <w:t>7</w:t>
      </w:r>
      <w:r w:rsidRPr="0077665D">
        <w:t>.2</w:t>
      </w:r>
      <w:r w:rsidRPr="0077665D">
        <w:tab/>
        <w:t>Media adaptation management object</w:t>
      </w:r>
      <w:bookmarkEnd w:id="1428"/>
      <w:bookmarkEnd w:id="1429"/>
      <w:bookmarkEnd w:id="1430"/>
      <w:bookmarkEnd w:id="1431"/>
      <w:bookmarkEnd w:id="1432"/>
    </w:p>
    <w:p w14:paraId="304E8874" w14:textId="77777777" w:rsidR="00F25C2F" w:rsidRDefault="00F25C2F" w:rsidP="00F25C2F">
      <w:r w:rsidRPr="0077665D">
        <w:t xml:space="preserve">The following nodes and leaf objects in figure 17.1 shall be contained under the 3GPP_MTSIMA node if </w:t>
      </w:r>
      <w:r>
        <w:t>the</w:t>
      </w:r>
      <w:r w:rsidRPr="0077665D">
        <w:t xml:space="preserve"> MTSI client in terminal supports the feature described in this clause. Information of DDF for this MO is given in Annex </w:t>
      </w:r>
      <w:r w:rsidR="00755FFF">
        <w:t>J</w:t>
      </w:r>
      <w:r w:rsidRPr="0077665D">
        <w:t>.</w:t>
      </w:r>
    </w:p>
    <w:p w14:paraId="4FD594B2" w14:textId="77777777" w:rsidR="00B25060" w:rsidRPr="00B16A28" w:rsidRDefault="00B25060" w:rsidP="00B25060">
      <w:pPr>
        <w:pStyle w:val="TH"/>
        <w:rPr>
          <w:lang w:eastAsia="ko-KR"/>
        </w:rPr>
      </w:pPr>
    </w:p>
    <w:p w14:paraId="4FB6403D" w14:textId="77777777" w:rsidR="00266348" w:rsidRDefault="00266348" w:rsidP="00540460">
      <w:pPr>
        <w:pStyle w:val="TF"/>
      </w:pPr>
    </w:p>
    <w:p w14:paraId="1DCB3A41" w14:textId="77777777" w:rsidR="00F25C2F" w:rsidRPr="004F7D73" w:rsidRDefault="00266348" w:rsidP="00540460">
      <w:pPr>
        <w:pStyle w:val="TF"/>
        <w:rPr>
          <w:noProof/>
          <w:lang w:eastAsia="ko-KR"/>
        </w:rPr>
      </w:pPr>
      <w:r>
        <w:rPr>
          <w:rFonts w:ascii="Times New Roman" w:hAnsi="Times New Roman"/>
          <w:lang w:eastAsia="en-US"/>
        </w:rPr>
        <w:object w:dxaOrig="9650" w:dyaOrig="13510" w14:anchorId="35E2F640">
          <v:shape id="_x0000_i1091" type="#_x0000_t75" style="width:482.5pt;height:675.5pt" o:ole="">
            <v:imagedata r:id="rId122" o:title=""/>
          </v:shape>
          <o:OLEObject Type="Embed" ProgID="Visio.Drawing.15" ShapeID="_x0000_i1091" DrawAspect="Content" ObjectID="_1679503679" r:id="rId123"/>
        </w:object>
      </w:r>
      <w:r w:rsidR="00F25C2F" w:rsidRPr="004F7D73">
        <w:t>Figure 17.1: MTSI media adaptation management object tree</w:t>
      </w:r>
    </w:p>
    <w:p w14:paraId="18869E24" w14:textId="77777777" w:rsidR="00F25C2F" w:rsidRPr="00F95831" w:rsidRDefault="00F25C2F" w:rsidP="00F25C2F">
      <w:pPr>
        <w:rPr>
          <w:b/>
          <w:sz w:val="32"/>
          <w:szCs w:val="32"/>
        </w:rPr>
      </w:pPr>
      <w:r w:rsidRPr="00F95831">
        <w:rPr>
          <w:b/>
          <w:sz w:val="32"/>
          <w:szCs w:val="32"/>
        </w:rPr>
        <w:t>Node: /</w:t>
      </w:r>
      <w:r w:rsidRPr="00F95831">
        <w:rPr>
          <w:b/>
          <w:i/>
          <w:iCs/>
          <w:sz w:val="32"/>
          <w:szCs w:val="32"/>
        </w:rPr>
        <w:t>&lt;X&gt;</w:t>
      </w:r>
    </w:p>
    <w:p w14:paraId="7F6D8C56" w14:textId="77777777" w:rsidR="00F25C2F" w:rsidRPr="0077665D" w:rsidRDefault="00F25C2F" w:rsidP="00F25C2F">
      <w:r w:rsidRPr="0077665D">
        <w:t xml:space="preserve">This interior node specifies the unique object id of a </w:t>
      </w:r>
      <w:r w:rsidRPr="0077665D">
        <w:rPr>
          <w:lang w:val="en-US"/>
        </w:rPr>
        <w:t xml:space="preserve">MTSI media adaptation </w:t>
      </w:r>
      <w:r w:rsidRPr="0077665D">
        <w:t>management object. The purpose of this interior node is to group together the parameters of a single object.</w:t>
      </w:r>
    </w:p>
    <w:p w14:paraId="28ADC777" w14:textId="77777777" w:rsidR="00F25C2F" w:rsidRPr="0077665D" w:rsidRDefault="00F25C2F" w:rsidP="00F25C2F">
      <w:pPr>
        <w:pStyle w:val="B1"/>
      </w:pPr>
      <w:r w:rsidRPr="0077665D">
        <w:t>-</w:t>
      </w:r>
      <w:r w:rsidRPr="0077665D">
        <w:tab/>
        <w:t>Occurrence: ZeroOrOne</w:t>
      </w:r>
    </w:p>
    <w:p w14:paraId="2DC9DC66" w14:textId="77777777" w:rsidR="00F25C2F" w:rsidRPr="0077665D" w:rsidRDefault="00F25C2F" w:rsidP="00F25C2F">
      <w:pPr>
        <w:pStyle w:val="B1"/>
      </w:pPr>
      <w:r w:rsidRPr="0077665D">
        <w:t>-</w:t>
      </w:r>
      <w:r w:rsidRPr="0077665D">
        <w:tab/>
        <w:t>Format: node</w:t>
      </w:r>
    </w:p>
    <w:p w14:paraId="3419096D" w14:textId="77777777" w:rsidR="00F25C2F" w:rsidRPr="0077665D" w:rsidRDefault="00F25C2F" w:rsidP="00F25C2F">
      <w:pPr>
        <w:pStyle w:val="B1"/>
      </w:pPr>
      <w:r w:rsidRPr="0077665D">
        <w:t>-</w:t>
      </w:r>
      <w:r w:rsidRPr="0077665D">
        <w:tab/>
        <w:t>Minimum Access Types: Get</w:t>
      </w:r>
    </w:p>
    <w:p w14:paraId="3F8B624E" w14:textId="77777777" w:rsidR="00F25C2F" w:rsidRPr="0077665D" w:rsidRDefault="00F25C2F" w:rsidP="00F25C2F">
      <w:r w:rsidRPr="0077665D">
        <w:t xml:space="preserve">The following interior </w:t>
      </w:r>
      <w:r>
        <w:t xml:space="preserve">nodes shall be contained if the </w:t>
      </w:r>
      <w:r w:rsidRPr="0077665D">
        <w:t xml:space="preserve">MTSI client in terminal supports the </w:t>
      </w:r>
      <w:r w:rsidR="0007623F">
        <w:t>"</w:t>
      </w:r>
      <w:r w:rsidRPr="0077665D">
        <w:t>MTSI media adaptation management object</w:t>
      </w:r>
      <w:r w:rsidR="0007623F">
        <w:t>"</w:t>
      </w:r>
      <w:r w:rsidRPr="0077665D">
        <w:t>.</w:t>
      </w:r>
    </w:p>
    <w:p w14:paraId="61471DA8" w14:textId="77777777" w:rsidR="00F25C2F" w:rsidRPr="00F95831" w:rsidRDefault="00F25C2F" w:rsidP="00F25C2F">
      <w:pPr>
        <w:rPr>
          <w:b/>
          <w:sz w:val="32"/>
          <w:szCs w:val="32"/>
        </w:rPr>
      </w:pPr>
      <w:r w:rsidRPr="00F95831">
        <w:rPr>
          <w:b/>
          <w:sz w:val="32"/>
          <w:szCs w:val="32"/>
        </w:rPr>
        <w:t>/</w:t>
      </w:r>
      <w:r w:rsidRPr="00F95831">
        <w:rPr>
          <w:b/>
          <w:i/>
          <w:iCs/>
          <w:sz w:val="32"/>
          <w:szCs w:val="32"/>
        </w:rPr>
        <w:t>&lt;X&gt;</w:t>
      </w:r>
      <w:r w:rsidRPr="00F95831">
        <w:rPr>
          <w:b/>
          <w:sz w:val="32"/>
          <w:szCs w:val="32"/>
        </w:rPr>
        <w:t>/Speech</w:t>
      </w:r>
    </w:p>
    <w:p w14:paraId="00498F46" w14:textId="77777777" w:rsidR="00F25C2F" w:rsidRPr="0077665D" w:rsidRDefault="00F25C2F" w:rsidP="00F25C2F">
      <w:pPr>
        <w:rPr>
          <w:lang w:eastAsia="ko-KR"/>
        </w:rPr>
      </w:pPr>
      <w:r w:rsidRPr="0077665D">
        <w:t>The Speech node is the starting point of parameters related to speech adaptation</w:t>
      </w:r>
      <w:r w:rsidRPr="0077665D">
        <w:rPr>
          <w:rFonts w:hint="eastAsia"/>
          <w:lang w:eastAsia="ko-KR"/>
        </w:rPr>
        <w:t xml:space="preserve"> </w:t>
      </w:r>
      <w:r w:rsidRPr="0077665D">
        <w:t>if any speech codec are available</w:t>
      </w:r>
      <w:r w:rsidRPr="0077665D">
        <w:rPr>
          <w:rFonts w:hint="eastAsia"/>
          <w:lang w:eastAsia="ko-KR"/>
        </w:rPr>
        <w:t>.</w:t>
      </w:r>
    </w:p>
    <w:p w14:paraId="210A30B8" w14:textId="77777777" w:rsidR="00F25C2F" w:rsidRPr="0077665D" w:rsidRDefault="00F25C2F" w:rsidP="00F25C2F">
      <w:pPr>
        <w:pStyle w:val="B1"/>
      </w:pPr>
      <w:r w:rsidRPr="0077665D">
        <w:t>-</w:t>
      </w:r>
      <w:r w:rsidRPr="0077665D">
        <w:tab/>
        <w:t>Occurrence: ZeroOrOne</w:t>
      </w:r>
    </w:p>
    <w:p w14:paraId="1EFBD6D8" w14:textId="77777777" w:rsidR="00F25C2F" w:rsidRPr="0077665D" w:rsidRDefault="00F25C2F" w:rsidP="00F25C2F">
      <w:pPr>
        <w:pStyle w:val="B1"/>
      </w:pPr>
      <w:r w:rsidRPr="0077665D">
        <w:t>-</w:t>
      </w:r>
      <w:r w:rsidRPr="0077665D">
        <w:tab/>
        <w:t>Format: node</w:t>
      </w:r>
    </w:p>
    <w:p w14:paraId="3E6DCFB8" w14:textId="77777777" w:rsidR="00F25C2F" w:rsidRDefault="00F25C2F" w:rsidP="00F25C2F">
      <w:pPr>
        <w:pStyle w:val="B1"/>
      </w:pPr>
      <w:r w:rsidRPr="0077665D">
        <w:t>-</w:t>
      </w:r>
      <w:r w:rsidRPr="0077665D">
        <w:tab/>
        <w:t>Minimum Access Types: Get</w:t>
      </w:r>
    </w:p>
    <w:p w14:paraId="15C6A8FA"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Speech</w:t>
      </w:r>
      <w:r w:rsidRPr="00F95831">
        <w:rPr>
          <w:b/>
          <w:sz w:val="32"/>
          <w:szCs w:val="32"/>
        </w:rPr>
        <w:t>/</w:t>
      </w:r>
      <w:r w:rsidRPr="00F95831">
        <w:rPr>
          <w:b/>
          <w:i/>
          <w:iCs/>
          <w:sz w:val="32"/>
          <w:szCs w:val="32"/>
        </w:rPr>
        <w:t>&lt;X&gt;</w:t>
      </w:r>
    </w:p>
    <w:p w14:paraId="014D3E37" w14:textId="77777777" w:rsidR="00540460" w:rsidRPr="0077665D" w:rsidRDefault="00540460" w:rsidP="00540460">
      <w:r>
        <w:t>This interior node is used to allow a reference to a list of speech adaptation parameters.</w:t>
      </w:r>
    </w:p>
    <w:p w14:paraId="0B586AB9" w14:textId="77777777" w:rsidR="00540460" w:rsidRPr="0077665D" w:rsidRDefault="00540460" w:rsidP="00B25060">
      <w:pPr>
        <w:pStyle w:val="B1"/>
      </w:pPr>
      <w:r w:rsidRPr="0077665D">
        <w:t>-</w:t>
      </w:r>
      <w:r w:rsidRPr="0077665D">
        <w:tab/>
        <w:t>Occurrence: One</w:t>
      </w:r>
      <w:r>
        <w:t>OrMore</w:t>
      </w:r>
    </w:p>
    <w:p w14:paraId="5A02EB29" w14:textId="77777777" w:rsidR="00540460" w:rsidRPr="0077665D" w:rsidRDefault="00540460" w:rsidP="00B25060">
      <w:pPr>
        <w:pStyle w:val="B1"/>
      </w:pPr>
      <w:r w:rsidRPr="0077665D">
        <w:t>-</w:t>
      </w:r>
      <w:r w:rsidRPr="0077665D">
        <w:tab/>
        <w:t>Format: node</w:t>
      </w:r>
    </w:p>
    <w:p w14:paraId="3D0472D4" w14:textId="77777777" w:rsidR="00540460" w:rsidRDefault="00540460" w:rsidP="00B25060">
      <w:pPr>
        <w:pStyle w:val="B1"/>
        <w:rPr>
          <w:b/>
          <w:sz w:val="32"/>
          <w:szCs w:val="32"/>
        </w:rPr>
      </w:pPr>
      <w:r w:rsidRPr="0077665D">
        <w:t>-</w:t>
      </w:r>
      <w:r w:rsidRPr="0077665D">
        <w:tab/>
        <w:t>Minimum Access Types: Get</w:t>
      </w:r>
    </w:p>
    <w:p w14:paraId="6EB5F29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ID</w:t>
      </w:r>
    </w:p>
    <w:p w14:paraId="5528D1A4" w14:textId="77777777" w:rsidR="00540460" w:rsidRPr="0077665D" w:rsidRDefault="00540460" w:rsidP="00540460">
      <w:pPr>
        <w:rPr>
          <w:lang w:eastAsia="ko-KR"/>
        </w:rPr>
      </w:pPr>
      <w:r>
        <w:t>This</w:t>
      </w:r>
      <w:r w:rsidRPr="0077665D">
        <w:t xml:space="preserve"> leaf node represents the</w:t>
      </w:r>
      <w:r>
        <w:t xml:space="preserve"> identification number of a set of </w:t>
      </w:r>
      <w:r w:rsidRPr="0077665D">
        <w:t>parameters related to speech adaptation</w:t>
      </w:r>
      <w:r>
        <w:t>.</w:t>
      </w:r>
    </w:p>
    <w:p w14:paraId="19FF5660" w14:textId="77777777" w:rsidR="00540460" w:rsidRPr="0077665D" w:rsidRDefault="00540460" w:rsidP="00B25060">
      <w:pPr>
        <w:pStyle w:val="B1"/>
      </w:pPr>
      <w:r>
        <w:t>-</w:t>
      </w:r>
      <w:r>
        <w:tab/>
        <w:t>Occurrence: ZeroOr</w:t>
      </w:r>
      <w:r w:rsidRPr="0077665D">
        <w:t>One</w:t>
      </w:r>
    </w:p>
    <w:p w14:paraId="73A15386" w14:textId="77777777" w:rsidR="00540460" w:rsidRPr="0077665D" w:rsidRDefault="00540460" w:rsidP="00B25060">
      <w:pPr>
        <w:pStyle w:val="B1"/>
      </w:pPr>
      <w:r w:rsidRPr="0077665D">
        <w:t>-</w:t>
      </w:r>
      <w:r w:rsidRPr="0077665D">
        <w:tab/>
        <w:t xml:space="preserve">Format: </w:t>
      </w:r>
      <w:r>
        <w:t>int</w:t>
      </w:r>
    </w:p>
    <w:p w14:paraId="0F0E33CB" w14:textId="77777777" w:rsidR="00540460" w:rsidRDefault="00540460" w:rsidP="00B25060">
      <w:pPr>
        <w:pStyle w:val="B1"/>
        <w:rPr>
          <w:b/>
          <w:sz w:val="32"/>
          <w:szCs w:val="32"/>
        </w:rPr>
      </w:pPr>
      <w:r w:rsidRPr="0077665D">
        <w:t>-</w:t>
      </w:r>
      <w:r w:rsidRPr="0077665D">
        <w:tab/>
        <w:t>Minimum Access Types: Get</w:t>
      </w:r>
    </w:p>
    <w:p w14:paraId="2EE5ACD1"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TAG</w:t>
      </w:r>
    </w:p>
    <w:p w14:paraId="3C239F00" w14:textId="77777777" w:rsidR="00540460" w:rsidRPr="0077665D" w:rsidRDefault="00540460" w:rsidP="00540460">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speech adaptation. It is recommended to have at least a node,</w:t>
      </w:r>
      <w:r w:rsidRPr="002D1360">
        <w:t xml:space="preserve"> </w:t>
      </w:r>
      <w:r>
        <w:t>for example, ID, TAG, or implementation-specific ones, for the identification purpose such that each set of parameters can be distinguished and accessed.</w:t>
      </w:r>
    </w:p>
    <w:p w14:paraId="3D978B02" w14:textId="77777777" w:rsidR="00540460" w:rsidRPr="0077665D" w:rsidRDefault="00540460" w:rsidP="00B25060">
      <w:pPr>
        <w:pStyle w:val="B1"/>
      </w:pPr>
      <w:r>
        <w:t>-</w:t>
      </w:r>
      <w:r>
        <w:tab/>
        <w:t>Occurrence: ZeroOr</w:t>
      </w:r>
      <w:r w:rsidRPr="0077665D">
        <w:t>One</w:t>
      </w:r>
    </w:p>
    <w:p w14:paraId="79BC948E" w14:textId="77777777" w:rsidR="00540460" w:rsidRPr="0077665D" w:rsidRDefault="00540460" w:rsidP="00B25060">
      <w:pPr>
        <w:pStyle w:val="B1"/>
      </w:pPr>
      <w:r w:rsidRPr="0077665D">
        <w:t>-</w:t>
      </w:r>
      <w:r w:rsidRPr="0077665D">
        <w:tab/>
        <w:t xml:space="preserve">Format: </w:t>
      </w:r>
      <w:r>
        <w:t>chr</w:t>
      </w:r>
    </w:p>
    <w:p w14:paraId="529BFAB4" w14:textId="77777777" w:rsidR="00540460" w:rsidRPr="00540460" w:rsidRDefault="00540460" w:rsidP="00B25060">
      <w:pPr>
        <w:pStyle w:val="B1"/>
        <w:rPr>
          <w:b/>
          <w:sz w:val="32"/>
          <w:szCs w:val="32"/>
        </w:rPr>
      </w:pPr>
      <w:r w:rsidRPr="0077665D">
        <w:t>-</w:t>
      </w:r>
      <w:r w:rsidRPr="0077665D">
        <w:tab/>
        <w:t>Minimum Access Types: Get</w:t>
      </w:r>
    </w:p>
    <w:p w14:paraId="44EDB39E"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w:t>
      </w:r>
    </w:p>
    <w:p w14:paraId="6E108146" w14:textId="77777777" w:rsidR="00F25C2F" w:rsidRPr="0077665D" w:rsidRDefault="00F25C2F" w:rsidP="00F25C2F">
      <w:pPr>
        <w:rPr>
          <w:lang w:eastAsia="ko-KR"/>
        </w:rPr>
      </w:pPr>
      <w:r w:rsidRPr="0077665D">
        <w:t xml:space="preserve">This interior node is used to allow a reference to </w:t>
      </w:r>
      <w:r w:rsidRPr="0077665D">
        <w:rPr>
          <w:rFonts w:hint="eastAsia"/>
          <w:lang w:eastAsia="ko-KR"/>
        </w:rPr>
        <w:t>a list of</w:t>
      </w:r>
      <w:r w:rsidRPr="0077665D">
        <w:t xml:space="preserve"> parameters related to packet loss rate</w:t>
      </w:r>
      <w:r>
        <w:t xml:space="preserve"> (PLR)</w:t>
      </w:r>
      <w:r w:rsidRPr="0077665D">
        <w:t>.</w:t>
      </w:r>
    </w:p>
    <w:p w14:paraId="0A3C4236" w14:textId="77777777" w:rsidR="00F25C2F" w:rsidRPr="0077665D" w:rsidRDefault="00F25C2F" w:rsidP="00F25C2F">
      <w:pPr>
        <w:pStyle w:val="B1"/>
      </w:pPr>
      <w:r w:rsidRPr="0077665D">
        <w:t>-</w:t>
      </w:r>
      <w:r w:rsidRPr="0077665D">
        <w:tab/>
        <w:t>Occurrence: ZeroOrOne</w:t>
      </w:r>
    </w:p>
    <w:p w14:paraId="44C4B4C2" w14:textId="77777777" w:rsidR="00F25C2F" w:rsidRPr="0077665D" w:rsidRDefault="00F25C2F" w:rsidP="00F25C2F">
      <w:pPr>
        <w:pStyle w:val="B1"/>
      </w:pPr>
      <w:r w:rsidRPr="0077665D">
        <w:t>-</w:t>
      </w:r>
      <w:r w:rsidRPr="0077665D">
        <w:tab/>
        <w:t>Format: node</w:t>
      </w:r>
    </w:p>
    <w:p w14:paraId="49575795" w14:textId="77777777" w:rsidR="00F25C2F" w:rsidRPr="0077665D" w:rsidRDefault="00F25C2F" w:rsidP="00F25C2F">
      <w:pPr>
        <w:pStyle w:val="B1"/>
      </w:pPr>
      <w:r w:rsidRPr="0077665D">
        <w:t>-</w:t>
      </w:r>
      <w:r w:rsidRPr="0077665D">
        <w:tab/>
        <w:t>Minimum Access Types: Get</w:t>
      </w:r>
    </w:p>
    <w:p w14:paraId="36C7D88E"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/PLR/MAX</w:t>
      </w:r>
    </w:p>
    <w:p w14:paraId="2BCB88DE" w14:textId="77777777" w:rsidR="00540460" w:rsidRPr="0077665D" w:rsidRDefault="00540460" w:rsidP="00540460">
      <w:pPr>
        <w:rPr>
          <w:rFonts w:cs="Arial"/>
          <w:sz w:val="18"/>
          <w:szCs w:val="18"/>
          <w:lang w:val="en-US" w:eastAsia="ko-KR"/>
        </w:rPr>
      </w:pPr>
      <w:r w:rsidRPr="0077665D">
        <w:t xml:space="preserve">This leaf node represents the maximum </w:t>
      </w:r>
      <w:r>
        <w:t>PLR</w:t>
      </w:r>
      <w:r w:rsidRPr="0077665D">
        <w:t xml:space="preserve"> tolerated when redundancy is not used, before the receiver signals the sender to attempt adaptation</w:t>
      </w:r>
      <w:r w:rsidRPr="0077665D">
        <w:rPr>
          <w:rFonts w:cs="Arial"/>
          <w:lang w:val="en-US" w:eastAsia="ko-KR"/>
        </w:rPr>
        <w:t xml:space="preserve"> that reduces PLR or operate at modes more robust to packet loss.</w:t>
      </w:r>
    </w:p>
    <w:p w14:paraId="3A4E78DA" w14:textId="77777777" w:rsidR="00540460" w:rsidRPr="0077665D" w:rsidRDefault="00540460" w:rsidP="00540460">
      <w:pPr>
        <w:pStyle w:val="B1"/>
      </w:pPr>
      <w:r w:rsidRPr="0077665D">
        <w:t>-</w:t>
      </w:r>
      <w:r w:rsidRPr="0077665D">
        <w:tab/>
        <w:t xml:space="preserve">Occurrence: </w:t>
      </w:r>
      <w:r>
        <w:t>ZeroOr</w:t>
      </w:r>
      <w:r w:rsidRPr="0077665D">
        <w:t>One</w:t>
      </w:r>
    </w:p>
    <w:p w14:paraId="6F7F129E" w14:textId="77777777" w:rsidR="00F25C2F" w:rsidRPr="0077665D" w:rsidRDefault="00F25C2F" w:rsidP="00F25C2F">
      <w:pPr>
        <w:pStyle w:val="B1"/>
      </w:pPr>
      <w:r w:rsidRPr="0077665D">
        <w:t>-</w:t>
      </w:r>
      <w:r w:rsidRPr="0077665D">
        <w:tab/>
        <w:t>Format: float</w:t>
      </w:r>
    </w:p>
    <w:p w14:paraId="78FA25EA" w14:textId="77777777" w:rsidR="00F25C2F" w:rsidRPr="0077665D" w:rsidRDefault="00F25C2F" w:rsidP="00F25C2F">
      <w:pPr>
        <w:pStyle w:val="B1"/>
      </w:pPr>
      <w:r w:rsidRPr="0077665D">
        <w:t>-</w:t>
      </w:r>
      <w:r w:rsidRPr="0077665D">
        <w:tab/>
        <w:t>Minimum Access Types: Get</w:t>
      </w:r>
    </w:p>
    <w:p w14:paraId="2F8D7F37" w14:textId="77777777" w:rsidR="00F25C2F" w:rsidRPr="0077665D" w:rsidRDefault="00F25C2F" w:rsidP="00F25C2F">
      <w:pPr>
        <w:pStyle w:val="B1"/>
      </w:pPr>
      <w:r w:rsidRPr="0077665D">
        <w:t>-</w:t>
      </w:r>
      <w:r w:rsidRPr="0077665D">
        <w:tab/>
        <w:t>Values: 0 ~ 100 %</w:t>
      </w:r>
    </w:p>
    <w:p w14:paraId="6256288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/PLR/LOW</w:t>
      </w:r>
    </w:p>
    <w:p w14:paraId="1E5DFB85" w14:textId="77777777" w:rsidR="00540460" w:rsidRPr="0077665D" w:rsidRDefault="00540460" w:rsidP="00540460">
      <w:pPr>
        <w:rPr>
          <w:rFonts w:cs="Arial"/>
          <w:sz w:val="18"/>
          <w:szCs w:val="18"/>
          <w:lang w:val="en-US" w:eastAsia="ko-KR"/>
        </w:rPr>
      </w:pPr>
      <w:r w:rsidRPr="0077665D">
        <w:t xml:space="preserve">This leaf node represents the minimum </w:t>
      </w:r>
      <w:r>
        <w:t>PLR</w:t>
      </w:r>
      <w:r w:rsidRPr="0077665D">
        <w:t xml:space="preserve"> tolerated, before the receiver </w:t>
      </w:r>
      <w:r w:rsidRPr="0077665D">
        <w:rPr>
          <w:rFonts w:cs="Arial"/>
          <w:lang w:val="en-US" w:eastAsia="ko-KR"/>
        </w:rPr>
        <w:t>signals the sender to probe for higher bit rate, increase the packet rate, reduce redundancy, or perform other procedures that could improve speech quality under such favorable conditions.</w:t>
      </w:r>
    </w:p>
    <w:p w14:paraId="1686D870" w14:textId="77777777" w:rsidR="00540460" w:rsidRPr="0077665D" w:rsidRDefault="00540460" w:rsidP="00540460">
      <w:pPr>
        <w:pStyle w:val="B1"/>
      </w:pPr>
      <w:r w:rsidRPr="0077665D">
        <w:t>-</w:t>
      </w:r>
      <w:r w:rsidRPr="0077665D">
        <w:tab/>
        <w:t xml:space="preserve">Occurrence: </w:t>
      </w:r>
      <w:r>
        <w:t>ZeroOr</w:t>
      </w:r>
      <w:r w:rsidRPr="0077665D">
        <w:t>One</w:t>
      </w:r>
    </w:p>
    <w:p w14:paraId="4E2A003A" w14:textId="77777777" w:rsidR="00F25C2F" w:rsidRPr="0077665D" w:rsidRDefault="00F25C2F" w:rsidP="00F25C2F">
      <w:pPr>
        <w:pStyle w:val="B1"/>
      </w:pPr>
      <w:r w:rsidRPr="0077665D">
        <w:t>-</w:t>
      </w:r>
      <w:r w:rsidRPr="0077665D">
        <w:tab/>
        <w:t>Format: float</w:t>
      </w:r>
    </w:p>
    <w:p w14:paraId="3C578C1C" w14:textId="77777777" w:rsidR="00F25C2F" w:rsidRPr="0077665D" w:rsidRDefault="00F25C2F" w:rsidP="00F25C2F">
      <w:pPr>
        <w:pStyle w:val="B1"/>
      </w:pPr>
      <w:r w:rsidRPr="0077665D">
        <w:t>-</w:t>
      </w:r>
      <w:r w:rsidRPr="0077665D">
        <w:tab/>
        <w:t>Minimum Access Types: Get</w:t>
      </w:r>
    </w:p>
    <w:p w14:paraId="05A6DC40" w14:textId="77777777" w:rsidR="00F25C2F" w:rsidRPr="0077665D" w:rsidRDefault="00F25C2F" w:rsidP="00F25C2F">
      <w:pPr>
        <w:pStyle w:val="B1"/>
      </w:pPr>
      <w:r w:rsidRPr="0077665D">
        <w:t>-</w:t>
      </w:r>
      <w:r w:rsidRPr="0077665D">
        <w:tab/>
        <w:t>Values: 0 ~ 100 %</w:t>
      </w:r>
    </w:p>
    <w:p w14:paraId="6D5C4110"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/PLR/STATE_REVERSION</w:t>
      </w:r>
    </w:p>
    <w:p w14:paraId="0738FD66" w14:textId="77777777" w:rsidR="00540460" w:rsidRPr="0077665D" w:rsidRDefault="00540460" w:rsidP="00540460">
      <w:r w:rsidRPr="0077665D">
        <w:t xml:space="preserve">This leaf node represents the maximum </w:t>
      </w:r>
      <w:r>
        <w:t>PLR</w:t>
      </w:r>
      <w:r w:rsidRPr="0077665D">
        <w:t xml:space="preserve"> tolerated </w:t>
      </w:r>
      <w:r w:rsidRPr="0077665D">
        <w:rPr>
          <w:rFonts w:cs="Arial"/>
          <w:lang w:val="en-US" w:eastAsia="ko-KR"/>
        </w:rPr>
        <w:t xml:space="preserve">after adaptation </w:t>
      </w:r>
      <w:r>
        <w:rPr>
          <w:rFonts w:cs="Arial"/>
          <w:lang w:val="en-US" w:eastAsia="ko-KR"/>
        </w:rPr>
        <w:t>state machine</w:t>
      </w:r>
      <w:r w:rsidRPr="0077665D">
        <w:rPr>
          <w:rFonts w:cs="Arial"/>
          <w:lang w:val="en-US" w:eastAsia="ko-KR"/>
        </w:rPr>
        <w:t xml:space="preserve"> has taken actions</w:t>
      </w:r>
      <w:r>
        <w:rPr>
          <w:rFonts w:cs="Arial"/>
          <w:lang w:val="en-US" w:eastAsia="ko-KR"/>
        </w:rPr>
        <w:t>,</w:t>
      </w:r>
      <w:r w:rsidRPr="0077665D">
        <w:rPr>
          <w:rFonts w:cs="Arial"/>
          <w:lang w:val="en-US" w:eastAsia="ko-KR"/>
        </w:rPr>
        <w:t xml:space="preserve"> based on </w:t>
      </w:r>
      <w:r>
        <w:rPr>
          <w:rFonts w:cs="Arial"/>
          <w:lang w:val="en-US" w:eastAsia="ko-KR"/>
        </w:rPr>
        <w:t xml:space="preserve">the measured </w:t>
      </w:r>
      <w:r w:rsidRPr="0077665D">
        <w:rPr>
          <w:rFonts w:cs="Arial"/>
          <w:lang w:val="en-US" w:eastAsia="ko-KR"/>
        </w:rPr>
        <w:t xml:space="preserve">PLR </w:t>
      </w:r>
      <w:r>
        <w:rPr>
          <w:rFonts w:cs="Arial"/>
          <w:lang w:val="en-US" w:eastAsia="ko-KR"/>
        </w:rPr>
        <w:t xml:space="preserve">lower than </w:t>
      </w:r>
      <w:r w:rsidRPr="0077665D">
        <w:rPr>
          <w:rFonts w:cs="Arial"/>
          <w:lang w:val="en-US" w:eastAsia="ko-KR"/>
        </w:rPr>
        <w:t xml:space="preserve">LOW. Once </w:t>
      </w:r>
      <w:r>
        <w:rPr>
          <w:rFonts w:cs="Arial"/>
          <w:lang w:val="en-US" w:eastAsia="ko-KR"/>
        </w:rPr>
        <w:t>PLR</w:t>
      </w:r>
      <w:r w:rsidRPr="0077665D">
        <w:rPr>
          <w:rFonts w:cs="Arial"/>
          <w:lang w:val="en-US" w:eastAsia="ko-KR"/>
        </w:rPr>
        <w:t xml:space="preserve"> exceeds this </w:t>
      </w:r>
      <w:r>
        <w:rPr>
          <w:rFonts w:cs="Arial"/>
          <w:lang w:val="en-US" w:eastAsia="ko-KR"/>
        </w:rPr>
        <w:t>threshold</w:t>
      </w:r>
      <w:r w:rsidRPr="0077665D">
        <w:rPr>
          <w:rFonts w:cs="Arial"/>
          <w:lang w:val="en-US" w:eastAsia="ko-KR"/>
        </w:rPr>
        <w:t>, the receiver decides that the actions taken to improve speech quality were not successful.</w:t>
      </w:r>
    </w:p>
    <w:p w14:paraId="305DEBD3" w14:textId="77777777" w:rsidR="00540460" w:rsidRPr="0077665D" w:rsidRDefault="00540460" w:rsidP="00540460">
      <w:pPr>
        <w:pStyle w:val="B1"/>
      </w:pPr>
      <w:r w:rsidRPr="0077665D">
        <w:t>-</w:t>
      </w:r>
      <w:r w:rsidRPr="0077665D">
        <w:tab/>
        <w:t xml:space="preserve">Occurrence: </w:t>
      </w:r>
      <w:r>
        <w:t>ZeroOr</w:t>
      </w:r>
      <w:r w:rsidRPr="0077665D">
        <w:t>One</w:t>
      </w:r>
    </w:p>
    <w:p w14:paraId="1E2CD938" w14:textId="77777777" w:rsidR="00F25C2F" w:rsidRPr="0077665D" w:rsidRDefault="00F25C2F" w:rsidP="00F25C2F">
      <w:pPr>
        <w:pStyle w:val="B1"/>
      </w:pPr>
      <w:r w:rsidRPr="0077665D">
        <w:t>-</w:t>
      </w:r>
      <w:r w:rsidRPr="0077665D">
        <w:tab/>
        <w:t>Format: float</w:t>
      </w:r>
    </w:p>
    <w:p w14:paraId="3995EB79" w14:textId="77777777" w:rsidR="00F25C2F" w:rsidRPr="0077665D" w:rsidRDefault="00F25C2F" w:rsidP="00F25C2F">
      <w:pPr>
        <w:pStyle w:val="B1"/>
      </w:pPr>
      <w:r w:rsidRPr="0077665D">
        <w:t>-</w:t>
      </w:r>
      <w:r w:rsidRPr="0077665D">
        <w:tab/>
        <w:t>Minimum Access Types: Get</w:t>
      </w:r>
    </w:p>
    <w:p w14:paraId="4777484A" w14:textId="77777777" w:rsidR="00F25C2F" w:rsidRPr="0077665D" w:rsidRDefault="00F25C2F" w:rsidP="00F25C2F">
      <w:pPr>
        <w:pStyle w:val="B1"/>
      </w:pPr>
      <w:r w:rsidRPr="0077665D">
        <w:t>-</w:t>
      </w:r>
      <w:r w:rsidRPr="0077665D">
        <w:tab/>
        <w:t>Values: 0 ~ 100 %</w:t>
      </w:r>
    </w:p>
    <w:p w14:paraId="461D15BA"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/PLR/RED_INEFFECTIVE</w:t>
      </w:r>
    </w:p>
    <w:p w14:paraId="64D7480D" w14:textId="77777777" w:rsidR="00540460" w:rsidRPr="0077665D" w:rsidRDefault="00540460" w:rsidP="00540460">
      <w:r w:rsidRPr="0077665D">
        <w:t xml:space="preserve">This leaf node represents the maximum </w:t>
      </w:r>
      <w:r>
        <w:t>PLR</w:t>
      </w:r>
      <w:r w:rsidRPr="0077665D">
        <w:t xml:space="preserve"> tolerated, </w:t>
      </w:r>
      <w:r>
        <w:rPr>
          <w:rFonts w:cs="Arial"/>
          <w:lang w:val="en-US" w:eastAsia="ko-KR"/>
        </w:rPr>
        <w:t xml:space="preserve">after </w:t>
      </w:r>
      <w:r w:rsidRPr="0077665D">
        <w:rPr>
          <w:rFonts w:cs="Arial"/>
          <w:lang w:val="en-US" w:eastAsia="ko-KR"/>
        </w:rPr>
        <w:t xml:space="preserve">adaptation </w:t>
      </w:r>
      <w:r>
        <w:rPr>
          <w:rFonts w:cs="Arial"/>
          <w:lang w:val="en-US" w:eastAsia="ko-KR"/>
        </w:rPr>
        <w:t xml:space="preserve">state machine </w:t>
      </w:r>
      <w:r w:rsidRPr="0077665D">
        <w:rPr>
          <w:rFonts w:cs="Arial"/>
          <w:lang w:val="en-US" w:eastAsia="ko-KR"/>
        </w:rPr>
        <w:t xml:space="preserve">has taken actions to increase redundancy. Once </w:t>
      </w:r>
      <w:r>
        <w:rPr>
          <w:rFonts w:cs="Arial"/>
          <w:lang w:val="en-US" w:eastAsia="ko-KR"/>
        </w:rPr>
        <w:t>PLR</w:t>
      </w:r>
      <w:r w:rsidRPr="0077665D">
        <w:rPr>
          <w:rFonts w:cs="Arial"/>
          <w:lang w:val="en-US" w:eastAsia="ko-KR"/>
        </w:rPr>
        <w:t xml:space="preserve"> exceeds this </w:t>
      </w:r>
      <w:r>
        <w:rPr>
          <w:rFonts w:cs="Arial"/>
          <w:lang w:val="en-US" w:eastAsia="ko-KR"/>
        </w:rPr>
        <w:t>threshold</w:t>
      </w:r>
      <w:r w:rsidRPr="0077665D">
        <w:rPr>
          <w:rFonts w:cs="Arial"/>
          <w:lang w:val="en-US" w:eastAsia="ko-KR"/>
        </w:rPr>
        <w:t xml:space="preserve">, the receiver decides that the </w:t>
      </w:r>
      <w:r>
        <w:rPr>
          <w:rFonts w:cs="Arial"/>
          <w:lang w:val="en-US" w:eastAsia="ko-KR"/>
        </w:rPr>
        <w:t>situation</w:t>
      </w:r>
      <w:r w:rsidRPr="0077665D">
        <w:rPr>
          <w:rFonts w:cs="Arial"/>
          <w:lang w:val="en-US" w:eastAsia="ko-KR"/>
        </w:rPr>
        <w:t xml:space="preserve"> was not improved but degraded.</w:t>
      </w:r>
    </w:p>
    <w:p w14:paraId="31F3FF81" w14:textId="77777777" w:rsidR="00540460" w:rsidRPr="0077665D" w:rsidRDefault="00540460" w:rsidP="00540460">
      <w:pPr>
        <w:pStyle w:val="B1"/>
      </w:pPr>
      <w:r w:rsidRPr="0077665D">
        <w:t>-</w:t>
      </w:r>
      <w:r w:rsidRPr="0077665D">
        <w:tab/>
        <w:t xml:space="preserve">Occurrence: </w:t>
      </w:r>
      <w:r>
        <w:t>ZeroOr</w:t>
      </w:r>
      <w:r w:rsidRPr="0077665D">
        <w:t>One</w:t>
      </w:r>
    </w:p>
    <w:p w14:paraId="789DB71A" w14:textId="77777777" w:rsidR="00F25C2F" w:rsidRPr="0077665D" w:rsidRDefault="00F25C2F" w:rsidP="00F25C2F">
      <w:pPr>
        <w:pStyle w:val="B1"/>
      </w:pPr>
      <w:r w:rsidRPr="0077665D">
        <w:t>-</w:t>
      </w:r>
      <w:r w:rsidRPr="0077665D">
        <w:tab/>
        <w:t>Format: float</w:t>
      </w:r>
    </w:p>
    <w:p w14:paraId="558645F9" w14:textId="77777777" w:rsidR="00F25C2F" w:rsidRPr="0077665D" w:rsidRDefault="00F25C2F" w:rsidP="00F25C2F">
      <w:pPr>
        <w:pStyle w:val="B1"/>
      </w:pPr>
      <w:r w:rsidRPr="0077665D">
        <w:t>-</w:t>
      </w:r>
      <w:r w:rsidRPr="0077665D">
        <w:tab/>
        <w:t>Minimum Access Types: Get</w:t>
      </w:r>
    </w:p>
    <w:p w14:paraId="1B374018" w14:textId="77777777" w:rsidR="00F25C2F" w:rsidRPr="0077665D" w:rsidRDefault="00F25C2F" w:rsidP="00F25C2F">
      <w:pPr>
        <w:pStyle w:val="B1"/>
      </w:pPr>
      <w:r w:rsidRPr="0077665D">
        <w:t>-</w:t>
      </w:r>
      <w:r w:rsidRPr="0077665D">
        <w:tab/>
        <w:t>Values: 0 ~ 100 %</w:t>
      </w:r>
    </w:p>
    <w:p w14:paraId="31A29C01"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/PLR/DURATION_MAX</w:t>
      </w:r>
    </w:p>
    <w:p w14:paraId="4647B08C" w14:textId="77777777" w:rsidR="00540460" w:rsidRPr="0077665D" w:rsidRDefault="00540460" w:rsidP="00540460">
      <w:pPr>
        <w:rPr>
          <w:rFonts w:cs="Arial"/>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w:t>
      </w:r>
      <w:r w:rsidRPr="0077665D">
        <w:rPr>
          <w:rFonts w:cs="Arial"/>
          <w:lang w:val="en-US" w:eastAsia="ko-KR"/>
        </w:rPr>
        <w:t xml:space="preserve"> </w:t>
      </w:r>
      <w:r>
        <w:rPr>
          <w:rFonts w:cs="Arial"/>
          <w:lang w:val="en-US" w:eastAsia="ko-KR"/>
        </w:rPr>
        <w:t>T</w:t>
      </w:r>
      <w:r w:rsidRPr="0077665D">
        <w:rPr>
          <w:rFonts w:cs="Arial"/>
          <w:lang w:val="en-US" w:eastAsia="ko-KR"/>
        </w:rPr>
        <w:t xml:space="preserve">he computed value </w:t>
      </w:r>
      <w:r>
        <w:rPr>
          <w:rFonts w:cs="Arial"/>
          <w:lang w:val="en-US" w:eastAsia="ko-KR"/>
        </w:rPr>
        <w:t xml:space="preserve">is compared </w:t>
      </w:r>
      <w:r w:rsidRPr="0077665D">
        <w:rPr>
          <w:rFonts w:cs="Arial"/>
          <w:lang w:val="en-US" w:eastAsia="ko-KR"/>
        </w:rPr>
        <w:t>with the MAX threshold.</w:t>
      </w:r>
    </w:p>
    <w:p w14:paraId="474CD110" w14:textId="77777777" w:rsidR="00540460" w:rsidRPr="0077665D" w:rsidRDefault="00540460" w:rsidP="00540460">
      <w:pPr>
        <w:pStyle w:val="B1"/>
      </w:pPr>
      <w:r w:rsidRPr="0077665D">
        <w:t>-</w:t>
      </w:r>
      <w:r w:rsidRPr="0077665D">
        <w:tab/>
        <w:t xml:space="preserve">Occurrence: </w:t>
      </w:r>
      <w:r>
        <w:t>ZeroOr</w:t>
      </w:r>
      <w:r w:rsidRPr="0077665D">
        <w:t>One</w:t>
      </w:r>
    </w:p>
    <w:p w14:paraId="68FD235C" w14:textId="77777777" w:rsidR="00F25C2F" w:rsidRPr="0077665D" w:rsidRDefault="00F25C2F" w:rsidP="00F25C2F">
      <w:pPr>
        <w:pStyle w:val="B1"/>
      </w:pPr>
      <w:r w:rsidRPr="0077665D">
        <w:t>-</w:t>
      </w:r>
      <w:r w:rsidRPr="0077665D">
        <w:tab/>
        <w:t>Format: int</w:t>
      </w:r>
    </w:p>
    <w:p w14:paraId="52426460" w14:textId="77777777" w:rsidR="00F25C2F" w:rsidRPr="0077665D" w:rsidRDefault="00F25C2F" w:rsidP="00F25C2F">
      <w:pPr>
        <w:pStyle w:val="B1"/>
      </w:pPr>
      <w:r w:rsidRPr="0077665D">
        <w:t>-</w:t>
      </w:r>
      <w:r w:rsidRPr="0077665D">
        <w:tab/>
        <w:t>Minimum Access Types: Get</w:t>
      </w:r>
    </w:p>
    <w:p w14:paraId="58119C8D"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/PLR/DURATION_LOW</w:t>
      </w:r>
    </w:p>
    <w:p w14:paraId="36AFB9B8"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LOW threshold.</w:t>
      </w:r>
    </w:p>
    <w:p w14:paraId="0E74A249" w14:textId="77777777" w:rsidR="00540460" w:rsidRPr="0077665D" w:rsidRDefault="00540460" w:rsidP="00540460">
      <w:pPr>
        <w:pStyle w:val="B1"/>
      </w:pPr>
      <w:r w:rsidRPr="0077665D">
        <w:t>-</w:t>
      </w:r>
      <w:r w:rsidRPr="0077665D">
        <w:tab/>
        <w:t xml:space="preserve">Occurrence: </w:t>
      </w:r>
      <w:r>
        <w:t>ZeroOr</w:t>
      </w:r>
      <w:r w:rsidRPr="0077665D">
        <w:t>One</w:t>
      </w:r>
    </w:p>
    <w:p w14:paraId="2B828737" w14:textId="77777777" w:rsidR="00F25C2F" w:rsidRPr="0077665D" w:rsidRDefault="00F25C2F" w:rsidP="00F25C2F">
      <w:pPr>
        <w:pStyle w:val="B1"/>
      </w:pPr>
      <w:r w:rsidRPr="0077665D">
        <w:t>-</w:t>
      </w:r>
      <w:r w:rsidRPr="0077665D">
        <w:tab/>
        <w:t>Format: int</w:t>
      </w:r>
    </w:p>
    <w:p w14:paraId="498A0167" w14:textId="77777777" w:rsidR="00F25C2F" w:rsidRPr="0077665D" w:rsidRDefault="00F25C2F" w:rsidP="00F25C2F">
      <w:pPr>
        <w:pStyle w:val="B1"/>
      </w:pPr>
      <w:r w:rsidRPr="0077665D">
        <w:t>-</w:t>
      </w:r>
      <w:r w:rsidRPr="0077665D">
        <w:tab/>
        <w:t>Minimum Access Types: Get</w:t>
      </w:r>
    </w:p>
    <w:p w14:paraId="4E649DA4"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/PLR/DURATION_STATE_REVERSION</w:t>
      </w:r>
    </w:p>
    <w:p w14:paraId="05007286"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STATE_REVERSION threshold.</w:t>
      </w:r>
    </w:p>
    <w:p w14:paraId="7D363F44" w14:textId="77777777" w:rsidR="00540460" w:rsidRPr="0077665D" w:rsidRDefault="00540460" w:rsidP="00540460">
      <w:pPr>
        <w:pStyle w:val="B1"/>
      </w:pPr>
      <w:r w:rsidRPr="0077665D">
        <w:t>-</w:t>
      </w:r>
      <w:r w:rsidRPr="0077665D">
        <w:tab/>
        <w:t xml:space="preserve">Occurrence: </w:t>
      </w:r>
      <w:r>
        <w:t>ZeroOr</w:t>
      </w:r>
      <w:r w:rsidRPr="0077665D">
        <w:t>One</w:t>
      </w:r>
    </w:p>
    <w:p w14:paraId="25260393" w14:textId="77777777" w:rsidR="00F25C2F" w:rsidRPr="0077665D" w:rsidRDefault="00F25C2F" w:rsidP="00F25C2F">
      <w:pPr>
        <w:pStyle w:val="B1"/>
      </w:pPr>
      <w:r w:rsidRPr="0077665D">
        <w:t>-</w:t>
      </w:r>
      <w:r w:rsidRPr="0077665D">
        <w:tab/>
        <w:t>Format: int</w:t>
      </w:r>
    </w:p>
    <w:p w14:paraId="3E63D939" w14:textId="77777777" w:rsidR="00F25C2F" w:rsidRPr="0077665D" w:rsidRDefault="00F25C2F" w:rsidP="00F25C2F">
      <w:pPr>
        <w:pStyle w:val="B1"/>
      </w:pPr>
      <w:r w:rsidRPr="0077665D">
        <w:t>-</w:t>
      </w:r>
      <w:r w:rsidRPr="0077665D">
        <w:tab/>
        <w:t>Minimum Access Types: Get</w:t>
      </w:r>
    </w:p>
    <w:p w14:paraId="179129BD"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/PLR/DURATION_RED_INEFFECTIVE</w:t>
      </w:r>
    </w:p>
    <w:p w14:paraId="36FAFCD2"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RED_INEFFECTIVE threshold.</w:t>
      </w:r>
    </w:p>
    <w:p w14:paraId="55C1D0DD" w14:textId="77777777" w:rsidR="00540460" w:rsidRPr="0077665D" w:rsidRDefault="00540460" w:rsidP="00540460">
      <w:pPr>
        <w:pStyle w:val="B1"/>
      </w:pPr>
      <w:r w:rsidRPr="0077665D">
        <w:t>-</w:t>
      </w:r>
      <w:r w:rsidRPr="0077665D">
        <w:tab/>
        <w:t xml:space="preserve">Occurrence: </w:t>
      </w:r>
      <w:r>
        <w:t>ZeroOr</w:t>
      </w:r>
      <w:r w:rsidRPr="0077665D">
        <w:t>One</w:t>
      </w:r>
    </w:p>
    <w:p w14:paraId="0776A08E" w14:textId="77777777" w:rsidR="00F25C2F" w:rsidRPr="0077665D" w:rsidRDefault="00F25C2F" w:rsidP="00F25C2F">
      <w:pPr>
        <w:pStyle w:val="B1"/>
      </w:pPr>
      <w:r w:rsidRPr="0077665D">
        <w:t>-</w:t>
      </w:r>
      <w:r w:rsidRPr="0077665D">
        <w:tab/>
        <w:t>Format: int</w:t>
      </w:r>
    </w:p>
    <w:p w14:paraId="6CFA1B22" w14:textId="77777777" w:rsidR="00F25C2F" w:rsidRPr="0077665D" w:rsidRDefault="00F25C2F" w:rsidP="00F25C2F">
      <w:pPr>
        <w:pStyle w:val="B1"/>
      </w:pPr>
      <w:r w:rsidRPr="0077665D">
        <w:t>-</w:t>
      </w:r>
      <w:r w:rsidRPr="0077665D">
        <w:tab/>
        <w:t>Minimum Access Types: Get</w:t>
      </w:r>
    </w:p>
    <w:p w14:paraId="51EFE65B"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w:t>
      </w:r>
    </w:p>
    <w:p w14:paraId="7B650666"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PLR thresholds.</w:t>
      </w:r>
    </w:p>
    <w:p w14:paraId="6DB372FC" w14:textId="77777777" w:rsidR="00540460" w:rsidRPr="0077665D" w:rsidRDefault="00540460" w:rsidP="00B25060">
      <w:pPr>
        <w:pStyle w:val="B1"/>
      </w:pPr>
      <w:r w:rsidRPr="0077665D">
        <w:t>-</w:t>
      </w:r>
      <w:r w:rsidRPr="0077665D">
        <w:tab/>
        <w:t xml:space="preserve">Occurrence: </w:t>
      </w:r>
      <w:r>
        <w:t>ZeroOr</w:t>
      </w:r>
      <w:r w:rsidRPr="0077665D">
        <w:t>One</w:t>
      </w:r>
    </w:p>
    <w:p w14:paraId="184F182C" w14:textId="77777777" w:rsidR="00F25C2F" w:rsidRPr="0077665D" w:rsidRDefault="00F25C2F" w:rsidP="00B25060">
      <w:pPr>
        <w:pStyle w:val="B1"/>
      </w:pPr>
      <w:r w:rsidRPr="0077665D">
        <w:t>-</w:t>
      </w:r>
      <w:r w:rsidRPr="0077665D">
        <w:tab/>
        <w:t>Format: int</w:t>
      </w:r>
    </w:p>
    <w:p w14:paraId="2D5F15BE" w14:textId="77777777" w:rsidR="00F25C2F" w:rsidRPr="0077665D" w:rsidRDefault="00F25C2F" w:rsidP="00B25060">
      <w:pPr>
        <w:pStyle w:val="B1"/>
      </w:pPr>
      <w:r w:rsidRPr="0077665D">
        <w:t>-</w:t>
      </w:r>
      <w:r w:rsidRPr="0077665D">
        <w:tab/>
        <w:t>Minimum Access Types: Get</w:t>
      </w:r>
    </w:p>
    <w:p w14:paraId="33D1F7FC"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w:t>
      </w:r>
    </w:p>
    <w:p w14:paraId="19234FD9" w14:textId="77777777" w:rsidR="00F25C2F" w:rsidRPr="0077665D" w:rsidRDefault="00F25C2F" w:rsidP="00F25C2F">
      <w:pPr>
        <w:rPr>
          <w:rFonts w:cs="Arial"/>
          <w:sz w:val="18"/>
          <w:szCs w:val="18"/>
          <w:lang w:val="en-US" w:eastAsia="ko-KR"/>
        </w:rPr>
      </w:pPr>
      <w:r w:rsidRPr="0077665D">
        <w:t xml:space="preserve">This interior node is used to allow a reference to </w:t>
      </w:r>
      <w:r w:rsidRPr="0077665D">
        <w:rPr>
          <w:rFonts w:hint="eastAsia"/>
          <w:lang w:eastAsia="ko-KR"/>
        </w:rPr>
        <w:t>a list of</w:t>
      </w:r>
      <w:r w:rsidRPr="0077665D">
        <w:t xml:space="preserve"> parameters related to an event</w:t>
      </w:r>
      <w:r w:rsidRPr="0077665D">
        <w:rPr>
          <w:rFonts w:hint="eastAsia"/>
          <w:lang w:eastAsia="ko-KR"/>
        </w:rPr>
        <w:t>,</w:t>
      </w:r>
      <w:r w:rsidRPr="0077665D">
        <w:t xml:space="preserve"> packet loss burst (PLB), in which a large number of packets are lost during a limited period.</w:t>
      </w:r>
    </w:p>
    <w:p w14:paraId="7ABAEE60" w14:textId="77777777" w:rsidR="00F25C2F" w:rsidRPr="0077665D" w:rsidRDefault="00F25C2F" w:rsidP="00F25C2F">
      <w:pPr>
        <w:pStyle w:val="B1"/>
      </w:pPr>
      <w:r w:rsidRPr="0077665D">
        <w:t>-</w:t>
      </w:r>
      <w:r w:rsidRPr="0077665D">
        <w:tab/>
        <w:t>Occurrence: ZeroOrOne</w:t>
      </w:r>
    </w:p>
    <w:p w14:paraId="7057E211" w14:textId="77777777" w:rsidR="00F25C2F" w:rsidRPr="0077665D" w:rsidRDefault="00F25C2F" w:rsidP="00F25C2F">
      <w:pPr>
        <w:pStyle w:val="B1"/>
      </w:pPr>
      <w:r w:rsidRPr="0077665D">
        <w:t>-</w:t>
      </w:r>
      <w:r w:rsidRPr="0077665D">
        <w:tab/>
        <w:t>Format: node</w:t>
      </w:r>
    </w:p>
    <w:p w14:paraId="7688967E" w14:textId="77777777" w:rsidR="00F25C2F" w:rsidRPr="0077665D" w:rsidRDefault="00F25C2F" w:rsidP="00F25C2F">
      <w:pPr>
        <w:pStyle w:val="B1"/>
      </w:pPr>
      <w:r w:rsidRPr="0077665D">
        <w:t>-</w:t>
      </w:r>
      <w:r w:rsidRPr="0077665D">
        <w:tab/>
        <w:t>Minimum Access Types: Get</w:t>
      </w:r>
    </w:p>
    <w:p w14:paraId="71024466"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/PLB/LOST_PACKET</w:t>
      </w:r>
    </w:p>
    <w:p w14:paraId="7F06FB28" w14:textId="77777777" w:rsidR="00F25C2F" w:rsidRPr="0077665D" w:rsidRDefault="00F25C2F" w:rsidP="00F25C2F">
      <w:r w:rsidRPr="0077665D">
        <w:t xml:space="preserve">This leaf node represents the number of packets lost during a period of </w:t>
      </w:r>
      <w:r>
        <w:t>PLB/</w:t>
      </w:r>
      <w:r w:rsidRPr="0077665D">
        <w:t>DURATION.</w:t>
      </w:r>
    </w:p>
    <w:p w14:paraId="49DE2258" w14:textId="77777777" w:rsidR="00F25C2F" w:rsidRPr="0077665D" w:rsidRDefault="00F25C2F" w:rsidP="00F25C2F">
      <w:pPr>
        <w:pStyle w:val="B1"/>
      </w:pPr>
      <w:r w:rsidRPr="0077665D">
        <w:t>-</w:t>
      </w:r>
      <w:r w:rsidRPr="0077665D">
        <w:tab/>
        <w:t>Occurrence: One</w:t>
      </w:r>
    </w:p>
    <w:p w14:paraId="69D86AB3" w14:textId="77777777" w:rsidR="00F25C2F" w:rsidRPr="0077665D" w:rsidRDefault="00F25C2F" w:rsidP="00F25C2F">
      <w:pPr>
        <w:pStyle w:val="B1"/>
      </w:pPr>
      <w:r w:rsidRPr="0077665D">
        <w:t>-</w:t>
      </w:r>
      <w:r w:rsidRPr="0077665D">
        <w:tab/>
        <w:t>Format: int</w:t>
      </w:r>
    </w:p>
    <w:p w14:paraId="2E8241F9" w14:textId="77777777" w:rsidR="00F25C2F" w:rsidRPr="0077665D" w:rsidRDefault="00F25C2F" w:rsidP="00F25C2F">
      <w:pPr>
        <w:pStyle w:val="B1"/>
      </w:pPr>
      <w:r w:rsidRPr="0077665D">
        <w:t>-</w:t>
      </w:r>
      <w:r w:rsidRPr="0077665D">
        <w:tab/>
        <w:t>Minimum Access Types: Get</w:t>
      </w:r>
    </w:p>
    <w:p w14:paraId="5629CB57"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/PLB/DURATION</w:t>
      </w:r>
    </w:p>
    <w:p w14:paraId="1C6AB94D" w14:textId="77777777" w:rsidR="00F25C2F" w:rsidRPr="0077665D" w:rsidRDefault="00F25C2F" w:rsidP="00F25C2F">
      <w:r w:rsidRPr="0077665D">
        <w:t>This leaf node represents the period</w:t>
      </w:r>
      <w:r w:rsidRPr="0077665D">
        <w:rPr>
          <w:rFonts w:cs="Arial"/>
          <w:lang w:val="en-US" w:eastAsia="ko-KR"/>
        </w:rPr>
        <w:t xml:space="preserve"> (ms) for which LOST_PACKET is counted.</w:t>
      </w:r>
    </w:p>
    <w:p w14:paraId="455379A4" w14:textId="77777777" w:rsidR="00F25C2F" w:rsidRPr="0077665D" w:rsidRDefault="00F25C2F" w:rsidP="00F25C2F">
      <w:pPr>
        <w:pStyle w:val="B1"/>
      </w:pPr>
      <w:r w:rsidRPr="0077665D">
        <w:t>-</w:t>
      </w:r>
      <w:r w:rsidRPr="0077665D">
        <w:tab/>
        <w:t>Occurrence: One</w:t>
      </w:r>
    </w:p>
    <w:p w14:paraId="2E6E6B09" w14:textId="77777777" w:rsidR="00F25C2F" w:rsidRPr="0077665D" w:rsidRDefault="00F25C2F" w:rsidP="00F25C2F">
      <w:pPr>
        <w:pStyle w:val="B1"/>
      </w:pPr>
      <w:r w:rsidRPr="0077665D">
        <w:t>-</w:t>
      </w:r>
      <w:r w:rsidRPr="0077665D">
        <w:tab/>
        <w:t>Format: int</w:t>
      </w:r>
    </w:p>
    <w:p w14:paraId="5D0D05AB" w14:textId="77777777" w:rsidR="00F25C2F" w:rsidRPr="0077665D" w:rsidRDefault="00F25C2F" w:rsidP="00F25C2F">
      <w:pPr>
        <w:pStyle w:val="B1"/>
      </w:pPr>
      <w:r w:rsidRPr="0077665D">
        <w:t>-</w:t>
      </w:r>
      <w:r w:rsidRPr="0077665D">
        <w:tab/>
        <w:t>Minimum Access Types: Get</w:t>
      </w:r>
    </w:p>
    <w:p w14:paraId="579F6350"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/ECN</w:t>
      </w:r>
    </w:p>
    <w:p w14:paraId="18B1C703" w14:textId="77777777" w:rsidR="00F25C2F" w:rsidRPr="0077665D" w:rsidRDefault="00F25C2F" w:rsidP="00F25C2F">
      <w:r w:rsidRPr="0077665D">
        <w:t xml:space="preserve">This interior node is used to allow a reference to </w:t>
      </w:r>
      <w:r w:rsidRPr="0077665D">
        <w:rPr>
          <w:rFonts w:hint="eastAsia"/>
          <w:lang w:eastAsia="ko-KR"/>
        </w:rPr>
        <w:t>a list of</w:t>
      </w:r>
      <w:r w:rsidRPr="0077665D">
        <w:t xml:space="preserve"> parameters related to </w:t>
      </w:r>
      <w:r>
        <w:t>E</w:t>
      </w:r>
      <w:r w:rsidRPr="0077665D">
        <w:t xml:space="preserve">xplicit </w:t>
      </w:r>
      <w:r>
        <w:t>C</w:t>
      </w:r>
      <w:r w:rsidRPr="0077665D">
        <w:t xml:space="preserve">ongestion </w:t>
      </w:r>
      <w:r>
        <w:t>N</w:t>
      </w:r>
      <w:r w:rsidRPr="0077665D">
        <w:t>otification (ECN) to IP.</w:t>
      </w:r>
    </w:p>
    <w:p w14:paraId="772C747C" w14:textId="77777777" w:rsidR="00F25C2F" w:rsidRPr="0077665D" w:rsidRDefault="00F25C2F" w:rsidP="00F25C2F">
      <w:pPr>
        <w:pStyle w:val="B1"/>
      </w:pPr>
      <w:r w:rsidRPr="0077665D">
        <w:t>-</w:t>
      </w:r>
      <w:r w:rsidRPr="0077665D">
        <w:tab/>
        <w:t>Occurrence: ZeroOrOne</w:t>
      </w:r>
    </w:p>
    <w:p w14:paraId="7F7DB44D" w14:textId="77777777" w:rsidR="00F25C2F" w:rsidRPr="0077665D" w:rsidRDefault="00F25C2F" w:rsidP="00F25C2F">
      <w:pPr>
        <w:pStyle w:val="B1"/>
      </w:pPr>
      <w:r w:rsidRPr="0077665D">
        <w:t>-</w:t>
      </w:r>
      <w:r w:rsidRPr="0077665D">
        <w:tab/>
        <w:t>Format: node</w:t>
      </w:r>
    </w:p>
    <w:p w14:paraId="147AE689" w14:textId="77777777" w:rsidR="00F25C2F" w:rsidRPr="0077665D" w:rsidRDefault="00F25C2F" w:rsidP="00F25C2F">
      <w:pPr>
        <w:pStyle w:val="B1"/>
      </w:pPr>
      <w:r w:rsidRPr="0077665D">
        <w:t>-</w:t>
      </w:r>
      <w:r w:rsidRPr="0077665D">
        <w:tab/>
        <w:t>Minimum Access Types: Get</w:t>
      </w:r>
    </w:p>
    <w:p w14:paraId="49EAD34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/ECN/USAGE</w:t>
      </w:r>
    </w:p>
    <w:p w14:paraId="50B8763A" w14:textId="77777777" w:rsidR="00540460" w:rsidRPr="0077665D" w:rsidRDefault="00540460" w:rsidP="00540460">
      <w:r w:rsidRPr="0077665D">
        <w:t>This leaf node represents</w:t>
      </w:r>
      <w:r w:rsidRPr="0077665D">
        <w:rPr>
          <w:rFonts w:hint="eastAsia"/>
          <w:lang w:eastAsia="ko-KR"/>
        </w:rPr>
        <w:t xml:space="preserve"> </w:t>
      </w:r>
      <w:r w:rsidRPr="0077665D">
        <w:rPr>
          <w:lang w:eastAsia="ko-KR"/>
        </w:rPr>
        <w:t>a Boolean</w:t>
      </w:r>
      <w:r w:rsidRPr="0077665D">
        <w:rPr>
          <w:rFonts w:cs="Arial"/>
        </w:rPr>
        <w:t xml:space="preserve"> parameter that enables or disables </w:t>
      </w:r>
      <w:r>
        <w:rPr>
          <w:rFonts w:cs="Arial"/>
        </w:rPr>
        <w:t xml:space="preserve">ECN-based </w:t>
      </w:r>
      <w:r w:rsidRPr="0077665D">
        <w:rPr>
          <w:rFonts w:cs="Arial"/>
        </w:rPr>
        <w:t>adaptation.</w:t>
      </w:r>
    </w:p>
    <w:p w14:paraId="4F9C7FB0" w14:textId="77777777" w:rsidR="00540460" w:rsidRPr="0077665D" w:rsidRDefault="00540460" w:rsidP="00540460">
      <w:pPr>
        <w:pStyle w:val="B1"/>
      </w:pPr>
      <w:r w:rsidRPr="0077665D">
        <w:t>-</w:t>
      </w:r>
      <w:r w:rsidRPr="0077665D">
        <w:tab/>
        <w:t xml:space="preserve">Occurrence: </w:t>
      </w:r>
      <w:r>
        <w:t>ZeroOr</w:t>
      </w:r>
      <w:r w:rsidRPr="0077665D">
        <w:t>One</w:t>
      </w:r>
    </w:p>
    <w:p w14:paraId="41DB5D00" w14:textId="77777777" w:rsidR="00F25C2F" w:rsidRPr="0077665D" w:rsidRDefault="00F25C2F" w:rsidP="00F25C2F">
      <w:pPr>
        <w:pStyle w:val="B1"/>
      </w:pPr>
      <w:r w:rsidRPr="0077665D">
        <w:t>-</w:t>
      </w:r>
      <w:r w:rsidRPr="0077665D">
        <w:tab/>
        <w:t>Format: bool</w:t>
      </w:r>
    </w:p>
    <w:p w14:paraId="178BAF94" w14:textId="77777777" w:rsidR="00F25C2F" w:rsidRDefault="00F25C2F" w:rsidP="00F25C2F">
      <w:pPr>
        <w:pStyle w:val="B1"/>
      </w:pPr>
      <w:r w:rsidRPr="0077665D">
        <w:t>-</w:t>
      </w:r>
      <w:r w:rsidRPr="0077665D">
        <w:tab/>
        <w:t>Minimum Access Types: Get</w:t>
      </w:r>
    </w:p>
    <w:p w14:paraId="64DB8DCA" w14:textId="77777777" w:rsidR="007C613F" w:rsidRPr="00927D6A" w:rsidRDefault="007C613F" w:rsidP="007C613F">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Pr>
          <w:b/>
          <w:sz w:val="32"/>
          <w:szCs w:val="32"/>
        </w:rPr>
        <w:t>MIN_RATE</w:t>
      </w:r>
    </w:p>
    <w:p w14:paraId="55DB7418" w14:textId="77777777" w:rsidR="00C14526" w:rsidRPr="00927D6A" w:rsidRDefault="00C14526" w:rsidP="00C14526">
      <w:pPr>
        <w:rPr>
          <w:rFonts w:eastAsia="Malgun Gothic"/>
        </w:rPr>
      </w:pPr>
      <w:r w:rsidRPr="0077665D">
        <w:t>This leaf node re</w:t>
      </w:r>
      <w:r w:rsidR="00AB5DC8">
        <w:t>presents the minimum bit rate (</w:t>
      </w:r>
      <w:r w:rsidRPr="0077665D">
        <w:t>bps</w:t>
      </w:r>
      <w:r>
        <w:t>,</w:t>
      </w:r>
      <w:r>
        <w:rPr>
          <w:color w:val="000000"/>
        </w:rPr>
        <w:t xml:space="preserve"> ex</w:t>
      </w:r>
      <w:r w:rsidRPr="00082453">
        <w:rPr>
          <w:color w:val="000000"/>
        </w:rPr>
        <w:t>c</w:t>
      </w:r>
      <w:r>
        <w:rPr>
          <w:color w:val="000000"/>
        </w:rPr>
        <w:t>luding IP, UDP,</w:t>
      </w:r>
      <w:r w:rsidRPr="00082453">
        <w:rPr>
          <w:color w:val="000000"/>
        </w:rPr>
        <w:t xml:space="preserve"> RTP </w:t>
      </w:r>
      <w:r>
        <w:rPr>
          <w:color w:val="000000"/>
        </w:rPr>
        <w:t xml:space="preserve">and payload </w:t>
      </w:r>
      <w:r w:rsidRPr="00082453">
        <w:rPr>
          <w:color w:val="000000"/>
        </w:rPr>
        <w:t>overhead</w:t>
      </w:r>
      <w:r w:rsidRPr="0077665D">
        <w:t xml:space="preserve">) that speech encoder should </w:t>
      </w:r>
      <w:r>
        <w:t>use</w:t>
      </w:r>
      <w:r w:rsidRPr="0077665D">
        <w:t xml:space="preserve"> during </w:t>
      </w:r>
      <w:r>
        <w:rPr>
          <w:rFonts w:cs="Arial"/>
        </w:rPr>
        <w:t xml:space="preserve">ECN-based </w:t>
      </w:r>
      <w:r w:rsidRPr="0077665D">
        <w:rPr>
          <w:rFonts w:cs="Arial"/>
        </w:rPr>
        <w:t>adaptation</w:t>
      </w:r>
      <w:r w:rsidRPr="0077665D">
        <w:t>.</w:t>
      </w:r>
    </w:p>
    <w:p w14:paraId="5F01A445"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5D07C5F4" w14:textId="77777777" w:rsidR="00C14526" w:rsidRPr="00927D6A" w:rsidRDefault="00C14526" w:rsidP="00B25060">
      <w:pPr>
        <w:pStyle w:val="B1"/>
        <w:rPr>
          <w:rFonts w:eastAsia="Malgun Gothic"/>
        </w:rPr>
      </w:pPr>
      <w:r>
        <w:rPr>
          <w:rFonts w:eastAsia="Malgun Gothic"/>
        </w:rPr>
        <w:t>-</w:t>
      </w:r>
      <w:r>
        <w:rPr>
          <w:rFonts w:eastAsia="Malgun Gothic"/>
        </w:rPr>
        <w:tab/>
        <w:t xml:space="preserve">Format: </w:t>
      </w:r>
      <w:r w:rsidR="00AB5DC8">
        <w:rPr>
          <w:rFonts w:eastAsia="Malgun Gothic"/>
        </w:rPr>
        <w:t>in</w:t>
      </w:r>
      <w:r>
        <w:rPr>
          <w:rFonts w:eastAsia="Malgun Gothic"/>
        </w:rPr>
        <w:t>t</w:t>
      </w:r>
    </w:p>
    <w:p w14:paraId="0E420825"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163F3981"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STEPWISE_DOWNSWITCH</w:t>
      </w:r>
    </w:p>
    <w:p w14:paraId="128DB6F9" w14:textId="77777777" w:rsidR="00C14526" w:rsidRPr="00962A07" w:rsidRDefault="00C14526" w:rsidP="00C14526">
      <w:r w:rsidRPr="00962A07">
        <w:t>This leaf node represents</w:t>
      </w:r>
      <w:r w:rsidRPr="00962A07">
        <w:rPr>
          <w:rFonts w:hint="eastAsia"/>
          <w:lang w:eastAsia="ko-KR"/>
        </w:rPr>
        <w:t xml:space="preserve"> </w:t>
      </w:r>
      <w:r w:rsidRPr="00962A07">
        <w:rPr>
          <w:lang w:eastAsia="ko-KR"/>
        </w:rPr>
        <w:t>a Boolean</w:t>
      </w:r>
      <w:r w:rsidRPr="00962A07">
        <w:rPr>
          <w:rFonts w:cs="Arial"/>
        </w:rPr>
        <w:t xml:space="preserve"> parameter that </w:t>
      </w:r>
      <w:r w:rsidRPr="00962A07">
        <w:t>selects which down-switch method to use, i.e.</w:t>
      </w:r>
      <w:r>
        <w:t>,</w:t>
      </w:r>
      <w:r w:rsidRPr="00962A07">
        <w:t xml:space="preserve"> direct or step-wise</w:t>
      </w:r>
      <w:r>
        <w:t>, for ECN-triggered adaptation</w:t>
      </w:r>
      <w:r w:rsidRPr="00962A07">
        <w:t>.</w:t>
      </w:r>
    </w:p>
    <w:p w14:paraId="61B12F45"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656F4879" w14:textId="77777777" w:rsidR="00C14526" w:rsidRPr="00927D6A" w:rsidRDefault="00C14526" w:rsidP="00B25060">
      <w:pPr>
        <w:pStyle w:val="B1"/>
        <w:rPr>
          <w:rFonts w:eastAsia="Malgun Gothic"/>
        </w:rPr>
      </w:pPr>
      <w:r>
        <w:rPr>
          <w:rFonts w:eastAsia="Malgun Gothic"/>
        </w:rPr>
        <w:t>-</w:t>
      </w:r>
      <w:r>
        <w:rPr>
          <w:rFonts w:eastAsia="Malgun Gothic"/>
        </w:rPr>
        <w:tab/>
        <w:t>Format: bool</w:t>
      </w:r>
    </w:p>
    <w:p w14:paraId="793C4510"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1832615D" w14:textId="77777777" w:rsidR="0095769A" w:rsidRPr="0038249A"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Pr>
          <w:b/>
          <w:sz w:val="32"/>
          <w:szCs w:val="32"/>
        </w:rPr>
        <w:t>RATE</w:t>
      </w:r>
      <w:r w:rsidRPr="0038249A">
        <w:rPr>
          <w:b/>
          <w:sz w:val="32"/>
          <w:szCs w:val="32"/>
        </w:rPr>
        <w:t>_LIST</w:t>
      </w:r>
    </w:p>
    <w:p w14:paraId="5FCDEBA6" w14:textId="77777777" w:rsidR="00C14526" w:rsidRPr="00927D6A" w:rsidRDefault="00C14526" w:rsidP="00C14526">
      <w:pPr>
        <w:rPr>
          <w:rFonts w:eastAsia="Malgun Gothic"/>
        </w:rPr>
      </w:pPr>
      <w:r w:rsidRPr="003D403A">
        <w:rPr>
          <w:color w:val="000000"/>
        </w:rPr>
        <w:t xml:space="preserve">This leaf node represents the list of </w:t>
      </w:r>
      <w:r>
        <w:rPr>
          <w:color w:val="000000"/>
        </w:rPr>
        <w:t>bit rates</w:t>
      </w:r>
      <w:r w:rsidRPr="003D403A">
        <w:rPr>
          <w:color w:val="000000"/>
        </w:rPr>
        <w:t xml:space="preserve"> to use during stepwise down-switch. This parameter is only applicable when stepwise down-switch is used.</w:t>
      </w:r>
    </w:p>
    <w:p w14:paraId="79D6285A"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27D6F7DD" w14:textId="77777777" w:rsidR="00C14526" w:rsidRPr="00927D6A" w:rsidRDefault="00C14526" w:rsidP="00B25060">
      <w:pPr>
        <w:pStyle w:val="B1"/>
        <w:rPr>
          <w:rFonts w:eastAsia="Malgun Gothic"/>
        </w:rPr>
      </w:pPr>
      <w:r>
        <w:rPr>
          <w:rFonts w:eastAsia="Malgun Gothic"/>
        </w:rPr>
        <w:t>-</w:t>
      </w:r>
      <w:r>
        <w:rPr>
          <w:rFonts w:eastAsia="Malgun Gothic"/>
        </w:rPr>
        <w:tab/>
        <w:t>Format: chr</w:t>
      </w:r>
    </w:p>
    <w:p w14:paraId="7CEF93CD"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0E061A5C" w14:textId="77777777" w:rsidR="0095769A" w:rsidRPr="00927D6A" w:rsidRDefault="0095769A" w:rsidP="0095769A">
      <w:pPr>
        <w:rPr>
          <w:b/>
          <w:sz w:val="32"/>
          <w:szCs w:val="32"/>
        </w:rPr>
      </w:pPr>
      <w:r w:rsidRPr="00927D6A">
        <w:rPr>
          <w:b/>
          <w:sz w:val="32"/>
          <w:szCs w:val="32"/>
        </w:rPr>
        <w:t>/</w:t>
      </w:r>
      <w:r w:rsidRPr="00927D6A">
        <w:rPr>
          <w:b/>
          <w:i/>
          <w:iCs/>
          <w:sz w:val="32"/>
          <w:szCs w:val="32"/>
        </w:rPr>
        <w:t>&lt;X&gt;</w:t>
      </w:r>
      <w:r>
        <w:rPr>
          <w:b/>
          <w:sz w:val="32"/>
          <w:szCs w:val="32"/>
        </w:rPr>
        <w:t>/Speech</w:t>
      </w:r>
      <w:r w:rsidRPr="00F95831">
        <w:rPr>
          <w:b/>
          <w:sz w:val="32"/>
          <w:szCs w:val="32"/>
        </w:rPr>
        <w:t>/</w:t>
      </w:r>
      <w:r w:rsidRPr="00F95831">
        <w:rPr>
          <w:b/>
          <w:i/>
          <w:iCs/>
          <w:sz w:val="32"/>
          <w:szCs w:val="32"/>
        </w:rPr>
        <w:t>&lt;X&gt;</w:t>
      </w:r>
      <w:r w:rsidRPr="00927D6A">
        <w:rPr>
          <w:b/>
          <w:sz w:val="32"/>
          <w:szCs w:val="32"/>
        </w:rPr>
        <w:t>/</w:t>
      </w:r>
      <w:r>
        <w:rPr>
          <w:b/>
          <w:sz w:val="32"/>
          <w:szCs w:val="32"/>
        </w:rPr>
        <w:t>ECN/INIT_WAIT</w:t>
      </w:r>
    </w:p>
    <w:p w14:paraId="1B2DEAB4" w14:textId="77777777" w:rsidR="00C14526" w:rsidRPr="0077665D" w:rsidRDefault="00AB5DC8" w:rsidP="00C14526">
      <w:r w:rsidRPr="00AB5DC8">
        <w:t>This leaf node represents the time (ms) that the sender should wait before an up-switch is attempted in the beginning of the session if no rate control information or reception quality feedback information is received</w:t>
      </w:r>
      <w:r w:rsidR="00C14526" w:rsidRPr="0077665D">
        <w:t>.</w:t>
      </w:r>
    </w:p>
    <w:p w14:paraId="4B91C678"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3277C395"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37970ABD"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3883C5CF"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Pr>
          <w:b/>
          <w:sz w:val="32"/>
          <w:szCs w:val="32"/>
        </w:rPr>
        <w:t>/Speech</w:t>
      </w:r>
      <w:r w:rsidRPr="00F95831">
        <w:rPr>
          <w:b/>
          <w:sz w:val="32"/>
          <w:szCs w:val="32"/>
        </w:rPr>
        <w:t>/</w:t>
      </w:r>
      <w:r w:rsidRPr="00F95831">
        <w:rPr>
          <w:b/>
          <w:i/>
          <w:iCs/>
          <w:sz w:val="32"/>
          <w:szCs w:val="32"/>
        </w:rPr>
        <w:t>&lt;X&gt;</w:t>
      </w:r>
      <w:r w:rsidRPr="00927D6A">
        <w:rPr>
          <w:b/>
          <w:sz w:val="32"/>
          <w:szCs w:val="32"/>
        </w:rPr>
        <w:t>/</w:t>
      </w:r>
      <w:r>
        <w:rPr>
          <w:b/>
          <w:sz w:val="32"/>
          <w:szCs w:val="32"/>
        </w:rPr>
        <w:t>ECN/</w:t>
      </w:r>
      <w:r w:rsidRPr="009C1AEB">
        <w:rPr>
          <w:b/>
          <w:sz w:val="32"/>
          <w:szCs w:val="32"/>
        </w:rPr>
        <w:t>INIT_UPSWITCH_</w:t>
      </w:r>
      <w:r>
        <w:rPr>
          <w:b/>
          <w:sz w:val="32"/>
          <w:szCs w:val="32"/>
        </w:rPr>
        <w:t>WAIT</w:t>
      </w:r>
    </w:p>
    <w:p w14:paraId="3248652D" w14:textId="77777777" w:rsidR="00C14526" w:rsidRPr="00962A07" w:rsidRDefault="00AB5DC8" w:rsidP="00C14526">
      <w:r w:rsidRPr="00AB5DC8">
        <w:t>This leaf node represents the time (ms) that the sender should wait at each step during up-switch in the beginning of the session</w:t>
      </w:r>
      <w:r w:rsidR="00C14526" w:rsidRPr="00962A07">
        <w:t>.</w:t>
      </w:r>
    </w:p>
    <w:p w14:paraId="1E5E340F"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1EFFEC95"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5B23CE65"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07B1D05C"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CONGESTION_WAIT</w:t>
      </w:r>
    </w:p>
    <w:p w14:paraId="4B9320D4" w14:textId="77777777" w:rsidR="00C14526" w:rsidRPr="0077665D" w:rsidRDefault="00C14526" w:rsidP="00C14526">
      <w:r w:rsidRPr="0077665D">
        <w:t xml:space="preserve">This leaf node represents the minimum interval (ms) between </w:t>
      </w:r>
      <w:r>
        <w:t xml:space="preserve">detection of ECN-CE and </w:t>
      </w:r>
      <w:r w:rsidRPr="0077665D">
        <w:t>up-switch</w:t>
      </w:r>
      <w:r>
        <w:t xml:space="preserve"> from the reduced rate</w:t>
      </w:r>
      <w:r w:rsidRPr="0077665D">
        <w:t>.</w:t>
      </w:r>
    </w:p>
    <w:p w14:paraId="665F42D3"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6F938260"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08FD8208"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007228C7"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CONGESTION_UPSWITCH_</w:t>
      </w:r>
      <w:r>
        <w:rPr>
          <w:b/>
          <w:sz w:val="32"/>
          <w:szCs w:val="32"/>
        </w:rPr>
        <w:t>WAIT</w:t>
      </w:r>
    </w:p>
    <w:p w14:paraId="369312CA" w14:textId="77777777" w:rsidR="00C14526" w:rsidRPr="002F4737" w:rsidRDefault="00C14526" w:rsidP="00C14526">
      <w:pPr>
        <w:rPr>
          <w:color w:val="000000"/>
        </w:rPr>
      </w:pPr>
      <w:r w:rsidRPr="002F4737">
        <w:rPr>
          <w:color w:val="000000"/>
        </w:rPr>
        <w:t xml:space="preserve">This leaf node represents the </w:t>
      </w:r>
      <w:r>
        <w:rPr>
          <w:color w:val="000000"/>
        </w:rPr>
        <w:t>waiting</w:t>
      </w:r>
      <w:r w:rsidRPr="002F4737">
        <w:rPr>
          <w:color w:val="000000"/>
        </w:rPr>
        <w:t xml:space="preserve"> time (ms) at each step during up-switch after a congestion </w:t>
      </w:r>
      <w:r>
        <w:rPr>
          <w:color w:val="000000"/>
        </w:rPr>
        <w:t>event, except for the initial up-switch which uses the ECN/CONGESTION_WAIT time</w:t>
      </w:r>
      <w:r w:rsidRPr="002F4737">
        <w:rPr>
          <w:color w:val="000000"/>
        </w:rPr>
        <w:t>.</w:t>
      </w:r>
    </w:p>
    <w:p w14:paraId="4344A793"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3BDD8FB0"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3DDE323F" w14:textId="77777777" w:rsidR="00C14526"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103A7687"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p>
    <w:p w14:paraId="2DE1D224" w14:textId="77777777" w:rsidR="00AB5DC8" w:rsidRPr="0077665D" w:rsidRDefault="00AB5DC8" w:rsidP="00AB5DC8">
      <w:r w:rsidRPr="0077665D">
        <w:t xml:space="preserve">This interior node is used to allow a reference to </w:t>
      </w:r>
      <w:r w:rsidRPr="0077665D">
        <w:rPr>
          <w:rFonts w:hint="eastAsia"/>
          <w:lang w:eastAsia="ko-KR"/>
        </w:rPr>
        <w:t>a list of</w:t>
      </w:r>
      <w:r w:rsidRPr="0077665D">
        <w:t xml:space="preserve"> parameters related to </w:t>
      </w:r>
      <w:r>
        <w:t>Initial Codec Mode (ICM)</w:t>
      </w:r>
      <w:r w:rsidRPr="0077665D">
        <w:t>.</w:t>
      </w:r>
    </w:p>
    <w:p w14:paraId="4B47724A" w14:textId="77777777" w:rsidR="00AB5DC8" w:rsidRPr="0077665D" w:rsidRDefault="00AB5DC8" w:rsidP="00B25060">
      <w:pPr>
        <w:pStyle w:val="B1"/>
      </w:pPr>
      <w:r w:rsidRPr="0077665D">
        <w:t>-</w:t>
      </w:r>
      <w:r w:rsidRPr="0077665D">
        <w:tab/>
        <w:t>Occurrence: ZeroOrOne</w:t>
      </w:r>
    </w:p>
    <w:p w14:paraId="0EF8581A" w14:textId="77777777" w:rsidR="00AB5DC8" w:rsidRPr="0077665D" w:rsidRDefault="00AB5DC8" w:rsidP="00B25060">
      <w:pPr>
        <w:pStyle w:val="B1"/>
      </w:pPr>
      <w:r w:rsidRPr="0077665D">
        <w:t>-</w:t>
      </w:r>
      <w:r w:rsidRPr="0077665D">
        <w:tab/>
        <w:t>Format: node</w:t>
      </w:r>
    </w:p>
    <w:p w14:paraId="6858A167" w14:textId="77777777" w:rsidR="00AB5DC8" w:rsidRPr="0077665D" w:rsidRDefault="00AB5DC8" w:rsidP="00B25060">
      <w:pPr>
        <w:pStyle w:val="B1"/>
      </w:pPr>
      <w:r w:rsidRPr="0077665D">
        <w:t>-</w:t>
      </w:r>
      <w:r w:rsidRPr="0077665D">
        <w:tab/>
        <w:t>Minimum Access Types: Get</w:t>
      </w:r>
    </w:p>
    <w:p w14:paraId="2B34E2F5"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w:t>
      </w:r>
      <w:r>
        <w:rPr>
          <w:b/>
          <w:sz w:val="32"/>
          <w:szCs w:val="32"/>
        </w:rPr>
        <w:t>Speech</w:t>
      </w:r>
      <w:r w:rsidRPr="004239CA">
        <w:rPr>
          <w:b/>
          <w:sz w:val="32"/>
          <w:szCs w:val="32"/>
        </w:rPr>
        <w:t>/</w:t>
      </w:r>
      <w:r w:rsidRPr="004239CA">
        <w:rPr>
          <w:b/>
          <w:i/>
          <w:iCs/>
          <w:sz w:val="32"/>
          <w:szCs w:val="32"/>
        </w:rPr>
        <w:t>&lt;X&gt;</w:t>
      </w:r>
      <w:r w:rsidRPr="004239CA">
        <w:rPr>
          <w:b/>
          <w:sz w:val="32"/>
          <w:szCs w:val="32"/>
        </w:rPr>
        <w:t>/</w:t>
      </w:r>
      <w:r>
        <w:rPr>
          <w:b/>
          <w:sz w:val="32"/>
          <w:szCs w:val="32"/>
        </w:rPr>
        <w:t>ICM/</w:t>
      </w:r>
      <w:r w:rsidRPr="004239CA">
        <w:rPr>
          <w:b/>
          <w:sz w:val="32"/>
          <w:szCs w:val="32"/>
        </w:rPr>
        <w:t>INITIAL_CODEC_RATE</w:t>
      </w:r>
    </w:p>
    <w:p w14:paraId="26F3921E" w14:textId="77777777" w:rsidR="00AB5DC8" w:rsidRPr="0077665D" w:rsidRDefault="00AB5DC8" w:rsidP="00AB5DC8">
      <w:pPr>
        <w:rPr>
          <w:lang w:eastAsia="ko-KR"/>
        </w:rPr>
      </w:pPr>
      <w:r w:rsidRPr="0077665D">
        <w:t>This leaf node represents</w:t>
      </w:r>
      <w:r w:rsidRPr="0077665D">
        <w:rPr>
          <w:rFonts w:hint="eastAsia"/>
          <w:lang w:eastAsia="ko-KR"/>
        </w:rPr>
        <w:t xml:space="preserve"> the </w:t>
      </w:r>
      <w:r>
        <w:rPr>
          <w:rFonts w:cs="Arial"/>
        </w:rPr>
        <w:t xml:space="preserve">bit rate </w:t>
      </w:r>
      <w:r w:rsidRPr="0077665D">
        <w:t>(bps</w:t>
      </w:r>
      <w:r>
        <w:t>,</w:t>
      </w:r>
      <w:r w:rsidRPr="004239CA">
        <w:rPr>
          <w:color w:val="000000"/>
        </w:rPr>
        <w:t xml:space="preserve"> excluding IP, UDP, RTP and payload overhead</w:t>
      </w:r>
      <w:r w:rsidRPr="0077665D">
        <w:t>)</w:t>
      </w:r>
      <w:r w:rsidRPr="004239CA">
        <w:rPr>
          <w:rFonts w:cs="Arial"/>
        </w:rPr>
        <w:t xml:space="preserve"> that the </w:t>
      </w:r>
      <w:r>
        <w:rPr>
          <w:rFonts w:cs="Arial"/>
        </w:rPr>
        <w:t>speech encoder</w:t>
      </w:r>
      <w:r w:rsidRPr="004239CA">
        <w:rPr>
          <w:rFonts w:cs="Arial"/>
        </w:rPr>
        <w:t xml:space="preserve"> should </w:t>
      </w:r>
      <w:r>
        <w:rPr>
          <w:rFonts w:cs="Arial"/>
        </w:rPr>
        <w:t>use when</w:t>
      </w:r>
      <w:r w:rsidRPr="004239CA">
        <w:rPr>
          <w:rFonts w:cs="Arial"/>
        </w:rPr>
        <w:t xml:space="preserve"> </w:t>
      </w:r>
      <w:r>
        <w:rPr>
          <w:rFonts w:cs="Arial"/>
        </w:rPr>
        <w:t xml:space="preserve">starting the </w:t>
      </w:r>
      <w:r w:rsidRPr="004239CA">
        <w:rPr>
          <w:rFonts w:cs="Arial"/>
        </w:rPr>
        <w:t>encoding</w:t>
      </w:r>
      <w:r>
        <w:rPr>
          <w:rFonts w:cs="Arial"/>
        </w:rPr>
        <w:t xml:space="preserve"> in the beginning of the session</w:t>
      </w:r>
      <w:r w:rsidRPr="004239CA">
        <w:rPr>
          <w:rFonts w:cs="Arial"/>
        </w:rPr>
        <w:t>.</w:t>
      </w:r>
    </w:p>
    <w:p w14:paraId="69395CD1"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58AAA88C" w14:textId="77777777" w:rsidR="00AB5DC8" w:rsidRPr="00927D6A" w:rsidRDefault="00AB5DC8" w:rsidP="00B25060">
      <w:pPr>
        <w:pStyle w:val="B1"/>
        <w:rPr>
          <w:rFonts w:eastAsia="Malgun Gothic"/>
        </w:rPr>
      </w:pPr>
      <w:r>
        <w:rPr>
          <w:rFonts w:eastAsia="Malgun Gothic"/>
        </w:rPr>
        <w:t>-</w:t>
      </w:r>
      <w:r>
        <w:rPr>
          <w:rFonts w:eastAsia="Malgun Gothic"/>
        </w:rPr>
        <w:tab/>
        <w:t>Format: int</w:t>
      </w:r>
    </w:p>
    <w:p w14:paraId="2610EEE8" w14:textId="77777777" w:rsidR="00AB5DC8" w:rsidRDefault="00AB5DC8" w:rsidP="00B25060">
      <w:pPr>
        <w:pStyle w:val="B1"/>
        <w:rPr>
          <w:rFonts w:eastAsia="Malgun Gothic"/>
        </w:rPr>
      </w:pPr>
      <w:r w:rsidRPr="00927D6A">
        <w:rPr>
          <w:rFonts w:eastAsia="Malgun Gothic"/>
        </w:rPr>
        <w:t>-</w:t>
      </w:r>
      <w:r w:rsidRPr="00927D6A">
        <w:rPr>
          <w:rFonts w:eastAsia="Malgun Gothic"/>
        </w:rPr>
        <w:tab/>
        <w:t>Minimum Access Types: Get</w:t>
      </w:r>
    </w:p>
    <w:p w14:paraId="72AA1145" w14:textId="77777777" w:rsidR="00A90652" w:rsidRPr="00B16A28" w:rsidRDefault="00A90652" w:rsidP="00A90652">
      <w:pPr>
        <w:rPr>
          <w:b/>
          <w:sz w:val="32"/>
          <w:szCs w:val="32"/>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/ICM/INITIAL_CODEC_</w:t>
      </w:r>
      <w:r>
        <w:rPr>
          <w:rFonts w:hint="eastAsia"/>
          <w:b/>
          <w:sz w:val="32"/>
          <w:szCs w:val="32"/>
          <w:lang w:eastAsia="ko-KR"/>
        </w:rPr>
        <w:t>BANDWIDTH</w:t>
      </w:r>
    </w:p>
    <w:p w14:paraId="01657FDA" w14:textId="77777777" w:rsidR="00A90652" w:rsidRPr="00B16A28" w:rsidRDefault="00A90652" w:rsidP="00A90652">
      <w:pPr>
        <w:rPr>
          <w:lang w:eastAsia="ko-KR"/>
        </w:rPr>
      </w:pPr>
      <w:r w:rsidRPr="00B16A28">
        <w:t>This leaf node represents</w:t>
      </w:r>
      <w:r w:rsidRPr="00B16A28">
        <w:rPr>
          <w:rFonts w:hint="eastAsia"/>
          <w:lang w:eastAsia="ko-KR"/>
        </w:rPr>
        <w:t xml:space="preserve"> the </w:t>
      </w:r>
      <w:r>
        <w:rPr>
          <w:rFonts w:hint="eastAsia"/>
          <w:lang w:eastAsia="ko-KR"/>
        </w:rPr>
        <w:t>audio bandwidth</w:t>
      </w:r>
      <w:r>
        <w:rPr>
          <w:rFonts w:cs="Arial" w:hint="eastAsia"/>
          <w:lang w:eastAsia="ko-KR"/>
        </w:rPr>
        <w:t xml:space="preserve"> </w:t>
      </w:r>
      <w:r w:rsidRPr="00B16A28">
        <w:rPr>
          <w:rFonts w:cs="Arial"/>
        </w:rPr>
        <w:t xml:space="preserve">that the </w:t>
      </w:r>
      <w:r>
        <w:rPr>
          <w:rFonts w:cs="Arial" w:hint="eastAsia"/>
          <w:lang w:eastAsia="ko-KR"/>
        </w:rPr>
        <w:t xml:space="preserve">EVS </w:t>
      </w:r>
      <w:r w:rsidRPr="00B16A28">
        <w:rPr>
          <w:rFonts w:cs="Arial"/>
        </w:rPr>
        <w:t>speech encoder should use when starting the encoding in the beginning of the session</w:t>
      </w:r>
      <w:r>
        <w:rPr>
          <w:rFonts w:cs="Arial" w:hint="eastAsia"/>
          <w:lang w:eastAsia="ko-KR"/>
        </w:rPr>
        <w:t>, unless specified by bw, bw-send, or bw-recv parameter</w:t>
      </w:r>
      <w:r w:rsidRPr="00B16A28">
        <w:rPr>
          <w:rFonts w:cs="Arial"/>
        </w:rPr>
        <w:t>.</w:t>
      </w:r>
    </w:p>
    <w:p w14:paraId="2DE6845F" w14:textId="77777777" w:rsidR="00A90652" w:rsidRPr="00B16A28" w:rsidRDefault="00A90652" w:rsidP="00B25060">
      <w:pPr>
        <w:pStyle w:val="B1"/>
      </w:pPr>
      <w:r w:rsidRPr="00B16A28">
        <w:t>-</w:t>
      </w:r>
      <w:r w:rsidRPr="00B16A28">
        <w:tab/>
        <w:t>Occurrence: ZeroOrOne</w:t>
      </w:r>
    </w:p>
    <w:p w14:paraId="7F70F080" w14:textId="77777777" w:rsidR="00A90652" w:rsidRPr="00B16A28" w:rsidRDefault="00A90652" w:rsidP="00B25060">
      <w:pPr>
        <w:pStyle w:val="B1"/>
        <w:rPr>
          <w:lang w:eastAsia="ko-KR"/>
        </w:rPr>
      </w:pPr>
      <w:r>
        <w:t>-</w:t>
      </w:r>
      <w:r>
        <w:tab/>
        <w:t xml:space="preserve">Format: </w:t>
      </w:r>
      <w:r>
        <w:rPr>
          <w:rFonts w:hint="eastAsia"/>
          <w:lang w:eastAsia="ko-KR"/>
        </w:rPr>
        <w:t>chr</w:t>
      </w:r>
    </w:p>
    <w:p w14:paraId="2AC7487D" w14:textId="77777777" w:rsidR="00A90652" w:rsidRDefault="00A90652" w:rsidP="00B25060">
      <w:pPr>
        <w:pStyle w:val="B1"/>
        <w:rPr>
          <w:lang w:eastAsia="ko-KR"/>
        </w:rPr>
      </w:pPr>
      <w:r w:rsidRPr="00B16A28">
        <w:t>-</w:t>
      </w:r>
      <w:r w:rsidRPr="00B16A28">
        <w:tab/>
        <w:t>Minimum Access Types: Get</w:t>
      </w:r>
    </w:p>
    <w:p w14:paraId="3A34A785" w14:textId="77777777" w:rsidR="00A90652" w:rsidRPr="00A90652" w:rsidRDefault="00A90652" w:rsidP="00B25060">
      <w:pPr>
        <w:pStyle w:val="B1"/>
        <w:rPr>
          <w:lang w:eastAsia="ko-KR"/>
        </w:rPr>
      </w:pPr>
      <w:r w:rsidRPr="00B16A28">
        <w:t>-</w:t>
      </w:r>
      <w:r w:rsidRPr="00B16A28">
        <w:tab/>
        <w:t xml:space="preserve">Values: </w:t>
      </w:r>
      <w:r>
        <w:rPr>
          <w:rFonts w:hint="eastAsia"/>
          <w:lang w:eastAsia="ko-KR"/>
        </w:rPr>
        <w:t>nb, wb, swb, fb</w:t>
      </w:r>
    </w:p>
    <w:p w14:paraId="110B776E"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r w:rsidRPr="004239CA">
        <w:rPr>
          <w:b/>
          <w:sz w:val="32"/>
          <w:szCs w:val="32"/>
        </w:rPr>
        <w:t>INIT_WAIT</w:t>
      </w:r>
    </w:p>
    <w:p w14:paraId="7FF16FD4" w14:textId="77777777" w:rsidR="00AB5DC8" w:rsidRPr="0077665D" w:rsidRDefault="00AB5DC8" w:rsidP="00AB5DC8">
      <w:r w:rsidRPr="0077665D">
        <w:t xml:space="preserve">This </w:t>
      </w:r>
      <w:r>
        <w:t>leaf node represents the</w:t>
      </w:r>
      <w:r w:rsidRPr="0077665D">
        <w:t xml:space="preserve"> </w:t>
      </w:r>
      <w:r>
        <w:t>time</w:t>
      </w:r>
      <w:r w:rsidRPr="0077665D">
        <w:t xml:space="preserve"> (ms) </w:t>
      </w:r>
      <w:r>
        <w:t xml:space="preserve">that the sender should wait before an </w:t>
      </w:r>
      <w:r w:rsidRPr="0077665D">
        <w:t>up-switch</w:t>
      </w:r>
      <w:r>
        <w:t xml:space="preserve"> </w:t>
      </w:r>
      <w:r w:rsidRPr="0077665D">
        <w:t xml:space="preserve">is attempted in the </w:t>
      </w:r>
      <w:r>
        <w:t>beginning</w:t>
      </w:r>
      <w:r w:rsidRPr="0077665D">
        <w:t xml:space="preserve"> of </w:t>
      </w:r>
      <w:r>
        <w:t xml:space="preserve">the </w:t>
      </w:r>
      <w:r w:rsidRPr="0077665D">
        <w:t>session</w:t>
      </w:r>
      <w:r>
        <w:t xml:space="preserve"> if no rate control information or </w:t>
      </w:r>
      <w:r w:rsidRPr="00EF2CD7">
        <w:rPr>
          <w:noProof/>
          <w:lang w:eastAsia="en-GB"/>
        </w:rPr>
        <w:t>reception quality feedback information</w:t>
      </w:r>
      <w:r>
        <w:t xml:space="preserve"> is received</w:t>
      </w:r>
      <w:r w:rsidRPr="0077665D">
        <w:t>.</w:t>
      </w:r>
    </w:p>
    <w:p w14:paraId="6C5C130C"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23539717" w14:textId="77777777" w:rsidR="00AB5DC8" w:rsidRPr="00927D6A" w:rsidRDefault="00AB5DC8" w:rsidP="00B25060">
      <w:pPr>
        <w:pStyle w:val="B1"/>
        <w:rPr>
          <w:rFonts w:eastAsia="Malgun Gothic"/>
        </w:rPr>
      </w:pPr>
      <w:r>
        <w:rPr>
          <w:rFonts w:eastAsia="Malgun Gothic"/>
        </w:rPr>
        <w:t>-</w:t>
      </w:r>
      <w:r>
        <w:rPr>
          <w:rFonts w:eastAsia="Malgun Gothic"/>
        </w:rPr>
        <w:tab/>
        <w:t>Format: int</w:t>
      </w:r>
    </w:p>
    <w:p w14:paraId="58D81E34"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Minimum Access Types: Get</w:t>
      </w:r>
    </w:p>
    <w:p w14:paraId="760B8A5A"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r w:rsidRPr="004239CA">
        <w:rPr>
          <w:b/>
          <w:sz w:val="32"/>
          <w:szCs w:val="32"/>
        </w:rPr>
        <w:t>INIT_UPSWITCH_WAIT</w:t>
      </w:r>
    </w:p>
    <w:p w14:paraId="33C79A41" w14:textId="77777777" w:rsidR="00AB5DC8" w:rsidRPr="00962A07" w:rsidRDefault="00AB5DC8" w:rsidP="00AB5DC8">
      <w:r w:rsidRPr="00962A07">
        <w:t>This leaf node represents the ti</w:t>
      </w:r>
      <w:r>
        <w:t xml:space="preserve">me (ms) that the sender should wait at each step during </w:t>
      </w:r>
      <w:r w:rsidRPr="00962A07">
        <w:t xml:space="preserve">up-switch in the beginning of </w:t>
      </w:r>
      <w:r>
        <w:t xml:space="preserve">the </w:t>
      </w:r>
      <w:r w:rsidRPr="00962A07">
        <w:t>session.</w:t>
      </w:r>
    </w:p>
    <w:p w14:paraId="0B757753"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346F581C" w14:textId="77777777" w:rsidR="00AB5DC8" w:rsidRPr="00927D6A" w:rsidRDefault="00AB5DC8" w:rsidP="00B25060">
      <w:pPr>
        <w:pStyle w:val="B1"/>
        <w:rPr>
          <w:rFonts w:eastAsia="Malgun Gothic"/>
        </w:rPr>
      </w:pPr>
      <w:r>
        <w:rPr>
          <w:rFonts w:eastAsia="Malgun Gothic"/>
        </w:rPr>
        <w:t>-</w:t>
      </w:r>
      <w:r>
        <w:rPr>
          <w:rFonts w:eastAsia="Malgun Gothic"/>
        </w:rPr>
        <w:tab/>
        <w:t>Format: int</w:t>
      </w:r>
    </w:p>
    <w:p w14:paraId="2E94036A" w14:textId="77777777" w:rsidR="00AB5DC8" w:rsidRDefault="00AB5DC8" w:rsidP="00B25060">
      <w:pPr>
        <w:pStyle w:val="B1"/>
        <w:rPr>
          <w:rFonts w:eastAsia="Malgun Gothic"/>
        </w:rPr>
      </w:pPr>
      <w:r>
        <w:rPr>
          <w:rFonts w:eastAsia="Malgun Gothic"/>
        </w:rPr>
        <w:t>-</w:t>
      </w:r>
      <w:r>
        <w:rPr>
          <w:rFonts w:eastAsia="Malgun Gothic"/>
        </w:rPr>
        <w:tab/>
        <w:t>Minimum Access Types: Get</w:t>
      </w:r>
    </w:p>
    <w:p w14:paraId="7F53B9CB" w14:textId="77777777" w:rsidR="00A90652" w:rsidRPr="00B16A28" w:rsidRDefault="00A90652" w:rsidP="00A90652">
      <w:pPr>
        <w:rPr>
          <w:b/>
          <w:sz w:val="32"/>
          <w:szCs w:val="32"/>
          <w:lang w:eastAsia="ko-KR"/>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w:t>
      </w:r>
      <w:r w:rsidRPr="00946419">
        <w:rPr>
          <w:b/>
          <w:sz w:val="32"/>
          <w:szCs w:val="32"/>
        </w:rPr>
        <w:t xml:space="preserve"> ICM/INIT_</w:t>
      </w:r>
      <w:r>
        <w:rPr>
          <w:rFonts w:hint="eastAsia"/>
          <w:b/>
          <w:sz w:val="32"/>
          <w:szCs w:val="32"/>
          <w:lang w:eastAsia="ko-KR"/>
        </w:rPr>
        <w:t>PARTIAL</w:t>
      </w:r>
      <w:r w:rsidRPr="00B16A28">
        <w:rPr>
          <w:b/>
          <w:sz w:val="32"/>
          <w:szCs w:val="32"/>
        </w:rPr>
        <w:t>_</w:t>
      </w:r>
      <w:r>
        <w:rPr>
          <w:rFonts w:hint="eastAsia"/>
          <w:b/>
          <w:sz w:val="32"/>
          <w:szCs w:val="32"/>
          <w:lang w:eastAsia="ko-KR"/>
        </w:rPr>
        <w:t>REDUNDANCY_OFFSET_SEND</w:t>
      </w:r>
    </w:p>
    <w:p w14:paraId="4A0B9B1B" w14:textId="77777777" w:rsidR="00A90652" w:rsidRPr="00B16A28" w:rsidRDefault="00A90652" w:rsidP="00A90652">
      <w:pPr>
        <w:rPr>
          <w:rFonts w:cs="Arial"/>
          <w:lang w:val="en-US" w:eastAsia="ko-KR"/>
        </w:rPr>
      </w:pPr>
      <w:r w:rsidRPr="00B16A28">
        <w:t xml:space="preserve">This leaf node represents the </w:t>
      </w:r>
      <w:r>
        <w:rPr>
          <w:rFonts w:hint="eastAsia"/>
          <w:lang w:eastAsia="ko-KR"/>
        </w:rPr>
        <w:t xml:space="preserve">initial </w:t>
      </w:r>
      <w:r>
        <w:rPr>
          <w:lang w:eastAsia="ko-KR"/>
        </w:rPr>
        <w:t>parti</w:t>
      </w:r>
      <w:r>
        <w:rPr>
          <w:rFonts w:hint="eastAsia"/>
          <w:lang w:eastAsia="ko-KR"/>
        </w:rPr>
        <w:t xml:space="preserve">al redundancy offset (-1, 0, 2, 3, 5, or 7) </w:t>
      </w:r>
      <w:r w:rsidRPr="00B16A28">
        <w:rPr>
          <w:rFonts w:cs="Arial"/>
        </w:rPr>
        <w:t xml:space="preserve">that the </w:t>
      </w:r>
      <w:r>
        <w:rPr>
          <w:rFonts w:cs="Arial" w:hint="eastAsia"/>
          <w:lang w:eastAsia="ko-KR"/>
        </w:rPr>
        <w:t xml:space="preserve">EVS </w:t>
      </w:r>
      <w:r w:rsidRPr="00B16A28">
        <w:rPr>
          <w:rFonts w:cs="Arial"/>
        </w:rPr>
        <w:t>speech encoder should use when starting the encoding in the beginning of the session</w:t>
      </w:r>
      <w:r>
        <w:rPr>
          <w:rFonts w:cs="Arial" w:hint="eastAsia"/>
          <w:lang w:eastAsia="ko-KR"/>
        </w:rPr>
        <w:t xml:space="preserve"> that uses </w:t>
      </w:r>
      <w:r>
        <w:rPr>
          <w:rFonts w:hint="eastAsia"/>
          <w:lang w:eastAsia="ko-KR"/>
        </w:rPr>
        <w:t>channel aware mode, unless asked otherwise by the far-end MTSI client in terminal</w:t>
      </w:r>
      <w:r w:rsidRPr="00371434">
        <w:rPr>
          <w:rFonts w:hint="eastAsia"/>
          <w:lang w:eastAsia="ko-KR"/>
        </w:rPr>
        <w:t xml:space="preserve"> with the ch-aw-recv parameter</w:t>
      </w:r>
      <w:r>
        <w:rPr>
          <w:rFonts w:hint="eastAsia"/>
          <w:lang w:eastAsia="ko-KR"/>
        </w:rPr>
        <w:t xml:space="preserve"> .</w:t>
      </w:r>
    </w:p>
    <w:p w14:paraId="3A4A261D" w14:textId="77777777" w:rsidR="00A90652" w:rsidRPr="00B16A28" w:rsidRDefault="00A90652" w:rsidP="00B25060">
      <w:pPr>
        <w:pStyle w:val="B1"/>
      </w:pPr>
      <w:r w:rsidRPr="00B16A28">
        <w:t>-</w:t>
      </w:r>
      <w:r w:rsidRPr="00B16A28">
        <w:tab/>
        <w:t>Occurrence: ZeroOrOne</w:t>
      </w:r>
    </w:p>
    <w:p w14:paraId="49A4EF11" w14:textId="77777777" w:rsidR="00A90652" w:rsidRPr="00B16A28" w:rsidRDefault="00A90652" w:rsidP="00B25060">
      <w:pPr>
        <w:pStyle w:val="B1"/>
      </w:pPr>
      <w:r w:rsidRPr="00B16A28">
        <w:t>-</w:t>
      </w:r>
      <w:r w:rsidRPr="00B16A28">
        <w:tab/>
        <w:t>Format: int</w:t>
      </w:r>
    </w:p>
    <w:p w14:paraId="5774326C" w14:textId="77777777" w:rsidR="00A90652" w:rsidRPr="00946419" w:rsidRDefault="00A90652" w:rsidP="00B25060">
      <w:pPr>
        <w:pStyle w:val="B1"/>
        <w:rPr>
          <w:lang w:eastAsia="ko-KR"/>
        </w:rPr>
      </w:pPr>
      <w:r w:rsidRPr="00B16A28">
        <w:t>-</w:t>
      </w:r>
      <w:r w:rsidRPr="00B16A28">
        <w:tab/>
        <w:t>Minimum Access Types: Get</w:t>
      </w:r>
    </w:p>
    <w:p w14:paraId="1FBF2B82" w14:textId="77777777" w:rsidR="00A90652" w:rsidRPr="00B16A28" w:rsidRDefault="00A90652" w:rsidP="00A90652">
      <w:pPr>
        <w:rPr>
          <w:b/>
          <w:sz w:val="32"/>
          <w:szCs w:val="32"/>
          <w:lang w:eastAsia="ko-KR"/>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w:t>
      </w:r>
      <w:r w:rsidRPr="00946419">
        <w:rPr>
          <w:b/>
          <w:sz w:val="32"/>
          <w:szCs w:val="32"/>
        </w:rPr>
        <w:t xml:space="preserve"> ICM/INIT_</w:t>
      </w:r>
      <w:r>
        <w:rPr>
          <w:rFonts w:hint="eastAsia"/>
          <w:b/>
          <w:sz w:val="32"/>
          <w:szCs w:val="32"/>
          <w:lang w:eastAsia="ko-KR"/>
        </w:rPr>
        <w:t>PARTIAL</w:t>
      </w:r>
      <w:r w:rsidRPr="00B16A28">
        <w:rPr>
          <w:b/>
          <w:sz w:val="32"/>
          <w:szCs w:val="32"/>
        </w:rPr>
        <w:t>_</w:t>
      </w:r>
      <w:r>
        <w:rPr>
          <w:rFonts w:hint="eastAsia"/>
          <w:b/>
          <w:sz w:val="32"/>
          <w:szCs w:val="32"/>
          <w:lang w:eastAsia="ko-KR"/>
        </w:rPr>
        <w:t>REDUNDANCY_OFFSET_RECV</w:t>
      </w:r>
    </w:p>
    <w:p w14:paraId="03F4DEA4" w14:textId="77777777" w:rsidR="00A90652" w:rsidRPr="00B16A28" w:rsidRDefault="00A90652" w:rsidP="00A90652">
      <w:pPr>
        <w:rPr>
          <w:rFonts w:cs="Arial"/>
          <w:lang w:val="en-US" w:eastAsia="ko-KR"/>
        </w:rPr>
      </w:pPr>
      <w:r w:rsidRPr="00B16A28">
        <w:t xml:space="preserve">This leaf node represents the </w:t>
      </w:r>
      <w:r>
        <w:rPr>
          <w:rFonts w:hint="eastAsia"/>
          <w:lang w:eastAsia="ko-KR"/>
        </w:rPr>
        <w:t xml:space="preserve">initial </w:t>
      </w:r>
      <w:r>
        <w:rPr>
          <w:lang w:eastAsia="ko-KR"/>
        </w:rPr>
        <w:t>parti</w:t>
      </w:r>
      <w:r>
        <w:rPr>
          <w:rFonts w:hint="eastAsia"/>
          <w:lang w:eastAsia="ko-KR"/>
        </w:rPr>
        <w:t xml:space="preserve">al redundancy offset (-1, 0, 2, 3, 5, or 7) </w:t>
      </w:r>
      <w:r w:rsidRPr="00B16A28">
        <w:rPr>
          <w:rFonts w:cs="Arial"/>
        </w:rPr>
        <w:t xml:space="preserve">that the </w:t>
      </w:r>
      <w:r>
        <w:rPr>
          <w:rFonts w:cs="Arial" w:hint="eastAsia"/>
          <w:lang w:eastAsia="ko-KR"/>
        </w:rPr>
        <w:t>MTSI client in terminal</w:t>
      </w:r>
      <w:r w:rsidRPr="00B16A28">
        <w:rPr>
          <w:rFonts w:cs="Arial"/>
        </w:rPr>
        <w:t xml:space="preserve"> should </w:t>
      </w:r>
      <w:r>
        <w:rPr>
          <w:rFonts w:cs="Arial" w:hint="eastAsia"/>
          <w:lang w:eastAsia="ko-KR"/>
        </w:rPr>
        <w:t xml:space="preserve">ask the far-end MTSI client in terminal </w:t>
      </w:r>
      <w:r w:rsidRPr="00371434">
        <w:rPr>
          <w:rFonts w:cs="Arial" w:hint="eastAsia"/>
          <w:lang w:eastAsia="ko-KR"/>
        </w:rPr>
        <w:t>with the ch-aw-recv parameter</w:t>
      </w:r>
      <w:r>
        <w:rPr>
          <w:rFonts w:cs="Arial" w:hint="eastAsia"/>
          <w:lang w:eastAsia="ko-KR"/>
        </w:rPr>
        <w:t xml:space="preserve"> to </w:t>
      </w:r>
      <w:r w:rsidRPr="00B16A28">
        <w:rPr>
          <w:rFonts w:cs="Arial"/>
        </w:rPr>
        <w:t xml:space="preserve">use when starting the </w:t>
      </w:r>
      <w:r>
        <w:rPr>
          <w:rFonts w:cs="Arial" w:hint="eastAsia"/>
          <w:lang w:eastAsia="ko-KR"/>
        </w:rPr>
        <w:t>en</w:t>
      </w:r>
      <w:r w:rsidRPr="00B16A28">
        <w:rPr>
          <w:rFonts w:cs="Arial"/>
        </w:rPr>
        <w:t>coding in the beginning of the session</w:t>
      </w:r>
      <w:r>
        <w:rPr>
          <w:rFonts w:cs="Arial" w:hint="eastAsia"/>
          <w:lang w:eastAsia="ko-KR"/>
        </w:rPr>
        <w:t xml:space="preserve"> that uses </w:t>
      </w:r>
      <w:r>
        <w:rPr>
          <w:rFonts w:hint="eastAsia"/>
          <w:lang w:eastAsia="ko-KR"/>
        </w:rPr>
        <w:t>channel aware mode.</w:t>
      </w:r>
    </w:p>
    <w:p w14:paraId="640DE6D5" w14:textId="77777777" w:rsidR="00A90652" w:rsidRPr="00B16A28" w:rsidRDefault="00A90652" w:rsidP="00B25060">
      <w:pPr>
        <w:pStyle w:val="B1"/>
      </w:pPr>
      <w:r w:rsidRPr="00B16A28">
        <w:t>-</w:t>
      </w:r>
      <w:r w:rsidRPr="00B16A28">
        <w:tab/>
        <w:t>Occurrence: ZeroOrOne</w:t>
      </w:r>
    </w:p>
    <w:p w14:paraId="045D6E7F" w14:textId="77777777" w:rsidR="00A90652" w:rsidRPr="00B16A28" w:rsidRDefault="00A90652" w:rsidP="00B25060">
      <w:pPr>
        <w:pStyle w:val="B1"/>
      </w:pPr>
      <w:r w:rsidRPr="00B16A28">
        <w:t>-</w:t>
      </w:r>
      <w:r w:rsidRPr="00B16A28">
        <w:tab/>
        <w:t>Format: int</w:t>
      </w:r>
    </w:p>
    <w:p w14:paraId="0F64ADF2" w14:textId="77777777" w:rsidR="00B25060" w:rsidRDefault="00A90652" w:rsidP="00B25060">
      <w:pPr>
        <w:pStyle w:val="B1"/>
      </w:pPr>
      <w:r w:rsidRPr="00B16A28">
        <w:t>-</w:t>
      </w:r>
      <w:r w:rsidRPr="00B16A28">
        <w:tab/>
        <w:t>Minimum Access Types: Get</w:t>
      </w:r>
    </w:p>
    <w:p w14:paraId="2471CC0C" w14:textId="77777777" w:rsidR="00DF294F" w:rsidRPr="004239CA" w:rsidRDefault="00DF294F" w:rsidP="00DF294F">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bookmarkStart w:id="1433" w:name="OLE_LINK173"/>
      <w:bookmarkStart w:id="1434" w:name="OLE_LINK174"/>
      <w:bookmarkStart w:id="1435" w:name="OLE_LINK175"/>
      <w:r>
        <w:rPr>
          <w:b/>
          <w:sz w:val="32"/>
          <w:szCs w:val="32"/>
        </w:rPr>
        <w:t>MEDIA_ROBUSTNESS</w:t>
      </w:r>
      <w:bookmarkEnd w:id="1433"/>
      <w:bookmarkEnd w:id="1434"/>
      <w:bookmarkEnd w:id="1435"/>
    </w:p>
    <w:p w14:paraId="3CADA580" w14:textId="77777777" w:rsidR="00DF294F" w:rsidRPr="0077665D" w:rsidRDefault="00DF294F" w:rsidP="00DF294F">
      <w:r w:rsidRPr="0077665D">
        <w:t xml:space="preserve">This interior node is used to allow a reference to </w:t>
      </w:r>
      <w:r w:rsidRPr="0077665D">
        <w:rPr>
          <w:rFonts w:hint="eastAsia"/>
          <w:lang w:eastAsia="ko-KR"/>
        </w:rPr>
        <w:t>a list of</w:t>
      </w:r>
      <w:r w:rsidRPr="0077665D">
        <w:t xml:space="preserve"> parameters related to</w:t>
      </w:r>
      <w:r>
        <w:t xml:space="preserve"> Media Robustness Adaptation that can be used for the CHEM feature</w:t>
      </w:r>
      <w:r w:rsidRPr="0077665D">
        <w:t>.</w:t>
      </w:r>
      <w:r>
        <w:t xml:space="preserve">  Each unique codec type is identified by the CODEC_ID under a corresponding instance of the  MEDIA_ROBUSTNESS node which groups the parameters associated with the codec type/CODEC_ID.</w:t>
      </w:r>
    </w:p>
    <w:p w14:paraId="6CB301BB" w14:textId="77777777" w:rsidR="00DF294F" w:rsidRPr="0077665D" w:rsidRDefault="00DF294F" w:rsidP="00DF294F">
      <w:pPr>
        <w:pStyle w:val="B1"/>
      </w:pPr>
      <w:r w:rsidRPr="0077665D">
        <w:t>-</w:t>
      </w:r>
      <w:r w:rsidRPr="0077665D">
        <w:tab/>
        <w:t>Occurrence: ZeroOr</w:t>
      </w:r>
      <w:r>
        <w:t>More</w:t>
      </w:r>
    </w:p>
    <w:p w14:paraId="2A5641CB" w14:textId="77777777" w:rsidR="00DF294F" w:rsidRPr="0077665D" w:rsidRDefault="00DF294F" w:rsidP="00DF294F">
      <w:pPr>
        <w:pStyle w:val="B1"/>
      </w:pPr>
      <w:r w:rsidRPr="0077665D">
        <w:t>-</w:t>
      </w:r>
      <w:r w:rsidRPr="0077665D">
        <w:tab/>
        <w:t>Format: node</w:t>
      </w:r>
    </w:p>
    <w:p w14:paraId="4A26E116" w14:textId="77777777" w:rsidR="00DF294F" w:rsidRPr="00121EAC" w:rsidRDefault="00DF294F" w:rsidP="00DF294F">
      <w:pPr>
        <w:pStyle w:val="B1"/>
      </w:pPr>
      <w:r w:rsidRPr="0077665D">
        <w:t>-</w:t>
      </w:r>
      <w:r w:rsidRPr="0077665D">
        <w:tab/>
        <w:t>Minimum Access Types: Get</w:t>
      </w:r>
    </w:p>
    <w:p w14:paraId="5095E8C0"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Pr>
          <w:b/>
          <w:i/>
          <w:iCs/>
          <w:sz w:val="32"/>
          <w:szCs w:val="32"/>
        </w:rPr>
        <w:t>/</w:t>
      </w:r>
      <w:r>
        <w:rPr>
          <w:b/>
          <w:sz w:val="32"/>
          <w:szCs w:val="32"/>
        </w:rPr>
        <w:t>MEDIA_ROBUSTNESS</w:t>
      </w:r>
      <w:r w:rsidRPr="00F95831">
        <w:rPr>
          <w:b/>
          <w:sz w:val="32"/>
          <w:szCs w:val="32"/>
        </w:rPr>
        <w:t>/</w:t>
      </w:r>
      <w:r>
        <w:rPr>
          <w:b/>
          <w:sz w:val="32"/>
          <w:szCs w:val="32"/>
        </w:rPr>
        <w:t>CODEC_ID</w:t>
      </w:r>
    </w:p>
    <w:p w14:paraId="220EECD6" w14:textId="77777777" w:rsidR="00DF294F" w:rsidRPr="0077665D" w:rsidRDefault="00DF294F" w:rsidP="00DF294F">
      <w:pPr>
        <w:rPr>
          <w:lang w:eastAsia="ko-KR"/>
        </w:rPr>
      </w:pPr>
      <w:r>
        <w:t>This</w:t>
      </w:r>
      <w:r w:rsidRPr="0077665D">
        <w:t xml:space="preserve"> leaf node represents the</w:t>
      </w:r>
      <w:r>
        <w:t xml:space="preserve"> codec MIME type.</w:t>
      </w:r>
    </w:p>
    <w:p w14:paraId="31A0947A" w14:textId="77777777" w:rsidR="00DF294F" w:rsidRPr="0077665D" w:rsidRDefault="00DF294F" w:rsidP="00DF294F">
      <w:pPr>
        <w:pStyle w:val="B1"/>
      </w:pPr>
      <w:r>
        <w:t>-</w:t>
      </w:r>
      <w:r>
        <w:tab/>
        <w:t xml:space="preserve">Occurrence: </w:t>
      </w:r>
      <w:r w:rsidRPr="0077665D">
        <w:t>One</w:t>
      </w:r>
    </w:p>
    <w:p w14:paraId="786CD1C7" w14:textId="77777777" w:rsidR="00DF294F" w:rsidRPr="0077665D" w:rsidRDefault="00DF294F" w:rsidP="00DF294F">
      <w:pPr>
        <w:pStyle w:val="B1"/>
      </w:pPr>
      <w:r w:rsidRPr="0077665D">
        <w:t>-</w:t>
      </w:r>
      <w:r w:rsidRPr="0077665D">
        <w:tab/>
        <w:t xml:space="preserve">Format: </w:t>
      </w:r>
      <w:r>
        <w:t>chr</w:t>
      </w:r>
    </w:p>
    <w:p w14:paraId="01B8A7BF" w14:textId="77777777" w:rsidR="00DF294F" w:rsidRDefault="00DF294F" w:rsidP="00DF294F">
      <w:pPr>
        <w:pStyle w:val="B1"/>
        <w:rPr>
          <w:b/>
          <w:sz w:val="32"/>
          <w:szCs w:val="32"/>
        </w:rPr>
      </w:pPr>
      <w:r w:rsidRPr="0077665D">
        <w:t>-</w:t>
      </w:r>
      <w:r w:rsidRPr="0077665D">
        <w:tab/>
        <w:t>Minimum Access Types: Get</w:t>
      </w:r>
    </w:p>
    <w:p w14:paraId="240805F5"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MEDIA_ROBUSTNESS/TAG</w:t>
      </w:r>
    </w:p>
    <w:p w14:paraId="62D94AFE" w14:textId="77777777" w:rsidR="00DF294F" w:rsidRPr="0077665D" w:rsidRDefault="00DF294F" w:rsidP="00DF294F">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speech robustness adaptation of a codec type identified by the CODEC_ID. It is recommended to have at least a node,</w:t>
      </w:r>
      <w:r w:rsidRPr="002D1360">
        <w:t xml:space="preserve"> </w:t>
      </w:r>
      <w:r>
        <w:t>for example, TAG, or implementation-specific ones, for the identification purpose such that each set of parameters can be distinguished and accessed.</w:t>
      </w:r>
    </w:p>
    <w:p w14:paraId="451ECB97" w14:textId="77777777" w:rsidR="00DF294F" w:rsidRPr="0077665D" w:rsidRDefault="00DF294F" w:rsidP="00DF294F">
      <w:pPr>
        <w:pStyle w:val="B1"/>
      </w:pPr>
      <w:r>
        <w:t>-</w:t>
      </w:r>
      <w:r>
        <w:tab/>
        <w:t>Occurrence: ZeroOr</w:t>
      </w:r>
      <w:r w:rsidRPr="0077665D">
        <w:t>One</w:t>
      </w:r>
    </w:p>
    <w:p w14:paraId="4975271D" w14:textId="77777777" w:rsidR="00DF294F" w:rsidRPr="0077665D" w:rsidRDefault="00DF294F" w:rsidP="00DF294F">
      <w:pPr>
        <w:pStyle w:val="B1"/>
      </w:pPr>
      <w:r w:rsidRPr="0077665D">
        <w:t>-</w:t>
      </w:r>
      <w:r w:rsidRPr="0077665D">
        <w:tab/>
        <w:t xml:space="preserve">Format: </w:t>
      </w:r>
      <w:r>
        <w:t>chr</w:t>
      </w:r>
    </w:p>
    <w:p w14:paraId="2E6A5369" w14:textId="77777777" w:rsidR="00DF294F" w:rsidRPr="00652939" w:rsidRDefault="00DF294F" w:rsidP="00DF294F">
      <w:pPr>
        <w:pStyle w:val="B1"/>
      </w:pPr>
      <w:r w:rsidRPr="0077665D">
        <w:t>-</w:t>
      </w:r>
      <w:r w:rsidRPr="0077665D">
        <w:tab/>
        <w:t>Minimum Access Types: Get</w:t>
      </w:r>
      <w:bookmarkStart w:id="1436" w:name="OLE_LINK49"/>
    </w:p>
    <w:p w14:paraId="400EAEBF"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MEDIA_ROBUSTNESS/CFG_BIT_RATE_LIST</w:t>
      </w:r>
    </w:p>
    <w:p w14:paraId="0E52B9CB" w14:textId="77777777" w:rsidR="00DF294F" w:rsidRPr="0077665D" w:rsidRDefault="00DF294F" w:rsidP="00DF294F">
      <w:pPr>
        <w:rPr>
          <w:lang w:eastAsia="ko-KR"/>
        </w:rPr>
      </w:pPr>
      <w:bookmarkStart w:id="1437" w:name="OLE_LINK52"/>
      <w:bookmarkStart w:id="1438" w:name="OLE_LINK58"/>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the bit rates of the configurations of the codec type (CODEC_ID) listed from the bit rate of the least robust configuration first to the bit rate of the most robust listed last</w:t>
      </w:r>
      <w:r w:rsidRPr="0077665D">
        <w:t>.</w:t>
      </w:r>
      <w:r>
        <w:t xml:space="preserve">  </w:t>
      </w:r>
    </w:p>
    <w:bookmarkEnd w:id="1437"/>
    <w:bookmarkEnd w:id="1438"/>
    <w:p w14:paraId="16AE6383" w14:textId="77777777" w:rsidR="00DF294F" w:rsidRPr="0077665D" w:rsidRDefault="00DF294F" w:rsidP="00DF294F">
      <w:pPr>
        <w:pStyle w:val="B1"/>
      </w:pPr>
      <w:r w:rsidRPr="0077665D">
        <w:t>-</w:t>
      </w:r>
      <w:r w:rsidRPr="0077665D">
        <w:tab/>
        <w:t>Occurrence: One</w:t>
      </w:r>
    </w:p>
    <w:p w14:paraId="3B2C45FF" w14:textId="77777777" w:rsidR="00DF294F" w:rsidRPr="0077665D" w:rsidRDefault="00DF294F" w:rsidP="00DF294F">
      <w:pPr>
        <w:pStyle w:val="B1"/>
      </w:pPr>
      <w:r w:rsidRPr="0077665D">
        <w:t>-</w:t>
      </w:r>
      <w:r w:rsidRPr="0077665D">
        <w:tab/>
        <w:t xml:space="preserve">Format: </w:t>
      </w:r>
      <w:r>
        <w:t>chr</w:t>
      </w:r>
    </w:p>
    <w:p w14:paraId="2C862453" w14:textId="77777777" w:rsidR="00DF294F" w:rsidRPr="00652939" w:rsidRDefault="00DF294F" w:rsidP="00DF294F">
      <w:pPr>
        <w:pStyle w:val="B1"/>
      </w:pPr>
      <w:r w:rsidRPr="0077665D">
        <w:t>-</w:t>
      </w:r>
      <w:r w:rsidRPr="0077665D">
        <w:tab/>
        <w:t>Minimum Access Types: Get</w:t>
      </w:r>
      <w:bookmarkStart w:id="1439" w:name="OLE_LINK83"/>
      <w:bookmarkStart w:id="1440" w:name="OLE_LINK84"/>
      <w:bookmarkEnd w:id="1436"/>
    </w:p>
    <w:p w14:paraId="312C5214"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MEDIA_ROBUSTNESS/CFG_RED_LIST</w:t>
      </w:r>
    </w:p>
    <w:p w14:paraId="0C559F83" w14:textId="77777777" w:rsidR="00DF294F" w:rsidRPr="0077665D" w:rsidRDefault="00DF294F" w:rsidP="00DF294F">
      <w:pPr>
        <w:rPr>
          <w:lang w:eastAsia="ko-KR"/>
        </w:rPr>
      </w:pPr>
      <w:bookmarkStart w:id="1441" w:name="OLE_LINK59"/>
      <w:bookmarkStart w:id="1442" w:name="OLE_LINK60"/>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the redundancy levels of the configurations of the codec type (CODEC_ID) listed from the redundancy level of the least robust configuration first to the redundancy level of the most robust listed last</w:t>
      </w:r>
      <w:r w:rsidRPr="0077665D">
        <w:t>.</w:t>
      </w:r>
      <w:r>
        <w:t xml:space="preserve"> </w:t>
      </w:r>
    </w:p>
    <w:bookmarkEnd w:id="1441"/>
    <w:bookmarkEnd w:id="1442"/>
    <w:p w14:paraId="4BD51AB0" w14:textId="77777777" w:rsidR="00DF294F" w:rsidRPr="0077665D" w:rsidRDefault="00DF294F" w:rsidP="00DF294F">
      <w:pPr>
        <w:pStyle w:val="B1"/>
      </w:pPr>
      <w:r w:rsidRPr="0077665D">
        <w:t>-</w:t>
      </w:r>
      <w:r w:rsidRPr="0077665D">
        <w:tab/>
        <w:t>Occurrence: One</w:t>
      </w:r>
    </w:p>
    <w:p w14:paraId="496DB152" w14:textId="77777777" w:rsidR="00DF294F" w:rsidRPr="0077665D" w:rsidRDefault="00DF294F" w:rsidP="00DF294F">
      <w:pPr>
        <w:pStyle w:val="B1"/>
      </w:pPr>
      <w:r w:rsidRPr="0077665D">
        <w:t>-</w:t>
      </w:r>
      <w:r w:rsidRPr="0077665D">
        <w:tab/>
        <w:t xml:space="preserve">Format: </w:t>
      </w:r>
      <w:r>
        <w:t>chr</w:t>
      </w:r>
    </w:p>
    <w:p w14:paraId="10387966" w14:textId="77777777" w:rsidR="00DF294F" w:rsidRDefault="00DF294F" w:rsidP="00DF294F">
      <w:pPr>
        <w:pStyle w:val="B1"/>
      </w:pPr>
      <w:r w:rsidRPr="0077665D">
        <w:t>-</w:t>
      </w:r>
      <w:r w:rsidRPr="0077665D">
        <w:tab/>
        <w:t>Minimum Access Types: Get</w:t>
      </w:r>
      <w:bookmarkEnd w:id="1439"/>
      <w:bookmarkEnd w:id="1440"/>
    </w:p>
    <w:p w14:paraId="6195F307"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MEDIA_ROBUSTNESS/HIGH_PLR_THRESH_LIST</w:t>
      </w:r>
    </w:p>
    <w:p w14:paraId="50993D7E" w14:textId="77777777" w:rsidR="00DF294F" w:rsidRDefault="00DF294F" w:rsidP="00DF294F">
      <w:pPr>
        <w:spacing w:after="0"/>
        <w:rPr>
          <w:sz w:val="24"/>
          <w:szCs w:val="24"/>
          <w:lang w:val="en-US"/>
        </w:rPr>
      </w:pPr>
      <w:bookmarkStart w:id="1443" w:name="OLE_LINK89"/>
      <w:bookmarkStart w:id="1444" w:name="OLE_LINK90"/>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 xml:space="preserve">the high PLR thresholds for each codec configuration except for the most robust configuration. A high PLR threshold for a given codec configuration is the </w:t>
      </w:r>
      <w:r>
        <w:rPr>
          <w:color w:val="000000"/>
        </w:rPr>
        <w:t>highest tolerable PLR at that codec configuration before the MTSI client requests a more robust codec configuration that will yield lower PLR.</w:t>
      </w:r>
      <w:r>
        <w:rPr>
          <w:sz w:val="24"/>
          <w:szCs w:val="24"/>
        </w:rPr>
        <w:t xml:space="preserve"> </w:t>
      </w:r>
    </w:p>
    <w:p w14:paraId="21D8DE78" w14:textId="77777777" w:rsidR="00DF294F" w:rsidRPr="0094084B" w:rsidRDefault="00DF294F" w:rsidP="00DF294F">
      <w:pPr>
        <w:spacing w:after="0"/>
        <w:rPr>
          <w:sz w:val="24"/>
          <w:szCs w:val="24"/>
          <w:lang w:val="en-US"/>
        </w:rPr>
      </w:pPr>
    </w:p>
    <w:bookmarkEnd w:id="1443"/>
    <w:bookmarkEnd w:id="1444"/>
    <w:p w14:paraId="17DB7751" w14:textId="77777777" w:rsidR="00DF294F" w:rsidRPr="0077665D" w:rsidRDefault="00DF294F" w:rsidP="00DF294F">
      <w:pPr>
        <w:pStyle w:val="B1"/>
      </w:pPr>
      <w:r w:rsidRPr="0077665D">
        <w:t>-</w:t>
      </w:r>
      <w:r w:rsidRPr="0077665D">
        <w:tab/>
        <w:t>Occurrence: One</w:t>
      </w:r>
    </w:p>
    <w:p w14:paraId="597D0A1C" w14:textId="77777777" w:rsidR="00DF294F" w:rsidRPr="0077665D" w:rsidRDefault="00DF294F" w:rsidP="00DF294F">
      <w:pPr>
        <w:pStyle w:val="B1"/>
      </w:pPr>
      <w:r w:rsidRPr="0077665D">
        <w:t>-</w:t>
      </w:r>
      <w:r w:rsidRPr="0077665D">
        <w:tab/>
        <w:t xml:space="preserve">Format: </w:t>
      </w:r>
      <w:r>
        <w:t>chr</w:t>
      </w:r>
    </w:p>
    <w:p w14:paraId="2CF9AA0B" w14:textId="77777777" w:rsidR="00DF294F" w:rsidRPr="0077665D" w:rsidRDefault="00DF294F" w:rsidP="00DF294F">
      <w:pPr>
        <w:pStyle w:val="B1"/>
      </w:pPr>
      <w:r w:rsidRPr="0077665D">
        <w:t>-</w:t>
      </w:r>
      <w:r w:rsidRPr="0077665D">
        <w:tab/>
        <w:t>Minimum Access Types: Get</w:t>
      </w:r>
    </w:p>
    <w:p w14:paraId="00FD219F"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MEDIA_ROBUSTNESS/LOW_PLR_THRESH_LIST</w:t>
      </w:r>
    </w:p>
    <w:p w14:paraId="09FF7807" w14:textId="77777777" w:rsidR="00DF294F" w:rsidRPr="0077665D" w:rsidRDefault="00DF294F" w:rsidP="00DF294F">
      <w:pPr>
        <w:rPr>
          <w:lang w:eastAsia="ko-KR"/>
        </w:rPr>
      </w:pPr>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 xml:space="preserve">the low PLR thresholds for each codec configuration except for the least robust configuration. A low PLR threshold for a given codec configuration is the </w:t>
      </w:r>
      <w:r>
        <w:rPr>
          <w:color w:val="000000"/>
        </w:rPr>
        <w:t>lowest tolerable PLR at that codec configuration before the MTSI client requests a less robust codec configuration that will yield better quality.</w:t>
      </w:r>
    </w:p>
    <w:p w14:paraId="28AC5EEA" w14:textId="77777777" w:rsidR="00DF294F" w:rsidRPr="0077665D" w:rsidRDefault="00DF294F" w:rsidP="00DF294F">
      <w:pPr>
        <w:pStyle w:val="B1"/>
      </w:pPr>
      <w:r w:rsidRPr="0077665D">
        <w:t>-</w:t>
      </w:r>
      <w:r w:rsidRPr="0077665D">
        <w:tab/>
        <w:t>Occurrence: One</w:t>
      </w:r>
    </w:p>
    <w:p w14:paraId="77C20917" w14:textId="77777777" w:rsidR="00DF294F" w:rsidRPr="0077665D" w:rsidRDefault="00DF294F" w:rsidP="00DF294F">
      <w:pPr>
        <w:pStyle w:val="B1"/>
      </w:pPr>
      <w:r w:rsidRPr="0077665D">
        <w:t>-</w:t>
      </w:r>
      <w:r w:rsidRPr="0077665D">
        <w:tab/>
        <w:t xml:space="preserve">Format: </w:t>
      </w:r>
      <w:r>
        <w:t>chr</w:t>
      </w:r>
    </w:p>
    <w:p w14:paraId="69E3A3E3" w14:textId="77777777" w:rsidR="00DF294F" w:rsidRPr="00652939" w:rsidRDefault="00DF294F" w:rsidP="00DF294F">
      <w:pPr>
        <w:pStyle w:val="B1"/>
      </w:pPr>
      <w:r w:rsidRPr="0077665D">
        <w:t>-</w:t>
      </w:r>
      <w:r w:rsidRPr="0077665D">
        <w:tab/>
        <w:t>Minimum Access Types: Get</w:t>
      </w:r>
    </w:p>
    <w:p w14:paraId="5D132CAE" w14:textId="77777777" w:rsidR="00DF294F" w:rsidRPr="00F95831" w:rsidRDefault="00DF294F" w:rsidP="00DF294F">
      <w:pPr>
        <w:rPr>
          <w:b/>
          <w:sz w:val="32"/>
          <w:szCs w:val="32"/>
        </w:rPr>
      </w:pPr>
      <w:bookmarkStart w:id="1445" w:name="OLE_LINK34"/>
      <w:bookmarkStart w:id="1446" w:name="OLE_LINK35"/>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MEDIA_ROBUSTNESS/DJB_</w:t>
      </w:r>
      <w:r w:rsidRPr="00F95831">
        <w:rPr>
          <w:b/>
          <w:sz w:val="32"/>
          <w:szCs w:val="32"/>
        </w:rPr>
        <w:t>PLR</w:t>
      </w:r>
    </w:p>
    <w:p w14:paraId="43A5FAA9" w14:textId="77777777" w:rsidR="00DF294F" w:rsidRPr="0077665D" w:rsidRDefault="00DF294F" w:rsidP="00DF294F">
      <w:pPr>
        <w:rPr>
          <w:lang w:eastAsia="ko-KR"/>
        </w:rPr>
      </w:pPr>
      <w:bookmarkStart w:id="1447" w:name="OLE_LINK91"/>
      <w:bookmarkStart w:id="1448" w:name="OLE_LINK92"/>
      <w:bookmarkEnd w:id="1445"/>
      <w:bookmarkEnd w:id="1446"/>
      <w:r w:rsidRPr="0077665D">
        <w:t xml:space="preserve">This interior node </w:t>
      </w:r>
      <w:r>
        <w:t xml:space="preserve">indicates whether the estimated </w:t>
      </w:r>
      <w:bookmarkEnd w:id="1447"/>
      <w:bookmarkEnd w:id="1448"/>
      <w:r>
        <w:t>PLR is measured before or after de-jitter buffering.</w:t>
      </w:r>
    </w:p>
    <w:p w14:paraId="518DEB01" w14:textId="77777777" w:rsidR="00DF294F" w:rsidRPr="0077665D" w:rsidRDefault="00DF294F" w:rsidP="00DF294F">
      <w:pPr>
        <w:pStyle w:val="B1"/>
      </w:pPr>
      <w:r w:rsidRPr="0077665D">
        <w:t>-</w:t>
      </w:r>
      <w:r w:rsidRPr="0077665D">
        <w:tab/>
        <w:t>Occurrence: One</w:t>
      </w:r>
    </w:p>
    <w:p w14:paraId="4C7D5563" w14:textId="77777777" w:rsidR="00DF294F" w:rsidRPr="0077665D" w:rsidRDefault="00DF294F" w:rsidP="00DF294F">
      <w:pPr>
        <w:pStyle w:val="B1"/>
      </w:pPr>
      <w:r w:rsidRPr="0077665D">
        <w:t>-</w:t>
      </w:r>
      <w:r w:rsidRPr="0077665D">
        <w:tab/>
        <w:t xml:space="preserve">Format: </w:t>
      </w:r>
      <w:r>
        <w:t>boolean</w:t>
      </w:r>
    </w:p>
    <w:p w14:paraId="7F419080" w14:textId="77777777" w:rsidR="00DF294F" w:rsidRPr="0077665D" w:rsidRDefault="00DF294F" w:rsidP="00DF294F">
      <w:pPr>
        <w:pStyle w:val="B1"/>
      </w:pPr>
      <w:r w:rsidRPr="0077665D">
        <w:t>-</w:t>
      </w:r>
      <w:r w:rsidRPr="0077665D">
        <w:tab/>
        <w:t>Minimum Access Types: Get</w:t>
      </w:r>
    </w:p>
    <w:p w14:paraId="11518107"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w:t>
      </w:r>
      <w:r w:rsidRPr="00F95831">
        <w:rPr>
          <w:b/>
          <w:sz w:val="32"/>
          <w:szCs w:val="32"/>
        </w:rPr>
        <w:t>PLR</w:t>
      </w:r>
      <w:r>
        <w:rPr>
          <w:b/>
          <w:sz w:val="32"/>
          <w:szCs w:val="32"/>
        </w:rPr>
        <w:t>_AVG_WINDOW</w:t>
      </w:r>
    </w:p>
    <w:p w14:paraId="7ECFAD33" w14:textId="77777777" w:rsidR="00DF294F" w:rsidRDefault="00DF294F" w:rsidP="00DF294F">
      <w:pPr>
        <w:pStyle w:val="B1"/>
        <w:ind w:left="0" w:firstLine="0"/>
      </w:pPr>
      <w:r w:rsidRPr="0077665D">
        <w:t xml:space="preserve">This interior node </w:t>
      </w:r>
      <w:r>
        <w:t>indicates the duration of the sliding window used by the media receiver to estimate the received PLR.</w:t>
      </w:r>
    </w:p>
    <w:p w14:paraId="00347E8F" w14:textId="77777777" w:rsidR="00DF294F" w:rsidRPr="0077665D" w:rsidRDefault="00DF294F" w:rsidP="00DF294F">
      <w:pPr>
        <w:pStyle w:val="B1"/>
        <w:ind w:left="0" w:firstLine="284"/>
      </w:pPr>
      <w:r>
        <w:t xml:space="preserve"> </w:t>
      </w:r>
      <w:r w:rsidRPr="0077665D">
        <w:t>-</w:t>
      </w:r>
      <w:r w:rsidRPr="0077665D">
        <w:tab/>
        <w:t>Occurrence: One</w:t>
      </w:r>
    </w:p>
    <w:p w14:paraId="78E7DF54" w14:textId="77777777" w:rsidR="00DF294F" w:rsidRPr="0077665D" w:rsidRDefault="00DF294F" w:rsidP="00DF294F">
      <w:pPr>
        <w:pStyle w:val="B1"/>
      </w:pPr>
      <w:r w:rsidRPr="0077665D">
        <w:t>-</w:t>
      </w:r>
      <w:r w:rsidRPr="0077665D">
        <w:tab/>
        <w:t xml:space="preserve">Format: </w:t>
      </w:r>
      <w:r>
        <w:t>int</w:t>
      </w:r>
    </w:p>
    <w:p w14:paraId="726FA03C" w14:textId="77777777" w:rsidR="00DF294F" w:rsidRPr="00A90652" w:rsidRDefault="00DF294F" w:rsidP="00DF294F">
      <w:pPr>
        <w:pStyle w:val="B1"/>
      </w:pPr>
      <w:r w:rsidRPr="0077665D">
        <w:t>-</w:t>
      </w:r>
      <w:r w:rsidRPr="0077665D">
        <w:tab/>
        <w:t>Minimum Access Types: Get</w:t>
      </w:r>
    </w:p>
    <w:p w14:paraId="3F631CA7" w14:textId="77777777" w:rsidR="0095769A" w:rsidRPr="00F95831" w:rsidRDefault="0095769A" w:rsidP="0095769A">
      <w:pPr>
        <w:rPr>
          <w:b/>
          <w:sz w:val="32"/>
          <w:szCs w:val="32"/>
          <w:lang w:eastAsia="ko-KR"/>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/N_INHIBIT</w:t>
      </w:r>
    </w:p>
    <w:p w14:paraId="584EFA13" w14:textId="77777777" w:rsidR="00F25C2F" w:rsidRPr="0077665D" w:rsidRDefault="00F25C2F" w:rsidP="00F25C2F">
      <w:pPr>
        <w:rPr>
          <w:rFonts w:cs="Arial"/>
          <w:lang w:val="en-US" w:eastAsia="ko-KR"/>
        </w:rPr>
      </w:pPr>
      <w:r w:rsidRPr="0077665D">
        <w:t>This leaf node represents the period</w:t>
      </w:r>
      <w:r w:rsidRPr="0077665D">
        <w:rPr>
          <w:rFonts w:cs="Arial"/>
          <w:lang w:val="en-US" w:eastAsia="ko-KR"/>
        </w:rPr>
        <w:t xml:space="preserve"> (number of speech frames)</w:t>
      </w:r>
      <w:r w:rsidRPr="0077665D">
        <w:rPr>
          <w:rFonts w:cs="Arial" w:hint="eastAsia"/>
          <w:lang w:val="en-US" w:eastAsia="ko-KR"/>
        </w:rPr>
        <w:t xml:space="preserve"> </w:t>
      </w:r>
      <w:r w:rsidRPr="0077665D">
        <w:rPr>
          <w:rFonts w:cs="Arial"/>
          <w:lang w:val="en-US" w:eastAsia="ko-KR"/>
        </w:rPr>
        <w:t>for</w:t>
      </w:r>
      <w:r w:rsidRPr="0077665D">
        <w:rPr>
          <w:rFonts w:cs="Arial" w:hint="eastAsia"/>
          <w:lang w:val="en-US" w:eastAsia="ko-KR"/>
        </w:rPr>
        <w:t xml:space="preserve"> </w:t>
      </w:r>
      <w:r>
        <w:rPr>
          <w:rFonts w:cs="Arial"/>
          <w:lang w:val="en-US" w:eastAsia="ko-KR"/>
        </w:rPr>
        <w:t xml:space="preserve">which </w:t>
      </w:r>
      <w:r w:rsidRPr="0077665D">
        <w:rPr>
          <w:rFonts w:cs="Arial"/>
          <w:lang w:val="en-US" w:eastAsia="ko-KR"/>
        </w:rPr>
        <w:t xml:space="preserve">adaptation is disabled to avoid the ping-pong effects, when </w:t>
      </w:r>
      <w:r>
        <w:rPr>
          <w:rFonts w:cs="Arial"/>
          <w:lang w:val="en-US" w:eastAsia="ko-KR"/>
        </w:rPr>
        <w:t>adaptation</w:t>
      </w:r>
      <w:r w:rsidRPr="0077665D">
        <w:rPr>
          <w:rFonts w:cs="Arial"/>
          <w:lang w:val="en-US" w:eastAsia="ko-KR"/>
        </w:rPr>
        <w:t xml:space="preserve"> state machine</w:t>
      </w:r>
      <w:r>
        <w:rPr>
          <w:rFonts w:cs="Arial"/>
          <w:lang w:val="en-US" w:eastAsia="ko-KR"/>
        </w:rPr>
        <w:t xml:space="preserve"> </w:t>
      </w:r>
      <w:r w:rsidRPr="0077665D">
        <w:rPr>
          <w:rFonts w:cs="Arial"/>
          <w:lang w:val="en-US" w:eastAsia="ko-KR"/>
        </w:rPr>
        <w:t>transitions from one state to another then back to the original state.</w:t>
      </w:r>
    </w:p>
    <w:p w14:paraId="68DC88B6" w14:textId="77777777" w:rsidR="00F25C2F" w:rsidRPr="0077665D" w:rsidRDefault="00F25C2F" w:rsidP="00F25C2F">
      <w:pPr>
        <w:pStyle w:val="B1"/>
      </w:pPr>
      <w:r w:rsidRPr="0077665D">
        <w:t>-</w:t>
      </w:r>
      <w:r w:rsidRPr="0077665D">
        <w:tab/>
        <w:t>Occurrence: ZeroOrOne</w:t>
      </w:r>
    </w:p>
    <w:p w14:paraId="6F7597D7" w14:textId="77777777" w:rsidR="00F25C2F" w:rsidRPr="0077665D" w:rsidRDefault="00F25C2F" w:rsidP="00F25C2F">
      <w:pPr>
        <w:pStyle w:val="B1"/>
      </w:pPr>
      <w:r w:rsidRPr="0077665D">
        <w:t>-</w:t>
      </w:r>
      <w:r w:rsidRPr="0077665D">
        <w:tab/>
        <w:t>Format: int</w:t>
      </w:r>
    </w:p>
    <w:p w14:paraId="0D4EF843" w14:textId="77777777" w:rsidR="00F25C2F" w:rsidRPr="0077665D" w:rsidRDefault="00F25C2F" w:rsidP="00F25C2F">
      <w:pPr>
        <w:pStyle w:val="B1"/>
      </w:pPr>
      <w:r w:rsidRPr="0077665D">
        <w:t>-</w:t>
      </w:r>
      <w:r w:rsidRPr="0077665D">
        <w:tab/>
        <w:t>Minimum Access Types: Get</w:t>
      </w:r>
    </w:p>
    <w:p w14:paraId="2996DE36"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/N_HOLD</w:t>
      </w:r>
    </w:p>
    <w:p w14:paraId="1BD7761E" w14:textId="77777777" w:rsidR="0095769A" w:rsidRPr="0077665D" w:rsidRDefault="0095769A" w:rsidP="0095769A">
      <w:pPr>
        <w:rPr>
          <w:rFonts w:cs="Arial"/>
          <w:lang w:val="en-US" w:eastAsia="ko-KR"/>
        </w:rPr>
      </w:pPr>
      <w:r w:rsidRPr="0077665D">
        <w:t>This leaf node represents the period</w:t>
      </w:r>
      <w:r w:rsidRPr="0077665D">
        <w:rPr>
          <w:rFonts w:cs="Arial"/>
          <w:lang w:val="en-US" w:eastAsia="ko-KR"/>
        </w:rPr>
        <w:t xml:space="preserve"> (</w:t>
      </w:r>
      <w:r>
        <w:rPr>
          <w:rFonts w:cs="Arial"/>
          <w:lang w:val="en-US" w:eastAsia="ko-KR"/>
        </w:rPr>
        <w:t>proportion</w:t>
      </w:r>
      <w:r w:rsidRPr="0077665D">
        <w:rPr>
          <w:rFonts w:cs="Arial"/>
          <w:lang w:val="en-US" w:eastAsia="ko-KR"/>
        </w:rPr>
        <w:t xml:space="preserve"> of PLR/DURATION) that can substitute </w:t>
      </w:r>
      <w:r>
        <w:rPr>
          <w:rFonts w:cs="Arial"/>
          <w:lang w:val="en-US" w:eastAsia="ko-KR"/>
        </w:rPr>
        <w:t xml:space="preserve">other periods such as </w:t>
      </w:r>
      <w:r w:rsidRPr="0077665D">
        <w:rPr>
          <w:rFonts w:cs="Arial"/>
          <w:lang w:val="en-US" w:eastAsia="ko-KR"/>
        </w:rPr>
        <w:t>DURATION_LOW or DURATION_RED_INEFFECTIVE, when they are not available.</w:t>
      </w:r>
    </w:p>
    <w:p w14:paraId="33DB0EBA" w14:textId="77777777" w:rsidR="00F25C2F" w:rsidRPr="0077665D" w:rsidRDefault="00F25C2F" w:rsidP="00F25C2F">
      <w:pPr>
        <w:pStyle w:val="B1"/>
      </w:pPr>
      <w:r w:rsidRPr="0077665D">
        <w:t>-</w:t>
      </w:r>
      <w:r w:rsidRPr="0077665D">
        <w:tab/>
        <w:t>Occurrence: ZeroOrOne</w:t>
      </w:r>
    </w:p>
    <w:p w14:paraId="75D0C764" w14:textId="77777777" w:rsidR="00F25C2F" w:rsidRPr="0077665D" w:rsidRDefault="00F25C2F" w:rsidP="00F25C2F">
      <w:pPr>
        <w:pStyle w:val="B1"/>
      </w:pPr>
      <w:r w:rsidRPr="0077665D">
        <w:t>-</w:t>
      </w:r>
      <w:r w:rsidRPr="0077665D">
        <w:tab/>
        <w:t>Format: int</w:t>
      </w:r>
    </w:p>
    <w:p w14:paraId="657E2EA7" w14:textId="77777777" w:rsidR="00F25C2F" w:rsidRPr="0077665D" w:rsidRDefault="00F25C2F" w:rsidP="00F25C2F">
      <w:pPr>
        <w:pStyle w:val="B1"/>
      </w:pPr>
      <w:r w:rsidRPr="0077665D">
        <w:t>-</w:t>
      </w:r>
      <w:r w:rsidRPr="0077665D">
        <w:tab/>
        <w:t>Minimum Access Types: Get</w:t>
      </w:r>
    </w:p>
    <w:p w14:paraId="34D0A917"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/T_RESPONSE</w:t>
      </w:r>
    </w:p>
    <w:p w14:paraId="43F3AAD3" w14:textId="77777777" w:rsidR="00F25C2F" w:rsidRPr="0077665D" w:rsidRDefault="00F25C2F" w:rsidP="00F25C2F">
      <w:r w:rsidRPr="0077665D">
        <w:t>This leaf node represents the e</w:t>
      </w:r>
      <w:r>
        <w:t>xpect</w:t>
      </w:r>
      <w:r w:rsidRPr="0077665D">
        <w:t>ed</w:t>
      </w:r>
      <w:r w:rsidRPr="0077665D">
        <w:rPr>
          <w:rFonts w:cs="Arial"/>
          <w:lang w:val="en-US" w:eastAsia="ko-KR"/>
        </w:rPr>
        <w:t xml:space="preserve"> response time (ms) for a request to be fulfilled. If a request transmitted to the far-end is not granted within </w:t>
      </w:r>
      <w:r>
        <w:rPr>
          <w:rFonts w:cs="Arial"/>
          <w:lang w:val="en-US" w:eastAsia="ko-KR"/>
        </w:rPr>
        <w:t xml:space="preserve">a period of </w:t>
      </w:r>
      <w:r w:rsidRPr="0077665D">
        <w:rPr>
          <w:rFonts w:cs="Arial"/>
          <w:lang w:val="en-US" w:eastAsia="ko-KR"/>
        </w:rPr>
        <w:t xml:space="preserve">T_RESPONSE, the request can be considered lost during transmission or the far-end </w:t>
      </w:r>
      <w:r>
        <w:rPr>
          <w:rFonts w:cs="Arial"/>
          <w:lang w:val="en-US" w:eastAsia="ko-KR"/>
        </w:rPr>
        <w:t xml:space="preserve">MTSI client in terminal </w:t>
      </w:r>
      <w:r w:rsidRPr="0077665D">
        <w:rPr>
          <w:rFonts w:cs="Arial"/>
          <w:lang w:val="en-US" w:eastAsia="ko-KR"/>
        </w:rPr>
        <w:t>might have decided not to grant it.</w:t>
      </w:r>
    </w:p>
    <w:p w14:paraId="75ED47D3" w14:textId="77777777" w:rsidR="00F25C2F" w:rsidRPr="0077665D" w:rsidRDefault="00F25C2F" w:rsidP="00F25C2F">
      <w:pPr>
        <w:pStyle w:val="B1"/>
      </w:pPr>
      <w:r w:rsidRPr="0077665D">
        <w:t>-</w:t>
      </w:r>
      <w:r w:rsidRPr="0077665D">
        <w:tab/>
        <w:t>Occurrence: ZeroOrOne</w:t>
      </w:r>
    </w:p>
    <w:p w14:paraId="2AE96E6D" w14:textId="77777777" w:rsidR="00F25C2F" w:rsidRPr="0077665D" w:rsidRDefault="00F25C2F" w:rsidP="00F25C2F">
      <w:pPr>
        <w:pStyle w:val="B1"/>
      </w:pPr>
      <w:r w:rsidRPr="0077665D">
        <w:t>-</w:t>
      </w:r>
      <w:r w:rsidRPr="0077665D">
        <w:tab/>
        <w:t>Format: int</w:t>
      </w:r>
    </w:p>
    <w:p w14:paraId="583E2057" w14:textId="77777777" w:rsidR="00F25C2F" w:rsidRPr="0077665D" w:rsidRDefault="00F25C2F" w:rsidP="00F25C2F">
      <w:pPr>
        <w:pStyle w:val="B1"/>
      </w:pPr>
      <w:r w:rsidRPr="0077665D">
        <w:t>-</w:t>
      </w:r>
      <w:r w:rsidRPr="0077665D">
        <w:tab/>
        <w:t>Minimum Access Types: Get</w:t>
      </w:r>
    </w:p>
    <w:p w14:paraId="626B9427"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/Ext</w:t>
      </w:r>
    </w:p>
    <w:p w14:paraId="541F813F" w14:textId="77777777" w:rsidR="0067747C" w:rsidRPr="0077665D" w:rsidRDefault="0067747C" w:rsidP="0067747C">
      <w:r w:rsidRPr="0077665D">
        <w:t xml:space="preserve">The Ext is an interior node where the vendor specific </w:t>
      </w:r>
      <w:smartTag w:uri="urn:schemas-microsoft-com:office:smarttags" w:element="PersonName">
        <w:r w:rsidRPr="0077665D">
          <w:t>info</w:t>
        </w:r>
      </w:smartTag>
      <w:r w:rsidRPr="0077665D">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7AE2900" w14:textId="77777777" w:rsidR="0067747C" w:rsidRPr="0077665D" w:rsidRDefault="0067747C" w:rsidP="0067747C">
      <w:pPr>
        <w:pStyle w:val="B1"/>
      </w:pPr>
      <w:r w:rsidRPr="0077665D">
        <w:t>-</w:t>
      </w:r>
      <w:r w:rsidRPr="0077665D">
        <w:tab/>
        <w:t>Occurrence: ZeroOrOne</w:t>
      </w:r>
    </w:p>
    <w:p w14:paraId="4F67BA0B" w14:textId="77777777" w:rsidR="0067747C" w:rsidRPr="0077665D" w:rsidRDefault="0067747C" w:rsidP="0067747C">
      <w:pPr>
        <w:pStyle w:val="B1"/>
      </w:pPr>
      <w:r w:rsidRPr="0077665D">
        <w:t>-</w:t>
      </w:r>
      <w:r w:rsidRPr="0077665D">
        <w:tab/>
        <w:t>Format: node</w:t>
      </w:r>
    </w:p>
    <w:p w14:paraId="5959180E" w14:textId="77777777" w:rsidR="0067747C" w:rsidRPr="0077665D" w:rsidRDefault="0067747C" w:rsidP="0067747C">
      <w:pPr>
        <w:pStyle w:val="B1"/>
      </w:pPr>
      <w:r w:rsidRPr="0077665D">
        <w:t>-</w:t>
      </w:r>
      <w:r w:rsidRPr="0077665D">
        <w:tab/>
        <w:t>Minimum Access Types: Get</w:t>
      </w:r>
    </w:p>
    <w:p w14:paraId="49FCA5AE" w14:textId="77777777" w:rsidR="0067747C" w:rsidRPr="00F95831" w:rsidRDefault="0067747C" w:rsidP="0067747C">
      <w:pPr>
        <w:rPr>
          <w:b/>
          <w:sz w:val="32"/>
          <w:szCs w:val="32"/>
        </w:rPr>
      </w:pPr>
      <w:r w:rsidRPr="00F95831">
        <w:rPr>
          <w:b/>
          <w:sz w:val="32"/>
          <w:szCs w:val="32"/>
        </w:rPr>
        <w:t>/</w:t>
      </w:r>
      <w:r w:rsidRPr="00F95831">
        <w:rPr>
          <w:b/>
          <w:i/>
          <w:iCs/>
          <w:sz w:val="32"/>
          <w:szCs w:val="32"/>
        </w:rPr>
        <w:t>&lt;X&gt;</w:t>
      </w:r>
      <w:r w:rsidRPr="00F95831">
        <w:rPr>
          <w:b/>
          <w:sz w:val="32"/>
          <w:szCs w:val="32"/>
        </w:rPr>
        <w:t>/Video</w:t>
      </w:r>
    </w:p>
    <w:p w14:paraId="7C6CE0D2" w14:textId="77777777" w:rsidR="0067747C" w:rsidRPr="0077665D" w:rsidRDefault="0067747C" w:rsidP="0067747C">
      <w:r w:rsidRPr="0077665D">
        <w:t>The Video node is the starting point of parameters related to video adaptation</w:t>
      </w:r>
      <w:r w:rsidRPr="0077665D">
        <w:rPr>
          <w:rFonts w:hint="eastAsia"/>
          <w:lang w:eastAsia="ko-KR"/>
        </w:rPr>
        <w:t xml:space="preserve"> </w:t>
      </w:r>
      <w:r w:rsidRPr="0077665D">
        <w:t>if any video codec are available</w:t>
      </w:r>
      <w:r w:rsidRPr="0077665D">
        <w:rPr>
          <w:rFonts w:hint="eastAsia"/>
          <w:lang w:eastAsia="ko-KR"/>
        </w:rPr>
        <w:t>.</w:t>
      </w:r>
    </w:p>
    <w:p w14:paraId="77F9C59B" w14:textId="77777777" w:rsidR="0067747C" w:rsidRPr="0077665D" w:rsidRDefault="0067747C" w:rsidP="0067747C">
      <w:pPr>
        <w:pStyle w:val="B1"/>
      </w:pPr>
      <w:r w:rsidRPr="0077665D">
        <w:t>-</w:t>
      </w:r>
      <w:r w:rsidRPr="0077665D">
        <w:tab/>
        <w:t>Occurrence: ZeroOrOne</w:t>
      </w:r>
    </w:p>
    <w:p w14:paraId="441ECC1C" w14:textId="77777777" w:rsidR="0067747C" w:rsidRPr="0077665D" w:rsidRDefault="0067747C" w:rsidP="0067747C">
      <w:pPr>
        <w:pStyle w:val="B1"/>
      </w:pPr>
      <w:r w:rsidRPr="0077665D">
        <w:t>-</w:t>
      </w:r>
      <w:r w:rsidRPr="0077665D">
        <w:tab/>
        <w:t>Format: node</w:t>
      </w:r>
    </w:p>
    <w:p w14:paraId="6C89314D" w14:textId="77777777" w:rsidR="0067747C" w:rsidRDefault="0067747C" w:rsidP="0067747C">
      <w:pPr>
        <w:pStyle w:val="B1"/>
      </w:pPr>
      <w:r w:rsidRPr="0077665D">
        <w:t>-</w:t>
      </w:r>
      <w:r w:rsidRPr="0077665D">
        <w:tab/>
        <w:t>Minimum Access Types: Get</w:t>
      </w:r>
    </w:p>
    <w:p w14:paraId="66353CB9"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p>
    <w:p w14:paraId="236778D3" w14:textId="77777777" w:rsidR="0095769A" w:rsidRPr="0077665D" w:rsidRDefault="0095769A" w:rsidP="0095769A">
      <w:r>
        <w:t>This interior node is used to allow a reference to a list of video adaptation parameters.</w:t>
      </w:r>
    </w:p>
    <w:p w14:paraId="5392F48B" w14:textId="77777777" w:rsidR="0095769A" w:rsidRPr="0077665D" w:rsidRDefault="0095769A" w:rsidP="00B25060">
      <w:pPr>
        <w:pStyle w:val="B1"/>
      </w:pPr>
      <w:r w:rsidRPr="0077665D">
        <w:t>-</w:t>
      </w:r>
      <w:r w:rsidRPr="0077665D">
        <w:tab/>
        <w:t>Occurrence: One</w:t>
      </w:r>
      <w:r>
        <w:t>OrMore</w:t>
      </w:r>
    </w:p>
    <w:p w14:paraId="47BC53AF" w14:textId="77777777" w:rsidR="0095769A" w:rsidRPr="0077665D" w:rsidRDefault="0095769A" w:rsidP="00B25060">
      <w:pPr>
        <w:pStyle w:val="B1"/>
      </w:pPr>
      <w:r w:rsidRPr="0077665D">
        <w:t>-</w:t>
      </w:r>
      <w:r w:rsidRPr="0077665D">
        <w:tab/>
        <w:t>Format: node</w:t>
      </w:r>
    </w:p>
    <w:p w14:paraId="1EE33C97" w14:textId="77777777" w:rsidR="0095769A" w:rsidRDefault="0095769A" w:rsidP="00B25060">
      <w:pPr>
        <w:pStyle w:val="B1"/>
        <w:rPr>
          <w:b/>
          <w:sz w:val="32"/>
          <w:szCs w:val="32"/>
        </w:rPr>
      </w:pPr>
      <w:r w:rsidRPr="0077665D">
        <w:t>-</w:t>
      </w:r>
      <w:r w:rsidRPr="0077665D">
        <w:tab/>
        <w:t>Minimum Access Types: Get</w:t>
      </w:r>
    </w:p>
    <w:p w14:paraId="0E98226F"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w:t>
      </w:r>
      <w:r>
        <w:rPr>
          <w:b/>
          <w:sz w:val="32"/>
          <w:szCs w:val="32"/>
        </w:rPr>
        <w:t>ID</w:t>
      </w:r>
    </w:p>
    <w:p w14:paraId="7D6DAAED" w14:textId="77777777" w:rsidR="0095769A" w:rsidRPr="0077665D" w:rsidRDefault="0095769A" w:rsidP="0095769A">
      <w:pPr>
        <w:rPr>
          <w:lang w:eastAsia="ko-KR"/>
        </w:rPr>
      </w:pPr>
      <w:r>
        <w:t>This</w:t>
      </w:r>
      <w:r w:rsidRPr="0077665D">
        <w:t xml:space="preserve"> leaf node represents the</w:t>
      </w:r>
      <w:r>
        <w:t xml:space="preserve"> identification number of a set of </w:t>
      </w:r>
      <w:r w:rsidRPr="0077665D">
        <w:t xml:space="preserve">parameters related to </w:t>
      </w:r>
      <w:r>
        <w:t>video</w:t>
      </w:r>
      <w:r w:rsidRPr="0077665D">
        <w:t xml:space="preserve"> adaptation</w:t>
      </w:r>
      <w:r>
        <w:t>.</w:t>
      </w:r>
    </w:p>
    <w:p w14:paraId="7343458C" w14:textId="77777777" w:rsidR="0095769A" w:rsidRPr="0077665D" w:rsidRDefault="0095769A" w:rsidP="00B25060">
      <w:pPr>
        <w:pStyle w:val="B1"/>
      </w:pPr>
      <w:r>
        <w:t>-</w:t>
      </w:r>
      <w:r>
        <w:tab/>
        <w:t>Occurrence: ZeroOr</w:t>
      </w:r>
      <w:r w:rsidRPr="0077665D">
        <w:t>One</w:t>
      </w:r>
    </w:p>
    <w:p w14:paraId="76D00B02" w14:textId="77777777" w:rsidR="0095769A" w:rsidRPr="0077665D" w:rsidRDefault="0095769A" w:rsidP="00B25060">
      <w:pPr>
        <w:pStyle w:val="B1"/>
      </w:pPr>
      <w:r w:rsidRPr="0077665D">
        <w:t>-</w:t>
      </w:r>
      <w:r w:rsidRPr="0077665D">
        <w:tab/>
        <w:t xml:space="preserve">Format: </w:t>
      </w:r>
      <w:r>
        <w:t>int</w:t>
      </w:r>
    </w:p>
    <w:p w14:paraId="2643555F" w14:textId="77777777" w:rsidR="0095769A" w:rsidRDefault="0095769A" w:rsidP="00B25060">
      <w:pPr>
        <w:pStyle w:val="B1"/>
        <w:rPr>
          <w:b/>
          <w:sz w:val="32"/>
          <w:szCs w:val="32"/>
        </w:rPr>
      </w:pPr>
      <w:r w:rsidRPr="0077665D">
        <w:t>-</w:t>
      </w:r>
      <w:r w:rsidRPr="0077665D">
        <w:tab/>
        <w:t>Minimum Access Types: Get</w:t>
      </w:r>
    </w:p>
    <w:p w14:paraId="002EEAEB"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w:t>
      </w:r>
      <w:r>
        <w:rPr>
          <w:b/>
          <w:sz w:val="32"/>
          <w:szCs w:val="32"/>
        </w:rPr>
        <w:t>TAG</w:t>
      </w:r>
    </w:p>
    <w:p w14:paraId="22F6DED6" w14:textId="77777777" w:rsidR="0095769A" w:rsidRPr="0077665D" w:rsidRDefault="0095769A" w:rsidP="0095769A">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video adaptation. It is recommended to have at least a node,</w:t>
      </w:r>
      <w:r w:rsidRPr="002D1360">
        <w:t xml:space="preserve"> </w:t>
      </w:r>
      <w:r>
        <w:t>for example, ID, TAG, or implementation-specific ones, for the identification purpose such that each set of parameters can be distinguished and accessed.</w:t>
      </w:r>
    </w:p>
    <w:p w14:paraId="73CF8AB0" w14:textId="77777777" w:rsidR="0095769A" w:rsidRPr="0077665D" w:rsidRDefault="0095769A" w:rsidP="00B25060">
      <w:pPr>
        <w:pStyle w:val="B1"/>
      </w:pPr>
      <w:r>
        <w:t>-</w:t>
      </w:r>
      <w:r>
        <w:tab/>
        <w:t>Occurrence: ZeroOr</w:t>
      </w:r>
      <w:r w:rsidRPr="0077665D">
        <w:t>One</w:t>
      </w:r>
    </w:p>
    <w:p w14:paraId="7C086D15" w14:textId="77777777" w:rsidR="0095769A" w:rsidRPr="0077665D" w:rsidRDefault="0095769A" w:rsidP="00B25060">
      <w:pPr>
        <w:pStyle w:val="B1"/>
      </w:pPr>
      <w:r w:rsidRPr="0077665D">
        <w:t>-</w:t>
      </w:r>
      <w:r w:rsidRPr="0077665D">
        <w:tab/>
        <w:t xml:space="preserve">Format: </w:t>
      </w:r>
      <w:r>
        <w:t>chr</w:t>
      </w:r>
    </w:p>
    <w:p w14:paraId="6A4DB53D" w14:textId="77777777" w:rsidR="0095769A" w:rsidRPr="0095769A" w:rsidRDefault="0095769A" w:rsidP="00B25060">
      <w:pPr>
        <w:pStyle w:val="B1"/>
        <w:rPr>
          <w:b/>
          <w:sz w:val="32"/>
          <w:szCs w:val="32"/>
        </w:rPr>
      </w:pPr>
      <w:r w:rsidRPr="0077665D">
        <w:t>-</w:t>
      </w:r>
      <w:r w:rsidRPr="0077665D">
        <w:tab/>
        <w:t>Minimum Access Types: Get</w:t>
      </w:r>
    </w:p>
    <w:p w14:paraId="422ED3AE"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w:t>
      </w:r>
    </w:p>
    <w:p w14:paraId="197B90FB" w14:textId="77777777" w:rsidR="0067747C" w:rsidRPr="0077665D" w:rsidRDefault="0067747C" w:rsidP="0067747C">
      <w:r w:rsidRPr="0077665D">
        <w:t xml:space="preserve">This interior node is used to allow a reference to </w:t>
      </w:r>
      <w:r w:rsidRPr="0077665D">
        <w:rPr>
          <w:rFonts w:hint="eastAsia"/>
          <w:lang w:eastAsia="ko-KR"/>
        </w:rPr>
        <w:t>a list of</w:t>
      </w:r>
      <w:r w:rsidRPr="0077665D">
        <w:t xml:space="preserve"> parameters related to </w:t>
      </w:r>
      <w:r>
        <w:t>PLR</w:t>
      </w:r>
      <w:r w:rsidRPr="0077665D">
        <w:t>.</w:t>
      </w:r>
    </w:p>
    <w:p w14:paraId="3475ADB3" w14:textId="77777777" w:rsidR="0067747C" w:rsidRPr="0077665D" w:rsidRDefault="0067747C" w:rsidP="0067747C">
      <w:pPr>
        <w:pStyle w:val="B1"/>
      </w:pPr>
      <w:r w:rsidRPr="0077665D">
        <w:t>-</w:t>
      </w:r>
      <w:r w:rsidRPr="0077665D">
        <w:tab/>
        <w:t>Occurrence: ZeroOrOne</w:t>
      </w:r>
    </w:p>
    <w:p w14:paraId="21956E91" w14:textId="77777777" w:rsidR="0067747C" w:rsidRPr="0077665D" w:rsidRDefault="0067747C" w:rsidP="0067747C">
      <w:pPr>
        <w:pStyle w:val="B1"/>
      </w:pPr>
      <w:r w:rsidRPr="0077665D">
        <w:t>-</w:t>
      </w:r>
      <w:r w:rsidRPr="0077665D">
        <w:tab/>
        <w:t>Format: node</w:t>
      </w:r>
    </w:p>
    <w:p w14:paraId="7CBF6F8A" w14:textId="77777777" w:rsidR="0067747C" w:rsidRPr="0077665D" w:rsidRDefault="0067747C" w:rsidP="0067747C">
      <w:pPr>
        <w:pStyle w:val="B1"/>
      </w:pPr>
      <w:r w:rsidRPr="0077665D">
        <w:t>-</w:t>
      </w:r>
      <w:r w:rsidRPr="0077665D">
        <w:tab/>
        <w:t>Minimum Access Types: Get</w:t>
      </w:r>
    </w:p>
    <w:p w14:paraId="5726EA2E"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/PLR/MAX</w:t>
      </w:r>
    </w:p>
    <w:p w14:paraId="0AF2DA07" w14:textId="77777777" w:rsidR="0095769A" w:rsidRPr="0077665D" w:rsidRDefault="0095769A" w:rsidP="0095769A">
      <w:r w:rsidRPr="0077665D">
        <w:t xml:space="preserve">This leaf node represents the maximum </w:t>
      </w:r>
      <w:r>
        <w:t>PLR</w:t>
      </w:r>
      <w:r w:rsidRPr="0077665D">
        <w:t xml:space="preserve"> tolerated, before the receiver signals the sender to </w:t>
      </w:r>
      <w:r w:rsidRPr="0077665D">
        <w:rPr>
          <w:rFonts w:cs="Arial"/>
          <w:lang w:val="en-US" w:eastAsia="ko-KR"/>
        </w:rPr>
        <w:t xml:space="preserve">reduce </w:t>
      </w:r>
      <w:r>
        <w:rPr>
          <w:rFonts w:cs="Arial"/>
          <w:lang w:val="en-US" w:eastAsia="ko-KR"/>
        </w:rPr>
        <w:t>the</w:t>
      </w:r>
      <w:r w:rsidRPr="0077665D">
        <w:rPr>
          <w:rFonts w:cs="Arial"/>
          <w:lang w:val="en-US" w:eastAsia="ko-KR"/>
        </w:rPr>
        <w:t xml:space="preserve"> </w:t>
      </w:r>
      <w:r>
        <w:rPr>
          <w:rFonts w:cs="Arial"/>
          <w:lang w:val="en-US" w:eastAsia="ko-KR"/>
        </w:rPr>
        <w:t xml:space="preserve">bit </w:t>
      </w:r>
      <w:r w:rsidRPr="0077665D">
        <w:rPr>
          <w:rFonts w:cs="Arial"/>
          <w:lang w:val="en-US" w:eastAsia="ko-KR"/>
        </w:rPr>
        <w:t xml:space="preserve">rate </w:t>
      </w:r>
      <w:r>
        <w:rPr>
          <w:rFonts w:cs="Arial"/>
          <w:lang w:val="en-US" w:eastAsia="ko-KR"/>
        </w:rPr>
        <w:t>such that</w:t>
      </w:r>
      <w:r w:rsidRPr="0077665D">
        <w:rPr>
          <w:rFonts w:cs="Arial"/>
          <w:lang w:val="en-US" w:eastAsia="ko-KR"/>
        </w:rPr>
        <w:t xml:space="preserve"> </w:t>
      </w:r>
      <w:r>
        <w:rPr>
          <w:rFonts w:cs="Arial"/>
          <w:lang w:val="en-US" w:eastAsia="ko-KR"/>
        </w:rPr>
        <w:t>PLR is reduced</w:t>
      </w:r>
      <w:r w:rsidRPr="0077665D">
        <w:rPr>
          <w:rFonts w:cs="Arial"/>
          <w:lang w:val="en-US" w:eastAsia="ko-KR"/>
        </w:rPr>
        <w:t>.</w:t>
      </w:r>
    </w:p>
    <w:p w14:paraId="21A306ED" w14:textId="77777777" w:rsidR="0095769A" w:rsidRPr="0077665D" w:rsidRDefault="0095769A" w:rsidP="0095769A">
      <w:pPr>
        <w:pStyle w:val="B1"/>
      </w:pPr>
      <w:r w:rsidRPr="0077665D">
        <w:t>-</w:t>
      </w:r>
      <w:r w:rsidRPr="0077665D">
        <w:tab/>
        <w:t xml:space="preserve">Occurrence: </w:t>
      </w:r>
      <w:r>
        <w:t>ZeroOr</w:t>
      </w:r>
      <w:r w:rsidRPr="0077665D">
        <w:t>One</w:t>
      </w:r>
    </w:p>
    <w:p w14:paraId="064D7769" w14:textId="77777777" w:rsidR="0067747C" w:rsidRPr="0077665D" w:rsidRDefault="0067747C" w:rsidP="0067747C">
      <w:pPr>
        <w:pStyle w:val="B1"/>
      </w:pPr>
      <w:r w:rsidRPr="0077665D">
        <w:t>-</w:t>
      </w:r>
      <w:r w:rsidRPr="0077665D">
        <w:tab/>
        <w:t>Format: float</w:t>
      </w:r>
    </w:p>
    <w:p w14:paraId="64EAAB4B" w14:textId="77777777" w:rsidR="0067747C" w:rsidRPr="0077665D" w:rsidRDefault="0067747C" w:rsidP="0067747C">
      <w:pPr>
        <w:pStyle w:val="B1"/>
      </w:pPr>
      <w:r w:rsidRPr="0077665D">
        <w:t>-</w:t>
      </w:r>
      <w:r w:rsidRPr="0077665D">
        <w:tab/>
        <w:t>Minimum Access Types: Get</w:t>
      </w:r>
    </w:p>
    <w:p w14:paraId="19BA4646" w14:textId="77777777" w:rsidR="0067747C" w:rsidRPr="0077665D" w:rsidRDefault="0067747C" w:rsidP="0067747C">
      <w:pPr>
        <w:pStyle w:val="B1"/>
      </w:pPr>
      <w:r w:rsidRPr="0077665D">
        <w:t>-</w:t>
      </w:r>
      <w:r w:rsidRPr="0077665D">
        <w:tab/>
        <w:t>Values: 0 ~ 100 %</w:t>
      </w:r>
    </w:p>
    <w:p w14:paraId="1A269FBB"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/PLR/LOW</w:t>
      </w:r>
    </w:p>
    <w:p w14:paraId="56CA9A88" w14:textId="77777777" w:rsidR="0095769A" w:rsidRPr="0077665D" w:rsidRDefault="0095769A" w:rsidP="0095769A">
      <w:r w:rsidRPr="0077665D">
        <w:t xml:space="preserve">This leaf node represents the minimum </w:t>
      </w:r>
      <w:r>
        <w:t>PLR</w:t>
      </w:r>
      <w:r w:rsidRPr="0077665D">
        <w:t xml:space="preserve"> tolerated, before the receiver signals the sender to </w:t>
      </w:r>
      <w:r>
        <w:rPr>
          <w:rFonts w:cs="Arial"/>
          <w:lang w:val="en-US" w:eastAsia="ko-KR"/>
        </w:rPr>
        <w:t>increase the</w:t>
      </w:r>
      <w:r w:rsidRPr="0077665D">
        <w:rPr>
          <w:rFonts w:cs="Arial"/>
          <w:lang w:val="en-US" w:eastAsia="ko-KR"/>
        </w:rPr>
        <w:t xml:space="preserve"> </w:t>
      </w:r>
      <w:r>
        <w:rPr>
          <w:rFonts w:cs="Arial"/>
          <w:lang w:val="en-US" w:eastAsia="ko-KR"/>
        </w:rPr>
        <w:t>bit</w:t>
      </w:r>
      <w:r w:rsidRPr="0077665D">
        <w:rPr>
          <w:rFonts w:cs="Arial"/>
          <w:lang w:val="en-US" w:eastAsia="ko-KR"/>
        </w:rPr>
        <w:t xml:space="preserve"> rate.</w:t>
      </w:r>
    </w:p>
    <w:p w14:paraId="359725D4" w14:textId="77777777" w:rsidR="0095769A" w:rsidRPr="0077665D" w:rsidRDefault="0095769A" w:rsidP="0095769A">
      <w:pPr>
        <w:pStyle w:val="B1"/>
      </w:pPr>
      <w:r w:rsidRPr="0077665D">
        <w:t>-</w:t>
      </w:r>
      <w:r w:rsidRPr="0077665D">
        <w:tab/>
        <w:t xml:space="preserve">Occurrence: </w:t>
      </w:r>
      <w:r>
        <w:t>ZeroOr</w:t>
      </w:r>
      <w:r w:rsidRPr="0077665D">
        <w:t>One</w:t>
      </w:r>
    </w:p>
    <w:p w14:paraId="0293085E" w14:textId="77777777" w:rsidR="0067747C" w:rsidRPr="0077665D" w:rsidRDefault="0067747C" w:rsidP="0067747C">
      <w:pPr>
        <w:pStyle w:val="B1"/>
      </w:pPr>
      <w:r w:rsidRPr="0077665D">
        <w:t>-</w:t>
      </w:r>
      <w:r w:rsidRPr="0077665D">
        <w:tab/>
        <w:t>Format: float</w:t>
      </w:r>
    </w:p>
    <w:p w14:paraId="5DB4A329" w14:textId="77777777" w:rsidR="0067747C" w:rsidRPr="0077665D" w:rsidRDefault="0067747C" w:rsidP="0067747C">
      <w:pPr>
        <w:pStyle w:val="B1"/>
        <w:ind w:left="0" w:firstLine="284"/>
      </w:pPr>
      <w:r w:rsidRPr="0077665D">
        <w:t>-</w:t>
      </w:r>
      <w:r w:rsidRPr="0077665D">
        <w:tab/>
        <w:t>Minimum Access Types: Get</w:t>
      </w:r>
    </w:p>
    <w:p w14:paraId="75E451C2" w14:textId="77777777" w:rsidR="0067747C" w:rsidRPr="0077665D" w:rsidRDefault="0067747C" w:rsidP="0067747C">
      <w:pPr>
        <w:pStyle w:val="B1"/>
      </w:pPr>
      <w:r w:rsidRPr="0077665D">
        <w:t>-</w:t>
      </w:r>
      <w:r w:rsidRPr="0077665D">
        <w:tab/>
        <w:t>Values: 0 ~ 100 %</w:t>
      </w:r>
    </w:p>
    <w:p w14:paraId="5321659A"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/PLR/DURATION_MAX</w:t>
      </w:r>
    </w:p>
    <w:p w14:paraId="4343B4F7" w14:textId="77777777" w:rsidR="0095769A" w:rsidRPr="0077665D" w:rsidRDefault="0095769A" w:rsidP="0095769A">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MAX threshold.</w:t>
      </w:r>
    </w:p>
    <w:p w14:paraId="1782306A" w14:textId="77777777" w:rsidR="0095769A" w:rsidRPr="0077665D" w:rsidRDefault="0095769A" w:rsidP="0095769A">
      <w:pPr>
        <w:pStyle w:val="B1"/>
      </w:pPr>
      <w:r w:rsidRPr="0077665D">
        <w:t>-</w:t>
      </w:r>
      <w:r w:rsidRPr="0077665D">
        <w:tab/>
        <w:t xml:space="preserve">Occurrence: </w:t>
      </w:r>
      <w:r>
        <w:t>ZeroOr</w:t>
      </w:r>
      <w:r w:rsidRPr="0077665D">
        <w:t>One</w:t>
      </w:r>
    </w:p>
    <w:p w14:paraId="78880D53" w14:textId="77777777" w:rsidR="0067747C" w:rsidRPr="0077665D" w:rsidRDefault="0067747C" w:rsidP="0067747C">
      <w:pPr>
        <w:pStyle w:val="B1"/>
      </w:pPr>
      <w:r w:rsidRPr="0077665D">
        <w:t>-</w:t>
      </w:r>
      <w:r w:rsidRPr="0077665D">
        <w:tab/>
        <w:t>Format: int</w:t>
      </w:r>
    </w:p>
    <w:p w14:paraId="1674198C" w14:textId="77777777" w:rsidR="0067747C" w:rsidRPr="0077665D" w:rsidRDefault="0067747C" w:rsidP="0067747C">
      <w:pPr>
        <w:pStyle w:val="B1"/>
      </w:pPr>
      <w:r w:rsidRPr="0077665D">
        <w:t>-</w:t>
      </w:r>
      <w:r w:rsidRPr="0077665D">
        <w:tab/>
        <w:t>Minimum Access Types: Get</w:t>
      </w:r>
    </w:p>
    <w:p w14:paraId="7F04D504"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/PLR/DURATION_LOW</w:t>
      </w:r>
    </w:p>
    <w:p w14:paraId="776CED64" w14:textId="77777777" w:rsidR="0095769A" w:rsidRPr="0077665D" w:rsidRDefault="0095769A" w:rsidP="0095769A">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LOW threshold.</w:t>
      </w:r>
    </w:p>
    <w:p w14:paraId="28DC07BF" w14:textId="77777777" w:rsidR="0095769A" w:rsidRPr="0077665D" w:rsidRDefault="0095769A" w:rsidP="0095769A">
      <w:pPr>
        <w:pStyle w:val="B1"/>
      </w:pPr>
      <w:r w:rsidRPr="0077665D">
        <w:t>-</w:t>
      </w:r>
      <w:r w:rsidRPr="0077665D">
        <w:tab/>
        <w:t xml:space="preserve">Occurrence: </w:t>
      </w:r>
      <w:r>
        <w:t>ZeroOr</w:t>
      </w:r>
      <w:r w:rsidRPr="0077665D">
        <w:t>One</w:t>
      </w:r>
    </w:p>
    <w:p w14:paraId="1C21EBF4" w14:textId="77777777" w:rsidR="0067747C" w:rsidRPr="0077665D" w:rsidRDefault="0067747C" w:rsidP="0067747C">
      <w:pPr>
        <w:pStyle w:val="B1"/>
      </w:pPr>
      <w:r w:rsidRPr="0077665D">
        <w:t>-</w:t>
      </w:r>
      <w:r w:rsidRPr="0077665D">
        <w:tab/>
        <w:t>Format: int</w:t>
      </w:r>
    </w:p>
    <w:p w14:paraId="5C65A0A4" w14:textId="77777777" w:rsidR="0067747C" w:rsidRPr="0077665D" w:rsidRDefault="0067747C" w:rsidP="0067747C">
      <w:pPr>
        <w:pStyle w:val="B1"/>
        <w:ind w:left="0" w:firstLine="284"/>
      </w:pPr>
      <w:r>
        <w:t>-</w:t>
      </w:r>
      <w:r>
        <w:tab/>
        <w:t>Minimum Access Types: Get</w:t>
      </w:r>
    </w:p>
    <w:p w14:paraId="41D0ABD7"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w:t>
      </w:r>
    </w:p>
    <w:p w14:paraId="7D5D1F09" w14:textId="77777777" w:rsidR="0067747C" w:rsidRPr="0077665D" w:rsidRDefault="0067747C" w:rsidP="0067747C">
      <w:r w:rsidRPr="0077665D">
        <w:t xml:space="preserve">This interior node is used to allow a reference to </w:t>
      </w:r>
      <w:r w:rsidRPr="0077665D">
        <w:rPr>
          <w:rFonts w:hint="eastAsia"/>
          <w:lang w:eastAsia="ko-KR"/>
        </w:rPr>
        <w:t>a list of</w:t>
      </w:r>
      <w:r w:rsidRPr="0077665D">
        <w:t xml:space="preserve"> parameters related to PLB.</w:t>
      </w:r>
    </w:p>
    <w:p w14:paraId="787C847E" w14:textId="77777777" w:rsidR="0067747C" w:rsidRPr="0077665D" w:rsidRDefault="0067747C" w:rsidP="0067747C">
      <w:pPr>
        <w:pStyle w:val="B1"/>
      </w:pPr>
      <w:r w:rsidRPr="0077665D">
        <w:t>-</w:t>
      </w:r>
      <w:r w:rsidRPr="0077665D">
        <w:tab/>
        <w:t>Occurrence: ZeroOrOne</w:t>
      </w:r>
    </w:p>
    <w:p w14:paraId="5BF3C916" w14:textId="77777777" w:rsidR="0067747C" w:rsidRPr="0077665D" w:rsidRDefault="0067747C" w:rsidP="0067747C">
      <w:pPr>
        <w:pStyle w:val="B1"/>
      </w:pPr>
      <w:r w:rsidRPr="0077665D">
        <w:t>-</w:t>
      </w:r>
      <w:r w:rsidRPr="0077665D">
        <w:tab/>
        <w:t>Format: node</w:t>
      </w:r>
    </w:p>
    <w:p w14:paraId="32763FD0" w14:textId="77777777" w:rsidR="0067747C" w:rsidRPr="0077665D" w:rsidRDefault="0067747C" w:rsidP="0067747C">
      <w:pPr>
        <w:pStyle w:val="B1"/>
      </w:pPr>
      <w:r w:rsidRPr="0077665D">
        <w:t>-</w:t>
      </w:r>
      <w:r w:rsidRPr="0077665D">
        <w:tab/>
        <w:t>Minimum Access Types: Get</w:t>
      </w:r>
    </w:p>
    <w:p w14:paraId="7D7ADAD6"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/PLB/LOST_PACKET</w:t>
      </w:r>
    </w:p>
    <w:p w14:paraId="6D2A407F" w14:textId="77777777" w:rsidR="0067747C" w:rsidRPr="0077665D" w:rsidRDefault="0067747C" w:rsidP="0067747C">
      <w:r w:rsidRPr="0077665D">
        <w:t xml:space="preserve">This leaf node represents the number of packets lost during a period of </w:t>
      </w:r>
      <w:r>
        <w:t>PLB/</w:t>
      </w:r>
      <w:r w:rsidRPr="0077665D">
        <w:t>DURATION.</w:t>
      </w:r>
    </w:p>
    <w:p w14:paraId="08F9329D" w14:textId="77777777" w:rsidR="0067747C" w:rsidRPr="0077665D" w:rsidRDefault="0067747C" w:rsidP="0067747C">
      <w:pPr>
        <w:pStyle w:val="B1"/>
      </w:pPr>
      <w:r w:rsidRPr="0077665D">
        <w:t>-</w:t>
      </w:r>
      <w:r w:rsidRPr="0077665D">
        <w:tab/>
        <w:t>Occurrence: One</w:t>
      </w:r>
    </w:p>
    <w:p w14:paraId="5B1768DB" w14:textId="77777777" w:rsidR="0067747C" w:rsidRPr="0077665D" w:rsidRDefault="0067747C" w:rsidP="0067747C">
      <w:pPr>
        <w:pStyle w:val="B1"/>
      </w:pPr>
      <w:r w:rsidRPr="0077665D">
        <w:t>-</w:t>
      </w:r>
      <w:r w:rsidRPr="0077665D">
        <w:tab/>
        <w:t>Format: int</w:t>
      </w:r>
    </w:p>
    <w:p w14:paraId="2C1E7FC3" w14:textId="77777777" w:rsidR="0067747C" w:rsidRPr="0077665D" w:rsidRDefault="0067747C" w:rsidP="0067747C">
      <w:pPr>
        <w:pStyle w:val="B1"/>
      </w:pPr>
      <w:r w:rsidRPr="0077665D">
        <w:t>-</w:t>
      </w:r>
      <w:r w:rsidRPr="0077665D">
        <w:tab/>
        <w:t>Minimum Access Types: Get</w:t>
      </w:r>
    </w:p>
    <w:p w14:paraId="29182C64"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/PLB/DURATION</w:t>
      </w:r>
    </w:p>
    <w:p w14:paraId="1F6BB5EC" w14:textId="77777777" w:rsidR="0067747C" w:rsidRPr="0077665D" w:rsidRDefault="0067747C" w:rsidP="0067747C">
      <w:r w:rsidRPr="0077665D">
        <w:t>This leaf node represents the period</w:t>
      </w:r>
      <w:r w:rsidRPr="0077665D">
        <w:rPr>
          <w:rFonts w:cs="Arial"/>
          <w:lang w:val="en-US" w:eastAsia="ko-KR"/>
        </w:rPr>
        <w:t xml:space="preserve"> (ms) for which LOST_PACKET is counted.</w:t>
      </w:r>
    </w:p>
    <w:p w14:paraId="022EDE0E" w14:textId="77777777" w:rsidR="0067747C" w:rsidRPr="0077665D" w:rsidRDefault="0067747C" w:rsidP="0067747C">
      <w:pPr>
        <w:pStyle w:val="B1"/>
      </w:pPr>
      <w:r w:rsidRPr="0077665D">
        <w:t>-</w:t>
      </w:r>
      <w:r w:rsidRPr="0077665D">
        <w:tab/>
        <w:t>Occurrence: One</w:t>
      </w:r>
    </w:p>
    <w:p w14:paraId="5B095EDB" w14:textId="77777777" w:rsidR="0067747C" w:rsidRPr="0077665D" w:rsidRDefault="0067747C" w:rsidP="0067747C">
      <w:pPr>
        <w:pStyle w:val="B1"/>
      </w:pPr>
      <w:r w:rsidRPr="0077665D">
        <w:t>-</w:t>
      </w:r>
      <w:r w:rsidRPr="0077665D">
        <w:tab/>
        <w:t>Format: int</w:t>
      </w:r>
    </w:p>
    <w:p w14:paraId="1188D201" w14:textId="77777777" w:rsidR="0067747C" w:rsidRPr="0077665D" w:rsidRDefault="0067747C" w:rsidP="0067747C">
      <w:pPr>
        <w:pStyle w:val="B1"/>
      </w:pPr>
      <w:r w:rsidRPr="0077665D">
        <w:t>-</w:t>
      </w:r>
      <w:r w:rsidRPr="0077665D">
        <w:tab/>
        <w:t>Minimum Access Types: Get</w:t>
      </w:r>
    </w:p>
    <w:p w14:paraId="48ED1DB2"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/MIN_QUALITY</w:t>
      </w:r>
    </w:p>
    <w:p w14:paraId="4B990B62" w14:textId="77777777" w:rsidR="0067747C" w:rsidRPr="0077665D" w:rsidRDefault="0067747C" w:rsidP="0067747C">
      <w:r w:rsidRPr="0077665D">
        <w:t xml:space="preserve">This interior node is used to allow a reference to </w:t>
      </w:r>
      <w:r w:rsidRPr="0077665D">
        <w:rPr>
          <w:rFonts w:hint="eastAsia"/>
          <w:lang w:eastAsia="ko-KR"/>
        </w:rPr>
        <w:t>a list of</w:t>
      </w:r>
      <w:r>
        <w:t xml:space="preserve"> parameters related to the </w:t>
      </w:r>
      <w:r w:rsidRPr="0077665D">
        <w:t xml:space="preserve">minimum </w:t>
      </w:r>
      <w:r>
        <w:t xml:space="preserve">video </w:t>
      </w:r>
      <w:r w:rsidRPr="0077665D">
        <w:t>quality.</w:t>
      </w:r>
    </w:p>
    <w:p w14:paraId="495680A6" w14:textId="77777777" w:rsidR="0067747C" w:rsidRPr="0077665D" w:rsidRDefault="0067747C" w:rsidP="0067747C">
      <w:pPr>
        <w:pStyle w:val="B1"/>
      </w:pPr>
      <w:r w:rsidRPr="0077665D">
        <w:t>-</w:t>
      </w:r>
      <w:r w:rsidRPr="0077665D">
        <w:tab/>
        <w:t>Occurrence: ZeroOrOne</w:t>
      </w:r>
    </w:p>
    <w:p w14:paraId="1692362D" w14:textId="77777777" w:rsidR="0067747C" w:rsidRPr="0077665D" w:rsidRDefault="0067747C" w:rsidP="0067747C">
      <w:pPr>
        <w:pStyle w:val="B1"/>
      </w:pPr>
      <w:r w:rsidRPr="0077665D">
        <w:t>-</w:t>
      </w:r>
      <w:r w:rsidRPr="0077665D">
        <w:tab/>
        <w:t>Format: node</w:t>
      </w:r>
    </w:p>
    <w:p w14:paraId="023515F9" w14:textId="77777777" w:rsidR="0067747C" w:rsidRPr="0077665D" w:rsidRDefault="0067747C" w:rsidP="0067747C">
      <w:pPr>
        <w:pStyle w:val="B1"/>
      </w:pPr>
      <w:r w:rsidRPr="0077665D">
        <w:t>-</w:t>
      </w:r>
      <w:r w:rsidRPr="0077665D">
        <w:tab/>
        <w:t>Minimum Access Types: Get</w:t>
      </w:r>
    </w:p>
    <w:p w14:paraId="499898B8"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/MIN_QUALITY/BIT_RATE</w:t>
      </w:r>
    </w:p>
    <w:p w14:paraId="7E27AB93" w14:textId="77777777" w:rsidR="0095769A" w:rsidRPr="00201964" w:rsidRDefault="0095769A" w:rsidP="0095769A">
      <w:r w:rsidRPr="002F4737">
        <w:t xml:space="preserve">This interior node is used to allow a reference to </w:t>
      </w:r>
      <w:r w:rsidRPr="002F4737">
        <w:rPr>
          <w:rFonts w:hint="eastAsia"/>
          <w:lang w:eastAsia="ko-KR"/>
        </w:rPr>
        <w:t>a list of</w:t>
      </w:r>
      <w:r w:rsidRPr="002F4737">
        <w:t xml:space="preserve"> parameters related to the minimum </w:t>
      </w:r>
      <w:r>
        <w:t>bit</w:t>
      </w:r>
      <w:r w:rsidRPr="002F4737">
        <w:t xml:space="preserve"> rate.</w:t>
      </w:r>
    </w:p>
    <w:p w14:paraId="52EE2A5A" w14:textId="77777777" w:rsidR="0095769A" w:rsidRPr="0077665D" w:rsidRDefault="0095769A" w:rsidP="0095769A">
      <w:pPr>
        <w:pStyle w:val="B1"/>
      </w:pPr>
      <w:r w:rsidRPr="0077665D">
        <w:t>-</w:t>
      </w:r>
      <w:r w:rsidRPr="0077665D">
        <w:tab/>
        <w:t xml:space="preserve">Occurrence: </w:t>
      </w:r>
      <w:r>
        <w:t>ZeroOr</w:t>
      </w:r>
      <w:r w:rsidRPr="0077665D">
        <w:t>One</w:t>
      </w:r>
    </w:p>
    <w:p w14:paraId="15DB9398" w14:textId="77777777" w:rsidR="0067747C" w:rsidRPr="0077665D" w:rsidRDefault="0067747C" w:rsidP="0067747C">
      <w:pPr>
        <w:pStyle w:val="B1"/>
      </w:pPr>
      <w:r w:rsidRPr="0077665D">
        <w:t>-</w:t>
      </w:r>
      <w:r w:rsidRPr="0077665D">
        <w:tab/>
        <w:t>Format</w:t>
      </w:r>
      <w:r>
        <w:t>: node</w:t>
      </w:r>
    </w:p>
    <w:p w14:paraId="23B9D9FB" w14:textId="77777777" w:rsidR="0067747C" w:rsidRPr="0077665D" w:rsidRDefault="0067747C" w:rsidP="0067747C">
      <w:pPr>
        <w:pStyle w:val="B1"/>
      </w:pPr>
      <w:r w:rsidRPr="0077665D">
        <w:t>-</w:t>
      </w:r>
      <w:r w:rsidRPr="0077665D">
        <w:tab/>
        <w:t>Minimum Access Types: Get</w:t>
      </w:r>
    </w:p>
    <w:p w14:paraId="2BEC28A8"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/MIN_QUALITY/BIT_RATE/ABSOLUTE</w:t>
      </w:r>
    </w:p>
    <w:p w14:paraId="1DE090E5" w14:textId="77777777" w:rsidR="0095769A" w:rsidRPr="002F4737" w:rsidRDefault="0095769A" w:rsidP="0095769A">
      <w:r w:rsidRPr="002F4737">
        <w:t xml:space="preserve">This leaf node represents the </w:t>
      </w:r>
      <w:r w:rsidRPr="002F4737">
        <w:rPr>
          <w:rFonts w:cs="Arial"/>
          <w:lang w:val="en-US" w:eastAsia="ko-KR"/>
        </w:rPr>
        <w:t xml:space="preserve">minimum </w:t>
      </w:r>
      <w:r>
        <w:rPr>
          <w:rFonts w:cs="Arial"/>
          <w:lang w:val="en-US" w:eastAsia="ko-KR"/>
        </w:rPr>
        <w:t>bit</w:t>
      </w:r>
      <w:r w:rsidRPr="002F4737">
        <w:t xml:space="preserve"> rate (</w:t>
      </w:r>
      <w:r>
        <w:t>kbps</w:t>
      </w:r>
      <w:r w:rsidRPr="002F4737">
        <w:t xml:space="preserve">) that video encoder should </w:t>
      </w:r>
      <w:r>
        <w:t>use</w:t>
      </w:r>
      <w:r w:rsidRPr="002F4737">
        <w:t>.</w:t>
      </w:r>
    </w:p>
    <w:p w14:paraId="4B236F31" w14:textId="77777777" w:rsidR="0095769A" w:rsidRPr="00400430" w:rsidRDefault="0095769A" w:rsidP="0095769A">
      <w:pPr>
        <w:pStyle w:val="B1"/>
      </w:pPr>
      <w:r w:rsidRPr="00400430">
        <w:t>-</w:t>
      </w:r>
      <w:r w:rsidRPr="00400430">
        <w:tab/>
        <w:t xml:space="preserve">Occurrence: </w:t>
      </w:r>
      <w:r>
        <w:t>ZeroOr</w:t>
      </w:r>
      <w:r w:rsidRPr="00400430">
        <w:t>One</w:t>
      </w:r>
    </w:p>
    <w:p w14:paraId="296D8803" w14:textId="77777777" w:rsidR="0067747C" w:rsidRPr="00400430" w:rsidRDefault="0067747C" w:rsidP="0067747C">
      <w:pPr>
        <w:pStyle w:val="B1"/>
      </w:pPr>
      <w:r w:rsidRPr="00400430">
        <w:t>-</w:t>
      </w:r>
      <w:r w:rsidRPr="00400430">
        <w:tab/>
        <w:t>Format: float</w:t>
      </w:r>
    </w:p>
    <w:p w14:paraId="6A07B36E" w14:textId="77777777" w:rsidR="0067747C" w:rsidRPr="00400430" w:rsidRDefault="0067747C" w:rsidP="0067747C">
      <w:pPr>
        <w:pStyle w:val="B1"/>
      </w:pPr>
      <w:r w:rsidRPr="00400430">
        <w:t>-</w:t>
      </w:r>
      <w:r w:rsidRPr="00400430">
        <w:tab/>
        <w:t>Minimum Access Types: Get</w:t>
      </w:r>
    </w:p>
    <w:p w14:paraId="447B62B8"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/MIN_QUALITY/BIT_RATE/RELATIVE</w:t>
      </w:r>
    </w:p>
    <w:p w14:paraId="4C870BED" w14:textId="77777777" w:rsidR="0095769A" w:rsidRPr="002F4737" w:rsidRDefault="0095769A" w:rsidP="0095769A">
      <w:r w:rsidRPr="002F4737">
        <w:t xml:space="preserve">This leaf node represents the </w:t>
      </w:r>
      <w:r w:rsidRPr="002F4737">
        <w:rPr>
          <w:rFonts w:cs="Arial"/>
          <w:lang w:val="en-US" w:eastAsia="ko-KR"/>
        </w:rPr>
        <w:t xml:space="preserve">minimum </w:t>
      </w:r>
      <w:r>
        <w:rPr>
          <w:rFonts w:cs="Arial"/>
          <w:lang w:val="en-US" w:eastAsia="ko-KR"/>
        </w:rPr>
        <w:t>bit</w:t>
      </w:r>
      <w:r w:rsidRPr="002F4737">
        <w:t xml:space="preserve"> rate (proportion of the </w:t>
      </w:r>
      <w:r>
        <w:t>bit</w:t>
      </w:r>
      <w:r w:rsidRPr="002F4737">
        <w:t xml:space="preserve"> rate negotiated for the video session) that video encoder should </w:t>
      </w:r>
      <w:r>
        <w:t>use</w:t>
      </w:r>
      <w:r w:rsidRPr="002F4737">
        <w:t>.</w:t>
      </w:r>
    </w:p>
    <w:p w14:paraId="73E17031" w14:textId="77777777" w:rsidR="0095769A" w:rsidRPr="00400430" w:rsidRDefault="0095769A" w:rsidP="0095769A">
      <w:pPr>
        <w:pStyle w:val="B1"/>
      </w:pPr>
      <w:r w:rsidRPr="00400430">
        <w:t>-</w:t>
      </w:r>
      <w:r w:rsidRPr="00400430">
        <w:tab/>
        <w:t xml:space="preserve">Occurrence: </w:t>
      </w:r>
      <w:r>
        <w:t>ZeroOr</w:t>
      </w:r>
      <w:r w:rsidRPr="00400430">
        <w:t>One</w:t>
      </w:r>
    </w:p>
    <w:p w14:paraId="2A99F3A0" w14:textId="77777777" w:rsidR="0067747C" w:rsidRPr="00400430" w:rsidRDefault="0067747C" w:rsidP="0067747C">
      <w:pPr>
        <w:pStyle w:val="B1"/>
      </w:pPr>
      <w:r w:rsidRPr="00400430">
        <w:t>-</w:t>
      </w:r>
      <w:r w:rsidRPr="00400430">
        <w:tab/>
        <w:t>Format: float</w:t>
      </w:r>
    </w:p>
    <w:p w14:paraId="6F240349" w14:textId="77777777" w:rsidR="0067747C" w:rsidRPr="00400430" w:rsidRDefault="0067747C" w:rsidP="0067747C">
      <w:pPr>
        <w:pStyle w:val="B1"/>
      </w:pPr>
      <w:r w:rsidRPr="00400430">
        <w:t>-</w:t>
      </w:r>
      <w:r w:rsidRPr="00400430">
        <w:tab/>
        <w:t>Minimum Access Types: Get</w:t>
      </w:r>
    </w:p>
    <w:p w14:paraId="539EF045" w14:textId="77777777" w:rsidR="0067747C" w:rsidRPr="00400430" w:rsidRDefault="0067747C" w:rsidP="0067747C">
      <w:pPr>
        <w:pStyle w:val="B1"/>
      </w:pPr>
      <w:r w:rsidRPr="00400430">
        <w:t>-</w:t>
      </w:r>
      <w:r w:rsidRPr="00400430">
        <w:tab/>
        <w:t>Values: 0 ~ 100 %</w:t>
      </w:r>
    </w:p>
    <w:p w14:paraId="13745E83"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/MIN_QUALITY/FRAME_RATE</w:t>
      </w:r>
    </w:p>
    <w:p w14:paraId="725A7A17" w14:textId="77777777" w:rsidR="0095769A" w:rsidRPr="002F4737" w:rsidRDefault="0095769A" w:rsidP="0095769A">
      <w:r w:rsidRPr="002F4737">
        <w:t xml:space="preserve">This interior node is used to allow a reference to </w:t>
      </w:r>
      <w:r w:rsidRPr="002F4737">
        <w:rPr>
          <w:rFonts w:hint="eastAsia"/>
          <w:lang w:eastAsia="ko-KR"/>
        </w:rPr>
        <w:t>a list of</w:t>
      </w:r>
      <w:r w:rsidRPr="002F4737">
        <w:t xml:space="preserve"> parameters related to the minimum frame rate.</w:t>
      </w:r>
    </w:p>
    <w:p w14:paraId="140AAE88" w14:textId="77777777" w:rsidR="0095769A" w:rsidRPr="00400430" w:rsidRDefault="0095769A" w:rsidP="0095769A">
      <w:pPr>
        <w:pStyle w:val="B1"/>
      </w:pPr>
      <w:r w:rsidRPr="00400430">
        <w:t>-</w:t>
      </w:r>
      <w:r w:rsidRPr="00400430">
        <w:tab/>
        <w:t xml:space="preserve">Occurrence: </w:t>
      </w:r>
      <w:r>
        <w:t>ZeroOr</w:t>
      </w:r>
      <w:r w:rsidRPr="00400430">
        <w:t>One</w:t>
      </w:r>
    </w:p>
    <w:p w14:paraId="78D659B7" w14:textId="77777777" w:rsidR="0067747C" w:rsidRPr="00400430" w:rsidRDefault="0067747C" w:rsidP="0067747C">
      <w:pPr>
        <w:pStyle w:val="B1"/>
      </w:pPr>
      <w:r w:rsidRPr="00400430">
        <w:t>-</w:t>
      </w:r>
      <w:r w:rsidRPr="00400430">
        <w:tab/>
        <w:t>Format: node</w:t>
      </w:r>
    </w:p>
    <w:p w14:paraId="523CB82B" w14:textId="77777777" w:rsidR="0067747C" w:rsidRPr="00400430" w:rsidRDefault="0067747C" w:rsidP="0067747C">
      <w:pPr>
        <w:pStyle w:val="B1"/>
      </w:pPr>
      <w:r w:rsidRPr="00400430">
        <w:t>-</w:t>
      </w:r>
      <w:r w:rsidRPr="00400430">
        <w:tab/>
        <w:t>Minimum Access Types: Get</w:t>
      </w:r>
    </w:p>
    <w:p w14:paraId="7E7218AB"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/MIN_QUALITY/FRAME_RATE/ABSOLUTE</w:t>
      </w:r>
    </w:p>
    <w:p w14:paraId="7A294A29" w14:textId="77777777" w:rsidR="0095769A" w:rsidRPr="002F4737" w:rsidRDefault="0095769A" w:rsidP="0095769A">
      <w:r w:rsidRPr="002F4737">
        <w:t xml:space="preserve">This leaf node represents the </w:t>
      </w:r>
      <w:r w:rsidRPr="002F4737">
        <w:rPr>
          <w:rFonts w:cs="Arial"/>
          <w:lang w:val="en-US" w:eastAsia="ko-KR"/>
        </w:rPr>
        <w:t xml:space="preserve">minimum </w:t>
      </w:r>
      <w:r w:rsidRPr="002F4737">
        <w:t>frame rate (</w:t>
      </w:r>
      <w:r>
        <w:t xml:space="preserve">fps, </w:t>
      </w:r>
      <w:r w:rsidRPr="002F4737">
        <w:t xml:space="preserve">frames per second) that video encoder should </w:t>
      </w:r>
      <w:r>
        <w:t>use</w:t>
      </w:r>
      <w:r w:rsidRPr="002F4737">
        <w:t>.</w:t>
      </w:r>
    </w:p>
    <w:p w14:paraId="1D0EF26B" w14:textId="77777777" w:rsidR="0095769A" w:rsidRPr="00400430" w:rsidRDefault="0095769A" w:rsidP="0095769A">
      <w:pPr>
        <w:pStyle w:val="B1"/>
      </w:pPr>
      <w:r w:rsidRPr="00400430">
        <w:t>-</w:t>
      </w:r>
      <w:r w:rsidRPr="00400430">
        <w:tab/>
        <w:t xml:space="preserve">Occurrence: </w:t>
      </w:r>
      <w:r>
        <w:t>ZeroOr</w:t>
      </w:r>
      <w:r w:rsidRPr="00400430">
        <w:t>One</w:t>
      </w:r>
    </w:p>
    <w:p w14:paraId="6176BF85" w14:textId="77777777" w:rsidR="0067747C" w:rsidRPr="00400430" w:rsidRDefault="0067747C" w:rsidP="0067747C">
      <w:pPr>
        <w:pStyle w:val="B1"/>
      </w:pPr>
      <w:r w:rsidRPr="00400430">
        <w:t>-</w:t>
      </w:r>
      <w:r w:rsidRPr="00400430">
        <w:tab/>
        <w:t>Format: float</w:t>
      </w:r>
    </w:p>
    <w:p w14:paraId="239E4A8D" w14:textId="77777777" w:rsidR="0067747C" w:rsidRPr="00400430" w:rsidRDefault="0067747C" w:rsidP="0067747C">
      <w:pPr>
        <w:pStyle w:val="B1"/>
      </w:pPr>
      <w:r w:rsidRPr="00400430">
        <w:t>-</w:t>
      </w:r>
      <w:r w:rsidRPr="00400430">
        <w:tab/>
        <w:t>Minimum Access Types: Get</w:t>
      </w:r>
    </w:p>
    <w:p w14:paraId="0A9ED905" w14:textId="77777777" w:rsidR="0095769A" w:rsidRPr="00FA4A54" w:rsidRDefault="0095769A" w:rsidP="0095769A">
      <w:pPr>
        <w:rPr>
          <w:b/>
          <w:sz w:val="32"/>
          <w:szCs w:val="32"/>
        </w:rPr>
      </w:pPr>
      <w:r w:rsidRPr="00FA4A54">
        <w:rPr>
          <w:b/>
          <w:sz w:val="32"/>
          <w:szCs w:val="32"/>
        </w:rPr>
        <w:t>/&lt;X&gt;/Video</w:t>
      </w:r>
      <w:r w:rsidRPr="00F95831">
        <w:rPr>
          <w:b/>
          <w:sz w:val="32"/>
          <w:szCs w:val="32"/>
        </w:rPr>
        <w:t>/</w:t>
      </w:r>
      <w:r w:rsidRPr="00F95831">
        <w:rPr>
          <w:b/>
          <w:i/>
          <w:iCs/>
          <w:sz w:val="32"/>
          <w:szCs w:val="32"/>
        </w:rPr>
        <w:t>&lt;X&gt;</w:t>
      </w:r>
      <w:r w:rsidRPr="00FA4A54">
        <w:rPr>
          <w:b/>
          <w:sz w:val="32"/>
          <w:szCs w:val="32"/>
        </w:rPr>
        <w:t>/MIN_QUALITY/FRAME_RATE/RELATIVE</w:t>
      </w:r>
    </w:p>
    <w:p w14:paraId="0AF84779" w14:textId="77777777" w:rsidR="0095769A" w:rsidRPr="002F4737" w:rsidRDefault="0095769A" w:rsidP="0095769A">
      <w:r w:rsidRPr="002F4737">
        <w:t xml:space="preserve">This leaf node represents the </w:t>
      </w:r>
      <w:r w:rsidRPr="002F4737">
        <w:rPr>
          <w:rFonts w:cs="Arial"/>
          <w:lang w:val="en-US" w:eastAsia="ko-KR"/>
        </w:rPr>
        <w:t xml:space="preserve">minimum </w:t>
      </w:r>
      <w:r w:rsidRPr="002F4737">
        <w:t xml:space="preserve">frame rate (proportion of the maximum frame rate limited by the codec profile/level negotiated for the video session) that video encoder should </w:t>
      </w:r>
      <w:r>
        <w:t>use</w:t>
      </w:r>
      <w:r w:rsidRPr="002F4737">
        <w:t>.</w:t>
      </w:r>
    </w:p>
    <w:p w14:paraId="71DA9856" w14:textId="77777777" w:rsidR="0095769A" w:rsidRPr="00400430" w:rsidRDefault="0095769A" w:rsidP="0095769A">
      <w:pPr>
        <w:pStyle w:val="B1"/>
      </w:pPr>
      <w:r w:rsidRPr="00400430">
        <w:t>-</w:t>
      </w:r>
      <w:r w:rsidRPr="00400430">
        <w:tab/>
        <w:t xml:space="preserve">Occurrence: </w:t>
      </w:r>
      <w:r>
        <w:t>ZeroOr</w:t>
      </w:r>
      <w:r w:rsidRPr="00400430">
        <w:t>One</w:t>
      </w:r>
    </w:p>
    <w:p w14:paraId="6A1321F6" w14:textId="77777777" w:rsidR="0067747C" w:rsidRPr="00400430" w:rsidRDefault="0067747C" w:rsidP="0067747C">
      <w:pPr>
        <w:pStyle w:val="B1"/>
      </w:pPr>
      <w:r w:rsidRPr="00400430">
        <w:t>-</w:t>
      </w:r>
      <w:r w:rsidRPr="00400430">
        <w:tab/>
        <w:t>Format: float</w:t>
      </w:r>
    </w:p>
    <w:p w14:paraId="7B0ACAFB" w14:textId="77777777" w:rsidR="0067747C" w:rsidRPr="00400430" w:rsidRDefault="0067747C" w:rsidP="0067747C">
      <w:pPr>
        <w:pStyle w:val="B1"/>
      </w:pPr>
      <w:r w:rsidRPr="00400430">
        <w:t>-</w:t>
      </w:r>
      <w:r w:rsidRPr="00400430">
        <w:tab/>
        <w:t>Minimum Access Types: Get</w:t>
      </w:r>
    </w:p>
    <w:p w14:paraId="6819FF9C" w14:textId="77777777" w:rsidR="0067747C" w:rsidRPr="00400430" w:rsidRDefault="0067747C" w:rsidP="0067747C">
      <w:pPr>
        <w:pStyle w:val="B1"/>
      </w:pPr>
      <w:r w:rsidRPr="00400430">
        <w:t>-</w:t>
      </w:r>
      <w:r w:rsidRPr="00400430">
        <w:tab/>
        <w:t>Values: 0 ~ 100 %</w:t>
      </w:r>
    </w:p>
    <w:p w14:paraId="486FEA66"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/MIN_QUALITY/QP</w:t>
      </w:r>
    </w:p>
    <w:p w14:paraId="08802605" w14:textId="77777777" w:rsidR="0095769A" w:rsidRPr="0077665D" w:rsidRDefault="0095769A" w:rsidP="0095769A">
      <w:r w:rsidRPr="0077665D">
        <w:t xml:space="preserve">This interior node is used to allow a reference to </w:t>
      </w:r>
      <w:r w:rsidRPr="0077665D">
        <w:rPr>
          <w:rFonts w:hint="eastAsia"/>
          <w:lang w:eastAsia="ko-KR"/>
        </w:rPr>
        <w:t>a list of</w:t>
      </w:r>
      <w:r w:rsidRPr="0077665D">
        <w:t xml:space="preserve"> parameters related to</w:t>
      </w:r>
      <w:r>
        <w:t xml:space="preserve"> video quantisation.</w:t>
      </w:r>
    </w:p>
    <w:p w14:paraId="373F54ED" w14:textId="77777777" w:rsidR="0095769A" w:rsidRPr="0077665D" w:rsidRDefault="0095769A" w:rsidP="0095769A">
      <w:pPr>
        <w:pStyle w:val="B1"/>
      </w:pPr>
      <w:r w:rsidRPr="0077665D">
        <w:t>-</w:t>
      </w:r>
      <w:r w:rsidRPr="0077665D">
        <w:tab/>
        <w:t xml:space="preserve">Occurrence: </w:t>
      </w:r>
      <w:r>
        <w:t>ZeroOr</w:t>
      </w:r>
      <w:r w:rsidRPr="0077665D">
        <w:t>One</w:t>
      </w:r>
    </w:p>
    <w:p w14:paraId="13A9CA0A" w14:textId="77777777" w:rsidR="0067747C" w:rsidRPr="0077665D" w:rsidRDefault="0067747C" w:rsidP="0067747C">
      <w:pPr>
        <w:pStyle w:val="B1"/>
      </w:pPr>
      <w:r>
        <w:t>-</w:t>
      </w:r>
      <w:r>
        <w:tab/>
        <w:t>Format: node</w:t>
      </w:r>
    </w:p>
    <w:p w14:paraId="73B88F1D" w14:textId="77777777" w:rsidR="0067747C" w:rsidRPr="0077665D" w:rsidRDefault="0067747C" w:rsidP="0067747C">
      <w:pPr>
        <w:pStyle w:val="B1"/>
      </w:pPr>
      <w:r w:rsidRPr="0077665D">
        <w:t>-</w:t>
      </w:r>
      <w:r w:rsidRPr="0077665D">
        <w:tab/>
        <w:t>Minimum Access Types: Get</w:t>
      </w:r>
    </w:p>
    <w:p w14:paraId="0A572F32"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/MIN_QUALITY/QP/H264</w:t>
      </w:r>
    </w:p>
    <w:p w14:paraId="4DBA34C1" w14:textId="77777777" w:rsidR="0095769A" w:rsidRDefault="0095769A" w:rsidP="0095769A">
      <w:pPr>
        <w:rPr>
          <w:rFonts w:cs="Arial"/>
          <w:lang w:val="en-US" w:eastAsia="ko-KR"/>
        </w:rPr>
      </w:pPr>
      <w:r w:rsidRPr="0077665D">
        <w:t>This leaf node represents the maximum</w:t>
      </w:r>
      <w:r w:rsidRPr="0077665D">
        <w:rPr>
          <w:rFonts w:cs="Arial"/>
          <w:lang w:val="en-US" w:eastAsia="ko-KR"/>
        </w:rPr>
        <w:t xml:space="preserve"> </w:t>
      </w:r>
      <w:r>
        <w:rPr>
          <w:rFonts w:cs="Arial"/>
          <w:lang w:val="en-US" w:eastAsia="ko-KR"/>
        </w:rPr>
        <w:t xml:space="preserve">value of </w:t>
      </w:r>
      <w:r w:rsidRPr="00602ECC">
        <w:rPr>
          <w:lang w:val="en-US" w:eastAsia="ko-KR"/>
        </w:rPr>
        <w:t>luminance quantization parameter</w:t>
      </w:r>
      <w:r>
        <w:rPr>
          <w:rFonts w:cs="Arial"/>
          <w:lang w:val="en-US" w:eastAsia="ko-KR"/>
        </w:rPr>
        <w:t xml:space="preserve"> </w:t>
      </w:r>
      <w:r w:rsidRPr="008B6B5D">
        <w:t>QP</w:t>
      </w:r>
      <w:r w:rsidRPr="008B6B5D">
        <w:rPr>
          <w:vertAlign w:val="subscript"/>
        </w:rPr>
        <w:t>Y</w:t>
      </w:r>
      <w:r>
        <w:rPr>
          <w:rFonts w:cs="Arial"/>
          <w:lang w:val="en-US" w:eastAsia="ko-KR"/>
        </w:rPr>
        <w:t xml:space="preserve"> that </w:t>
      </w:r>
      <w:r w:rsidRPr="0077665D">
        <w:rPr>
          <w:rFonts w:cs="Arial"/>
          <w:lang w:val="en-US" w:eastAsia="ko-KR"/>
        </w:rPr>
        <w:t>video encoder should use</w:t>
      </w:r>
      <w:r>
        <w:rPr>
          <w:rFonts w:cs="Arial"/>
          <w:lang w:val="en-US" w:eastAsia="ko-KR"/>
        </w:rPr>
        <w:t xml:space="preserve"> if H.264 is negotiated for the video session</w:t>
      </w:r>
      <w:r w:rsidRPr="0077665D">
        <w:rPr>
          <w:rFonts w:cs="Arial"/>
          <w:lang w:val="en-US" w:eastAsia="ko-KR"/>
        </w:rPr>
        <w:t>.</w:t>
      </w:r>
    </w:p>
    <w:p w14:paraId="7B86B4AA" w14:textId="77777777" w:rsidR="0095769A" w:rsidRPr="0077665D" w:rsidRDefault="0095769A" w:rsidP="0095769A">
      <w:pPr>
        <w:pStyle w:val="B1"/>
      </w:pPr>
      <w:r w:rsidRPr="0077665D">
        <w:t>-</w:t>
      </w:r>
      <w:r w:rsidRPr="0077665D">
        <w:tab/>
        <w:t xml:space="preserve">Occurrence: </w:t>
      </w:r>
      <w:r>
        <w:t>ZeroOr</w:t>
      </w:r>
      <w:r w:rsidRPr="0077665D">
        <w:t>One</w:t>
      </w:r>
    </w:p>
    <w:p w14:paraId="79CDD4D1" w14:textId="77777777" w:rsidR="0067747C" w:rsidRPr="0077665D" w:rsidRDefault="0067747C" w:rsidP="0067747C">
      <w:pPr>
        <w:pStyle w:val="B1"/>
      </w:pPr>
      <w:r w:rsidRPr="0077665D">
        <w:t>-</w:t>
      </w:r>
      <w:r w:rsidRPr="0077665D">
        <w:tab/>
        <w:t>Format: int</w:t>
      </w:r>
    </w:p>
    <w:p w14:paraId="686A47E4" w14:textId="77777777" w:rsidR="0067747C" w:rsidRDefault="0067747C" w:rsidP="0067747C">
      <w:pPr>
        <w:pStyle w:val="B1"/>
      </w:pPr>
      <w:r w:rsidRPr="0077665D">
        <w:t>-</w:t>
      </w:r>
      <w:r w:rsidRPr="0077665D">
        <w:tab/>
        <w:t>Minimum Access Types: Get</w:t>
      </w:r>
    </w:p>
    <w:p w14:paraId="5054DA4E" w14:textId="77777777" w:rsidR="0067747C" w:rsidRPr="0077665D" w:rsidRDefault="0067747C" w:rsidP="0067747C">
      <w:pPr>
        <w:pStyle w:val="B1"/>
      </w:pPr>
      <w:r>
        <w:t>-</w:t>
      </w:r>
      <w:r>
        <w:tab/>
        <w:t xml:space="preserve">Values: </w:t>
      </w:r>
      <w:r w:rsidRPr="0093786B">
        <w:t>0 ~ 5</w:t>
      </w:r>
      <w:r>
        <w:t>1</w:t>
      </w:r>
    </w:p>
    <w:p w14:paraId="6247D26D" w14:textId="77777777" w:rsidR="00D1534A" w:rsidRPr="00F95831" w:rsidRDefault="00D1534A" w:rsidP="00D1534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/ECN</w:t>
      </w:r>
    </w:p>
    <w:p w14:paraId="7860959B" w14:textId="77777777" w:rsidR="00D1534A" w:rsidRPr="0077665D" w:rsidRDefault="00D1534A" w:rsidP="00D1534A">
      <w:r w:rsidRPr="0077665D">
        <w:t xml:space="preserve">This interior node is used to allow a reference to </w:t>
      </w:r>
      <w:r w:rsidRPr="0077665D">
        <w:rPr>
          <w:rFonts w:hint="eastAsia"/>
          <w:lang w:eastAsia="ko-KR"/>
        </w:rPr>
        <w:t>a list of</w:t>
      </w:r>
      <w:r w:rsidRPr="0077665D">
        <w:t xml:space="preserve"> parameters related to </w:t>
      </w:r>
      <w:r>
        <w:t>E</w:t>
      </w:r>
      <w:r w:rsidRPr="0077665D">
        <w:t xml:space="preserve">xplicit </w:t>
      </w:r>
      <w:r>
        <w:t>C</w:t>
      </w:r>
      <w:r w:rsidRPr="0077665D">
        <w:t xml:space="preserve">ongestion </w:t>
      </w:r>
      <w:r>
        <w:t>N</w:t>
      </w:r>
      <w:r w:rsidRPr="0077665D">
        <w:t>otification (ECN) to IP.</w:t>
      </w:r>
    </w:p>
    <w:p w14:paraId="2C585EBC" w14:textId="77777777" w:rsidR="00D1534A" w:rsidRPr="0077665D" w:rsidRDefault="00D1534A" w:rsidP="00D1534A">
      <w:pPr>
        <w:pStyle w:val="B1"/>
      </w:pPr>
      <w:r w:rsidRPr="0077665D">
        <w:t>-</w:t>
      </w:r>
      <w:r w:rsidRPr="0077665D">
        <w:tab/>
        <w:t>Occurrence: ZeroOrOne</w:t>
      </w:r>
    </w:p>
    <w:p w14:paraId="55371CD9" w14:textId="77777777" w:rsidR="00D1534A" w:rsidRPr="0077665D" w:rsidRDefault="00D1534A" w:rsidP="00D1534A">
      <w:pPr>
        <w:pStyle w:val="B1"/>
      </w:pPr>
      <w:r w:rsidRPr="0077665D">
        <w:t>-</w:t>
      </w:r>
      <w:r w:rsidRPr="0077665D">
        <w:tab/>
        <w:t>Format: node</w:t>
      </w:r>
    </w:p>
    <w:p w14:paraId="3E5AA6C5" w14:textId="77777777" w:rsidR="00D1534A" w:rsidRPr="0077665D" w:rsidRDefault="00D1534A" w:rsidP="00D1534A">
      <w:pPr>
        <w:pStyle w:val="B1"/>
      </w:pPr>
      <w:r w:rsidRPr="0077665D">
        <w:t>-</w:t>
      </w:r>
      <w:r w:rsidRPr="0077665D">
        <w:tab/>
        <w:t>Minimum Access Types: Get</w:t>
      </w:r>
    </w:p>
    <w:p w14:paraId="36BCA9A9" w14:textId="77777777" w:rsidR="00D1534A" w:rsidRPr="00F95831" w:rsidRDefault="00D1534A" w:rsidP="00D1534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/ECN/</w:t>
      </w:r>
      <w:r>
        <w:rPr>
          <w:b/>
          <w:sz w:val="32"/>
          <w:szCs w:val="32"/>
        </w:rPr>
        <w:t>STEP_UP</w:t>
      </w:r>
    </w:p>
    <w:p w14:paraId="7EC586EA" w14:textId="77777777" w:rsidR="00D1534A" w:rsidRPr="0077665D" w:rsidRDefault="00D1534A" w:rsidP="00D1534A">
      <w:r w:rsidRPr="0077665D">
        <w:t>This leaf node represents</w:t>
      </w:r>
      <w:r w:rsidRPr="0077665D">
        <w:rPr>
          <w:rFonts w:hint="eastAsia"/>
          <w:lang w:eastAsia="ko-KR"/>
        </w:rPr>
        <w:t xml:space="preserve"> </w:t>
      </w:r>
      <w:r>
        <w:rPr>
          <w:lang w:eastAsia="ko-KR"/>
        </w:rPr>
        <w:t xml:space="preserve">the proportion of current encoding rate estimated by video receiver, which is used to ask video sender to </w:t>
      </w:r>
      <w:r w:rsidR="0067167F">
        <w:rPr>
          <w:rFonts w:hint="eastAsia"/>
          <w:lang w:eastAsia="ko-KR"/>
        </w:rPr>
        <w:t>increase</w:t>
      </w:r>
      <w:r>
        <w:rPr>
          <w:lang w:eastAsia="ko-KR"/>
        </w:rPr>
        <w:t xml:space="preserve"> the rate by this value.</w:t>
      </w:r>
    </w:p>
    <w:p w14:paraId="7AD5CCFE" w14:textId="77777777" w:rsidR="00D1534A" w:rsidRPr="0077665D" w:rsidRDefault="00D1534A" w:rsidP="00D1534A">
      <w:pPr>
        <w:pStyle w:val="B1"/>
      </w:pPr>
      <w:r w:rsidRPr="0077665D">
        <w:t>-</w:t>
      </w:r>
      <w:r w:rsidRPr="0077665D">
        <w:tab/>
        <w:t xml:space="preserve">Occurrence: </w:t>
      </w:r>
      <w:r>
        <w:t>ZeroOr</w:t>
      </w:r>
      <w:r w:rsidRPr="0077665D">
        <w:t>One</w:t>
      </w:r>
    </w:p>
    <w:p w14:paraId="77263491" w14:textId="77777777" w:rsidR="00D1534A" w:rsidRPr="0077665D" w:rsidRDefault="00D1534A" w:rsidP="00D1534A">
      <w:pPr>
        <w:pStyle w:val="B1"/>
      </w:pPr>
      <w:r>
        <w:t>-</w:t>
      </w:r>
      <w:r>
        <w:tab/>
        <w:t xml:space="preserve">Format: </w:t>
      </w:r>
      <w:r>
        <w:rPr>
          <w:rFonts w:hint="eastAsia"/>
          <w:lang w:eastAsia="ko-KR"/>
        </w:rPr>
        <w:t>int</w:t>
      </w:r>
    </w:p>
    <w:p w14:paraId="0FBB881A" w14:textId="77777777" w:rsidR="00D1534A" w:rsidRDefault="00D1534A" w:rsidP="00D1534A">
      <w:pPr>
        <w:pStyle w:val="B1"/>
      </w:pPr>
      <w:r w:rsidRPr="0077665D">
        <w:t>-</w:t>
      </w:r>
      <w:r w:rsidRPr="0077665D">
        <w:tab/>
        <w:t>Minimum Access Types: Get</w:t>
      </w:r>
    </w:p>
    <w:p w14:paraId="286116CD"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STEP_DOWN</w:t>
      </w:r>
    </w:p>
    <w:p w14:paraId="2FB489A5" w14:textId="77777777" w:rsidR="00D1534A" w:rsidRPr="00927D6A" w:rsidRDefault="0067167F" w:rsidP="00D1534A">
      <w:r w:rsidRPr="0077665D">
        <w:t>This leaf node represents the</w:t>
      </w:r>
      <w:r>
        <w:t xml:space="preserve"> </w:t>
      </w:r>
      <w:r>
        <w:rPr>
          <w:rFonts w:hint="eastAsia"/>
          <w:lang w:eastAsia="ko-KR"/>
        </w:rPr>
        <w:t>de</w:t>
      </w:r>
      <w:r>
        <w:t xml:space="preserve">crease in the requested maximum encoding rate over current rate, when a </w:t>
      </w:r>
      <w:r>
        <w:rPr>
          <w:rFonts w:hint="eastAsia"/>
          <w:lang w:eastAsia="ko-KR"/>
        </w:rPr>
        <w:t>down</w:t>
      </w:r>
      <w:r>
        <w:t>-switch is requested by the receiver</w:t>
      </w:r>
      <w:r w:rsidR="00D1534A">
        <w:t>.</w:t>
      </w:r>
    </w:p>
    <w:p w14:paraId="3C114A3F" w14:textId="77777777" w:rsidR="00D1534A" w:rsidRPr="00927D6A" w:rsidRDefault="00D1534A" w:rsidP="00B25060">
      <w:pPr>
        <w:pStyle w:val="B1"/>
      </w:pPr>
      <w:r w:rsidRPr="00927D6A">
        <w:t>-</w:t>
      </w:r>
      <w:r w:rsidRPr="00927D6A">
        <w:tab/>
        <w:t xml:space="preserve">Occurrence: </w:t>
      </w:r>
      <w:r>
        <w:t>ZeroOr</w:t>
      </w:r>
      <w:r w:rsidRPr="00927D6A">
        <w:t>One</w:t>
      </w:r>
    </w:p>
    <w:p w14:paraId="7E5A1B6A" w14:textId="77777777" w:rsidR="00D1534A" w:rsidRPr="00927D6A" w:rsidRDefault="00D1534A" w:rsidP="00B25060">
      <w:pPr>
        <w:pStyle w:val="B1"/>
      </w:pPr>
      <w:r>
        <w:t>-</w:t>
      </w:r>
      <w:r>
        <w:tab/>
        <w:t xml:space="preserve">Format: </w:t>
      </w:r>
      <w:r>
        <w:rPr>
          <w:rFonts w:hint="eastAsia"/>
          <w:lang w:eastAsia="ko-KR"/>
        </w:rPr>
        <w:t>chr</w:t>
      </w:r>
    </w:p>
    <w:p w14:paraId="61DAAB1D" w14:textId="77777777" w:rsidR="00D1534A" w:rsidRPr="00927D6A" w:rsidRDefault="00D1534A" w:rsidP="00B25060">
      <w:pPr>
        <w:pStyle w:val="B1"/>
      </w:pPr>
      <w:r w:rsidRPr="00927D6A">
        <w:t>-</w:t>
      </w:r>
      <w:r w:rsidRPr="00927D6A">
        <w:tab/>
        <w:t>Minimum Access Types: Get</w:t>
      </w:r>
    </w:p>
    <w:p w14:paraId="1CE3703F"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Pr>
          <w:b/>
          <w:sz w:val="32"/>
          <w:szCs w:val="32"/>
        </w:rPr>
        <w:t>/Video</w:t>
      </w:r>
      <w:r w:rsidRPr="00F95831">
        <w:rPr>
          <w:b/>
          <w:sz w:val="32"/>
          <w:szCs w:val="32"/>
        </w:rPr>
        <w:t>/</w:t>
      </w:r>
      <w:r w:rsidRPr="00F95831">
        <w:rPr>
          <w:b/>
          <w:i/>
          <w:iCs/>
          <w:sz w:val="32"/>
          <w:szCs w:val="32"/>
        </w:rPr>
        <w:t>&lt;X&gt;</w:t>
      </w:r>
      <w:r w:rsidRPr="00927D6A">
        <w:rPr>
          <w:b/>
          <w:sz w:val="32"/>
          <w:szCs w:val="32"/>
        </w:rPr>
        <w:t>/</w:t>
      </w:r>
      <w:r>
        <w:rPr>
          <w:b/>
          <w:sz w:val="32"/>
          <w:szCs w:val="32"/>
        </w:rPr>
        <w:t>ECN/INIT_WAIT</w:t>
      </w:r>
    </w:p>
    <w:p w14:paraId="5C55EC43" w14:textId="77777777" w:rsidR="00D1534A" w:rsidRPr="0077665D" w:rsidRDefault="00D1534A" w:rsidP="00D1534A">
      <w:r w:rsidRPr="0077665D">
        <w:t xml:space="preserve">This leaf node represents the minimum </w:t>
      </w:r>
      <w:r>
        <w:t>waiting time</w:t>
      </w:r>
      <w:r w:rsidRPr="0077665D">
        <w:t xml:space="preserve"> (ms) before up-switch</w:t>
      </w:r>
      <w:r>
        <w:t xml:space="preserve"> </w:t>
      </w:r>
      <w:r w:rsidRPr="0077665D">
        <w:t xml:space="preserve">is attempted in the initial phase of </w:t>
      </w:r>
      <w:r>
        <w:t xml:space="preserve">the </w:t>
      </w:r>
      <w:r w:rsidRPr="0077665D">
        <w:t>session.</w:t>
      </w:r>
    </w:p>
    <w:p w14:paraId="6755BC33" w14:textId="77777777" w:rsidR="00D1534A" w:rsidRPr="00927D6A" w:rsidRDefault="00D1534A" w:rsidP="00B25060">
      <w:pPr>
        <w:pStyle w:val="B1"/>
      </w:pPr>
      <w:r w:rsidRPr="00927D6A">
        <w:t>-</w:t>
      </w:r>
      <w:r w:rsidRPr="00927D6A">
        <w:tab/>
        <w:t xml:space="preserve">Occurrence: </w:t>
      </w:r>
      <w:r>
        <w:t>ZeroOr</w:t>
      </w:r>
      <w:r w:rsidRPr="00927D6A">
        <w:t>One</w:t>
      </w:r>
    </w:p>
    <w:p w14:paraId="5F21E603" w14:textId="77777777" w:rsidR="00D1534A" w:rsidRPr="00927D6A" w:rsidRDefault="00D1534A" w:rsidP="00B25060">
      <w:pPr>
        <w:pStyle w:val="B1"/>
      </w:pPr>
      <w:r>
        <w:t>-</w:t>
      </w:r>
      <w:r>
        <w:tab/>
        <w:t>Format: int</w:t>
      </w:r>
    </w:p>
    <w:p w14:paraId="3281FA1A" w14:textId="77777777" w:rsidR="00D1534A" w:rsidRPr="00927D6A" w:rsidRDefault="00D1534A" w:rsidP="00B25060">
      <w:pPr>
        <w:pStyle w:val="B1"/>
      </w:pPr>
      <w:r w:rsidRPr="00927D6A">
        <w:t>-</w:t>
      </w:r>
      <w:r w:rsidRPr="00927D6A">
        <w:tab/>
        <w:t>Minimum Access Types: Get</w:t>
      </w:r>
    </w:p>
    <w:p w14:paraId="3F647855"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Pr>
          <w:b/>
          <w:sz w:val="32"/>
          <w:szCs w:val="32"/>
        </w:rPr>
        <w:t>/Video</w:t>
      </w:r>
      <w:r w:rsidRPr="00F95831">
        <w:rPr>
          <w:b/>
          <w:sz w:val="32"/>
          <w:szCs w:val="32"/>
        </w:rPr>
        <w:t>/</w:t>
      </w:r>
      <w:r w:rsidRPr="00F95831">
        <w:rPr>
          <w:b/>
          <w:i/>
          <w:iCs/>
          <w:sz w:val="32"/>
          <w:szCs w:val="32"/>
        </w:rPr>
        <w:t>&lt;X&gt;</w:t>
      </w:r>
      <w:r w:rsidRPr="00927D6A">
        <w:rPr>
          <w:b/>
          <w:sz w:val="32"/>
          <w:szCs w:val="32"/>
        </w:rPr>
        <w:t>/</w:t>
      </w:r>
      <w:r>
        <w:rPr>
          <w:b/>
          <w:sz w:val="32"/>
          <w:szCs w:val="32"/>
        </w:rPr>
        <w:t>ECN/</w:t>
      </w:r>
      <w:r w:rsidRPr="009C1AEB">
        <w:rPr>
          <w:b/>
          <w:sz w:val="32"/>
          <w:szCs w:val="32"/>
        </w:rPr>
        <w:t>INIT_UPSWITCH_</w:t>
      </w:r>
      <w:r>
        <w:rPr>
          <w:b/>
          <w:sz w:val="32"/>
          <w:szCs w:val="32"/>
        </w:rPr>
        <w:t>WAIT</w:t>
      </w:r>
    </w:p>
    <w:p w14:paraId="0C693A43" w14:textId="77777777" w:rsidR="00D1534A" w:rsidRPr="00962A07" w:rsidRDefault="00D1534A" w:rsidP="00D1534A">
      <w:r w:rsidRPr="00962A07">
        <w:t xml:space="preserve">This leaf node represents the </w:t>
      </w:r>
      <w:r>
        <w:t>waiting</w:t>
      </w:r>
      <w:r w:rsidRPr="00962A07">
        <w:t xml:space="preserve"> ti</w:t>
      </w:r>
      <w:r>
        <w:t xml:space="preserve">me (ms) at each step during </w:t>
      </w:r>
      <w:r w:rsidRPr="00962A07">
        <w:t xml:space="preserve">up-switch in the beginning of </w:t>
      </w:r>
      <w:r>
        <w:t xml:space="preserve">the </w:t>
      </w:r>
      <w:r w:rsidRPr="00962A07">
        <w:t>session.</w:t>
      </w:r>
    </w:p>
    <w:p w14:paraId="3BECC69A" w14:textId="77777777" w:rsidR="00D1534A" w:rsidRPr="00927D6A" w:rsidRDefault="00D1534A" w:rsidP="00B25060">
      <w:pPr>
        <w:pStyle w:val="B1"/>
      </w:pPr>
      <w:r w:rsidRPr="00927D6A">
        <w:t>-</w:t>
      </w:r>
      <w:r w:rsidRPr="00927D6A">
        <w:tab/>
        <w:t xml:space="preserve">Occurrence: </w:t>
      </w:r>
      <w:r>
        <w:t>ZeroOr</w:t>
      </w:r>
      <w:r w:rsidRPr="00927D6A">
        <w:t>One</w:t>
      </w:r>
    </w:p>
    <w:p w14:paraId="058BC682" w14:textId="77777777" w:rsidR="00D1534A" w:rsidRPr="00927D6A" w:rsidRDefault="00D1534A" w:rsidP="00B25060">
      <w:pPr>
        <w:pStyle w:val="B1"/>
      </w:pPr>
      <w:r>
        <w:t>-</w:t>
      </w:r>
      <w:r>
        <w:tab/>
        <w:t>Format: int</w:t>
      </w:r>
    </w:p>
    <w:p w14:paraId="5E4B246B" w14:textId="77777777" w:rsidR="00D1534A" w:rsidRPr="00927D6A" w:rsidRDefault="00D1534A" w:rsidP="00B25060">
      <w:pPr>
        <w:pStyle w:val="B1"/>
      </w:pPr>
      <w:r w:rsidRPr="00927D6A">
        <w:t>-</w:t>
      </w:r>
      <w:r w:rsidRPr="00927D6A">
        <w:tab/>
        <w:t>Minimum Access Types: Get</w:t>
      </w:r>
    </w:p>
    <w:p w14:paraId="03C109BF"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CONGESTION_WAIT</w:t>
      </w:r>
    </w:p>
    <w:p w14:paraId="1F9F94F1" w14:textId="77777777" w:rsidR="00D1534A" w:rsidRPr="0077665D" w:rsidRDefault="00D1534A" w:rsidP="00D1534A">
      <w:r w:rsidRPr="0077665D">
        <w:t xml:space="preserve">This leaf node represents the minimum interval (ms) between </w:t>
      </w:r>
      <w:r>
        <w:t xml:space="preserve">detection of ECN-CE and </w:t>
      </w:r>
      <w:r w:rsidRPr="0077665D">
        <w:t>up-switch</w:t>
      </w:r>
      <w:r>
        <w:t xml:space="preserve"> from the reduced rate</w:t>
      </w:r>
      <w:r w:rsidRPr="0077665D">
        <w:t>.</w:t>
      </w:r>
    </w:p>
    <w:p w14:paraId="4821B000" w14:textId="77777777" w:rsidR="00D1534A" w:rsidRPr="00927D6A" w:rsidRDefault="00D1534A" w:rsidP="00B25060">
      <w:pPr>
        <w:pStyle w:val="B1"/>
      </w:pPr>
      <w:r w:rsidRPr="00927D6A">
        <w:t>-</w:t>
      </w:r>
      <w:r w:rsidRPr="00927D6A">
        <w:tab/>
        <w:t xml:space="preserve">Occurrence: </w:t>
      </w:r>
      <w:r>
        <w:t>ZeroOr</w:t>
      </w:r>
      <w:r w:rsidRPr="00927D6A">
        <w:t>One</w:t>
      </w:r>
    </w:p>
    <w:p w14:paraId="4F69D0A8" w14:textId="77777777" w:rsidR="00D1534A" w:rsidRPr="00927D6A" w:rsidRDefault="00D1534A" w:rsidP="00B25060">
      <w:pPr>
        <w:pStyle w:val="B1"/>
      </w:pPr>
      <w:r>
        <w:t>-</w:t>
      </w:r>
      <w:r>
        <w:tab/>
        <w:t>Format: int</w:t>
      </w:r>
    </w:p>
    <w:p w14:paraId="2976A303" w14:textId="77777777" w:rsidR="00D1534A" w:rsidRPr="00927D6A" w:rsidRDefault="00D1534A" w:rsidP="00B25060">
      <w:pPr>
        <w:pStyle w:val="B1"/>
      </w:pPr>
      <w:r w:rsidRPr="00927D6A">
        <w:t>-</w:t>
      </w:r>
      <w:r w:rsidRPr="00927D6A">
        <w:tab/>
        <w:t>Minimum Access Types: Get</w:t>
      </w:r>
    </w:p>
    <w:p w14:paraId="475865BC"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CONGESTION_UPSWITCH_</w:t>
      </w:r>
      <w:r>
        <w:rPr>
          <w:b/>
          <w:sz w:val="32"/>
          <w:szCs w:val="32"/>
        </w:rPr>
        <w:t>WAIT</w:t>
      </w:r>
    </w:p>
    <w:p w14:paraId="2543A741" w14:textId="77777777" w:rsidR="00D1534A" w:rsidRPr="002F4737" w:rsidRDefault="00D1534A" w:rsidP="00D1534A">
      <w:pPr>
        <w:rPr>
          <w:color w:val="000000"/>
        </w:rPr>
      </w:pPr>
      <w:r w:rsidRPr="002F4737">
        <w:rPr>
          <w:color w:val="000000"/>
        </w:rPr>
        <w:t xml:space="preserve">This leaf node represents the </w:t>
      </w:r>
      <w:r>
        <w:rPr>
          <w:color w:val="000000"/>
        </w:rPr>
        <w:t>waiting</w:t>
      </w:r>
      <w:r w:rsidRPr="002F4737">
        <w:rPr>
          <w:color w:val="000000"/>
        </w:rPr>
        <w:t xml:space="preserve"> time (ms) at each step during up-switch after a congestion </w:t>
      </w:r>
      <w:r>
        <w:rPr>
          <w:color w:val="000000"/>
        </w:rPr>
        <w:t>event, except for the initial up-switch which uses the ECN/CONGESTION_WAIT time</w:t>
      </w:r>
      <w:r w:rsidRPr="002F4737">
        <w:rPr>
          <w:color w:val="000000"/>
        </w:rPr>
        <w:t>.</w:t>
      </w:r>
    </w:p>
    <w:p w14:paraId="2F7426CE" w14:textId="77777777" w:rsidR="00D1534A" w:rsidRPr="00927D6A" w:rsidRDefault="00D1534A" w:rsidP="00B25060">
      <w:pPr>
        <w:pStyle w:val="B1"/>
      </w:pPr>
      <w:r w:rsidRPr="00927D6A">
        <w:t>-</w:t>
      </w:r>
      <w:r w:rsidRPr="00927D6A">
        <w:tab/>
        <w:t xml:space="preserve">Occurrence: </w:t>
      </w:r>
      <w:r>
        <w:t>ZeroOr</w:t>
      </w:r>
      <w:r w:rsidRPr="00927D6A">
        <w:t>One</w:t>
      </w:r>
    </w:p>
    <w:p w14:paraId="16017D89" w14:textId="77777777" w:rsidR="00D1534A" w:rsidRPr="00927D6A" w:rsidRDefault="00D1534A" w:rsidP="00B25060">
      <w:pPr>
        <w:pStyle w:val="B1"/>
      </w:pPr>
      <w:r>
        <w:t>-</w:t>
      </w:r>
      <w:r>
        <w:tab/>
        <w:t>Format: int</w:t>
      </w:r>
    </w:p>
    <w:p w14:paraId="5239BC4C" w14:textId="77777777" w:rsidR="00D1534A" w:rsidRPr="001E5592" w:rsidRDefault="00D1534A" w:rsidP="00B25060">
      <w:pPr>
        <w:pStyle w:val="B1"/>
        <w:rPr>
          <w:b/>
          <w:sz w:val="32"/>
          <w:szCs w:val="32"/>
        </w:rPr>
      </w:pPr>
      <w:r w:rsidRPr="00927D6A">
        <w:t>-</w:t>
      </w:r>
      <w:r w:rsidRPr="00927D6A">
        <w:tab/>
        <w:t>Minimum Access Types: Get</w:t>
      </w:r>
    </w:p>
    <w:p w14:paraId="0BF98D0C"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p>
    <w:p w14:paraId="7FA4CC3D" w14:textId="77777777" w:rsidR="00D1534A" w:rsidRPr="00927D6A" w:rsidRDefault="00D1534A" w:rsidP="00D1534A">
      <w:r w:rsidRPr="002F4737">
        <w:t xml:space="preserve">This interior node is used to allow a reference to </w:t>
      </w:r>
      <w:r w:rsidRPr="002F4737">
        <w:rPr>
          <w:rFonts w:hint="eastAsia"/>
          <w:lang w:eastAsia="ko-KR"/>
        </w:rPr>
        <w:t>a list of</w:t>
      </w:r>
      <w:r w:rsidRPr="002F4737">
        <w:t xml:space="preserve"> parameters related to the minimum </w:t>
      </w:r>
      <w:r>
        <w:t>bit</w:t>
      </w:r>
      <w:r w:rsidRPr="002F4737">
        <w:t xml:space="preserve"> rate</w:t>
      </w:r>
      <w:r>
        <w:rPr>
          <w:rFonts w:hint="eastAsia"/>
          <w:lang w:eastAsia="ko-KR"/>
        </w:rPr>
        <w:t xml:space="preserve"> </w:t>
      </w:r>
      <w:r w:rsidRPr="0077665D">
        <w:t xml:space="preserve">during </w:t>
      </w:r>
      <w:r>
        <w:rPr>
          <w:rFonts w:cs="Arial"/>
        </w:rPr>
        <w:t xml:space="preserve">ECN-based </w:t>
      </w:r>
      <w:r w:rsidRPr="0077665D">
        <w:rPr>
          <w:rFonts w:cs="Arial"/>
        </w:rPr>
        <w:t>adaptation</w:t>
      </w:r>
      <w:r w:rsidRPr="0077665D">
        <w:t>.</w:t>
      </w:r>
    </w:p>
    <w:p w14:paraId="703C39EB" w14:textId="77777777" w:rsidR="00D1534A" w:rsidRPr="00927D6A" w:rsidRDefault="00D1534A" w:rsidP="00B25060">
      <w:pPr>
        <w:pStyle w:val="B1"/>
      </w:pPr>
      <w:r w:rsidRPr="00927D6A">
        <w:t>-</w:t>
      </w:r>
      <w:r w:rsidRPr="00927D6A">
        <w:tab/>
        <w:t xml:space="preserve">Occurrence: </w:t>
      </w:r>
      <w:r>
        <w:t>ZeroOr</w:t>
      </w:r>
      <w:r w:rsidRPr="00927D6A">
        <w:t>One</w:t>
      </w:r>
    </w:p>
    <w:p w14:paraId="5186CCA7" w14:textId="77777777" w:rsidR="00D1534A" w:rsidRPr="00927D6A" w:rsidRDefault="00D1534A" w:rsidP="00B25060">
      <w:pPr>
        <w:pStyle w:val="B1"/>
        <w:rPr>
          <w:lang w:eastAsia="ko-KR"/>
        </w:rPr>
      </w:pPr>
      <w:r>
        <w:t>-</w:t>
      </w:r>
      <w:r>
        <w:tab/>
        <w:t xml:space="preserve">Format: </w:t>
      </w:r>
      <w:r>
        <w:rPr>
          <w:rFonts w:hint="eastAsia"/>
          <w:lang w:eastAsia="ko-KR"/>
        </w:rPr>
        <w:t>node</w:t>
      </w:r>
    </w:p>
    <w:p w14:paraId="3B660C3E" w14:textId="77777777" w:rsidR="00D1534A" w:rsidRDefault="00D1534A" w:rsidP="00B25060">
      <w:pPr>
        <w:pStyle w:val="B1"/>
        <w:rPr>
          <w:b/>
          <w:sz w:val="32"/>
          <w:szCs w:val="32"/>
          <w:lang w:eastAsia="ko-KR"/>
        </w:rPr>
      </w:pPr>
      <w:r w:rsidRPr="00927D6A">
        <w:t>-</w:t>
      </w:r>
      <w:r w:rsidRPr="00927D6A">
        <w:tab/>
        <w:t>Minimum Access Types: Get</w:t>
      </w:r>
    </w:p>
    <w:p w14:paraId="54F07DBD" w14:textId="77777777" w:rsidR="00D1534A" w:rsidRPr="00927D6A" w:rsidRDefault="00D1534A" w:rsidP="00D1534A">
      <w:pPr>
        <w:rPr>
          <w:b/>
          <w:sz w:val="32"/>
          <w:szCs w:val="32"/>
          <w:lang w:eastAsia="ko-KR"/>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r>
        <w:rPr>
          <w:rFonts w:hint="eastAsia"/>
          <w:b/>
          <w:sz w:val="32"/>
          <w:szCs w:val="32"/>
          <w:lang w:eastAsia="ko-KR"/>
        </w:rPr>
        <w:t>/ABSOLUTE</w:t>
      </w:r>
    </w:p>
    <w:p w14:paraId="2914A5FC" w14:textId="77777777" w:rsidR="00D1534A" w:rsidRPr="00927D6A" w:rsidRDefault="00D1534A" w:rsidP="00D1534A">
      <w:pPr>
        <w:tabs>
          <w:tab w:val="left" w:pos="3828"/>
        </w:tabs>
      </w:pPr>
      <w:r w:rsidRPr="0077665D">
        <w:t>This leaf node represents the minimum bit rate (kbps</w:t>
      </w:r>
      <w:r>
        <w:t>,</w:t>
      </w:r>
      <w:r>
        <w:rPr>
          <w:color w:val="000000"/>
        </w:rPr>
        <w:t xml:space="preserve"> ex</w:t>
      </w:r>
      <w:r w:rsidRPr="00082453">
        <w:rPr>
          <w:color w:val="000000"/>
        </w:rPr>
        <w:t>c</w:t>
      </w:r>
      <w:r>
        <w:rPr>
          <w:color w:val="000000"/>
        </w:rPr>
        <w:t>luding IP, UDP,</w:t>
      </w:r>
      <w:r w:rsidRPr="00082453">
        <w:rPr>
          <w:color w:val="000000"/>
        </w:rPr>
        <w:t xml:space="preserve"> RTP </w:t>
      </w:r>
      <w:r>
        <w:rPr>
          <w:color w:val="000000"/>
        </w:rPr>
        <w:t xml:space="preserve">and payload </w:t>
      </w:r>
      <w:r w:rsidRPr="00082453">
        <w:rPr>
          <w:color w:val="000000"/>
        </w:rPr>
        <w:t>overhead</w:t>
      </w:r>
      <w:r w:rsidRPr="0077665D">
        <w:t xml:space="preserve">) that </w:t>
      </w:r>
      <w:r>
        <w:t>video</w:t>
      </w:r>
      <w:r w:rsidRPr="0077665D">
        <w:t xml:space="preserve"> encoder should </w:t>
      </w:r>
      <w:r>
        <w:t>use</w:t>
      </w:r>
      <w:r w:rsidRPr="0077665D">
        <w:t xml:space="preserve"> during </w:t>
      </w:r>
      <w:r>
        <w:rPr>
          <w:rFonts w:cs="Arial"/>
        </w:rPr>
        <w:t xml:space="preserve">ECN-based </w:t>
      </w:r>
      <w:r w:rsidRPr="0077665D">
        <w:rPr>
          <w:rFonts w:cs="Arial"/>
        </w:rPr>
        <w:t>adaptatio</w:t>
      </w:r>
      <w:r w:rsidRPr="00215644">
        <w:rPr>
          <w:rFonts w:cs="Arial"/>
        </w:rPr>
        <w:t>n</w:t>
      </w:r>
      <w:r w:rsidRPr="00215644">
        <w:t xml:space="preserve">. </w:t>
      </w:r>
    </w:p>
    <w:p w14:paraId="183084B9" w14:textId="77777777" w:rsidR="00D1534A" w:rsidRPr="00927D6A" w:rsidRDefault="00D1534A" w:rsidP="00B25060">
      <w:pPr>
        <w:pStyle w:val="B1"/>
      </w:pPr>
      <w:r w:rsidRPr="00927D6A">
        <w:t>-</w:t>
      </w:r>
      <w:r w:rsidRPr="00927D6A">
        <w:tab/>
        <w:t xml:space="preserve">Occurrence: </w:t>
      </w:r>
      <w:r>
        <w:t>ZeroOr</w:t>
      </w:r>
      <w:r w:rsidRPr="00927D6A">
        <w:t>One</w:t>
      </w:r>
    </w:p>
    <w:p w14:paraId="18606E53" w14:textId="77777777" w:rsidR="00D1534A" w:rsidRPr="00927D6A" w:rsidRDefault="00D1534A" w:rsidP="00B25060">
      <w:pPr>
        <w:pStyle w:val="B1"/>
      </w:pPr>
      <w:r>
        <w:t>-</w:t>
      </w:r>
      <w:r>
        <w:tab/>
        <w:t>Format: float</w:t>
      </w:r>
    </w:p>
    <w:p w14:paraId="467513B5" w14:textId="77777777" w:rsidR="00D1534A" w:rsidRDefault="00D1534A" w:rsidP="00B25060">
      <w:pPr>
        <w:pStyle w:val="B1"/>
        <w:rPr>
          <w:b/>
          <w:sz w:val="32"/>
          <w:szCs w:val="32"/>
          <w:lang w:eastAsia="ko-KR"/>
        </w:rPr>
      </w:pPr>
      <w:r w:rsidRPr="00927D6A">
        <w:t>-</w:t>
      </w:r>
      <w:r w:rsidRPr="00927D6A">
        <w:tab/>
        <w:t>Minimum Access Types: Get</w:t>
      </w:r>
    </w:p>
    <w:p w14:paraId="1481F161" w14:textId="77777777" w:rsidR="00D1534A" w:rsidRPr="00927D6A" w:rsidRDefault="00D1534A" w:rsidP="00D1534A">
      <w:pPr>
        <w:rPr>
          <w:b/>
          <w:sz w:val="32"/>
          <w:szCs w:val="32"/>
          <w:lang w:eastAsia="ko-KR"/>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r>
        <w:rPr>
          <w:rFonts w:hint="eastAsia"/>
          <w:b/>
          <w:sz w:val="32"/>
          <w:szCs w:val="32"/>
          <w:lang w:eastAsia="ko-KR"/>
        </w:rPr>
        <w:t>/RELATIVE</w:t>
      </w:r>
    </w:p>
    <w:p w14:paraId="5815DBEC" w14:textId="77777777" w:rsidR="00D1534A" w:rsidRPr="00927D6A" w:rsidRDefault="00D1534A" w:rsidP="00D1534A">
      <w:r w:rsidRPr="0077665D">
        <w:t>This leaf node represents the minimum bit rate (</w:t>
      </w:r>
      <w:r w:rsidRPr="002F4737">
        <w:t xml:space="preserve">proportion of the </w:t>
      </w:r>
      <w:r>
        <w:t>bit</w:t>
      </w:r>
      <w:r w:rsidRPr="002F4737">
        <w:t xml:space="preserve"> rate negotiated for the video session</w:t>
      </w:r>
      <w:r w:rsidRPr="0077665D">
        <w:t xml:space="preserve">) that </w:t>
      </w:r>
      <w:r>
        <w:t>video</w:t>
      </w:r>
      <w:r w:rsidRPr="0077665D">
        <w:t xml:space="preserve"> encoder should </w:t>
      </w:r>
      <w:r>
        <w:t>use</w:t>
      </w:r>
      <w:r w:rsidRPr="0077665D">
        <w:t xml:space="preserve"> during </w:t>
      </w:r>
      <w:r>
        <w:rPr>
          <w:rFonts w:cs="Arial"/>
        </w:rPr>
        <w:t xml:space="preserve">ECN-based </w:t>
      </w:r>
      <w:r w:rsidRPr="0077665D">
        <w:rPr>
          <w:rFonts w:cs="Arial"/>
        </w:rPr>
        <w:t>adaptation</w:t>
      </w:r>
      <w:r w:rsidRPr="0077665D">
        <w:t>.</w:t>
      </w:r>
    </w:p>
    <w:p w14:paraId="59A2C3BA" w14:textId="77777777" w:rsidR="00D1534A" w:rsidRPr="00927D6A" w:rsidRDefault="00D1534A" w:rsidP="00B25060">
      <w:pPr>
        <w:pStyle w:val="B1"/>
      </w:pPr>
      <w:r w:rsidRPr="00927D6A">
        <w:t>-</w:t>
      </w:r>
      <w:r w:rsidRPr="00927D6A">
        <w:tab/>
        <w:t xml:space="preserve">Occurrence: </w:t>
      </w:r>
      <w:r>
        <w:t>ZeroOr</w:t>
      </w:r>
      <w:r w:rsidRPr="00927D6A">
        <w:t>One</w:t>
      </w:r>
    </w:p>
    <w:p w14:paraId="543B8BFD" w14:textId="77777777" w:rsidR="00D1534A" w:rsidRPr="00927D6A" w:rsidRDefault="00D1534A" w:rsidP="00B25060">
      <w:pPr>
        <w:pStyle w:val="B1"/>
      </w:pPr>
      <w:r>
        <w:t>-</w:t>
      </w:r>
      <w:r>
        <w:tab/>
        <w:t>Format: float</w:t>
      </w:r>
    </w:p>
    <w:p w14:paraId="0B764573" w14:textId="77777777" w:rsidR="00D1534A" w:rsidRPr="00D1534A" w:rsidRDefault="00D1534A" w:rsidP="00B25060">
      <w:pPr>
        <w:pStyle w:val="B1"/>
        <w:rPr>
          <w:b/>
          <w:sz w:val="32"/>
          <w:szCs w:val="32"/>
          <w:lang w:eastAsia="ko-KR"/>
        </w:rPr>
      </w:pPr>
      <w:r w:rsidRPr="00927D6A">
        <w:t>-</w:t>
      </w:r>
      <w:r w:rsidRPr="00927D6A">
        <w:tab/>
        <w:t>Minimum Access Types: Get</w:t>
      </w:r>
    </w:p>
    <w:p w14:paraId="53530CC4" w14:textId="77777777" w:rsidR="0095769A" w:rsidRPr="00FA4A54" w:rsidRDefault="0095769A" w:rsidP="0095769A">
      <w:pPr>
        <w:rPr>
          <w:b/>
          <w:sz w:val="32"/>
          <w:szCs w:val="32"/>
        </w:rPr>
      </w:pPr>
      <w:r w:rsidRPr="00FA4A54">
        <w:rPr>
          <w:b/>
          <w:sz w:val="32"/>
          <w:szCs w:val="32"/>
        </w:rPr>
        <w:t>/&lt;X&gt;/Video</w:t>
      </w:r>
      <w:r w:rsidRPr="00F95831">
        <w:rPr>
          <w:b/>
          <w:sz w:val="32"/>
          <w:szCs w:val="32"/>
        </w:rPr>
        <w:t>/</w:t>
      </w:r>
      <w:r w:rsidRPr="00F95831">
        <w:rPr>
          <w:b/>
          <w:i/>
          <w:iCs/>
          <w:sz w:val="32"/>
          <w:szCs w:val="32"/>
        </w:rPr>
        <w:t>&lt;X&gt;</w:t>
      </w:r>
      <w:r w:rsidRPr="00FA4A54">
        <w:rPr>
          <w:b/>
          <w:sz w:val="32"/>
          <w:szCs w:val="32"/>
        </w:rPr>
        <w:t>/RTP_GAP</w:t>
      </w:r>
    </w:p>
    <w:p w14:paraId="341D99B0" w14:textId="77777777" w:rsidR="0067747C" w:rsidRPr="002F4737" w:rsidRDefault="0067747C" w:rsidP="0067747C">
      <w:pPr>
        <w:rPr>
          <w:lang w:eastAsia="ko-KR"/>
        </w:rPr>
      </w:pPr>
      <w:r w:rsidRPr="002F4737">
        <w:t>This leaf node represents</w:t>
      </w:r>
      <w:r w:rsidRPr="002F4737">
        <w:rPr>
          <w:rFonts w:hint="eastAsia"/>
          <w:lang w:eastAsia="ko-KR"/>
        </w:rPr>
        <w:t xml:space="preserve"> the maximum </w:t>
      </w:r>
      <w:r w:rsidRPr="002F4737">
        <w:rPr>
          <w:lang w:eastAsia="ko-KR"/>
        </w:rPr>
        <w:t>interval</w:t>
      </w:r>
      <w:r w:rsidRPr="002F4737">
        <w:rPr>
          <w:rFonts w:hint="eastAsia"/>
          <w:lang w:eastAsia="ko-KR"/>
        </w:rPr>
        <w:t xml:space="preserve"> </w:t>
      </w:r>
      <w:r w:rsidRPr="002F4737">
        <w:rPr>
          <w:lang w:eastAsia="ko-KR"/>
        </w:rPr>
        <w:t xml:space="preserve">between packets </w:t>
      </w:r>
      <w:r w:rsidRPr="002F4737">
        <w:t>(proportion of the estimated frame period)</w:t>
      </w:r>
      <w:r w:rsidRPr="002F4737">
        <w:rPr>
          <w:rFonts w:hint="eastAsia"/>
          <w:lang w:eastAsia="ko-KR"/>
        </w:rPr>
        <w:t xml:space="preserve"> </w:t>
      </w:r>
      <w:r w:rsidRPr="002F4737">
        <w:rPr>
          <w:lang w:eastAsia="ko-KR"/>
        </w:rPr>
        <w:t xml:space="preserve">tolerated, </w:t>
      </w:r>
      <w:r w:rsidRPr="002F4737">
        <w:rPr>
          <w:rFonts w:hint="eastAsia"/>
          <w:lang w:eastAsia="ko-KR"/>
        </w:rPr>
        <w:t xml:space="preserve">before the receiver declares </w:t>
      </w:r>
      <w:r w:rsidRPr="002F4737">
        <w:t>bursty packet loss or severe congestion condition</w:t>
      </w:r>
      <w:r w:rsidRPr="002F4737">
        <w:rPr>
          <w:lang w:eastAsia="ko-KR"/>
        </w:rPr>
        <w:t>.</w:t>
      </w:r>
    </w:p>
    <w:p w14:paraId="6E9DD0A6" w14:textId="77777777" w:rsidR="0067747C" w:rsidRPr="00400430" w:rsidRDefault="0067747C" w:rsidP="0067747C">
      <w:pPr>
        <w:pStyle w:val="B1"/>
      </w:pPr>
      <w:r w:rsidRPr="00400430">
        <w:t>-</w:t>
      </w:r>
      <w:r w:rsidRPr="00400430">
        <w:tab/>
        <w:t>Occurrence: ZeroOrOne</w:t>
      </w:r>
    </w:p>
    <w:p w14:paraId="375A56BC" w14:textId="77777777" w:rsidR="0067747C" w:rsidRPr="00400430" w:rsidRDefault="0067747C" w:rsidP="0067747C">
      <w:pPr>
        <w:pStyle w:val="B1"/>
      </w:pPr>
      <w:r w:rsidRPr="00400430">
        <w:t>-</w:t>
      </w:r>
      <w:r w:rsidRPr="00400430">
        <w:tab/>
        <w:t>Format: float</w:t>
      </w:r>
    </w:p>
    <w:p w14:paraId="1FBE2977" w14:textId="77777777" w:rsidR="0067747C" w:rsidRPr="00400430" w:rsidRDefault="0067747C" w:rsidP="0067747C">
      <w:pPr>
        <w:pStyle w:val="B1"/>
      </w:pPr>
      <w:r w:rsidRPr="00400430">
        <w:t>-</w:t>
      </w:r>
      <w:r w:rsidRPr="00400430">
        <w:tab/>
        <w:t>Minimum Access Types: Get</w:t>
      </w:r>
    </w:p>
    <w:p w14:paraId="5D49726D" w14:textId="77777777" w:rsidR="0067747C" w:rsidRPr="0067747C" w:rsidRDefault="0067747C" w:rsidP="0067747C">
      <w:pPr>
        <w:rPr>
          <w:b/>
          <w:sz w:val="32"/>
          <w:szCs w:val="32"/>
          <w:lang w:val="sv-SE"/>
        </w:rPr>
      </w:pPr>
      <w:r w:rsidRPr="0067747C">
        <w:rPr>
          <w:b/>
          <w:sz w:val="32"/>
          <w:szCs w:val="32"/>
          <w:lang w:val="sv-SE"/>
        </w:rPr>
        <w:t>/</w:t>
      </w:r>
      <w:r w:rsidRPr="0067747C">
        <w:rPr>
          <w:b/>
          <w:i/>
          <w:iCs/>
          <w:sz w:val="32"/>
          <w:szCs w:val="32"/>
          <w:lang w:val="sv-SE"/>
        </w:rPr>
        <w:t>&lt;X&gt;</w:t>
      </w:r>
      <w:r w:rsidRPr="0067747C">
        <w:rPr>
          <w:b/>
          <w:sz w:val="32"/>
          <w:szCs w:val="32"/>
          <w:lang w:val="sv-SE"/>
        </w:rPr>
        <w:t>/Video/INC_FBACK_MIN_INTERVAL</w:t>
      </w:r>
    </w:p>
    <w:p w14:paraId="65B7A247" w14:textId="77777777" w:rsidR="0067747C" w:rsidRPr="0077665D" w:rsidRDefault="0067747C" w:rsidP="0067747C">
      <w:r w:rsidRPr="0077665D">
        <w:t xml:space="preserve">This leaf node represents the </w:t>
      </w:r>
      <w:r w:rsidRPr="0077665D">
        <w:rPr>
          <w:rFonts w:cs="Arial"/>
          <w:lang w:val="en-US" w:eastAsia="ko-KR"/>
        </w:rPr>
        <w:t>minimum interval (ms) at which rate adaptation feedback such as TMMBR should be sent from the receiver to the sender, when the bit rate is being increased.</w:t>
      </w:r>
    </w:p>
    <w:p w14:paraId="50D96019" w14:textId="77777777" w:rsidR="0067747C" w:rsidRPr="0077665D" w:rsidRDefault="0067747C" w:rsidP="0067747C">
      <w:pPr>
        <w:pStyle w:val="B1"/>
      </w:pPr>
      <w:r w:rsidRPr="0077665D">
        <w:t>-</w:t>
      </w:r>
      <w:r w:rsidRPr="0077665D">
        <w:tab/>
        <w:t>Occurrence: ZeroOrOne</w:t>
      </w:r>
    </w:p>
    <w:p w14:paraId="3E4884E9" w14:textId="77777777" w:rsidR="0067747C" w:rsidRPr="0077665D" w:rsidRDefault="0067747C" w:rsidP="0067747C">
      <w:pPr>
        <w:pStyle w:val="B1"/>
      </w:pPr>
      <w:r w:rsidRPr="0077665D">
        <w:t>-</w:t>
      </w:r>
      <w:r w:rsidRPr="0077665D">
        <w:tab/>
        <w:t>Format: int</w:t>
      </w:r>
    </w:p>
    <w:p w14:paraId="7F1FB2B6" w14:textId="77777777" w:rsidR="0067747C" w:rsidRPr="0077665D" w:rsidRDefault="0067747C" w:rsidP="0067747C">
      <w:pPr>
        <w:pStyle w:val="B1"/>
        <w:rPr>
          <w:b/>
          <w:bCs/>
        </w:rPr>
      </w:pPr>
      <w:r w:rsidRPr="0077665D">
        <w:t>-</w:t>
      </w:r>
      <w:r w:rsidRPr="0077665D">
        <w:tab/>
        <w:t>Minimum Access Types: Get</w:t>
      </w:r>
    </w:p>
    <w:p w14:paraId="7E17E8AC"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/DEC_FBACK_MIN_INTERVAL</w:t>
      </w:r>
    </w:p>
    <w:p w14:paraId="764618B9" w14:textId="77777777" w:rsidR="0067747C" w:rsidRPr="0077665D" w:rsidRDefault="0067747C" w:rsidP="0067747C">
      <w:r w:rsidRPr="0077665D">
        <w:t xml:space="preserve">This leaf node represents the </w:t>
      </w:r>
      <w:r w:rsidRPr="0077665D">
        <w:rPr>
          <w:rFonts w:cs="Arial"/>
          <w:lang w:val="en-US" w:eastAsia="ko-KR"/>
        </w:rPr>
        <w:t>minimum interval (ms) at which rate adaptation feedback such as TMMBR should be sent from the receiver to the sender, when the bit rate is being decreased.</w:t>
      </w:r>
    </w:p>
    <w:p w14:paraId="7A2F765A" w14:textId="77777777" w:rsidR="0067747C" w:rsidRPr="0077665D" w:rsidRDefault="0067747C" w:rsidP="0067747C">
      <w:pPr>
        <w:pStyle w:val="B1"/>
      </w:pPr>
      <w:r w:rsidRPr="0077665D">
        <w:t>-</w:t>
      </w:r>
      <w:r w:rsidRPr="0077665D">
        <w:tab/>
        <w:t>Occurrence: ZeroOrOne</w:t>
      </w:r>
    </w:p>
    <w:p w14:paraId="09DC525C" w14:textId="77777777" w:rsidR="0067747C" w:rsidRPr="0077665D" w:rsidRDefault="0067747C" w:rsidP="0067747C">
      <w:pPr>
        <w:pStyle w:val="B1"/>
      </w:pPr>
      <w:r w:rsidRPr="0077665D">
        <w:t>-</w:t>
      </w:r>
      <w:r w:rsidRPr="0077665D">
        <w:tab/>
        <w:t>Format: int</w:t>
      </w:r>
    </w:p>
    <w:p w14:paraId="64504A0B" w14:textId="77777777" w:rsidR="0067747C" w:rsidRPr="0077665D" w:rsidRDefault="0067747C" w:rsidP="0067747C">
      <w:pPr>
        <w:pStyle w:val="B1"/>
      </w:pPr>
      <w:r w:rsidRPr="0077665D">
        <w:t>-</w:t>
      </w:r>
      <w:r w:rsidRPr="0077665D">
        <w:tab/>
        <w:t>Minimum Access Types: Get</w:t>
      </w:r>
    </w:p>
    <w:p w14:paraId="773571CB"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/TP_DURATION_HI</w:t>
      </w:r>
    </w:p>
    <w:p w14:paraId="585B64DE"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duration (ms) of sliding window over which the interval between packet arrival and playout is observed</w:t>
      </w:r>
      <w:r>
        <w:rPr>
          <w:rFonts w:cs="Arial"/>
        </w:rPr>
        <w:t>. T</w:t>
      </w:r>
      <w:r w:rsidRPr="0077665D">
        <w:rPr>
          <w:rFonts w:cs="Arial"/>
        </w:rPr>
        <w:t xml:space="preserve">he </w:t>
      </w:r>
      <w:r>
        <w:rPr>
          <w:rFonts w:cs="Arial"/>
        </w:rPr>
        <w:t xml:space="preserve">computed </w:t>
      </w:r>
      <w:r w:rsidRPr="0077665D">
        <w:rPr>
          <w:rFonts w:cs="Arial"/>
        </w:rPr>
        <w:t xml:space="preserve">value </w:t>
      </w:r>
      <w:r>
        <w:rPr>
          <w:rFonts w:cs="Arial"/>
        </w:rPr>
        <w:t xml:space="preserve">is compared </w:t>
      </w:r>
      <w:r w:rsidRPr="0077665D">
        <w:rPr>
          <w:rFonts w:cs="Arial"/>
        </w:rPr>
        <w:t>with TARGET_PLAYOUT_MARGIN_HI.</w:t>
      </w:r>
    </w:p>
    <w:p w14:paraId="453976AF" w14:textId="77777777" w:rsidR="0067747C" w:rsidRPr="0077665D" w:rsidRDefault="0067747C" w:rsidP="0067747C">
      <w:pPr>
        <w:pStyle w:val="B1"/>
      </w:pPr>
      <w:r w:rsidRPr="0077665D">
        <w:t>-</w:t>
      </w:r>
      <w:r w:rsidRPr="0077665D">
        <w:tab/>
        <w:t>Occurrence: ZeroOrOne</w:t>
      </w:r>
    </w:p>
    <w:p w14:paraId="488AEFD7" w14:textId="77777777" w:rsidR="0067747C" w:rsidRPr="0077665D" w:rsidRDefault="0067747C" w:rsidP="0067747C">
      <w:pPr>
        <w:pStyle w:val="B1"/>
      </w:pPr>
      <w:r w:rsidRPr="0077665D">
        <w:t>-</w:t>
      </w:r>
      <w:r w:rsidRPr="0077665D">
        <w:tab/>
        <w:t>Format: int</w:t>
      </w:r>
    </w:p>
    <w:p w14:paraId="151FE3E6" w14:textId="77777777" w:rsidR="0067747C" w:rsidRPr="0077665D" w:rsidRDefault="0067747C" w:rsidP="0067747C">
      <w:pPr>
        <w:pStyle w:val="B1"/>
      </w:pPr>
      <w:r w:rsidRPr="0077665D">
        <w:t>-</w:t>
      </w:r>
      <w:r w:rsidRPr="0077665D">
        <w:tab/>
        <w:t>Minimum Access Types: Get</w:t>
      </w:r>
    </w:p>
    <w:p w14:paraId="0376AB67" w14:textId="77777777" w:rsidR="0095769A" w:rsidRPr="0072324C" w:rsidRDefault="0095769A" w:rsidP="0095769A">
      <w:pPr>
        <w:rPr>
          <w:b/>
          <w:sz w:val="32"/>
          <w:szCs w:val="32"/>
        </w:rPr>
      </w:pPr>
      <w:r w:rsidRPr="0072324C">
        <w:rPr>
          <w:b/>
          <w:sz w:val="32"/>
          <w:szCs w:val="32"/>
        </w:rPr>
        <w:t>/</w:t>
      </w:r>
      <w:r w:rsidRPr="0072324C">
        <w:rPr>
          <w:b/>
          <w:i/>
          <w:iCs/>
          <w:sz w:val="32"/>
          <w:szCs w:val="32"/>
        </w:rPr>
        <w:t>&lt;X&gt;</w:t>
      </w:r>
      <w:r w:rsidRPr="0072324C">
        <w:rPr>
          <w:b/>
          <w:sz w:val="32"/>
          <w:szCs w:val="32"/>
        </w:rPr>
        <w:t>/Video/</w:t>
      </w:r>
      <w:r w:rsidRPr="0072324C">
        <w:rPr>
          <w:b/>
          <w:i/>
          <w:iCs/>
          <w:sz w:val="32"/>
          <w:szCs w:val="32"/>
        </w:rPr>
        <w:t>&lt;X&gt;</w:t>
      </w:r>
      <w:r w:rsidRPr="0072324C">
        <w:rPr>
          <w:b/>
          <w:sz w:val="32"/>
          <w:szCs w:val="32"/>
        </w:rPr>
        <w:t>/TP_DURATION_MIN</w:t>
      </w:r>
    </w:p>
    <w:p w14:paraId="7A9A2E69"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lang w:eastAsia="ko-KR"/>
        </w:rPr>
        <w:t>d</w:t>
      </w:r>
      <w:r w:rsidRPr="0077665D">
        <w:rPr>
          <w:rFonts w:cs="Arial"/>
        </w:rPr>
        <w:t>uration (ms) of sliding window over which the interval between packet arrival and playout is observed</w:t>
      </w:r>
      <w:r>
        <w:rPr>
          <w:rFonts w:cs="Arial"/>
        </w:rPr>
        <w:t xml:space="preserve">. The computed value is </w:t>
      </w:r>
      <w:r w:rsidRPr="0077665D">
        <w:rPr>
          <w:rFonts w:cs="Arial"/>
        </w:rPr>
        <w:t>compare</w:t>
      </w:r>
      <w:r>
        <w:rPr>
          <w:rFonts w:cs="Arial"/>
        </w:rPr>
        <w:t>d</w:t>
      </w:r>
      <w:r w:rsidRPr="0077665D">
        <w:rPr>
          <w:rFonts w:cs="Arial"/>
        </w:rPr>
        <w:t xml:space="preserve"> with TARGET_PLAYOUT_MARGIN_MIN.</w:t>
      </w:r>
    </w:p>
    <w:p w14:paraId="07F3617E" w14:textId="77777777" w:rsidR="0067747C" w:rsidRPr="0077665D" w:rsidRDefault="0067747C" w:rsidP="0067747C">
      <w:pPr>
        <w:pStyle w:val="B1"/>
      </w:pPr>
      <w:r w:rsidRPr="0077665D">
        <w:t>-</w:t>
      </w:r>
      <w:r w:rsidRPr="0077665D">
        <w:tab/>
        <w:t>Occurrence: ZeroOrOne</w:t>
      </w:r>
    </w:p>
    <w:p w14:paraId="1EEFCF41" w14:textId="77777777" w:rsidR="0067747C" w:rsidRPr="0077665D" w:rsidRDefault="0067747C" w:rsidP="0067747C">
      <w:pPr>
        <w:pStyle w:val="B1"/>
      </w:pPr>
      <w:r w:rsidRPr="0077665D">
        <w:t>-</w:t>
      </w:r>
      <w:r w:rsidRPr="0077665D">
        <w:tab/>
        <w:t>Format: int</w:t>
      </w:r>
    </w:p>
    <w:p w14:paraId="70EEB818" w14:textId="77777777" w:rsidR="0067747C" w:rsidRPr="0077665D" w:rsidRDefault="0067747C" w:rsidP="0067747C">
      <w:pPr>
        <w:pStyle w:val="B1"/>
      </w:pPr>
      <w:r w:rsidRPr="0077665D">
        <w:t>-</w:t>
      </w:r>
      <w:r w:rsidRPr="0077665D">
        <w:tab/>
        <w:t>Minimum Access Types: Get</w:t>
      </w:r>
    </w:p>
    <w:p w14:paraId="11195580"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/TARGET_PLAYOUT_MARGIN_HI</w:t>
      </w:r>
    </w:p>
    <w:p w14:paraId="13F1CED1" w14:textId="77777777" w:rsidR="0067747C" w:rsidRPr="0077665D" w:rsidRDefault="0067747C" w:rsidP="0067747C">
      <w:r w:rsidRPr="0077665D">
        <w:t>This leaf node represents</w:t>
      </w:r>
      <w:r w:rsidRPr="0077665D">
        <w:rPr>
          <w:rFonts w:hint="eastAsia"/>
          <w:lang w:eastAsia="ko-KR"/>
        </w:rPr>
        <w:t xml:space="preserve"> the</w:t>
      </w:r>
      <w:r w:rsidRPr="0077665D">
        <w:rPr>
          <w:lang w:eastAsia="ko-KR"/>
        </w:rPr>
        <w:t xml:space="preserve"> u</w:t>
      </w:r>
      <w:r w:rsidRPr="0077665D">
        <w:rPr>
          <w:rFonts w:cs="Arial"/>
        </w:rPr>
        <w:t>pper threshold of the interval (ms) between packet arrival and its properly scheduled playout.</w:t>
      </w:r>
    </w:p>
    <w:p w14:paraId="3E97EE0F" w14:textId="77777777" w:rsidR="0067747C" w:rsidRPr="0077665D" w:rsidRDefault="0067747C" w:rsidP="0067747C">
      <w:pPr>
        <w:pStyle w:val="B1"/>
      </w:pPr>
      <w:r w:rsidRPr="0077665D">
        <w:t>-</w:t>
      </w:r>
      <w:r w:rsidRPr="0077665D">
        <w:tab/>
        <w:t>Occurrence: ZeroOrOne</w:t>
      </w:r>
    </w:p>
    <w:p w14:paraId="65948FE3" w14:textId="77777777" w:rsidR="0067747C" w:rsidRPr="0077665D" w:rsidRDefault="0067747C" w:rsidP="0067747C">
      <w:pPr>
        <w:pStyle w:val="B1"/>
      </w:pPr>
      <w:r w:rsidRPr="0077665D">
        <w:t>-</w:t>
      </w:r>
      <w:r w:rsidRPr="0077665D">
        <w:tab/>
        <w:t>Format: int</w:t>
      </w:r>
    </w:p>
    <w:p w14:paraId="0F60DA86" w14:textId="77777777" w:rsidR="0067747C" w:rsidRPr="0077665D" w:rsidRDefault="0067747C" w:rsidP="0067747C">
      <w:pPr>
        <w:pStyle w:val="B1"/>
      </w:pPr>
      <w:r w:rsidRPr="0077665D">
        <w:t>-</w:t>
      </w:r>
      <w:r w:rsidRPr="0077665D">
        <w:tab/>
        <w:t>Minimum Access Types: Get</w:t>
      </w:r>
    </w:p>
    <w:p w14:paraId="11ABFF1B"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/TARGET_PLAYOUT_MARGIN_MIN</w:t>
      </w:r>
    </w:p>
    <w:p w14:paraId="0E6659AC"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lang w:eastAsia="ko-KR"/>
        </w:rPr>
        <w:t>lower threshold of the</w:t>
      </w:r>
      <w:r w:rsidRPr="0077665D">
        <w:rPr>
          <w:rFonts w:cs="Arial"/>
        </w:rPr>
        <w:t xml:space="preserve"> interval (ms) between packet arrival and its properly scheduled playout.</w:t>
      </w:r>
    </w:p>
    <w:p w14:paraId="078ACB11" w14:textId="77777777" w:rsidR="0067747C" w:rsidRPr="0077665D" w:rsidRDefault="0067747C" w:rsidP="0067747C">
      <w:pPr>
        <w:pStyle w:val="B1"/>
      </w:pPr>
      <w:r w:rsidRPr="0077665D">
        <w:t>-</w:t>
      </w:r>
      <w:r w:rsidRPr="0077665D">
        <w:tab/>
        <w:t>Occurrence: ZeroOrOne</w:t>
      </w:r>
    </w:p>
    <w:p w14:paraId="729D0BC3" w14:textId="77777777" w:rsidR="0067747C" w:rsidRPr="0077665D" w:rsidRDefault="0067747C" w:rsidP="0067747C">
      <w:pPr>
        <w:pStyle w:val="B1"/>
      </w:pPr>
      <w:r w:rsidRPr="0077665D">
        <w:t>-</w:t>
      </w:r>
      <w:r w:rsidRPr="0077665D">
        <w:tab/>
        <w:t>Format: int</w:t>
      </w:r>
    </w:p>
    <w:p w14:paraId="0DD927B6" w14:textId="77777777" w:rsidR="0067747C" w:rsidRPr="0077665D" w:rsidRDefault="0067747C" w:rsidP="0067747C">
      <w:pPr>
        <w:pStyle w:val="B1"/>
      </w:pPr>
      <w:r w:rsidRPr="0077665D">
        <w:t>-</w:t>
      </w:r>
      <w:r w:rsidRPr="0077665D">
        <w:tab/>
        <w:t>Minimum Access Types: Get</w:t>
      </w:r>
    </w:p>
    <w:p w14:paraId="5ED52BEF"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/RAMP_UP_RATE</w:t>
      </w:r>
    </w:p>
    <w:p w14:paraId="33036038" w14:textId="77777777" w:rsidR="0067747C" w:rsidRPr="0077665D" w:rsidRDefault="0067747C" w:rsidP="0067747C">
      <w:r w:rsidRPr="0077665D">
        <w:t>This leaf node represents</w:t>
      </w:r>
      <w:r w:rsidRPr="0077665D">
        <w:rPr>
          <w:rFonts w:hint="eastAsia"/>
          <w:lang w:eastAsia="ko-KR"/>
        </w:rPr>
        <w:t xml:space="preserve"> the r</w:t>
      </w:r>
      <w:r w:rsidRPr="0077665D">
        <w:t>ate (kbps/s)</w:t>
      </w:r>
      <w:r w:rsidRPr="0077665D">
        <w:rPr>
          <w:rFonts w:hint="eastAsia"/>
          <w:lang w:eastAsia="ko-KR"/>
        </w:rPr>
        <w:t xml:space="preserve"> </w:t>
      </w:r>
      <w:r>
        <w:rPr>
          <w:lang w:eastAsia="ko-KR"/>
        </w:rPr>
        <w:t>at</w:t>
      </w:r>
      <w:r w:rsidRPr="0077665D">
        <w:t xml:space="preserve"> which </w:t>
      </w:r>
      <w:r w:rsidRPr="0077665D">
        <w:rPr>
          <w:rFonts w:hint="eastAsia"/>
          <w:lang w:eastAsia="ko-KR"/>
        </w:rPr>
        <w:t xml:space="preserve">video </w:t>
      </w:r>
      <w:r w:rsidRPr="0077665D">
        <w:t xml:space="preserve">encoder should increase its </w:t>
      </w:r>
      <w:r>
        <w:t>maximum</w:t>
      </w:r>
      <w:r w:rsidRPr="0077665D">
        <w:t xml:space="preserve"> </w:t>
      </w:r>
      <w:r w:rsidRPr="0077665D">
        <w:rPr>
          <w:rFonts w:hint="eastAsia"/>
          <w:lang w:eastAsia="ko-KR"/>
        </w:rPr>
        <w:t>bit</w:t>
      </w:r>
      <w:r w:rsidRPr="0077665D">
        <w:t xml:space="preserve"> </w:t>
      </w:r>
      <w:r w:rsidRPr="0077665D">
        <w:rPr>
          <w:rFonts w:hint="eastAsia"/>
        </w:rPr>
        <w:t>rate</w:t>
      </w:r>
      <w:r w:rsidRPr="0077665D">
        <w:rPr>
          <w:rFonts w:hint="eastAsia"/>
          <w:lang w:eastAsia="ko-KR"/>
        </w:rPr>
        <w:t xml:space="preserve"> </w:t>
      </w:r>
      <w:r w:rsidRPr="0077665D">
        <w:rPr>
          <w:rFonts w:cs="Arial"/>
          <w:lang w:val="en-US" w:eastAsia="ko-KR"/>
        </w:rPr>
        <w:t>from current value to the value indicated in the most recently received TMMBR message.</w:t>
      </w:r>
    </w:p>
    <w:p w14:paraId="238F0981" w14:textId="77777777" w:rsidR="0067747C" w:rsidRPr="0077665D" w:rsidRDefault="0067747C" w:rsidP="0067747C">
      <w:pPr>
        <w:pStyle w:val="B1"/>
      </w:pPr>
      <w:r w:rsidRPr="0077665D">
        <w:t>-</w:t>
      </w:r>
      <w:r w:rsidRPr="0077665D">
        <w:tab/>
        <w:t>Occurrence: ZeroOrOne</w:t>
      </w:r>
    </w:p>
    <w:p w14:paraId="416C6671" w14:textId="77777777" w:rsidR="0067747C" w:rsidRPr="0077665D" w:rsidRDefault="0067747C" w:rsidP="0067747C">
      <w:pPr>
        <w:pStyle w:val="B1"/>
      </w:pPr>
      <w:r w:rsidRPr="0077665D">
        <w:t>-</w:t>
      </w:r>
      <w:r w:rsidRPr="0077665D">
        <w:tab/>
        <w:t>Format: float</w:t>
      </w:r>
    </w:p>
    <w:p w14:paraId="76A2C8F3" w14:textId="77777777" w:rsidR="0067747C" w:rsidRPr="0077665D" w:rsidRDefault="0067747C" w:rsidP="0067747C">
      <w:pPr>
        <w:pStyle w:val="B1"/>
      </w:pPr>
      <w:r w:rsidRPr="0077665D">
        <w:t>-</w:t>
      </w:r>
      <w:r w:rsidRPr="0077665D">
        <w:tab/>
        <w:t>Minimum Access Types: Get</w:t>
      </w:r>
    </w:p>
    <w:p w14:paraId="5E04128E"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/RAMP_DOWN_RATE</w:t>
      </w:r>
    </w:p>
    <w:p w14:paraId="5D48AA3A" w14:textId="77777777" w:rsidR="0067747C" w:rsidRPr="0077665D" w:rsidRDefault="0067747C" w:rsidP="0067747C">
      <w:r w:rsidRPr="0077665D">
        <w:t>This leaf node represents</w:t>
      </w:r>
      <w:r w:rsidRPr="0077665D">
        <w:rPr>
          <w:rFonts w:hint="eastAsia"/>
          <w:lang w:eastAsia="ko-KR"/>
        </w:rPr>
        <w:t xml:space="preserve"> the r</w:t>
      </w:r>
      <w:r w:rsidRPr="0077665D">
        <w:t>ate (kbps/s)</w:t>
      </w:r>
      <w:r w:rsidRPr="0077665D">
        <w:rPr>
          <w:rFonts w:hint="eastAsia"/>
          <w:lang w:eastAsia="ko-KR"/>
        </w:rPr>
        <w:t xml:space="preserve"> </w:t>
      </w:r>
      <w:r>
        <w:rPr>
          <w:lang w:eastAsia="ko-KR"/>
        </w:rPr>
        <w:t xml:space="preserve">at </w:t>
      </w:r>
      <w:r w:rsidRPr="0077665D">
        <w:t xml:space="preserve">which </w:t>
      </w:r>
      <w:r w:rsidRPr="0077665D">
        <w:rPr>
          <w:rFonts w:hint="eastAsia"/>
          <w:lang w:eastAsia="ko-KR"/>
        </w:rPr>
        <w:t xml:space="preserve">video </w:t>
      </w:r>
      <w:r w:rsidRPr="0077665D">
        <w:t xml:space="preserve">encoder should decrease its </w:t>
      </w:r>
      <w:r>
        <w:t>maximum</w:t>
      </w:r>
      <w:r w:rsidRPr="0077665D">
        <w:t xml:space="preserve"> </w:t>
      </w:r>
      <w:r w:rsidRPr="0077665D">
        <w:rPr>
          <w:rFonts w:hint="eastAsia"/>
          <w:lang w:eastAsia="ko-KR"/>
        </w:rPr>
        <w:t>bit</w:t>
      </w:r>
      <w:r w:rsidRPr="0077665D">
        <w:t xml:space="preserve"> </w:t>
      </w:r>
      <w:r w:rsidRPr="0077665D">
        <w:rPr>
          <w:rFonts w:hint="eastAsia"/>
        </w:rPr>
        <w:t>rate</w:t>
      </w:r>
      <w:r w:rsidRPr="0077665D">
        <w:rPr>
          <w:rFonts w:hint="eastAsia"/>
          <w:lang w:eastAsia="ko-KR"/>
        </w:rPr>
        <w:t xml:space="preserve"> </w:t>
      </w:r>
      <w:r w:rsidRPr="0077665D">
        <w:rPr>
          <w:rFonts w:cs="Arial"/>
          <w:lang w:val="en-US" w:eastAsia="ko-KR"/>
        </w:rPr>
        <w:t>from current value to the value indicated in the most recently received TMMBR message.</w:t>
      </w:r>
    </w:p>
    <w:p w14:paraId="47B74857" w14:textId="77777777" w:rsidR="0067747C" w:rsidRPr="0077665D" w:rsidRDefault="0067747C" w:rsidP="0067747C">
      <w:pPr>
        <w:pStyle w:val="B1"/>
      </w:pPr>
      <w:r w:rsidRPr="0077665D">
        <w:t>-</w:t>
      </w:r>
      <w:r w:rsidRPr="0077665D">
        <w:tab/>
        <w:t>Occurrence: ZeroOrOne</w:t>
      </w:r>
    </w:p>
    <w:p w14:paraId="5D5F0034" w14:textId="77777777" w:rsidR="0067747C" w:rsidRPr="0077665D" w:rsidRDefault="0067747C" w:rsidP="0067747C">
      <w:pPr>
        <w:pStyle w:val="B1"/>
      </w:pPr>
      <w:r w:rsidRPr="0077665D">
        <w:t>-</w:t>
      </w:r>
      <w:r w:rsidRPr="0077665D">
        <w:tab/>
        <w:t>Format: float</w:t>
      </w:r>
    </w:p>
    <w:p w14:paraId="2097B97D" w14:textId="77777777" w:rsidR="0067747C" w:rsidRPr="0077665D" w:rsidRDefault="0067747C" w:rsidP="0067747C">
      <w:pPr>
        <w:pStyle w:val="B1"/>
      </w:pPr>
      <w:r w:rsidRPr="0077665D">
        <w:t>-</w:t>
      </w:r>
      <w:r w:rsidRPr="0077665D">
        <w:tab/>
        <w:t>Minimum Access Types: Get</w:t>
      </w:r>
    </w:p>
    <w:p w14:paraId="77B3A7C7"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/DECONGEST_TIME</w:t>
      </w:r>
    </w:p>
    <w:p w14:paraId="42388669" w14:textId="77777777" w:rsidR="0067747C" w:rsidRPr="0077665D" w:rsidRDefault="0067747C" w:rsidP="0067747C">
      <w:pPr>
        <w:rPr>
          <w:lang w:eastAsia="ko-KR"/>
        </w:rPr>
      </w:pPr>
      <w:r w:rsidRPr="0077665D">
        <w:t>This leaf node represents</w:t>
      </w:r>
      <w:r w:rsidRPr="0077665D">
        <w:rPr>
          <w:rFonts w:hint="eastAsia"/>
          <w:lang w:eastAsia="ko-KR"/>
        </w:rPr>
        <w:t xml:space="preserve"> </w:t>
      </w:r>
      <w:r w:rsidRPr="0077665D">
        <w:rPr>
          <w:rFonts w:cs="Arial"/>
          <w:lang w:val="en-US" w:eastAsia="ko-KR"/>
        </w:rPr>
        <w:t>the time (ms) the receiver should command the sender to spend in decongesting the transmission path, before attempting to transmit at the sustainable rate of the path.</w:t>
      </w:r>
    </w:p>
    <w:p w14:paraId="0D895392" w14:textId="77777777" w:rsidR="0067747C" w:rsidRPr="0077665D" w:rsidRDefault="0067747C" w:rsidP="0067747C">
      <w:pPr>
        <w:pStyle w:val="B1"/>
      </w:pPr>
      <w:r w:rsidRPr="0077665D">
        <w:t>-</w:t>
      </w:r>
      <w:r w:rsidRPr="0077665D">
        <w:tab/>
        <w:t>Occurrence: ZeroOrOne</w:t>
      </w:r>
    </w:p>
    <w:p w14:paraId="6857D151" w14:textId="77777777" w:rsidR="0067747C" w:rsidRPr="0077665D" w:rsidRDefault="0067747C" w:rsidP="0067747C">
      <w:pPr>
        <w:pStyle w:val="B1"/>
      </w:pPr>
      <w:r w:rsidRPr="0077665D">
        <w:t>-</w:t>
      </w:r>
      <w:r w:rsidRPr="0077665D">
        <w:tab/>
        <w:t>Format: int</w:t>
      </w:r>
    </w:p>
    <w:p w14:paraId="0C0602FF" w14:textId="77777777" w:rsidR="0067747C" w:rsidRPr="0077665D" w:rsidRDefault="0067747C" w:rsidP="0067747C">
      <w:pPr>
        <w:pStyle w:val="B1"/>
      </w:pPr>
      <w:r w:rsidRPr="0077665D">
        <w:t>-</w:t>
      </w:r>
      <w:r w:rsidRPr="0077665D">
        <w:tab/>
        <w:t>Minimum Access Types: Get</w:t>
      </w:r>
    </w:p>
    <w:p w14:paraId="5DAD99B2" w14:textId="77777777" w:rsidR="00662E14" w:rsidRPr="0072324C" w:rsidRDefault="00662E14" w:rsidP="00662E14">
      <w:pPr>
        <w:rPr>
          <w:b/>
          <w:sz w:val="32"/>
          <w:szCs w:val="32"/>
        </w:rPr>
      </w:pPr>
      <w:r w:rsidRPr="0072324C">
        <w:rPr>
          <w:b/>
          <w:sz w:val="32"/>
          <w:szCs w:val="32"/>
        </w:rPr>
        <w:t>/</w:t>
      </w:r>
      <w:r w:rsidRPr="0072324C">
        <w:rPr>
          <w:b/>
          <w:i/>
          <w:iCs/>
          <w:sz w:val="32"/>
          <w:szCs w:val="32"/>
        </w:rPr>
        <w:t>&lt;X&gt;</w:t>
      </w:r>
      <w:r w:rsidRPr="0072324C">
        <w:rPr>
          <w:b/>
          <w:sz w:val="32"/>
          <w:szCs w:val="32"/>
        </w:rPr>
        <w:t>/Video/</w:t>
      </w:r>
      <w:r w:rsidRPr="0072324C">
        <w:rPr>
          <w:b/>
          <w:i/>
          <w:iCs/>
          <w:sz w:val="32"/>
          <w:szCs w:val="32"/>
        </w:rPr>
        <w:t>&lt;X&gt;</w:t>
      </w:r>
      <w:r w:rsidRPr="0072324C">
        <w:rPr>
          <w:b/>
          <w:sz w:val="32"/>
          <w:szCs w:val="32"/>
        </w:rPr>
        <w:t>/HOLD_DROP_END</w:t>
      </w:r>
    </w:p>
    <w:p w14:paraId="67EE302E" w14:textId="77777777" w:rsidR="0067747C" w:rsidRPr="0077665D" w:rsidRDefault="0067747C" w:rsidP="0067747C">
      <w:pPr>
        <w:rPr>
          <w:lang w:eastAsia="ko-KR"/>
        </w:rPr>
      </w:pPr>
      <w:r w:rsidRPr="0077665D">
        <w:t>This leaf node represents</w:t>
      </w:r>
      <w:r w:rsidRPr="0077665D">
        <w:rPr>
          <w:rFonts w:hint="eastAsia"/>
          <w:lang w:eastAsia="ko-KR"/>
        </w:rPr>
        <w:t xml:space="preserve"> </w:t>
      </w:r>
      <w:r w:rsidRPr="0077665D">
        <w:rPr>
          <w:lang w:eastAsia="ko-KR"/>
        </w:rPr>
        <w:t xml:space="preserve">a </w:t>
      </w:r>
      <w:r w:rsidRPr="0077665D">
        <w:rPr>
          <w:rFonts w:cs="Arial"/>
        </w:rPr>
        <w:t>t</w:t>
      </w:r>
      <w:r>
        <w:rPr>
          <w:rFonts w:cs="Arial"/>
        </w:rPr>
        <w:t>ri</w:t>
      </w:r>
      <w:r w:rsidRPr="0077665D">
        <w:rPr>
          <w:rFonts w:cs="Arial"/>
        </w:rPr>
        <w:t xml:space="preserve">-valued parameter that controls how the sender should behave in case video quality cannot meet the requirements set in BIT_RATE, FRAME_RATE, </w:t>
      </w:r>
      <w:r>
        <w:rPr>
          <w:rFonts w:cs="Arial"/>
        </w:rPr>
        <w:t xml:space="preserve">or </w:t>
      </w:r>
      <w:r w:rsidRPr="0077665D">
        <w:rPr>
          <w:rFonts w:cs="Arial"/>
        </w:rPr>
        <w:t>QP</w:t>
      </w:r>
      <w:r>
        <w:rPr>
          <w:rFonts w:cs="Arial"/>
        </w:rPr>
        <w:t>.</w:t>
      </w:r>
    </w:p>
    <w:p w14:paraId="37BB51D8" w14:textId="77777777" w:rsidR="0067747C" w:rsidRPr="0077665D" w:rsidRDefault="0067747C" w:rsidP="0067747C">
      <w:pPr>
        <w:pStyle w:val="B1"/>
      </w:pPr>
      <w:r w:rsidRPr="0077665D">
        <w:t>-</w:t>
      </w:r>
      <w:r w:rsidRPr="0077665D">
        <w:tab/>
        <w:t>Occurrence: ZeroOrOne</w:t>
      </w:r>
    </w:p>
    <w:p w14:paraId="283F8BFC" w14:textId="77777777" w:rsidR="0067747C" w:rsidRPr="0077665D" w:rsidRDefault="0067747C" w:rsidP="0067747C">
      <w:pPr>
        <w:pStyle w:val="B1"/>
      </w:pPr>
      <w:r w:rsidRPr="0077665D">
        <w:t>-</w:t>
      </w:r>
      <w:r w:rsidRPr="0077665D">
        <w:tab/>
        <w:t>Format: int</w:t>
      </w:r>
    </w:p>
    <w:p w14:paraId="28EA0516" w14:textId="77777777" w:rsidR="0067747C" w:rsidRPr="0077665D" w:rsidRDefault="0067747C" w:rsidP="0067747C">
      <w:pPr>
        <w:pStyle w:val="B1"/>
      </w:pPr>
      <w:r w:rsidRPr="0077665D">
        <w:t>-</w:t>
      </w:r>
      <w:r w:rsidRPr="0077665D">
        <w:tab/>
        <w:t>Minimum Access Types: Get</w:t>
      </w:r>
    </w:p>
    <w:p w14:paraId="34D1DBDC" w14:textId="77777777" w:rsidR="0067747C" w:rsidRPr="0077665D" w:rsidRDefault="0067747C" w:rsidP="0067747C">
      <w:pPr>
        <w:pStyle w:val="B1"/>
      </w:pPr>
      <w:r w:rsidRPr="0077665D">
        <w:t>-</w:t>
      </w:r>
      <w:r w:rsidRPr="0077665D">
        <w:tab/>
        <w:t>Values: 0, 1, 2</w:t>
      </w:r>
    </w:p>
    <w:p w14:paraId="71EC499B"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/INITIAL_CODEC_RATE</w:t>
      </w:r>
    </w:p>
    <w:p w14:paraId="10D0B27A"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initial bit rate (</w:t>
      </w:r>
      <w:r>
        <w:rPr>
          <w:rFonts w:cs="Arial"/>
        </w:rPr>
        <w:t>proportion</w:t>
      </w:r>
      <w:r w:rsidRPr="0077665D">
        <w:rPr>
          <w:rFonts w:cs="Arial"/>
        </w:rPr>
        <w:t xml:space="preserve"> of </w:t>
      </w:r>
      <w:r>
        <w:rPr>
          <w:rFonts w:cs="Arial"/>
        </w:rPr>
        <w:t xml:space="preserve">the </w:t>
      </w:r>
      <w:r w:rsidRPr="0077665D">
        <w:rPr>
          <w:rFonts w:cs="Arial"/>
        </w:rPr>
        <w:t>bit rate negotiated for the video session) that the sender should begin encoding video at.</w:t>
      </w:r>
    </w:p>
    <w:p w14:paraId="315BACD7" w14:textId="77777777" w:rsidR="0067747C" w:rsidRPr="0077665D" w:rsidRDefault="0067747C" w:rsidP="0067747C">
      <w:pPr>
        <w:pStyle w:val="B1"/>
      </w:pPr>
      <w:r w:rsidRPr="0077665D">
        <w:t>-</w:t>
      </w:r>
      <w:r w:rsidRPr="0077665D">
        <w:tab/>
        <w:t>Occurrence: ZeroOrOne</w:t>
      </w:r>
    </w:p>
    <w:p w14:paraId="250288A0" w14:textId="77777777" w:rsidR="0067747C" w:rsidRPr="0077665D" w:rsidRDefault="0067747C" w:rsidP="0067747C">
      <w:pPr>
        <w:pStyle w:val="B1"/>
      </w:pPr>
      <w:r w:rsidRPr="0077665D">
        <w:t>-</w:t>
      </w:r>
      <w:r w:rsidRPr="0077665D">
        <w:tab/>
        <w:t>Format: float</w:t>
      </w:r>
    </w:p>
    <w:p w14:paraId="6D4037C4" w14:textId="77777777" w:rsidR="0067747C" w:rsidRPr="0077665D" w:rsidRDefault="0067747C" w:rsidP="0067747C">
      <w:pPr>
        <w:pStyle w:val="B1"/>
      </w:pPr>
      <w:r w:rsidRPr="0077665D">
        <w:t>-</w:t>
      </w:r>
      <w:r w:rsidRPr="0077665D">
        <w:tab/>
        <w:t>Minimum Access Types: Get</w:t>
      </w:r>
    </w:p>
    <w:p w14:paraId="53A84BA5" w14:textId="77777777" w:rsidR="0067747C" w:rsidRPr="0077665D" w:rsidRDefault="0067747C" w:rsidP="0067747C">
      <w:pPr>
        <w:pStyle w:val="B1"/>
      </w:pPr>
      <w:r w:rsidRPr="0077665D">
        <w:t>-</w:t>
      </w:r>
      <w:r w:rsidRPr="0077665D">
        <w:tab/>
        <w:t>Values: 0 ~ 100</w:t>
      </w:r>
      <w:r>
        <w:t xml:space="preserve"> %</w:t>
      </w:r>
    </w:p>
    <w:p w14:paraId="7A6AD314"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/X_PERCENTILE</w:t>
      </w:r>
    </w:p>
    <w:p w14:paraId="6F3093CF"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percentile point of packet arrival distribution used with the TARGET_PLAYOUT_MARGIN parameters.</w:t>
      </w:r>
    </w:p>
    <w:p w14:paraId="35A35B9E" w14:textId="77777777" w:rsidR="0067747C" w:rsidRPr="0077665D" w:rsidRDefault="0067747C" w:rsidP="0067747C">
      <w:pPr>
        <w:pStyle w:val="B1"/>
      </w:pPr>
      <w:r w:rsidRPr="0077665D">
        <w:t>-</w:t>
      </w:r>
      <w:r w:rsidRPr="0077665D">
        <w:tab/>
        <w:t>Occurrence: ZeroOrOne</w:t>
      </w:r>
    </w:p>
    <w:p w14:paraId="56FE9A22" w14:textId="77777777" w:rsidR="0067747C" w:rsidRPr="0077665D" w:rsidRDefault="0067747C" w:rsidP="0067747C">
      <w:pPr>
        <w:pStyle w:val="B1"/>
      </w:pPr>
      <w:r w:rsidRPr="0077665D">
        <w:t>-</w:t>
      </w:r>
      <w:r w:rsidRPr="0077665D">
        <w:tab/>
        <w:t>Format: float</w:t>
      </w:r>
    </w:p>
    <w:p w14:paraId="006BED1C" w14:textId="77777777" w:rsidR="0067747C" w:rsidRDefault="0067747C" w:rsidP="0067747C">
      <w:pPr>
        <w:pStyle w:val="B1"/>
      </w:pPr>
      <w:r w:rsidRPr="0077665D">
        <w:t>-</w:t>
      </w:r>
      <w:r w:rsidRPr="0077665D">
        <w:tab/>
        <w:t>Minimum Access Types: Get</w:t>
      </w:r>
    </w:p>
    <w:p w14:paraId="47740E15" w14:textId="77777777" w:rsidR="0067747C" w:rsidRPr="002F4737" w:rsidRDefault="0067747C" w:rsidP="0067747C">
      <w:pPr>
        <w:pStyle w:val="B1"/>
      </w:pPr>
      <w:r w:rsidRPr="002F4737">
        <w:t>-</w:t>
      </w:r>
      <w:r w:rsidRPr="002F4737">
        <w:tab/>
        <w:t>Values: 0 ~ 100</w:t>
      </w:r>
      <w:r>
        <w:t xml:space="preserve"> %</w:t>
      </w:r>
    </w:p>
    <w:p w14:paraId="4A4D1D56"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/Ext</w:t>
      </w:r>
    </w:p>
    <w:p w14:paraId="0B6B4C27" w14:textId="77777777" w:rsidR="0067747C" w:rsidRPr="0077665D" w:rsidRDefault="0067747C" w:rsidP="0067747C">
      <w:r w:rsidRPr="0077665D">
        <w:t xml:space="preserve">The Ext is an interior node where the vendor specific </w:t>
      </w:r>
      <w:smartTag w:uri="urn:schemas-microsoft-com:office:smarttags" w:element="PersonName">
        <w:r w:rsidRPr="0077665D">
          <w:t>info</w:t>
        </w:r>
      </w:smartTag>
      <w:r w:rsidRPr="0077665D">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2E553AD4" w14:textId="77777777" w:rsidR="0067747C" w:rsidRPr="0077665D" w:rsidRDefault="0067747C" w:rsidP="0067747C">
      <w:pPr>
        <w:pStyle w:val="B1"/>
      </w:pPr>
      <w:r w:rsidRPr="0077665D">
        <w:t>-</w:t>
      </w:r>
      <w:r w:rsidRPr="0077665D">
        <w:tab/>
        <w:t>Occurrence: ZeroOrOne</w:t>
      </w:r>
    </w:p>
    <w:p w14:paraId="16BE9582" w14:textId="77777777" w:rsidR="0067747C" w:rsidRPr="0077665D" w:rsidRDefault="0067747C" w:rsidP="0067747C">
      <w:pPr>
        <w:pStyle w:val="B1"/>
      </w:pPr>
      <w:r w:rsidRPr="0077665D">
        <w:t>-</w:t>
      </w:r>
      <w:r w:rsidRPr="0077665D">
        <w:tab/>
        <w:t>Format: node</w:t>
      </w:r>
    </w:p>
    <w:p w14:paraId="287A6270" w14:textId="77777777" w:rsidR="0067747C" w:rsidRPr="0077665D" w:rsidRDefault="0067747C" w:rsidP="0067747C">
      <w:pPr>
        <w:pStyle w:val="B1"/>
        <w:rPr>
          <w:b/>
          <w:bCs/>
        </w:rPr>
      </w:pPr>
      <w:r w:rsidRPr="0077665D">
        <w:t>-</w:t>
      </w:r>
      <w:r w:rsidRPr="0077665D">
        <w:tab/>
        <w:t>Minimum Access Types: Get</w:t>
      </w:r>
    </w:p>
    <w:p w14:paraId="7A1F1DBA" w14:textId="77777777" w:rsidR="0067747C" w:rsidRPr="00FA4A54" w:rsidRDefault="0067747C" w:rsidP="0067747C">
      <w:pPr>
        <w:rPr>
          <w:b/>
          <w:sz w:val="32"/>
          <w:szCs w:val="32"/>
        </w:rPr>
      </w:pPr>
      <w:r w:rsidRPr="00FA4A54">
        <w:rPr>
          <w:b/>
          <w:sz w:val="32"/>
          <w:szCs w:val="32"/>
        </w:rPr>
        <w:t>/</w:t>
      </w:r>
      <w:r w:rsidRPr="00FA4A54">
        <w:rPr>
          <w:b/>
          <w:i/>
          <w:iCs/>
          <w:sz w:val="32"/>
          <w:szCs w:val="32"/>
        </w:rPr>
        <w:t>&lt;X&gt;</w:t>
      </w:r>
      <w:r w:rsidRPr="00FA4A54">
        <w:rPr>
          <w:b/>
          <w:sz w:val="32"/>
          <w:szCs w:val="32"/>
        </w:rPr>
        <w:t>/Ext</w:t>
      </w:r>
    </w:p>
    <w:p w14:paraId="16C46DDF" w14:textId="77777777" w:rsidR="0067747C" w:rsidRPr="0077665D" w:rsidRDefault="0067747C" w:rsidP="0067747C">
      <w:r w:rsidRPr="0077665D">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8B7BCE3" w14:textId="77777777" w:rsidR="0067747C" w:rsidRPr="0077665D" w:rsidRDefault="0067747C" w:rsidP="0067747C">
      <w:pPr>
        <w:pStyle w:val="B1"/>
      </w:pPr>
      <w:r w:rsidRPr="0077665D">
        <w:t>-</w:t>
      </w:r>
      <w:r w:rsidRPr="0077665D">
        <w:tab/>
        <w:t>Occurrence: ZeroOrOne</w:t>
      </w:r>
    </w:p>
    <w:p w14:paraId="0BD5FEC6" w14:textId="77777777" w:rsidR="0067747C" w:rsidRPr="0077665D" w:rsidRDefault="0067747C" w:rsidP="0067747C">
      <w:pPr>
        <w:pStyle w:val="B1"/>
      </w:pPr>
      <w:r w:rsidRPr="0077665D">
        <w:t>-</w:t>
      </w:r>
      <w:r w:rsidRPr="0077665D">
        <w:tab/>
        <w:t>Format: node</w:t>
      </w:r>
    </w:p>
    <w:p w14:paraId="2B9BAF26" w14:textId="77777777" w:rsidR="0067747C" w:rsidRDefault="0067747C" w:rsidP="0067747C">
      <w:pPr>
        <w:pStyle w:val="B1"/>
      </w:pPr>
      <w:r w:rsidRPr="0077665D">
        <w:t>-</w:t>
      </w:r>
      <w:r w:rsidRPr="0077665D">
        <w:tab/>
        <w:t>Minimum Access Types: Get</w:t>
      </w:r>
    </w:p>
    <w:p w14:paraId="0E9B07A5" w14:textId="77777777" w:rsidR="0067747C" w:rsidRPr="0077665D" w:rsidRDefault="0067747C" w:rsidP="0067747C">
      <w:pPr>
        <w:pStyle w:val="TH"/>
        <w:rPr>
          <w:i/>
          <w:lang w:eastAsia="ko-KR"/>
        </w:rPr>
      </w:pPr>
      <w:r w:rsidRPr="0077665D">
        <w:t>Table 17.1: Speech adaptation p</w:t>
      </w:r>
      <w:r w:rsidRPr="0077665D">
        <w:rPr>
          <w:lang w:eastAsia="ko-KR"/>
        </w:rPr>
        <w:t xml:space="preserve">arameters </w:t>
      </w:r>
      <w:r>
        <w:rPr>
          <w:lang w:eastAsia="ko-KR"/>
        </w:rPr>
        <w:t>o</w:t>
      </w:r>
      <w:r w:rsidRPr="0077665D">
        <w:rPr>
          <w:lang w:eastAsia="ko-KR"/>
        </w:rPr>
        <w:t xml:space="preserve">f 3GPP </w:t>
      </w:r>
      <w:smartTag w:uri="urn:schemas-microsoft-com:office:smarttags" w:element="place">
        <w:smartTag w:uri="urn:schemas-microsoft-com:office:smarttags" w:element="City">
          <w:r w:rsidRPr="0077665D">
            <w:rPr>
              <w:lang w:eastAsia="ko-KR"/>
            </w:rPr>
            <w:t>MTSIMA</w:t>
          </w:r>
        </w:smartTag>
        <w:r w:rsidRPr="0077665D">
          <w:rPr>
            <w:lang w:eastAsia="ko-KR"/>
          </w:rPr>
          <w:t xml:space="preserve"> </w:t>
        </w:r>
        <w:smartTag w:uri="urn:schemas-microsoft-com:office:smarttags" w:element="State">
          <w:r w:rsidRPr="0077665D">
            <w:rPr>
              <w:lang w:eastAsia="ko-KR"/>
            </w:rPr>
            <w:t>MO</w:t>
          </w:r>
        </w:smartTag>
      </w:smartTag>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5103"/>
      </w:tblGrid>
      <w:tr w:rsidR="0067747C" w:rsidRPr="0077665D" w14:paraId="58A08EB9" w14:textId="77777777" w:rsidTr="00DA2780">
        <w:tc>
          <w:tcPr>
            <w:tcW w:w="4536" w:type="dxa"/>
            <w:vAlign w:val="center"/>
          </w:tcPr>
          <w:p w14:paraId="6C80F950" w14:textId="77777777" w:rsidR="0067747C" w:rsidRPr="00403624" w:rsidRDefault="0067747C" w:rsidP="001736AC">
            <w:pPr>
              <w:pStyle w:val="TAH"/>
              <w:spacing w:before="60" w:after="120"/>
              <w:ind w:left="57" w:right="57"/>
              <w:jc w:val="left"/>
            </w:pPr>
            <w:r w:rsidRPr="00403624">
              <w:t>Parameter (Unit)</w:t>
            </w:r>
          </w:p>
        </w:tc>
        <w:tc>
          <w:tcPr>
            <w:tcW w:w="5103" w:type="dxa"/>
            <w:vAlign w:val="center"/>
          </w:tcPr>
          <w:p w14:paraId="2AE970FE" w14:textId="77777777" w:rsidR="0067747C" w:rsidRPr="00403624" w:rsidRDefault="0067747C" w:rsidP="001736AC">
            <w:pPr>
              <w:pStyle w:val="TAH"/>
              <w:spacing w:before="60" w:after="120"/>
              <w:ind w:left="57" w:right="57"/>
              <w:jc w:val="left"/>
            </w:pPr>
            <w:r w:rsidRPr="00403624">
              <w:t>Usage</w:t>
            </w:r>
          </w:p>
        </w:tc>
      </w:tr>
      <w:tr w:rsidR="0067747C" w:rsidRPr="0077665D" w14:paraId="764E4758" w14:textId="77777777" w:rsidTr="00DA2780">
        <w:tc>
          <w:tcPr>
            <w:tcW w:w="4536" w:type="dxa"/>
          </w:tcPr>
          <w:p w14:paraId="22902FDE"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MAX (%)</w:t>
            </w:r>
          </w:p>
        </w:tc>
        <w:tc>
          <w:tcPr>
            <w:tcW w:w="5103" w:type="dxa"/>
          </w:tcPr>
          <w:p w14:paraId="10891744" w14:textId="77777777" w:rsidR="0067747C" w:rsidRPr="00E24DAE" w:rsidRDefault="0067747C" w:rsidP="001736AC">
            <w:pPr>
              <w:pStyle w:val="TAL"/>
              <w:spacing w:before="60" w:after="120"/>
              <w:ind w:left="57" w:right="57"/>
            </w:pPr>
            <w:r w:rsidRPr="00E24DAE">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67747C" w:rsidRPr="0077665D" w14:paraId="697B6D78" w14:textId="77777777" w:rsidTr="00DA2780">
        <w:tc>
          <w:tcPr>
            <w:tcW w:w="4536" w:type="dxa"/>
          </w:tcPr>
          <w:p w14:paraId="3413EB4A"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LOW (%)</w:t>
            </w:r>
          </w:p>
        </w:tc>
        <w:tc>
          <w:tcPr>
            <w:tcW w:w="5103" w:type="dxa"/>
          </w:tcPr>
          <w:p w14:paraId="7B363425" w14:textId="77777777" w:rsidR="0067747C" w:rsidRPr="00E24DAE" w:rsidRDefault="0067747C" w:rsidP="001736AC">
            <w:pPr>
              <w:pStyle w:val="TAL"/>
              <w:spacing w:before="60" w:after="120"/>
              <w:ind w:left="57" w:right="57"/>
            </w:pPr>
            <w:r w:rsidRPr="00E24DAE">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67747C" w:rsidRPr="0077665D" w14:paraId="12B60FBA" w14:textId="77777777" w:rsidTr="00DA2780">
        <w:tc>
          <w:tcPr>
            <w:tcW w:w="4536" w:type="dxa"/>
          </w:tcPr>
          <w:p w14:paraId="3F238284"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STATE_REVERSION (%)</w:t>
            </w:r>
          </w:p>
        </w:tc>
        <w:tc>
          <w:tcPr>
            <w:tcW w:w="5103" w:type="dxa"/>
          </w:tcPr>
          <w:p w14:paraId="5052C756" w14:textId="77777777" w:rsidR="0067747C" w:rsidRPr="00E24DAE" w:rsidRDefault="0067747C" w:rsidP="001736AC">
            <w:pPr>
              <w:pStyle w:val="TAL"/>
              <w:spacing w:before="60" w:after="120"/>
              <w:ind w:left="57" w:right="57"/>
            </w:pPr>
            <w:r w:rsidRPr="00E24DAE">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67747C" w:rsidRPr="0077665D" w14:paraId="5FC2C0C4" w14:textId="77777777" w:rsidTr="00DA2780">
        <w:tc>
          <w:tcPr>
            <w:tcW w:w="4536" w:type="dxa"/>
          </w:tcPr>
          <w:p w14:paraId="6D86121B"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RED_INEFFECTIVE (%)</w:t>
            </w:r>
          </w:p>
        </w:tc>
        <w:tc>
          <w:tcPr>
            <w:tcW w:w="5103" w:type="dxa"/>
          </w:tcPr>
          <w:p w14:paraId="4B719736" w14:textId="77777777" w:rsidR="0067747C" w:rsidRPr="00E24DAE" w:rsidRDefault="0067747C" w:rsidP="001736AC">
            <w:pPr>
              <w:pStyle w:val="TAL"/>
              <w:spacing w:before="60" w:after="120"/>
              <w:ind w:left="57" w:right="57"/>
            </w:pPr>
            <w:r w:rsidRPr="00E24DAE">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67747C" w:rsidRPr="0077665D" w14:paraId="62A4C240" w14:textId="77777777" w:rsidTr="00DA2780">
        <w:tc>
          <w:tcPr>
            <w:tcW w:w="4536" w:type="dxa"/>
          </w:tcPr>
          <w:p w14:paraId="4D6A0A5A"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DURATION_MAX (ms)</w:t>
            </w:r>
          </w:p>
        </w:tc>
        <w:tc>
          <w:tcPr>
            <w:tcW w:w="5103" w:type="dxa"/>
          </w:tcPr>
          <w:p w14:paraId="781BEECA"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MAX threshold.</w:t>
            </w:r>
          </w:p>
        </w:tc>
      </w:tr>
      <w:tr w:rsidR="0067747C" w:rsidRPr="0077665D" w14:paraId="401BF794" w14:textId="77777777" w:rsidTr="00DA2780">
        <w:tc>
          <w:tcPr>
            <w:tcW w:w="4536" w:type="dxa"/>
          </w:tcPr>
          <w:p w14:paraId="65BD0FA7"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DURATION_LOW (ms)</w:t>
            </w:r>
          </w:p>
        </w:tc>
        <w:tc>
          <w:tcPr>
            <w:tcW w:w="5103" w:type="dxa"/>
          </w:tcPr>
          <w:p w14:paraId="210E63EB"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LOW threshold.</w:t>
            </w:r>
          </w:p>
        </w:tc>
      </w:tr>
      <w:tr w:rsidR="0067747C" w:rsidRPr="0077665D" w14:paraId="6D7807A3" w14:textId="77777777" w:rsidTr="00DA2780">
        <w:tc>
          <w:tcPr>
            <w:tcW w:w="4536" w:type="dxa"/>
          </w:tcPr>
          <w:p w14:paraId="0BF5AE01"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DURATION_STATE_REVERSION</w:t>
            </w:r>
            <w:r w:rsidR="00E24DAE">
              <w:rPr>
                <w:lang w:val="en-US" w:eastAsia="ko-KR"/>
              </w:rPr>
              <w:t xml:space="preserve"> </w:t>
            </w:r>
            <w:r w:rsidRPr="0077665D">
              <w:rPr>
                <w:lang w:val="en-US" w:eastAsia="ko-KR"/>
              </w:rPr>
              <w:t>(ms)</w:t>
            </w:r>
          </w:p>
        </w:tc>
        <w:tc>
          <w:tcPr>
            <w:tcW w:w="5103" w:type="dxa"/>
          </w:tcPr>
          <w:p w14:paraId="6B21098B"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STATE_REVERSION threshold.</w:t>
            </w:r>
          </w:p>
        </w:tc>
      </w:tr>
      <w:tr w:rsidR="0067747C" w:rsidRPr="0077665D" w14:paraId="21DAC6E2" w14:textId="77777777" w:rsidTr="00DA2780">
        <w:tc>
          <w:tcPr>
            <w:tcW w:w="4536" w:type="dxa"/>
          </w:tcPr>
          <w:p w14:paraId="30C9F905"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DURATION_RED_INEFFECTIVE</w:t>
            </w:r>
            <w:r w:rsidR="00E24DAE">
              <w:rPr>
                <w:lang w:val="en-US" w:eastAsia="ko-KR"/>
              </w:rPr>
              <w:t xml:space="preserve"> </w:t>
            </w:r>
            <w:r w:rsidRPr="0077665D">
              <w:rPr>
                <w:lang w:val="en-US" w:eastAsia="ko-KR"/>
              </w:rPr>
              <w:t>(ms)</w:t>
            </w:r>
          </w:p>
        </w:tc>
        <w:tc>
          <w:tcPr>
            <w:tcW w:w="5103" w:type="dxa"/>
          </w:tcPr>
          <w:p w14:paraId="4F62F195"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RED_INEFFECTIVE threshold.</w:t>
            </w:r>
          </w:p>
        </w:tc>
      </w:tr>
      <w:tr w:rsidR="0067747C" w:rsidRPr="0077665D" w14:paraId="285272AF" w14:textId="77777777" w:rsidTr="00DA2780">
        <w:tc>
          <w:tcPr>
            <w:tcW w:w="4536" w:type="dxa"/>
          </w:tcPr>
          <w:p w14:paraId="610C9933"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PLR/DURATION (ms)</w:t>
            </w:r>
          </w:p>
        </w:tc>
        <w:tc>
          <w:tcPr>
            <w:tcW w:w="5103" w:type="dxa"/>
          </w:tcPr>
          <w:p w14:paraId="3B5E3635"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PLR thresholds. This applies as the default duration in case no specific DURATION is specified.</w:t>
            </w:r>
          </w:p>
        </w:tc>
      </w:tr>
      <w:tr w:rsidR="0067747C" w:rsidRPr="0077665D" w14:paraId="66D42319" w14:textId="77777777" w:rsidTr="00DA2780">
        <w:tc>
          <w:tcPr>
            <w:tcW w:w="4536" w:type="dxa"/>
          </w:tcPr>
          <w:p w14:paraId="7E067ED5"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PLB/</w:t>
            </w:r>
            <w:r w:rsidRPr="0077665D">
              <w:rPr>
                <w:lang w:val="en-US" w:eastAsia="ko-KR"/>
              </w:rPr>
              <w:t>LOST_PACKET (integer)</w:t>
            </w:r>
          </w:p>
        </w:tc>
        <w:tc>
          <w:tcPr>
            <w:tcW w:w="5103" w:type="dxa"/>
          </w:tcPr>
          <w:p w14:paraId="5A3CBAB9" w14:textId="77777777" w:rsidR="0067747C" w:rsidRPr="00E24DAE" w:rsidRDefault="0067747C" w:rsidP="001736AC">
            <w:pPr>
              <w:pStyle w:val="TAL"/>
              <w:spacing w:before="60" w:after="120"/>
              <w:ind w:left="57" w:right="57"/>
            </w:pPr>
            <w:r w:rsidRPr="00E24DAE">
              <w:rPr>
                <w:lang w:val="en-US" w:eastAsia="ko-KR"/>
              </w:rPr>
              <w:t>When loss of LOST_PACKET or more packets is detected in the la</w:t>
            </w:r>
            <w:r w:rsidR="00662E14">
              <w:rPr>
                <w:lang w:val="en-US" w:eastAsia="ko-KR"/>
              </w:rPr>
              <w:t>te</w:t>
            </w:r>
            <w:r w:rsidRPr="00E24DAE">
              <w:rPr>
                <w:lang w:val="en-US" w:eastAsia="ko-KR"/>
              </w:rPr>
              <w:t>st period of PLB/DURATION, this event is categorized as a packet loss burst (PLB) and adaptation state machine should take appropriate actions to reduce the impact on speech quality.</w:t>
            </w:r>
          </w:p>
        </w:tc>
      </w:tr>
      <w:tr w:rsidR="0067747C" w:rsidRPr="0077665D" w14:paraId="58672FA3" w14:textId="77777777" w:rsidTr="00DA2780">
        <w:tc>
          <w:tcPr>
            <w:tcW w:w="4536" w:type="dxa"/>
          </w:tcPr>
          <w:p w14:paraId="73535264"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PLB/DURATION (ms)</w:t>
            </w:r>
          </w:p>
        </w:tc>
        <w:tc>
          <w:tcPr>
            <w:tcW w:w="5103" w:type="dxa"/>
          </w:tcPr>
          <w:p w14:paraId="5E8CBE23" w14:textId="77777777" w:rsidR="0067747C" w:rsidRPr="00E24DAE" w:rsidRDefault="0067747C" w:rsidP="001736AC">
            <w:pPr>
              <w:pStyle w:val="TAL"/>
              <w:spacing w:before="60" w:after="120"/>
              <w:ind w:left="57" w:right="57"/>
            </w:pPr>
            <w:r w:rsidRPr="00E24DAE">
              <w:t>Duration of sliding window over which lost packets are counted.</w:t>
            </w:r>
          </w:p>
        </w:tc>
      </w:tr>
      <w:tr w:rsidR="0067747C" w:rsidRPr="000670DC" w14:paraId="6711329A" w14:textId="77777777" w:rsidTr="00DA2780">
        <w:tc>
          <w:tcPr>
            <w:tcW w:w="4536" w:type="dxa"/>
          </w:tcPr>
          <w:p w14:paraId="099B61C6" w14:textId="77777777" w:rsidR="0067747C" w:rsidRPr="0077665D" w:rsidRDefault="0067747C" w:rsidP="001736AC">
            <w:pPr>
              <w:pStyle w:val="TAL"/>
              <w:keepNext w:val="0"/>
              <w:keepLines w:val="0"/>
              <w:spacing w:before="60" w:after="120"/>
              <w:ind w:left="57" w:right="57"/>
              <w:rPr>
                <w:lang w:eastAsia="ko-KR"/>
              </w:rPr>
            </w:pPr>
            <w:r>
              <w:t>ECN/</w:t>
            </w:r>
            <w:r w:rsidRPr="0077665D">
              <w:t>USAGE (Boolean)</w:t>
            </w:r>
          </w:p>
        </w:tc>
        <w:tc>
          <w:tcPr>
            <w:tcW w:w="5103" w:type="dxa"/>
          </w:tcPr>
          <w:p w14:paraId="2902AF70" w14:textId="77777777" w:rsidR="0067747C" w:rsidRPr="00E24DAE" w:rsidRDefault="0067747C" w:rsidP="001736AC">
            <w:pPr>
              <w:pStyle w:val="TAL"/>
              <w:spacing w:before="60" w:after="120"/>
              <w:ind w:left="57" w:right="57"/>
            </w:pPr>
            <w:r w:rsidRPr="00E24DAE">
              <w:t xml:space="preserve">Switch to enable or disable ECN-based adaptation. This parameter should be translated as follows: </w:t>
            </w:r>
            <w:r w:rsidR="0007623F">
              <w:t>"</w:t>
            </w:r>
            <w:r w:rsidRPr="00E24DAE">
              <w:t>0</w:t>
            </w:r>
            <w:r w:rsidR="0007623F">
              <w:t>"</w:t>
            </w:r>
            <w:r w:rsidRPr="00E24DAE">
              <w:t xml:space="preserve"> = OFF, </w:t>
            </w:r>
            <w:r w:rsidR="0007623F">
              <w:t>"</w:t>
            </w:r>
            <w:r w:rsidRPr="00E24DAE">
              <w:t>1</w:t>
            </w:r>
            <w:r w:rsidR="0007623F">
              <w:t>"</w:t>
            </w:r>
            <w:r w:rsidRPr="00E24DAE">
              <w:t xml:space="preserve"> = ON.</w:t>
            </w:r>
          </w:p>
        </w:tc>
      </w:tr>
      <w:tr w:rsidR="00C14526" w:rsidRPr="002468F6" w14:paraId="0CC775A3"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19CF32C3" w14:textId="77777777" w:rsidR="00C14526" w:rsidRPr="00C14526" w:rsidRDefault="00AB5DC8" w:rsidP="001736AC">
            <w:pPr>
              <w:pStyle w:val="LD"/>
              <w:keepNext w:val="0"/>
              <w:keepLines w:val="0"/>
              <w:spacing w:before="60" w:after="120"/>
              <w:ind w:left="57" w:right="57"/>
              <w:rPr>
                <w:rFonts w:ascii="Arial" w:hAnsi="Arial"/>
                <w:sz w:val="18"/>
              </w:rPr>
            </w:pPr>
            <w:r>
              <w:rPr>
                <w:rFonts w:ascii="Arial" w:hAnsi="Arial"/>
                <w:sz w:val="18"/>
              </w:rPr>
              <w:t>ECN/MIN_RATE (</w:t>
            </w:r>
            <w:r w:rsidR="00C14526" w:rsidRPr="00C14526">
              <w:rPr>
                <w:rFonts w:ascii="Arial" w:hAnsi="Arial"/>
                <w:sz w:val="18"/>
              </w:rPr>
              <w:t>bps)</w:t>
            </w:r>
          </w:p>
        </w:tc>
        <w:tc>
          <w:tcPr>
            <w:tcW w:w="5103" w:type="dxa"/>
            <w:tcBorders>
              <w:top w:val="single" w:sz="4" w:space="0" w:color="000000"/>
              <w:left w:val="single" w:sz="4" w:space="0" w:color="000000"/>
              <w:bottom w:val="single" w:sz="4" w:space="0" w:color="000000"/>
              <w:right w:val="single" w:sz="4" w:space="0" w:color="000000"/>
            </w:tcBorders>
          </w:tcPr>
          <w:p w14:paraId="3CDB1D22" w14:textId="77777777" w:rsidR="00C14526" w:rsidRPr="00AB5DC8" w:rsidRDefault="00C14526" w:rsidP="001736AC">
            <w:pPr>
              <w:pStyle w:val="TAL"/>
              <w:spacing w:before="60" w:after="120"/>
              <w:ind w:left="57" w:right="57"/>
            </w:pPr>
            <w:r w:rsidRPr="00E24DAE">
              <w:t>Lower boundary for the media bit-rate adaptation in response to ECN-CE marking. The media bit-rate shall not be reduced below this value as a reaction to the received ECN-CE.</w:t>
            </w:r>
            <w:r w:rsidR="00AB5DC8" w:rsidRPr="00AB5DC8">
              <w:t xml:space="preserve"> The value of this parameter is assigned to the ECN_min_rate parameter defined in Clause 10.2.0.</w:t>
            </w:r>
          </w:p>
          <w:p w14:paraId="3CF98754" w14:textId="77777777" w:rsidR="00C14526" w:rsidRPr="00E24DAE" w:rsidRDefault="00C14526" w:rsidP="001736AC">
            <w:pPr>
              <w:pStyle w:val="TAL"/>
              <w:spacing w:before="60" w:after="120"/>
              <w:ind w:left="57" w:right="57"/>
            </w:pPr>
            <w:r w:rsidRPr="00E24DAE">
              <w:t>The ECN_min_rate should be selected to maintain an acceptable service quality while reducing the resource utilization.</w:t>
            </w:r>
          </w:p>
          <w:p w14:paraId="4BC98385" w14:textId="77777777" w:rsidR="00C14526" w:rsidRPr="00E24DAE" w:rsidRDefault="00AB5DC8" w:rsidP="001736AC">
            <w:pPr>
              <w:pStyle w:val="TAL"/>
              <w:spacing w:before="60" w:after="120"/>
              <w:ind w:left="57" w:right="57"/>
            </w:pPr>
            <w:r w:rsidRPr="00AB5DC8">
              <w:t>Default value: Same as ICM/INITIAL_CODEC_RATE if defined, otherwise same as Initial Codec Mode (ICM), see Clause 7.5.2.1.6</w:t>
            </w:r>
            <w:r w:rsidR="00C14526" w:rsidRPr="00E24DAE">
              <w:t>.</w:t>
            </w:r>
          </w:p>
        </w:tc>
      </w:tr>
      <w:tr w:rsidR="00C14526" w:rsidRPr="00927D6A" w14:paraId="03CF5437"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5AF8AC67"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ECN/STEPWISE_DOWNSWITCH (Boolean)</w:t>
            </w:r>
          </w:p>
        </w:tc>
        <w:tc>
          <w:tcPr>
            <w:tcW w:w="5103" w:type="dxa"/>
            <w:tcBorders>
              <w:top w:val="single" w:sz="4" w:space="0" w:color="000000"/>
              <w:left w:val="single" w:sz="4" w:space="0" w:color="000000"/>
              <w:bottom w:val="single" w:sz="4" w:space="0" w:color="000000"/>
              <w:right w:val="single" w:sz="4" w:space="0" w:color="000000"/>
            </w:tcBorders>
          </w:tcPr>
          <w:p w14:paraId="10FAE27B" w14:textId="77777777" w:rsidR="00C14526" w:rsidRPr="00E24DAE" w:rsidRDefault="00C14526" w:rsidP="001736AC">
            <w:pPr>
              <w:pStyle w:val="TAL"/>
              <w:spacing w:before="60" w:after="120"/>
              <w:ind w:left="57" w:right="57"/>
            </w:pPr>
            <w:r w:rsidRPr="00E24DAE">
              <w:t xml:space="preserve">Switch to select down-switch method. This parameter should be translated as follows: </w:t>
            </w:r>
            <w:r w:rsidR="0007623F">
              <w:t>"</w:t>
            </w:r>
            <w:r w:rsidRPr="00E24DAE">
              <w:t>0</w:t>
            </w:r>
            <w:r w:rsidR="0007623F">
              <w:t>"</w:t>
            </w:r>
            <w:r w:rsidRPr="00E24DAE">
              <w:t xml:space="preserve"> = direct down-switch to ECN/MIN_RATE; </w:t>
            </w:r>
            <w:r w:rsidR="0007623F">
              <w:t>"</w:t>
            </w:r>
            <w:r w:rsidRPr="00E24DAE">
              <w:t>1</w:t>
            </w:r>
            <w:r w:rsidR="0007623F">
              <w:t>"</w:t>
            </w:r>
            <w:r w:rsidRPr="00E24DAE">
              <w:t xml:space="preserve"> = stepwise down-switch according to ECN/</w:t>
            </w:r>
            <w:r w:rsidR="00813A9A">
              <w:rPr>
                <w:rFonts w:hint="eastAsia"/>
                <w:lang w:eastAsia="ko-KR"/>
              </w:rPr>
              <w:t>RATE</w:t>
            </w:r>
            <w:r w:rsidRPr="00E24DAE">
              <w:t>_LIST (one step per congestion event).</w:t>
            </w:r>
          </w:p>
        </w:tc>
      </w:tr>
      <w:tr w:rsidR="00C14526" w:rsidRPr="00927D6A" w14:paraId="1BDF5751"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43DE790E"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ECN/RATE_LIST (character set)</w:t>
            </w:r>
          </w:p>
        </w:tc>
        <w:tc>
          <w:tcPr>
            <w:tcW w:w="5103" w:type="dxa"/>
            <w:tcBorders>
              <w:top w:val="single" w:sz="4" w:space="0" w:color="000000"/>
              <w:left w:val="single" w:sz="4" w:space="0" w:color="000000"/>
              <w:bottom w:val="single" w:sz="4" w:space="0" w:color="000000"/>
              <w:right w:val="single" w:sz="4" w:space="0" w:color="000000"/>
            </w:tcBorders>
          </w:tcPr>
          <w:p w14:paraId="48D6D4F8" w14:textId="77777777" w:rsidR="00C14526" w:rsidRPr="00E24DAE" w:rsidRDefault="00C14526" w:rsidP="001736AC">
            <w:pPr>
              <w:pStyle w:val="TAL"/>
              <w:spacing w:before="60" w:after="120"/>
              <w:ind w:left="57" w:right="57"/>
            </w:pPr>
            <w:r w:rsidRPr="00E24DAE">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74B5017C" w14:textId="77777777" w:rsidR="00C14526" w:rsidRPr="00E24DAE" w:rsidRDefault="00C14526" w:rsidP="001736AC">
            <w:pPr>
              <w:pStyle w:val="TAL"/>
              <w:spacing w:before="60" w:after="120"/>
              <w:ind w:left="57" w:right="57"/>
            </w:pPr>
            <w:r w:rsidRPr="00E24DAE">
              <w:t>The entries in the list may either be generic, i.e. usable for any codec, but can also be codec-specific.</w:t>
            </w:r>
          </w:p>
          <w:p w14:paraId="5F06F89E" w14:textId="77777777" w:rsidR="00C14526" w:rsidRPr="00E24DAE" w:rsidRDefault="00C14526" w:rsidP="001736AC">
            <w:pPr>
              <w:pStyle w:val="TAL"/>
              <w:spacing w:before="60" w:after="120"/>
              <w:ind w:left="57" w:right="57"/>
            </w:pPr>
            <w:r w:rsidRPr="00E24DAE">
              <w:t>The default usage is the generic list where the bit rates [in bps] are included, e.g. (5000, 6000, 7500, 12500).</w:t>
            </w:r>
          </w:p>
          <w:p w14:paraId="297CA7EE" w14:textId="77777777" w:rsidR="00C14526" w:rsidRDefault="00C14526" w:rsidP="001736AC">
            <w:pPr>
              <w:pStyle w:val="TAL"/>
              <w:spacing w:before="60" w:after="120"/>
              <w:ind w:left="57" w:right="57"/>
            </w:pPr>
            <w:r w:rsidRPr="00E24DAE">
              <w:t>A codec-specific list may indicate desired modes, e.g. for AMR the list could be (0,2,4,7).</w:t>
            </w:r>
          </w:p>
          <w:p w14:paraId="2E4329D5" w14:textId="77777777" w:rsidR="006568A7" w:rsidRPr="00E24DAE" w:rsidRDefault="006568A7" w:rsidP="001736AC">
            <w:pPr>
              <w:pStyle w:val="TAL"/>
              <w:spacing w:before="60" w:after="120"/>
              <w:ind w:left="57" w:right="57"/>
              <w:rPr>
                <w:lang w:eastAsia="ko-KR"/>
              </w:rPr>
            </w:pPr>
            <w:r w:rsidRPr="005F6FA0">
              <w:rPr>
                <w:rFonts w:cs="Arial"/>
                <w:szCs w:val="18"/>
                <w:lang w:eastAsia="ko-KR"/>
              </w:rPr>
              <w:t xml:space="preserve">The use of certain rates in this list may be prevented </w:t>
            </w:r>
            <w:r w:rsidRPr="005F6FA0">
              <w:rPr>
                <w:rFonts w:cs="Arial"/>
                <w:szCs w:val="18"/>
              </w:rPr>
              <w:t xml:space="preserve">by the results of session negotiation involving SDP attributes such as the </w:t>
            </w:r>
            <w:r w:rsidR="0007623F">
              <w:rPr>
                <w:rFonts w:cs="Arial"/>
                <w:szCs w:val="18"/>
              </w:rPr>
              <w:t>"</w:t>
            </w:r>
            <w:r w:rsidRPr="005F6FA0">
              <w:rPr>
                <w:rFonts w:cs="Arial"/>
                <w:szCs w:val="18"/>
              </w:rPr>
              <w:t>mode-set</w:t>
            </w:r>
            <w:r w:rsidR="0007623F">
              <w:rPr>
                <w:rFonts w:cs="Arial"/>
                <w:szCs w:val="18"/>
              </w:rPr>
              <w:t>"</w:t>
            </w:r>
            <w:r w:rsidRPr="005F6FA0">
              <w:rPr>
                <w:rFonts w:cs="Arial"/>
                <w:szCs w:val="18"/>
              </w:rPr>
              <w:t xml:space="preserve"> parameter. The SDP parameter </w:t>
            </w:r>
            <w:r w:rsidR="0007623F">
              <w:rPr>
                <w:rFonts w:cs="Arial"/>
                <w:szCs w:val="18"/>
              </w:rPr>
              <w:t>"</w:t>
            </w:r>
            <w:r w:rsidRPr="005F6FA0">
              <w:rPr>
                <w:rFonts w:cs="Arial"/>
                <w:szCs w:val="18"/>
              </w:rPr>
              <w:t>mode-change-neighbor</w:t>
            </w:r>
            <w:r w:rsidR="0007623F">
              <w:rPr>
                <w:rFonts w:cs="Arial"/>
                <w:szCs w:val="18"/>
              </w:rPr>
              <w:t>"</w:t>
            </w:r>
            <w:r w:rsidRPr="005F6FA0">
              <w:rPr>
                <w:rFonts w:cs="Arial"/>
                <w:szCs w:val="18"/>
              </w:rPr>
              <w:t xml:space="preserve"> may lead to using intermediate modes when transitioning between rates in this list.</w:t>
            </w:r>
          </w:p>
          <w:p w14:paraId="61A89815" w14:textId="77777777" w:rsidR="00C14526" w:rsidRPr="00E24DAE" w:rsidRDefault="00C14526" w:rsidP="001736AC">
            <w:pPr>
              <w:pStyle w:val="TAL"/>
              <w:spacing w:before="60" w:after="120"/>
              <w:ind w:left="57" w:right="57"/>
            </w:pPr>
            <w:r w:rsidRPr="00E24DAE">
              <w:t xml:space="preserve">If this parameter is not defined or contains bit rates not negotiated in the session, then the mode-set included in SDP is used. If no mode-set is defined in SDP, then </w:t>
            </w:r>
            <w:r w:rsidR="0007623F">
              <w:t>"</w:t>
            </w:r>
            <w:r w:rsidRPr="00E24DAE">
              <w:t>4750, 5900, 7400, 12200</w:t>
            </w:r>
            <w:r w:rsidR="0007623F">
              <w:t>"</w:t>
            </w:r>
            <w:r w:rsidRPr="00E24DAE">
              <w:t xml:space="preserve"> is used for AMR, which corresponds to the </w:t>
            </w:r>
            <w:r w:rsidR="0007623F">
              <w:t>"</w:t>
            </w:r>
            <w:r w:rsidRPr="00E24DAE">
              <w:t>0, 2, 4, 7</w:t>
            </w:r>
            <w:r w:rsidR="0007623F">
              <w:t>"</w:t>
            </w:r>
            <w:r w:rsidRPr="00E24DAE">
              <w:t xml:space="preserve"> modes.</w:t>
            </w:r>
          </w:p>
        </w:tc>
      </w:tr>
      <w:tr w:rsidR="00C14526" w:rsidRPr="00927D6A" w14:paraId="75138255"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225714D"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ECN/INIT_WAIT (ms)</w:t>
            </w:r>
          </w:p>
        </w:tc>
        <w:tc>
          <w:tcPr>
            <w:tcW w:w="5103" w:type="dxa"/>
            <w:tcBorders>
              <w:top w:val="single" w:sz="4" w:space="0" w:color="000000"/>
              <w:left w:val="single" w:sz="4" w:space="0" w:color="000000"/>
              <w:bottom w:val="single" w:sz="4" w:space="0" w:color="000000"/>
              <w:right w:val="single" w:sz="4" w:space="0" w:color="000000"/>
            </w:tcBorders>
          </w:tcPr>
          <w:p w14:paraId="51787DA0" w14:textId="77777777" w:rsidR="00AB5DC8" w:rsidRDefault="00AB5DC8" w:rsidP="001736AC">
            <w:pPr>
              <w:pStyle w:val="TAL"/>
              <w:spacing w:before="60" w:after="120"/>
              <w:ind w:left="57" w:right="57"/>
            </w:pPr>
            <w:r>
              <w:t>The waiting time before the first up-switch is attempted in the beginning of the session, to avoid premature up-switch.</w:t>
            </w:r>
          </w:p>
          <w:p w14:paraId="1678371F" w14:textId="77777777" w:rsidR="00AB5DC8" w:rsidRDefault="00AB5DC8" w:rsidP="001736AC">
            <w:pPr>
              <w:pStyle w:val="TAL"/>
              <w:spacing w:before="60" w:after="120"/>
              <w:ind w:left="57" w:right="57"/>
            </w:pPr>
            <w:r>
              <w:t>This parameter shall be used instead of the ICM/INIT_WAIT parameter if ECN is used in the session.</w:t>
            </w:r>
          </w:p>
          <w:p w14:paraId="1CE76B7E" w14:textId="77777777" w:rsidR="00C14526" w:rsidRPr="00E24DAE" w:rsidRDefault="00AB5DC8" w:rsidP="001736AC">
            <w:pPr>
              <w:pStyle w:val="TAL"/>
              <w:spacing w:before="60" w:after="120"/>
              <w:ind w:left="57" w:right="57"/>
            </w:pPr>
            <w:r>
              <w:t>Default value is defined in Clause 7.5.2.1.6</w:t>
            </w:r>
            <w:r w:rsidR="00C14526" w:rsidRPr="00E24DAE">
              <w:t>.</w:t>
            </w:r>
          </w:p>
        </w:tc>
      </w:tr>
      <w:tr w:rsidR="00C14526" w:rsidRPr="00927D6A" w14:paraId="7EEF5711"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087BF49D"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ECN/INIT_UPSWITCH_WAIT (ms)</w:t>
            </w:r>
          </w:p>
        </w:tc>
        <w:tc>
          <w:tcPr>
            <w:tcW w:w="5103" w:type="dxa"/>
            <w:tcBorders>
              <w:top w:val="single" w:sz="4" w:space="0" w:color="000000"/>
              <w:left w:val="single" w:sz="4" w:space="0" w:color="000000"/>
              <w:bottom w:val="single" w:sz="4" w:space="0" w:color="000000"/>
              <w:right w:val="single" w:sz="4" w:space="0" w:color="000000"/>
            </w:tcBorders>
          </w:tcPr>
          <w:p w14:paraId="1663D6B9" w14:textId="77777777" w:rsidR="001736AC" w:rsidRDefault="001736AC" w:rsidP="001736AC">
            <w:pPr>
              <w:pStyle w:val="TAL"/>
              <w:spacing w:before="60" w:after="120"/>
              <w:ind w:left="57" w:right="57"/>
            </w:pPr>
            <w:r>
              <w:t>This parameter is used in up-switches in the beginning of the session. Note that the first up-switch in the beginning of the session uses the ECN/INIT_WAIT time. Only the subsequent up-switches use the ECN/INIT_UPSWITCH_WAIT time.</w:t>
            </w:r>
          </w:p>
          <w:p w14:paraId="0F3126B7" w14:textId="77777777" w:rsidR="001736AC" w:rsidRDefault="001736AC" w:rsidP="001736AC">
            <w:pPr>
              <w:pStyle w:val="TAL"/>
              <w:spacing w:before="60" w:after="120"/>
              <w:ind w:left="57" w:right="57"/>
            </w:pPr>
            <w:r>
              <w:t>This parameter shall be used instead of the ICM/INIT_UPSWITCH_WAIT parameter if ECN is used in the session.</w:t>
            </w:r>
          </w:p>
          <w:p w14:paraId="6BA6F419" w14:textId="77777777" w:rsidR="00C14526" w:rsidRPr="00E24DAE" w:rsidRDefault="001736AC" w:rsidP="001736AC">
            <w:pPr>
              <w:pStyle w:val="TAL"/>
              <w:spacing w:before="60" w:after="120"/>
              <w:ind w:left="57" w:right="57"/>
            </w:pPr>
            <w:r>
              <w:t>Default value: is defined in Clause 7.5.2.1.6.</w:t>
            </w:r>
          </w:p>
        </w:tc>
      </w:tr>
      <w:tr w:rsidR="00C14526" w:rsidRPr="00927D6A" w14:paraId="1CB2321E"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3EEC2E46"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ECN/CONGESTION_WAIT (ms)</w:t>
            </w:r>
          </w:p>
        </w:tc>
        <w:tc>
          <w:tcPr>
            <w:tcW w:w="5103" w:type="dxa"/>
            <w:tcBorders>
              <w:top w:val="single" w:sz="4" w:space="0" w:color="000000"/>
              <w:left w:val="single" w:sz="4" w:space="0" w:color="000000"/>
              <w:bottom w:val="single" w:sz="4" w:space="0" w:color="000000"/>
              <w:right w:val="single" w:sz="4" w:space="0" w:color="000000"/>
            </w:tcBorders>
          </w:tcPr>
          <w:p w14:paraId="05B7FA17" w14:textId="77777777" w:rsidR="001736AC" w:rsidRDefault="001736AC" w:rsidP="001736AC">
            <w:pPr>
              <w:pStyle w:val="TAL"/>
              <w:spacing w:before="60" w:after="120"/>
              <w:ind w:left="57" w:right="57"/>
            </w:pPr>
            <w:r>
              <w:t>The waiting time after an ECN-CE marking for which an up-switch shall not be attempted. The value of this parameter is assigned to the ECN_congestion_wait parameter defined in Clause 10.2.0.</w:t>
            </w:r>
          </w:p>
          <w:p w14:paraId="7E0202D8" w14:textId="77777777" w:rsidR="001736AC" w:rsidRDefault="001736AC" w:rsidP="001736AC">
            <w:pPr>
              <w:pStyle w:val="TAL"/>
              <w:spacing w:before="60" w:after="120"/>
              <w:ind w:left="57" w:right="57"/>
            </w:pPr>
            <w:r>
              <w:t>A negative value indicates an infinite waiting time, i.e. to prevent up-switch for the whole remaining session.</w:t>
            </w:r>
          </w:p>
          <w:p w14:paraId="2E34050B" w14:textId="77777777" w:rsidR="00C14526" w:rsidRPr="00E24DAE" w:rsidRDefault="001736AC" w:rsidP="001736AC">
            <w:pPr>
              <w:pStyle w:val="TAL"/>
              <w:spacing w:before="60" w:after="120"/>
              <w:ind w:left="57" w:right="57"/>
            </w:pPr>
            <w:r>
              <w:t>Default value: Same as the ECN_congestion_wait parameter defined in Clause 10.2.0.</w:t>
            </w:r>
          </w:p>
        </w:tc>
      </w:tr>
      <w:tr w:rsidR="00C14526" w:rsidRPr="00927D6A" w14:paraId="449859FE"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7B39686F"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ECN/CONGESTION_UPSWITCH_ WAIT (ms)</w:t>
            </w:r>
          </w:p>
        </w:tc>
        <w:tc>
          <w:tcPr>
            <w:tcW w:w="5103" w:type="dxa"/>
            <w:tcBorders>
              <w:top w:val="single" w:sz="4" w:space="0" w:color="000000"/>
              <w:left w:val="single" w:sz="4" w:space="0" w:color="000000"/>
              <w:bottom w:val="single" w:sz="4" w:space="0" w:color="000000"/>
              <w:right w:val="single" w:sz="4" w:space="0" w:color="000000"/>
            </w:tcBorders>
          </w:tcPr>
          <w:p w14:paraId="64686BB9" w14:textId="77777777" w:rsidR="00C14526" w:rsidRPr="00E24DAE" w:rsidRDefault="00C14526" w:rsidP="001736AC">
            <w:pPr>
              <w:pStyle w:val="TAL"/>
              <w:spacing w:before="60" w:after="120"/>
              <w:ind w:left="57" w:right="57"/>
            </w:pPr>
            <w:r w:rsidRPr="00E24DAE">
              <w:t>This parameter is used in up-switches after a congestion event. Note that the first up-switch after a congestion event uses the ECN/CONGESTION_WAIT time. Only the subsequent up-switches use the ECN/CONGESTION_UPSWITCH_WAIT time.</w:t>
            </w:r>
          </w:p>
          <w:p w14:paraId="14F98CB9" w14:textId="77777777" w:rsidR="00C14526" w:rsidRPr="00E24DAE" w:rsidRDefault="00C14526" w:rsidP="001736AC">
            <w:pPr>
              <w:pStyle w:val="TAL"/>
              <w:spacing w:before="60" w:after="120"/>
              <w:ind w:left="57" w:right="57"/>
            </w:pPr>
            <w:r w:rsidRPr="00E24DAE">
              <w:t>Default value is 5000 ms.</w:t>
            </w:r>
          </w:p>
        </w:tc>
      </w:tr>
      <w:tr w:rsidR="001736AC" w:rsidRPr="0077665D" w14:paraId="3C08BDDC" w14:textId="77777777" w:rsidTr="00DA2780">
        <w:tc>
          <w:tcPr>
            <w:tcW w:w="4536" w:type="dxa"/>
          </w:tcPr>
          <w:p w14:paraId="23C13560" w14:textId="77777777" w:rsidR="001736AC" w:rsidDel="00532395" w:rsidRDefault="001736AC" w:rsidP="001736AC">
            <w:pPr>
              <w:pStyle w:val="TAL"/>
              <w:keepNext w:val="0"/>
              <w:keepLines w:val="0"/>
              <w:spacing w:before="60" w:after="120"/>
              <w:ind w:left="57" w:right="57"/>
              <w:rPr>
                <w:color w:val="000000"/>
              </w:rPr>
            </w:pPr>
            <w:r>
              <w:rPr>
                <w:lang w:val="en-US" w:eastAsia="ko-KR"/>
              </w:rPr>
              <w:t>ICM/INITIAL_CODEC_RATE (bps)</w:t>
            </w:r>
          </w:p>
        </w:tc>
        <w:tc>
          <w:tcPr>
            <w:tcW w:w="5103" w:type="dxa"/>
          </w:tcPr>
          <w:p w14:paraId="46295E05" w14:textId="77777777" w:rsidR="001736AC" w:rsidRPr="00E24DAE" w:rsidDel="00532395" w:rsidRDefault="001736AC" w:rsidP="001736AC">
            <w:pPr>
              <w:pStyle w:val="TAL"/>
              <w:spacing w:before="60" w:after="120"/>
              <w:ind w:left="57" w:right="57"/>
              <w:rPr>
                <w:rFonts w:cs="Arial"/>
                <w:color w:val="000000"/>
                <w:szCs w:val="18"/>
              </w:rPr>
            </w:pPr>
            <w:r>
              <w:t>The</w:t>
            </w:r>
            <w:r w:rsidRPr="004239CA">
              <w:t xml:space="preserve"> bit rate that the </w:t>
            </w:r>
            <w:r>
              <w:t>speech encoder should use for the encoding of the speech at the start of the RTP stream.</w:t>
            </w:r>
          </w:p>
        </w:tc>
      </w:tr>
      <w:tr w:rsidR="00DA2780" w:rsidRPr="00B16A28" w14:paraId="6064B503"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366864CF" w14:textId="77777777" w:rsidR="00DA2780" w:rsidRPr="00B16A28" w:rsidRDefault="00DA2780" w:rsidP="00DA2780">
            <w:pPr>
              <w:pStyle w:val="TAL"/>
              <w:keepNext w:val="0"/>
              <w:keepLines w:val="0"/>
              <w:rPr>
                <w:lang w:val="en-US" w:eastAsia="ko-KR"/>
              </w:rPr>
            </w:pPr>
            <w:r w:rsidRPr="00324ACA">
              <w:rPr>
                <w:lang w:val="en-US" w:eastAsia="ko-KR"/>
              </w:rPr>
              <w:t>ICM/INITIAL_CODEC_</w:t>
            </w:r>
            <w:r>
              <w:rPr>
                <w:rFonts w:hint="eastAsia"/>
                <w:lang w:val="en-US" w:eastAsia="ko-KR"/>
              </w:rPr>
              <w:t xml:space="preserve">BANDWIDTH </w:t>
            </w:r>
            <w:r w:rsidRPr="00DA2780">
              <w:rPr>
                <w:lang w:val="en-US" w:eastAsia="ko-KR"/>
              </w:rPr>
              <w:t>(character set)</w:t>
            </w:r>
          </w:p>
        </w:tc>
        <w:tc>
          <w:tcPr>
            <w:tcW w:w="5103" w:type="dxa"/>
            <w:tcBorders>
              <w:top w:val="single" w:sz="4" w:space="0" w:color="000000"/>
              <w:left w:val="single" w:sz="4" w:space="0" w:color="000000"/>
              <w:bottom w:val="single" w:sz="4" w:space="0" w:color="000000"/>
              <w:right w:val="single" w:sz="4" w:space="0" w:color="000000"/>
            </w:tcBorders>
          </w:tcPr>
          <w:p w14:paraId="5DF02267" w14:textId="77777777" w:rsidR="00DA2780" w:rsidRPr="00B16A28" w:rsidRDefault="00DA2780" w:rsidP="00DA2780">
            <w:pPr>
              <w:pStyle w:val="TAL"/>
              <w:keepNext w:val="0"/>
              <w:keepLines w:val="0"/>
            </w:pPr>
            <w:r>
              <w:rPr>
                <w:rFonts w:hint="eastAsia"/>
              </w:rPr>
              <w:t>The audio bandwidth that the EVS speech encoder in EVS Primary mode should use for the encoding of the speech at the start of the RTP stream.</w:t>
            </w:r>
          </w:p>
        </w:tc>
      </w:tr>
      <w:tr w:rsidR="001736AC" w:rsidRPr="0077665D" w14:paraId="2C548809" w14:textId="77777777" w:rsidTr="00DA2780">
        <w:tc>
          <w:tcPr>
            <w:tcW w:w="4536" w:type="dxa"/>
          </w:tcPr>
          <w:p w14:paraId="12812E00" w14:textId="77777777" w:rsidR="001736AC" w:rsidDel="00532395" w:rsidRDefault="001736AC" w:rsidP="00DA2780">
            <w:pPr>
              <w:pStyle w:val="TAL"/>
              <w:keepNext w:val="0"/>
              <w:keepLines w:val="0"/>
              <w:spacing w:before="60" w:after="120"/>
              <w:ind w:left="57" w:right="57"/>
              <w:rPr>
                <w:color w:val="000000"/>
              </w:rPr>
            </w:pPr>
            <w:r>
              <w:rPr>
                <w:lang w:val="en-US" w:eastAsia="ko-KR"/>
              </w:rPr>
              <w:t>ICM/INIT_WAIT (ms)</w:t>
            </w:r>
          </w:p>
        </w:tc>
        <w:tc>
          <w:tcPr>
            <w:tcW w:w="5103" w:type="dxa"/>
          </w:tcPr>
          <w:p w14:paraId="00CE7DC9" w14:textId="77777777" w:rsidR="001736AC" w:rsidRPr="004239CA" w:rsidRDefault="001736AC" w:rsidP="001736AC">
            <w:pPr>
              <w:keepNext/>
              <w:keepLines/>
              <w:spacing w:before="60" w:after="120"/>
              <w:ind w:left="57" w:right="57"/>
              <w:rPr>
                <w:rFonts w:ascii="Arial" w:hAnsi="Arial"/>
                <w:sz w:val="18"/>
              </w:rPr>
            </w:pPr>
            <w:r>
              <w:rPr>
                <w:rFonts w:ascii="Arial" w:hAnsi="Arial"/>
                <w:sz w:val="18"/>
              </w:rPr>
              <w:t>T</w:t>
            </w:r>
            <w:r w:rsidRPr="004239CA">
              <w:rPr>
                <w:rFonts w:ascii="Arial" w:hAnsi="Arial"/>
                <w:sz w:val="18"/>
              </w:rPr>
              <w:t>o avoid premature up-switch</w:t>
            </w:r>
            <w:r>
              <w:rPr>
                <w:rFonts w:ascii="Arial" w:hAnsi="Arial"/>
                <w:sz w:val="18"/>
              </w:rPr>
              <w:t xml:space="preserve"> when ECN is not used in the session, this parameter defines t</w:t>
            </w:r>
            <w:r w:rsidRPr="004239CA">
              <w:rPr>
                <w:rFonts w:ascii="Arial" w:hAnsi="Arial"/>
                <w:sz w:val="18"/>
              </w:rPr>
              <w:t>he waiting time</w:t>
            </w:r>
            <w:r>
              <w:rPr>
                <w:rFonts w:ascii="Arial" w:hAnsi="Arial"/>
                <w:sz w:val="18"/>
              </w:rPr>
              <w:t xml:space="preserve"> </w:t>
            </w:r>
            <w:r w:rsidRPr="004239CA">
              <w:rPr>
                <w:rFonts w:ascii="Arial" w:hAnsi="Arial"/>
                <w:sz w:val="18"/>
              </w:rPr>
              <w:t xml:space="preserve">before the first up-switch is attempted in the </w:t>
            </w:r>
            <w:r>
              <w:rPr>
                <w:rFonts w:ascii="Arial" w:hAnsi="Arial"/>
                <w:sz w:val="18"/>
              </w:rPr>
              <w:t>beginning</w:t>
            </w:r>
            <w:r w:rsidRPr="004239CA">
              <w:rPr>
                <w:rFonts w:ascii="Arial" w:hAnsi="Arial"/>
                <w:sz w:val="18"/>
              </w:rPr>
              <w:t xml:space="preserve"> of the session.</w:t>
            </w:r>
          </w:p>
          <w:p w14:paraId="0CBC3BF3" w14:textId="77777777" w:rsidR="001736AC" w:rsidRPr="00E24DAE" w:rsidDel="00532395" w:rsidRDefault="001736AC" w:rsidP="001736AC">
            <w:pPr>
              <w:pStyle w:val="TAL"/>
              <w:spacing w:before="60" w:after="120"/>
              <w:ind w:left="57" w:right="57"/>
              <w:rPr>
                <w:rFonts w:cs="Arial"/>
                <w:color w:val="000000"/>
                <w:szCs w:val="18"/>
              </w:rPr>
            </w:pPr>
            <w:r>
              <w:t>Default value: Same as Initial Waiting Time as defined in Clause 7.5.2.1.6</w:t>
            </w:r>
            <w:r w:rsidRPr="004239CA">
              <w:t>.</w:t>
            </w:r>
          </w:p>
        </w:tc>
      </w:tr>
      <w:tr w:rsidR="001736AC" w:rsidRPr="0077665D" w14:paraId="7F488634" w14:textId="77777777" w:rsidTr="00DA2780">
        <w:tc>
          <w:tcPr>
            <w:tcW w:w="4536" w:type="dxa"/>
          </w:tcPr>
          <w:p w14:paraId="41F38D6F" w14:textId="77777777" w:rsidR="001736AC" w:rsidDel="00532395" w:rsidRDefault="001736AC" w:rsidP="001736AC">
            <w:pPr>
              <w:pStyle w:val="TAL"/>
              <w:keepNext w:val="0"/>
              <w:keepLines w:val="0"/>
              <w:spacing w:before="60" w:after="120"/>
              <w:ind w:left="57" w:right="57"/>
              <w:rPr>
                <w:color w:val="000000"/>
              </w:rPr>
            </w:pPr>
            <w:r>
              <w:rPr>
                <w:lang w:val="en-US" w:eastAsia="ko-KR"/>
              </w:rPr>
              <w:t>ICM/INIT_UPSWITCH_WAIT (ms)</w:t>
            </w:r>
          </w:p>
        </w:tc>
        <w:tc>
          <w:tcPr>
            <w:tcW w:w="5103" w:type="dxa"/>
          </w:tcPr>
          <w:p w14:paraId="3785BA72" w14:textId="77777777" w:rsidR="001736AC" w:rsidRPr="004239CA" w:rsidRDefault="001736AC" w:rsidP="001736AC">
            <w:pPr>
              <w:keepNext/>
              <w:keepLines/>
              <w:spacing w:before="60" w:after="120"/>
              <w:ind w:left="57" w:right="57"/>
              <w:rPr>
                <w:rFonts w:ascii="Arial" w:hAnsi="Arial"/>
                <w:sz w:val="18"/>
              </w:rPr>
            </w:pPr>
            <w:r>
              <w:rPr>
                <w:rFonts w:ascii="Arial" w:hAnsi="Arial"/>
                <w:sz w:val="18"/>
              </w:rPr>
              <w:t>When ECN is not used in the session, t</w:t>
            </w:r>
            <w:r w:rsidRPr="004239CA">
              <w:rPr>
                <w:rFonts w:ascii="Arial" w:hAnsi="Arial"/>
                <w:sz w:val="18"/>
              </w:rPr>
              <w:t xml:space="preserve">his parameter is used in up-switches in the </w:t>
            </w:r>
            <w:r>
              <w:rPr>
                <w:rFonts w:ascii="Arial" w:hAnsi="Arial"/>
                <w:sz w:val="18"/>
              </w:rPr>
              <w:t>beginning</w:t>
            </w:r>
            <w:r w:rsidRPr="004239CA">
              <w:rPr>
                <w:rFonts w:ascii="Arial" w:hAnsi="Arial"/>
                <w:sz w:val="18"/>
              </w:rPr>
              <w:t xml:space="preserve"> of the session</w:t>
            </w:r>
            <w:r>
              <w:rPr>
                <w:rFonts w:ascii="Arial" w:hAnsi="Arial"/>
                <w:sz w:val="18"/>
              </w:rPr>
              <w:t xml:space="preserve"> until the first down-switch occurs</w:t>
            </w:r>
            <w:r w:rsidRPr="004239CA">
              <w:rPr>
                <w:rFonts w:ascii="Arial" w:hAnsi="Arial"/>
                <w:sz w:val="18"/>
              </w:rPr>
              <w:t xml:space="preserve">. Note that the first up-switch in the </w:t>
            </w:r>
            <w:r>
              <w:rPr>
                <w:rFonts w:ascii="Arial" w:hAnsi="Arial"/>
                <w:sz w:val="18"/>
              </w:rPr>
              <w:t>beginning</w:t>
            </w:r>
            <w:r w:rsidRPr="004239CA">
              <w:rPr>
                <w:rFonts w:ascii="Arial" w:hAnsi="Arial"/>
                <w:sz w:val="18"/>
              </w:rPr>
              <w:t xml:space="preserve"> uses the INIT_WAIT time. Only the subsequent up-switches use the INIT_UPSWITCH_WAIT time.</w:t>
            </w:r>
          </w:p>
          <w:p w14:paraId="204E84C7" w14:textId="77777777" w:rsidR="001736AC" w:rsidRPr="00E24DAE" w:rsidDel="00532395" w:rsidRDefault="001736AC" w:rsidP="001736AC">
            <w:pPr>
              <w:pStyle w:val="TAL"/>
              <w:spacing w:before="60" w:after="120"/>
              <w:ind w:left="57" w:right="57"/>
              <w:rPr>
                <w:rFonts w:cs="Arial"/>
                <w:color w:val="000000"/>
                <w:szCs w:val="18"/>
              </w:rPr>
            </w:pPr>
            <w:r>
              <w:t>Default value: Same as Initial Upswitch Waiting Time as defined in Clause 7.5.2.1.6.</w:t>
            </w:r>
          </w:p>
        </w:tc>
      </w:tr>
      <w:tr w:rsidR="00DA2780" w:rsidRPr="00B16A28" w14:paraId="2E94861C"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1C5176C6" w14:textId="77777777" w:rsidR="00DA2780" w:rsidRPr="00B16A28" w:rsidRDefault="00DA2780" w:rsidP="00DA2780">
            <w:pPr>
              <w:pStyle w:val="TAL"/>
              <w:keepNext w:val="0"/>
              <w:keepLines w:val="0"/>
              <w:rPr>
                <w:lang w:val="en-US" w:eastAsia="ko-KR"/>
              </w:rPr>
            </w:pPr>
            <w:r w:rsidRPr="00B16A28">
              <w:rPr>
                <w:lang w:val="en-US" w:eastAsia="ko-KR"/>
              </w:rPr>
              <w:t>ICM/INIT_</w:t>
            </w:r>
            <w:r>
              <w:rPr>
                <w:rFonts w:hint="eastAsia"/>
                <w:lang w:val="en-US" w:eastAsia="ko-KR"/>
              </w:rPr>
              <w:t xml:space="preserve">PARTIAL_REDUNDANCY_OFFSET_SEND </w:t>
            </w:r>
            <w:r w:rsidRPr="00B16A28">
              <w:rPr>
                <w:lang w:val="en-US" w:eastAsia="ko-KR"/>
              </w:rPr>
              <w:t>(integer)</w:t>
            </w:r>
          </w:p>
        </w:tc>
        <w:tc>
          <w:tcPr>
            <w:tcW w:w="5103" w:type="dxa"/>
            <w:tcBorders>
              <w:top w:val="single" w:sz="4" w:space="0" w:color="000000"/>
              <w:left w:val="single" w:sz="4" w:space="0" w:color="000000"/>
              <w:bottom w:val="single" w:sz="4" w:space="0" w:color="000000"/>
              <w:right w:val="single" w:sz="4" w:space="0" w:color="000000"/>
            </w:tcBorders>
          </w:tcPr>
          <w:p w14:paraId="7C464365" w14:textId="77777777" w:rsidR="00DA2780" w:rsidRPr="00E852B8" w:rsidRDefault="00DA2780" w:rsidP="00DA2780">
            <w:pPr>
              <w:spacing w:before="60" w:after="120"/>
              <w:ind w:left="57" w:right="57"/>
              <w:rPr>
                <w:rFonts w:ascii="Arial" w:hAnsi="Arial"/>
                <w:sz w:val="18"/>
              </w:rPr>
            </w:pPr>
            <w:r>
              <w:rPr>
                <w:rFonts w:ascii="Arial" w:hAnsi="Arial" w:hint="eastAsia"/>
                <w:sz w:val="18"/>
              </w:rPr>
              <w:t>T</w:t>
            </w:r>
            <w:r w:rsidRPr="00E852B8">
              <w:rPr>
                <w:rFonts w:ascii="Arial" w:hAnsi="Arial"/>
                <w:sz w:val="18"/>
              </w:rPr>
              <w:t xml:space="preserve">he </w:t>
            </w:r>
            <w:r w:rsidRPr="00E852B8">
              <w:rPr>
                <w:rFonts w:ascii="Arial" w:hAnsi="Arial" w:hint="eastAsia"/>
                <w:sz w:val="18"/>
              </w:rPr>
              <w:t xml:space="preserve">initial </w:t>
            </w:r>
            <w:r w:rsidRPr="00E852B8">
              <w:rPr>
                <w:rFonts w:ascii="Arial" w:hAnsi="Arial"/>
                <w:sz w:val="18"/>
              </w:rPr>
              <w:t>part</w:t>
            </w:r>
            <w:r w:rsidRPr="00E852B8">
              <w:rPr>
                <w:rFonts w:ascii="Arial" w:hAnsi="Arial" w:hint="eastAsia"/>
                <w:sz w:val="18"/>
              </w:rPr>
              <w:t>ial redundancy offset (</w:t>
            </w:r>
            <w:r>
              <w:rPr>
                <w:rFonts w:ascii="Arial" w:hAnsi="Arial" w:hint="eastAsia"/>
                <w:sz w:val="18"/>
              </w:rPr>
              <w:t xml:space="preserve">-1, 0, </w:t>
            </w:r>
            <w:r w:rsidRPr="00E852B8">
              <w:rPr>
                <w:rFonts w:ascii="Arial" w:hAnsi="Arial" w:hint="eastAsia"/>
                <w:sz w:val="18"/>
              </w:rPr>
              <w:t xml:space="preserve">2, 3, 5, or 7) </w:t>
            </w:r>
            <w:r w:rsidRPr="00E852B8">
              <w:rPr>
                <w:rFonts w:ascii="Arial" w:hAnsi="Arial"/>
                <w:sz w:val="18"/>
              </w:rPr>
              <w:t xml:space="preserve">that the </w:t>
            </w:r>
            <w:r w:rsidRPr="00E852B8">
              <w:rPr>
                <w:rFonts w:ascii="Arial" w:hAnsi="Arial" w:hint="eastAsia"/>
                <w:sz w:val="18"/>
              </w:rPr>
              <w:t xml:space="preserve">EVS </w:t>
            </w:r>
            <w:r w:rsidRPr="00E852B8">
              <w:rPr>
                <w:rFonts w:ascii="Arial" w:hAnsi="Arial"/>
                <w:sz w:val="18"/>
              </w:rPr>
              <w:t>speech encoder should use when starting the encoding in the beginning of the session</w:t>
            </w:r>
            <w:r w:rsidRPr="00E852B8">
              <w:rPr>
                <w:rFonts w:ascii="Arial" w:hAnsi="Arial" w:hint="eastAsia"/>
                <w:sz w:val="18"/>
              </w:rPr>
              <w:t xml:space="preserve"> that uses </w:t>
            </w:r>
            <w:r>
              <w:rPr>
                <w:rFonts w:ascii="Arial" w:hAnsi="Arial" w:hint="eastAsia"/>
                <w:sz w:val="18"/>
              </w:rPr>
              <w:t xml:space="preserve">channel </w:t>
            </w:r>
            <w:r w:rsidRPr="00E852B8">
              <w:rPr>
                <w:rFonts w:ascii="Arial" w:hAnsi="Arial" w:hint="eastAsia"/>
                <w:sz w:val="18"/>
              </w:rPr>
              <w:t>aware mode</w:t>
            </w:r>
            <w:r>
              <w:rPr>
                <w:rFonts w:ascii="Arial" w:hAnsi="Arial" w:hint="eastAsia"/>
                <w:sz w:val="18"/>
              </w:rPr>
              <w:t>,</w:t>
            </w:r>
            <w:r w:rsidRPr="00DA2780">
              <w:rPr>
                <w:rFonts w:ascii="Arial" w:hAnsi="Arial" w:hint="eastAsia"/>
                <w:sz w:val="18"/>
              </w:rPr>
              <w:t xml:space="preserve"> </w:t>
            </w:r>
            <w:r w:rsidRPr="002966F2">
              <w:rPr>
                <w:rFonts w:ascii="Arial" w:hAnsi="Arial" w:hint="eastAsia"/>
                <w:sz w:val="18"/>
              </w:rPr>
              <w:t>unless asked otherwise by the far-end MTSI client in terminal</w:t>
            </w:r>
            <w:r w:rsidRPr="008709F3">
              <w:rPr>
                <w:rFonts w:ascii="Arial" w:hAnsi="Arial" w:hint="eastAsia"/>
                <w:sz w:val="18"/>
              </w:rPr>
              <w:t xml:space="preserve"> with the ch-aw-recv parameter</w:t>
            </w:r>
            <w:r w:rsidRPr="002966F2">
              <w:rPr>
                <w:rFonts w:ascii="Arial" w:hAnsi="Arial" w:hint="eastAsia"/>
                <w:sz w:val="18"/>
              </w:rPr>
              <w:t>.</w:t>
            </w:r>
          </w:p>
        </w:tc>
      </w:tr>
      <w:tr w:rsidR="00DA2780" w:rsidRPr="00B16A28" w14:paraId="683169E7"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12E9A2F0" w14:textId="77777777" w:rsidR="00DA2780" w:rsidRPr="00B16A28" w:rsidRDefault="00DA2780" w:rsidP="00DA2780">
            <w:pPr>
              <w:pStyle w:val="TAL"/>
              <w:keepNext w:val="0"/>
              <w:keepLines w:val="0"/>
              <w:rPr>
                <w:lang w:val="en-US" w:eastAsia="ko-KR"/>
              </w:rPr>
            </w:pPr>
            <w:r w:rsidRPr="00B16A28">
              <w:rPr>
                <w:lang w:val="en-US" w:eastAsia="ko-KR"/>
              </w:rPr>
              <w:t>ICM/INIT_</w:t>
            </w:r>
            <w:r>
              <w:rPr>
                <w:rFonts w:hint="eastAsia"/>
                <w:lang w:val="en-US" w:eastAsia="ko-KR"/>
              </w:rPr>
              <w:t xml:space="preserve">PARTIAL_REDUNDANCY_OFFSET_RECV </w:t>
            </w:r>
            <w:r w:rsidRPr="00B16A28">
              <w:rPr>
                <w:lang w:val="en-US" w:eastAsia="ko-KR"/>
              </w:rPr>
              <w:t>(integer)</w:t>
            </w:r>
          </w:p>
        </w:tc>
        <w:tc>
          <w:tcPr>
            <w:tcW w:w="5103" w:type="dxa"/>
            <w:tcBorders>
              <w:top w:val="single" w:sz="4" w:space="0" w:color="000000"/>
              <w:left w:val="single" w:sz="4" w:space="0" w:color="000000"/>
              <w:bottom w:val="single" w:sz="4" w:space="0" w:color="000000"/>
              <w:right w:val="single" w:sz="4" w:space="0" w:color="000000"/>
            </w:tcBorders>
          </w:tcPr>
          <w:p w14:paraId="281C7E99" w14:textId="77777777" w:rsidR="00DA2780" w:rsidRDefault="00DA2780" w:rsidP="00DA2780">
            <w:pPr>
              <w:spacing w:before="60" w:after="120"/>
              <w:ind w:left="57" w:right="57"/>
              <w:rPr>
                <w:rFonts w:ascii="Arial" w:hAnsi="Arial"/>
                <w:sz w:val="18"/>
              </w:rPr>
            </w:pPr>
            <w:r>
              <w:rPr>
                <w:rFonts w:ascii="Arial" w:hAnsi="Arial" w:hint="eastAsia"/>
                <w:sz w:val="18"/>
              </w:rPr>
              <w:t>T</w:t>
            </w:r>
            <w:r w:rsidRPr="00E852B8">
              <w:rPr>
                <w:rFonts w:ascii="Arial" w:hAnsi="Arial"/>
                <w:sz w:val="18"/>
              </w:rPr>
              <w:t xml:space="preserve">he </w:t>
            </w:r>
            <w:r w:rsidRPr="00E852B8">
              <w:rPr>
                <w:rFonts w:ascii="Arial" w:hAnsi="Arial" w:hint="eastAsia"/>
                <w:sz w:val="18"/>
              </w:rPr>
              <w:t xml:space="preserve">initial </w:t>
            </w:r>
            <w:r w:rsidRPr="00E852B8">
              <w:rPr>
                <w:rFonts w:ascii="Arial" w:hAnsi="Arial"/>
                <w:sz w:val="18"/>
              </w:rPr>
              <w:t>part</w:t>
            </w:r>
            <w:r w:rsidRPr="00E852B8">
              <w:rPr>
                <w:rFonts w:ascii="Arial" w:hAnsi="Arial" w:hint="eastAsia"/>
                <w:sz w:val="18"/>
              </w:rPr>
              <w:t>ial redundancy offset (</w:t>
            </w:r>
            <w:r>
              <w:rPr>
                <w:rFonts w:ascii="Arial" w:hAnsi="Arial" w:hint="eastAsia"/>
                <w:sz w:val="18"/>
              </w:rPr>
              <w:t xml:space="preserve">-1, 0, </w:t>
            </w:r>
            <w:r w:rsidRPr="00E852B8">
              <w:rPr>
                <w:rFonts w:ascii="Arial" w:hAnsi="Arial" w:hint="eastAsia"/>
                <w:sz w:val="18"/>
              </w:rPr>
              <w:t xml:space="preserve">2, 3, 5, or 7) </w:t>
            </w:r>
            <w:r w:rsidRPr="00E852B8">
              <w:rPr>
                <w:rFonts w:ascii="Arial" w:hAnsi="Arial"/>
                <w:sz w:val="18"/>
              </w:rPr>
              <w:t xml:space="preserve">that </w:t>
            </w:r>
            <w:r w:rsidRPr="002966F2">
              <w:rPr>
                <w:rFonts w:ascii="Arial" w:hAnsi="Arial"/>
                <w:sz w:val="18"/>
              </w:rPr>
              <w:t xml:space="preserve">the </w:t>
            </w:r>
            <w:r w:rsidRPr="002966F2">
              <w:rPr>
                <w:rFonts w:ascii="Arial" w:hAnsi="Arial" w:hint="eastAsia"/>
                <w:sz w:val="18"/>
              </w:rPr>
              <w:t>MTSI client in terminal</w:t>
            </w:r>
            <w:r w:rsidRPr="002966F2">
              <w:rPr>
                <w:rFonts w:ascii="Arial" w:hAnsi="Arial"/>
                <w:sz w:val="18"/>
              </w:rPr>
              <w:t xml:space="preserve"> should </w:t>
            </w:r>
            <w:r w:rsidRPr="002966F2">
              <w:rPr>
                <w:rFonts w:ascii="Arial" w:hAnsi="Arial" w:hint="eastAsia"/>
                <w:sz w:val="18"/>
              </w:rPr>
              <w:t>ask the far-end MTSI client in terminal</w:t>
            </w:r>
            <w:r>
              <w:rPr>
                <w:rFonts w:ascii="Arial" w:hAnsi="Arial" w:hint="eastAsia"/>
                <w:sz w:val="18"/>
              </w:rPr>
              <w:t xml:space="preserve"> to use with the ch-aw-recv parameter </w:t>
            </w:r>
            <w:r w:rsidRPr="002966F2">
              <w:rPr>
                <w:rFonts w:ascii="Arial" w:hAnsi="Arial"/>
                <w:sz w:val="18"/>
              </w:rPr>
              <w:t xml:space="preserve">when starting the </w:t>
            </w:r>
            <w:r w:rsidRPr="002966F2">
              <w:rPr>
                <w:rFonts w:ascii="Arial" w:hAnsi="Arial" w:hint="eastAsia"/>
                <w:sz w:val="18"/>
              </w:rPr>
              <w:t>en</w:t>
            </w:r>
            <w:r w:rsidRPr="002966F2">
              <w:rPr>
                <w:rFonts w:ascii="Arial" w:hAnsi="Arial"/>
                <w:sz w:val="18"/>
              </w:rPr>
              <w:t>coding in the beginning of the session</w:t>
            </w:r>
            <w:r w:rsidRPr="002966F2">
              <w:rPr>
                <w:rFonts w:ascii="Arial" w:hAnsi="Arial" w:hint="eastAsia"/>
                <w:sz w:val="18"/>
              </w:rPr>
              <w:t xml:space="preserve"> that uses channel aware mode</w:t>
            </w:r>
            <w:r w:rsidR="000A2236">
              <w:rPr>
                <w:rFonts w:ascii="Arial" w:hAnsi="Arial"/>
                <w:sz w:val="18"/>
              </w:rPr>
              <w:t>.</w:t>
            </w:r>
          </w:p>
        </w:tc>
      </w:tr>
      <w:tr w:rsidR="0067747C" w:rsidRPr="0077665D" w14:paraId="1A58DE9A" w14:textId="77777777" w:rsidTr="00DA2780">
        <w:tc>
          <w:tcPr>
            <w:tcW w:w="4536" w:type="dxa"/>
          </w:tcPr>
          <w:p w14:paraId="4AB8B735"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N_INHIBIT (integer)</w:t>
            </w:r>
          </w:p>
        </w:tc>
        <w:tc>
          <w:tcPr>
            <w:tcW w:w="5103" w:type="dxa"/>
          </w:tcPr>
          <w:p w14:paraId="2B59427F" w14:textId="77777777" w:rsidR="0067747C" w:rsidRPr="00E24DAE" w:rsidRDefault="0067747C" w:rsidP="001736AC">
            <w:pPr>
              <w:pStyle w:val="TAL"/>
              <w:spacing w:before="60" w:after="120"/>
              <w:ind w:left="57" w:right="57"/>
            </w:pPr>
            <w:r w:rsidRPr="00E24DAE">
              <w:t>If adaptation state machine transitions from one state to another then back to the original state, adaptation state machine should not return to the other state in less than N_INHIBIT speech frames, to avoid the ping-pong effects.</w:t>
            </w:r>
          </w:p>
        </w:tc>
      </w:tr>
      <w:tr w:rsidR="0067747C" w:rsidRPr="0077665D" w14:paraId="4041CE95" w14:textId="77777777" w:rsidTr="00DA2780">
        <w:tc>
          <w:tcPr>
            <w:tcW w:w="4536" w:type="dxa"/>
          </w:tcPr>
          <w:p w14:paraId="5E6072F7"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N_HOLD (integer)</w:t>
            </w:r>
          </w:p>
        </w:tc>
        <w:tc>
          <w:tcPr>
            <w:tcW w:w="5103" w:type="dxa"/>
          </w:tcPr>
          <w:p w14:paraId="35275056" w14:textId="77777777" w:rsidR="0067747C" w:rsidRPr="00E24DAE" w:rsidRDefault="0067747C" w:rsidP="001736AC">
            <w:pPr>
              <w:pStyle w:val="TAL"/>
              <w:spacing w:before="60" w:after="120"/>
              <w:ind w:left="57" w:right="57"/>
            </w:pPr>
            <w:r w:rsidRPr="00E24DAE">
              <w:t>N_HOLD x PLR/DURATION can be used as the period for which PLR is observed and computed. For example, the computed value can be compared with the LOW threshold when DURATION_LOW is not defined.</w:t>
            </w:r>
          </w:p>
        </w:tc>
      </w:tr>
      <w:tr w:rsidR="0067747C" w:rsidRPr="0077665D" w14:paraId="45F3E911" w14:textId="77777777" w:rsidTr="00DA2780">
        <w:tc>
          <w:tcPr>
            <w:tcW w:w="4536" w:type="dxa"/>
          </w:tcPr>
          <w:p w14:paraId="379EEDB7"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T_RESPONSE (ms)</w:t>
            </w:r>
          </w:p>
        </w:tc>
        <w:tc>
          <w:tcPr>
            <w:tcW w:w="5103" w:type="dxa"/>
          </w:tcPr>
          <w:p w14:paraId="6712592C" w14:textId="77777777" w:rsidR="0067747C" w:rsidRPr="00E24DAE" w:rsidRDefault="0067747C" w:rsidP="001736AC">
            <w:pPr>
              <w:pStyle w:val="TAL"/>
              <w:spacing w:before="60" w:after="120"/>
              <w:ind w:left="57" w:right="57"/>
            </w:pPr>
            <w:r w:rsidRPr="00E24DAE">
              <w:t>If the receiver does not detect expected responses from the sender within a period of T_RESPONSE after having sent a request, the receiver should consider this request as not fulfilled and take appropriate actions.</w:t>
            </w:r>
          </w:p>
        </w:tc>
      </w:tr>
      <w:tr w:rsidR="00DF294F" w:rsidRPr="00335664" w14:paraId="4E692263" w14:textId="77777777" w:rsidTr="007159A2">
        <w:tc>
          <w:tcPr>
            <w:tcW w:w="4536" w:type="dxa"/>
          </w:tcPr>
          <w:p w14:paraId="39410339"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 xml:space="preserve">CODEC_ID </w:t>
            </w:r>
            <w:bookmarkStart w:id="1449" w:name="OLE_LINK87"/>
            <w:bookmarkStart w:id="1450" w:name="OLE_LINK88"/>
            <w:r w:rsidRPr="00335664">
              <w:rPr>
                <w:lang w:val="en-US" w:eastAsia="ko-KR"/>
              </w:rPr>
              <w:t>(character set)</w:t>
            </w:r>
            <w:bookmarkEnd w:id="1449"/>
            <w:bookmarkEnd w:id="1450"/>
          </w:p>
        </w:tc>
        <w:tc>
          <w:tcPr>
            <w:tcW w:w="5103" w:type="dxa"/>
          </w:tcPr>
          <w:p w14:paraId="0E257794" w14:textId="77777777" w:rsidR="00DF294F" w:rsidRPr="00335664" w:rsidRDefault="00DF294F" w:rsidP="007159A2">
            <w:pPr>
              <w:pStyle w:val="TAL"/>
              <w:spacing w:before="60" w:after="120"/>
              <w:ind w:left="57" w:right="57"/>
            </w:pPr>
            <w:r w:rsidRPr="00335664">
              <w:t>MIME Type of the codec for which the media robustness adaptation PLR thresholds are configured.</w:t>
            </w:r>
          </w:p>
        </w:tc>
      </w:tr>
      <w:tr w:rsidR="00DF294F" w:rsidRPr="00335664" w14:paraId="0FC76DF0" w14:textId="77777777" w:rsidTr="007159A2">
        <w:tc>
          <w:tcPr>
            <w:tcW w:w="4536" w:type="dxa"/>
          </w:tcPr>
          <w:p w14:paraId="3258FD97" w14:textId="77777777" w:rsidR="00DF294F" w:rsidRPr="00335664" w:rsidRDefault="00DF294F" w:rsidP="007159A2">
            <w:pPr>
              <w:pStyle w:val="TAL"/>
              <w:keepNext w:val="0"/>
              <w:keepLines w:val="0"/>
              <w:spacing w:before="60" w:after="120"/>
              <w:ind w:left="57" w:right="57"/>
              <w:rPr>
                <w:lang w:val="en-US" w:eastAsia="ko-KR"/>
              </w:rPr>
            </w:pPr>
            <w:bookmarkStart w:id="1451" w:name="OLE_LINK53"/>
            <w:r w:rsidRPr="00335664">
              <w:t>CFG_BIT_RATE_LIST</w:t>
            </w:r>
            <w:bookmarkEnd w:id="1451"/>
            <w:r w:rsidRPr="00335664">
              <w:t xml:space="preserve"> </w:t>
            </w:r>
            <w:r w:rsidRPr="00335664">
              <w:rPr>
                <w:lang w:val="en-US" w:eastAsia="ko-KR"/>
              </w:rPr>
              <w:t>(character set)</w:t>
            </w:r>
          </w:p>
        </w:tc>
        <w:tc>
          <w:tcPr>
            <w:tcW w:w="5103" w:type="dxa"/>
          </w:tcPr>
          <w:p w14:paraId="1B056A97" w14:textId="77777777" w:rsidR="00DF294F" w:rsidRPr="00335664" w:rsidRDefault="00DF294F" w:rsidP="007159A2">
            <w:pPr>
              <w:pStyle w:val="TAL"/>
              <w:spacing w:before="60" w:after="120"/>
              <w:ind w:left="57" w:right="57"/>
            </w:pPr>
            <w:r w:rsidRPr="00335664">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39D6E970" w14:textId="77777777" w:rsidR="00DF294F" w:rsidRPr="00335664" w:rsidRDefault="00DF294F" w:rsidP="007159A2">
            <w:pPr>
              <w:pStyle w:val="TAL"/>
              <w:spacing w:before="60" w:after="120"/>
              <w:ind w:left="57" w:right="57"/>
            </w:pPr>
            <w:r w:rsidRPr="00335664">
              <w:t>If the codec does not support exactly the rate which is indicated, then the highest rate supported by the codec below the indicated value should be used. Depending on the codec, the values can be understood as either the highest rate or the average rate.</w:t>
            </w:r>
          </w:p>
          <w:p w14:paraId="04C64B94" w14:textId="77777777" w:rsidR="00DF294F" w:rsidRPr="00335664" w:rsidRDefault="00DF294F" w:rsidP="007159A2">
            <w:pPr>
              <w:pStyle w:val="TAL"/>
              <w:spacing w:before="60" w:after="120"/>
              <w:ind w:left="57" w:right="57"/>
            </w:pPr>
            <w:bookmarkStart w:id="1452" w:name="OLE_LINK61"/>
            <w:r w:rsidRPr="00335664">
              <w:t>The entries in the list may either be generic, i.e. usable for any codec, but can also be codec-specific.</w:t>
            </w:r>
          </w:p>
          <w:p w14:paraId="464E10BB" w14:textId="77777777" w:rsidR="00DF294F" w:rsidRPr="00335664" w:rsidRDefault="00DF294F" w:rsidP="007159A2">
            <w:pPr>
              <w:pStyle w:val="TAL"/>
              <w:spacing w:before="60" w:after="120"/>
              <w:ind w:left="57" w:right="57"/>
            </w:pPr>
            <w:r w:rsidRPr="00335664">
              <w:t>The default usage is the generic list where the bit rates [in bps] are included, e.g. (5000, 6000, 7500, 12500).</w:t>
            </w:r>
          </w:p>
          <w:bookmarkEnd w:id="1452"/>
          <w:p w14:paraId="3BE4B6F7" w14:textId="77777777" w:rsidR="00DF294F" w:rsidRPr="00335664" w:rsidRDefault="00DF294F" w:rsidP="007159A2">
            <w:pPr>
              <w:pStyle w:val="TAL"/>
              <w:spacing w:before="60" w:after="120"/>
              <w:ind w:left="57" w:right="57"/>
            </w:pPr>
            <w:r w:rsidRPr="00335664">
              <w:t>A codec-specific list may indicate desired modes, e.g. for AMR the list could be (0,2,4,7).</w:t>
            </w:r>
          </w:p>
          <w:p w14:paraId="504C0430" w14:textId="77777777" w:rsidR="00DF294F" w:rsidRPr="00335664" w:rsidRDefault="00DF294F" w:rsidP="007159A2">
            <w:pPr>
              <w:pStyle w:val="TAL"/>
              <w:spacing w:before="60" w:after="120"/>
              <w:ind w:left="57" w:right="57"/>
            </w:pPr>
            <w:r w:rsidRPr="00335664">
              <w:t>The use of certain rates in this list may be prevented by the results of session negotiation involving SDP attributes such as the "mode-set" parameter or “b=AS” attribute. The SDP parameter "mode-change-neighbor" may lead to using intermediate modes when transitioning between rates in this list.</w:t>
            </w:r>
          </w:p>
          <w:p w14:paraId="0F4972D7" w14:textId="77777777" w:rsidR="00DF294F" w:rsidRPr="00335664" w:rsidRDefault="00DF294F" w:rsidP="007159A2">
            <w:pPr>
              <w:pStyle w:val="TAL"/>
              <w:spacing w:before="60" w:after="120"/>
              <w:ind w:left="57" w:right="57"/>
            </w:pPr>
            <w:r w:rsidRPr="00335664">
              <w:t xml:space="preserve">If this parameter is not defined or contains bit rates not negotiated in the session, then the rates or mode-set included in SDP is used. </w:t>
            </w:r>
          </w:p>
        </w:tc>
      </w:tr>
      <w:tr w:rsidR="00DF294F" w:rsidRPr="00335664" w14:paraId="59652BEE" w14:textId="77777777" w:rsidTr="007159A2">
        <w:tc>
          <w:tcPr>
            <w:tcW w:w="4536" w:type="dxa"/>
          </w:tcPr>
          <w:p w14:paraId="70D13CC4"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CFG_RED_LIST (character set)</w:t>
            </w:r>
          </w:p>
        </w:tc>
        <w:tc>
          <w:tcPr>
            <w:tcW w:w="5103" w:type="dxa"/>
          </w:tcPr>
          <w:p w14:paraId="26152E54" w14:textId="77777777" w:rsidR="00DF294F" w:rsidRPr="00335664" w:rsidRDefault="00DF294F" w:rsidP="007159A2">
            <w:pPr>
              <w:pStyle w:val="TAL"/>
              <w:spacing w:before="60" w:after="120"/>
              <w:ind w:left="57" w:right="57"/>
            </w:pPr>
            <w:bookmarkStart w:id="1453" w:name="OLE_LINK77"/>
            <w:bookmarkStart w:id="1454" w:name="OLE_LINK78"/>
            <w:r w:rsidRPr="00335664">
              <w:t xml:space="preserve">List of redundancy </w:t>
            </w:r>
            <w:bookmarkEnd w:id="1453"/>
            <w:bookmarkEnd w:id="1454"/>
            <w:r w:rsidRPr="00335664">
              <w:t>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tbl>
            <w:tblPr>
              <w:tblW w:w="0" w:type="auto"/>
              <w:tblInd w:w="480"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912"/>
              <w:gridCol w:w="3142"/>
            </w:tblGrid>
            <w:tr w:rsidR="00DF294F" w:rsidRPr="00335664" w14:paraId="22656053"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59F2190" w14:textId="77777777" w:rsidR="00DF294F" w:rsidRPr="00335664" w:rsidRDefault="00DF294F" w:rsidP="007159A2">
                  <w:pPr>
                    <w:pStyle w:val="NormalWeb"/>
                    <w:spacing w:before="0" w:beforeAutospacing="0" w:after="0" w:afterAutospacing="0"/>
                    <w:rPr>
                      <w:rFonts w:ascii="Calibri" w:hAnsi="Calibri" w:cs="Calibri"/>
                      <w:b/>
                      <w:bCs/>
                      <w:sz w:val="22"/>
                      <w:szCs w:val="22"/>
                    </w:rPr>
                  </w:pPr>
                  <w:bookmarkStart w:id="1455" w:name="_Hlk14817486"/>
                  <w:r w:rsidRPr="00335664">
                    <w:rPr>
                      <w:rFonts w:ascii="Calibri" w:hAnsi="Calibri" w:cs="Calibri"/>
                      <w:b/>
                      <w:bCs/>
                      <w:sz w:val="22"/>
                      <w:szCs w:val="22"/>
                    </w:rPr>
                    <w:t>Value</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4D74B03" w14:textId="77777777" w:rsidR="00DF294F" w:rsidRPr="00335664" w:rsidRDefault="00DF294F" w:rsidP="007159A2">
                  <w:pPr>
                    <w:pStyle w:val="NormalWeb"/>
                    <w:spacing w:before="0" w:beforeAutospacing="0" w:after="0" w:afterAutospacing="0"/>
                    <w:rPr>
                      <w:rFonts w:ascii="Calibri" w:hAnsi="Calibri" w:cs="Calibri"/>
                      <w:b/>
                      <w:bCs/>
                      <w:sz w:val="22"/>
                      <w:szCs w:val="22"/>
                    </w:rPr>
                  </w:pPr>
                  <w:r w:rsidRPr="00335664">
                    <w:rPr>
                      <w:rFonts w:ascii="Calibri" w:hAnsi="Calibri" w:cs="Calibri"/>
                      <w:b/>
                      <w:bCs/>
                      <w:sz w:val="22"/>
                      <w:szCs w:val="22"/>
                    </w:rPr>
                    <w:t>Description</w:t>
                  </w:r>
                </w:p>
              </w:tc>
            </w:tr>
            <w:tr w:rsidR="00DF294F" w:rsidRPr="00335664" w14:paraId="5526913D"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2D0667"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0</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5B6460"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No redundancy</w:t>
                  </w:r>
                </w:p>
              </w:tc>
            </w:tr>
            <w:tr w:rsidR="00DF294F" w:rsidRPr="00335664" w14:paraId="12E83899"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9EAD3F"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P</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692CCB"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Partial Redundancy</w:t>
                  </w:r>
                </w:p>
              </w:tc>
            </w:tr>
            <w:tr w:rsidR="00DF294F" w:rsidRPr="00335664" w14:paraId="32D01B46"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CFF8AE"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1</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8426C4"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100% repetition application layer redundancy</w:t>
                  </w:r>
                </w:p>
              </w:tc>
            </w:tr>
            <w:tr w:rsidR="00DF294F" w:rsidRPr="00335664" w14:paraId="264B8DA4"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B31FBF"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2</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D5E1FE"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200% repetition application layer redundancy</w:t>
                  </w:r>
                </w:p>
              </w:tc>
            </w:tr>
            <w:tr w:rsidR="00DF294F" w:rsidRPr="00335664" w14:paraId="67C2A239"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85812E"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3</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B988D2"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300% repetition application layer redundancy</w:t>
                  </w:r>
                </w:p>
              </w:tc>
            </w:tr>
            <w:bookmarkEnd w:id="1455"/>
          </w:tbl>
          <w:p w14:paraId="30D65EEB" w14:textId="77777777" w:rsidR="00DF294F" w:rsidRPr="00335664" w:rsidRDefault="00DF294F" w:rsidP="007159A2">
            <w:pPr>
              <w:pStyle w:val="TAL"/>
              <w:spacing w:before="60" w:after="120"/>
              <w:ind w:left="57" w:right="57"/>
            </w:pPr>
          </w:p>
          <w:p w14:paraId="2B041AAA" w14:textId="77777777" w:rsidR="00DF294F" w:rsidRPr="00335664" w:rsidRDefault="00DF294F" w:rsidP="007159A2">
            <w:pPr>
              <w:pStyle w:val="TAL"/>
              <w:spacing w:before="60" w:after="120"/>
              <w:ind w:left="57" w:right="57"/>
            </w:pPr>
            <w:r w:rsidRPr="00335664">
              <w:t>Commas are used to separate redundancy levels of each codec configuration in the list.</w:t>
            </w:r>
          </w:p>
          <w:p w14:paraId="577FB590" w14:textId="77777777" w:rsidR="00DF294F" w:rsidRPr="00335664" w:rsidRDefault="00DF294F" w:rsidP="007159A2">
            <w:pPr>
              <w:pStyle w:val="TAL"/>
              <w:spacing w:before="60" w:after="120"/>
              <w:ind w:left="57" w:right="57"/>
            </w:pPr>
            <w:r w:rsidRPr="00335664">
              <w:t xml:space="preserve">If the codec configuration does not support the redundancy level, then the codec configuration shall not be requested by the media receiver for media robustness adaptation. </w:t>
            </w:r>
          </w:p>
        </w:tc>
      </w:tr>
      <w:tr w:rsidR="00DF294F" w:rsidRPr="00335664" w14:paraId="38FE0322" w14:textId="77777777" w:rsidTr="007159A2">
        <w:tc>
          <w:tcPr>
            <w:tcW w:w="4536" w:type="dxa"/>
          </w:tcPr>
          <w:p w14:paraId="19532267"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HIGH_PLR_THRESH_LIST (character set)</w:t>
            </w:r>
          </w:p>
        </w:tc>
        <w:tc>
          <w:tcPr>
            <w:tcW w:w="5103" w:type="dxa"/>
          </w:tcPr>
          <w:p w14:paraId="255B9433" w14:textId="77777777" w:rsidR="00DF294F" w:rsidRPr="00335664" w:rsidRDefault="00DF294F" w:rsidP="007159A2">
            <w:pPr>
              <w:pStyle w:val="TAL"/>
              <w:spacing w:before="60" w:after="120"/>
              <w:ind w:left="57" w:right="57"/>
            </w:pPr>
            <w:bookmarkStart w:id="1456" w:name="OLE_LINK79"/>
            <w:bookmarkStart w:id="1457" w:name="OLE_LINK80"/>
            <w:bookmarkStart w:id="1458" w:name="OLE_LINK81"/>
            <w:bookmarkStart w:id="1459" w:name="OLE_LINK82"/>
            <w:r w:rsidRPr="00335664">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455126A5" w14:textId="77777777" w:rsidR="00DF294F" w:rsidRPr="00335664" w:rsidRDefault="00DF294F" w:rsidP="007159A2">
            <w:pPr>
              <w:pStyle w:val="TAL"/>
              <w:spacing w:before="60" w:after="120"/>
              <w:ind w:left="57" w:right="57"/>
            </w:pPr>
            <w:r w:rsidRPr="00335664">
              <w:t>When the estimated PLR exceeds a PLR threshold in this list corresponding to a given codec configuration, the media receiver shall request the next more robust codec configuration</w:t>
            </w:r>
            <w:bookmarkEnd w:id="1456"/>
            <w:bookmarkEnd w:id="1457"/>
            <w:r w:rsidRPr="00335664">
              <w:t>.  E.g., if the first high PLR threshold in the list, which corresponds to the least robust codec configuration is exceeded, then the media receiver requests the second least robust codec configuration.</w:t>
            </w:r>
            <w:bookmarkEnd w:id="1458"/>
            <w:bookmarkEnd w:id="1459"/>
          </w:p>
          <w:p w14:paraId="554451AB" w14:textId="77777777" w:rsidR="00DF294F" w:rsidRPr="00335664" w:rsidRDefault="00DF294F" w:rsidP="007159A2">
            <w:pPr>
              <w:pStyle w:val="TAL"/>
              <w:spacing w:before="60" w:after="120"/>
              <w:ind w:left="57" w:right="57"/>
            </w:pPr>
            <w:bookmarkStart w:id="1460" w:name="OLE_LINK85"/>
            <w:bookmarkStart w:id="1461" w:name="OLE_LINK86"/>
            <w:r w:rsidRPr="00335664">
              <w:t>The PLR values are represented as a percent (e.g., 2.5 is 2.5% PLR) and separated by commas for each codec configuration.</w:t>
            </w:r>
            <w:bookmarkEnd w:id="1460"/>
            <w:bookmarkEnd w:id="1461"/>
          </w:p>
        </w:tc>
      </w:tr>
      <w:tr w:rsidR="00DF294F" w:rsidRPr="00335664" w14:paraId="5D6DB391" w14:textId="77777777" w:rsidTr="007159A2">
        <w:tc>
          <w:tcPr>
            <w:tcW w:w="4536" w:type="dxa"/>
          </w:tcPr>
          <w:p w14:paraId="03CB0C6B"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LOW_PLR_THRESH_LIST (character set)</w:t>
            </w:r>
          </w:p>
        </w:tc>
        <w:tc>
          <w:tcPr>
            <w:tcW w:w="5103" w:type="dxa"/>
          </w:tcPr>
          <w:p w14:paraId="1FA808EA" w14:textId="77777777" w:rsidR="00DF294F" w:rsidRPr="00335664" w:rsidRDefault="00DF294F" w:rsidP="007159A2">
            <w:pPr>
              <w:pStyle w:val="TAL"/>
              <w:spacing w:before="60" w:after="120"/>
              <w:ind w:left="57" w:right="57"/>
            </w:pPr>
            <w:r w:rsidRPr="00335664">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0C6ABAA6" w14:textId="77777777" w:rsidR="00DF294F" w:rsidRPr="00335664" w:rsidRDefault="00DF294F" w:rsidP="007159A2">
            <w:pPr>
              <w:pStyle w:val="TAL"/>
              <w:spacing w:before="60" w:after="120"/>
              <w:ind w:left="57" w:right="57"/>
            </w:pPr>
            <w:r w:rsidRPr="00335664">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75872A46" w14:textId="77777777" w:rsidR="00DF294F" w:rsidRPr="00335664" w:rsidRDefault="00DF294F" w:rsidP="007159A2">
            <w:pPr>
              <w:pStyle w:val="TAL"/>
              <w:spacing w:before="60" w:after="120"/>
              <w:ind w:left="57" w:right="57"/>
            </w:pPr>
            <w:r w:rsidRPr="00335664">
              <w:t>The PLR values are represented as a percent (e.g., 2.5 is 2.5% PLR) and separated by commas for each codec configuration.</w:t>
            </w:r>
          </w:p>
        </w:tc>
      </w:tr>
      <w:tr w:rsidR="00DF294F" w:rsidRPr="00335664" w14:paraId="6BC9B320" w14:textId="77777777" w:rsidTr="007159A2">
        <w:tc>
          <w:tcPr>
            <w:tcW w:w="4536" w:type="dxa"/>
          </w:tcPr>
          <w:p w14:paraId="548EB07E"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DJB_PLR (Boolean)</w:t>
            </w:r>
          </w:p>
        </w:tc>
        <w:tc>
          <w:tcPr>
            <w:tcW w:w="5103" w:type="dxa"/>
          </w:tcPr>
          <w:p w14:paraId="0115C46B" w14:textId="77777777" w:rsidR="00DF294F" w:rsidRPr="00335664" w:rsidRDefault="00DF294F" w:rsidP="007159A2">
            <w:pPr>
              <w:pStyle w:val="TAL"/>
              <w:spacing w:before="60" w:after="120"/>
              <w:ind w:left="57" w:right="57"/>
            </w:pPr>
            <w:r w:rsidRPr="00335664">
              <w:t>Indicates whether the PLR estimate for comparing against the PLR thresholds is measured before or after de-jitter buffer processing.</w:t>
            </w:r>
          </w:p>
          <w:tbl>
            <w:tblPr>
              <w:tblW w:w="0" w:type="auto"/>
              <w:tblInd w:w="480"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912"/>
              <w:gridCol w:w="3142"/>
            </w:tblGrid>
            <w:tr w:rsidR="00DF294F" w:rsidRPr="00335664" w14:paraId="5BBEFC3F"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B1CECE7" w14:textId="77777777" w:rsidR="00DF294F" w:rsidRPr="00335664" w:rsidRDefault="00DF294F" w:rsidP="007159A2">
                  <w:pPr>
                    <w:pStyle w:val="NormalWeb"/>
                    <w:spacing w:before="0" w:beforeAutospacing="0" w:after="0" w:afterAutospacing="0"/>
                    <w:rPr>
                      <w:rFonts w:ascii="Calibri" w:hAnsi="Calibri" w:cs="Calibri"/>
                      <w:b/>
                      <w:bCs/>
                      <w:sz w:val="22"/>
                      <w:szCs w:val="22"/>
                    </w:rPr>
                  </w:pPr>
                  <w:r w:rsidRPr="00335664">
                    <w:rPr>
                      <w:rFonts w:ascii="Calibri" w:hAnsi="Calibri" w:cs="Calibri"/>
                      <w:b/>
                      <w:bCs/>
                      <w:sz w:val="22"/>
                      <w:szCs w:val="22"/>
                    </w:rPr>
                    <w:t>Value</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B91DF4" w14:textId="77777777" w:rsidR="00DF294F" w:rsidRPr="00335664" w:rsidRDefault="00DF294F" w:rsidP="007159A2">
                  <w:pPr>
                    <w:pStyle w:val="NormalWeb"/>
                    <w:spacing w:before="0" w:beforeAutospacing="0" w:after="0" w:afterAutospacing="0"/>
                    <w:rPr>
                      <w:rFonts w:ascii="Calibri" w:hAnsi="Calibri" w:cs="Calibri"/>
                      <w:b/>
                      <w:bCs/>
                      <w:sz w:val="22"/>
                      <w:szCs w:val="22"/>
                    </w:rPr>
                  </w:pPr>
                  <w:r w:rsidRPr="00335664">
                    <w:rPr>
                      <w:rFonts w:ascii="Calibri" w:hAnsi="Calibri" w:cs="Calibri"/>
                      <w:b/>
                      <w:bCs/>
                      <w:sz w:val="22"/>
                      <w:szCs w:val="22"/>
                    </w:rPr>
                    <w:t>Description</w:t>
                  </w:r>
                </w:p>
              </w:tc>
            </w:tr>
            <w:tr w:rsidR="00DF294F" w:rsidRPr="00335664" w14:paraId="4361BCBA"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DFD839"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0</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76ECA8"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Measure PLR pre-DJB</w:t>
                  </w:r>
                </w:p>
              </w:tc>
            </w:tr>
            <w:tr w:rsidR="00DF294F" w:rsidRPr="00335664" w14:paraId="0AAF9155"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92014B"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1</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4845EE"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Measure PLR post-DJB</w:t>
                  </w:r>
                </w:p>
              </w:tc>
            </w:tr>
          </w:tbl>
          <w:p w14:paraId="0C672381" w14:textId="77777777" w:rsidR="00DF294F" w:rsidRPr="00335664" w:rsidRDefault="00DF294F" w:rsidP="007159A2">
            <w:pPr>
              <w:pStyle w:val="TAL"/>
              <w:spacing w:before="60" w:after="120"/>
              <w:ind w:left="57" w:right="57"/>
            </w:pPr>
          </w:p>
        </w:tc>
      </w:tr>
      <w:tr w:rsidR="00DF294F" w:rsidRPr="00335664" w14:paraId="3DBABF1F" w14:textId="77777777" w:rsidTr="007159A2">
        <w:tc>
          <w:tcPr>
            <w:tcW w:w="4536" w:type="dxa"/>
          </w:tcPr>
          <w:p w14:paraId="33E9B35C"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PLR_AVG_WINDOW (ms)</w:t>
            </w:r>
          </w:p>
        </w:tc>
        <w:tc>
          <w:tcPr>
            <w:tcW w:w="5103" w:type="dxa"/>
          </w:tcPr>
          <w:p w14:paraId="27929715" w14:textId="77777777" w:rsidR="00DF294F" w:rsidRPr="00335664" w:rsidRDefault="00DF294F" w:rsidP="007159A2">
            <w:pPr>
              <w:pStyle w:val="TAL"/>
              <w:spacing w:before="60" w:after="120"/>
              <w:ind w:left="57" w:right="57"/>
            </w:pPr>
            <w:r w:rsidRPr="00335664">
              <w:t xml:space="preserve">Indicates the duration of the sliding window (in ms) over which the PLR is observed and computed. </w:t>
            </w:r>
          </w:p>
        </w:tc>
      </w:tr>
    </w:tbl>
    <w:p w14:paraId="4042CE78" w14:textId="77777777" w:rsidR="00DF294F" w:rsidRPr="0077665D" w:rsidRDefault="00DF294F" w:rsidP="00E24DAE">
      <w:pPr>
        <w:pStyle w:val="FP"/>
      </w:pPr>
    </w:p>
    <w:p w14:paraId="5DF7B300" w14:textId="77777777" w:rsidR="0067747C" w:rsidRPr="0077665D" w:rsidRDefault="0067747C" w:rsidP="0067747C">
      <w:pPr>
        <w:pStyle w:val="TH"/>
        <w:rPr>
          <w:i/>
          <w:lang w:eastAsia="ko-KR"/>
        </w:rPr>
      </w:pPr>
      <w:r w:rsidRPr="0077665D">
        <w:t>Table 17.2: Video adaptation p</w:t>
      </w:r>
      <w:r w:rsidRPr="0077665D">
        <w:rPr>
          <w:lang w:eastAsia="ko-KR"/>
        </w:rPr>
        <w:t xml:space="preserve">arameters </w:t>
      </w:r>
      <w:r>
        <w:rPr>
          <w:lang w:eastAsia="ko-KR"/>
        </w:rPr>
        <w:t>o</w:t>
      </w:r>
      <w:r w:rsidRPr="0077665D">
        <w:rPr>
          <w:lang w:eastAsia="ko-KR"/>
        </w:rPr>
        <w:t xml:space="preserve">f 3GPP </w:t>
      </w:r>
      <w:smartTag w:uri="urn:schemas-microsoft-com:office:smarttags" w:element="place">
        <w:smartTag w:uri="urn:schemas-microsoft-com:office:smarttags" w:element="City">
          <w:r w:rsidRPr="0077665D">
            <w:rPr>
              <w:lang w:eastAsia="ko-KR"/>
            </w:rPr>
            <w:t>MTSIMA</w:t>
          </w:r>
        </w:smartTag>
        <w:r w:rsidRPr="0077665D">
          <w:rPr>
            <w:lang w:eastAsia="ko-KR"/>
          </w:rPr>
          <w:t xml:space="preserve"> </w:t>
        </w:r>
        <w:smartTag w:uri="urn:schemas-microsoft-com:office:smarttags" w:element="State">
          <w:r w:rsidRPr="0077665D">
            <w:rPr>
              <w:lang w:eastAsia="ko-KR"/>
            </w:rPr>
            <w:t>MO</w:t>
          </w:r>
        </w:smartTag>
      </w:smartTag>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67747C" w:rsidRPr="0077665D" w14:paraId="778AF13F" w14:textId="77777777">
        <w:tc>
          <w:tcPr>
            <w:tcW w:w="3261" w:type="dxa"/>
            <w:vAlign w:val="center"/>
          </w:tcPr>
          <w:p w14:paraId="029AE5F0" w14:textId="77777777" w:rsidR="0067747C" w:rsidRPr="0077665D" w:rsidRDefault="0067747C" w:rsidP="00936AD7">
            <w:pPr>
              <w:pStyle w:val="TAH"/>
              <w:spacing w:before="60"/>
              <w:rPr>
                <w:lang w:val="en-US" w:eastAsia="ko-KR"/>
              </w:rPr>
            </w:pPr>
            <w:r w:rsidRPr="0077665D">
              <w:rPr>
                <w:lang w:val="en-US" w:eastAsia="ko-KR"/>
              </w:rPr>
              <w:t>Parameter (Unit)</w:t>
            </w:r>
          </w:p>
        </w:tc>
        <w:tc>
          <w:tcPr>
            <w:tcW w:w="6378" w:type="dxa"/>
            <w:vAlign w:val="center"/>
          </w:tcPr>
          <w:p w14:paraId="0B73E0FD" w14:textId="77777777" w:rsidR="0067747C" w:rsidRPr="0077665D" w:rsidRDefault="0067747C" w:rsidP="00936AD7">
            <w:pPr>
              <w:pStyle w:val="TAH"/>
              <w:spacing w:before="60"/>
              <w:rPr>
                <w:lang w:val="en-US" w:eastAsia="ko-KR"/>
              </w:rPr>
            </w:pPr>
            <w:r w:rsidRPr="0077665D">
              <w:rPr>
                <w:lang w:val="en-US" w:eastAsia="ko-KR"/>
              </w:rPr>
              <w:t>Usage</w:t>
            </w:r>
          </w:p>
        </w:tc>
      </w:tr>
      <w:tr w:rsidR="0067747C" w:rsidRPr="0077665D" w14:paraId="58D1C0CD" w14:textId="77777777">
        <w:tc>
          <w:tcPr>
            <w:tcW w:w="3261" w:type="dxa"/>
          </w:tcPr>
          <w:p w14:paraId="2855FC95"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MAX (%)</w:t>
            </w:r>
          </w:p>
        </w:tc>
        <w:tc>
          <w:tcPr>
            <w:tcW w:w="6378" w:type="dxa"/>
          </w:tcPr>
          <w:p w14:paraId="05C7B0AE" w14:textId="77777777" w:rsidR="0067747C" w:rsidRPr="0077665D" w:rsidRDefault="0067747C" w:rsidP="00E053D2">
            <w:pPr>
              <w:pStyle w:val="TAL"/>
              <w:spacing w:before="60" w:after="60"/>
              <w:rPr>
                <w:lang w:val="en-US" w:eastAsia="ko-KR"/>
              </w:rPr>
            </w:pPr>
            <w:r w:rsidRPr="0077665D">
              <w:rPr>
                <w:lang w:val="en-US" w:eastAsia="ko-KR"/>
              </w:rPr>
              <w:t xml:space="preserve">Upper threshold of PLR above which adaptation state machine at the receiver should signal the sender to reduce </w:t>
            </w:r>
            <w:r>
              <w:rPr>
                <w:lang w:val="en-US" w:eastAsia="ko-KR"/>
              </w:rPr>
              <w:t>the</w:t>
            </w:r>
            <w:r w:rsidRPr="0077665D">
              <w:rPr>
                <w:lang w:val="en-US" w:eastAsia="ko-KR"/>
              </w:rPr>
              <w:t xml:space="preserve"> bit rate. PLR is measured per </w:t>
            </w:r>
            <w:smartTag w:uri="urn:schemas-microsoft-com:office:smarttags" w:element="PersonName">
              <w:r w:rsidRPr="0077665D">
                <w:rPr>
                  <w:lang w:val="en-US" w:eastAsia="ko-KR"/>
                </w:rPr>
                <w:t>RT</w:t>
              </w:r>
            </w:smartTag>
            <w:r w:rsidRPr="0077665D">
              <w:rPr>
                <w:lang w:val="en-US" w:eastAsia="ko-KR"/>
              </w:rPr>
              <w:t xml:space="preserve">P packet and in addition to packets that </w:t>
            </w:r>
            <w:r>
              <w:rPr>
                <w:lang w:val="en-US" w:eastAsia="ko-KR"/>
              </w:rPr>
              <w:t>do not</w:t>
            </w:r>
            <w:r w:rsidRPr="0077665D">
              <w:rPr>
                <w:lang w:val="en-US" w:eastAsia="ko-KR"/>
              </w:rPr>
              <w:t xml:space="preserve"> arrive</w:t>
            </w:r>
            <w:r>
              <w:rPr>
                <w:lang w:val="en-US" w:eastAsia="ko-KR"/>
              </w:rPr>
              <w:t xml:space="preserve"> at the receiver ever</w:t>
            </w:r>
            <w:r w:rsidRPr="0077665D">
              <w:rPr>
                <w:lang w:val="en-US" w:eastAsia="ko-KR"/>
              </w:rPr>
              <w:t xml:space="preserve">, packets that </w:t>
            </w:r>
            <w:r>
              <w:rPr>
                <w:lang w:val="en-US" w:eastAsia="ko-KR"/>
              </w:rPr>
              <w:t xml:space="preserve">arrive but </w:t>
            </w:r>
            <w:r w:rsidRPr="0077665D">
              <w:rPr>
                <w:lang w:val="en-US" w:eastAsia="ko-KR"/>
              </w:rPr>
              <w:t xml:space="preserve">do not </w:t>
            </w:r>
            <w:r>
              <w:rPr>
                <w:lang w:val="en-US" w:eastAsia="ko-KR"/>
              </w:rPr>
              <w:t>make it</w:t>
            </w:r>
            <w:r w:rsidRPr="0077665D">
              <w:rPr>
                <w:lang w:val="en-US" w:eastAsia="ko-KR"/>
              </w:rPr>
              <w:t xml:space="preserve"> in time for their properly scheduled playout are considered as lost.</w:t>
            </w:r>
          </w:p>
        </w:tc>
      </w:tr>
      <w:tr w:rsidR="0067747C" w:rsidRPr="0077665D" w14:paraId="794D9869" w14:textId="77777777">
        <w:tc>
          <w:tcPr>
            <w:tcW w:w="3261" w:type="dxa"/>
          </w:tcPr>
          <w:p w14:paraId="01DE5E28"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LOW (%)</w:t>
            </w:r>
          </w:p>
        </w:tc>
        <w:tc>
          <w:tcPr>
            <w:tcW w:w="6378" w:type="dxa"/>
          </w:tcPr>
          <w:p w14:paraId="4ACEC44D" w14:textId="77777777" w:rsidR="0067747C" w:rsidRPr="0077665D" w:rsidRDefault="0067747C" w:rsidP="00E053D2">
            <w:pPr>
              <w:pStyle w:val="TAL"/>
              <w:spacing w:before="60" w:after="60"/>
              <w:rPr>
                <w:lang w:val="en-US" w:eastAsia="ko-KR"/>
              </w:rPr>
            </w:pPr>
            <w:r w:rsidRPr="0077665D">
              <w:rPr>
                <w:lang w:val="en-US" w:eastAsia="ko-KR"/>
              </w:rPr>
              <w:t>Lower t</w:t>
            </w:r>
            <w:r>
              <w:rPr>
                <w:lang w:val="en-US" w:eastAsia="ko-KR"/>
              </w:rPr>
              <w:t xml:space="preserve">hreshold of PLR below which </w:t>
            </w:r>
            <w:r w:rsidRPr="0077665D">
              <w:rPr>
                <w:lang w:val="en-US" w:eastAsia="ko-KR"/>
              </w:rPr>
              <w:t xml:space="preserve">adaptation state machine at the receiver may signal the sender to increase </w:t>
            </w:r>
            <w:r>
              <w:rPr>
                <w:lang w:val="en-US" w:eastAsia="ko-KR"/>
              </w:rPr>
              <w:t>the</w:t>
            </w:r>
            <w:r w:rsidRPr="0077665D">
              <w:rPr>
                <w:lang w:val="en-US" w:eastAsia="ko-KR"/>
              </w:rPr>
              <w:t xml:space="preserve"> bit rate.</w:t>
            </w:r>
          </w:p>
        </w:tc>
      </w:tr>
      <w:tr w:rsidR="0067747C" w:rsidRPr="0077665D" w14:paraId="0C921098" w14:textId="77777777">
        <w:tc>
          <w:tcPr>
            <w:tcW w:w="3261" w:type="dxa"/>
          </w:tcPr>
          <w:p w14:paraId="30DCEE34"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DURATION_MAX (ms)</w:t>
            </w:r>
          </w:p>
        </w:tc>
        <w:tc>
          <w:tcPr>
            <w:tcW w:w="6378" w:type="dxa"/>
          </w:tcPr>
          <w:p w14:paraId="26AB16AF"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PLR is observed and computed</w:t>
            </w:r>
            <w:r>
              <w:rPr>
                <w:lang w:val="en-US" w:eastAsia="ko-KR"/>
              </w:rPr>
              <w:t>. The</w:t>
            </w:r>
            <w:r w:rsidRPr="0077665D">
              <w:rPr>
                <w:lang w:val="en-US" w:eastAsia="ko-KR"/>
              </w:rPr>
              <w:t xml:space="preserve"> computed value </w:t>
            </w:r>
            <w:r>
              <w:rPr>
                <w:lang w:val="en-US" w:eastAsia="ko-KR"/>
              </w:rPr>
              <w:t xml:space="preserve">is compared </w:t>
            </w:r>
            <w:r w:rsidRPr="0077665D">
              <w:rPr>
                <w:lang w:val="en-US" w:eastAsia="ko-KR"/>
              </w:rPr>
              <w:t>with the MAX threshold.</w:t>
            </w:r>
          </w:p>
        </w:tc>
      </w:tr>
      <w:tr w:rsidR="0067747C" w:rsidRPr="0077665D" w14:paraId="60B8F070" w14:textId="77777777">
        <w:tc>
          <w:tcPr>
            <w:tcW w:w="3261" w:type="dxa"/>
          </w:tcPr>
          <w:p w14:paraId="5A93429A"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DURATION_LOW (ms)</w:t>
            </w:r>
          </w:p>
        </w:tc>
        <w:tc>
          <w:tcPr>
            <w:tcW w:w="6378" w:type="dxa"/>
          </w:tcPr>
          <w:p w14:paraId="5E6EEE4D"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PLR is observed and computed</w:t>
            </w:r>
            <w:r>
              <w:rPr>
                <w:lang w:val="en-US" w:eastAsia="ko-KR"/>
              </w:rPr>
              <w:t>. The computed value is</w:t>
            </w:r>
            <w:r w:rsidRPr="0077665D">
              <w:rPr>
                <w:lang w:val="en-US" w:eastAsia="ko-KR"/>
              </w:rPr>
              <w:t xml:space="preserve"> compare</w:t>
            </w:r>
            <w:r>
              <w:rPr>
                <w:lang w:val="en-US" w:eastAsia="ko-KR"/>
              </w:rPr>
              <w:t>d</w:t>
            </w:r>
            <w:r w:rsidRPr="0077665D">
              <w:rPr>
                <w:lang w:val="en-US" w:eastAsia="ko-KR"/>
              </w:rPr>
              <w:t xml:space="preserve"> with the LOW threshold.</w:t>
            </w:r>
          </w:p>
        </w:tc>
      </w:tr>
      <w:tr w:rsidR="0067747C" w:rsidRPr="0077665D" w14:paraId="4E6A99E6" w14:textId="77777777">
        <w:tc>
          <w:tcPr>
            <w:tcW w:w="3261" w:type="dxa"/>
          </w:tcPr>
          <w:p w14:paraId="31ECEB2E" w14:textId="77777777" w:rsidR="0067747C" w:rsidRPr="0077665D" w:rsidRDefault="0067747C" w:rsidP="00A855FB">
            <w:pPr>
              <w:pStyle w:val="TAL"/>
              <w:keepNext w:val="0"/>
              <w:keepLines w:val="0"/>
              <w:spacing w:before="60"/>
              <w:rPr>
                <w:lang w:val="en-US" w:eastAsia="ko-KR"/>
              </w:rPr>
            </w:pPr>
            <w:r>
              <w:rPr>
                <w:lang w:val="en-US" w:eastAsia="ko-KR"/>
              </w:rPr>
              <w:t>PLB/</w:t>
            </w:r>
            <w:r w:rsidRPr="0077665D">
              <w:rPr>
                <w:lang w:val="en-US" w:eastAsia="ko-KR"/>
              </w:rPr>
              <w:t>LOST_PACKET (integer)</w:t>
            </w:r>
          </w:p>
        </w:tc>
        <w:tc>
          <w:tcPr>
            <w:tcW w:w="6378" w:type="dxa"/>
          </w:tcPr>
          <w:p w14:paraId="69070C2A" w14:textId="77777777" w:rsidR="0067747C" w:rsidRPr="0077665D" w:rsidRDefault="0067747C" w:rsidP="00E053D2">
            <w:pPr>
              <w:pStyle w:val="TAL"/>
              <w:spacing w:before="60" w:after="60"/>
              <w:rPr>
                <w:lang w:val="en-US" w:eastAsia="ko-KR"/>
              </w:rPr>
            </w:pPr>
            <w:r w:rsidRPr="0077665D">
              <w:rPr>
                <w:lang w:val="en-US" w:eastAsia="ko-KR"/>
              </w:rPr>
              <w:t xml:space="preserve">When </w:t>
            </w:r>
            <w:r>
              <w:rPr>
                <w:lang w:val="en-US" w:eastAsia="ko-KR"/>
              </w:rPr>
              <w:t xml:space="preserve">loss of </w:t>
            </w:r>
            <w:r w:rsidRPr="0077665D">
              <w:rPr>
                <w:lang w:val="en-US" w:eastAsia="ko-KR"/>
              </w:rPr>
              <w:t>LOST_PACKET or more packet</w:t>
            </w:r>
            <w:r>
              <w:rPr>
                <w:lang w:val="en-US" w:eastAsia="ko-KR"/>
              </w:rPr>
              <w:t>s is</w:t>
            </w:r>
            <w:r w:rsidRPr="0077665D">
              <w:rPr>
                <w:lang w:val="en-US" w:eastAsia="ko-KR"/>
              </w:rPr>
              <w:t xml:space="preserve"> detected in the last</w:t>
            </w:r>
            <w:r>
              <w:rPr>
                <w:lang w:val="en-US" w:eastAsia="ko-KR"/>
              </w:rPr>
              <w:t xml:space="preserve"> period of</w:t>
            </w:r>
            <w:r w:rsidRPr="0077665D">
              <w:rPr>
                <w:lang w:val="en-US" w:eastAsia="ko-KR"/>
              </w:rPr>
              <w:t xml:space="preserve"> PLB/DURATION, this </w:t>
            </w:r>
            <w:r>
              <w:rPr>
                <w:lang w:val="en-US" w:eastAsia="ko-KR"/>
              </w:rPr>
              <w:t xml:space="preserve">event is </w:t>
            </w:r>
            <w:r w:rsidRPr="0077665D">
              <w:rPr>
                <w:lang w:val="en-US" w:eastAsia="ko-KR"/>
              </w:rPr>
              <w:t>categorized as a packet loss burst (PLB) and adaptation state machine should take appropriate actions</w:t>
            </w:r>
            <w:r>
              <w:rPr>
                <w:lang w:val="en-US" w:eastAsia="ko-KR"/>
              </w:rPr>
              <w:t xml:space="preserve"> to reduce the impact on video quality.</w:t>
            </w:r>
          </w:p>
        </w:tc>
      </w:tr>
      <w:tr w:rsidR="0067747C" w:rsidRPr="0077665D" w14:paraId="6A63FC34" w14:textId="77777777">
        <w:tc>
          <w:tcPr>
            <w:tcW w:w="3261" w:type="dxa"/>
          </w:tcPr>
          <w:p w14:paraId="6A9EE2F2" w14:textId="77777777" w:rsidR="0067747C" w:rsidRPr="0077665D" w:rsidRDefault="0067747C" w:rsidP="00A855FB">
            <w:pPr>
              <w:pStyle w:val="TAL"/>
              <w:keepNext w:val="0"/>
              <w:keepLines w:val="0"/>
              <w:spacing w:before="60"/>
              <w:rPr>
                <w:lang w:val="en-US" w:eastAsia="ko-KR"/>
              </w:rPr>
            </w:pPr>
            <w:r>
              <w:rPr>
                <w:lang w:val="en-US" w:eastAsia="ko-KR"/>
              </w:rPr>
              <w:t>PLB/</w:t>
            </w:r>
            <w:r w:rsidRPr="0077665D">
              <w:rPr>
                <w:lang w:val="en-US" w:eastAsia="ko-KR"/>
              </w:rPr>
              <w:t xml:space="preserve">DURATION (ms) </w:t>
            </w:r>
          </w:p>
        </w:tc>
        <w:tc>
          <w:tcPr>
            <w:tcW w:w="6378" w:type="dxa"/>
          </w:tcPr>
          <w:p w14:paraId="6C75484F"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lost packets are counted.</w:t>
            </w:r>
          </w:p>
        </w:tc>
      </w:tr>
      <w:tr w:rsidR="0067747C" w:rsidRPr="0077665D" w14:paraId="44946135" w14:textId="77777777">
        <w:tc>
          <w:tcPr>
            <w:tcW w:w="3261" w:type="dxa"/>
          </w:tcPr>
          <w:p w14:paraId="18CF3A53" w14:textId="77777777" w:rsidR="0067747C" w:rsidRDefault="0067747C" w:rsidP="00A855FB">
            <w:pPr>
              <w:pStyle w:val="TAL"/>
              <w:keepNext w:val="0"/>
              <w:keepLines w:val="0"/>
              <w:spacing w:before="60"/>
              <w:rPr>
                <w:lang w:val="en-US" w:eastAsia="ko-KR"/>
              </w:rPr>
            </w:pPr>
            <w:r>
              <w:rPr>
                <w:lang w:val="en-US" w:eastAsia="ko-KR"/>
              </w:rPr>
              <w:t>MIN_QUALITY/</w:t>
            </w:r>
            <w:r w:rsidRPr="0077665D">
              <w:rPr>
                <w:lang w:val="en-US" w:eastAsia="ko-KR"/>
              </w:rPr>
              <w:t>BIT_RATE</w:t>
            </w:r>
          </w:p>
          <w:p w14:paraId="60FD370D" w14:textId="77777777" w:rsidR="0067747C" w:rsidRPr="0077665D" w:rsidRDefault="0067747C" w:rsidP="00A855FB">
            <w:pPr>
              <w:pStyle w:val="TAL"/>
              <w:keepNext w:val="0"/>
              <w:keepLines w:val="0"/>
              <w:spacing w:before="60"/>
              <w:rPr>
                <w:lang w:val="en-US" w:eastAsia="ko-KR"/>
              </w:rPr>
            </w:pPr>
            <w:r w:rsidRPr="00F37445">
              <w:rPr>
                <w:color w:val="000000"/>
                <w:lang w:val="en-US" w:eastAsia="ko-KR"/>
              </w:rPr>
              <w:t>/</w:t>
            </w:r>
            <w:r w:rsidRPr="00F37445">
              <w:rPr>
                <w:color w:val="000000"/>
              </w:rPr>
              <w:t>ABSOLUTE</w:t>
            </w:r>
            <w:r w:rsidRPr="0077665D">
              <w:rPr>
                <w:lang w:val="en-US" w:eastAsia="ko-KR"/>
              </w:rPr>
              <w:t xml:space="preserve"> (</w:t>
            </w:r>
            <w:r>
              <w:rPr>
                <w:lang w:val="en-US" w:eastAsia="ko-KR"/>
              </w:rPr>
              <w:t>kbps</w:t>
            </w:r>
            <w:r w:rsidRPr="0077665D">
              <w:rPr>
                <w:lang w:val="en-US" w:eastAsia="ko-KR"/>
              </w:rPr>
              <w:t>)</w:t>
            </w:r>
          </w:p>
        </w:tc>
        <w:tc>
          <w:tcPr>
            <w:tcW w:w="6378" w:type="dxa"/>
          </w:tcPr>
          <w:p w14:paraId="6D35D0B3" w14:textId="77777777" w:rsidR="0067747C" w:rsidRPr="0077665D" w:rsidRDefault="0067747C" w:rsidP="00E053D2">
            <w:pPr>
              <w:pStyle w:val="TAL"/>
              <w:spacing w:before="60" w:after="60"/>
            </w:pPr>
            <w:r w:rsidRPr="0077665D">
              <w:t xml:space="preserve">Minimum bit rate that </w:t>
            </w:r>
            <w:r w:rsidR="00662E14">
              <w:t>video</w:t>
            </w:r>
            <w:r w:rsidRPr="0077665D">
              <w:t xml:space="preserve"> encoder should </w:t>
            </w:r>
            <w:r>
              <w:t xml:space="preserve">use. If the </w:t>
            </w:r>
            <w:r w:rsidRPr="0077665D">
              <w:t xml:space="preserve">MTSI client in terminal is unable to </w:t>
            </w:r>
            <w:r>
              <w:t>maintain</w:t>
            </w:r>
            <w:r w:rsidRPr="0077665D">
              <w:t xml:space="preserve"> this minimum bit rate, it should drop the video stream component or put it on hold.</w:t>
            </w:r>
            <w:r w:rsidR="006568A7">
              <w:rPr>
                <w:rFonts w:hint="eastAsia"/>
                <w:lang w:eastAsia="ko-KR"/>
              </w:rPr>
              <w:t xml:space="preserve"> </w:t>
            </w:r>
            <w:r w:rsidR="006568A7" w:rsidRPr="00015F40">
              <w:rPr>
                <w:szCs w:val="18"/>
              </w:rPr>
              <w:t xml:space="preserve">If both </w:t>
            </w:r>
            <w:r w:rsidR="006568A7" w:rsidRPr="00015F40">
              <w:rPr>
                <w:szCs w:val="18"/>
                <w:lang w:val="en-US" w:eastAsia="ko-KR"/>
              </w:rPr>
              <w:t>MIN_QUALITY/BIT_RATE</w:t>
            </w:r>
            <w:r w:rsidR="006568A7" w:rsidRPr="00015F40">
              <w:rPr>
                <w:color w:val="000000"/>
                <w:szCs w:val="18"/>
                <w:lang w:val="en-US" w:eastAsia="ko-KR"/>
              </w:rPr>
              <w:t>/</w:t>
            </w:r>
            <w:r w:rsidR="006568A7" w:rsidRPr="00015F40">
              <w:rPr>
                <w:color w:val="000000"/>
                <w:szCs w:val="18"/>
              </w:rPr>
              <w:t>ABSOLUTE</w:t>
            </w:r>
            <w:r w:rsidR="006568A7" w:rsidRPr="00015F40">
              <w:rPr>
                <w:szCs w:val="18"/>
                <w:lang w:val="en-US" w:eastAsia="ko-KR"/>
              </w:rPr>
              <w:t xml:space="preserve"> </w:t>
            </w:r>
            <w:r w:rsidR="006568A7" w:rsidRPr="00015F40">
              <w:rPr>
                <w:szCs w:val="18"/>
                <w:lang w:eastAsia="ko-KR"/>
              </w:rPr>
              <w:t xml:space="preserve">and </w:t>
            </w:r>
            <w:r w:rsidR="006568A7" w:rsidRPr="00015F40">
              <w:rPr>
                <w:szCs w:val="18"/>
                <w:lang w:val="en-US" w:eastAsia="ko-KR"/>
              </w:rPr>
              <w:t>MIN_QUALITY/BIT_RATE</w:t>
            </w:r>
            <w:r w:rsidR="006568A7" w:rsidRPr="00015F40">
              <w:rPr>
                <w:color w:val="000000"/>
                <w:szCs w:val="18"/>
                <w:lang w:val="en-US" w:eastAsia="ko-KR"/>
              </w:rPr>
              <w:t>/</w:t>
            </w:r>
            <w:r w:rsidR="006568A7" w:rsidRPr="00015F40">
              <w:rPr>
                <w:color w:val="000000"/>
                <w:szCs w:val="18"/>
              </w:rPr>
              <w:t>RELATIVE</w:t>
            </w:r>
            <w:r w:rsidR="006568A7" w:rsidRPr="00015F40">
              <w:rPr>
                <w:szCs w:val="18"/>
                <w:lang w:val="en-US" w:eastAsia="ko-KR"/>
              </w:rPr>
              <w:t xml:space="preserve"> </w:t>
            </w:r>
            <w:r w:rsidR="006568A7" w:rsidRPr="00015F40">
              <w:rPr>
                <w:szCs w:val="18"/>
                <w:lang w:eastAsia="ko-KR"/>
              </w:rPr>
              <w:t xml:space="preserve">are set, the larger of these two shall be used as the </w:t>
            </w:r>
            <w:r w:rsidR="006568A7" w:rsidRPr="00015F40">
              <w:rPr>
                <w:szCs w:val="18"/>
              </w:rPr>
              <w:t>minimum bit rate</w:t>
            </w:r>
            <w:r w:rsidR="006568A7" w:rsidRPr="00015F40">
              <w:rPr>
                <w:szCs w:val="18"/>
                <w:lang w:eastAsia="ko-KR"/>
              </w:rPr>
              <w:t>.</w:t>
            </w:r>
          </w:p>
        </w:tc>
      </w:tr>
      <w:tr w:rsidR="0067747C" w:rsidRPr="0077665D" w14:paraId="2B4F57E8" w14:textId="77777777">
        <w:tc>
          <w:tcPr>
            <w:tcW w:w="3261" w:type="dxa"/>
          </w:tcPr>
          <w:p w14:paraId="0B62039A" w14:textId="77777777" w:rsidR="0067747C" w:rsidRDefault="0067747C" w:rsidP="00A855FB">
            <w:pPr>
              <w:pStyle w:val="TAL"/>
              <w:keepNext w:val="0"/>
              <w:keepLines w:val="0"/>
              <w:spacing w:before="60"/>
              <w:rPr>
                <w:lang w:val="en-US" w:eastAsia="ko-KR"/>
              </w:rPr>
            </w:pPr>
            <w:r>
              <w:rPr>
                <w:lang w:val="en-US" w:eastAsia="ko-KR"/>
              </w:rPr>
              <w:t>MIN_QUALITY/</w:t>
            </w:r>
            <w:r w:rsidRPr="0077665D">
              <w:rPr>
                <w:lang w:val="en-US" w:eastAsia="ko-KR"/>
              </w:rPr>
              <w:t>BIT_RATE</w:t>
            </w:r>
          </w:p>
          <w:p w14:paraId="4A30DA26" w14:textId="77777777" w:rsidR="0067747C" w:rsidRPr="0077665D" w:rsidRDefault="0067747C" w:rsidP="00A855FB">
            <w:pPr>
              <w:pStyle w:val="TAL"/>
              <w:keepNext w:val="0"/>
              <w:keepLines w:val="0"/>
              <w:spacing w:before="60"/>
              <w:rPr>
                <w:lang w:val="en-US" w:eastAsia="ko-KR"/>
              </w:rPr>
            </w:pPr>
            <w:r w:rsidRPr="00F37445">
              <w:rPr>
                <w:color w:val="000000"/>
                <w:lang w:val="en-US" w:eastAsia="ko-KR"/>
              </w:rPr>
              <w:t>/</w:t>
            </w:r>
            <w:r w:rsidRPr="00F37445">
              <w:rPr>
                <w:color w:val="000000"/>
              </w:rPr>
              <w:t>RELATIVE</w:t>
            </w:r>
            <w:r w:rsidRPr="0077665D">
              <w:rPr>
                <w:lang w:val="en-US" w:eastAsia="ko-KR"/>
              </w:rPr>
              <w:t xml:space="preserve"> (%)</w:t>
            </w:r>
          </w:p>
        </w:tc>
        <w:tc>
          <w:tcPr>
            <w:tcW w:w="6378" w:type="dxa"/>
          </w:tcPr>
          <w:p w14:paraId="4F2DCE47" w14:textId="77777777" w:rsidR="0067747C" w:rsidRPr="0077665D" w:rsidRDefault="006568A7" w:rsidP="00E053D2">
            <w:pPr>
              <w:pStyle w:val="TAL"/>
              <w:spacing w:before="60" w:after="60"/>
            </w:pPr>
            <w:r w:rsidRPr="0077665D">
              <w:t>Minimum bit rate</w:t>
            </w:r>
            <w:r>
              <w:rPr>
                <w:rFonts w:hint="eastAsia"/>
                <w:lang w:eastAsia="ko-KR"/>
              </w:rPr>
              <w:t xml:space="preserve"> </w:t>
            </w:r>
            <w:r w:rsidRPr="0077665D">
              <w:t>(</w:t>
            </w:r>
            <w:r>
              <w:t>as a proportion</w:t>
            </w:r>
            <w:r w:rsidRPr="0077665D">
              <w:t xml:space="preserve"> of </w:t>
            </w:r>
            <w:r>
              <w:t xml:space="preserve">the </w:t>
            </w:r>
            <w:r w:rsidRPr="0077665D">
              <w:t>bit rate negotiated for the video session</w:t>
            </w:r>
            <w:r>
              <w:t>)</w:t>
            </w:r>
            <w:r w:rsidRPr="0077665D">
              <w:t xml:space="preserve"> that </w:t>
            </w:r>
            <w:r>
              <w:rPr>
                <w:rFonts w:hint="eastAsia"/>
                <w:lang w:eastAsia="ko-KR"/>
              </w:rPr>
              <w:t xml:space="preserve">the </w:t>
            </w:r>
            <w:r>
              <w:t>video</w:t>
            </w:r>
            <w:r w:rsidRPr="0077665D">
              <w:t xml:space="preserve"> encoder should </w:t>
            </w:r>
            <w:r>
              <w:t xml:space="preserve">use. If the </w:t>
            </w:r>
            <w:r w:rsidRPr="0077665D">
              <w:t xml:space="preserve">MTSI client in terminal is unable to </w:t>
            </w:r>
            <w:r>
              <w:t>maintain</w:t>
            </w:r>
            <w:r w:rsidRPr="0077665D">
              <w:t xml:space="preserve"> this minimum bit rate, it should drop the video stream component or put it on hold.</w:t>
            </w:r>
            <w:r>
              <w:rPr>
                <w:rFonts w:hint="eastAsia"/>
                <w:lang w:eastAsia="ko-KR"/>
              </w:rPr>
              <w:t xml:space="preserve"> </w:t>
            </w:r>
            <w:r w:rsidRPr="00015F40">
              <w:rPr>
                <w:szCs w:val="18"/>
              </w:rPr>
              <w:t xml:space="preserve">If both </w:t>
            </w:r>
            <w:r w:rsidRPr="00015F40">
              <w:rPr>
                <w:szCs w:val="18"/>
                <w:lang w:val="en-US" w:eastAsia="ko-KR"/>
              </w:rPr>
              <w:t>MIN_QUALITY/BIT_RATE</w:t>
            </w:r>
            <w:r w:rsidRPr="00015F40">
              <w:rPr>
                <w:color w:val="000000"/>
                <w:szCs w:val="18"/>
                <w:lang w:val="en-US" w:eastAsia="ko-KR"/>
              </w:rPr>
              <w:t>/</w:t>
            </w:r>
            <w:r w:rsidRPr="00015F40">
              <w:rPr>
                <w:color w:val="000000"/>
                <w:szCs w:val="18"/>
              </w:rPr>
              <w:t>ABSOLUTE</w:t>
            </w:r>
            <w:r w:rsidRPr="00015F40">
              <w:rPr>
                <w:szCs w:val="18"/>
                <w:lang w:val="en-US" w:eastAsia="ko-KR"/>
              </w:rPr>
              <w:t xml:space="preserve"> </w:t>
            </w:r>
            <w:r w:rsidRPr="00015F40">
              <w:rPr>
                <w:szCs w:val="18"/>
                <w:lang w:eastAsia="ko-KR"/>
              </w:rPr>
              <w:t xml:space="preserve">and </w:t>
            </w:r>
            <w:r w:rsidRPr="00015F40">
              <w:rPr>
                <w:szCs w:val="18"/>
                <w:lang w:val="en-US" w:eastAsia="ko-KR"/>
              </w:rPr>
              <w:t>MIN_QUALITY/BIT_RATE</w:t>
            </w:r>
            <w:r w:rsidRPr="00015F40">
              <w:rPr>
                <w:color w:val="000000"/>
                <w:szCs w:val="18"/>
                <w:lang w:val="en-US" w:eastAsia="ko-KR"/>
              </w:rPr>
              <w:t>/</w:t>
            </w:r>
            <w:r w:rsidRPr="00015F40">
              <w:rPr>
                <w:color w:val="000000"/>
                <w:szCs w:val="18"/>
              </w:rPr>
              <w:t>RELATIVE</w:t>
            </w:r>
            <w:r w:rsidRPr="00015F40">
              <w:rPr>
                <w:szCs w:val="18"/>
                <w:lang w:val="en-US" w:eastAsia="ko-KR"/>
              </w:rPr>
              <w:t xml:space="preserve"> </w:t>
            </w:r>
            <w:r w:rsidRPr="00015F40">
              <w:rPr>
                <w:szCs w:val="18"/>
                <w:lang w:eastAsia="ko-KR"/>
              </w:rPr>
              <w:t xml:space="preserve">are set, the larger of these two shall be used as the </w:t>
            </w:r>
            <w:r w:rsidRPr="00015F40">
              <w:rPr>
                <w:szCs w:val="18"/>
              </w:rPr>
              <w:t>minimum bit rate</w:t>
            </w:r>
            <w:r w:rsidR="0067747C" w:rsidRPr="0077665D">
              <w:t>.</w:t>
            </w:r>
          </w:p>
        </w:tc>
      </w:tr>
      <w:tr w:rsidR="0067747C" w:rsidRPr="0077665D" w14:paraId="55CDB7FD" w14:textId="77777777">
        <w:tc>
          <w:tcPr>
            <w:tcW w:w="3261" w:type="dxa"/>
          </w:tcPr>
          <w:p w14:paraId="1DEC1827" w14:textId="77777777" w:rsidR="0067747C" w:rsidRPr="00F37445" w:rsidRDefault="0067747C" w:rsidP="00A855FB">
            <w:pPr>
              <w:pStyle w:val="TAL"/>
              <w:keepNext w:val="0"/>
              <w:keepLines w:val="0"/>
              <w:spacing w:before="60"/>
              <w:rPr>
                <w:color w:val="000000"/>
                <w:lang w:val="en-US" w:eastAsia="ko-KR"/>
              </w:rPr>
            </w:pPr>
            <w:r w:rsidRPr="00F37445">
              <w:rPr>
                <w:color w:val="000000"/>
                <w:lang w:val="en-US" w:eastAsia="ko-KR"/>
              </w:rPr>
              <w:t>MIN_QUALITY/FRAME_RATE</w:t>
            </w:r>
          </w:p>
          <w:p w14:paraId="056764D7" w14:textId="77777777" w:rsidR="0067747C" w:rsidRPr="00F37445" w:rsidRDefault="0067747C" w:rsidP="00A855FB">
            <w:pPr>
              <w:pStyle w:val="TAL"/>
              <w:keepNext w:val="0"/>
              <w:keepLines w:val="0"/>
              <w:spacing w:before="60"/>
              <w:rPr>
                <w:color w:val="000000"/>
              </w:rPr>
            </w:pPr>
            <w:r w:rsidRPr="00F37445">
              <w:rPr>
                <w:color w:val="000000"/>
                <w:lang w:val="en-US" w:eastAsia="ko-KR"/>
              </w:rPr>
              <w:t>/</w:t>
            </w:r>
            <w:r w:rsidRPr="00F37445">
              <w:rPr>
                <w:color w:val="000000"/>
              </w:rPr>
              <w:t>ABSOLUTE (fps)</w:t>
            </w:r>
          </w:p>
        </w:tc>
        <w:tc>
          <w:tcPr>
            <w:tcW w:w="6378" w:type="dxa"/>
          </w:tcPr>
          <w:p w14:paraId="6A944952" w14:textId="77777777" w:rsidR="0067747C" w:rsidRPr="00F37445" w:rsidRDefault="0067747C" w:rsidP="00E053D2">
            <w:pPr>
              <w:pStyle w:val="TAL"/>
              <w:spacing w:before="60" w:after="60"/>
              <w:rPr>
                <w:color w:val="000000"/>
              </w:rPr>
            </w:pPr>
            <w:r w:rsidRPr="00F37445">
              <w:rPr>
                <w:color w:val="000000"/>
              </w:rPr>
              <w:t xml:space="preserve">Minimum frame rate that </w:t>
            </w:r>
            <w:r w:rsidR="00662E14">
              <w:rPr>
                <w:color w:val="000000"/>
              </w:rPr>
              <w:t>video</w:t>
            </w:r>
            <w:r w:rsidRPr="00F37445">
              <w:rPr>
                <w:color w:val="000000"/>
              </w:rPr>
              <w:t xml:space="preserve"> encoder should </w:t>
            </w:r>
            <w:r>
              <w:rPr>
                <w:color w:val="000000"/>
              </w:rPr>
              <w:t>use</w:t>
            </w:r>
            <w:r w:rsidRPr="00F37445">
              <w:rPr>
                <w:color w:val="000000"/>
              </w:rPr>
              <w:t xml:space="preserve">. If the MTSI client in terminal is unable to </w:t>
            </w:r>
            <w:r>
              <w:rPr>
                <w:color w:val="000000"/>
              </w:rPr>
              <w:t>maintain</w:t>
            </w:r>
            <w:r w:rsidRPr="00F37445">
              <w:rPr>
                <w:color w:val="000000"/>
              </w:rPr>
              <w:t xml:space="preserve"> this minimum frame rate, it should drop the video stream component or put it on hold. The minimum frame rate is considered unmet if the interval between encoding times of video frames is larger than the reciprocal of the minimum frame rate.</w:t>
            </w:r>
            <w:r w:rsidR="006568A7">
              <w:rPr>
                <w:rFonts w:hint="eastAsia"/>
                <w:color w:val="000000"/>
                <w:lang w:eastAsia="ko-KR"/>
              </w:rPr>
              <w:t xml:space="preserve"> </w:t>
            </w:r>
            <w:r w:rsidR="006568A7" w:rsidRPr="00015F40">
              <w:rPr>
                <w:szCs w:val="18"/>
              </w:rPr>
              <w:t xml:space="preserve">If both </w:t>
            </w:r>
            <w:r w:rsidR="006568A7" w:rsidRPr="00015F40">
              <w:rPr>
                <w:color w:val="000000"/>
                <w:szCs w:val="18"/>
                <w:lang w:val="en-US" w:eastAsia="ko-KR"/>
              </w:rPr>
              <w:t>MIN_QUALITY/FRAME_RATE/</w:t>
            </w:r>
            <w:r w:rsidR="006568A7" w:rsidRPr="00015F40">
              <w:rPr>
                <w:color w:val="000000"/>
                <w:szCs w:val="18"/>
              </w:rPr>
              <w:t xml:space="preserve">ABSOLUTE </w:t>
            </w:r>
            <w:r w:rsidR="006568A7" w:rsidRPr="00015F40">
              <w:rPr>
                <w:szCs w:val="18"/>
                <w:lang w:eastAsia="ko-KR"/>
              </w:rPr>
              <w:t xml:space="preserve">and </w:t>
            </w:r>
            <w:r w:rsidR="006568A7" w:rsidRPr="00015F40">
              <w:rPr>
                <w:color w:val="000000"/>
                <w:szCs w:val="18"/>
                <w:lang w:val="en-US" w:eastAsia="ko-KR"/>
              </w:rPr>
              <w:t>MIN_QUALITY/FRAME_RATE/</w:t>
            </w:r>
            <w:r w:rsidR="006568A7" w:rsidRPr="00015F40">
              <w:rPr>
                <w:color w:val="000000"/>
                <w:szCs w:val="18"/>
              </w:rPr>
              <w:t xml:space="preserve">RELATIVE </w:t>
            </w:r>
            <w:r w:rsidR="006568A7" w:rsidRPr="00015F40">
              <w:rPr>
                <w:szCs w:val="18"/>
                <w:lang w:eastAsia="ko-KR"/>
              </w:rPr>
              <w:t xml:space="preserve">are set, the larger of these two shall be used as the </w:t>
            </w:r>
            <w:r w:rsidR="006568A7" w:rsidRPr="00015F40">
              <w:rPr>
                <w:color w:val="000000"/>
                <w:szCs w:val="18"/>
              </w:rPr>
              <w:t>minimum frame rate</w:t>
            </w:r>
            <w:r w:rsidR="006568A7" w:rsidRPr="00015F40">
              <w:rPr>
                <w:szCs w:val="18"/>
                <w:lang w:eastAsia="ko-KR"/>
              </w:rPr>
              <w:t>.</w:t>
            </w:r>
          </w:p>
        </w:tc>
      </w:tr>
      <w:tr w:rsidR="0067747C" w:rsidRPr="0077665D" w14:paraId="378037C9" w14:textId="77777777">
        <w:tc>
          <w:tcPr>
            <w:tcW w:w="3261" w:type="dxa"/>
          </w:tcPr>
          <w:p w14:paraId="50183FA6" w14:textId="77777777" w:rsidR="0067747C" w:rsidRPr="00F37445" w:rsidRDefault="0067747C" w:rsidP="00A855FB">
            <w:pPr>
              <w:pStyle w:val="TAL"/>
              <w:keepNext w:val="0"/>
              <w:keepLines w:val="0"/>
              <w:spacing w:before="60"/>
              <w:rPr>
                <w:color w:val="000000"/>
                <w:lang w:val="en-US" w:eastAsia="ko-KR"/>
              </w:rPr>
            </w:pPr>
            <w:r w:rsidRPr="00F37445">
              <w:rPr>
                <w:color w:val="000000"/>
                <w:lang w:val="en-US" w:eastAsia="ko-KR"/>
              </w:rPr>
              <w:t>MIN_QUALITY/FRAME_RATE</w:t>
            </w:r>
          </w:p>
          <w:p w14:paraId="4D4E9BDF" w14:textId="77777777" w:rsidR="0067747C" w:rsidRPr="00F37445" w:rsidRDefault="0067747C" w:rsidP="00A855FB">
            <w:pPr>
              <w:pStyle w:val="TAL"/>
              <w:keepNext w:val="0"/>
              <w:keepLines w:val="0"/>
              <w:spacing w:before="60"/>
              <w:rPr>
                <w:color w:val="000000"/>
              </w:rPr>
            </w:pPr>
            <w:r w:rsidRPr="00F37445">
              <w:rPr>
                <w:color w:val="000000"/>
                <w:lang w:val="en-US" w:eastAsia="ko-KR"/>
              </w:rPr>
              <w:t>/</w:t>
            </w:r>
            <w:r w:rsidRPr="00F37445">
              <w:rPr>
                <w:color w:val="000000"/>
              </w:rPr>
              <w:t>RELATIVE (%)</w:t>
            </w:r>
          </w:p>
        </w:tc>
        <w:tc>
          <w:tcPr>
            <w:tcW w:w="6378" w:type="dxa"/>
          </w:tcPr>
          <w:p w14:paraId="5BBE884F" w14:textId="77777777" w:rsidR="0067747C" w:rsidRPr="00F37445" w:rsidRDefault="006568A7" w:rsidP="00E053D2">
            <w:pPr>
              <w:pStyle w:val="TAL"/>
              <w:spacing w:before="60" w:after="60"/>
              <w:rPr>
                <w:color w:val="000000"/>
              </w:rPr>
            </w:pPr>
            <w:r w:rsidRPr="00F37445">
              <w:rPr>
                <w:color w:val="000000"/>
              </w:rPr>
              <w:t>Minimum frame rate (</w:t>
            </w:r>
            <w:r>
              <w:rPr>
                <w:color w:val="000000"/>
              </w:rPr>
              <w:t xml:space="preserve">as a </w:t>
            </w:r>
            <w:r w:rsidRPr="00F37445">
              <w:rPr>
                <w:color w:val="000000"/>
              </w:rPr>
              <w:t xml:space="preserve">proportion of </w:t>
            </w:r>
            <w:r>
              <w:rPr>
                <w:color w:val="000000"/>
              </w:rPr>
              <w:t xml:space="preserve">the </w:t>
            </w:r>
            <w:r w:rsidRPr="00F37445">
              <w:rPr>
                <w:color w:val="000000"/>
              </w:rPr>
              <w:t>maximum frame rate supported as specified by the video codec profile/level negotiated for the session)</w:t>
            </w:r>
            <w:r>
              <w:rPr>
                <w:rFonts w:hint="eastAsia"/>
                <w:color w:val="000000"/>
                <w:lang w:eastAsia="ko-KR"/>
              </w:rPr>
              <w:t xml:space="preserve"> </w:t>
            </w:r>
            <w:r w:rsidRPr="00F37445">
              <w:rPr>
                <w:color w:val="000000"/>
              </w:rPr>
              <w:t xml:space="preserve">that </w:t>
            </w:r>
            <w:r>
              <w:rPr>
                <w:color w:val="000000"/>
              </w:rPr>
              <w:t>video</w:t>
            </w:r>
            <w:r w:rsidRPr="00F37445">
              <w:rPr>
                <w:color w:val="000000"/>
              </w:rPr>
              <w:t xml:space="preserve"> encoder should </w:t>
            </w:r>
            <w:r>
              <w:rPr>
                <w:color w:val="000000"/>
              </w:rPr>
              <w:t>use</w:t>
            </w:r>
            <w:r w:rsidRPr="00F37445">
              <w:rPr>
                <w:color w:val="000000"/>
              </w:rPr>
              <w:t xml:space="preserve">. If the MTSI client in terminal is unable to </w:t>
            </w:r>
            <w:r>
              <w:rPr>
                <w:color w:val="000000"/>
              </w:rPr>
              <w:t>maintain</w:t>
            </w:r>
            <w:r w:rsidRPr="00F37445">
              <w:rPr>
                <w:color w:val="000000"/>
              </w:rPr>
              <w:t xml:space="preserve"> this minimum frame rate, it should drop the video stream component or put it on hold.</w:t>
            </w:r>
            <w:r>
              <w:rPr>
                <w:color w:val="000000"/>
              </w:rPr>
              <w:t xml:space="preserve"> </w:t>
            </w:r>
            <w:r w:rsidRPr="00F37445">
              <w:rPr>
                <w:color w:val="000000"/>
              </w:rPr>
              <w:t>The minimum frame rate is considered unmet if the interval between encoding times of video frames is larger than the reciprocal of the minimum frame rate.</w:t>
            </w:r>
            <w:r>
              <w:rPr>
                <w:rFonts w:hint="eastAsia"/>
                <w:color w:val="000000"/>
                <w:lang w:eastAsia="ko-KR"/>
              </w:rPr>
              <w:t xml:space="preserve"> </w:t>
            </w:r>
            <w:r w:rsidRPr="00015F40">
              <w:rPr>
                <w:szCs w:val="18"/>
              </w:rPr>
              <w:t xml:space="preserve">If both </w:t>
            </w:r>
            <w:r w:rsidRPr="00015F40">
              <w:rPr>
                <w:color w:val="000000"/>
                <w:szCs w:val="18"/>
                <w:lang w:val="en-US" w:eastAsia="ko-KR"/>
              </w:rPr>
              <w:t>MIN_QUALITY/FRAME_RATE/</w:t>
            </w:r>
            <w:r w:rsidRPr="00015F40">
              <w:rPr>
                <w:color w:val="000000"/>
                <w:szCs w:val="18"/>
              </w:rPr>
              <w:t xml:space="preserve">ABSOLUTE </w:t>
            </w:r>
            <w:r w:rsidRPr="00015F40">
              <w:rPr>
                <w:szCs w:val="18"/>
                <w:lang w:eastAsia="ko-KR"/>
              </w:rPr>
              <w:t xml:space="preserve">and </w:t>
            </w:r>
            <w:r w:rsidRPr="00015F40">
              <w:rPr>
                <w:color w:val="000000"/>
                <w:szCs w:val="18"/>
                <w:lang w:val="en-US" w:eastAsia="ko-KR"/>
              </w:rPr>
              <w:t>MIN_QUALITY/FRAME_RATE/</w:t>
            </w:r>
            <w:r w:rsidRPr="00015F40">
              <w:rPr>
                <w:color w:val="000000"/>
                <w:szCs w:val="18"/>
              </w:rPr>
              <w:t xml:space="preserve">RELATIVE </w:t>
            </w:r>
            <w:r w:rsidRPr="00015F40">
              <w:rPr>
                <w:szCs w:val="18"/>
                <w:lang w:eastAsia="ko-KR"/>
              </w:rPr>
              <w:t xml:space="preserve">are set, the larger of these two shall be used as the </w:t>
            </w:r>
            <w:r w:rsidRPr="00015F40">
              <w:rPr>
                <w:color w:val="000000"/>
                <w:szCs w:val="18"/>
              </w:rPr>
              <w:t>minimum frame rate</w:t>
            </w:r>
            <w:r w:rsidR="0067747C" w:rsidRPr="00F37445">
              <w:rPr>
                <w:color w:val="000000"/>
              </w:rPr>
              <w:t>.</w:t>
            </w:r>
          </w:p>
        </w:tc>
      </w:tr>
      <w:tr w:rsidR="0067747C" w:rsidRPr="0077665D" w14:paraId="0FE62ADA" w14:textId="77777777">
        <w:tc>
          <w:tcPr>
            <w:tcW w:w="3261" w:type="dxa"/>
          </w:tcPr>
          <w:p w14:paraId="4CE8E1E0" w14:textId="77777777" w:rsidR="0067747C" w:rsidRPr="00802707" w:rsidRDefault="0067747C" w:rsidP="00A855FB">
            <w:pPr>
              <w:pStyle w:val="TAL"/>
              <w:keepNext w:val="0"/>
              <w:keepLines w:val="0"/>
              <w:spacing w:before="60"/>
              <w:rPr>
                <w:lang w:val="sv-SE"/>
              </w:rPr>
            </w:pPr>
          </w:p>
        </w:tc>
        <w:tc>
          <w:tcPr>
            <w:tcW w:w="6378" w:type="dxa"/>
          </w:tcPr>
          <w:p w14:paraId="1D2E2FA2" w14:textId="77777777" w:rsidR="0067747C" w:rsidRPr="0077665D" w:rsidRDefault="0067747C" w:rsidP="00E053D2">
            <w:pPr>
              <w:pStyle w:val="TAL"/>
              <w:spacing w:before="60" w:after="60"/>
            </w:pPr>
          </w:p>
        </w:tc>
      </w:tr>
      <w:tr w:rsidR="0067747C" w:rsidRPr="0077665D" w14:paraId="5FC48E21" w14:textId="77777777">
        <w:tc>
          <w:tcPr>
            <w:tcW w:w="3261" w:type="dxa"/>
          </w:tcPr>
          <w:p w14:paraId="0C06AE3D" w14:textId="77777777" w:rsidR="0067747C" w:rsidRPr="007A2CD8" w:rsidRDefault="0067747C" w:rsidP="00A855FB">
            <w:pPr>
              <w:pStyle w:val="TAL"/>
              <w:keepNext w:val="0"/>
              <w:keepLines w:val="0"/>
              <w:spacing w:before="60"/>
              <w:rPr>
                <w:lang w:val="da-DK"/>
              </w:rPr>
            </w:pPr>
          </w:p>
        </w:tc>
        <w:tc>
          <w:tcPr>
            <w:tcW w:w="6378" w:type="dxa"/>
          </w:tcPr>
          <w:p w14:paraId="775700BF" w14:textId="77777777" w:rsidR="0067747C" w:rsidRPr="005C2915" w:rsidRDefault="0067747C" w:rsidP="00E053D2">
            <w:pPr>
              <w:pStyle w:val="TAL"/>
              <w:spacing w:before="60" w:after="60"/>
            </w:pPr>
          </w:p>
        </w:tc>
      </w:tr>
      <w:tr w:rsidR="0067747C" w:rsidRPr="0077665D" w14:paraId="4B3F2616" w14:textId="77777777">
        <w:tc>
          <w:tcPr>
            <w:tcW w:w="3261" w:type="dxa"/>
          </w:tcPr>
          <w:p w14:paraId="128D73D0" w14:textId="77777777" w:rsidR="0067747C" w:rsidRPr="00802707" w:rsidRDefault="0067747C" w:rsidP="00A855FB">
            <w:pPr>
              <w:pStyle w:val="TAL"/>
              <w:keepNext w:val="0"/>
              <w:keepLines w:val="0"/>
              <w:spacing w:before="60"/>
              <w:rPr>
                <w:lang w:val="sv-SE"/>
              </w:rPr>
            </w:pPr>
            <w:r w:rsidRPr="00802707">
              <w:rPr>
                <w:lang w:val="sv-SE" w:eastAsia="ko-KR"/>
              </w:rPr>
              <w:t>MIN_QUALITY/</w:t>
            </w:r>
            <w:r w:rsidRPr="00802707">
              <w:rPr>
                <w:lang w:val="sv-SE"/>
              </w:rPr>
              <w:t>QP/H264 (integer)</w:t>
            </w:r>
          </w:p>
        </w:tc>
        <w:tc>
          <w:tcPr>
            <w:tcW w:w="6378" w:type="dxa"/>
          </w:tcPr>
          <w:p w14:paraId="57A0B4A6" w14:textId="77777777" w:rsidR="0067747C" w:rsidRPr="005C2915" w:rsidRDefault="0067747C" w:rsidP="00E053D2">
            <w:pPr>
              <w:pStyle w:val="TAL"/>
              <w:spacing w:before="60" w:after="60"/>
              <w:rPr>
                <w:lang w:val="en-US" w:eastAsia="ko-KR"/>
              </w:rPr>
            </w:pPr>
            <w:r w:rsidRPr="005C2915">
              <w:t>Maximum</w:t>
            </w:r>
            <w:r w:rsidRPr="005C2915">
              <w:rPr>
                <w:lang w:val="en-US" w:eastAsia="ko-KR"/>
              </w:rPr>
              <w:t xml:space="preserve"> value of </w:t>
            </w:r>
            <w:r w:rsidRPr="005C2915">
              <w:t>QP</w:t>
            </w:r>
            <w:r w:rsidRPr="005C2915">
              <w:rPr>
                <w:vertAlign w:val="subscript"/>
              </w:rPr>
              <w:t>Y</w:t>
            </w:r>
            <w:r w:rsidRPr="005C2915">
              <w:rPr>
                <w:lang w:val="en-US" w:eastAsia="ko-KR"/>
              </w:rPr>
              <w:t xml:space="preserve"> that video encoder should use if H.264 is negotiated for the video session. The encoder should generate video stream such that QP</w:t>
            </w:r>
            <w:r w:rsidRPr="005C2915">
              <w:rPr>
                <w:vertAlign w:val="subscript"/>
                <w:lang w:val="en-US" w:eastAsia="ko-KR"/>
              </w:rPr>
              <w:t>Y</w:t>
            </w:r>
            <w:r w:rsidRPr="005C2915">
              <w:rPr>
                <w:lang w:val="en-US" w:eastAsia="ko-KR"/>
              </w:rPr>
              <w:t xml:space="preserve"> </w:t>
            </w:r>
            <w:r>
              <w:rPr>
                <w:lang w:val="en-US" w:eastAsia="ko-KR"/>
              </w:rPr>
              <w:t>does not</w:t>
            </w:r>
            <w:r w:rsidRPr="005C2915">
              <w:rPr>
                <w:lang w:val="en-US" w:eastAsia="ko-KR"/>
              </w:rPr>
              <w:t xml:space="preserve"> exceed H264. If </w:t>
            </w:r>
            <w:r>
              <w:rPr>
                <w:lang w:val="en-US" w:eastAsia="ko-KR"/>
              </w:rPr>
              <w:t xml:space="preserve">the </w:t>
            </w:r>
            <w:r w:rsidRPr="005C2915">
              <w:rPr>
                <w:lang w:val="en-US" w:eastAsia="ko-KR"/>
              </w:rPr>
              <w:t xml:space="preserve">MTSI client in terminal is unable to </w:t>
            </w:r>
            <w:r>
              <w:rPr>
                <w:lang w:val="en-US" w:eastAsia="ko-KR"/>
              </w:rPr>
              <w:t>maintain</w:t>
            </w:r>
            <w:r w:rsidRPr="005C2915">
              <w:rPr>
                <w:lang w:val="en-US" w:eastAsia="ko-KR"/>
              </w:rPr>
              <w:t xml:space="preserve"> this maximum QP</w:t>
            </w:r>
            <w:r w:rsidRPr="005C2915">
              <w:rPr>
                <w:vertAlign w:val="subscript"/>
                <w:lang w:val="en-US" w:eastAsia="ko-KR"/>
              </w:rPr>
              <w:t>Y</w:t>
            </w:r>
            <w:r w:rsidRPr="005C2915">
              <w:rPr>
                <w:lang w:val="en-US" w:eastAsia="ko-KR"/>
              </w:rPr>
              <w:t xml:space="preserve"> value, it should drop the video stream component or put it on hold.</w:t>
            </w:r>
          </w:p>
        </w:tc>
      </w:tr>
      <w:tr w:rsidR="006568A7" w:rsidRPr="0077665D" w14:paraId="100DEFD2" w14:textId="77777777">
        <w:tc>
          <w:tcPr>
            <w:tcW w:w="3261" w:type="dxa"/>
          </w:tcPr>
          <w:p w14:paraId="50A4F567" w14:textId="77777777" w:rsidR="006568A7" w:rsidRDefault="006568A7" w:rsidP="00EC427A">
            <w:pPr>
              <w:pStyle w:val="TAL"/>
              <w:keepNext w:val="0"/>
              <w:keepLines w:val="0"/>
              <w:spacing w:before="60"/>
              <w:rPr>
                <w:lang w:val="en-US" w:eastAsia="ko-KR"/>
              </w:rPr>
            </w:pPr>
            <w:r w:rsidRPr="006D7A4B">
              <w:rPr>
                <w:bCs/>
              </w:rPr>
              <w:t>ECN/STEP_UP (</w:t>
            </w:r>
            <w:r>
              <w:rPr>
                <w:rFonts w:hint="eastAsia"/>
                <w:bCs/>
                <w:lang w:eastAsia="ko-KR"/>
              </w:rPr>
              <w:t>%</w:t>
            </w:r>
            <w:r w:rsidRPr="006D7A4B">
              <w:rPr>
                <w:bCs/>
              </w:rPr>
              <w:t>)</w:t>
            </w:r>
          </w:p>
        </w:tc>
        <w:tc>
          <w:tcPr>
            <w:tcW w:w="6378" w:type="dxa"/>
          </w:tcPr>
          <w:p w14:paraId="63676155" w14:textId="77777777" w:rsidR="006568A7" w:rsidRPr="005C2915" w:rsidRDefault="006568A7" w:rsidP="00EC427A">
            <w:pPr>
              <w:pStyle w:val="TAL"/>
              <w:spacing w:before="60" w:after="60"/>
            </w:pPr>
            <w:r>
              <w:t>When an up-switch is requested by the receiver, this parameter defines the propo</w:t>
            </w:r>
            <w:r>
              <w:rPr>
                <w:rFonts w:hint="eastAsia"/>
                <w:lang w:eastAsia="ko-KR"/>
              </w:rPr>
              <w:t>r</w:t>
            </w:r>
            <w:r>
              <w:t>tion of the session media bandwidth (b=AS) that is used to increment the requested maximum encoding rate over the currently used rate. The receiver estimates the currently used rate over an implementation dependent time period. Default value: 10.</w:t>
            </w:r>
          </w:p>
        </w:tc>
      </w:tr>
      <w:tr w:rsidR="006568A7" w:rsidRPr="0077665D" w14:paraId="11F29090" w14:textId="77777777">
        <w:tc>
          <w:tcPr>
            <w:tcW w:w="3261" w:type="dxa"/>
          </w:tcPr>
          <w:p w14:paraId="01B5FB06" w14:textId="77777777" w:rsidR="006568A7" w:rsidRPr="006D7A4B" w:rsidRDefault="006568A7" w:rsidP="00EC427A">
            <w:pPr>
              <w:pStyle w:val="TAL"/>
              <w:keepNext w:val="0"/>
              <w:keepLines w:val="0"/>
              <w:spacing w:before="60"/>
              <w:rPr>
                <w:bCs/>
              </w:rPr>
            </w:pPr>
            <w:r w:rsidRPr="006D7A4B">
              <w:rPr>
                <w:bCs/>
              </w:rPr>
              <w:t>ECN/STEP_DOWN (</w:t>
            </w:r>
            <w:r w:rsidRPr="00C14526">
              <w:t>character set</w:t>
            </w:r>
            <w:r w:rsidRPr="006D7A4B">
              <w:rPr>
                <w:bCs/>
              </w:rPr>
              <w:t>)</w:t>
            </w:r>
          </w:p>
        </w:tc>
        <w:tc>
          <w:tcPr>
            <w:tcW w:w="6378" w:type="dxa"/>
          </w:tcPr>
          <w:p w14:paraId="3D6BBD57" w14:textId="77777777" w:rsidR="006568A7" w:rsidRDefault="006568A7" w:rsidP="00EC427A">
            <w:pPr>
              <w:pStyle w:val="TAL"/>
              <w:spacing w:before="60"/>
            </w:pPr>
            <w:r>
              <w:t xml:space="preserve">List of </w:t>
            </w:r>
            <w:r w:rsidRPr="00252BED">
              <w:t>proportion</w:t>
            </w:r>
            <w:r>
              <w:t>s</w:t>
            </w:r>
            <w:r w:rsidRPr="00252BED">
              <w:t xml:space="preserve"> </w:t>
            </w:r>
            <w:r>
              <w:t xml:space="preserve">(%) </w:t>
            </w:r>
            <w:r w:rsidRPr="00252BED">
              <w:t xml:space="preserve">by which video receiver requests that the encoder rate be reduced relative to </w:t>
            </w:r>
            <w:r>
              <w:t>the</w:t>
            </w:r>
            <w:r w:rsidRPr="00252BED">
              <w:t xml:space="preserve"> current</w:t>
            </w:r>
            <w:r>
              <w:t>ly</w:t>
            </w:r>
            <w:r w:rsidRPr="00252BED">
              <w:t xml:space="preserve"> </w:t>
            </w:r>
            <w:r>
              <w:t xml:space="preserve">used </w:t>
            </w:r>
            <w:r w:rsidRPr="00252BED">
              <w:t xml:space="preserve">rate in response to </w:t>
            </w:r>
            <w:r>
              <w:t>each</w:t>
            </w:r>
            <w:r w:rsidRPr="00252BED">
              <w:t xml:space="preserve"> congestion event. </w:t>
            </w:r>
            <w:r>
              <w:t>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694B9A3B" w14:textId="77777777" w:rsidR="006568A7" w:rsidRDefault="006568A7" w:rsidP="00EC427A">
            <w:pPr>
              <w:pStyle w:val="TAL"/>
              <w:spacing w:before="60"/>
            </w:pPr>
            <w:r>
              <w:t>If there are more congestion events than there are values in the list, then the last value is used for each additional congestion event.</w:t>
            </w:r>
          </w:p>
          <w:p w14:paraId="1468C24C" w14:textId="77777777" w:rsidR="006568A7" w:rsidRDefault="006568A7" w:rsidP="00EC427A">
            <w:pPr>
              <w:pStyle w:val="TAL"/>
              <w:spacing w:before="60" w:after="60"/>
            </w:pPr>
            <w:r>
              <w:t xml:space="preserve">The receiver resets to use the first value in the list after an up-switch has started i.e. after the CONGESTION_WAIT time. </w:t>
            </w:r>
            <w:r w:rsidRPr="00252BED">
              <w:t xml:space="preserve">Default Value: </w:t>
            </w:r>
            <w:r w:rsidR="0007623F">
              <w:t>"</w:t>
            </w:r>
            <w:r>
              <w:t xml:space="preserve">30, </w:t>
            </w:r>
            <w:r w:rsidRPr="00252BED">
              <w:t>20</w:t>
            </w:r>
            <w:r>
              <w:t>, 10</w:t>
            </w:r>
            <w:r w:rsidR="0007623F">
              <w:t>"</w:t>
            </w:r>
            <w:r>
              <w:t>.</w:t>
            </w:r>
          </w:p>
        </w:tc>
      </w:tr>
      <w:tr w:rsidR="006568A7" w:rsidRPr="0077665D" w14:paraId="374F0F9C" w14:textId="77777777">
        <w:tc>
          <w:tcPr>
            <w:tcW w:w="3261" w:type="dxa"/>
          </w:tcPr>
          <w:p w14:paraId="21A0AB92" w14:textId="77777777" w:rsidR="006568A7" w:rsidRPr="0077665D" w:rsidRDefault="006568A7" w:rsidP="00EC427A">
            <w:pPr>
              <w:pStyle w:val="TAL"/>
              <w:keepNext w:val="0"/>
              <w:keepLines w:val="0"/>
              <w:spacing w:before="60"/>
              <w:rPr>
                <w:lang w:val="en-US" w:eastAsia="ko-KR"/>
              </w:rPr>
            </w:pPr>
            <w:r w:rsidRPr="006D7A4B">
              <w:rPr>
                <w:bCs/>
              </w:rPr>
              <w:t>ECN/INIT_WAIT (ms)</w:t>
            </w:r>
          </w:p>
        </w:tc>
        <w:tc>
          <w:tcPr>
            <w:tcW w:w="6378" w:type="dxa"/>
          </w:tcPr>
          <w:p w14:paraId="2BE2CFEA" w14:textId="77777777" w:rsidR="006568A7" w:rsidRPr="0077665D" w:rsidRDefault="006568A7" w:rsidP="00EC427A">
            <w:pPr>
              <w:pStyle w:val="TAL"/>
              <w:spacing w:before="60" w:after="60"/>
            </w:pPr>
            <w:r w:rsidRPr="00C14526">
              <w:t>The waiting time before the first up-switch is attempted in the initial phase of the session, to avoid premature up-switch.</w:t>
            </w:r>
            <w:r>
              <w:t xml:space="preserve"> </w:t>
            </w:r>
            <w:r w:rsidRPr="00C14526">
              <w:t>Default value is 500 ms.</w:t>
            </w:r>
            <w:r>
              <w:t xml:space="preserve"> The initial phase starts at the beginning of the session and ends when the first congestion event is detected.</w:t>
            </w:r>
          </w:p>
        </w:tc>
      </w:tr>
      <w:tr w:rsidR="006568A7" w:rsidRPr="0077665D" w14:paraId="0D41D264" w14:textId="77777777">
        <w:tc>
          <w:tcPr>
            <w:tcW w:w="3261" w:type="dxa"/>
          </w:tcPr>
          <w:p w14:paraId="6F16B813" w14:textId="77777777" w:rsidR="006568A7" w:rsidRPr="0077665D" w:rsidRDefault="006568A7" w:rsidP="00EC427A">
            <w:pPr>
              <w:pStyle w:val="TAL"/>
              <w:keepNext w:val="0"/>
              <w:keepLines w:val="0"/>
              <w:spacing w:before="60"/>
              <w:rPr>
                <w:lang w:val="en-US" w:eastAsia="ko-KR"/>
              </w:rPr>
            </w:pPr>
            <w:r w:rsidRPr="006D7A4B">
              <w:rPr>
                <w:bCs/>
              </w:rPr>
              <w:t>ECN/INIT_UPSWITCH_WAIT (ms)</w:t>
            </w:r>
          </w:p>
        </w:tc>
        <w:tc>
          <w:tcPr>
            <w:tcW w:w="6378" w:type="dxa"/>
          </w:tcPr>
          <w:p w14:paraId="55A09A07" w14:textId="77777777" w:rsidR="006568A7" w:rsidRPr="0077665D" w:rsidRDefault="006568A7" w:rsidP="00EC427A">
            <w:pPr>
              <w:pStyle w:val="TAL"/>
              <w:spacing w:before="60" w:after="60"/>
            </w:pPr>
            <w:r w:rsidRPr="00C14526">
              <w:t xml:space="preserve">This parameter is </w:t>
            </w:r>
            <w:r>
              <w:t xml:space="preserve">the waiting time </w:t>
            </w:r>
            <w:r w:rsidRPr="00C14526">
              <w:t xml:space="preserve">used </w:t>
            </w:r>
            <w:r>
              <w:t xml:space="preserve">before attempting </w:t>
            </w:r>
            <w:r w:rsidRPr="00C14526">
              <w:t>up-switches in the initial phase of the session. Note that the first up-switch in the initial phase uses the INIT_WAIT time. Only the subsequent up-switches use the</w:t>
            </w:r>
            <w:r>
              <w:t xml:space="preserve"> </w:t>
            </w:r>
            <w:r w:rsidRPr="00C14526">
              <w:t>INIT_UPSWITCH_WAIT time.</w:t>
            </w:r>
            <w:r>
              <w:t xml:space="preserve"> </w:t>
            </w:r>
            <w:r w:rsidRPr="00C14526">
              <w:t>Default value: 500 ms.</w:t>
            </w:r>
          </w:p>
        </w:tc>
      </w:tr>
      <w:tr w:rsidR="006568A7" w:rsidRPr="0077665D" w14:paraId="726FF54A" w14:textId="77777777">
        <w:tc>
          <w:tcPr>
            <w:tcW w:w="3261" w:type="dxa"/>
          </w:tcPr>
          <w:p w14:paraId="3131039F" w14:textId="77777777" w:rsidR="006568A7" w:rsidRPr="0077665D" w:rsidRDefault="006568A7" w:rsidP="00EC427A">
            <w:pPr>
              <w:pStyle w:val="TAL"/>
              <w:keepNext w:val="0"/>
              <w:keepLines w:val="0"/>
              <w:spacing w:before="60"/>
              <w:rPr>
                <w:lang w:val="en-US" w:eastAsia="ko-KR"/>
              </w:rPr>
            </w:pPr>
            <w:r w:rsidRPr="006D7A4B">
              <w:rPr>
                <w:bCs/>
              </w:rPr>
              <w:t>ECN/CONGESTION_WAIT (ms)</w:t>
            </w:r>
          </w:p>
        </w:tc>
        <w:tc>
          <w:tcPr>
            <w:tcW w:w="6378" w:type="dxa"/>
          </w:tcPr>
          <w:p w14:paraId="4064B491" w14:textId="77777777" w:rsidR="006568A7" w:rsidRPr="0077665D" w:rsidRDefault="006568A7" w:rsidP="00EC427A">
            <w:pPr>
              <w:pStyle w:val="TAL"/>
              <w:spacing w:before="60" w:after="60"/>
            </w:pPr>
            <w:r w:rsidRPr="00C14526">
              <w:t>The waiting time after an ECN-CE marking for which an up-switch shall not be attempted.</w:t>
            </w:r>
            <w:r>
              <w:t xml:space="preserve"> </w:t>
            </w:r>
            <w:r w:rsidRPr="00C14526">
              <w:t>A negative value indicates an infinite waiting time, i.e. to prevent up-switch for the whole remaining session.</w:t>
            </w:r>
            <w:r>
              <w:t xml:space="preserve"> </w:t>
            </w:r>
            <w:r w:rsidRPr="00C14526">
              <w:t>Default value: 5000 ms</w:t>
            </w:r>
            <w:r>
              <w:t>.</w:t>
            </w:r>
          </w:p>
        </w:tc>
      </w:tr>
      <w:tr w:rsidR="006568A7" w:rsidRPr="0077665D" w14:paraId="03819D56" w14:textId="77777777">
        <w:tc>
          <w:tcPr>
            <w:tcW w:w="3261" w:type="dxa"/>
          </w:tcPr>
          <w:p w14:paraId="4C221730" w14:textId="77777777" w:rsidR="006568A7" w:rsidRPr="0077665D" w:rsidRDefault="006568A7" w:rsidP="00EC427A">
            <w:pPr>
              <w:pStyle w:val="TAL"/>
              <w:keepNext w:val="0"/>
              <w:keepLines w:val="0"/>
              <w:spacing w:before="60"/>
              <w:rPr>
                <w:lang w:val="en-US" w:eastAsia="ko-KR"/>
              </w:rPr>
            </w:pPr>
            <w:r w:rsidRPr="006D7A4B">
              <w:rPr>
                <w:bCs/>
              </w:rPr>
              <w:t>ECN/CONGESTION_UPSWITCH_ WAIT (ms)</w:t>
            </w:r>
          </w:p>
        </w:tc>
        <w:tc>
          <w:tcPr>
            <w:tcW w:w="6378" w:type="dxa"/>
          </w:tcPr>
          <w:p w14:paraId="52E0574A" w14:textId="77777777" w:rsidR="006568A7" w:rsidRPr="0077665D" w:rsidRDefault="006568A7" w:rsidP="00EC427A">
            <w:pPr>
              <w:pStyle w:val="TAL"/>
              <w:spacing w:before="60" w:after="60"/>
            </w:pPr>
            <w:r w:rsidRPr="00C14526">
              <w:t xml:space="preserve">This parameter is </w:t>
            </w:r>
            <w:r>
              <w:t xml:space="preserve">the waiting time </w:t>
            </w:r>
            <w:r w:rsidRPr="00C14526">
              <w:t xml:space="preserve">used </w:t>
            </w:r>
            <w:r>
              <w:t xml:space="preserve">before attempting </w:t>
            </w:r>
            <w:r w:rsidRPr="00C14526">
              <w:t xml:space="preserve">up-switches after a congestion event. Note that the first up-switch after </w:t>
            </w:r>
            <w:r>
              <w:t xml:space="preserve">a congestion event uses the </w:t>
            </w:r>
            <w:r w:rsidRPr="00C14526">
              <w:t>CONGESTION_WAIT time. Only the sub</w:t>
            </w:r>
            <w:r>
              <w:t xml:space="preserve">sequent up-switches use the </w:t>
            </w:r>
            <w:r w:rsidRPr="00C14526">
              <w:t>CONGESTION_UPSWITCH_WAIT time.</w:t>
            </w:r>
            <w:r>
              <w:t xml:space="preserve"> </w:t>
            </w:r>
            <w:r w:rsidRPr="00C14526">
              <w:t>Default value is 5000 ms.</w:t>
            </w:r>
          </w:p>
        </w:tc>
      </w:tr>
      <w:tr w:rsidR="006568A7" w:rsidRPr="0077665D" w14:paraId="79661DDC" w14:textId="77777777">
        <w:tc>
          <w:tcPr>
            <w:tcW w:w="3261" w:type="dxa"/>
          </w:tcPr>
          <w:p w14:paraId="1E7D8B7D" w14:textId="77777777" w:rsidR="006568A7" w:rsidRPr="006568A7" w:rsidRDefault="006568A7" w:rsidP="00EC427A">
            <w:pPr>
              <w:pStyle w:val="TAL"/>
              <w:keepNext w:val="0"/>
              <w:keepLines w:val="0"/>
              <w:spacing w:before="60"/>
              <w:rPr>
                <w:lang w:val="de-DE" w:eastAsia="ko-KR"/>
              </w:rPr>
            </w:pPr>
            <w:r w:rsidRPr="006568A7">
              <w:rPr>
                <w:rFonts w:cs="Arial"/>
                <w:bCs/>
                <w:szCs w:val="18"/>
                <w:lang w:val="de-DE"/>
              </w:rPr>
              <w:t>ECN/MIN_RATE</w:t>
            </w:r>
            <w:r w:rsidRPr="006568A7">
              <w:rPr>
                <w:rFonts w:cs="Arial" w:hint="eastAsia"/>
                <w:bCs/>
                <w:szCs w:val="18"/>
                <w:lang w:val="de-DE" w:eastAsia="ko-KR"/>
              </w:rPr>
              <w:t>/ABSOLUTE</w:t>
            </w:r>
            <w:r w:rsidRPr="006568A7">
              <w:rPr>
                <w:rFonts w:cs="Arial"/>
                <w:bCs/>
                <w:szCs w:val="18"/>
                <w:lang w:val="de-DE"/>
              </w:rPr>
              <w:t xml:space="preserve"> (kbps)</w:t>
            </w:r>
          </w:p>
        </w:tc>
        <w:tc>
          <w:tcPr>
            <w:tcW w:w="6378" w:type="dxa"/>
          </w:tcPr>
          <w:p w14:paraId="515D0A6F" w14:textId="77777777" w:rsidR="006568A7" w:rsidRPr="0077665D" w:rsidRDefault="006568A7" w:rsidP="00EC427A">
            <w:pPr>
              <w:pStyle w:val="TAL"/>
              <w:spacing w:before="60" w:after="60"/>
            </w:pPr>
            <w:r w:rsidRPr="009050A4">
              <w:rPr>
                <w:rFonts w:cs="Arial"/>
                <w:szCs w:val="18"/>
              </w:rPr>
              <w:t>Lower boundary for the media bit-rate adaptation in response to ECN-CE marking. The media bit-rate shall not be reduced below this value as a reaction to the received ECN-CE.</w:t>
            </w:r>
            <w:r>
              <w:rPr>
                <w:rFonts w:cs="Arial"/>
                <w:szCs w:val="18"/>
              </w:rPr>
              <w:t xml:space="preserve"> </w:t>
            </w:r>
            <w:r w:rsidRPr="009050A4">
              <w:rPr>
                <w:rFonts w:cs="Arial"/>
                <w:szCs w:val="18"/>
              </w:rPr>
              <w:t>The ECN</w:t>
            </w:r>
            <w:r>
              <w:rPr>
                <w:rFonts w:cs="Arial"/>
                <w:szCs w:val="18"/>
              </w:rPr>
              <w:t>/MIN_RATE/ABSOLUTE</w:t>
            </w:r>
            <w:r w:rsidRPr="009050A4">
              <w:rPr>
                <w:rFonts w:cs="Arial"/>
                <w:szCs w:val="18"/>
              </w:rPr>
              <w:t xml:space="preserve"> should be selected to maintain an acceptable service quality while reducing the resource utilization.</w:t>
            </w:r>
            <w:r>
              <w:rPr>
                <w:rFonts w:cs="Arial"/>
                <w:szCs w:val="18"/>
              </w:rPr>
              <w:t xml:space="preserve"> </w:t>
            </w:r>
            <w:r w:rsidRPr="009050A4">
              <w:rPr>
                <w:rFonts w:cs="Arial"/>
                <w:szCs w:val="18"/>
              </w:rPr>
              <w:t>If the GBR is known to the client to be lower than the ECN/MIN</w:t>
            </w:r>
            <w:r>
              <w:rPr>
                <w:rFonts w:cs="Arial"/>
                <w:szCs w:val="18"/>
              </w:rPr>
              <w:t>_</w:t>
            </w:r>
            <w:r w:rsidRPr="009050A4">
              <w:rPr>
                <w:rFonts w:cs="Arial"/>
                <w:szCs w:val="18"/>
              </w:rPr>
              <w:t xml:space="preserve">RATE then the GBR value shall be used instead of the ECN/MIN_RATE value. Default value: </w:t>
            </w:r>
            <w:r>
              <w:rPr>
                <w:rFonts w:cs="Arial"/>
                <w:szCs w:val="18"/>
              </w:rPr>
              <w:t>48 kbps</w:t>
            </w:r>
            <w:r w:rsidRPr="00015F40">
              <w:rPr>
                <w:rFonts w:cs="Arial" w:hint="eastAsia"/>
                <w:szCs w:val="18"/>
                <w:lang w:eastAsia="ko-KR"/>
              </w:rPr>
              <w:t>.</w:t>
            </w:r>
            <w:r w:rsidRPr="00015F40">
              <w:rPr>
                <w:rFonts w:cs="Arial"/>
                <w:szCs w:val="18"/>
                <w:lang w:eastAsia="ko-KR"/>
              </w:rPr>
              <w:t xml:space="preserve"> </w:t>
            </w:r>
            <w:r w:rsidRPr="00015F40">
              <w:rPr>
                <w:szCs w:val="18"/>
              </w:rPr>
              <w:t>If both ECN/MIN_RATE</w:t>
            </w:r>
            <w:r w:rsidRPr="00015F40">
              <w:rPr>
                <w:rFonts w:hint="eastAsia"/>
                <w:szCs w:val="18"/>
                <w:lang w:eastAsia="ko-KR"/>
              </w:rPr>
              <w:t>/ABSOLUTE</w:t>
            </w:r>
            <w:r w:rsidRPr="00015F40">
              <w:rPr>
                <w:szCs w:val="18"/>
                <w:lang w:eastAsia="ko-KR"/>
              </w:rPr>
              <w:t xml:space="preserve"> and </w:t>
            </w:r>
            <w:r w:rsidRPr="00015F40">
              <w:rPr>
                <w:szCs w:val="18"/>
              </w:rPr>
              <w:t>ECN/MIN_RATE</w:t>
            </w:r>
            <w:r w:rsidRPr="00015F40">
              <w:rPr>
                <w:rFonts w:hint="eastAsia"/>
                <w:szCs w:val="18"/>
                <w:lang w:eastAsia="ko-KR"/>
              </w:rPr>
              <w:t>/RELATIVE</w:t>
            </w:r>
            <w:r w:rsidRPr="00015F40">
              <w:rPr>
                <w:szCs w:val="18"/>
                <w:lang w:eastAsia="ko-KR"/>
              </w:rPr>
              <w:t xml:space="preserve"> are set, the larger of these two shall be used as the l</w:t>
            </w:r>
            <w:r w:rsidRPr="00015F40">
              <w:rPr>
                <w:rFonts w:cs="Arial"/>
                <w:szCs w:val="18"/>
              </w:rPr>
              <w:t>ower boundary for the media bit-rate adaptation in response to ECN-CE marking</w:t>
            </w:r>
            <w:r w:rsidRPr="00015F40">
              <w:rPr>
                <w:szCs w:val="18"/>
                <w:lang w:eastAsia="ko-KR"/>
              </w:rPr>
              <w:t>.</w:t>
            </w:r>
          </w:p>
        </w:tc>
      </w:tr>
      <w:tr w:rsidR="006568A7" w:rsidRPr="0077665D" w14:paraId="442F215A" w14:textId="77777777">
        <w:tc>
          <w:tcPr>
            <w:tcW w:w="3261" w:type="dxa"/>
          </w:tcPr>
          <w:p w14:paraId="5D948372" w14:textId="77777777" w:rsidR="006568A7" w:rsidRPr="0077665D" w:rsidRDefault="006568A7" w:rsidP="00EC427A">
            <w:pPr>
              <w:pStyle w:val="TAL"/>
              <w:keepNext w:val="0"/>
              <w:keepLines w:val="0"/>
              <w:spacing w:before="60"/>
              <w:rPr>
                <w:lang w:val="en-US" w:eastAsia="ko-KR"/>
              </w:rPr>
            </w:pPr>
            <w:r>
              <w:rPr>
                <w:rFonts w:cs="Arial"/>
                <w:bCs/>
                <w:szCs w:val="18"/>
              </w:rPr>
              <w:t>ECN/MIN_RATE</w:t>
            </w:r>
            <w:r>
              <w:rPr>
                <w:rFonts w:cs="Arial" w:hint="eastAsia"/>
                <w:bCs/>
                <w:szCs w:val="18"/>
                <w:lang w:eastAsia="ko-KR"/>
              </w:rPr>
              <w:t>/RELATIVE</w:t>
            </w:r>
            <w:r>
              <w:rPr>
                <w:rFonts w:cs="Arial"/>
                <w:bCs/>
                <w:szCs w:val="18"/>
              </w:rPr>
              <w:t xml:space="preserve"> (</w:t>
            </w:r>
            <w:r>
              <w:rPr>
                <w:rFonts w:cs="Arial" w:hint="eastAsia"/>
                <w:bCs/>
                <w:szCs w:val="18"/>
                <w:lang w:eastAsia="ko-KR"/>
              </w:rPr>
              <w:t>%</w:t>
            </w:r>
            <w:r w:rsidRPr="009050A4">
              <w:rPr>
                <w:rFonts w:cs="Arial"/>
                <w:bCs/>
                <w:szCs w:val="18"/>
              </w:rPr>
              <w:t>)</w:t>
            </w:r>
          </w:p>
        </w:tc>
        <w:tc>
          <w:tcPr>
            <w:tcW w:w="6378" w:type="dxa"/>
          </w:tcPr>
          <w:p w14:paraId="25839671" w14:textId="77777777" w:rsidR="006568A7" w:rsidRPr="0077665D" w:rsidRDefault="006568A7" w:rsidP="00EC427A">
            <w:pPr>
              <w:pStyle w:val="TAL"/>
              <w:spacing w:before="60" w:after="60"/>
            </w:pPr>
            <w:r w:rsidRPr="009050A4">
              <w:rPr>
                <w:rFonts w:cs="Arial"/>
                <w:szCs w:val="18"/>
              </w:rPr>
              <w:t>Lower boundary</w:t>
            </w:r>
            <w:r>
              <w:rPr>
                <w:rFonts w:cs="Arial"/>
                <w:szCs w:val="18"/>
              </w:rPr>
              <w:t xml:space="preserve"> </w:t>
            </w:r>
            <w:r w:rsidRPr="0077665D">
              <w:t>(</w:t>
            </w:r>
            <w:r>
              <w:t>as a proportion</w:t>
            </w:r>
            <w:r w:rsidRPr="0077665D">
              <w:t xml:space="preserve"> of </w:t>
            </w:r>
            <w:r>
              <w:t xml:space="preserve">the </w:t>
            </w:r>
            <w:r w:rsidRPr="0077665D">
              <w:t>bit rate negotiated for the video session</w:t>
            </w:r>
            <w:r>
              <w:t>)</w:t>
            </w:r>
            <w:r>
              <w:rPr>
                <w:rFonts w:cs="Arial"/>
                <w:szCs w:val="18"/>
              </w:rPr>
              <w:t xml:space="preserve"> </w:t>
            </w:r>
            <w:r w:rsidRPr="009050A4">
              <w:rPr>
                <w:rFonts w:cs="Arial"/>
                <w:szCs w:val="18"/>
              </w:rPr>
              <w:t>for the media bit-rate adaptation in response to ECN-CE marking. The media bit-rate shall not be reduced below this value as a reaction to the received ECN-CE.</w:t>
            </w:r>
            <w:r>
              <w:rPr>
                <w:rFonts w:cs="Arial"/>
                <w:szCs w:val="18"/>
              </w:rPr>
              <w:t xml:space="preserve"> </w:t>
            </w:r>
            <w:r w:rsidRPr="009050A4">
              <w:rPr>
                <w:rFonts w:cs="Arial"/>
                <w:szCs w:val="18"/>
              </w:rPr>
              <w:t>The ECN</w:t>
            </w:r>
            <w:r>
              <w:rPr>
                <w:rFonts w:cs="Arial"/>
                <w:szCs w:val="18"/>
              </w:rPr>
              <w:t>/MIN_RATE/RELATIVE</w:t>
            </w:r>
            <w:r w:rsidRPr="009050A4">
              <w:rPr>
                <w:rFonts w:cs="Arial"/>
                <w:szCs w:val="18"/>
              </w:rPr>
              <w:t xml:space="preserve"> should be selected to maintain an acceptable service quality while reducing the resource utilization.</w:t>
            </w:r>
            <w:r>
              <w:rPr>
                <w:rFonts w:cs="Arial"/>
                <w:szCs w:val="18"/>
              </w:rPr>
              <w:t xml:space="preserve"> </w:t>
            </w:r>
            <w:r w:rsidRPr="009050A4">
              <w:rPr>
                <w:rFonts w:cs="Arial"/>
                <w:szCs w:val="18"/>
              </w:rPr>
              <w:t>If the GBR is known to the client to be lower than the ECN/MIN</w:t>
            </w:r>
            <w:r>
              <w:rPr>
                <w:rFonts w:cs="Arial"/>
                <w:szCs w:val="18"/>
              </w:rPr>
              <w:t>_</w:t>
            </w:r>
            <w:r w:rsidRPr="009050A4">
              <w:rPr>
                <w:rFonts w:cs="Arial"/>
                <w:szCs w:val="18"/>
              </w:rPr>
              <w:t>RATE then the GBR value shall be used instead of the ECN/MIN_RATE value. Default value: Same as INITIAL_CODEC_RATE for video</w:t>
            </w:r>
            <w:r w:rsidRPr="00015F40">
              <w:rPr>
                <w:rFonts w:cs="Arial" w:hint="eastAsia"/>
                <w:szCs w:val="18"/>
                <w:lang w:eastAsia="ko-KR"/>
              </w:rPr>
              <w:t>.</w:t>
            </w:r>
            <w:r w:rsidRPr="00015F40">
              <w:rPr>
                <w:rFonts w:cs="Arial"/>
                <w:szCs w:val="18"/>
                <w:lang w:eastAsia="ko-KR"/>
              </w:rPr>
              <w:t xml:space="preserve"> </w:t>
            </w:r>
            <w:r w:rsidRPr="00015F40">
              <w:rPr>
                <w:szCs w:val="18"/>
              </w:rPr>
              <w:t>If both ECN/MIN_RATE</w:t>
            </w:r>
            <w:r w:rsidRPr="00015F40">
              <w:rPr>
                <w:rFonts w:hint="eastAsia"/>
                <w:szCs w:val="18"/>
                <w:lang w:eastAsia="ko-KR"/>
              </w:rPr>
              <w:t>/ABSOLUTE</w:t>
            </w:r>
            <w:r w:rsidRPr="00015F40">
              <w:rPr>
                <w:szCs w:val="18"/>
                <w:lang w:eastAsia="ko-KR"/>
              </w:rPr>
              <w:t xml:space="preserve"> and </w:t>
            </w:r>
            <w:r w:rsidRPr="00015F40">
              <w:rPr>
                <w:szCs w:val="18"/>
              </w:rPr>
              <w:t>ECN/MIN_RATE</w:t>
            </w:r>
            <w:r w:rsidRPr="00015F40">
              <w:rPr>
                <w:rFonts w:hint="eastAsia"/>
                <w:szCs w:val="18"/>
                <w:lang w:eastAsia="ko-KR"/>
              </w:rPr>
              <w:t>/RELATIVE</w:t>
            </w:r>
            <w:r w:rsidRPr="00015F40">
              <w:rPr>
                <w:szCs w:val="18"/>
                <w:lang w:eastAsia="ko-KR"/>
              </w:rPr>
              <w:t xml:space="preserve"> are set, the larger of these two shall be used as the </w:t>
            </w:r>
            <w:r w:rsidRPr="00015F40">
              <w:rPr>
                <w:rFonts w:cs="Arial"/>
                <w:szCs w:val="18"/>
              </w:rPr>
              <w:t>lower boundary for the media bit-rate adaptation in response to ECN-CE marking</w:t>
            </w:r>
            <w:r w:rsidRPr="00015F40">
              <w:rPr>
                <w:szCs w:val="18"/>
                <w:lang w:eastAsia="ko-KR"/>
              </w:rPr>
              <w:t>.</w:t>
            </w:r>
          </w:p>
        </w:tc>
      </w:tr>
      <w:tr w:rsidR="0067747C" w:rsidRPr="0077665D" w14:paraId="440EC878" w14:textId="77777777">
        <w:tc>
          <w:tcPr>
            <w:tcW w:w="3261" w:type="dxa"/>
          </w:tcPr>
          <w:p w14:paraId="5F1F4B4A" w14:textId="77777777" w:rsidR="0067747C" w:rsidRPr="0077665D" w:rsidRDefault="0067747C" w:rsidP="00A855FB">
            <w:pPr>
              <w:pStyle w:val="TAL"/>
              <w:keepNext w:val="0"/>
              <w:keepLines w:val="0"/>
              <w:spacing w:before="60"/>
              <w:rPr>
                <w:lang w:val="en-US" w:eastAsia="ko-KR"/>
              </w:rPr>
            </w:pPr>
            <w:r w:rsidRPr="0077665D">
              <w:rPr>
                <w:lang w:val="en-US" w:eastAsia="ko-KR"/>
              </w:rPr>
              <w:t>RTP_GAP (</w:t>
            </w:r>
            <w:r>
              <w:rPr>
                <w:lang w:val="en-US" w:eastAsia="ko-KR"/>
              </w:rPr>
              <w:t>float</w:t>
            </w:r>
            <w:r w:rsidRPr="0077665D">
              <w:rPr>
                <w:lang w:val="en-US" w:eastAsia="ko-KR"/>
              </w:rPr>
              <w:t>)</w:t>
            </w:r>
          </w:p>
        </w:tc>
        <w:tc>
          <w:tcPr>
            <w:tcW w:w="6378" w:type="dxa"/>
          </w:tcPr>
          <w:p w14:paraId="4E984EAB" w14:textId="77777777" w:rsidR="0067747C" w:rsidRPr="0077665D" w:rsidRDefault="0067747C" w:rsidP="00E053D2">
            <w:pPr>
              <w:pStyle w:val="TAL"/>
              <w:spacing w:before="60" w:after="60"/>
              <w:rPr>
                <w:lang w:eastAsia="ko-KR"/>
              </w:rPr>
            </w:pPr>
            <w:r w:rsidRPr="0077665D">
              <w:t xml:space="preserve">If no </w:t>
            </w:r>
            <w:smartTag w:uri="urn:schemas-microsoft-com:office:smarttags" w:element="PersonName">
              <w:r w:rsidRPr="0077665D">
                <w:t>RT</w:t>
              </w:r>
            </w:smartTag>
            <w:r w:rsidRPr="0077665D">
              <w:t>P packets are received for longer than this period (</w:t>
            </w:r>
            <w:r>
              <w:t>proportion</w:t>
            </w:r>
            <w:r w:rsidRPr="0077665D">
              <w:t xml:space="preserve"> of </w:t>
            </w:r>
            <w:r>
              <w:t xml:space="preserve">the estimated </w:t>
            </w:r>
            <w:r w:rsidRPr="0077665D">
              <w:t>frame period), the receiver sho</w:t>
            </w:r>
            <w:r>
              <w:t xml:space="preserve">uld declare </w:t>
            </w:r>
            <w:r w:rsidRPr="0077665D">
              <w:t>bursty packet loss</w:t>
            </w:r>
            <w:r>
              <w:t xml:space="preserve"> or </w:t>
            </w:r>
            <w:r w:rsidRPr="0077665D">
              <w:t xml:space="preserve">severe congestion condition. </w:t>
            </w:r>
            <w:r w:rsidR="00662E14">
              <w:t>P</w:t>
            </w:r>
            <w:r w:rsidRPr="0077665D">
              <w:t xml:space="preserve">acket loss gap can be detected as follows: based on the reception history of video </w:t>
            </w:r>
            <w:r>
              <w:t>packets</w:t>
            </w:r>
            <w:r w:rsidRPr="0077665D">
              <w:t xml:space="preserve"> and their time-stamps, the receiver keeps a running estimate</w:t>
            </w:r>
            <w:r>
              <w:t xml:space="preserve"> </w:t>
            </w:r>
            <w:r w:rsidRPr="0077665D">
              <w:t xml:space="preserve">of the frame period, T_FRAME_EST. If the receiver does not receive any </w:t>
            </w:r>
            <w:smartTag w:uri="urn:schemas-microsoft-com:office:smarttags" w:element="PersonName">
              <w:r w:rsidRPr="0077665D">
                <w:t>RT</w:t>
              </w:r>
            </w:smartTag>
            <w:r w:rsidRPr="0077665D">
              <w:t xml:space="preserve">P packets for a duration of </w:t>
            </w:r>
            <w:smartTag w:uri="urn:schemas-microsoft-com:office:smarttags" w:element="PersonName">
              <w:r w:rsidRPr="0077665D">
                <w:t>RT</w:t>
              </w:r>
            </w:smartTag>
            <w:r w:rsidRPr="0077665D">
              <w:t>P_GAP x T_FRAME_EST, then it</w:t>
            </w:r>
            <w:r>
              <w:t xml:space="preserve"> should react accordingly</w:t>
            </w:r>
            <w:r w:rsidRPr="0077665D">
              <w:t xml:space="preserve">. </w:t>
            </w:r>
            <w:r>
              <w:t xml:space="preserve">Typical </w:t>
            </w:r>
            <w:smartTag w:uri="urn:schemas-microsoft-com:office:smarttags" w:element="PersonName">
              <w:r w:rsidRPr="0077665D">
                <w:t>RT</w:t>
              </w:r>
            </w:smartTag>
            <w:r w:rsidRPr="0077665D">
              <w:t xml:space="preserve">P_GAP </w:t>
            </w:r>
            <w:r>
              <w:t xml:space="preserve">values </w:t>
            </w:r>
            <w:r w:rsidRPr="0077665D">
              <w:t>can range from 0.5 to 5.0.</w:t>
            </w:r>
          </w:p>
        </w:tc>
      </w:tr>
      <w:tr w:rsidR="0067747C" w:rsidRPr="0077665D" w14:paraId="62E22720" w14:textId="77777777">
        <w:tc>
          <w:tcPr>
            <w:tcW w:w="3261" w:type="dxa"/>
          </w:tcPr>
          <w:p w14:paraId="062D6EFA" w14:textId="77777777" w:rsidR="0067747C" w:rsidRPr="0067747C" w:rsidRDefault="0067747C" w:rsidP="00A855FB">
            <w:pPr>
              <w:pStyle w:val="TAL"/>
              <w:keepNext w:val="0"/>
              <w:keepLines w:val="0"/>
              <w:spacing w:before="60"/>
              <w:rPr>
                <w:lang w:val="sv-SE" w:eastAsia="ko-KR"/>
              </w:rPr>
            </w:pPr>
            <w:r w:rsidRPr="0067747C">
              <w:rPr>
                <w:lang w:val="sv-SE"/>
              </w:rPr>
              <w:t>INC_FBACK_MIN_INTERVAL (ms)</w:t>
            </w:r>
          </w:p>
        </w:tc>
        <w:tc>
          <w:tcPr>
            <w:tcW w:w="6378" w:type="dxa"/>
          </w:tcPr>
          <w:p w14:paraId="180715F5" w14:textId="77777777" w:rsidR="0067747C" w:rsidRPr="0077665D" w:rsidRDefault="0067747C" w:rsidP="00E053D2">
            <w:pPr>
              <w:pStyle w:val="TAL"/>
              <w:spacing w:before="60" w:after="60"/>
            </w:pPr>
            <w:r w:rsidRPr="0077665D">
              <w:t xml:space="preserve">Minimum interval between </w:t>
            </w:r>
            <w:r>
              <w:t>transmitting</w:t>
            </w:r>
            <w:r w:rsidRPr="0077665D">
              <w:t xml:space="preserve"> TMMBR messages that increase the maximum rate limit.</w:t>
            </w:r>
          </w:p>
        </w:tc>
      </w:tr>
      <w:tr w:rsidR="0067747C" w:rsidRPr="0077665D" w14:paraId="58F027D2" w14:textId="77777777">
        <w:tc>
          <w:tcPr>
            <w:tcW w:w="3261" w:type="dxa"/>
          </w:tcPr>
          <w:p w14:paraId="1903EFA3" w14:textId="77777777" w:rsidR="0067747C" w:rsidRPr="0067747C" w:rsidRDefault="0067747C" w:rsidP="00A855FB">
            <w:pPr>
              <w:pStyle w:val="TAL"/>
              <w:keepNext w:val="0"/>
              <w:keepLines w:val="0"/>
              <w:spacing w:before="60"/>
              <w:rPr>
                <w:lang w:val="sv-SE" w:eastAsia="ko-KR"/>
              </w:rPr>
            </w:pPr>
            <w:r w:rsidRPr="0067747C">
              <w:rPr>
                <w:lang w:val="sv-SE"/>
              </w:rPr>
              <w:t>DEC_FBACK_MIN_INTERVAL (ms)</w:t>
            </w:r>
          </w:p>
        </w:tc>
        <w:tc>
          <w:tcPr>
            <w:tcW w:w="6378" w:type="dxa"/>
          </w:tcPr>
          <w:p w14:paraId="470D011A" w14:textId="77777777" w:rsidR="0067747C" w:rsidRPr="0077665D" w:rsidRDefault="0067747C" w:rsidP="00E053D2">
            <w:pPr>
              <w:pStyle w:val="TAL"/>
              <w:spacing w:before="60" w:after="60"/>
            </w:pPr>
            <w:r w:rsidRPr="0077665D">
              <w:t xml:space="preserve">Minimum interval between </w:t>
            </w:r>
            <w:r>
              <w:t>transmitting</w:t>
            </w:r>
            <w:r w:rsidRPr="0077665D">
              <w:t xml:space="preserve"> TMMBR messages that</w:t>
            </w:r>
            <w:r>
              <w:t xml:space="preserve"> </w:t>
            </w:r>
            <w:r w:rsidRPr="0077665D">
              <w:t>decrease the maximum rate limit.</w:t>
            </w:r>
          </w:p>
        </w:tc>
      </w:tr>
      <w:tr w:rsidR="0067747C" w:rsidRPr="0077665D" w14:paraId="610A1040" w14:textId="77777777">
        <w:tc>
          <w:tcPr>
            <w:tcW w:w="3261" w:type="dxa"/>
          </w:tcPr>
          <w:p w14:paraId="10349A47" w14:textId="77777777" w:rsidR="0067747C" w:rsidRPr="0077665D" w:rsidRDefault="0067747C" w:rsidP="00A855FB">
            <w:pPr>
              <w:pStyle w:val="TAL"/>
              <w:keepNext w:val="0"/>
              <w:keepLines w:val="0"/>
              <w:spacing w:before="60"/>
            </w:pPr>
            <w:r w:rsidRPr="0077665D">
              <w:t>TP_DURATION_HI (ms)</w:t>
            </w:r>
          </w:p>
        </w:tc>
        <w:tc>
          <w:tcPr>
            <w:tcW w:w="6378" w:type="dxa"/>
          </w:tcPr>
          <w:p w14:paraId="4D0F5A5A" w14:textId="77777777" w:rsidR="0067747C" w:rsidRPr="0077665D" w:rsidRDefault="0067747C" w:rsidP="00E053D2">
            <w:pPr>
              <w:pStyle w:val="TAL"/>
              <w:spacing w:before="60" w:after="60"/>
            </w:pPr>
            <w:r w:rsidRPr="0077665D">
              <w:t>Duration of sliding window over which the interval between packet arrival and playout is observed and computed</w:t>
            </w:r>
            <w:r>
              <w:t>. The computed value is</w:t>
            </w:r>
            <w:r w:rsidRPr="0077665D">
              <w:t xml:space="preserve"> compare</w:t>
            </w:r>
            <w:r>
              <w:t>d</w:t>
            </w:r>
            <w:r w:rsidRPr="0077665D">
              <w:t xml:space="preserve"> with the TARGET_PLAYOUT_MARGIN_HI threshold.</w:t>
            </w:r>
          </w:p>
        </w:tc>
      </w:tr>
      <w:tr w:rsidR="0067747C" w:rsidRPr="0077665D" w14:paraId="5AA9B329" w14:textId="77777777">
        <w:tc>
          <w:tcPr>
            <w:tcW w:w="3261" w:type="dxa"/>
          </w:tcPr>
          <w:p w14:paraId="5A1E541F" w14:textId="77777777" w:rsidR="0067747C" w:rsidRPr="0077665D" w:rsidRDefault="0067747C" w:rsidP="00A855FB">
            <w:pPr>
              <w:pStyle w:val="TAL"/>
              <w:keepNext w:val="0"/>
              <w:keepLines w:val="0"/>
              <w:spacing w:before="60"/>
            </w:pPr>
            <w:r w:rsidRPr="0077665D">
              <w:t>TP_DURATION_MIN (ms)</w:t>
            </w:r>
          </w:p>
        </w:tc>
        <w:tc>
          <w:tcPr>
            <w:tcW w:w="6378" w:type="dxa"/>
          </w:tcPr>
          <w:p w14:paraId="588E002D" w14:textId="77777777" w:rsidR="0067747C" w:rsidRPr="0077665D" w:rsidRDefault="0067747C" w:rsidP="00E053D2">
            <w:pPr>
              <w:pStyle w:val="TAL"/>
              <w:spacing w:before="60" w:after="60"/>
            </w:pPr>
            <w:r w:rsidRPr="0077665D">
              <w:t>Duration of sliding window over which the interval between packet arrival and playout is observed and computed</w:t>
            </w:r>
            <w:r>
              <w:t>. The computed value is</w:t>
            </w:r>
            <w:r w:rsidRPr="0077665D">
              <w:t xml:space="preserve"> compare</w:t>
            </w:r>
            <w:r>
              <w:t>d</w:t>
            </w:r>
            <w:r w:rsidRPr="0077665D">
              <w:t xml:space="preserve"> with the TARGET_PLAYOUT_MARGIN_</w:t>
            </w:r>
            <w:r>
              <w:t>MIN</w:t>
            </w:r>
            <w:r w:rsidRPr="0077665D">
              <w:t xml:space="preserve"> threshold.</w:t>
            </w:r>
          </w:p>
        </w:tc>
      </w:tr>
      <w:tr w:rsidR="0067747C" w:rsidRPr="0077665D" w14:paraId="6D437D88" w14:textId="77777777">
        <w:tc>
          <w:tcPr>
            <w:tcW w:w="3261" w:type="dxa"/>
          </w:tcPr>
          <w:p w14:paraId="3B4B0C8D" w14:textId="77777777" w:rsidR="0067747C" w:rsidRPr="0077665D" w:rsidRDefault="0067747C" w:rsidP="00A855FB">
            <w:pPr>
              <w:pStyle w:val="TAL"/>
              <w:keepNext w:val="0"/>
              <w:keepLines w:val="0"/>
              <w:spacing w:before="60"/>
            </w:pPr>
            <w:r w:rsidRPr="0077665D">
              <w:t>TARGET_PLAYOUT_MARGIN_HI</w:t>
            </w:r>
            <w:r w:rsidR="00A855FB">
              <w:t xml:space="preserve"> </w:t>
            </w:r>
            <w:r w:rsidRPr="0077665D">
              <w:t>(ms)</w:t>
            </w:r>
          </w:p>
        </w:tc>
        <w:tc>
          <w:tcPr>
            <w:tcW w:w="6378" w:type="dxa"/>
          </w:tcPr>
          <w:p w14:paraId="492D6333" w14:textId="77777777" w:rsidR="0067747C" w:rsidRPr="0077665D" w:rsidRDefault="0067747C" w:rsidP="00E053D2">
            <w:pPr>
              <w:pStyle w:val="TAL"/>
              <w:spacing w:before="60" w:after="60"/>
            </w:pPr>
            <w:r w:rsidRPr="0077665D">
              <w:t xml:space="preserve">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w:t>
            </w:r>
            <w:r>
              <w:t>the</w:t>
            </w:r>
            <w:r w:rsidRPr="0077665D">
              <w:t xml:space="preserve"> bit rate.</w:t>
            </w:r>
          </w:p>
        </w:tc>
      </w:tr>
      <w:tr w:rsidR="0067747C" w:rsidRPr="0077665D" w14:paraId="382AFC69" w14:textId="77777777">
        <w:tc>
          <w:tcPr>
            <w:tcW w:w="3261" w:type="dxa"/>
          </w:tcPr>
          <w:p w14:paraId="5133BAB9" w14:textId="77777777" w:rsidR="0067747C" w:rsidRPr="0077665D" w:rsidRDefault="0067747C" w:rsidP="00A855FB">
            <w:pPr>
              <w:pStyle w:val="TAL"/>
              <w:keepNext w:val="0"/>
              <w:keepLines w:val="0"/>
              <w:spacing w:before="60"/>
            </w:pPr>
            <w:r w:rsidRPr="0077665D">
              <w:t>TARGET_PLAYOUT_MARGIN_MIN</w:t>
            </w:r>
            <w:r w:rsidR="00A855FB">
              <w:t xml:space="preserve"> </w:t>
            </w:r>
            <w:r w:rsidRPr="0077665D">
              <w:t>(ms)</w:t>
            </w:r>
          </w:p>
        </w:tc>
        <w:tc>
          <w:tcPr>
            <w:tcW w:w="6378" w:type="dxa"/>
          </w:tcPr>
          <w:p w14:paraId="488F2FD6" w14:textId="77777777" w:rsidR="0067747C" w:rsidRPr="0077665D" w:rsidRDefault="0067747C" w:rsidP="00E053D2">
            <w:pPr>
              <w:pStyle w:val="TAL"/>
              <w:spacing w:before="60" w:after="60"/>
            </w:pPr>
            <w:r>
              <w:t>Lower</w:t>
            </w:r>
            <w:r w:rsidRPr="0077665D">
              <w:t xml:space="preserve"> threshold of the interval between packet arrival and its properly scheduled playout. The interval is measured from playout time to the X percentile point (X_PERCENTILE) of the packet arrival distribution. When this </w:t>
            </w:r>
            <w:r>
              <w:t>lower threshold</w:t>
            </w:r>
            <w:r w:rsidRPr="0077665D">
              <w:t xml:space="preserve"> is </w:t>
            </w:r>
            <w:r>
              <w:t>exceeded</w:t>
            </w:r>
            <w:r w:rsidRPr="0077665D">
              <w:t xml:space="preserve">, the receiver should signal the sender to </w:t>
            </w:r>
            <w:r>
              <w:t>decrease the</w:t>
            </w:r>
            <w:r w:rsidRPr="0077665D">
              <w:t xml:space="preserve"> bit rate.</w:t>
            </w:r>
          </w:p>
        </w:tc>
      </w:tr>
      <w:tr w:rsidR="0067747C" w:rsidRPr="0077665D" w14:paraId="771286A1" w14:textId="77777777">
        <w:tc>
          <w:tcPr>
            <w:tcW w:w="3261" w:type="dxa"/>
          </w:tcPr>
          <w:p w14:paraId="64220F8D" w14:textId="77777777" w:rsidR="0067747C" w:rsidRPr="0077665D" w:rsidRDefault="0067747C" w:rsidP="00A855FB">
            <w:pPr>
              <w:pStyle w:val="TAL"/>
              <w:keepNext w:val="0"/>
              <w:keepLines w:val="0"/>
              <w:spacing w:before="60"/>
            </w:pPr>
            <w:r w:rsidRPr="0077665D">
              <w:t>RAMP_UP_RATE</w:t>
            </w:r>
            <w:r>
              <w:t xml:space="preserve"> </w:t>
            </w:r>
            <w:r w:rsidRPr="0077665D">
              <w:t>(kbps</w:t>
            </w:r>
            <w:r>
              <w:t>/s</w:t>
            </w:r>
            <w:r w:rsidRPr="0077665D">
              <w:t>)</w:t>
            </w:r>
          </w:p>
        </w:tc>
        <w:tc>
          <w:tcPr>
            <w:tcW w:w="6378" w:type="dxa"/>
          </w:tcPr>
          <w:p w14:paraId="09BB7209" w14:textId="77777777" w:rsidR="0067747C" w:rsidRPr="0077665D" w:rsidRDefault="0067747C" w:rsidP="00E053D2">
            <w:pPr>
              <w:pStyle w:val="TAL"/>
              <w:spacing w:before="60" w:after="60"/>
            </w:pPr>
            <w:r w:rsidRPr="0077665D">
              <w:t xml:space="preserve">Rate at which </w:t>
            </w:r>
            <w:r w:rsidR="00662E14">
              <w:t>video</w:t>
            </w:r>
            <w:r w:rsidRPr="0077665D">
              <w:t xml:space="preserve"> encoder should increase its target bit rate to a higher max rate limit.</w:t>
            </w:r>
          </w:p>
        </w:tc>
      </w:tr>
      <w:tr w:rsidR="0067747C" w:rsidRPr="0077665D" w14:paraId="24F3F00F" w14:textId="77777777">
        <w:tc>
          <w:tcPr>
            <w:tcW w:w="3261" w:type="dxa"/>
          </w:tcPr>
          <w:p w14:paraId="1CC3B3A5" w14:textId="77777777" w:rsidR="0067747C" w:rsidRPr="0077665D" w:rsidRDefault="0067747C" w:rsidP="00A855FB">
            <w:pPr>
              <w:pStyle w:val="TAL"/>
              <w:keepNext w:val="0"/>
              <w:keepLines w:val="0"/>
              <w:spacing w:before="60"/>
            </w:pPr>
            <w:r w:rsidRPr="0077665D">
              <w:t>RAMP_DOWN_RATE</w:t>
            </w:r>
            <w:r>
              <w:t xml:space="preserve"> </w:t>
            </w:r>
            <w:r w:rsidRPr="0077665D">
              <w:t>(kbps</w:t>
            </w:r>
            <w:r>
              <w:t>/</w:t>
            </w:r>
            <w:r w:rsidRPr="0077665D">
              <w:t>s)</w:t>
            </w:r>
          </w:p>
        </w:tc>
        <w:tc>
          <w:tcPr>
            <w:tcW w:w="6378" w:type="dxa"/>
          </w:tcPr>
          <w:p w14:paraId="1ACF7CD0" w14:textId="77777777" w:rsidR="0067747C" w:rsidRPr="0077665D" w:rsidRDefault="0067747C" w:rsidP="00E053D2">
            <w:pPr>
              <w:pStyle w:val="TAL"/>
              <w:spacing w:before="60" w:after="60"/>
            </w:pPr>
            <w:r w:rsidRPr="0077665D">
              <w:t xml:space="preserve">Rate at which </w:t>
            </w:r>
            <w:r w:rsidR="00662E14">
              <w:t>video</w:t>
            </w:r>
            <w:r w:rsidRPr="0077665D">
              <w:t xml:space="preserve"> encoder should decrease its target bit rate to a lower max rate limit.</w:t>
            </w:r>
          </w:p>
        </w:tc>
      </w:tr>
      <w:tr w:rsidR="0067747C" w:rsidRPr="0077665D" w14:paraId="2CC7A062" w14:textId="77777777">
        <w:tc>
          <w:tcPr>
            <w:tcW w:w="3261" w:type="dxa"/>
          </w:tcPr>
          <w:p w14:paraId="3D4D47A4" w14:textId="77777777" w:rsidR="0067747C" w:rsidRPr="0077665D" w:rsidRDefault="0067747C" w:rsidP="00A855FB">
            <w:pPr>
              <w:pStyle w:val="TAL"/>
              <w:keepNext w:val="0"/>
              <w:keepLines w:val="0"/>
              <w:spacing w:before="60"/>
            </w:pPr>
            <w:r w:rsidRPr="0077665D">
              <w:t>DECONGEST_TIME (ms)</w:t>
            </w:r>
          </w:p>
        </w:tc>
        <w:tc>
          <w:tcPr>
            <w:tcW w:w="6378" w:type="dxa"/>
          </w:tcPr>
          <w:p w14:paraId="58C23066" w14:textId="77777777" w:rsidR="0067747C" w:rsidRPr="0077665D" w:rsidRDefault="00662E14" w:rsidP="00E053D2">
            <w:pPr>
              <w:pStyle w:val="TAL"/>
              <w:spacing w:before="60" w:after="60"/>
            </w:pPr>
            <w:r>
              <w:rPr>
                <w:lang w:val="en-US" w:eastAsia="ko-KR"/>
              </w:rPr>
              <w:t>Minimum t</w:t>
            </w:r>
            <w:r w:rsidRPr="0077665D">
              <w:rPr>
                <w:lang w:val="en-US" w:eastAsia="ko-KR"/>
              </w:rPr>
              <w:t xml:space="preserve">ime the receiver should command the sender to spend in decongesting the transmission path, before attempting to transmit at the sustainable rate of the path. </w:t>
            </w:r>
            <w:r w:rsidRPr="0077665D">
              <w:t xml:space="preserve">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w:t>
            </w:r>
            <w:r>
              <w:t>yet</w:t>
            </w:r>
            <w:r w:rsidRPr="0077665D">
              <w:t xml:space="preserve">, it may attempt to clear the remaining congestion for another </w:t>
            </w:r>
            <w:r>
              <w:t xml:space="preserve">period of </w:t>
            </w:r>
            <w:r w:rsidRPr="0077665D">
              <w:t>DECONGEST_TIME.</w:t>
            </w:r>
            <w:r w:rsidRPr="0077665D">
              <w:rPr>
                <w:lang w:val="en-US" w:eastAsia="ko-KR"/>
              </w:rPr>
              <w:t xml:space="preserve"> A short DECONGEST_TIME results in </w:t>
            </w:r>
            <w:r>
              <w:rPr>
                <w:lang w:val="en-US" w:eastAsia="ko-KR"/>
              </w:rPr>
              <w:t xml:space="preserve">a </w:t>
            </w:r>
            <w:r w:rsidRPr="0077665D">
              <w:rPr>
                <w:lang w:val="en-US" w:eastAsia="ko-KR"/>
              </w:rPr>
              <w:t xml:space="preserve">quick </w:t>
            </w:r>
            <w:r>
              <w:rPr>
                <w:lang w:val="en-US" w:eastAsia="ko-KR"/>
              </w:rPr>
              <w:t>and</w:t>
            </w:r>
            <w:r w:rsidRPr="0077665D">
              <w:rPr>
                <w:lang w:val="en-US" w:eastAsia="ko-KR"/>
              </w:rPr>
              <w:t xml:space="preserve"> aggressive decongestion by reducing the bit rate </w:t>
            </w:r>
            <w:r>
              <w:rPr>
                <w:lang w:val="en-US" w:eastAsia="ko-KR"/>
              </w:rPr>
              <w:t>radically while</w:t>
            </w:r>
            <w:r w:rsidRPr="0077665D">
              <w:rPr>
                <w:lang w:val="en-US" w:eastAsia="ko-KR"/>
              </w:rPr>
              <w:t xml:space="preserve"> </w:t>
            </w:r>
            <w:r>
              <w:rPr>
                <w:lang w:val="en-US" w:eastAsia="ko-KR"/>
              </w:rPr>
              <w:t xml:space="preserve">a </w:t>
            </w:r>
            <w:r w:rsidRPr="0077665D">
              <w:rPr>
                <w:lang w:val="en-US" w:eastAsia="ko-KR"/>
              </w:rPr>
              <w:t xml:space="preserve">long DECONGEST_TIME results in </w:t>
            </w:r>
            <w:r>
              <w:rPr>
                <w:lang w:val="en-US" w:eastAsia="ko-KR"/>
              </w:rPr>
              <w:t xml:space="preserve">a </w:t>
            </w:r>
            <w:r w:rsidRPr="0077665D">
              <w:rPr>
                <w:lang w:val="en-US" w:eastAsia="ko-KR"/>
              </w:rPr>
              <w:t>long and conservative decongestion. A value of 0 indicates that the receiver should not attempt to perform any decongestion at all.</w:t>
            </w:r>
          </w:p>
        </w:tc>
      </w:tr>
      <w:tr w:rsidR="0067747C" w:rsidRPr="0077665D" w14:paraId="413D6692" w14:textId="77777777">
        <w:tc>
          <w:tcPr>
            <w:tcW w:w="3261" w:type="dxa"/>
          </w:tcPr>
          <w:p w14:paraId="01609597" w14:textId="77777777" w:rsidR="0067747C" w:rsidRPr="0077665D" w:rsidRDefault="0067747C" w:rsidP="00A855FB">
            <w:pPr>
              <w:pStyle w:val="TAL"/>
              <w:keepNext w:val="0"/>
              <w:keepLines w:val="0"/>
              <w:spacing w:before="60"/>
            </w:pPr>
            <w:r w:rsidRPr="0077665D">
              <w:t>HOLD_DROP_END</w:t>
            </w:r>
            <w:r>
              <w:t xml:space="preserve"> </w:t>
            </w:r>
            <w:r w:rsidRPr="0077665D">
              <w:t>(integer)</w:t>
            </w:r>
          </w:p>
        </w:tc>
        <w:tc>
          <w:tcPr>
            <w:tcW w:w="6378" w:type="dxa"/>
          </w:tcPr>
          <w:p w14:paraId="715767FE" w14:textId="77777777" w:rsidR="0067747C" w:rsidRPr="0077665D" w:rsidRDefault="0067747C" w:rsidP="00E053D2">
            <w:pPr>
              <w:pStyle w:val="TAL"/>
              <w:spacing w:before="60" w:after="60"/>
            </w:pPr>
            <w:r w:rsidRPr="0077665D">
              <w:t>Tri-valued parameter that controls how the s</w:t>
            </w:r>
            <w:r>
              <w:t xml:space="preserve">ender should behave in case </w:t>
            </w:r>
            <w:r w:rsidRPr="0077665D">
              <w:t xml:space="preserve">video quality cannot meet the requirements set in BIT_RATE, FRAME_RATE, </w:t>
            </w:r>
            <w:r>
              <w:t xml:space="preserve">or </w:t>
            </w:r>
            <w:r w:rsidRPr="0077665D">
              <w:t>QP. This parameter indicates whether the sender should put the video stream on hold while maintaining QoS reservations, drop t</w:t>
            </w:r>
            <w:r>
              <w:t xml:space="preserve">he video stream and release </w:t>
            </w:r>
            <w:r w:rsidRPr="0077665D">
              <w:t>QoS reservations, or end</w:t>
            </w:r>
            <w:r>
              <w:t xml:space="preserve"> the </w:t>
            </w:r>
            <w:r w:rsidRPr="0077665D">
              <w:t xml:space="preserve">session. </w:t>
            </w:r>
            <w:r>
              <w:t xml:space="preserve">Allowed values </w:t>
            </w:r>
            <w:r w:rsidRPr="0077665D">
              <w:t xml:space="preserve">of this parameter are defined as follows: </w:t>
            </w:r>
            <w:r w:rsidR="0007623F">
              <w:t>"</w:t>
            </w:r>
            <w:r w:rsidRPr="0077665D">
              <w:t>0</w:t>
            </w:r>
            <w:r w:rsidR="0007623F">
              <w:t>"</w:t>
            </w:r>
            <w:r w:rsidRPr="0077665D">
              <w:t xml:space="preserve"> = HOLD, </w:t>
            </w:r>
            <w:r w:rsidR="0007623F">
              <w:t>"</w:t>
            </w:r>
            <w:r w:rsidRPr="0077665D">
              <w:t>1</w:t>
            </w:r>
            <w:r w:rsidR="0007623F">
              <w:t>"</w:t>
            </w:r>
            <w:r w:rsidRPr="0077665D">
              <w:t xml:space="preserve"> = DROP, </w:t>
            </w:r>
            <w:r w:rsidR="0007623F">
              <w:t>"</w:t>
            </w:r>
            <w:r w:rsidRPr="0077665D">
              <w:t>2</w:t>
            </w:r>
            <w:r w:rsidR="0007623F">
              <w:t>"</w:t>
            </w:r>
            <w:r w:rsidRPr="0077665D">
              <w:t xml:space="preserve"> = END.</w:t>
            </w:r>
          </w:p>
        </w:tc>
      </w:tr>
      <w:tr w:rsidR="0067747C" w:rsidRPr="0077665D" w14:paraId="60963F92" w14:textId="77777777">
        <w:tc>
          <w:tcPr>
            <w:tcW w:w="3261" w:type="dxa"/>
          </w:tcPr>
          <w:p w14:paraId="6B94D89C" w14:textId="77777777" w:rsidR="0067747C" w:rsidRPr="0077665D" w:rsidRDefault="0067747C" w:rsidP="00A855FB">
            <w:pPr>
              <w:pStyle w:val="TAL"/>
              <w:keepNext w:val="0"/>
              <w:keepLines w:val="0"/>
              <w:spacing w:before="60"/>
            </w:pPr>
            <w:r w:rsidRPr="0077665D">
              <w:t>INITIAL_CODEC_RATE (%)</w:t>
            </w:r>
          </w:p>
        </w:tc>
        <w:tc>
          <w:tcPr>
            <w:tcW w:w="6378" w:type="dxa"/>
          </w:tcPr>
          <w:p w14:paraId="4846D640" w14:textId="77777777" w:rsidR="0067747C" w:rsidRPr="0077665D" w:rsidRDefault="0067747C" w:rsidP="00E053D2">
            <w:pPr>
              <w:pStyle w:val="TAL"/>
              <w:spacing w:before="60" w:after="60"/>
            </w:pPr>
            <w:r w:rsidRPr="0077665D">
              <w:t>Initial bit rate (</w:t>
            </w:r>
            <w:r>
              <w:t>proportion</w:t>
            </w:r>
            <w:r w:rsidRPr="0077665D">
              <w:t xml:space="preserve"> of </w:t>
            </w:r>
            <w:r>
              <w:t>the</w:t>
            </w:r>
            <w:r w:rsidRPr="0077665D">
              <w:t xml:space="preserve"> bit rate negotiated for the video session) that the sender should begin encoding video at.</w:t>
            </w:r>
          </w:p>
        </w:tc>
      </w:tr>
      <w:tr w:rsidR="0067747C" w:rsidRPr="0077665D" w14:paraId="47700BBC" w14:textId="77777777">
        <w:tc>
          <w:tcPr>
            <w:tcW w:w="3261" w:type="dxa"/>
          </w:tcPr>
          <w:p w14:paraId="7F11BA92" w14:textId="77777777" w:rsidR="0067747C" w:rsidRPr="0077665D" w:rsidRDefault="0067747C" w:rsidP="00A855FB">
            <w:pPr>
              <w:pStyle w:val="TAL"/>
              <w:keepNext w:val="0"/>
              <w:keepLines w:val="0"/>
              <w:spacing w:before="60"/>
            </w:pPr>
            <w:r w:rsidRPr="0077665D">
              <w:t>X_PERCENTILE (%)</w:t>
            </w:r>
          </w:p>
        </w:tc>
        <w:tc>
          <w:tcPr>
            <w:tcW w:w="6378" w:type="dxa"/>
          </w:tcPr>
          <w:p w14:paraId="662F80E0" w14:textId="77777777" w:rsidR="0067747C" w:rsidRPr="0077665D" w:rsidRDefault="0067747C" w:rsidP="00E053D2">
            <w:pPr>
              <w:pStyle w:val="TAL"/>
              <w:spacing w:before="60" w:after="60"/>
            </w:pPr>
            <w:r w:rsidRPr="0077665D">
              <w:t xml:space="preserve">X percentile point of </w:t>
            </w:r>
            <w:r>
              <w:t xml:space="preserve">the </w:t>
            </w:r>
            <w:r w:rsidRPr="0077665D">
              <w:t>packet arrival distribution used with TARGET_PLAYOUT_MARGIN parameters.</w:t>
            </w:r>
          </w:p>
        </w:tc>
      </w:tr>
    </w:tbl>
    <w:p w14:paraId="307EF687" w14:textId="77777777" w:rsidR="0067747C" w:rsidRDefault="0067747C" w:rsidP="0067747C">
      <w:pPr>
        <w:pStyle w:val="FP"/>
      </w:pPr>
    </w:p>
    <w:p w14:paraId="11C45A9C" w14:textId="77777777" w:rsidR="0067747C" w:rsidRPr="0077665D" w:rsidRDefault="0067747C" w:rsidP="0067747C">
      <w:pPr>
        <w:pStyle w:val="Heading2"/>
        <w:rPr>
          <w:lang w:eastAsia="ko-KR"/>
        </w:rPr>
      </w:pPr>
      <w:bookmarkStart w:id="1462" w:name="_Toc26369466"/>
      <w:bookmarkStart w:id="1463" w:name="_Toc36227348"/>
      <w:bookmarkStart w:id="1464" w:name="_Toc36228363"/>
      <w:bookmarkStart w:id="1465" w:name="_Toc36228990"/>
      <w:bookmarkStart w:id="1466" w:name="_Toc36229617"/>
      <w:r w:rsidRPr="0077665D">
        <w:t>1</w:t>
      </w:r>
      <w:r w:rsidRPr="0077665D">
        <w:rPr>
          <w:rFonts w:hint="eastAsia"/>
          <w:lang w:eastAsia="ko-KR"/>
        </w:rPr>
        <w:t>7</w:t>
      </w:r>
      <w:r w:rsidRPr="0077665D">
        <w:t>.</w:t>
      </w:r>
      <w:r w:rsidRPr="0077665D">
        <w:rPr>
          <w:rFonts w:hint="eastAsia"/>
          <w:lang w:eastAsia="ko-KR"/>
        </w:rPr>
        <w:t>3</w:t>
      </w:r>
      <w:r w:rsidRPr="0077665D">
        <w:rPr>
          <w:lang w:eastAsia="ko-KR"/>
        </w:rPr>
        <w:tab/>
      </w:r>
      <w:r w:rsidRPr="0077665D">
        <w:rPr>
          <w:rFonts w:hint="eastAsia"/>
          <w:lang w:eastAsia="ko-KR"/>
        </w:rPr>
        <w:t xml:space="preserve">Management </w:t>
      </w:r>
      <w:r w:rsidRPr="0077665D">
        <w:rPr>
          <w:lang w:eastAsia="ko-KR"/>
        </w:rPr>
        <w:t>p</w:t>
      </w:r>
      <w:r w:rsidRPr="0077665D">
        <w:rPr>
          <w:rFonts w:hint="eastAsia"/>
          <w:lang w:eastAsia="ko-KR"/>
        </w:rPr>
        <w:t>rocedures</w:t>
      </w:r>
      <w:bookmarkEnd w:id="1462"/>
      <w:bookmarkEnd w:id="1463"/>
      <w:bookmarkEnd w:id="1464"/>
      <w:bookmarkEnd w:id="1465"/>
      <w:bookmarkEnd w:id="1466"/>
    </w:p>
    <w:p w14:paraId="34D4C3AD" w14:textId="77777777" w:rsidR="0067747C" w:rsidRPr="0077665D" w:rsidRDefault="0067747C" w:rsidP="0067747C">
      <w:pPr>
        <w:rPr>
          <w:noProof/>
          <w:lang w:eastAsia="ko-KR"/>
        </w:rPr>
      </w:pPr>
      <w:r w:rsidRPr="0077665D">
        <w:rPr>
          <w:noProof/>
          <w:lang w:eastAsia="ko-KR"/>
        </w:rPr>
        <w:t>T</w:t>
      </w:r>
      <w:r w:rsidRPr="0077665D">
        <w:rPr>
          <w:rFonts w:hint="eastAsia"/>
          <w:noProof/>
          <w:lang w:eastAsia="ko-KR"/>
        </w:rPr>
        <w:t>h</w:t>
      </w:r>
      <w:r w:rsidRPr="0077665D">
        <w:rPr>
          <w:noProof/>
          <w:lang w:eastAsia="ko-KR"/>
        </w:rPr>
        <w:t>is</w:t>
      </w:r>
      <w:r w:rsidRPr="0077665D">
        <w:rPr>
          <w:rFonts w:hint="eastAsia"/>
          <w:noProof/>
          <w:lang w:eastAsia="ko-KR"/>
        </w:rPr>
        <w:t xml:space="preserve"> clause explain</w:t>
      </w:r>
      <w:r w:rsidRPr="0077665D">
        <w:rPr>
          <w:noProof/>
          <w:lang w:eastAsia="ko-KR"/>
        </w:rPr>
        <w:t>s</w:t>
      </w:r>
      <w:r w:rsidRPr="0077665D">
        <w:rPr>
          <w:rFonts w:hint="eastAsia"/>
          <w:noProof/>
          <w:lang w:eastAsia="ko-KR"/>
        </w:rPr>
        <w:t xml:space="preserve"> how speech and video</w:t>
      </w:r>
      <w:r w:rsidRPr="0077665D">
        <w:rPr>
          <w:noProof/>
        </w:rPr>
        <w:t xml:space="preserve"> adaptation of </w:t>
      </w:r>
      <w:r>
        <w:rPr>
          <w:noProof/>
        </w:rPr>
        <w:t xml:space="preserve">the </w:t>
      </w:r>
      <w:r w:rsidRPr="0077665D">
        <w:rPr>
          <w:noProof/>
        </w:rPr>
        <w:t xml:space="preserve">MTSI client in terminal </w:t>
      </w:r>
      <w:r w:rsidRPr="0077665D">
        <w:rPr>
          <w:rFonts w:hint="eastAsia"/>
          <w:noProof/>
          <w:lang w:eastAsia="ko-KR"/>
        </w:rPr>
        <w:t xml:space="preserve">can be managed </w:t>
      </w:r>
      <w:r w:rsidRPr="0077665D">
        <w:rPr>
          <w:noProof/>
        </w:rPr>
        <w:t xml:space="preserve">using </w:t>
      </w:r>
      <w:r w:rsidRPr="0077665D">
        <w:rPr>
          <w:rFonts w:hint="eastAsia"/>
          <w:noProof/>
          <w:lang w:eastAsia="ko-KR"/>
        </w:rPr>
        <w:t xml:space="preserve">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noProof/>
            </w:rPr>
            <w:t>MO</w:t>
          </w:r>
        </w:smartTag>
      </w:smartTag>
      <w:r w:rsidRPr="0077665D">
        <w:rPr>
          <w:noProof/>
        </w:rPr>
        <w:t xml:space="preserve"> and OMA-DM protocol</w:t>
      </w:r>
      <w:r w:rsidRPr="0077665D">
        <w:rPr>
          <w:rFonts w:hint="eastAsia"/>
          <w:noProof/>
          <w:lang w:eastAsia="ko-KR"/>
        </w:rPr>
        <w:t xml:space="preserve">. </w:t>
      </w:r>
      <w:r w:rsidRPr="0077665D">
        <w:rPr>
          <w:noProof/>
          <w:lang w:eastAsia="ko-KR"/>
        </w:rPr>
        <w:t>F</w:t>
      </w:r>
      <w:r w:rsidRPr="0077665D">
        <w:rPr>
          <w:rFonts w:hint="eastAsia"/>
          <w:noProof/>
          <w:lang w:eastAsia="ko-KR"/>
        </w:rPr>
        <w:t xml:space="preserve">irst, it is necessary to describe </w:t>
      </w:r>
      <w:r w:rsidRPr="0077665D">
        <w:rPr>
          <w:noProof/>
          <w:lang w:eastAsia="ko-KR"/>
        </w:rPr>
        <w:t xml:space="preserve">the expected behavior of media adaptation, i.e., </w:t>
      </w:r>
      <w:r w:rsidRPr="0077665D">
        <w:rPr>
          <w:rFonts w:hint="eastAsia"/>
          <w:noProof/>
          <w:lang w:eastAsia="ko-KR"/>
        </w:rPr>
        <w:t xml:space="preserve">reaction of </w:t>
      </w:r>
      <w:r>
        <w:rPr>
          <w:noProof/>
          <w:lang w:eastAsia="ko-KR"/>
        </w:rPr>
        <w:t xml:space="preserve">the </w:t>
      </w:r>
      <w:r w:rsidRPr="0077665D">
        <w:rPr>
          <w:rFonts w:hint="eastAsia"/>
          <w:noProof/>
          <w:lang w:eastAsia="ko-KR"/>
        </w:rPr>
        <w:t xml:space="preserve">MTSI client in terminal to the received </w:t>
      </w:r>
      <w:smartTag w:uri="urn:schemas-microsoft-com:office:smarttags" w:element="PersonName">
        <w:r w:rsidRPr="0077665D">
          <w:rPr>
            <w:rFonts w:hint="eastAsia"/>
            <w:noProof/>
            <w:lang w:eastAsia="ko-KR"/>
          </w:rPr>
          <w:t>RT</w:t>
        </w:r>
      </w:smartTag>
      <w:r w:rsidRPr="0077665D">
        <w:rPr>
          <w:rFonts w:hint="eastAsia"/>
          <w:noProof/>
          <w:lang w:eastAsia="ko-KR"/>
        </w:rPr>
        <w:t>CP</w:t>
      </w:r>
      <w:r w:rsidRPr="0077665D">
        <w:rPr>
          <w:noProof/>
          <w:lang w:eastAsia="ko-KR"/>
        </w:rPr>
        <w:t>-</w:t>
      </w:r>
      <w:r w:rsidRPr="0077665D">
        <w:rPr>
          <w:rFonts w:hint="eastAsia"/>
          <w:noProof/>
          <w:lang w:eastAsia="ko-KR"/>
        </w:rPr>
        <w:t xml:space="preserve">APP and TMMBR </w:t>
      </w:r>
      <w:r w:rsidRPr="00F37445">
        <w:rPr>
          <w:noProof/>
          <w:color w:val="000000"/>
          <w:lang w:eastAsia="ko-KR"/>
        </w:rPr>
        <w:t>messages</w:t>
      </w:r>
      <w:r w:rsidRPr="00F37445">
        <w:rPr>
          <w:rFonts w:hint="eastAsia"/>
          <w:noProof/>
          <w:color w:val="000000"/>
          <w:lang w:eastAsia="ko-KR"/>
        </w:rPr>
        <w:t>,</w:t>
      </w:r>
      <w:r w:rsidRPr="0077665D">
        <w:rPr>
          <w:rFonts w:hint="eastAsia"/>
          <w:noProof/>
          <w:lang w:eastAsia="ko-KR"/>
        </w:rPr>
        <w:t xml:space="preserve"> information on </w:t>
      </w:r>
      <w:r>
        <w:rPr>
          <w:noProof/>
          <w:lang w:eastAsia="ko-KR"/>
        </w:rPr>
        <w:t xml:space="preserve">the </w:t>
      </w:r>
      <w:r w:rsidRPr="0077665D">
        <w:rPr>
          <w:rFonts w:hint="eastAsia"/>
          <w:noProof/>
          <w:lang w:eastAsia="ko-KR"/>
        </w:rPr>
        <w:t xml:space="preserve">transmission results such as </w:t>
      </w:r>
      <w:smartTag w:uri="urn:schemas-microsoft-com:office:smarttags" w:element="PersonName">
        <w:r w:rsidRPr="0077665D">
          <w:rPr>
            <w:rFonts w:hint="eastAsia"/>
            <w:noProof/>
            <w:lang w:eastAsia="ko-KR"/>
          </w:rPr>
          <w:t>RT</w:t>
        </w:r>
      </w:smartTag>
      <w:r w:rsidRPr="0077665D">
        <w:rPr>
          <w:rFonts w:hint="eastAsia"/>
          <w:noProof/>
          <w:lang w:eastAsia="ko-KR"/>
        </w:rPr>
        <w:t xml:space="preserve">CP RR and SR, </w:t>
      </w:r>
      <w:r w:rsidRPr="0077665D">
        <w:t xml:space="preserve">signalled changes in transport characteristics such as ECN </w:t>
      </w:r>
      <w:r>
        <w:t>C</w:t>
      </w:r>
      <w:r w:rsidRPr="0077665D">
        <w:t xml:space="preserve">ongestion </w:t>
      </w:r>
      <w:r>
        <w:t>E</w:t>
      </w:r>
      <w:r w:rsidRPr="0077665D">
        <w:t xml:space="preserve">xperienced (ECN-CE) marking in IP packet headers, </w:t>
      </w:r>
      <w:r w:rsidRPr="0077665D">
        <w:rPr>
          <w:rFonts w:hint="eastAsia"/>
          <w:noProof/>
          <w:lang w:eastAsia="ko-KR"/>
        </w:rPr>
        <w:t xml:space="preserve">and </w:t>
      </w:r>
      <w:r w:rsidRPr="0077665D">
        <w:rPr>
          <w:noProof/>
          <w:lang w:eastAsia="ko-KR"/>
        </w:rPr>
        <w:t xml:space="preserve">analysis of </w:t>
      </w:r>
      <w:r w:rsidRPr="0077665D">
        <w:rPr>
          <w:rFonts w:hint="eastAsia"/>
          <w:noProof/>
          <w:lang w:eastAsia="ko-KR"/>
        </w:rPr>
        <w:t>packet reception</w:t>
      </w:r>
      <w:r w:rsidRPr="0077665D">
        <w:rPr>
          <w:noProof/>
          <w:lang w:eastAsia="ko-KR"/>
        </w:rPr>
        <w:t xml:space="preserve"> status</w:t>
      </w:r>
      <w:r w:rsidRPr="0077665D">
        <w:rPr>
          <w:rFonts w:hint="eastAsia"/>
          <w:noProof/>
          <w:lang w:eastAsia="ko-KR"/>
        </w:rPr>
        <w:t xml:space="preserve">. Such descriptions, which include many parameters of different </w:t>
      </w:r>
      <w:r w:rsidRPr="0077665D">
        <w:rPr>
          <w:noProof/>
          <w:lang w:eastAsia="ko-KR"/>
        </w:rPr>
        <w:t>nature</w:t>
      </w:r>
      <w:r w:rsidRPr="0077665D">
        <w:rPr>
          <w:rFonts w:hint="eastAsia"/>
          <w:noProof/>
          <w:lang w:eastAsia="ko-KR"/>
        </w:rPr>
        <w:t xml:space="preserve">, can be made in the form of </w:t>
      </w:r>
      <w:r w:rsidRPr="0077665D">
        <w:rPr>
          <w:noProof/>
          <w:lang w:eastAsia="ko-KR"/>
        </w:rPr>
        <w:t xml:space="preserve">adaptation </w:t>
      </w:r>
      <w:r w:rsidRPr="0077665D">
        <w:rPr>
          <w:rFonts w:hint="eastAsia"/>
          <w:noProof/>
          <w:lang w:eastAsia="ko-KR"/>
        </w:rPr>
        <w:t xml:space="preserve">state machines or </w:t>
      </w:r>
      <w:r w:rsidRPr="0077665D">
        <w:rPr>
          <w:noProof/>
          <w:lang w:eastAsia="ko-KR"/>
        </w:rPr>
        <w:t xml:space="preserve">state transition </w:t>
      </w:r>
      <w:r w:rsidRPr="0077665D">
        <w:rPr>
          <w:rFonts w:hint="eastAsia"/>
          <w:noProof/>
          <w:lang w:eastAsia="ko-KR"/>
        </w:rPr>
        <w:t>tables, as</w:t>
      </w:r>
      <w:r w:rsidRPr="0077665D">
        <w:rPr>
          <w:noProof/>
          <w:lang w:eastAsia="ko-KR"/>
        </w:rPr>
        <w:t xml:space="preserve"> in</w:t>
      </w:r>
      <w:r w:rsidRPr="0077665D">
        <w:rPr>
          <w:rFonts w:hint="eastAsia"/>
          <w:noProof/>
          <w:lang w:eastAsia="ko-KR"/>
        </w:rPr>
        <w:t xml:space="preserve"> </w:t>
      </w:r>
      <w:r>
        <w:rPr>
          <w:noProof/>
          <w:lang w:eastAsia="ko-KR"/>
        </w:rPr>
        <w:t>Annex C</w:t>
      </w:r>
      <w:r w:rsidRPr="0077665D">
        <w:rPr>
          <w:rFonts w:hint="eastAsia"/>
          <w:noProof/>
          <w:lang w:eastAsia="ko-KR"/>
        </w:rPr>
        <w:t xml:space="preserve">, based on </w:t>
      </w:r>
      <w:r w:rsidRPr="0077665D">
        <w:rPr>
          <w:noProof/>
          <w:lang w:eastAsia="ko-KR"/>
        </w:rPr>
        <w:t xml:space="preserve">the </w:t>
      </w:r>
      <w:r w:rsidRPr="0077665D">
        <w:rPr>
          <w:rFonts w:hint="eastAsia"/>
          <w:noProof/>
          <w:lang w:eastAsia="ko-KR"/>
        </w:rPr>
        <w:t xml:space="preserve">criteria for service quality </w:t>
      </w:r>
      <w:r>
        <w:rPr>
          <w:noProof/>
          <w:lang w:eastAsia="ko-KR"/>
        </w:rPr>
        <w:t>or</w:t>
      </w:r>
      <w:r w:rsidRPr="0077665D">
        <w:rPr>
          <w:rFonts w:hint="eastAsia"/>
          <w:noProof/>
          <w:lang w:eastAsia="ko-KR"/>
        </w:rPr>
        <w:t xml:space="preserve"> </w:t>
      </w:r>
      <w:r>
        <w:rPr>
          <w:noProof/>
          <w:lang w:eastAsia="ko-KR"/>
        </w:rPr>
        <w:t xml:space="preserve">the </w:t>
      </w:r>
      <w:r w:rsidRPr="0077665D">
        <w:rPr>
          <w:rFonts w:hint="eastAsia"/>
          <w:noProof/>
          <w:lang w:eastAsia="ko-KR"/>
        </w:rPr>
        <w:t xml:space="preserve">policy </w:t>
      </w:r>
      <w:r w:rsidRPr="0077665D">
        <w:rPr>
          <w:noProof/>
          <w:lang w:eastAsia="ko-KR"/>
        </w:rPr>
        <w:t xml:space="preserve">for </w:t>
      </w:r>
      <w:r w:rsidRPr="0077665D">
        <w:rPr>
          <w:rFonts w:hint="eastAsia"/>
          <w:noProof/>
          <w:lang w:eastAsia="ko-KR"/>
        </w:rPr>
        <w:t>network management.</w:t>
      </w:r>
    </w:p>
    <w:p w14:paraId="616395BE" w14:textId="77777777" w:rsidR="0067747C" w:rsidRPr="0077665D" w:rsidRDefault="0067747C" w:rsidP="0067747C">
      <w:pPr>
        <w:rPr>
          <w:noProof/>
          <w:lang w:eastAsia="ko-KR"/>
        </w:rPr>
      </w:pPr>
      <w:r w:rsidRPr="0077665D">
        <w:rPr>
          <w:rFonts w:hint="eastAsia"/>
        </w:rPr>
        <w:t xml:space="preserve">Some parameters </w:t>
      </w:r>
      <w:r w:rsidRPr="0077665D">
        <w:t>in</w:t>
      </w:r>
      <w:r w:rsidRPr="0077665D">
        <w:rPr>
          <w:rFonts w:hint="eastAsia"/>
          <w:lang w:eastAsia="ko-KR"/>
        </w:rPr>
        <w:t xml:space="preserve"> the descriptions </w:t>
      </w:r>
      <w:r w:rsidRPr="0077665D">
        <w:rPr>
          <w:lang w:eastAsia="ko-KR"/>
        </w:rPr>
        <w:t>can be</w:t>
      </w:r>
      <w:r w:rsidRPr="0077665D">
        <w:rPr>
          <w:rFonts w:hint="eastAsia"/>
        </w:rPr>
        <w:t xml:space="preserve"> determined </w:t>
      </w:r>
      <w:r w:rsidRPr="0077665D">
        <w:t>in</w:t>
      </w:r>
      <w:r w:rsidRPr="0077665D">
        <w:rPr>
          <w:rFonts w:hint="eastAsia"/>
        </w:rPr>
        <w:t xml:space="preserve"> session setup </w:t>
      </w:r>
      <w:r w:rsidRPr="0077665D">
        <w:rPr>
          <w:rFonts w:hint="eastAsia"/>
          <w:lang w:eastAsia="ko-KR"/>
        </w:rPr>
        <w:t xml:space="preserve">or </w:t>
      </w:r>
      <w:r>
        <w:rPr>
          <w:lang w:eastAsia="ko-KR"/>
        </w:rPr>
        <w:t>measured</w:t>
      </w:r>
      <w:r w:rsidRPr="0077665D">
        <w:rPr>
          <w:rFonts w:hint="eastAsia"/>
          <w:lang w:eastAsia="ko-KR"/>
        </w:rPr>
        <w:t xml:space="preserve"> </w:t>
      </w:r>
      <w:r w:rsidRPr="0077665D">
        <w:rPr>
          <w:rFonts w:hint="eastAsia"/>
        </w:rPr>
        <w:t>during session</w:t>
      </w:r>
      <w:r w:rsidRPr="0077665D">
        <w:rPr>
          <w:rFonts w:hint="eastAsia"/>
          <w:lang w:eastAsia="ko-KR"/>
        </w:rPr>
        <w:t xml:space="preserve">, and </w:t>
      </w:r>
      <w:r>
        <w:rPr>
          <w:lang w:eastAsia="ko-KR"/>
        </w:rPr>
        <w:t xml:space="preserve">therefore </w:t>
      </w:r>
      <w:r w:rsidRPr="0077665D">
        <w:rPr>
          <w:rFonts w:hint="eastAsia"/>
          <w:lang w:eastAsia="ko-KR"/>
        </w:rPr>
        <w:t>do not require to be managed</w:t>
      </w:r>
      <w:r w:rsidRPr="0077665D">
        <w:rPr>
          <w:lang w:eastAsia="ko-KR"/>
        </w:rPr>
        <w:t xml:space="preserve"> from outside</w:t>
      </w:r>
      <w:r w:rsidRPr="0077665D">
        <w:rPr>
          <w:rFonts w:hint="eastAsia"/>
          <w:lang w:eastAsia="ko-KR"/>
        </w:rPr>
        <w:t xml:space="preserve">. </w:t>
      </w:r>
      <w:r w:rsidRPr="0077665D">
        <w:rPr>
          <w:lang w:eastAsia="ko-KR"/>
        </w:rPr>
        <w:t xml:space="preserve">For example, </w:t>
      </w:r>
      <w:r>
        <w:rPr>
          <w:lang w:eastAsia="ko-KR"/>
        </w:rPr>
        <w:t>the maximum</w:t>
      </w:r>
      <w:r w:rsidRPr="0077665D">
        <w:rPr>
          <w:lang w:eastAsia="ko-KR"/>
        </w:rPr>
        <w:t xml:space="preserve"> </w:t>
      </w:r>
      <w:r w:rsidR="00662E14">
        <w:rPr>
          <w:lang w:eastAsia="ko-KR"/>
        </w:rPr>
        <w:t xml:space="preserve">or minimum </w:t>
      </w:r>
      <w:r w:rsidRPr="0077665D">
        <w:rPr>
          <w:lang w:eastAsia="ko-KR"/>
        </w:rPr>
        <w:t>bit rate of speech and video codecs, and round-trip time (</w:t>
      </w:r>
      <w:smartTag w:uri="urn:schemas-microsoft-com:office:smarttags" w:element="PersonName">
        <w:r w:rsidRPr="0077665D">
          <w:rPr>
            <w:lang w:eastAsia="ko-KR"/>
          </w:rPr>
          <w:t>RT</w:t>
        </w:r>
      </w:smartTag>
      <w:r w:rsidRPr="0077665D">
        <w:rPr>
          <w:lang w:eastAsia="ko-KR"/>
        </w:rPr>
        <w:t xml:space="preserve">T) belong to this class of parameters. </w:t>
      </w:r>
      <w:r w:rsidRPr="0077665D">
        <w:rPr>
          <w:rFonts w:hint="eastAsia"/>
        </w:rPr>
        <w:t xml:space="preserve">It is also possible that </w:t>
      </w:r>
      <w:r>
        <w:t>other</w:t>
      </w:r>
      <w:r w:rsidRPr="0077665D">
        <w:rPr>
          <w:rFonts w:hint="eastAsia"/>
        </w:rPr>
        <w:t xml:space="preserve"> parameters are</w:t>
      </w:r>
      <w:r w:rsidRPr="0077665D">
        <w:rPr>
          <w:rFonts w:hint="eastAsia"/>
          <w:lang w:eastAsia="ko-KR"/>
        </w:rPr>
        <w:t xml:space="preserve"> </w:t>
      </w:r>
      <w:r w:rsidRPr="0077665D">
        <w:rPr>
          <w:rFonts w:hint="eastAsia"/>
        </w:rPr>
        <w:t xml:space="preserve">implementation-specific, or related to </w:t>
      </w:r>
      <w:r>
        <w:t xml:space="preserve">detailed </w:t>
      </w:r>
      <w:r w:rsidRPr="0077665D">
        <w:t xml:space="preserve">features of </w:t>
      </w:r>
      <w:r>
        <w:t xml:space="preserve">media </w:t>
      </w:r>
      <w:r w:rsidRPr="0077665D">
        <w:rPr>
          <w:rFonts w:hint="eastAsia"/>
        </w:rPr>
        <w:t xml:space="preserve">codec or underlying radio access bearer technology. </w:t>
      </w:r>
      <w:r w:rsidRPr="0077665D">
        <w:rPr>
          <w:rFonts w:hint="eastAsia"/>
          <w:lang w:eastAsia="ko-KR"/>
        </w:rPr>
        <w:t xml:space="preserve">These </w:t>
      </w:r>
      <w:r>
        <w:rPr>
          <w:lang w:eastAsia="ko-KR"/>
        </w:rPr>
        <w:t xml:space="preserve">classes of </w:t>
      </w:r>
      <w:r w:rsidRPr="0077665D">
        <w:rPr>
          <w:rFonts w:hint="eastAsia"/>
          <w:lang w:eastAsia="ko-KR"/>
        </w:rPr>
        <w:t xml:space="preserve">parameters are not </w:t>
      </w:r>
      <w:r>
        <w:rPr>
          <w:lang w:eastAsia="ko-KR"/>
        </w:rPr>
        <w:t>provided</w:t>
      </w:r>
      <w:r w:rsidRPr="0077665D">
        <w:rPr>
          <w:rFonts w:hint="eastAsia"/>
          <w:lang w:eastAsia="ko-KR"/>
        </w:rPr>
        <w:t xml:space="preserve"> by</w:t>
      </w:r>
      <w:r w:rsidRPr="0077665D">
        <w:rPr>
          <w:rFonts w:hint="eastAsia"/>
          <w:noProof/>
          <w:lang w:eastAsia="ko-KR"/>
        </w:rPr>
        <w:t xml:space="preserve"> 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rFonts w:hint="eastAsia"/>
              <w:noProof/>
              <w:lang w:eastAsia="ko-KR"/>
            </w:rPr>
            <w:t>MO</w:t>
          </w:r>
        </w:smartTag>
      </w:smartTag>
      <w:r w:rsidRPr="0077665D">
        <w:rPr>
          <w:noProof/>
          <w:lang w:eastAsia="ko-KR"/>
        </w:rPr>
        <w:t xml:space="preserve"> </w:t>
      </w:r>
      <w:r w:rsidRPr="0077665D">
        <w:rPr>
          <w:rFonts w:hint="eastAsia"/>
          <w:noProof/>
          <w:lang w:eastAsia="ko-KR"/>
        </w:rPr>
        <w:t xml:space="preserve">but </w:t>
      </w:r>
      <w:r>
        <w:rPr>
          <w:noProof/>
          <w:lang w:eastAsia="ko-KR"/>
        </w:rPr>
        <w:t>still</w:t>
      </w:r>
      <w:r w:rsidRPr="0077665D">
        <w:rPr>
          <w:noProof/>
          <w:lang w:eastAsia="ko-KR"/>
        </w:rPr>
        <w:t xml:space="preserve"> </w:t>
      </w:r>
      <w:r w:rsidRPr="0077665D">
        <w:rPr>
          <w:rFonts w:hint="eastAsia"/>
          <w:noProof/>
          <w:lang w:eastAsia="ko-KR"/>
        </w:rPr>
        <w:t>can be included under Ext nodes as vendor extensions.</w:t>
      </w:r>
    </w:p>
    <w:p w14:paraId="44748851" w14:textId="77777777" w:rsidR="0067747C" w:rsidRDefault="0067747C" w:rsidP="0067747C">
      <w:pPr>
        <w:rPr>
          <w:noProof/>
          <w:lang w:eastAsia="ko-KR"/>
        </w:rPr>
      </w:pPr>
      <w:r w:rsidRPr="0077665D">
        <w:rPr>
          <w:rFonts w:hint="eastAsia"/>
          <w:noProof/>
          <w:lang w:eastAsia="ko-KR"/>
        </w:rPr>
        <w:t xml:space="preserve">The next step will be to select </w:t>
      </w:r>
      <w:r>
        <w:rPr>
          <w:noProof/>
          <w:lang w:eastAsia="ko-KR"/>
        </w:rPr>
        <w:t>the</w:t>
      </w:r>
      <w:r w:rsidRPr="0077665D">
        <w:rPr>
          <w:noProof/>
          <w:lang w:eastAsia="ko-KR"/>
        </w:rPr>
        <w:t xml:space="preserve"> </w:t>
      </w:r>
      <w:r w:rsidRPr="0077665D">
        <w:rPr>
          <w:rFonts w:hint="eastAsia"/>
          <w:noProof/>
          <w:lang w:eastAsia="ko-KR"/>
        </w:rPr>
        <w:t xml:space="preserve">parameters </w:t>
      </w:r>
      <w:r w:rsidRPr="0077665D">
        <w:rPr>
          <w:noProof/>
          <w:lang w:eastAsia="ko-KR"/>
        </w:rPr>
        <w:t>to</w:t>
      </w:r>
      <w:r w:rsidRPr="0077665D">
        <w:rPr>
          <w:rFonts w:hint="eastAsia"/>
          <w:noProof/>
          <w:lang w:eastAsia="ko-KR"/>
        </w:rPr>
        <w:t xml:space="preserve"> be </w:t>
      </w:r>
      <w:r w:rsidRPr="0077665D">
        <w:rPr>
          <w:noProof/>
          <w:lang w:eastAsia="ko-KR"/>
        </w:rPr>
        <w:t>included in</w:t>
      </w:r>
      <w:r w:rsidRPr="0077665D">
        <w:rPr>
          <w:rFonts w:hint="eastAsia"/>
          <w:noProof/>
          <w:lang w:eastAsia="ko-KR"/>
        </w:rPr>
        <w:t xml:space="preserve"> 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noProof/>
            </w:rPr>
            <w:t>MO</w:t>
          </w:r>
          <w:r w:rsidRPr="0077665D">
            <w:rPr>
              <w:rFonts w:hint="eastAsia"/>
              <w:noProof/>
              <w:lang w:eastAsia="ko-KR"/>
            </w:rPr>
            <w:t>.</w:t>
          </w:r>
        </w:smartTag>
      </w:smartTag>
      <w:r w:rsidRPr="0077665D">
        <w:rPr>
          <w:noProof/>
          <w:lang w:eastAsia="ko-KR"/>
        </w:rPr>
        <w:t xml:space="preserve">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459E73A7" w14:textId="77777777" w:rsidR="00662E14" w:rsidRPr="0077665D" w:rsidRDefault="00662E14" w:rsidP="0067747C">
      <w:pPr>
        <w:rPr>
          <w:noProof/>
          <w:lang w:eastAsia="ko-KR"/>
        </w:rPr>
      </w:pPr>
      <w:r>
        <w:rPr>
          <w:noProof/>
          <w:lang w:eastAsia="ko-KR"/>
        </w:rPr>
        <w:t>T</w:t>
      </w:r>
      <w:r w:rsidRPr="003A78BA">
        <w:rPr>
          <w:noProof/>
          <w:lang w:eastAsia="ko-KR"/>
        </w:rPr>
        <w:t xml:space="preserve">he results of session setup </w:t>
      </w:r>
      <w:r>
        <w:rPr>
          <w:noProof/>
          <w:lang w:eastAsia="ko-KR"/>
        </w:rPr>
        <w:t>may</w:t>
      </w:r>
      <w:r w:rsidRPr="003A78BA">
        <w:rPr>
          <w:noProof/>
          <w:lang w:eastAsia="ko-KR"/>
        </w:rPr>
        <w:t xml:space="preserve"> </w:t>
      </w:r>
      <w:r>
        <w:rPr>
          <w:noProof/>
          <w:lang w:eastAsia="ko-KR"/>
        </w:rPr>
        <w:t>influence</w:t>
      </w:r>
      <w:r w:rsidRPr="003A78BA">
        <w:rPr>
          <w:noProof/>
          <w:lang w:eastAsia="ko-KR"/>
        </w:rPr>
        <w:t xml:space="preserve"> the </w:t>
      </w:r>
      <w:r>
        <w:rPr>
          <w:noProof/>
          <w:lang w:eastAsia="ko-KR"/>
        </w:rPr>
        <w:t xml:space="preserve">selection of </w:t>
      </w:r>
      <w:r w:rsidRPr="003A78BA">
        <w:rPr>
          <w:noProof/>
          <w:lang w:eastAsia="ko-KR"/>
        </w:rPr>
        <w:t>media adaptation methods</w:t>
      </w:r>
      <w:r>
        <w:rPr>
          <w:noProof/>
          <w:lang w:eastAsia="ko-KR"/>
        </w:rPr>
        <w:t xml:space="preserve"> to apply</w:t>
      </w:r>
      <w:r w:rsidRPr="003A78BA">
        <w:rPr>
          <w:noProof/>
          <w:lang w:eastAsia="ko-KR"/>
        </w:rPr>
        <w:t>.</w:t>
      </w:r>
      <w:r>
        <w:rPr>
          <w:noProof/>
          <w:lang w:eastAsia="ko-KR"/>
        </w:rPr>
        <w:t xml:space="preserve"> For example, the negotiated media codec and the bandwidth, or whether to use ECN or not may determine the necessary adaptation procedures. </w:t>
      </w:r>
      <w:r w:rsidRPr="003A78BA">
        <w:t>Selection of session parameters from 3GPP</w:t>
      </w:r>
      <w:r>
        <w:t xml:space="preserve"> </w:t>
      </w:r>
      <w:smartTag w:uri="urn:schemas-microsoft-com:office:smarttags" w:element="place">
        <w:smartTag w:uri="urn:schemas-microsoft-com:office:smarttags" w:element="City">
          <w:r w:rsidRPr="003A78BA">
            <w:t>MTSINP</w:t>
          </w:r>
        </w:smartTag>
        <w:r w:rsidRPr="003A78BA">
          <w:t xml:space="preserve"> </w:t>
        </w:r>
        <w:smartTag w:uri="urn:schemas-microsoft-com:office:smarttags" w:element="State">
          <w:r w:rsidRPr="003A78BA">
            <w:t>MO</w:t>
          </w:r>
        </w:smartTag>
      </w:smartTag>
      <w:r w:rsidRPr="003A78BA">
        <w:t xml:space="preserve"> falls outside the scope of th</w:t>
      </w:r>
      <w:r>
        <w:t>e present</w:t>
      </w:r>
      <w:r w:rsidRPr="003A78BA">
        <w:t xml:space="preserve"> document</w:t>
      </w:r>
      <w:r>
        <w:t>.</w:t>
      </w:r>
      <w:r w:rsidRPr="003A78BA">
        <w:t xml:space="preserve"> </w:t>
      </w:r>
      <w:r>
        <w:t>I</w:t>
      </w:r>
      <w:r w:rsidRPr="003A78BA">
        <w:t>nformation</w:t>
      </w:r>
      <w:r>
        <w:t xml:space="preserve"> available to the MTSI client in terminal </w:t>
      </w:r>
      <w:r w:rsidRPr="003A78BA">
        <w:t xml:space="preserve">that </w:t>
      </w:r>
      <w:r>
        <w:t>may</w:t>
      </w:r>
      <w:r w:rsidRPr="003A78BA">
        <w:t xml:space="preserve"> assist such decisions includes</w:t>
      </w:r>
      <w:r>
        <w:t>, but may not be limited to,</w:t>
      </w:r>
      <w:r w:rsidRPr="003A78BA">
        <w:t xml:space="preserve"> the radio access bearer technology, </w:t>
      </w:r>
      <w:smartTag w:uri="urn:schemas-microsoft-com:office:smarttags" w:element="PersonName">
        <w:r w:rsidRPr="003A78BA">
          <w:t>info</w:t>
        </w:r>
      </w:smartTag>
      <w:r w:rsidRPr="003A78BA">
        <w:t>rmation on service provider</w:t>
      </w:r>
      <w:r>
        <w:t xml:space="preserve"> broadcast by (e)NodeB,</w:t>
      </w:r>
      <w:r w:rsidRPr="003A78BA">
        <w:t xml:space="preserve"> date and time</w:t>
      </w:r>
      <w:r>
        <w:t>, and service policy.</w:t>
      </w:r>
    </w:p>
    <w:p w14:paraId="6AC79A8B" w14:textId="77777777" w:rsidR="0067747C" w:rsidRPr="0077665D" w:rsidRDefault="0067747C" w:rsidP="0067747C">
      <w:pPr>
        <w:pStyle w:val="Heading3"/>
        <w:rPr>
          <w:lang w:eastAsia="ko-KR"/>
        </w:rPr>
      </w:pPr>
      <w:bookmarkStart w:id="1467" w:name="_Toc26369467"/>
      <w:bookmarkStart w:id="1468" w:name="_Toc36227349"/>
      <w:bookmarkStart w:id="1469" w:name="_Toc36228364"/>
      <w:bookmarkStart w:id="1470" w:name="_Toc36228991"/>
      <w:bookmarkStart w:id="1471" w:name="_Toc36229618"/>
      <w:r w:rsidRPr="0077665D">
        <w:rPr>
          <w:lang w:eastAsia="ko-KR"/>
        </w:rPr>
        <w:t>17.3.1</w:t>
      </w:r>
      <w:r w:rsidRPr="0077665D">
        <w:rPr>
          <w:lang w:eastAsia="ko-KR"/>
        </w:rPr>
        <w:tab/>
        <w:t>Management of speech adaptation</w:t>
      </w:r>
      <w:bookmarkEnd w:id="1467"/>
      <w:bookmarkEnd w:id="1468"/>
      <w:bookmarkEnd w:id="1469"/>
      <w:bookmarkEnd w:id="1470"/>
      <w:bookmarkEnd w:id="1471"/>
    </w:p>
    <w:p w14:paraId="0680AE47" w14:textId="77777777" w:rsidR="0067747C" w:rsidRPr="0077665D" w:rsidRDefault="0067747C" w:rsidP="0067747C">
      <w:pPr>
        <w:rPr>
          <w:noProof/>
          <w:lang w:eastAsia="ko-KR"/>
        </w:rPr>
      </w:pPr>
      <w:r w:rsidRPr="0077665D">
        <w:rPr>
          <w:rFonts w:hint="eastAsia"/>
          <w:noProof/>
          <w:lang w:eastAsia="ko-KR"/>
        </w:rPr>
        <w:t xml:space="preserve">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rFonts w:hint="eastAsia"/>
              <w:noProof/>
              <w:lang w:eastAsia="ko-KR"/>
            </w:rPr>
            <w:t>MO</w:t>
          </w:r>
        </w:smartTag>
      </w:smartTag>
      <w:r w:rsidRPr="0077665D">
        <w:rPr>
          <w:rFonts w:hint="eastAsia"/>
          <w:noProof/>
          <w:lang w:eastAsia="ko-KR"/>
        </w:rPr>
        <w:t xml:space="preserve"> </w:t>
      </w:r>
      <w:r w:rsidRPr="0077665D">
        <w:rPr>
          <w:noProof/>
          <w:lang w:eastAsia="ko-KR"/>
        </w:rPr>
        <w:t xml:space="preserve">contains a set of parameters which can be used </w:t>
      </w:r>
      <w:r>
        <w:rPr>
          <w:noProof/>
          <w:lang w:eastAsia="ko-KR"/>
        </w:rPr>
        <w:t>in</w:t>
      </w:r>
      <w:r w:rsidRPr="0077665D">
        <w:rPr>
          <w:noProof/>
          <w:lang w:eastAsia="ko-KR"/>
        </w:rPr>
        <w:t xml:space="preserve"> the construction of adaptation state machines. </w:t>
      </w:r>
      <w:r w:rsidRPr="0077665D">
        <w:rPr>
          <w:noProof/>
          <w:lang w:val="en-US" w:eastAsia="ko-KR"/>
        </w:rPr>
        <w:t>If available, i</w:t>
      </w:r>
      <w:r w:rsidRPr="0077665D">
        <w:rPr>
          <w:noProof/>
          <w:lang w:eastAsia="ko-KR"/>
        </w:rPr>
        <w:t>nformation on the expected behavior of the network</w:t>
      </w:r>
      <w:r>
        <w:rPr>
          <w:noProof/>
          <w:lang w:eastAsia="ko-KR"/>
        </w:rPr>
        <w:t>,</w:t>
      </w:r>
      <w:r w:rsidRPr="0077665D">
        <w:rPr>
          <w:noProof/>
          <w:lang w:eastAsia="ko-KR"/>
        </w:rPr>
        <w:t xml:space="preserve"> such as </w:t>
      </w:r>
      <w:r>
        <w:rPr>
          <w:noProof/>
          <w:lang w:eastAsia="ko-KR"/>
        </w:rPr>
        <w:t xml:space="preserve">the </w:t>
      </w:r>
      <w:r w:rsidRPr="0077665D">
        <w:rPr>
          <w:noProof/>
          <w:lang w:eastAsia="ko-KR"/>
        </w:rPr>
        <w:t>scheduling strategy</w:t>
      </w:r>
      <w:r>
        <w:rPr>
          <w:noProof/>
          <w:lang w:eastAsia="ko-KR"/>
        </w:rPr>
        <w:t xml:space="preserve"> applied to eNodeB, can assist the design and calibration process</w:t>
      </w:r>
      <w:r w:rsidRPr="0077665D">
        <w:rPr>
          <w:noProof/>
          <w:lang w:eastAsia="ko-KR"/>
        </w:rPr>
        <w:t xml:space="preserve">. Basically the receiver estimates the encoding and payload packetization status of the sender, and transmits appropriate </w:t>
      </w:r>
      <w:smartTag w:uri="urn:schemas-microsoft-com:office:smarttags" w:element="PersonName">
        <w:r w:rsidRPr="0077665D">
          <w:rPr>
            <w:noProof/>
            <w:lang w:eastAsia="ko-KR"/>
          </w:rPr>
          <w:t>RT</w:t>
        </w:r>
      </w:smartTag>
      <w:r w:rsidRPr="0077665D">
        <w:rPr>
          <w:noProof/>
          <w:lang w:eastAsia="ko-KR"/>
        </w:rPr>
        <w:t xml:space="preserve">CP-APP </w:t>
      </w:r>
      <w:r w:rsidRPr="00F37445">
        <w:rPr>
          <w:noProof/>
          <w:color w:val="000000"/>
          <w:lang w:eastAsia="ko-KR"/>
        </w:rPr>
        <w:t xml:space="preserve">messages </w:t>
      </w:r>
      <w:r w:rsidRPr="0077665D">
        <w:rPr>
          <w:noProof/>
          <w:lang w:eastAsia="ko-KR"/>
        </w:rPr>
        <w:t xml:space="preserve">when the state </w:t>
      </w:r>
      <w:r>
        <w:rPr>
          <w:noProof/>
          <w:lang w:eastAsia="ko-KR"/>
        </w:rPr>
        <w:t xml:space="preserve">of adaptation state machine </w:t>
      </w:r>
      <w:r w:rsidRPr="0077665D">
        <w:rPr>
          <w:noProof/>
          <w:lang w:eastAsia="ko-KR"/>
        </w:rPr>
        <w:t>needs to be switched.</w:t>
      </w:r>
    </w:p>
    <w:p w14:paraId="11AA7CF0" w14:textId="77777777" w:rsidR="0067747C" w:rsidRPr="0077665D" w:rsidRDefault="0067747C" w:rsidP="0067747C">
      <w:pPr>
        <w:rPr>
          <w:noProof/>
          <w:lang w:eastAsia="ko-KR"/>
        </w:rPr>
      </w:pPr>
      <w:r w:rsidRPr="0077665D">
        <w:rPr>
          <w:noProof/>
          <w:lang w:eastAsia="ko-KR"/>
        </w:rPr>
        <w:t xml:space="preserve">Each PLR </w:t>
      </w:r>
      <w:r>
        <w:rPr>
          <w:noProof/>
          <w:lang w:eastAsia="ko-KR"/>
        </w:rPr>
        <w:t xml:space="preserve">in table 17.1 </w:t>
      </w:r>
      <w:r w:rsidRPr="0077665D">
        <w:rPr>
          <w:noProof/>
          <w:lang w:eastAsia="ko-KR"/>
        </w:rPr>
        <w:t xml:space="preserve">is used to specify the conditions, usually as a threshold, to enter or exit a state. </w:t>
      </w:r>
      <w:r w:rsidRPr="0077665D">
        <w:rPr>
          <w:noProof/>
          <w:lang w:val="en-US" w:eastAsia="ko-KR"/>
        </w:rPr>
        <w:t>MAX, LOW, STATE_REVERSION, and RED_INEFFECTIVE correspond to PLR_1, PLR_2, PLR_3, and PLR_4 in Annex C respectively. Once the measured PLR exceeds or falls below the threshold</w:t>
      </w:r>
      <w:r>
        <w:rPr>
          <w:noProof/>
          <w:lang w:val="en-US" w:eastAsia="ko-KR"/>
        </w:rPr>
        <w:t>s</w:t>
      </w:r>
      <w:r w:rsidRPr="0077665D">
        <w:rPr>
          <w:noProof/>
          <w:lang w:val="en-US" w:eastAsia="ko-KR"/>
        </w:rPr>
        <w:t xml:space="preserve">, while meeting certain </w:t>
      </w:r>
      <w:r>
        <w:rPr>
          <w:noProof/>
          <w:lang w:val="en-US" w:eastAsia="ko-KR"/>
        </w:rPr>
        <w:t>condition</w:t>
      </w:r>
      <w:r w:rsidRPr="0077665D">
        <w:rPr>
          <w:noProof/>
          <w:lang w:val="en-US" w:eastAsia="ko-KR"/>
        </w:rPr>
        <w:t>s, adaptation state machine</w:t>
      </w:r>
      <w:r>
        <w:rPr>
          <w:noProof/>
          <w:lang w:val="en-US" w:eastAsia="ko-KR"/>
        </w:rPr>
        <w:t xml:space="preserve"> triggers the programmed </w:t>
      </w:r>
      <w:r w:rsidRPr="0077665D">
        <w:rPr>
          <w:noProof/>
          <w:lang w:val="en-US" w:eastAsia="ko-KR"/>
        </w:rPr>
        <w:t>transitions</w:t>
      </w:r>
      <w:r>
        <w:rPr>
          <w:noProof/>
          <w:lang w:val="en-US" w:eastAsia="ko-KR"/>
        </w:rPr>
        <w:t xml:space="preserve">. </w:t>
      </w:r>
      <w:r w:rsidRPr="0077665D">
        <w:rPr>
          <w:noProof/>
          <w:lang w:val="en-US" w:eastAsia="ko-KR"/>
        </w:rPr>
        <w:t>A subset of PLRs can be used to construct adaptation state machines with fewer states. For example,</w:t>
      </w:r>
      <w:r>
        <w:rPr>
          <w:noProof/>
          <w:lang w:val="en-US" w:eastAsia="ko-KR"/>
        </w:rPr>
        <w:t xml:space="preserve"> </w:t>
      </w:r>
      <w:r w:rsidRPr="0077665D">
        <w:rPr>
          <w:noProof/>
          <w:lang w:val="en-US" w:eastAsia="ko-KR"/>
        </w:rPr>
        <w:t xml:space="preserve">the </w:t>
      </w:r>
      <w:r>
        <w:rPr>
          <w:noProof/>
          <w:lang w:val="en-US" w:eastAsia="ko-KR"/>
        </w:rPr>
        <w:t>two-state adaptation state machine</w:t>
      </w:r>
      <w:r w:rsidRPr="0077665D">
        <w:rPr>
          <w:noProof/>
          <w:lang w:val="en-US" w:eastAsia="ko-KR"/>
        </w:rPr>
        <w:t xml:space="preserve"> in </w:t>
      </w:r>
      <w:r>
        <w:rPr>
          <w:noProof/>
          <w:lang w:val="en-US" w:eastAsia="ko-KR"/>
        </w:rPr>
        <w:t xml:space="preserve">Annex C can be built with </w:t>
      </w:r>
      <w:r w:rsidRPr="0077665D">
        <w:rPr>
          <w:noProof/>
          <w:lang w:val="en-US" w:eastAsia="ko-KR"/>
        </w:rPr>
        <w:t>MAX and LOW.</w:t>
      </w:r>
      <w:r w:rsidR="006568A7">
        <w:rPr>
          <w:rFonts w:hint="eastAsia"/>
          <w:noProof/>
          <w:lang w:val="en-US" w:eastAsia="ko-KR"/>
        </w:rPr>
        <w:t xml:space="preserve"> </w:t>
      </w:r>
      <w:r w:rsidR="006568A7" w:rsidRPr="000B2C3F">
        <w:rPr>
          <w:lang w:val="en-US" w:eastAsia="ko-KR"/>
        </w:rPr>
        <w:t>DURATION_MAX</w:t>
      </w:r>
      <w:r w:rsidR="006568A7" w:rsidRPr="000B2C3F">
        <w:t xml:space="preserve">, </w:t>
      </w:r>
      <w:r w:rsidR="006568A7" w:rsidRPr="000B2C3F">
        <w:rPr>
          <w:lang w:val="en-US" w:eastAsia="ko-KR"/>
        </w:rPr>
        <w:t>DURATION_LOW</w:t>
      </w:r>
      <w:r w:rsidR="006568A7" w:rsidRPr="000B2C3F">
        <w:t xml:space="preserve">, </w:t>
      </w:r>
      <w:r w:rsidR="006568A7" w:rsidRPr="000B2C3F">
        <w:rPr>
          <w:lang w:val="en-US" w:eastAsia="ko-KR"/>
        </w:rPr>
        <w:t>DURATION_STATE_REVERSION</w:t>
      </w:r>
      <w:r w:rsidR="006568A7" w:rsidRPr="000B2C3F">
        <w:t xml:space="preserve">, and </w:t>
      </w:r>
      <w:r w:rsidR="006568A7" w:rsidRPr="000B2C3F">
        <w:rPr>
          <w:lang w:val="en-US" w:eastAsia="ko-KR"/>
        </w:rPr>
        <w:t>DURATION_RED_INEFFECTIVE</w:t>
      </w:r>
      <w:r w:rsidR="006568A7" w:rsidRPr="000B2C3F">
        <w:t xml:space="preserve"> can be used to specify the duration of sliding window over which </w:t>
      </w:r>
      <w:r w:rsidR="006568A7" w:rsidRPr="000B2C3F">
        <w:rPr>
          <w:noProof/>
          <w:lang w:val="en-US" w:eastAsia="ko-KR"/>
        </w:rPr>
        <w:t>MAX, LOW, STATE_REVERSION, and RED_INEFFECTIVE</w:t>
      </w:r>
      <w:r w:rsidR="006568A7" w:rsidRPr="000B2C3F">
        <w:rPr>
          <w:noProof/>
        </w:rPr>
        <w:t xml:space="preserve"> </w:t>
      </w:r>
      <w:r w:rsidR="006568A7" w:rsidRPr="000B2C3F">
        <w:t xml:space="preserve">PLR are observed and computed. </w:t>
      </w:r>
      <w:r w:rsidR="006568A7" w:rsidRPr="000B2C3F">
        <w:rPr>
          <w:lang w:val="en-US" w:eastAsia="ko-KR"/>
        </w:rPr>
        <w:t>DURATION</w:t>
      </w:r>
      <w:r w:rsidR="006568A7" w:rsidRPr="000B2C3F">
        <w:t xml:space="preserve"> is reserved for the case when it is not necessary to separately specify the durations. N_HOLD </w:t>
      </w:r>
      <w:r w:rsidR="006568A7">
        <w:t xml:space="preserve">allows setting of the duration </w:t>
      </w:r>
      <w:r w:rsidR="006568A7" w:rsidRPr="000B2C3F">
        <w:t>as an integer multiple of DURATION.</w:t>
      </w:r>
    </w:p>
    <w:p w14:paraId="5487BDEE" w14:textId="77777777" w:rsidR="0067747C" w:rsidRPr="0077665D" w:rsidRDefault="0067747C" w:rsidP="0067747C">
      <w:pPr>
        <w:rPr>
          <w:noProof/>
          <w:lang w:eastAsia="ko-KR"/>
        </w:rPr>
      </w:pPr>
      <w:r w:rsidRPr="0077665D">
        <w:rPr>
          <w:noProof/>
          <w:lang w:eastAsia="ko-KR"/>
        </w:rPr>
        <w:t xml:space="preserve">With </w:t>
      </w:r>
      <w:r>
        <w:rPr>
          <w:noProof/>
          <w:lang w:eastAsia="ko-KR"/>
        </w:rPr>
        <w:t>each pair of a PLR and a</w:t>
      </w:r>
      <w:r w:rsidRPr="0077665D">
        <w:rPr>
          <w:noProof/>
          <w:lang w:eastAsia="ko-KR"/>
        </w:rPr>
        <w:t xml:space="preserve"> DURATION, </w:t>
      </w:r>
      <w:r>
        <w:rPr>
          <w:noProof/>
          <w:lang w:eastAsia="ko-KR"/>
        </w:rPr>
        <w:t xml:space="preserve">the observation </w:t>
      </w:r>
      <w:r w:rsidRPr="0077665D">
        <w:rPr>
          <w:noProof/>
          <w:lang w:eastAsia="ko-KR"/>
        </w:rPr>
        <w:t xml:space="preserve">period of </w:t>
      </w:r>
      <w:r>
        <w:rPr>
          <w:noProof/>
          <w:lang w:eastAsia="ko-KR"/>
        </w:rPr>
        <w:t xml:space="preserve">each </w:t>
      </w:r>
      <w:r w:rsidRPr="0077665D">
        <w:rPr>
          <w:noProof/>
          <w:lang w:eastAsia="ko-KR"/>
        </w:rPr>
        <w:t xml:space="preserve">PLR can be controlled and </w:t>
      </w:r>
      <w:r>
        <w:rPr>
          <w:noProof/>
          <w:lang w:eastAsia="ko-KR"/>
        </w:rPr>
        <w:t xml:space="preserve">the </w:t>
      </w:r>
      <w:r w:rsidRPr="0077665D">
        <w:rPr>
          <w:noProof/>
          <w:lang w:eastAsia="ko-KR"/>
        </w:rPr>
        <w:t xml:space="preserve">sensitivity of each transition </w:t>
      </w:r>
      <w:r>
        <w:rPr>
          <w:noProof/>
          <w:lang w:eastAsia="ko-KR"/>
        </w:rPr>
        <w:t xml:space="preserve">path </w:t>
      </w:r>
      <w:r w:rsidRPr="0077665D">
        <w:rPr>
          <w:noProof/>
          <w:lang w:eastAsia="ko-KR"/>
        </w:rPr>
        <w:t xml:space="preserve">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w:t>
      </w:r>
      <w:r>
        <w:rPr>
          <w:noProof/>
          <w:lang w:eastAsia="ko-KR"/>
        </w:rPr>
        <w:t xml:space="preserve">taken </w:t>
      </w:r>
      <w:r w:rsidRPr="0077665D">
        <w:rPr>
          <w:noProof/>
          <w:lang w:eastAsia="ko-KR"/>
        </w:rPr>
        <w:t xml:space="preserve">more conservately than transitions to states for worse transmission conditions. </w:t>
      </w:r>
      <w:r>
        <w:rPr>
          <w:noProof/>
          <w:lang w:eastAsia="ko-KR"/>
        </w:rPr>
        <w:t>O</w:t>
      </w:r>
      <w:r w:rsidRPr="0077665D">
        <w:rPr>
          <w:noProof/>
          <w:lang w:eastAsia="ko-KR"/>
        </w:rPr>
        <w:t>ther requirements can be combined with PLR to refine the conditions for transitions.</w:t>
      </w:r>
    </w:p>
    <w:p w14:paraId="768E3CE2" w14:textId="77777777" w:rsidR="0067747C" w:rsidRDefault="00A24BAC" w:rsidP="0067747C">
      <w:pPr>
        <w:rPr>
          <w:noProof/>
          <w:lang w:eastAsia="ko-KR"/>
        </w:rPr>
      </w:pPr>
      <w:r w:rsidRPr="0077665D">
        <w:rPr>
          <w:noProof/>
          <w:lang w:eastAsia="ko-KR"/>
        </w:rPr>
        <w:t xml:space="preserve">Packet loss burst </w:t>
      </w:r>
      <w:r>
        <w:rPr>
          <w:noProof/>
          <w:lang w:eastAsia="ko-KR"/>
        </w:rPr>
        <w:t xml:space="preserve">(PLB) </w:t>
      </w:r>
      <w:r w:rsidRPr="0077665D">
        <w:rPr>
          <w:noProof/>
          <w:lang w:eastAsia="ko-KR"/>
        </w:rPr>
        <w:t xml:space="preserve">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w:t>
      </w:r>
      <w:r>
        <w:rPr>
          <w:noProof/>
          <w:lang w:eastAsia="ko-KR"/>
        </w:rPr>
        <w:t>PLR</w:t>
      </w:r>
      <w:r w:rsidRPr="0077665D">
        <w:rPr>
          <w:noProof/>
          <w:lang w:eastAsia="ko-KR"/>
        </w:rPr>
        <w:t xml:space="preserve">, </w:t>
      </w:r>
      <w:r>
        <w:rPr>
          <w:noProof/>
          <w:lang w:eastAsia="ko-KR"/>
        </w:rPr>
        <w:t>PLB</w:t>
      </w:r>
      <w:r w:rsidRPr="0077665D">
        <w:rPr>
          <w:noProof/>
          <w:lang w:eastAsia="ko-KR"/>
        </w:rPr>
        <w:t xml:space="preserve"> can be described </w:t>
      </w:r>
      <w:r>
        <w:rPr>
          <w:noProof/>
          <w:lang w:eastAsia="ko-KR"/>
        </w:rPr>
        <w:t xml:space="preserve">efficiently with </w:t>
      </w:r>
      <w:r w:rsidRPr="0077665D">
        <w:rPr>
          <w:noProof/>
          <w:lang w:eastAsia="ko-KR"/>
        </w:rPr>
        <w:t>PLB</w:t>
      </w:r>
      <w:r w:rsidR="006568A7" w:rsidRPr="003B22EA">
        <w:rPr>
          <w:lang w:val="en-US" w:eastAsia="ko-KR"/>
        </w:rPr>
        <w:t>/LOST_PACKET</w:t>
      </w:r>
      <w:r w:rsidRPr="0077665D">
        <w:rPr>
          <w:noProof/>
          <w:lang w:eastAsia="ko-KR"/>
        </w:rPr>
        <w:t xml:space="preserve"> and PLB/DURATION</w:t>
      </w:r>
      <w:r w:rsidR="0067747C" w:rsidRPr="0077665D">
        <w:rPr>
          <w:noProof/>
          <w:lang w:eastAsia="ko-KR"/>
        </w:rPr>
        <w:t>.</w:t>
      </w:r>
    </w:p>
    <w:p w14:paraId="49C299BF" w14:textId="77777777" w:rsidR="006520A5" w:rsidRDefault="006520A5" w:rsidP="006520A5">
      <w:pPr>
        <w:rPr>
          <w:noProof/>
          <w:lang w:eastAsia="ko-KR"/>
        </w:rPr>
      </w:pPr>
      <w:r>
        <w:rPr>
          <w:noProof/>
          <w:lang w:eastAsia="ko-KR"/>
        </w:rPr>
        <w:t xml:space="preserve">The parameters ICM/INITIAL_CODEC_RATE, ICM/INIT_WAIT </w:t>
      </w:r>
      <w:r w:rsidR="006568A7">
        <w:rPr>
          <w:noProof/>
          <w:lang w:eastAsia="ko-KR"/>
        </w:rPr>
        <w:t>and</w:t>
      </w:r>
      <w:r>
        <w:rPr>
          <w:noProof/>
          <w:lang w:eastAsia="ko-KR"/>
        </w:rPr>
        <w:t xml:space="preserve"> ICM/INIT_UPSWITCH_WAIT can be used to control the rate adaptation during the beginning of the session. ICM/INITIAL_CODEC_RATE is used to define what codec mode should be used when starting the encoding for the RTP stream. </w:t>
      </w:r>
      <w:r w:rsidR="00AD3432">
        <w:rPr>
          <w:rFonts w:hint="eastAsia"/>
          <w:noProof/>
          <w:lang w:eastAsia="ko-KR"/>
        </w:rPr>
        <w:t xml:space="preserve">In EVS Primary mode, </w:t>
      </w:r>
      <w:r w:rsidR="00AD3432" w:rsidRPr="00B8126F">
        <w:rPr>
          <w:noProof/>
          <w:lang w:val="en-US" w:eastAsia="ko-KR"/>
        </w:rPr>
        <w:t>ICM/INITIAL_CODEC_</w:t>
      </w:r>
      <w:r w:rsidR="00AD3432" w:rsidRPr="00B8126F">
        <w:rPr>
          <w:rFonts w:hint="eastAsia"/>
          <w:noProof/>
          <w:lang w:val="en-US" w:eastAsia="ko-KR"/>
        </w:rPr>
        <w:t>BANDWIDTH</w:t>
      </w:r>
      <w:r w:rsidR="00AD3432">
        <w:rPr>
          <w:rFonts w:hint="eastAsia"/>
          <w:noProof/>
          <w:lang w:val="en-US" w:eastAsia="ko-KR"/>
        </w:rPr>
        <w:t xml:space="preserve"> is used to define which audio bandwidth should be used </w:t>
      </w:r>
      <w:r w:rsidR="00AD3432" w:rsidRPr="00B16A28">
        <w:rPr>
          <w:noProof/>
          <w:lang w:eastAsia="ko-KR"/>
        </w:rPr>
        <w:t>when starting the encoding for the RTP stream</w:t>
      </w:r>
      <w:r w:rsidR="00AD3432">
        <w:rPr>
          <w:rFonts w:hint="eastAsia"/>
          <w:noProof/>
          <w:lang w:eastAsia="ko-KR"/>
        </w:rPr>
        <w:t>.</w:t>
      </w:r>
      <w:r w:rsidR="00AD3432" w:rsidRPr="00B16A28">
        <w:rPr>
          <w:noProof/>
          <w:lang w:eastAsia="ko-KR"/>
        </w:rPr>
        <w:t xml:space="preserve"> </w:t>
      </w:r>
      <w:r>
        <w:rPr>
          <w:noProof/>
          <w:lang w:eastAsia="ko-KR"/>
        </w:rPr>
        <w:t>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w:t>
      </w:r>
      <w:r w:rsidR="00AD3432">
        <w:rPr>
          <w:rFonts w:hint="eastAsia"/>
          <w:noProof/>
          <w:lang w:eastAsia="ko-KR"/>
        </w:rPr>
        <w:t xml:space="preserve"> For the channel aware mode of EVS Primary, </w:t>
      </w:r>
      <w:r w:rsidR="00AD3432" w:rsidRPr="00B8126F">
        <w:rPr>
          <w:noProof/>
          <w:lang w:val="en-US" w:eastAsia="ko-KR"/>
        </w:rPr>
        <w:t>ICM/INIT_</w:t>
      </w:r>
      <w:r w:rsidR="00AD3432" w:rsidRPr="00B8126F">
        <w:rPr>
          <w:rFonts w:hint="eastAsia"/>
          <w:noProof/>
          <w:lang w:val="en-US" w:eastAsia="ko-KR"/>
        </w:rPr>
        <w:t>PARTIAL_REDUNDANCY_OFFSET</w:t>
      </w:r>
      <w:r w:rsidR="00AD3432">
        <w:rPr>
          <w:rFonts w:hint="eastAsia"/>
          <w:noProof/>
          <w:lang w:val="en-US" w:eastAsia="ko-KR"/>
        </w:rPr>
        <w:t xml:space="preserve">_SEND and </w:t>
      </w:r>
      <w:r w:rsidR="00AD3432" w:rsidRPr="00BD099D">
        <w:rPr>
          <w:noProof/>
          <w:lang w:val="en-US" w:eastAsia="ko-KR"/>
        </w:rPr>
        <w:t>INIT_</w:t>
      </w:r>
      <w:r w:rsidR="00AD3432" w:rsidRPr="00BD099D">
        <w:rPr>
          <w:rFonts w:hint="eastAsia"/>
          <w:noProof/>
          <w:lang w:val="en-US" w:eastAsia="ko-KR"/>
        </w:rPr>
        <w:t>PARTIAL_REDUNDANCY_OFFSET_</w:t>
      </w:r>
      <w:r w:rsidR="00AD3432">
        <w:rPr>
          <w:rFonts w:hint="eastAsia"/>
          <w:noProof/>
          <w:lang w:val="en-US" w:eastAsia="ko-KR"/>
        </w:rPr>
        <w:t>RECV</w:t>
      </w:r>
      <w:r w:rsidR="00AD3432" w:rsidRPr="00BD099D">
        <w:rPr>
          <w:rFonts w:hint="eastAsia"/>
          <w:noProof/>
          <w:lang w:val="en-US" w:eastAsia="ko-KR"/>
        </w:rPr>
        <w:t xml:space="preserve"> </w:t>
      </w:r>
      <w:r w:rsidR="00AD3432">
        <w:rPr>
          <w:rFonts w:hint="eastAsia"/>
          <w:noProof/>
          <w:lang w:val="en-US" w:eastAsia="ko-KR"/>
        </w:rPr>
        <w:t>can be used to configure the initial redundancy offset for the send and the receive directions respectively.</w:t>
      </w:r>
    </w:p>
    <w:p w14:paraId="499100BD" w14:textId="77777777" w:rsidR="006520A5" w:rsidRPr="0077665D" w:rsidRDefault="006520A5" w:rsidP="006520A5">
      <w:pPr>
        <w:rPr>
          <w:noProof/>
          <w:lang w:eastAsia="ko-KR"/>
        </w:rPr>
      </w:pPr>
      <w:r>
        <w:rPr>
          <w:noProof/>
          <w:lang w:eastAsia="ko-KR"/>
        </w:rPr>
        <w:t>When ECN is used in the session, the ECN/INIT_WAIT and ECN/INIT_UPSWITCH_WAIT parameters are used instead of the ICM/INIT_WAIT and ICM/INIT_UPSWITCH_WAIT parameters, respectively.</w:t>
      </w:r>
    </w:p>
    <w:p w14:paraId="5AD63005" w14:textId="77777777" w:rsidR="0067747C" w:rsidRPr="00F37445" w:rsidRDefault="0067747C" w:rsidP="0067747C">
      <w:pPr>
        <w:rPr>
          <w:noProof/>
          <w:color w:val="000000"/>
          <w:lang w:eastAsia="ko-KR"/>
        </w:rPr>
      </w:pPr>
      <w:r w:rsidRPr="0077665D">
        <w:rPr>
          <w:noProof/>
          <w:lang w:eastAsia="ko-KR"/>
        </w:rPr>
        <w:t xml:space="preserve">N_INHIBIT can be used to </w:t>
      </w:r>
      <w:r>
        <w:rPr>
          <w:noProof/>
          <w:lang w:eastAsia="ko-KR"/>
        </w:rPr>
        <w:t>limit</w:t>
      </w:r>
      <w:r w:rsidRPr="0077665D">
        <w:rPr>
          <w:noProof/>
          <w:lang w:eastAsia="ko-KR"/>
        </w:rPr>
        <w:t xml:space="preserve"> the earliest time for the next transition, after</w:t>
      </w:r>
      <w:r w:rsidRPr="0077665D">
        <w:rPr>
          <w:rFonts w:cs="Arial"/>
          <w:lang w:val="en-US" w:eastAsia="ko-KR"/>
        </w:rPr>
        <w:t xml:space="preserve"> transition is temporarily disabled due to frequent transitions among a limited number of states. Use of </w:t>
      </w:r>
      <w:r w:rsidRPr="0077665D">
        <w:rPr>
          <w:noProof/>
          <w:lang w:eastAsia="ko-KR"/>
        </w:rPr>
        <w:t>N_INHIBIT is suggested as a measure to avoid unnecessary transtions during rapid fluctuations of transmission conditions. It is left as the discretion of t</w:t>
      </w:r>
      <w:r>
        <w:rPr>
          <w:noProof/>
          <w:lang w:eastAsia="ko-KR"/>
        </w:rPr>
        <w:t xml:space="preserve">he implementation to handle </w:t>
      </w:r>
      <w:smartTag w:uri="urn:schemas-microsoft-com:office:smarttags" w:element="PersonName">
        <w:r w:rsidRPr="0077665D">
          <w:rPr>
            <w:noProof/>
            <w:lang w:eastAsia="ko-KR"/>
          </w:rPr>
          <w:t>RT</w:t>
        </w:r>
      </w:smartTag>
      <w:r w:rsidRPr="0077665D">
        <w:rPr>
          <w:noProof/>
          <w:lang w:eastAsia="ko-KR"/>
        </w:rPr>
        <w:t>CP-</w:t>
      </w:r>
      <w:r w:rsidRPr="00F37445">
        <w:rPr>
          <w:noProof/>
          <w:color w:val="000000"/>
          <w:lang w:eastAsia="ko-KR"/>
        </w:rPr>
        <w:t>APP messages received before the sender is allowed to transition again.</w:t>
      </w:r>
    </w:p>
    <w:p w14:paraId="65FD1617" w14:textId="77777777" w:rsidR="0067747C" w:rsidRPr="00F37445" w:rsidRDefault="0067747C" w:rsidP="0067747C">
      <w:pPr>
        <w:rPr>
          <w:noProof/>
          <w:color w:val="000000"/>
          <w:lang w:eastAsia="ko-KR"/>
        </w:rPr>
      </w:pPr>
      <w:r w:rsidRPr="00F37445">
        <w:rPr>
          <w:rFonts w:cs="Arial"/>
          <w:color w:val="000000"/>
          <w:lang w:val="en-US" w:eastAsia="ko-KR"/>
        </w:rPr>
        <w:t xml:space="preserve">T_RESPONSE refers to the maximum period the receiver can tolerate, before declaring that either the transmitted </w:t>
      </w:r>
      <w:smartTag w:uri="urn:schemas-microsoft-com:office:smarttags" w:element="PersonName">
        <w:r w:rsidRPr="00F37445">
          <w:rPr>
            <w:rFonts w:cs="Arial"/>
            <w:color w:val="000000"/>
            <w:lang w:val="en-US" w:eastAsia="ko-KR"/>
          </w:rPr>
          <w:t>RT</w:t>
        </w:r>
      </w:smartTag>
      <w:r w:rsidRPr="00F37445">
        <w:rPr>
          <w:rFonts w:cs="Arial"/>
          <w:color w:val="000000"/>
          <w:lang w:val="en-US" w:eastAsia="ko-KR"/>
        </w:rPr>
        <w:t xml:space="preserve">CP-APP </w:t>
      </w:r>
      <w:r w:rsidRPr="00F37445">
        <w:rPr>
          <w:noProof/>
          <w:color w:val="000000"/>
          <w:lang w:eastAsia="ko-KR"/>
        </w:rPr>
        <w:t>message</w:t>
      </w:r>
      <w:r w:rsidRPr="00F37445">
        <w:rPr>
          <w:rFonts w:cs="Arial"/>
          <w:color w:val="000000"/>
          <w:lang w:val="en-US" w:eastAsia="ko-KR"/>
        </w:rPr>
        <w:t xml:space="preserve"> was lost or its execution was denied by the sender. After the timer expires, the receiver m</w:t>
      </w:r>
      <w:r>
        <w:rPr>
          <w:rFonts w:cs="Arial"/>
          <w:color w:val="000000"/>
          <w:lang w:val="en-US" w:eastAsia="ko-KR"/>
        </w:rPr>
        <w:t>ay</w:t>
      </w:r>
      <w:r w:rsidRPr="00F37445">
        <w:rPr>
          <w:rFonts w:cs="Arial"/>
          <w:color w:val="000000"/>
          <w:lang w:val="en-US" w:eastAsia="ko-KR"/>
        </w:rPr>
        <w:t xml:space="preserve"> </w:t>
      </w:r>
      <w:r>
        <w:rPr>
          <w:rFonts w:cs="Arial"/>
          <w:color w:val="000000"/>
          <w:lang w:val="en-US" w:eastAsia="ko-KR"/>
        </w:rPr>
        <w:t>re</w:t>
      </w:r>
      <w:r w:rsidRPr="00F37445">
        <w:rPr>
          <w:rFonts w:cs="Arial"/>
          <w:color w:val="000000"/>
          <w:lang w:val="en-US" w:eastAsia="ko-KR"/>
        </w:rPr>
        <w:t xml:space="preserve">transmit </w:t>
      </w:r>
      <w:r>
        <w:rPr>
          <w:rFonts w:cs="Arial"/>
          <w:color w:val="000000"/>
          <w:lang w:val="en-US" w:eastAsia="ko-KR"/>
        </w:rPr>
        <w:t>the</w:t>
      </w:r>
      <w:r w:rsidRPr="00F37445">
        <w:rPr>
          <w:rFonts w:cs="Arial"/>
          <w:color w:val="000000"/>
          <w:lang w:val="en-US" w:eastAsia="ko-KR"/>
        </w:rPr>
        <w:t xml:space="preserve"> request or transmit </w:t>
      </w:r>
      <w:r>
        <w:rPr>
          <w:rFonts w:cs="Arial"/>
          <w:color w:val="000000"/>
          <w:lang w:val="en-US" w:eastAsia="ko-KR"/>
        </w:rPr>
        <w:t xml:space="preserve">a </w:t>
      </w:r>
      <w:r w:rsidRPr="00F37445">
        <w:rPr>
          <w:rFonts w:cs="Arial"/>
          <w:color w:val="000000"/>
          <w:lang w:val="en-US" w:eastAsia="ko-KR"/>
        </w:rPr>
        <w:t xml:space="preserve">new </w:t>
      </w:r>
      <w:r>
        <w:rPr>
          <w:rFonts w:cs="Arial"/>
          <w:color w:val="000000"/>
          <w:lang w:val="en-US" w:eastAsia="ko-KR"/>
        </w:rPr>
        <w:t>request</w:t>
      </w:r>
      <w:r w:rsidRPr="00F37445">
        <w:rPr>
          <w:rFonts w:cs="Arial"/>
          <w:color w:val="000000"/>
          <w:lang w:val="en-US" w:eastAsia="ko-KR"/>
        </w:rPr>
        <w:t>, or choose to be satisfied with current status.</w:t>
      </w:r>
    </w:p>
    <w:p w14:paraId="39456E3C" w14:textId="77777777" w:rsidR="0067747C" w:rsidRDefault="0067747C" w:rsidP="0067747C">
      <w:pPr>
        <w:rPr>
          <w:lang w:val="en-US"/>
        </w:rPr>
      </w:pPr>
      <w:r w:rsidRPr="0077665D">
        <w:t xml:space="preserve">Adaptation state machines using above parameters </w:t>
      </w:r>
      <w:r>
        <w:t>collect</w:t>
      </w:r>
      <w:r w:rsidRPr="0077665D">
        <w:t xml:space="preserve"> </w:t>
      </w:r>
      <w:r>
        <w:t xml:space="preserve">the </w:t>
      </w:r>
      <w:r w:rsidRPr="0077665D">
        <w:t xml:space="preserve">information on transmission path by analyzing the packet reception process. Another, more direct source of information can be provided by </w:t>
      </w:r>
      <w:r w:rsidRPr="0077665D">
        <w:rPr>
          <w:noProof/>
        </w:rPr>
        <w:t>network nodes, such as eNodeB,</w:t>
      </w:r>
      <w:r w:rsidRPr="0077665D">
        <w:t xml:space="preserve"> in the form of </w:t>
      </w:r>
      <w:r>
        <w:t>E</w:t>
      </w:r>
      <w:r w:rsidRPr="0077665D">
        <w:t xml:space="preserve">xplicit </w:t>
      </w:r>
      <w:r>
        <w:t>C</w:t>
      </w:r>
      <w:r w:rsidRPr="0077665D">
        <w:t xml:space="preserve">ongestion </w:t>
      </w:r>
      <w:r>
        <w:t>N</w:t>
      </w:r>
      <w:r w:rsidRPr="0077665D">
        <w:t>otification (ECN) to IP. A ke</w:t>
      </w:r>
      <w:r>
        <w:t xml:space="preserve">y benefit of ECN is </w:t>
      </w:r>
      <w:r w:rsidRPr="0077665D">
        <w:t>more refined initiation of adaptation in which the receiver can be aware of incoming deterioration of transmission conditions even before a</w:t>
      </w:r>
      <w:r>
        <w:t>ny</w:t>
      </w:r>
      <w:r w:rsidRPr="0077665D">
        <w:t xml:space="preserve"> packet</w:t>
      </w:r>
      <w:r>
        <w:t>s are</w:t>
      </w:r>
      <w:r w:rsidRPr="0077665D">
        <w:t xml:space="preserve"> </w:t>
      </w:r>
      <w:r>
        <w:t xml:space="preserve">dropped by </w:t>
      </w:r>
      <w:r w:rsidRPr="0077665D">
        <w:t>network node, i.e., as an early</w:t>
      </w:r>
      <w:r w:rsidRPr="0077665D">
        <w:rPr>
          <w:lang w:val="en-US"/>
        </w:rPr>
        <w:t>-warning scheme for congestion.</w:t>
      </w:r>
    </w:p>
    <w:p w14:paraId="37A2D3A2" w14:textId="77777777" w:rsidR="006520A5" w:rsidRDefault="006520A5" w:rsidP="006520A5">
      <w:r>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7C9DAD8A" w14:textId="77777777" w:rsidR="006520A5" w:rsidRPr="0077665D" w:rsidRDefault="006520A5" w:rsidP="006520A5">
      <w:r>
        <w:t>To avoid premature up-switch before the congestion has been cleared, waiting periods during which the sender is not allowed to increase the bit-rate can be defined with ECN/CONGESTION_WAIT parameter. The ECN/CONGESTION_UPSWITCH_WAIT parameter is used to prevent congestion from re-occuring during the upswitch after the ECN/CONGESTION_WAIT period.</w:t>
      </w:r>
    </w:p>
    <w:p w14:paraId="4817701B" w14:textId="77777777" w:rsidR="0067747C" w:rsidRPr="0077665D" w:rsidRDefault="0067747C" w:rsidP="0067747C">
      <w:pPr>
        <w:rPr>
          <w:lang w:val="en-US" w:eastAsia="zh-CN"/>
        </w:rPr>
      </w:pPr>
      <w:r w:rsidRPr="0077665D">
        <w:rPr>
          <w:lang w:val="en-US" w:eastAsia="zh-CN"/>
        </w:rPr>
        <w:t xml:space="preserve">To align </w:t>
      </w:r>
      <w:r w:rsidRPr="0077665D">
        <w:rPr>
          <w:noProof/>
          <w:lang w:eastAsia="ko-KR"/>
        </w:rPr>
        <w:t xml:space="preserve">speech </w:t>
      </w:r>
      <w:r w:rsidRPr="0077665D">
        <w:rPr>
          <w:lang w:val="en-US" w:eastAsia="zh-CN"/>
        </w:rPr>
        <w:t xml:space="preserve">adaptation of </w:t>
      </w:r>
      <w:r>
        <w:rPr>
          <w:lang w:val="en-US" w:eastAsia="zh-CN"/>
        </w:rPr>
        <w:t xml:space="preserve">the </w:t>
      </w:r>
      <w:r w:rsidRPr="0077665D">
        <w:rPr>
          <w:lang w:val="en-US" w:eastAsia="zh-CN"/>
        </w:rPr>
        <w:t>MTSI client in terminal</w:t>
      </w:r>
      <w:r w:rsidRPr="0077665D">
        <w:rPr>
          <w:noProof/>
          <w:lang w:eastAsia="ko-KR"/>
        </w:rPr>
        <w:t xml:space="preserve"> with</w:t>
      </w:r>
      <w:r w:rsidRPr="0077665D">
        <w:rPr>
          <w:lang w:val="en-US" w:eastAsia="zh-CN"/>
        </w:rPr>
        <w:t xml:space="preserve"> the purpose of quality control or network management, not only </w:t>
      </w:r>
      <w:r>
        <w:rPr>
          <w:lang w:val="en-US" w:eastAsia="zh-CN"/>
        </w:rPr>
        <w:t>t</w:t>
      </w:r>
      <w:r w:rsidRPr="0077665D">
        <w:rPr>
          <w:lang w:val="en-US" w:eastAsia="zh-CN"/>
        </w:rPr>
        <w:t>he terminals, which might be managed by different service providers, but also the behavior, such as scheduling strategy</w:t>
      </w:r>
      <w:r>
        <w:rPr>
          <w:lang w:val="en-US" w:eastAsia="zh-CN"/>
        </w:rPr>
        <w:t xml:space="preserve"> or ECN-marking policy</w:t>
      </w:r>
      <w:r w:rsidRPr="0077665D">
        <w:rPr>
          <w:lang w:val="en-US" w:eastAsia="zh-CN"/>
        </w:rPr>
        <w:t>, of network</w:t>
      </w:r>
      <w:r>
        <w:rPr>
          <w:lang w:val="en-US" w:eastAsia="zh-CN"/>
        </w:rPr>
        <w:t xml:space="preserve"> node</w:t>
      </w:r>
      <w:r w:rsidRPr="0077665D">
        <w:rPr>
          <w:lang w:val="en-US" w:eastAsia="zh-CN"/>
        </w:rPr>
        <w:t>s</w:t>
      </w:r>
      <w:r>
        <w:rPr>
          <w:lang w:val="en-US" w:eastAsia="zh-CN"/>
        </w:rPr>
        <w:t xml:space="preserve"> should</w:t>
      </w:r>
      <w:r w:rsidRPr="0077665D">
        <w:rPr>
          <w:lang w:val="en-US" w:eastAsia="zh-CN"/>
        </w:rPr>
        <w:t xml:space="preserve"> be considered in the construction of adaptation state machine</w:t>
      </w:r>
      <w:r>
        <w:rPr>
          <w:lang w:val="en-US" w:eastAsia="zh-CN"/>
        </w:rPr>
        <w:t>s</w:t>
      </w:r>
      <w:r w:rsidRPr="0077665D">
        <w:rPr>
          <w:lang w:val="en-US" w:eastAsia="zh-CN"/>
        </w:rPr>
        <w:t xml:space="preserve">. It is </w:t>
      </w:r>
      <w:r>
        <w:rPr>
          <w:lang w:val="en-US" w:eastAsia="zh-CN"/>
        </w:rPr>
        <w:t xml:space="preserve">also </w:t>
      </w:r>
      <w:r w:rsidRPr="0077665D">
        <w:rPr>
          <w:lang w:val="en-US" w:eastAsia="zh-CN"/>
        </w:rPr>
        <w:t>possible to program the terminals to adapt differently, as</w:t>
      </w:r>
      <w:r>
        <w:rPr>
          <w:lang w:val="en-US" w:eastAsia="zh-CN"/>
        </w:rPr>
        <w:t xml:space="preserve"> a means of differentiating the </w:t>
      </w:r>
      <w:r w:rsidRPr="0077665D">
        <w:rPr>
          <w:lang w:val="en-US" w:eastAsia="zh-CN"/>
        </w:rPr>
        <w:t>quality of service.</w:t>
      </w:r>
    </w:p>
    <w:p w14:paraId="4634A814" w14:textId="77777777" w:rsidR="0067747C" w:rsidRPr="0077665D" w:rsidRDefault="0067747C" w:rsidP="0067747C">
      <w:pPr>
        <w:rPr>
          <w:lang w:val="en-US" w:eastAsia="zh-CN"/>
        </w:rPr>
      </w:pPr>
      <w:r w:rsidRPr="0077665D">
        <w:rPr>
          <w:lang w:val="en-US" w:eastAsia="zh-CN"/>
        </w:rPr>
        <w:t>With 3GPP MTSIMA MO, it is possible to s</w:t>
      </w:r>
      <w:r w:rsidRPr="0077665D">
        <w:rPr>
          <w:rFonts w:hint="eastAsia"/>
          <w:lang w:val="en-US" w:eastAsia="ko-KR"/>
        </w:rPr>
        <w:t>hape</w:t>
      </w:r>
      <w:r w:rsidRPr="0077665D">
        <w:rPr>
          <w:lang w:val="en-US" w:eastAsia="zh-CN"/>
        </w:rPr>
        <w:t xml:space="preserve"> a rough trajectory of the bit rate over time-varying transmission conditions but the maximum and minimum bit rates of speech codec are determined during session setup with mode-set, which can be managed with </w:t>
      </w:r>
      <w:r w:rsidR="0041495E">
        <w:rPr>
          <w:rFonts w:hint="eastAsia"/>
          <w:lang w:val="en-US" w:eastAsia="ko-KR"/>
        </w:rPr>
        <w:t>Rate</w:t>
      </w:r>
      <w:r w:rsidRPr="0077665D">
        <w:rPr>
          <w:lang w:val="en-US" w:eastAsia="zh-CN"/>
        </w:rPr>
        <w:t xml:space="preserve">Set </w:t>
      </w:r>
      <w:r>
        <w:rPr>
          <w:lang w:val="en-US" w:eastAsia="zh-CN"/>
        </w:rPr>
        <w:t>leaf</w:t>
      </w:r>
      <w:r w:rsidRPr="0077665D">
        <w:rPr>
          <w:lang w:val="en-US" w:eastAsia="zh-CN"/>
        </w:rPr>
        <w:t xml:space="preserve"> of 3GPP MTSINP MO (see clause 15).</w:t>
      </w:r>
    </w:p>
    <w:p w14:paraId="6D20F329" w14:textId="77777777" w:rsidR="0067747C" w:rsidRPr="0077665D" w:rsidRDefault="0067747C" w:rsidP="0067747C">
      <w:pPr>
        <w:rPr>
          <w:lang w:val="en-US" w:eastAsia="zh-CN"/>
        </w:rPr>
      </w:pPr>
      <w:r w:rsidRPr="0077665D">
        <w:rPr>
          <w:lang w:val="en-US" w:eastAsia="zh-CN"/>
        </w:rPr>
        <w:t>Adaptation state machines designed to recover the once reduced bit or packet rate at an earliest opportunity might be considered as an adaptation policy</w:t>
      </w:r>
      <w:r>
        <w:rPr>
          <w:lang w:val="en-US" w:eastAsia="zh-CN"/>
        </w:rPr>
        <w:t xml:space="preserve"> oriented to </w:t>
      </w:r>
      <w:r w:rsidRPr="0077665D">
        <w:rPr>
          <w:lang w:val="en-US" w:eastAsia="zh-CN"/>
        </w:rPr>
        <w:t xml:space="preserve">service quality. However, such an aggressive up-switch before the transmission conditions fully recover takes the risk of degrading the quality or even backward transitions, i.e., the ping-pong effects. </w:t>
      </w:r>
      <w:r>
        <w:rPr>
          <w:lang w:val="en-US" w:eastAsia="zh-CN"/>
        </w:rPr>
        <w:t>S</w:t>
      </w:r>
      <w:r w:rsidRPr="0077665D">
        <w:rPr>
          <w:lang w:val="en-US" w:eastAsia="zh-CN"/>
        </w:rPr>
        <w:t xml:space="preserve">uch </w:t>
      </w:r>
      <w:r>
        <w:rPr>
          <w:lang w:val="en-US" w:eastAsia="zh-CN"/>
        </w:rPr>
        <w:t xml:space="preserve">an optismistic </w:t>
      </w:r>
      <w:r w:rsidRPr="0077665D">
        <w:rPr>
          <w:lang w:val="en-US" w:eastAsia="zh-CN"/>
        </w:rPr>
        <w:t xml:space="preserve">adaptation </w:t>
      </w:r>
      <w:r>
        <w:rPr>
          <w:lang w:val="en-US" w:eastAsia="zh-CN"/>
        </w:rPr>
        <w:t>strategy</w:t>
      </w:r>
      <w:r w:rsidRPr="0077665D">
        <w:rPr>
          <w:lang w:val="en-US" w:eastAsia="zh-CN"/>
        </w:rPr>
        <w:t xml:space="preserve"> might not necessarily result in higher quality</w:t>
      </w:r>
      <w:r>
        <w:rPr>
          <w:lang w:val="en-US" w:eastAsia="zh-CN"/>
        </w:rPr>
        <w:t xml:space="preserve"> but can influence the service quality of other terminals sharing the same link</w:t>
      </w:r>
      <w:r w:rsidRPr="0077665D">
        <w:rPr>
          <w:lang w:val="en-US" w:eastAsia="zh-CN"/>
        </w:rPr>
        <w:t xml:space="preserve">. On the other hand, adaptation state machines that increase the once reduced bit or packet rate more conservatively are likely to avoid such </w:t>
      </w:r>
      <w:r>
        <w:rPr>
          <w:lang w:val="en-US" w:eastAsia="zh-CN"/>
        </w:rPr>
        <w:t>situation</w:t>
      </w:r>
      <w:r w:rsidRPr="0077665D">
        <w:rPr>
          <w:lang w:val="en-US" w:eastAsia="zh-CN"/>
        </w:rPr>
        <w:t xml:space="preserve">s but might be late in the </w:t>
      </w:r>
      <w:r>
        <w:rPr>
          <w:lang w:val="en-US" w:eastAsia="zh-CN"/>
        </w:rPr>
        <w:t xml:space="preserve">recovery of speech quality </w:t>
      </w:r>
      <w:r w:rsidRPr="0077665D">
        <w:rPr>
          <w:lang w:val="en-US" w:eastAsia="zh-CN"/>
        </w:rPr>
        <w:t>after the transmission conditions are restored.</w:t>
      </w:r>
    </w:p>
    <w:p w14:paraId="241D5B51" w14:textId="77777777" w:rsidR="0067747C" w:rsidRDefault="0067747C" w:rsidP="0067747C">
      <w:pPr>
        <w:rPr>
          <w:lang w:val="en-US" w:eastAsia="zh-CN"/>
        </w:rPr>
      </w:pPr>
      <w:r w:rsidRPr="0077665D">
        <w:rPr>
          <w:lang w:val="en-US" w:eastAsia="zh-CN"/>
        </w:rPr>
        <w:t xml:space="preserve">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w:t>
      </w:r>
      <w:r>
        <w:rPr>
          <w:lang w:val="en-US" w:eastAsia="zh-CN"/>
        </w:rPr>
        <w:t xml:space="preserve">installed in the network nodes </w:t>
      </w:r>
      <w:r w:rsidRPr="0077665D">
        <w:rPr>
          <w:lang w:val="en-US" w:eastAsia="zh-CN"/>
        </w:rPr>
        <w:t xml:space="preserve">base their decisions on the size of packets such that lower priorities are assigned to larger packets. </w:t>
      </w:r>
      <w:smartTag w:uri="urn:schemas-microsoft-com:office:smarttags" w:element="PersonName">
        <w:r w:rsidRPr="0077665D">
          <w:rPr>
            <w:lang w:val="en-US" w:eastAsia="zh-CN"/>
          </w:rPr>
          <w:t>RT</w:t>
        </w:r>
      </w:smartTag>
      <w:r w:rsidRPr="0077665D">
        <w:rPr>
          <w:lang w:val="en-US" w:eastAsia="zh-CN"/>
        </w:rPr>
        <w:t xml:space="preserve">CP_APP_REQ_RED, </w:t>
      </w:r>
      <w:smartTag w:uri="urn:schemas-microsoft-com:office:smarttags" w:element="PersonName">
        <w:r w:rsidRPr="0077665D">
          <w:rPr>
            <w:lang w:val="en-US" w:eastAsia="zh-CN"/>
          </w:rPr>
          <w:t>RT</w:t>
        </w:r>
      </w:smartTag>
      <w:r w:rsidRPr="0077665D">
        <w:rPr>
          <w:lang w:val="en-US" w:eastAsia="zh-CN"/>
        </w:rPr>
        <w:t xml:space="preserve">CP_APP_REQ_AGG, and </w:t>
      </w:r>
      <w:smartTag w:uri="urn:schemas-microsoft-com:office:smarttags" w:element="PersonName">
        <w:r w:rsidRPr="0077665D">
          <w:rPr>
            <w:lang w:val="en-US" w:eastAsia="zh-CN"/>
          </w:rPr>
          <w:t>RT</w:t>
        </w:r>
      </w:smartTag>
      <w:r w:rsidRPr="0077665D">
        <w:rPr>
          <w:lang w:val="en-US" w:eastAsia="zh-CN"/>
        </w:rPr>
        <w:t xml:space="preserve">CP_APP_CMR specify detailed request for the bit rate and packetization. Bit-fields of </w:t>
      </w:r>
      <w:smartTag w:uri="urn:schemas-microsoft-com:office:smarttags" w:element="PersonName">
        <w:r w:rsidRPr="0077665D">
          <w:rPr>
            <w:lang w:val="en-US" w:eastAsia="zh-CN"/>
          </w:rPr>
          <w:t>RT</w:t>
        </w:r>
      </w:smartTag>
      <w:r w:rsidRPr="0077665D">
        <w:rPr>
          <w:lang w:val="en-US" w:eastAsia="zh-CN"/>
        </w:rPr>
        <w:t xml:space="preserve">CP_APP_REQ_RED and </w:t>
      </w:r>
      <w:smartTag w:uri="urn:schemas-microsoft-com:office:smarttags" w:element="PersonName">
        <w:r w:rsidRPr="0077665D">
          <w:rPr>
            <w:lang w:val="en-US" w:eastAsia="zh-CN"/>
          </w:rPr>
          <w:t>RT</w:t>
        </w:r>
      </w:smartTag>
      <w:r w:rsidRPr="0077665D">
        <w:rPr>
          <w:lang w:val="en-US" w:eastAsia="zh-CN"/>
        </w:rPr>
        <w:t>CP_APP_REQ_AGG are restricted by parameters, such as max-red and maxptime, which are negotiated during session setup.</w:t>
      </w:r>
    </w:p>
    <w:p w14:paraId="1544E9CD" w14:textId="77777777" w:rsidR="0067747C" w:rsidRPr="0077665D" w:rsidRDefault="0067747C" w:rsidP="0067747C">
      <w:pPr>
        <w:pStyle w:val="Heading3"/>
        <w:rPr>
          <w:lang w:eastAsia="ko-KR"/>
        </w:rPr>
      </w:pPr>
      <w:bookmarkStart w:id="1472" w:name="_Toc26369468"/>
      <w:bookmarkStart w:id="1473" w:name="_Toc36227350"/>
      <w:bookmarkStart w:id="1474" w:name="_Toc36228365"/>
      <w:bookmarkStart w:id="1475" w:name="_Toc36228992"/>
      <w:bookmarkStart w:id="1476" w:name="_Toc36229619"/>
      <w:r w:rsidRPr="0077665D">
        <w:rPr>
          <w:lang w:eastAsia="ko-KR"/>
        </w:rPr>
        <w:t>17.3.2</w:t>
      </w:r>
      <w:r>
        <w:rPr>
          <w:lang w:eastAsia="ko-KR"/>
        </w:rPr>
        <w:tab/>
      </w:r>
      <w:r w:rsidRPr="0077665D">
        <w:rPr>
          <w:lang w:eastAsia="ko-KR"/>
        </w:rPr>
        <w:t>Management of video adaptation</w:t>
      </w:r>
      <w:bookmarkEnd w:id="1472"/>
      <w:bookmarkEnd w:id="1473"/>
      <w:bookmarkEnd w:id="1474"/>
      <w:bookmarkEnd w:id="1475"/>
      <w:bookmarkEnd w:id="1476"/>
    </w:p>
    <w:p w14:paraId="0FCA19DE" w14:textId="77777777" w:rsidR="0067747C" w:rsidRPr="0077665D" w:rsidRDefault="0067747C" w:rsidP="0067747C">
      <w:pPr>
        <w:rPr>
          <w:lang w:val="en-US" w:eastAsia="zh-CN"/>
        </w:rPr>
      </w:pPr>
      <w:r w:rsidRPr="0077665D">
        <w:rPr>
          <w:lang w:val="en-US" w:eastAsia="ko-KR"/>
        </w:rPr>
        <w:t xml:space="preserve">Compared with speech adaptation where the number of allowed bit rates from speech encoder is limited and each encoded speech frame covers the same </w:t>
      </w:r>
      <w:r>
        <w:rPr>
          <w:lang w:val="en-US" w:eastAsia="ko-KR"/>
        </w:rPr>
        <w:t>short period, e.g., 20 ms,</w:t>
      </w:r>
      <w:r w:rsidRPr="0077665D">
        <w:rPr>
          <w:lang w:val="en-US" w:eastAsia="ko-KR"/>
        </w:rPr>
        <w:t xml:space="preserve"> or contains the same number of bits</w:t>
      </w:r>
      <w:r>
        <w:rPr>
          <w:lang w:val="en-US" w:eastAsia="ko-KR"/>
        </w:rPr>
        <w:t xml:space="preserve"> when voice activity is present</w:t>
      </w:r>
      <w:r w:rsidRPr="0077665D">
        <w:rPr>
          <w:lang w:val="en-US" w:eastAsia="ko-KR"/>
        </w:rPr>
        <w:t>, video adaptation should tolerate a higher level of uncertainty in the control of the bit rate</w:t>
      </w:r>
      <w:r w:rsidRPr="0077665D">
        <w:rPr>
          <w:lang w:val="en-US" w:eastAsia="zh-CN"/>
        </w:rPr>
        <w:t xml:space="preserve">. Moreover, due to the </w:t>
      </w:r>
      <w:r>
        <w:rPr>
          <w:lang w:val="en-US" w:eastAsia="zh-CN"/>
        </w:rPr>
        <w:t xml:space="preserve">structural </w:t>
      </w:r>
      <w:r w:rsidRPr="0077665D">
        <w:rPr>
          <w:lang w:val="en-US" w:eastAsia="zh-CN"/>
        </w:rPr>
        <w:t>dependence between encoded video frames</w:t>
      </w:r>
      <w:r>
        <w:rPr>
          <w:lang w:val="en-US" w:eastAsia="zh-CN"/>
        </w:rPr>
        <w:t>,</w:t>
      </w:r>
      <w:r w:rsidRPr="0077665D">
        <w:rPr>
          <w:lang w:val="en-US" w:eastAsia="zh-CN"/>
        </w:rPr>
        <w:t xml:space="preserve"> from motion estimation and compensation, packetization is not likely to be used as an opportunity for adaptation. Th</w:t>
      </w:r>
      <w:r>
        <w:rPr>
          <w:lang w:val="en-US" w:eastAsia="zh-CN"/>
        </w:rPr>
        <w:t>is</w:t>
      </w:r>
      <w:r w:rsidRPr="0077665D">
        <w:rPr>
          <w:lang w:val="en-US" w:eastAsia="zh-CN"/>
        </w:rPr>
        <w:t xml:space="preserve"> dependence </w:t>
      </w:r>
      <w:r w:rsidRPr="0077665D">
        <w:rPr>
          <w:noProof/>
          <w:lang w:val="en-US" w:eastAsia="ko-KR"/>
        </w:rPr>
        <w:t>necessitates not only controling the bit rate but also putting an end to error propagation with AVPF NACK or PLI.</w:t>
      </w:r>
    </w:p>
    <w:p w14:paraId="574F1C8F" w14:textId="77777777" w:rsidR="0067747C" w:rsidRPr="0077665D" w:rsidRDefault="0067747C" w:rsidP="0067747C">
      <w:pPr>
        <w:rPr>
          <w:lang w:val="en-US" w:eastAsia="zh-CN"/>
        </w:rPr>
      </w:pPr>
      <w:r>
        <w:rPr>
          <w:lang w:val="en-US" w:eastAsia="zh-CN"/>
        </w:rPr>
        <w:t>O</w:t>
      </w:r>
      <w:r w:rsidRPr="0077665D">
        <w:rPr>
          <w:lang w:val="en-US" w:eastAsia="zh-CN"/>
        </w:rPr>
        <w:t>utput bit rate from video encoder depends also on the scene being encoded and even if maintaining a constant bit rate is intended, actual output bit rate is likely to fluctuate around a target value. In the design of adaptation state machine</w:t>
      </w:r>
      <w:r>
        <w:rPr>
          <w:lang w:val="en-US" w:eastAsia="zh-CN"/>
        </w:rPr>
        <w:t>s</w:t>
      </w:r>
      <w:r w:rsidRPr="0077665D">
        <w:rPr>
          <w:lang w:val="en-US" w:eastAsia="zh-CN"/>
        </w:rPr>
        <w:t xml:space="preserve"> for video, this uncertainty needs to b</w:t>
      </w:r>
      <w:r>
        <w:rPr>
          <w:lang w:val="en-US" w:eastAsia="zh-CN"/>
        </w:rPr>
        <w:t>e compensated for, for example, with additional implementation margin.</w:t>
      </w:r>
    </w:p>
    <w:p w14:paraId="11077BA9" w14:textId="77777777" w:rsidR="0067747C" w:rsidRPr="0077665D" w:rsidRDefault="0067747C" w:rsidP="0067747C">
      <w:pPr>
        <w:rPr>
          <w:noProof/>
          <w:lang w:val="en-US" w:eastAsia="ko-KR"/>
        </w:rPr>
      </w:pPr>
      <w:r w:rsidRPr="0077665D">
        <w:rPr>
          <w:noProof/>
          <w:lang w:val="en-US" w:eastAsia="ko-KR"/>
        </w:rPr>
        <w:t xml:space="preserve">Encoded speech frames have a clear boundary in the bit stream and multiple speech frames can be transported over an </w:t>
      </w:r>
      <w:smartTag w:uri="urn:schemas-microsoft-com:office:smarttags" w:element="PersonName">
        <w:r w:rsidRPr="0077665D">
          <w:rPr>
            <w:noProof/>
            <w:lang w:val="en-US" w:eastAsia="ko-KR"/>
          </w:rPr>
          <w:t>RT</w:t>
        </w:r>
      </w:smartTag>
      <w:r w:rsidRPr="0077665D">
        <w:rPr>
          <w:noProof/>
          <w:lang w:val="en-US" w:eastAsia="ko-KR"/>
        </w:rPr>
        <w:t xml:space="preserve">P packet. In contrast, an encoded video frame, whose size depends on the bit rate, frame rate, and </w:t>
      </w:r>
      <w:r>
        <w:rPr>
          <w:noProof/>
          <w:lang w:val="en-US" w:eastAsia="ko-KR"/>
        </w:rPr>
        <w:t>image size</w:t>
      </w:r>
      <w:r w:rsidRPr="0077665D">
        <w:rPr>
          <w:noProof/>
          <w:lang w:val="en-US" w:eastAsia="ko-KR"/>
        </w:rPr>
        <w:t>, is typically far larger than an encoded speech frame</w:t>
      </w:r>
      <w:r>
        <w:rPr>
          <w:noProof/>
          <w:lang w:val="en-US" w:eastAsia="ko-KR"/>
        </w:rPr>
        <w:t>. M</w:t>
      </w:r>
      <w:r w:rsidRPr="0077665D">
        <w:rPr>
          <w:noProof/>
          <w:lang w:val="en-US" w:eastAsia="ko-KR"/>
        </w:rPr>
        <w:t xml:space="preserve">ultiple packets are usually necessary to transport </w:t>
      </w:r>
      <w:r>
        <w:rPr>
          <w:noProof/>
          <w:lang w:val="en-US" w:eastAsia="ko-KR"/>
        </w:rPr>
        <w:t xml:space="preserve">even </w:t>
      </w:r>
      <w:r w:rsidRPr="0077665D">
        <w:rPr>
          <w:noProof/>
          <w:lang w:val="en-US" w:eastAsia="ko-KR"/>
        </w:rPr>
        <w:t>a</w:t>
      </w:r>
      <w:r>
        <w:rPr>
          <w:noProof/>
          <w:lang w:val="en-US" w:eastAsia="ko-KR"/>
        </w:rPr>
        <w:t xml:space="preserve"> predicted</w:t>
      </w:r>
      <w:r w:rsidRPr="0077665D">
        <w:rPr>
          <w:noProof/>
          <w:lang w:val="en-US" w:eastAsia="ko-KR"/>
        </w:rPr>
        <w:t xml:space="preserve"> frame, </w:t>
      </w:r>
      <w:r>
        <w:rPr>
          <w:noProof/>
          <w:lang w:val="en-US" w:eastAsia="ko-KR"/>
        </w:rPr>
        <w:t>which is usually smaller than an intra frame.</w:t>
      </w:r>
    </w:p>
    <w:p w14:paraId="671FB079" w14:textId="77777777" w:rsidR="0067747C" w:rsidRPr="0077665D" w:rsidRDefault="0067747C" w:rsidP="0067747C">
      <w:pPr>
        <w:rPr>
          <w:noProof/>
          <w:lang w:val="en-US" w:eastAsia="ko-KR"/>
        </w:rPr>
      </w:pPr>
      <w:r w:rsidRPr="0077665D">
        <w:rPr>
          <w:noProof/>
          <w:lang w:val="en-US" w:eastAsia="ko-KR"/>
        </w:rPr>
        <w:t xml:space="preserve">As in speech adaptation, basic information on transmission </w:t>
      </w:r>
      <w:r>
        <w:rPr>
          <w:noProof/>
          <w:lang w:val="en-US" w:eastAsia="ko-KR"/>
        </w:rPr>
        <w:t>path</w:t>
      </w:r>
      <w:r w:rsidRPr="0077665D">
        <w:rPr>
          <w:noProof/>
          <w:lang w:val="en-US" w:eastAsia="ko-KR"/>
        </w:rPr>
        <w:t xml:space="preserve"> </w:t>
      </w:r>
      <w:r>
        <w:rPr>
          <w:noProof/>
          <w:lang w:val="en-US" w:eastAsia="ko-KR"/>
        </w:rPr>
        <w:t>can be</w:t>
      </w:r>
      <w:r w:rsidRPr="0077665D">
        <w:rPr>
          <w:noProof/>
          <w:lang w:val="en-US" w:eastAsia="ko-KR"/>
        </w:rPr>
        <w:t xml:space="preserve"> obtained from analyzing received packet stream. However, perceived video quality can be more sensitive</w:t>
      </w:r>
      <w:r w:rsidRPr="0077665D">
        <w:rPr>
          <w:rFonts w:hint="eastAsia"/>
          <w:noProof/>
          <w:lang w:val="en-US" w:eastAsia="ko-KR"/>
        </w:rPr>
        <w:t xml:space="preserve"> </w:t>
      </w:r>
      <w:r w:rsidRPr="0077665D">
        <w:rPr>
          <w:noProof/>
          <w:lang w:val="en-US" w:eastAsia="ko-KR"/>
        </w:rPr>
        <w:t>to PLR</w:t>
      </w:r>
      <w:r w:rsidRPr="0077665D">
        <w:rPr>
          <w:rFonts w:hint="eastAsia"/>
          <w:noProof/>
          <w:lang w:val="en-US" w:eastAsia="ko-KR"/>
        </w:rPr>
        <w:t xml:space="preserve"> since the compression </w:t>
      </w:r>
      <w:r>
        <w:rPr>
          <w:rFonts w:hint="eastAsia"/>
          <w:noProof/>
          <w:lang w:val="en-US" w:eastAsia="ko-KR"/>
        </w:rPr>
        <w:t xml:space="preserve">ratio of video is typically </w:t>
      </w:r>
      <w:r w:rsidRPr="0077665D">
        <w:rPr>
          <w:rFonts w:hint="eastAsia"/>
          <w:noProof/>
          <w:lang w:val="en-US" w:eastAsia="ko-KR"/>
        </w:rPr>
        <w:t>higher than th</w:t>
      </w:r>
      <w:r w:rsidRPr="0077665D">
        <w:rPr>
          <w:noProof/>
          <w:lang w:val="en-US" w:eastAsia="ko-KR"/>
        </w:rPr>
        <w:t>at</w:t>
      </w:r>
      <w:r w:rsidRPr="0077665D">
        <w:rPr>
          <w:rFonts w:hint="eastAsia"/>
          <w:noProof/>
          <w:lang w:val="en-US" w:eastAsia="ko-KR"/>
        </w:rPr>
        <w:t xml:space="preserve"> of speech and even a minor level of packet loss can initiate error propagation to the following </w:t>
      </w:r>
      <w:r>
        <w:rPr>
          <w:noProof/>
          <w:lang w:val="en-US" w:eastAsia="ko-KR"/>
        </w:rPr>
        <w:t xml:space="preserve">predicted </w:t>
      </w:r>
      <w:r w:rsidRPr="0077665D">
        <w:rPr>
          <w:rFonts w:hint="eastAsia"/>
          <w:noProof/>
          <w:lang w:val="en-US" w:eastAsia="ko-KR"/>
        </w:rPr>
        <w:t>frames</w:t>
      </w:r>
      <w:r>
        <w:rPr>
          <w:noProof/>
          <w:lang w:val="en-US" w:eastAsia="ko-KR"/>
        </w:rPr>
        <w:t>, rendering them unrecognizable</w:t>
      </w:r>
      <w:r w:rsidRPr="0077665D">
        <w:rPr>
          <w:rFonts w:hint="eastAsia"/>
          <w:noProof/>
          <w:lang w:val="en-US" w:eastAsia="ko-KR"/>
        </w:rPr>
        <w:t xml:space="preserve">. </w:t>
      </w:r>
      <w:r w:rsidRPr="0077665D">
        <w:rPr>
          <w:noProof/>
          <w:lang w:val="en-US" w:eastAsia="ko-KR"/>
        </w:rPr>
        <w:t xml:space="preserve">For example, at </w:t>
      </w:r>
      <w:r>
        <w:rPr>
          <w:noProof/>
          <w:lang w:val="en-US" w:eastAsia="ko-KR"/>
        </w:rPr>
        <w:t xml:space="preserve">comparable </w:t>
      </w:r>
      <w:r w:rsidRPr="0077665D">
        <w:rPr>
          <w:noProof/>
          <w:lang w:val="en-US" w:eastAsia="ko-KR"/>
        </w:rPr>
        <w:t>PLR</w:t>
      </w:r>
      <w:r>
        <w:rPr>
          <w:noProof/>
          <w:lang w:val="en-US" w:eastAsia="ko-KR"/>
        </w:rPr>
        <w:t xml:space="preserve"> values</w:t>
      </w:r>
      <w:r w:rsidRPr="0077665D">
        <w:rPr>
          <w:noProof/>
          <w:lang w:val="en-US" w:eastAsia="ko-KR"/>
        </w:rPr>
        <w:t>, speech quality can be acceptable but video quality can be significantly damaged such that dropping the media might be considered.</w:t>
      </w:r>
      <w:r w:rsidR="006568A7">
        <w:rPr>
          <w:rFonts w:hint="eastAsia"/>
          <w:noProof/>
          <w:lang w:val="en-US" w:eastAsia="ko-KR"/>
        </w:rPr>
        <w:t xml:space="preserve"> </w:t>
      </w:r>
      <w:r w:rsidR="006568A7" w:rsidRPr="003B22EA">
        <w:t xml:space="preserve">Two parameters for PLR, MAX and LOW, and two </w:t>
      </w:r>
      <w:r w:rsidR="006568A7">
        <w:rPr>
          <w:rFonts w:hint="eastAsia"/>
        </w:rPr>
        <w:t xml:space="preserve">additional </w:t>
      </w:r>
      <w:r w:rsidR="006568A7" w:rsidRPr="003B22EA">
        <w:t>parameters for their duration</w:t>
      </w:r>
      <w:r w:rsidR="006568A7">
        <w:rPr>
          <w:rFonts w:hint="eastAsia"/>
        </w:rPr>
        <w:t>s</w:t>
      </w:r>
      <w:r w:rsidR="006568A7" w:rsidRPr="003B22EA">
        <w:t xml:space="preserve">, </w:t>
      </w:r>
      <w:r w:rsidR="006568A7" w:rsidRPr="003B22EA">
        <w:rPr>
          <w:lang w:val="en-US" w:eastAsia="ko-KR"/>
        </w:rPr>
        <w:t>DURATION_MAX</w:t>
      </w:r>
      <w:r w:rsidR="006568A7" w:rsidRPr="003B22EA">
        <w:t xml:space="preserve"> and </w:t>
      </w:r>
      <w:r w:rsidR="006568A7" w:rsidRPr="003B22EA">
        <w:rPr>
          <w:lang w:val="en-US" w:eastAsia="ko-KR"/>
        </w:rPr>
        <w:t>DURATION_LOW</w:t>
      </w:r>
      <w:r w:rsidR="006568A7" w:rsidRPr="003B22EA">
        <w:t>, are available for video adaptation.</w:t>
      </w:r>
    </w:p>
    <w:p w14:paraId="45C206FF" w14:textId="77777777" w:rsidR="0067747C" w:rsidRPr="0077665D" w:rsidRDefault="0067747C" w:rsidP="0067747C">
      <w:pPr>
        <w:rPr>
          <w:noProof/>
          <w:lang w:eastAsia="ko-KR"/>
        </w:rPr>
      </w:pPr>
      <w:r w:rsidRPr="0077665D">
        <w:rPr>
          <w:noProof/>
          <w:lang w:eastAsia="ko-KR"/>
        </w:rPr>
        <w:t>PLB</w:t>
      </w:r>
      <w:r w:rsidR="006568A7" w:rsidRPr="003B22EA">
        <w:rPr>
          <w:lang w:val="en-US" w:eastAsia="ko-KR"/>
        </w:rPr>
        <w:t>/LOST_PACKET</w:t>
      </w:r>
      <w:r w:rsidRPr="0077665D">
        <w:rPr>
          <w:noProof/>
          <w:lang w:eastAsia="ko-KR"/>
        </w:rPr>
        <w:t xml:space="preserve"> and PLB</w:t>
      </w:r>
      <w:r>
        <w:rPr>
          <w:noProof/>
          <w:lang w:eastAsia="ko-KR"/>
        </w:rPr>
        <w:t>/</w:t>
      </w:r>
      <w:r w:rsidRPr="0077665D">
        <w:rPr>
          <w:noProof/>
          <w:lang w:eastAsia="ko-KR"/>
        </w:rPr>
        <w:t xml:space="preserve">DURATION are also available for video but the fundamental differences in the frame structure need to be </w:t>
      </w:r>
      <w:r>
        <w:rPr>
          <w:noProof/>
          <w:lang w:eastAsia="ko-KR"/>
        </w:rPr>
        <w:t>taken into account</w:t>
      </w:r>
      <w:r w:rsidRPr="0077665D">
        <w:rPr>
          <w:noProof/>
          <w:lang w:eastAsia="ko-KR"/>
        </w:rPr>
        <w:t xml:space="preserve"> when the event of packet loss burst is defined for video.</w:t>
      </w:r>
    </w:p>
    <w:p w14:paraId="3F9333D6" w14:textId="77777777" w:rsidR="0067747C" w:rsidRPr="0077665D" w:rsidRDefault="0067747C" w:rsidP="0067747C">
      <w:pPr>
        <w:rPr>
          <w:noProof/>
          <w:lang w:eastAsia="ko-KR"/>
        </w:rPr>
      </w:pPr>
      <w:r w:rsidRPr="0077665D">
        <w:rPr>
          <w:noProof/>
          <w:lang w:val="en-US" w:eastAsia="ko-KR"/>
        </w:rPr>
        <w:t xml:space="preserve">INC_FBACK_MIN_INTERVAL and DEC_FBACK_MIN_INTERVAL </w:t>
      </w:r>
      <w:r>
        <w:rPr>
          <w:noProof/>
          <w:lang w:val="en-US" w:eastAsia="ko-KR"/>
        </w:rPr>
        <w:t>can be used to control</w:t>
      </w:r>
      <w:r w:rsidRPr="0077665D">
        <w:rPr>
          <w:rFonts w:cs="Arial"/>
          <w:lang w:val="en-US" w:eastAsia="ko-KR"/>
        </w:rPr>
        <w:t xml:space="preserve"> the rate of adaptation and also the </w:t>
      </w:r>
      <w:r>
        <w:rPr>
          <w:rFonts w:cs="Arial"/>
          <w:lang w:val="en-US" w:eastAsia="ko-KR"/>
        </w:rPr>
        <w:t xml:space="preserve">amount of </w:t>
      </w:r>
      <w:r w:rsidRPr="0077665D">
        <w:rPr>
          <w:rFonts w:cs="Arial"/>
          <w:lang w:val="en-US" w:eastAsia="ko-KR"/>
        </w:rPr>
        <w:t>signaling overhead. These two minimum intervals are provided separately since the minimum interval between the feedback messages to decrease the bit rate typically needs to be shorter than th</w:t>
      </w:r>
      <w:r>
        <w:rPr>
          <w:rFonts w:cs="Arial"/>
          <w:lang w:val="en-US" w:eastAsia="ko-KR"/>
        </w:rPr>
        <w:t xml:space="preserve">e one </w:t>
      </w:r>
      <w:r w:rsidRPr="0077665D">
        <w:rPr>
          <w:rFonts w:cs="Arial"/>
          <w:lang w:val="en-US" w:eastAsia="ko-KR"/>
        </w:rPr>
        <w:t>to increase the bit rate. The urgency of rate-decreasing conditions generally requires shorter minimum feedback intervals.</w:t>
      </w:r>
    </w:p>
    <w:p w14:paraId="0D38725C" w14:textId="77777777" w:rsidR="0067747C" w:rsidRPr="004A280F" w:rsidRDefault="0067747C" w:rsidP="0067747C">
      <w:pPr>
        <w:rPr>
          <w:noProof/>
          <w:lang w:eastAsia="ko-KR"/>
        </w:rPr>
      </w:pPr>
      <w:r w:rsidRPr="0077665D">
        <w:rPr>
          <w:noProof/>
          <w:lang w:val="en-US" w:eastAsia="ko-KR"/>
        </w:rPr>
        <w:t xml:space="preserve">Target bit rate for video is determined during session setup and can be considered as the maximum bit rate </w:t>
      </w:r>
      <w:r>
        <w:rPr>
          <w:noProof/>
          <w:lang w:val="en-US" w:eastAsia="ko-KR"/>
        </w:rPr>
        <w:t xml:space="preserve">to be used </w:t>
      </w:r>
      <w:r w:rsidRPr="0077665D">
        <w:rPr>
          <w:noProof/>
          <w:lang w:val="en-US" w:eastAsia="ko-KR"/>
        </w:rPr>
        <w:t xml:space="preserve">during session, which can be configured with the Bandwidth </w:t>
      </w:r>
      <w:r>
        <w:rPr>
          <w:noProof/>
          <w:lang w:val="en-US" w:eastAsia="ko-KR"/>
        </w:rPr>
        <w:t>leaf</w:t>
      </w:r>
      <w:r w:rsidRPr="0077665D">
        <w:rPr>
          <w:noProof/>
          <w:lang w:val="en-US" w:eastAsia="ko-KR"/>
        </w:rPr>
        <w:t xml:space="preserve"> of 3GPP </w:t>
      </w:r>
      <w:smartTag w:uri="urn:schemas-microsoft-com:office:smarttags" w:element="place">
        <w:smartTag w:uri="urn:schemas-microsoft-com:office:smarttags" w:element="City">
          <w:r w:rsidRPr="0077665D">
            <w:rPr>
              <w:noProof/>
              <w:lang w:val="en-US" w:eastAsia="ko-KR"/>
            </w:rPr>
            <w:t>MTSINP</w:t>
          </w:r>
        </w:smartTag>
        <w:r w:rsidRPr="0077665D">
          <w:rPr>
            <w:noProof/>
            <w:lang w:val="en-US" w:eastAsia="ko-KR"/>
          </w:rPr>
          <w:t xml:space="preserve"> </w:t>
        </w:r>
        <w:smartTag w:uri="urn:schemas-microsoft-com:office:smarttags" w:element="State">
          <w:r w:rsidRPr="0077665D">
            <w:rPr>
              <w:noProof/>
              <w:lang w:val="en-US" w:eastAsia="ko-KR"/>
            </w:rPr>
            <w:t>MO.</w:t>
          </w:r>
        </w:smartTag>
      </w:smartTag>
      <w:r w:rsidRPr="0077665D">
        <w:rPr>
          <w:noProof/>
          <w:lang w:val="en-US" w:eastAsia="ko-KR"/>
        </w:rPr>
        <w:t xml:space="preserve"> On the other hand, BIT_RATE can be used to set a lower </w:t>
      </w:r>
      <w:r>
        <w:rPr>
          <w:noProof/>
          <w:lang w:val="en-US" w:eastAsia="ko-KR"/>
        </w:rPr>
        <w:t>threshold</w:t>
      </w:r>
      <w:r w:rsidRPr="0077665D">
        <w:rPr>
          <w:noProof/>
          <w:lang w:val="en-US" w:eastAsia="ko-KR"/>
        </w:rPr>
        <w:t xml:space="preserve"> for the bit rate.</w:t>
      </w:r>
      <w:r>
        <w:rPr>
          <w:noProof/>
          <w:lang w:val="en-US" w:eastAsia="ko-KR"/>
        </w:rPr>
        <w:t xml:space="preserve"> </w:t>
      </w:r>
      <w:r w:rsidRPr="00F37445">
        <w:rPr>
          <w:bCs/>
          <w:color w:val="000000"/>
        </w:rPr>
        <w:t xml:space="preserve">Whether </w:t>
      </w:r>
      <w:r w:rsidR="006568A7">
        <w:rPr>
          <w:rFonts w:hint="eastAsia"/>
          <w:bCs/>
          <w:color w:val="000000"/>
          <w:lang w:eastAsia="ko-KR"/>
        </w:rPr>
        <w:t>MIN_QUALITY/</w:t>
      </w:r>
      <w:r w:rsidR="006568A7" w:rsidRPr="0077665D">
        <w:rPr>
          <w:noProof/>
          <w:lang w:val="en-US" w:eastAsia="ko-KR"/>
        </w:rPr>
        <w:t>BIT_RATE</w:t>
      </w:r>
      <w:r w:rsidR="006568A7">
        <w:rPr>
          <w:rFonts w:hint="eastAsia"/>
          <w:noProof/>
          <w:lang w:val="en-US" w:eastAsia="ko-KR"/>
        </w:rPr>
        <w:t>/</w:t>
      </w:r>
      <w:r w:rsidRPr="00F37445">
        <w:rPr>
          <w:bCs/>
          <w:color w:val="000000"/>
        </w:rPr>
        <w:t xml:space="preserve">ABSOLUTE or </w:t>
      </w:r>
      <w:r w:rsidR="006568A7">
        <w:rPr>
          <w:rFonts w:hint="eastAsia"/>
          <w:bCs/>
          <w:color w:val="000000"/>
          <w:lang w:eastAsia="ko-KR"/>
        </w:rPr>
        <w:t>MIN_QUALITY/</w:t>
      </w:r>
      <w:r w:rsidR="006568A7" w:rsidRPr="0077665D">
        <w:rPr>
          <w:noProof/>
          <w:lang w:val="en-US" w:eastAsia="ko-KR"/>
        </w:rPr>
        <w:t>BIT_RATE</w:t>
      </w:r>
      <w:r w:rsidR="006568A7">
        <w:rPr>
          <w:rFonts w:hint="eastAsia"/>
          <w:noProof/>
          <w:lang w:val="en-US" w:eastAsia="ko-KR"/>
        </w:rPr>
        <w:t>/</w:t>
      </w:r>
      <w:r w:rsidRPr="00F37445">
        <w:rPr>
          <w:bCs/>
          <w:color w:val="000000"/>
        </w:rPr>
        <w:t>RELATIVE is to be used is left as the discretion of the implementation</w:t>
      </w:r>
      <w:r>
        <w:rPr>
          <w:bCs/>
          <w:color w:val="000000"/>
        </w:rPr>
        <w:t xml:space="preserve"> or service provider</w:t>
      </w:r>
      <w:r w:rsidRPr="00F37445">
        <w:rPr>
          <w:bCs/>
          <w:color w:val="000000"/>
        </w:rPr>
        <w:t>.</w:t>
      </w:r>
      <w:r>
        <w:rPr>
          <w:bCs/>
          <w:color w:val="000000"/>
        </w:rPr>
        <w:t xml:space="preserve"> For example, capability of setting a fixed minimum bit rate can be necessary when the lowest quality of MTSI is required to be comparable to the quality of 3G-324M, whose bit rate for video is in general set to 47 ~ 49 kbps.</w:t>
      </w:r>
      <w:r w:rsidR="006568A7">
        <w:rPr>
          <w:rFonts w:hint="eastAsia"/>
          <w:bCs/>
          <w:color w:val="000000"/>
          <w:lang w:eastAsia="ko-KR"/>
        </w:rPr>
        <w:t xml:space="preserve"> </w:t>
      </w:r>
      <w:r w:rsidR="006568A7" w:rsidRPr="002B2A5D">
        <w:t xml:space="preserve">If both </w:t>
      </w:r>
      <w:r w:rsidR="006568A7" w:rsidRPr="002B2A5D">
        <w:rPr>
          <w:lang w:val="en-US" w:eastAsia="ko-KR"/>
        </w:rPr>
        <w:t>MIN_QUALITY/BIT_RATE</w:t>
      </w:r>
      <w:r w:rsidR="006568A7" w:rsidRPr="002B2A5D">
        <w:rPr>
          <w:color w:val="000000"/>
          <w:lang w:val="en-US" w:eastAsia="ko-KR"/>
        </w:rPr>
        <w:t>/</w:t>
      </w:r>
      <w:r w:rsidR="006568A7" w:rsidRPr="002B2A5D">
        <w:rPr>
          <w:color w:val="000000"/>
        </w:rPr>
        <w:t>ABSOLUTE</w:t>
      </w:r>
      <w:r w:rsidR="006568A7" w:rsidRPr="002B2A5D">
        <w:rPr>
          <w:lang w:val="en-US" w:eastAsia="ko-KR"/>
        </w:rPr>
        <w:t xml:space="preserve"> </w:t>
      </w:r>
      <w:r w:rsidR="006568A7" w:rsidRPr="002B2A5D">
        <w:rPr>
          <w:lang w:eastAsia="ko-KR"/>
        </w:rPr>
        <w:t xml:space="preserve">and </w:t>
      </w:r>
      <w:r w:rsidR="006568A7" w:rsidRPr="002B2A5D">
        <w:rPr>
          <w:lang w:val="en-US" w:eastAsia="ko-KR"/>
        </w:rPr>
        <w:t>MIN_QUALITY/BIT_RATE</w:t>
      </w:r>
      <w:r w:rsidR="006568A7" w:rsidRPr="002B2A5D">
        <w:rPr>
          <w:color w:val="000000"/>
          <w:lang w:val="en-US" w:eastAsia="ko-KR"/>
        </w:rPr>
        <w:t>/</w:t>
      </w:r>
      <w:r w:rsidR="006568A7" w:rsidRPr="002B2A5D">
        <w:rPr>
          <w:color w:val="000000"/>
        </w:rPr>
        <w:t>RELATIVE</w:t>
      </w:r>
      <w:r w:rsidR="006568A7" w:rsidRPr="002B2A5D">
        <w:rPr>
          <w:lang w:val="en-US" w:eastAsia="ko-KR"/>
        </w:rPr>
        <w:t xml:space="preserve"> </w:t>
      </w:r>
      <w:r w:rsidR="006568A7" w:rsidRPr="002B2A5D">
        <w:rPr>
          <w:lang w:eastAsia="ko-KR"/>
        </w:rPr>
        <w:t xml:space="preserve">are set, the larger of these two shall be used as the </w:t>
      </w:r>
      <w:r w:rsidR="006568A7" w:rsidRPr="002B2A5D">
        <w:t>minimum bit rate</w:t>
      </w:r>
      <w:r w:rsidR="006568A7" w:rsidRPr="002B2A5D">
        <w:rPr>
          <w:lang w:eastAsia="ko-KR"/>
        </w:rPr>
        <w:t>.</w:t>
      </w:r>
    </w:p>
    <w:p w14:paraId="4987F030" w14:textId="77777777" w:rsidR="0067747C" w:rsidRDefault="0041495E" w:rsidP="0067747C">
      <w:pPr>
        <w:rPr>
          <w:noProof/>
          <w:lang w:eastAsia="ko-KR"/>
        </w:rPr>
      </w:pPr>
      <w:r w:rsidRPr="0077665D">
        <w:rPr>
          <w:rFonts w:hint="eastAsia"/>
          <w:noProof/>
          <w:lang w:eastAsia="ko-KR"/>
        </w:rPr>
        <w:t xml:space="preserve">In the case of speech adaptation, </w:t>
      </w:r>
      <w:r>
        <w:rPr>
          <w:noProof/>
          <w:lang w:eastAsia="ko-KR"/>
        </w:rPr>
        <w:t xml:space="preserve">the </w:t>
      </w:r>
      <w:r w:rsidRPr="0077665D">
        <w:rPr>
          <w:noProof/>
        </w:rPr>
        <w:t>MTSI client in terminal limit</w:t>
      </w:r>
      <w:r>
        <w:rPr>
          <w:noProof/>
        </w:rPr>
        <w:t>s</w:t>
      </w:r>
      <w:r w:rsidRPr="0077665D">
        <w:rPr>
          <w:noProof/>
        </w:rPr>
        <w:t xml:space="preserve"> the initial codec mode </w:t>
      </w:r>
      <w:r>
        <w:rPr>
          <w:noProof/>
        </w:rPr>
        <w:t xml:space="preserve">(ICM) </w:t>
      </w:r>
      <w:r w:rsidRPr="0077665D">
        <w:rPr>
          <w:noProof/>
        </w:rPr>
        <w:t>to a lower mode</w:t>
      </w:r>
      <w:r>
        <w:rPr>
          <w:rFonts w:hint="eastAsia"/>
          <w:noProof/>
          <w:lang w:eastAsia="ko-KR"/>
        </w:rPr>
        <w:t xml:space="preserve"> than the maximum mode negotiated</w:t>
      </w:r>
      <w:r w:rsidRPr="0077665D">
        <w:rPr>
          <w:rFonts w:hint="eastAsia"/>
          <w:noProof/>
          <w:lang w:eastAsia="ko-KR"/>
        </w:rPr>
        <w:t xml:space="preserve">, </w:t>
      </w:r>
      <w:r w:rsidRPr="0077665D">
        <w:rPr>
          <w:noProof/>
        </w:rPr>
        <w:t>until at least one frame</w:t>
      </w:r>
      <w:r>
        <w:rPr>
          <w:noProof/>
        </w:rPr>
        <w:t xml:space="preserve"> </w:t>
      </w:r>
      <w:r w:rsidRPr="0077665D">
        <w:rPr>
          <w:noProof/>
        </w:rPr>
        <w:t xml:space="preserve">block or an </w:t>
      </w:r>
      <w:smartTag w:uri="urn:schemas-microsoft-com:office:smarttags" w:element="PersonName">
        <w:r w:rsidRPr="0077665D">
          <w:rPr>
            <w:noProof/>
          </w:rPr>
          <w:t>RT</w:t>
        </w:r>
      </w:smartTag>
      <w:r w:rsidRPr="0077665D">
        <w:rPr>
          <w:noProof/>
        </w:rPr>
        <w:t>CP message is received with rate control information</w:t>
      </w:r>
      <w:r w:rsidRPr="0077665D">
        <w:rPr>
          <w:rFonts w:hint="eastAsia"/>
          <w:noProof/>
          <w:lang w:eastAsia="ko-KR"/>
        </w:rPr>
        <w:t xml:space="preserve"> </w:t>
      </w:r>
      <w:r w:rsidRPr="0077665D">
        <w:rPr>
          <w:bCs/>
        </w:rPr>
        <w:t xml:space="preserve">(see clause </w:t>
      </w:r>
      <w:r w:rsidRPr="0077665D">
        <w:rPr>
          <w:rFonts w:hint="eastAsia"/>
          <w:bCs/>
          <w:lang w:eastAsia="ko-KR"/>
        </w:rPr>
        <w:t>7</w:t>
      </w:r>
      <w:r w:rsidRPr="0077665D">
        <w:rPr>
          <w:bCs/>
        </w:rPr>
        <w:t>.</w:t>
      </w:r>
      <w:r w:rsidRPr="0077665D">
        <w:rPr>
          <w:rFonts w:hint="eastAsia"/>
          <w:bCs/>
          <w:lang w:eastAsia="ko-KR"/>
        </w:rPr>
        <w:t>5</w:t>
      </w:r>
      <w:r w:rsidRPr="0077665D">
        <w:rPr>
          <w:bCs/>
        </w:rPr>
        <w:t>)</w:t>
      </w:r>
      <w:r w:rsidR="0067747C" w:rsidRPr="0077665D">
        <w:rPr>
          <w:bCs/>
        </w:rPr>
        <w:t>.</w:t>
      </w:r>
      <w:r w:rsidR="0067747C" w:rsidRPr="0077665D">
        <w:rPr>
          <w:rFonts w:hint="eastAsia"/>
          <w:bCs/>
          <w:lang w:eastAsia="ko-KR"/>
        </w:rPr>
        <w:t xml:space="preserve"> </w:t>
      </w:r>
      <w:r w:rsidR="0067747C" w:rsidRPr="0077665D">
        <w:rPr>
          <w:noProof/>
          <w:lang w:eastAsia="ko-KR"/>
        </w:rPr>
        <w:t>T</w:t>
      </w:r>
      <w:r w:rsidR="0067747C" w:rsidRPr="0077665D">
        <w:rPr>
          <w:rFonts w:hint="eastAsia"/>
          <w:noProof/>
          <w:lang w:eastAsia="ko-KR"/>
        </w:rPr>
        <w:t xml:space="preserve">his policy is recommended to </w:t>
      </w:r>
      <w:r w:rsidR="0067747C" w:rsidRPr="0077665D">
        <w:rPr>
          <w:noProof/>
        </w:rPr>
        <w:t>avoid congestion</w:t>
      </w:r>
      <w:r w:rsidR="0067747C">
        <w:rPr>
          <w:rFonts w:hint="eastAsia"/>
          <w:noProof/>
          <w:lang w:eastAsia="ko-KR"/>
        </w:rPr>
        <w:t xml:space="preserve"> during initial phase of </w:t>
      </w:r>
      <w:r w:rsidR="0067747C" w:rsidRPr="0077665D">
        <w:rPr>
          <w:rFonts w:hint="eastAsia"/>
          <w:noProof/>
          <w:lang w:eastAsia="ko-KR"/>
        </w:rPr>
        <w:t>session</w:t>
      </w:r>
      <w:r w:rsidR="0067747C">
        <w:rPr>
          <w:noProof/>
          <w:lang w:eastAsia="ko-KR"/>
        </w:rPr>
        <w:t xml:space="preserve"> </w:t>
      </w:r>
      <w:r w:rsidR="0067747C" w:rsidRPr="0077665D">
        <w:rPr>
          <w:rFonts w:hint="eastAsia"/>
          <w:noProof/>
          <w:lang w:eastAsia="ko-KR"/>
        </w:rPr>
        <w:t>when the information on</w:t>
      </w:r>
      <w:r w:rsidR="0067747C">
        <w:rPr>
          <w:noProof/>
          <w:lang w:eastAsia="ko-KR"/>
        </w:rPr>
        <w:t xml:space="preserve"> transmission path</w:t>
      </w:r>
      <w:r w:rsidR="0067747C" w:rsidRPr="0077665D">
        <w:rPr>
          <w:rFonts w:hint="eastAsia"/>
          <w:noProof/>
          <w:lang w:eastAsia="ko-KR"/>
        </w:rPr>
        <w:t xml:space="preserve"> is known to neither the sender nor the receiver. INITIAL_CODEC_RATE</w:t>
      </w:r>
      <w:r w:rsidR="0067747C" w:rsidRPr="0077665D">
        <w:rPr>
          <w:noProof/>
          <w:lang w:eastAsia="ko-KR"/>
        </w:rPr>
        <w:t xml:space="preserve"> </w:t>
      </w:r>
      <w:r w:rsidR="0067747C" w:rsidRPr="0077665D">
        <w:rPr>
          <w:rFonts w:hint="eastAsia"/>
          <w:noProof/>
          <w:lang w:eastAsia="ko-KR"/>
        </w:rPr>
        <w:t>can be used for video with similar objectives</w:t>
      </w:r>
      <w:r w:rsidR="0067747C">
        <w:rPr>
          <w:noProof/>
          <w:lang w:eastAsia="ko-KR"/>
        </w:rPr>
        <w:t xml:space="preserve"> as that of ICM, i.e., a warming-up process in the beginning of session</w:t>
      </w:r>
      <w:r w:rsidR="0067747C" w:rsidRPr="0077665D">
        <w:rPr>
          <w:rFonts w:hint="eastAsia"/>
          <w:noProof/>
          <w:lang w:eastAsia="ko-KR"/>
        </w:rPr>
        <w:t xml:space="preserve">. Once the session starts and few packets are lost during delivery, the receiver will attempt to increase the bit rate by transmitting </w:t>
      </w:r>
      <w:r w:rsidR="0067747C" w:rsidRPr="00F37445">
        <w:rPr>
          <w:rFonts w:hint="eastAsia"/>
          <w:noProof/>
          <w:color w:val="000000"/>
          <w:lang w:eastAsia="ko-KR"/>
        </w:rPr>
        <w:t xml:space="preserve">TMMBR </w:t>
      </w:r>
      <w:r w:rsidR="0067747C" w:rsidRPr="00F37445">
        <w:rPr>
          <w:noProof/>
          <w:color w:val="000000"/>
          <w:lang w:eastAsia="ko-KR"/>
        </w:rPr>
        <w:t>messages</w:t>
      </w:r>
      <w:r w:rsidR="0067747C" w:rsidRPr="0077665D">
        <w:rPr>
          <w:rFonts w:hint="eastAsia"/>
          <w:noProof/>
          <w:lang w:eastAsia="ko-KR"/>
        </w:rPr>
        <w:t xml:space="preserve"> requesting higher bit rates</w:t>
      </w:r>
      <w:r w:rsidR="0067747C" w:rsidRPr="0077665D">
        <w:rPr>
          <w:noProof/>
          <w:lang w:eastAsia="ko-KR"/>
        </w:rPr>
        <w:t xml:space="preserve"> until the negotiated value is </w:t>
      </w:r>
      <w:r w:rsidR="0067747C">
        <w:rPr>
          <w:noProof/>
          <w:lang w:eastAsia="ko-KR"/>
        </w:rPr>
        <w:t>reached</w:t>
      </w:r>
      <w:r w:rsidR="0067747C" w:rsidRPr="0077665D">
        <w:rPr>
          <w:rFonts w:hint="eastAsia"/>
          <w:noProof/>
          <w:lang w:eastAsia="ko-KR"/>
        </w:rPr>
        <w:t>.</w:t>
      </w:r>
      <w:r w:rsidR="0067747C" w:rsidRPr="0077665D">
        <w:rPr>
          <w:noProof/>
          <w:lang w:eastAsia="ko-KR"/>
        </w:rPr>
        <w:t xml:space="preserve"> </w:t>
      </w:r>
      <w:r w:rsidR="0067747C" w:rsidRPr="0077665D">
        <w:rPr>
          <w:rFonts w:hint="eastAsia"/>
          <w:noProof/>
          <w:lang w:eastAsia="ko-KR"/>
        </w:rPr>
        <w:t xml:space="preserve">However, low INITIAL_CODEC_RATE can reduce the </w:t>
      </w:r>
      <w:r w:rsidR="0067747C" w:rsidRPr="0077665D">
        <w:rPr>
          <w:noProof/>
          <w:lang w:eastAsia="ko-KR"/>
        </w:rPr>
        <w:t>video</w:t>
      </w:r>
      <w:r w:rsidR="0067747C" w:rsidRPr="0077665D">
        <w:rPr>
          <w:rFonts w:hint="eastAsia"/>
          <w:noProof/>
          <w:lang w:eastAsia="ko-KR"/>
        </w:rPr>
        <w:t xml:space="preserve"> quality at session setup when the transmission path is free of congestion.</w:t>
      </w:r>
    </w:p>
    <w:p w14:paraId="7F164730" w14:textId="77777777" w:rsidR="006568A7" w:rsidRDefault="006568A7" w:rsidP="006568A7">
      <w:r>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14B5EFE8" w14:textId="77777777" w:rsidR="006568A7" w:rsidRPr="006568A7" w:rsidRDefault="006568A7" w:rsidP="0067747C">
      <w:pPr>
        <w:rPr>
          <w:lang w:eastAsia="ko-KR"/>
        </w:rPr>
      </w:pPr>
      <w:r>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Pr>
          <w:rFonts w:hint="eastAsia"/>
          <w:lang w:eastAsia="ko-KR"/>
        </w:rPr>
        <w:t>.</w:t>
      </w:r>
    </w:p>
    <w:p w14:paraId="22C14750" w14:textId="77777777" w:rsidR="0067747C" w:rsidRPr="00C14526" w:rsidRDefault="0067747C" w:rsidP="0067747C">
      <w:pPr>
        <w:rPr>
          <w:bCs/>
          <w:color w:val="000000"/>
        </w:rPr>
      </w:pPr>
      <w:r w:rsidRPr="0077665D">
        <w:t xml:space="preserve">FRAME_RATE can be used to set a lower </w:t>
      </w:r>
      <w:r>
        <w:t>threshold</w:t>
      </w:r>
      <w:r w:rsidRPr="0077665D">
        <w:t xml:space="preserve"> for the frame rate. As the bit rate is controlled </w:t>
      </w:r>
      <w:r>
        <w:t xml:space="preserve">during adaptation between </w:t>
      </w:r>
      <w:r w:rsidRPr="0077665D">
        <w:t>two limits, the frame rate also needs to be controlled between the limits</w:t>
      </w:r>
      <w:r>
        <w:t xml:space="preserve"> while</w:t>
      </w:r>
      <w:r w:rsidRPr="0077665D">
        <w:t xml:space="preserve"> </w:t>
      </w:r>
      <w:r w:rsidRPr="0077665D">
        <w:rPr>
          <w:bCs/>
        </w:rPr>
        <w:t>maintain</w:t>
      </w:r>
      <w:r>
        <w:rPr>
          <w:bCs/>
        </w:rPr>
        <w:t>ing</w:t>
      </w:r>
      <w:r w:rsidRPr="0077665D">
        <w:rPr>
          <w:bCs/>
        </w:rPr>
        <w:t xml:space="preserve"> a balance between spatial quality and temporal resolution (see clause 10.3).</w:t>
      </w:r>
      <w:r>
        <w:rPr>
          <w:bCs/>
        </w:rPr>
        <w:t xml:space="preserve"> </w:t>
      </w:r>
      <w:r w:rsidRPr="00F37445">
        <w:rPr>
          <w:bCs/>
          <w:color w:val="000000"/>
        </w:rPr>
        <w:t xml:space="preserve">As the increase </w:t>
      </w:r>
      <w:r>
        <w:rPr>
          <w:bCs/>
          <w:color w:val="000000"/>
        </w:rPr>
        <w:t>in</w:t>
      </w:r>
      <w:r w:rsidRPr="00F37445">
        <w:rPr>
          <w:bCs/>
          <w:color w:val="000000"/>
        </w:rPr>
        <w:t xml:space="preserve"> codec profile/level can result in an abrupt increase of the maximum image size, e.g., from QCIF to CIF, so </w:t>
      </w:r>
      <w:r>
        <w:rPr>
          <w:bCs/>
          <w:color w:val="000000"/>
        </w:rPr>
        <w:t>can</w:t>
      </w:r>
      <w:r w:rsidRPr="00F37445">
        <w:rPr>
          <w:bCs/>
          <w:color w:val="000000"/>
        </w:rPr>
        <w:t xml:space="preserve"> </w:t>
      </w:r>
      <w:r>
        <w:rPr>
          <w:bCs/>
          <w:color w:val="000000"/>
        </w:rPr>
        <w:t xml:space="preserve">quadruple </w:t>
      </w:r>
      <w:r w:rsidRPr="00F37445">
        <w:rPr>
          <w:bCs/>
          <w:color w:val="000000"/>
        </w:rPr>
        <w:t>the maximum frame rate</w:t>
      </w:r>
      <w:r>
        <w:rPr>
          <w:bCs/>
          <w:color w:val="000000"/>
        </w:rPr>
        <w:t>, with</w:t>
      </w:r>
      <w:r w:rsidRPr="00F37445">
        <w:rPr>
          <w:bCs/>
          <w:color w:val="000000"/>
        </w:rPr>
        <w:t xml:space="preserve"> a fixed image size.</w:t>
      </w:r>
      <w:r>
        <w:rPr>
          <w:bCs/>
          <w:color w:val="FF0000"/>
        </w:rPr>
        <w:t xml:space="preserve"> </w:t>
      </w:r>
      <w:r w:rsidRPr="00F37445">
        <w:rPr>
          <w:bCs/>
          <w:color w:val="000000"/>
        </w:rPr>
        <w:t xml:space="preserve">With </w:t>
      </w:r>
      <w:r w:rsidR="0007623F">
        <w:rPr>
          <w:bCs/>
          <w:color w:val="000000"/>
        </w:rPr>
        <w:t>"</w:t>
      </w:r>
      <w:r w:rsidRPr="00F37445">
        <w:rPr>
          <w:bCs/>
          <w:color w:val="000000"/>
        </w:rPr>
        <w:t>imageattr</w:t>
      </w:r>
      <w:r w:rsidR="0007623F">
        <w:rPr>
          <w:bCs/>
          <w:color w:val="000000"/>
        </w:rPr>
        <w:t>"</w:t>
      </w:r>
      <w:r w:rsidRPr="00F37445">
        <w:rPr>
          <w:bCs/>
          <w:color w:val="000000"/>
        </w:rPr>
        <w:t xml:space="preserve"> attribute, it is possible that image sizes whose maximum frame rates are unspecified by codec profile/level, such as 272x224, can be negotiated</w:t>
      </w:r>
      <w:r>
        <w:rPr>
          <w:bCs/>
          <w:color w:val="000000"/>
        </w:rPr>
        <w:t xml:space="preserve"> (see clause A.4)</w:t>
      </w:r>
      <w:r w:rsidRPr="00F37445">
        <w:rPr>
          <w:bCs/>
          <w:color w:val="000000"/>
        </w:rPr>
        <w:t xml:space="preserve">. In this case, the maximum frame rate is </w:t>
      </w:r>
      <w:r>
        <w:rPr>
          <w:bCs/>
          <w:color w:val="000000"/>
        </w:rPr>
        <w:t>determined</w:t>
      </w:r>
      <w:r w:rsidRPr="00F37445">
        <w:rPr>
          <w:bCs/>
          <w:color w:val="000000"/>
        </w:rPr>
        <w:t xml:space="preserve"> as the maximum value at the maximum image size supported by the profile/level negotiated. Whether </w:t>
      </w:r>
      <w:r w:rsidR="006568A7" w:rsidRPr="00BD4A5E">
        <w:rPr>
          <w:color w:val="000000"/>
          <w:lang w:val="en-US" w:eastAsia="ko-KR"/>
        </w:rPr>
        <w:t>MIN_QUALITY/FRAME_RATE/</w:t>
      </w:r>
      <w:r w:rsidRPr="00F37445">
        <w:rPr>
          <w:bCs/>
          <w:color w:val="000000"/>
        </w:rPr>
        <w:t xml:space="preserve">ABSOLUTE or </w:t>
      </w:r>
      <w:r w:rsidR="006568A7" w:rsidRPr="00BD4A5E">
        <w:rPr>
          <w:color w:val="000000"/>
          <w:lang w:val="en-US" w:eastAsia="ko-KR"/>
        </w:rPr>
        <w:t>MIN_QUALITY/FRAME_RATE/</w:t>
      </w:r>
      <w:r w:rsidRPr="00F37445">
        <w:rPr>
          <w:bCs/>
          <w:color w:val="000000"/>
        </w:rPr>
        <w:t xml:space="preserve">RELATIVE is used </w:t>
      </w:r>
      <w:r>
        <w:rPr>
          <w:bCs/>
          <w:color w:val="000000"/>
        </w:rPr>
        <w:t>to specify</w:t>
      </w:r>
      <w:r w:rsidRPr="00F37445">
        <w:rPr>
          <w:bCs/>
          <w:color w:val="000000"/>
        </w:rPr>
        <w:t xml:space="preserve"> the lower </w:t>
      </w:r>
      <w:r>
        <w:rPr>
          <w:bCs/>
          <w:color w:val="000000"/>
        </w:rPr>
        <w:t xml:space="preserve">threshold </w:t>
      </w:r>
      <w:r w:rsidRPr="00F37445">
        <w:rPr>
          <w:bCs/>
          <w:color w:val="000000"/>
        </w:rPr>
        <w:t>of the frame rate is left as the discretion of the implementation</w:t>
      </w:r>
      <w:r>
        <w:rPr>
          <w:bCs/>
          <w:color w:val="000000"/>
        </w:rPr>
        <w:t xml:space="preserve"> or service provider</w:t>
      </w:r>
      <w:r w:rsidRPr="00F37445">
        <w:rPr>
          <w:bCs/>
          <w:color w:val="000000"/>
        </w:rPr>
        <w:t>.</w:t>
      </w:r>
      <w:r w:rsidR="006568A7">
        <w:rPr>
          <w:rFonts w:hint="eastAsia"/>
          <w:bCs/>
          <w:color w:val="000000"/>
          <w:lang w:eastAsia="ko-KR"/>
        </w:rPr>
        <w:t xml:space="preserve"> </w:t>
      </w:r>
      <w:r w:rsidR="006568A7" w:rsidRPr="00BD4A5E">
        <w:t xml:space="preserve">If both </w:t>
      </w:r>
      <w:r w:rsidR="006568A7" w:rsidRPr="00BD4A5E">
        <w:rPr>
          <w:lang w:eastAsia="ko-KR"/>
        </w:rPr>
        <w:t xml:space="preserve">are set, the larger of these two shall be used as the </w:t>
      </w:r>
      <w:r w:rsidR="006568A7" w:rsidRPr="00BD4A5E">
        <w:rPr>
          <w:color w:val="000000"/>
        </w:rPr>
        <w:t>minimum frame rate</w:t>
      </w:r>
      <w:r w:rsidR="006568A7" w:rsidRPr="00BD4A5E">
        <w:rPr>
          <w:lang w:eastAsia="ko-KR"/>
        </w:rPr>
        <w:t>.</w:t>
      </w:r>
    </w:p>
    <w:p w14:paraId="6BD98C18" w14:textId="77777777" w:rsidR="0067747C" w:rsidRPr="0077665D" w:rsidRDefault="0067747C" w:rsidP="0067747C">
      <w:pPr>
        <w:rPr>
          <w:bCs/>
        </w:rPr>
      </w:pPr>
      <w:smartTag w:uri="urn:schemas-microsoft-com:office:smarttags" w:element="PersonName">
        <w:r w:rsidRPr="0077665D">
          <w:t>RT</w:t>
        </w:r>
      </w:smartTag>
      <w:r w:rsidRPr="0077665D">
        <w:t xml:space="preserve">P_GAP </w:t>
      </w:r>
      <w:r w:rsidRPr="0077665D">
        <w:rPr>
          <w:noProof/>
          <w:lang w:val="en-US" w:eastAsia="ko-KR"/>
        </w:rPr>
        <w:t xml:space="preserve">can be used to set </w:t>
      </w:r>
      <w:r w:rsidRPr="0077665D">
        <w:rPr>
          <w:rFonts w:hint="eastAsia"/>
          <w:lang w:eastAsia="ko-KR"/>
        </w:rPr>
        <w:t xml:space="preserve">the maximum </w:t>
      </w:r>
      <w:r w:rsidRPr="0077665D">
        <w:rPr>
          <w:lang w:eastAsia="ko-KR"/>
        </w:rPr>
        <w:t>interval</w:t>
      </w:r>
      <w:r w:rsidRPr="0077665D">
        <w:rPr>
          <w:rFonts w:hint="eastAsia"/>
          <w:lang w:eastAsia="ko-KR"/>
        </w:rPr>
        <w:t xml:space="preserve"> </w:t>
      </w:r>
      <w:r w:rsidRPr="0077665D">
        <w:rPr>
          <w:lang w:eastAsia="ko-KR"/>
        </w:rPr>
        <w:t>between received packets before the receiver considers repairing actions. During</w:t>
      </w:r>
      <w:r w:rsidRPr="0077665D">
        <w:rPr>
          <w:rFonts w:cs="Arial"/>
          <w:lang w:val="en-US" w:eastAsia="ko-KR"/>
        </w:rPr>
        <w:t xml:space="preserve"> periods of severe congestion or packet loss, the receiver may not receive packets for an unexpectedly long </w:t>
      </w:r>
      <w:r>
        <w:rPr>
          <w:rFonts w:cs="Arial"/>
          <w:lang w:val="en-US" w:eastAsia="ko-KR"/>
        </w:rPr>
        <w:t>period</w:t>
      </w:r>
      <w:r w:rsidRPr="0077665D">
        <w:rPr>
          <w:rFonts w:cs="Arial"/>
          <w:lang w:val="en-US" w:eastAsia="ko-KR"/>
        </w:rPr>
        <w:t xml:space="preserve">. Observing such gaps in the reception of packets can be used by the receiver to request the sender to decrease </w:t>
      </w:r>
      <w:r>
        <w:rPr>
          <w:rFonts w:cs="Arial"/>
          <w:lang w:val="en-US" w:eastAsia="ko-KR"/>
        </w:rPr>
        <w:t>the</w:t>
      </w:r>
      <w:r w:rsidRPr="0077665D">
        <w:rPr>
          <w:rFonts w:cs="Arial"/>
          <w:lang w:val="en-US" w:eastAsia="ko-KR"/>
        </w:rPr>
        <w:t xml:space="preserve"> bit </w:t>
      </w:r>
      <w:r>
        <w:rPr>
          <w:rFonts w:cs="Arial"/>
          <w:lang w:val="en-US" w:eastAsia="ko-KR"/>
        </w:rPr>
        <w:t xml:space="preserve">or packet </w:t>
      </w:r>
      <w:r w:rsidRPr="0077665D">
        <w:rPr>
          <w:rFonts w:cs="Arial"/>
          <w:lang w:val="en-US" w:eastAsia="ko-KR"/>
        </w:rPr>
        <w:t>rate. In the case of severe packet loss, this gap can be detected before any other observations are made and thus allows for faster reaction, while detection of packet loss requires reception of at least one packet after the loss.</w:t>
      </w:r>
    </w:p>
    <w:p w14:paraId="13E0723A" w14:textId="77777777" w:rsidR="0067747C" w:rsidRDefault="0067747C" w:rsidP="0067747C">
      <w:pPr>
        <w:rPr>
          <w:rFonts w:cs="Arial"/>
          <w:lang w:val="en-US" w:eastAsia="ko-KR"/>
        </w:rPr>
      </w:pPr>
      <w:r w:rsidRPr="0077665D">
        <w:rPr>
          <w:rFonts w:cs="Arial"/>
          <w:lang w:val="en-US" w:eastAsia="ko-KR"/>
        </w:rPr>
        <w:t>However, estimating such gaps in the arrival of packets can be challenging because video encoder may not always output packets at regular intervals and typical scheduling strategy</w:t>
      </w:r>
      <w:r>
        <w:rPr>
          <w:rFonts w:cs="Arial"/>
          <w:lang w:val="en-US" w:eastAsia="ko-KR"/>
        </w:rPr>
        <w:t xml:space="preserve"> of network node</w:t>
      </w:r>
      <w:r w:rsidRPr="0077665D">
        <w:rPr>
          <w:rFonts w:cs="Arial"/>
          <w:lang w:val="en-US" w:eastAsia="ko-KR"/>
        </w:rPr>
        <w:t xml:space="preserve">, especially in the downlink, can cause jitter in the delivery of video packets. Therefore, it is recommended that </w:t>
      </w:r>
      <w:smartTag w:uri="urn:schemas-microsoft-com:office:smarttags" w:element="PersonName">
        <w:r w:rsidRPr="0077665D">
          <w:t>RT</w:t>
        </w:r>
      </w:smartTag>
      <w:r w:rsidRPr="0077665D">
        <w:t>P_GAP</w:t>
      </w:r>
      <w:r w:rsidRPr="0077665D">
        <w:rPr>
          <w:rFonts w:cs="Arial"/>
          <w:lang w:val="en-US"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248AD824" w14:textId="77777777" w:rsidR="00936AD7" w:rsidRDefault="00936AD7" w:rsidP="00936AD7">
      <w:pPr>
        <w:rPr>
          <w:lang w:val="en-US" w:eastAsia="zh-CN"/>
        </w:rPr>
      </w:pPr>
      <w:r>
        <w:rPr>
          <w:bCs/>
        </w:rPr>
        <w:t xml:space="preserve">Leaf nodes for </w:t>
      </w:r>
      <w:r w:rsidRPr="00602ECC">
        <w:rPr>
          <w:lang w:val="en-US" w:eastAsia="ko-KR"/>
        </w:rPr>
        <w:t>luminance quantization parameter</w:t>
      </w:r>
      <w:r>
        <w:rPr>
          <w:lang w:val="en-US" w:eastAsia="ko-KR"/>
        </w:rPr>
        <w:t xml:space="preserve">, </w:t>
      </w:r>
      <w:r>
        <w:rPr>
          <w:bCs/>
        </w:rPr>
        <w:t xml:space="preserve">H263, MPEG4, and H264, </w:t>
      </w:r>
      <w:r w:rsidRPr="0077665D">
        <w:rPr>
          <w:bCs/>
        </w:rPr>
        <w:t xml:space="preserve">can be used to set a </w:t>
      </w:r>
      <w:r>
        <w:rPr>
          <w:bCs/>
        </w:rPr>
        <w:t>lower threshold</w:t>
      </w:r>
      <w:r w:rsidRPr="0077665D">
        <w:rPr>
          <w:bCs/>
        </w:rPr>
        <w:t xml:space="preserve"> for the image clarity to be maintained. Target range of </w:t>
      </w:r>
      <w:r>
        <w:rPr>
          <w:bCs/>
        </w:rPr>
        <w:t>the quantization parameters</w:t>
      </w:r>
      <w:r w:rsidRPr="0077665D">
        <w:rPr>
          <w:bCs/>
        </w:rPr>
        <w:t xml:space="preserve"> depends on the video codec negotiated</w:t>
      </w:r>
      <w:r w:rsidRPr="0077665D">
        <w:rPr>
          <w:lang w:val="en-US" w:eastAsia="zh-CN"/>
        </w:rPr>
        <w:t>.</w:t>
      </w:r>
    </w:p>
    <w:p w14:paraId="7D9291F9" w14:textId="77777777" w:rsidR="00936AD7" w:rsidRPr="0077665D" w:rsidRDefault="00936AD7" w:rsidP="00936AD7">
      <w:pPr>
        <w:rPr>
          <w:noProof/>
          <w:lang w:eastAsia="ko-KR"/>
        </w:rPr>
      </w:pPr>
      <w:r w:rsidRPr="0077665D">
        <w:t xml:space="preserve">If </w:t>
      </w:r>
      <w:r>
        <w:t xml:space="preserve">the </w:t>
      </w:r>
      <w:r w:rsidRPr="0077665D">
        <w:t>MTSI client in terminal cann</w:t>
      </w:r>
      <w:r>
        <w:t xml:space="preserve">ot maintain the bit rate or the </w:t>
      </w:r>
      <w:r w:rsidRPr="0077665D">
        <w:t xml:space="preserve">frame rate higher than the lower </w:t>
      </w:r>
      <w:r>
        <w:t>thresholds</w:t>
      </w:r>
      <w:r w:rsidRPr="0077665D">
        <w:t xml:space="preserve">, or cannot maintain the quantization parameter lower than the higher </w:t>
      </w:r>
      <w:r>
        <w:t>threshold</w:t>
      </w:r>
      <w:r w:rsidRPr="0077665D">
        <w:t xml:space="preserve">, the video stream might be put on hold, dropped, or the session might be ended, depending on the </w:t>
      </w:r>
      <w:r w:rsidRPr="0077665D">
        <w:rPr>
          <w:rFonts w:hint="eastAsia"/>
          <w:noProof/>
          <w:lang w:eastAsia="ko-KR"/>
        </w:rPr>
        <w:t xml:space="preserve">criteria for service quality </w:t>
      </w:r>
      <w:r w:rsidRPr="0077665D">
        <w:rPr>
          <w:noProof/>
          <w:lang w:eastAsia="ko-KR"/>
        </w:rPr>
        <w:t>or</w:t>
      </w:r>
      <w:r w:rsidRPr="0077665D">
        <w:rPr>
          <w:rFonts w:hint="eastAsia"/>
          <w:noProof/>
          <w:lang w:eastAsia="ko-KR"/>
        </w:rPr>
        <w:t xml:space="preserve"> policy </w:t>
      </w:r>
      <w:r w:rsidRPr="0077665D">
        <w:rPr>
          <w:noProof/>
          <w:lang w:eastAsia="ko-KR"/>
        </w:rPr>
        <w:t xml:space="preserve">for </w:t>
      </w:r>
      <w:r w:rsidRPr="0077665D">
        <w:rPr>
          <w:rFonts w:hint="eastAsia"/>
          <w:noProof/>
          <w:lang w:eastAsia="ko-KR"/>
        </w:rPr>
        <w:t>network management</w:t>
      </w:r>
      <w:r w:rsidRPr="0077665D">
        <w:rPr>
          <w:noProof/>
          <w:lang w:eastAsia="ko-KR"/>
        </w:rPr>
        <w:t>, with</w:t>
      </w:r>
      <w:r w:rsidRPr="0077665D">
        <w:rPr>
          <w:rFonts w:hint="eastAsia"/>
          <w:noProof/>
          <w:lang w:eastAsia="ko-KR"/>
        </w:rPr>
        <w:t xml:space="preserve"> HOLD_DROP_END.</w:t>
      </w:r>
    </w:p>
    <w:p w14:paraId="7AF706CC" w14:textId="77777777" w:rsidR="00936AD7" w:rsidRPr="0077665D" w:rsidRDefault="00936AD7" w:rsidP="00936AD7">
      <w:pPr>
        <w:rPr>
          <w:rFonts w:cs="Arial"/>
          <w:lang w:val="en-US" w:eastAsia="ko-KR"/>
        </w:rPr>
      </w:pPr>
      <w:r w:rsidRPr="0077665D">
        <w:rPr>
          <w:rFonts w:cs="Arial"/>
          <w:lang w:val="en-US" w:eastAsia="ko-KR"/>
        </w:rPr>
        <w:t xml:space="preserve">RAMP_UP_RATE and RAMP_DOWN_RATE can be used to control how fast the sender changes its target bit rate from its current target value to the value indicated in the most recently received TMMBR </w:t>
      </w:r>
      <w:r w:rsidRPr="00F37445">
        <w:rPr>
          <w:noProof/>
          <w:color w:val="000000"/>
          <w:lang w:eastAsia="ko-KR"/>
        </w:rPr>
        <w:t>message</w:t>
      </w:r>
      <w:r w:rsidRPr="00F37445">
        <w:rPr>
          <w:rFonts w:cs="Arial"/>
          <w:color w:val="000000"/>
          <w:lang w:val="en-US" w:eastAsia="ko-KR"/>
        </w:rPr>
        <w:t>,</w:t>
      </w:r>
      <w:r w:rsidRPr="0077665D">
        <w:rPr>
          <w:rFonts w:cs="Arial"/>
          <w:lang w:val="en-US" w:eastAsia="ko-KR"/>
        </w:rPr>
        <w:t xml:space="preserve"> when the bit rate is </w:t>
      </w:r>
      <w:r>
        <w:rPr>
          <w:rFonts w:cs="Arial"/>
          <w:lang w:val="en-US" w:eastAsia="ko-KR"/>
        </w:rPr>
        <w:t xml:space="preserve">being </w:t>
      </w:r>
      <w:r w:rsidRPr="0077665D">
        <w:rPr>
          <w:rFonts w:cs="Arial"/>
          <w:lang w:val="en-US" w:eastAsia="ko-KR"/>
        </w:rPr>
        <w:t xml:space="preserve">increased and decreased respectively. As with </w:t>
      </w:r>
      <w:r w:rsidRPr="0077665D">
        <w:rPr>
          <w:noProof/>
          <w:lang w:val="en-US" w:eastAsia="ko-KR"/>
        </w:rPr>
        <w:t xml:space="preserve">INC_FBACK_MIN_INTERVAL and DEC_FBACK_MIN_INTERVAL, </w:t>
      </w:r>
      <w:r w:rsidRPr="0077665D">
        <w:rPr>
          <w:rFonts w:cs="Arial"/>
          <w:lang w:val="en-US" w:eastAsia="ko-KR"/>
        </w:rPr>
        <w:t>rates for ramping up and down need to be different, as rapid ramping down is usually necessary whereas rapid ramping up is undesirable as it can cause sudden congestion in the transmission path.</w:t>
      </w:r>
    </w:p>
    <w:p w14:paraId="71CCBE5C" w14:textId="77777777" w:rsidR="00936AD7" w:rsidRPr="0077665D" w:rsidRDefault="00936AD7" w:rsidP="00936AD7">
      <w:pPr>
        <w:rPr>
          <w:lang w:val="en-US" w:eastAsia="ko-KR"/>
        </w:rPr>
      </w:pPr>
      <w:r w:rsidRPr="0077665D">
        <w:rPr>
          <w:rFonts w:cs="Arial"/>
          <w:lang w:val="en-US" w:eastAsia="ko-KR"/>
        </w:rPr>
        <w:t>DECONGEST_TIME can be used to control the time spent in resolving the congestion of transmission path</w:t>
      </w:r>
      <w:r w:rsidRPr="0077665D">
        <w:rPr>
          <w:rFonts w:cs="Arial" w:hint="eastAsia"/>
          <w:lang w:val="en-US" w:eastAsia="ko-KR"/>
        </w:rPr>
        <w:t>.</w:t>
      </w:r>
      <w:r w:rsidRPr="0077665D">
        <w:rPr>
          <w:lang w:val="en-US" w:eastAsia="ko-KR"/>
        </w:rPr>
        <w:t xml:space="preserve"> </w:t>
      </w:r>
      <w:r w:rsidRPr="0077665D">
        <w:rPr>
          <w:rFonts w:hint="eastAsia"/>
          <w:lang w:val="en-US" w:eastAsia="ko-KR"/>
        </w:rPr>
        <w:t xml:space="preserve">Smaller values of this parameter can result in faster reduction of the bit rate while larger values can be used for slower decongestion. If the situation at the </w:t>
      </w:r>
      <w:r w:rsidRPr="0077665D">
        <w:rPr>
          <w:lang w:val="en-US" w:eastAsia="ko-KR"/>
        </w:rPr>
        <w:t>receiver</w:t>
      </w:r>
      <w:r w:rsidRPr="0077665D">
        <w:rPr>
          <w:rFonts w:hint="eastAsia"/>
          <w:lang w:val="en-US" w:eastAsia="ko-KR"/>
        </w:rPr>
        <w:t xml:space="preserve"> do</w:t>
      </w:r>
      <w:r>
        <w:rPr>
          <w:lang w:val="en-US" w:eastAsia="ko-KR"/>
        </w:rPr>
        <w:t>es</w:t>
      </w:r>
      <w:r w:rsidRPr="0077665D">
        <w:rPr>
          <w:rFonts w:hint="eastAsia"/>
          <w:lang w:val="en-US" w:eastAsia="ko-KR"/>
        </w:rPr>
        <w:t xml:space="preserve"> not improve at the end of</w:t>
      </w:r>
      <w:r>
        <w:rPr>
          <w:lang w:val="en-US" w:eastAsia="ko-KR"/>
        </w:rPr>
        <w:t xml:space="preserve"> initial</w:t>
      </w:r>
      <w:r w:rsidRPr="0077665D">
        <w:rPr>
          <w:rFonts w:hint="eastAsia"/>
          <w:lang w:val="en-US" w:eastAsia="ko-KR"/>
        </w:rPr>
        <w:t xml:space="preserve"> decongesting, another round of decongestion can be attempted</w:t>
      </w:r>
      <w:r>
        <w:rPr>
          <w:lang w:val="en-US" w:eastAsia="ko-KR"/>
        </w:rPr>
        <w:t>,</w:t>
      </w:r>
      <w:r w:rsidRPr="0077665D">
        <w:rPr>
          <w:rFonts w:hint="eastAsia"/>
          <w:lang w:val="en-US" w:eastAsia="ko-KR"/>
        </w:rPr>
        <w:t xml:space="preserve"> or the video stream can be dropped or put on hold.</w:t>
      </w:r>
    </w:p>
    <w:p w14:paraId="56AFD22C" w14:textId="77777777" w:rsidR="00936AD7" w:rsidRPr="0077665D" w:rsidRDefault="00936AD7" w:rsidP="00936AD7">
      <w:pPr>
        <w:rPr>
          <w:lang w:val="en-US" w:eastAsia="ko-KR"/>
        </w:rPr>
      </w:pPr>
      <w:r w:rsidRPr="0077665D">
        <w:rPr>
          <w:rFonts w:hint="eastAsia"/>
          <w:lang w:val="en-US" w:eastAsia="ko-KR"/>
        </w:rPr>
        <w:t xml:space="preserve">From received packets, video frames are </w:t>
      </w:r>
      <w:r>
        <w:rPr>
          <w:lang w:val="en-US" w:eastAsia="ko-KR"/>
        </w:rPr>
        <w:t>typically re</w:t>
      </w:r>
      <w:r w:rsidRPr="0077665D">
        <w:rPr>
          <w:rFonts w:hint="eastAsia"/>
          <w:lang w:val="en-US" w:eastAsia="ko-KR"/>
        </w:rPr>
        <w:t>constructed</w:t>
      </w:r>
      <w:r>
        <w:rPr>
          <w:lang w:val="en-US" w:eastAsia="ko-KR"/>
        </w:rPr>
        <w:t xml:space="preserve"> to YUV format</w:t>
      </w:r>
      <w:r w:rsidRPr="0077665D">
        <w:rPr>
          <w:rFonts w:hint="eastAsia"/>
          <w:lang w:val="en-US" w:eastAsia="ko-KR"/>
        </w:rPr>
        <w:t xml:space="preserve">, </w:t>
      </w:r>
      <w:r>
        <w:rPr>
          <w:lang w:val="en-US" w:eastAsia="ko-KR"/>
        </w:rPr>
        <w:t xml:space="preserve">converted </w:t>
      </w:r>
      <w:r w:rsidRPr="0077665D">
        <w:rPr>
          <w:rFonts w:hint="eastAsia"/>
          <w:lang w:val="en-US" w:eastAsia="ko-KR"/>
        </w:rPr>
        <w:t>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w:t>
      </w:r>
      <w:r w:rsidR="006568A7">
        <w:rPr>
          <w:rFonts w:hint="eastAsia"/>
          <w:lang w:val="en-US" w:eastAsia="ko-KR"/>
        </w:rPr>
        <w:t xml:space="preserve"> </w:t>
      </w:r>
      <w:r w:rsidR="006568A7" w:rsidRPr="003B22EA">
        <w:t>Duration of sliding window over which the interval is observed and computed can be controlled with TP_DURATION_HI and TP_DURATION_MIN.</w:t>
      </w:r>
    </w:p>
    <w:p w14:paraId="321EBA7A" w14:textId="77777777" w:rsidR="00936AD7" w:rsidRPr="0077665D" w:rsidRDefault="00936AD7" w:rsidP="00936AD7">
      <w:pPr>
        <w:rPr>
          <w:lang w:val="en-US" w:eastAsia="ko-KR"/>
        </w:rPr>
      </w:pPr>
      <w:r w:rsidRPr="0077665D">
        <w:rPr>
          <w:lang w:val="en-US" w:eastAsia="ko-KR"/>
        </w:rPr>
        <w:t>In general, video should be encoded, packetized, transmitted, de-packetized, decoded, and, played out within a total delay target. In addition, processing of video should be appropriately synchronized to that of speech. I</w:t>
      </w:r>
      <w:r w:rsidRPr="0077665D">
        <w:rPr>
          <w:rFonts w:hint="eastAsia"/>
          <w:lang w:val="en-US" w:eastAsia="ko-KR"/>
        </w:rPr>
        <w:t>f the estimated playout margin</w:t>
      </w:r>
      <w:r w:rsidRPr="0077665D">
        <w:rPr>
          <w:lang w:val="en-US" w:eastAsia="ko-KR"/>
        </w:rPr>
        <w:t xml:space="preserve"> </w:t>
      </w:r>
      <w:r w:rsidRPr="0077665D">
        <w:rPr>
          <w:rFonts w:hint="eastAsia"/>
          <w:lang w:val="en-US" w:eastAsia="ko-KR"/>
        </w:rPr>
        <w:t>exceeds TARGET_PLAYOUT_MARGIN_HI</w:t>
      </w:r>
      <w:r w:rsidRPr="0077665D">
        <w:rPr>
          <w:lang w:val="en-US" w:eastAsia="ko-KR"/>
        </w:rPr>
        <w:t xml:space="preserve">, it is considered that video packets are arriving too early and there </w:t>
      </w:r>
      <w:r>
        <w:rPr>
          <w:lang w:val="en-US" w:eastAsia="ko-KR"/>
        </w:rPr>
        <w:t>remain</w:t>
      </w:r>
      <w:r w:rsidRPr="0077665D">
        <w:rPr>
          <w:lang w:val="en-US" w:eastAsia="ko-KR"/>
        </w:rPr>
        <w:t>s room for higher bit</w:t>
      </w:r>
      <w:r>
        <w:rPr>
          <w:lang w:val="en-US" w:eastAsia="ko-KR"/>
        </w:rPr>
        <w:t xml:space="preserve"> </w:t>
      </w:r>
      <w:r w:rsidRPr="0077665D">
        <w:rPr>
          <w:lang w:val="en-US" w:eastAsia="ko-KR"/>
        </w:rPr>
        <w:t xml:space="preserve">rate in the transmission path. Therefore </w:t>
      </w:r>
      <w:r>
        <w:rPr>
          <w:rFonts w:cs="Arial"/>
          <w:lang w:val="en-US" w:eastAsia="ko-KR"/>
        </w:rPr>
        <w:t>the r</w:t>
      </w:r>
      <w:r w:rsidRPr="0077665D">
        <w:rPr>
          <w:rFonts w:cs="Arial"/>
          <w:lang w:val="en-US" w:eastAsia="ko-KR"/>
        </w:rPr>
        <w:t xml:space="preserve">eceiver may signal the sender to increase the bit rate with TMMBR </w:t>
      </w:r>
      <w:r w:rsidRPr="00F37445">
        <w:rPr>
          <w:noProof/>
          <w:color w:val="000000"/>
          <w:lang w:eastAsia="ko-KR"/>
        </w:rPr>
        <w:t>messages</w:t>
      </w:r>
      <w:r w:rsidRPr="00F37445">
        <w:rPr>
          <w:rFonts w:cs="Arial"/>
          <w:color w:val="000000"/>
          <w:lang w:val="en-US" w:eastAsia="ko-KR"/>
        </w:rPr>
        <w:t xml:space="preserve">. </w:t>
      </w:r>
      <w:r w:rsidRPr="0077665D">
        <w:rPr>
          <w:rFonts w:hint="eastAsia"/>
          <w:lang w:val="en-US" w:eastAsia="ko-KR"/>
        </w:rPr>
        <w:t>If the estimated playout margin falls below TARGET_PLAYOUT_MARGIN_MIN</w:t>
      </w:r>
      <w:r w:rsidRPr="0077665D">
        <w:rPr>
          <w:lang w:val="en-US" w:eastAsia="ko-KR"/>
        </w:rPr>
        <w:t>, it is considered that video packets are arriving too late and current transmission path cannot sustain the bit rate</w:t>
      </w:r>
      <w:r>
        <w:rPr>
          <w:lang w:val="en-US" w:eastAsia="ko-KR"/>
        </w:rPr>
        <w:t>. T</w:t>
      </w:r>
      <w:r w:rsidRPr="0077665D">
        <w:rPr>
          <w:lang w:val="en-US" w:eastAsia="ko-KR"/>
        </w:rPr>
        <w:t xml:space="preserve">herefore </w:t>
      </w:r>
      <w:r w:rsidRPr="0077665D">
        <w:rPr>
          <w:rFonts w:cs="Arial"/>
          <w:lang w:val="en-US" w:eastAsia="ko-KR"/>
        </w:rPr>
        <w:t>the receiver should signal the sender to reduce the bit rate to enable earlier arrival of video packets.</w:t>
      </w:r>
    </w:p>
    <w:p w14:paraId="5FE4A1A7" w14:textId="77777777" w:rsidR="00F25C2F" w:rsidRDefault="00936AD7" w:rsidP="00F25C2F">
      <w:pPr>
        <w:rPr>
          <w:lang w:eastAsia="ko-KR"/>
        </w:rPr>
      </w:pPr>
      <w:r w:rsidRPr="0077665D">
        <w:rPr>
          <w:rFonts w:hint="eastAsia"/>
          <w:noProof/>
          <w:lang w:eastAsia="ko-KR"/>
        </w:rPr>
        <w:t xml:space="preserve">X_PERCENTILE </w:t>
      </w:r>
      <w:r w:rsidRPr="0077665D">
        <w:rPr>
          <w:rFonts w:cs="Arial"/>
          <w:lang w:val="en-US" w:eastAsia="ko-KR"/>
        </w:rPr>
        <w:t>can be used to</w:t>
      </w:r>
      <w:r w:rsidRPr="0077665D">
        <w:rPr>
          <w:rFonts w:cs="Arial" w:hint="eastAsia"/>
          <w:lang w:val="en-US" w:eastAsia="ko-KR"/>
        </w:rPr>
        <w:t xml:space="preserve"> control the target playout margin but the </w:t>
      </w:r>
      <w:r w:rsidRPr="0077665D">
        <w:t>packet arrival distribution</w:t>
      </w:r>
      <w:r w:rsidRPr="0077665D">
        <w:rPr>
          <w:rFonts w:hint="eastAsia"/>
          <w:lang w:eastAsia="ko-KR"/>
        </w:rPr>
        <w:t xml:space="preserve"> is left to the discretion of the </w:t>
      </w:r>
      <w:r w:rsidRPr="0077665D">
        <w:rPr>
          <w:lang w:eastAsia="ko-KR"/>
        </w:rPr>
        <w:t>implementation</w:t>
      </w:r>
      <w:r>
        <w:rPr>
          <w:lang w:eastAsia="ko-KR"/>
        </w:rPr>
        <w:t>, which might be implemented as statistical models or empirical data.</w:t>
      </w:r>
    </w:p>
    <w:p w14:paraId="611A5A82" w14:textId="77777777" w:rsidR="00DF294F" w:rsidRPr="0077665D" w:rsidRDefault="00DF294F" w:rsidP="00DF294F">
      <w:pPr>
        <w:pStyle w:val="Heading2"/>
        <w:rPr>
          <w:lang w:eastAsia="ko-KR"/>
        </w:rPr>
      </w:pPr>
      <w:bookmarkStart w:id="1477" w:name="_Toc26369469"/>
      <w:bookmarkStart w:id="1478" w:name="_Toc36227351"/>
      <w:bookmarkStart w:id="1479" w:name="_Toc36228366"/>
      <w:bookmarkStart w:id="1480" w:name="_Toc36228993"/>
      <w:bookmarkStart w:id="1481" w:name="_Toc36229620"/>
      <w:r w:rsidRPr="0077665D">
        <w:t>1</w:t>
      </w:r>
      <w:r w:rsidRPr="0077665D">
        <w:rPr>
          <w:rFonts w:hint="eastAsia"/>
          <w:lang w:eastAsia="ko-KR"/>
        </w:rPr>
        <w:t>7</w:t>
      </w:r>
      <w:r w:rsidRPr="0077665D">
        <w:t>.</w:t>
      </w:r>
      <w:r>
        <w:rPr>
          <w:lang w:eastAsia="ko-KR"/>
        </w:rPr>
        <w:t>4</w:t>
      </w:r>
      <w:r w:rsidRPr="0077665D">
        <w:rPr>
          <w:lang w:eastAsia="ko-KR"/>
        </w:rPr>
        <w:tab/>
      </w:r>
      <w:r w:rsidRPr="0077665D">
        <w:rPr>
          <w:rFonts w:hint="eastAsia"/>
          <w:lang w:eastAsia="ko-KR"/>
        </w:rPr>
        <w:t xml:space="preserve">Management </w:t>
      </w:r>
      <w:r>
        <w:rPr>
          <w:lang w:eastAsia="ko-KR"/>
        </w:rPr>
        <w:t>of media robustness adaptation</w:t>
      </w:r>
      <w:bookmarkEnd w:id="1477"/>
      <w:bookmarkEnd w:id="1478"/>
      <w:bookmarkEnd w:id="1479"/>
      <w:bookmarkEnd w:id="1480"/>
      <w:bookmarkEnd w:id="1481"/>
    </w:p>
    <w:p w14:paraId="4B0F1B12" w14:textId="77777777" w:rsidR="00DF294F" w:rsidRPr="00370A5E" w:rsidRDefault="00DF294F" w:rsidP="00DF294F">
      <w:pPr>
        <w:pStyle w:val="Heading3"/>
        <w:rPr>
          <w:lang w:eastAsia="ko-KR"/>
        </w:rPr>
      </w:pPr>
      <w:bookmarkStart w:id="1482" w:name="_Toc26369470"/>
      <w:bookmarkStart w:id="1483" w:name="_Toc36227352"/>
      <w:bookmarkStart w:id="1484" w:name="_Toc36228367"/>
      <w:bookmarkStart w:id="1485" w:name="_Toc36228994"/>
      <w:bookmarkStart w:id="1486" w:name="_Toc36229621"/>
      <w:r>
        <w:rPr>
          <w:lang w:eastAsia="ko-KR"/>
        </w:rPr>
        <w:t>17.4.1 General</w:t>
      </w:r>
      <w:bookmarkEnd w:id="1482"/>
      <w:bookmarkEnd w:id="1483"/>
      <w:bookmarkEnd w:id="1484"/>
      <w:bookmarkEnd w:id="1485"/>
      <w:bookmarkEnd w:id="1486"/>
    </w:p>
    <w:p w14:paraId="1D8E6652" w14:textId="77777777" w:rsidR="00DF294F" w:rsidRDefault="00DF294F" w:rsidP="00DF294F">
      <w:pPr>
        <w:rPr>
          <w:lang w:val="en-US" w:eastAsia="zh-CN"/>
        </w:rPr>
      </w:pPr>
      <w:r>
        <w:rPr>
          <w:lang w:val="en-US" w:eastAsia="zh-CN"/>
        </w:rPr>
        <w:t xml:space="preserve">The MEDIA_ROBUSTNESS node defined under the </w:t>
      </w:r>
      <w:r w:rsidRPr="0077665D">
        <w:rPr>
          <w:lang w:val="en-US" w:eastAsia="zh-CN"/>
        </w:rPr>
        <w:t>3GPP MTSIM</w:t>
      </w:r>
      <w:r>
        <w:rPr>
          <w:lang w:val="en-US" w:eastAsia="zh-CN"/>
        </w:rPr>
        <w:t xml:space="preserve">A MO </w:t>
      </w:r>
      <w:r w:rsidRPr="0077665D">
        <w:rPr>
          <w:lang w:val="en-US" w:eastAsia="zh-CN"/>
        </w:rPr>
        <w:t>may be used</w:t>
      </w:r>
      <w:r w:rsidRPr="0077665D">
        <w:t xml:space="preserve"> </w:t>
      </w:r>
      <w:r>
        <w:t>to</w:t>
      </w:r>
      <w:r w:rsidRPr="0077665D">
        <w:t xml:space="preserve"> manage medi</w:t>
      </w:r>
      <w:r>
        <w:t xml:space="preserve">a robustness </w:t>
      </w:r>
      <w:r w:rsidRPr="0077665D">
        <w:t xml:space="preserve">adaptation </w:t>
      </w:r>
      <w:r>
        <w:t>across different vendor terminals in a network</w:t>
      </w:r>
      <w:r w:rsidRPr="0077665D">
        <w:rPr>
          <w:lang w:val="en-US" w:eastAsia="zh-CN"/>
        </w:rPr>
        <w:t>.</w:t>
      </w:r>
      <w:r>
        <w:rPr>
          <w:lang w:val="en-US" w:eastAsia="zh-CN"/>
        </w:rPr>
        <w:t xml:space="preserve">  For each codec type,</w:t>
      </w:r>
      <w:r w:rsidRPr="0077665D">
        <w:rPr>
          <w:lang w:val="en-US" w:eastAsia="zh-CN"/>
        </w:rPr>
        <w:t xml:space="preserve"> </w:t>
      </w:r>
      <w:r>
        <w:rPr>
          <w:lang w:val="en-US" w:eastAsia="zh-CN"/>
        </w:rPr>
        <w:t xml:space="preserve">the </w:t>
      </w:r>
      <w:r w:rsidRPr="0077665D">
        <w:rPr>
          <w:lang w:val="en-US" w:eastAsia="zh-CN"/>
        </w:rPr>
        <w:t>MO</w:t>
      </w:r>
      <w:r>
        <w:rPr>
          <w:lang w:val="en-US" w:eastAsia="zh-CN"/>
        </w:rPr>
        <w:t xml:space="preserve"> node provides a list of codec configurations arranged from least robust to most robust.  For each of these configurations, with the exception the first and last, the MO node also provides two sets of PLR threshold levels (see Figure 17.2):</w:t>
      </w:r>
    </w:p>
    <w:p w14:paraId="7AF81706" w14:textId="77777777" w:rsidR="00DF294F" w:rsidRPr="005F0E2E" w:rsidRDefault="00DF294F" w:rsidP="00DF294F">
      <w:pPr>
        <w:pStyle w:val="B1"/>
      </w:pPr>
      <w:r>
        <w:t>-</w:t>
      </w:r>
      <w:r>
        <w:tab/>
      </w:r>
      <w:r w:rsidRPr="005F0E2E">
        <w:t>A set of high PLR thresholds that trigger the media receiver to request a more robust configuration from the media sender when the PLR is increasing in order to reduce the effects of the higher PLR on QoE, and</w:t>
      </w:r>
    </w:p>
    <w:p w14:paraId="1A984D13" w14:textId="77777777" w:rsidR="00DF294F" w:rsidRPr="005F0E2E" w:rsidRDefault="00DF294F" w:rsidP="00DF294F">
      <w:pPr>
        <w:pStyle w:val="B1"/>
      </w:pPr>
      <w:r>
        <w:t>-</w:t>
      </w:r>
      <w:r>
        <w:tab/>
      </w:r>
      <w:r w:rsidRPr="005F0E2E">
        <w:t>A set of low PLR thresholds that trigger the media receiver to request a less robust configuration from the media sender when the PLR is decreasing in order to take advantage of the improved media quality supported at the lower PLR.</w:t>
      </w:r>
    </w:p>
    <w:p w14:paraId="5FD18A2C" w14:textId="77777777" w:rsidR="00DF294F" w:rsidRDefault="00DF294F" w:rsidP="00DF294F">
      <w:pPr>
        <w:rPr>
          <w:lang w:eastAsia="zh-CN"/>
        </w:rPr>
      </w:pPr>
      <w:r w:rsidRPr="00821276">
        <w:rPr>
          <w:lang w:eastAsia="zh-CN"/>
        </w:rPr>
        <w:t>The high PLR and low PLR thresholds between two codec configurations can be set independently to avoid ping-pong switching</w:t>
      </w:r>
      <w:r>
        <w:rPr>
          <w:lang w:eastAsia="zh-CN"/>
        </w:rPr>
        <w:t xml:space="preserve"> by introducing hysterises</w:t>
      </w:r>
      <w:r w:rsidRPr="00821276">
        <w:rPr>
          <w:lang w:eastAsia="zh-CN"/>
        </w:rPr>
        <w:t xml:space="preserve">.  The least robust configuration does not have a </w:t>
      </w:r>
      <w:r>
        <w:rPr>
          <w:lang w:eastAsia="zh-CN"/>
        </w:rPr>
        <w:t>low</w:t>
      </w:r>
      <w:r w:rsidRPr="00821276">
        <w:rPr>
          <w:lang w:eastAsia="zh-CN"/>
        </w:rPr>
        <w:t xml:space="preserve"> PLR threshold and the most robust configuration does not have a </w:t>
      </w:r>
      <w:r>
        <w:rPr>
          <w:lang w:eastAsia="zh-CN"/>
        </w:rPr>
        <w:t>high</w:t>
      </w:r>
      <w:r w:rsidRPr="00821276">
        <w:rPr>
          <w:lang w:eastAsia="zh-CN"/>
        </w:rPr>
        <w:t xml:space="preserve"> PLR threshold.  </w:t>
      </w:r>
      <w:r>
        <w:rPr>
          <w:lang w:eastAsia="zh-CN"/>
        </w:rPr>
        <w:t>The MO</w:t>
      </w:r>
      <w:r w:rsidRPr="00821276">
        <w:rPr>
          <w:lang w:eastAsia="zh-CN"/>
        </w:rPr>
        <w:t xml:space="preserve"> </w:t>
      </w:r>
      <w:r>
        <w:rPr>
          <w:lang w:eastAsia="zh-CN"/>
        </w:rPr>
        <w:t xml:space="preserve">node </w:t>
      </w:r>
      <w:r w:rsidRPr="00821276">
        <w:rPr>
          <w:lang w:eastAsia="zh-CN"/>
        </w:rPr>
        <w:t>does not describe the type of request message that shall be used for adapting the codec configuration</w:t>
      </w:r>
      <w:r>
        <w:rPr>
          <w:lang w:eastAsia="zh-CN"/>
        </w:rPr>
        <w:t xml:space="preserve"> as this</w:t>
      </w:r>
      <w:r w:rsidRPr="00821276">
        <w:rPr>
          <w:lang w:eastAsia="zh-CN"/>
        </w:rPr>
        <w:t xml:space="preserve"> </w:t>
      </w:r>
      <w:r>
        <w:rPr>
          <w:lang w:eastAsia="zh-CN"/>
        </w:rPr>
        <w:t>is</w:t>
      </w:r>
      <w:r w:rsidRPr="00821276">
        <w:rPr>
          <w:lang w:eastAsia="zh-CN"/>
        </w:rPr>
        <w:t xml:space="preserve"> determined by the codec configuration being requested, i.e., </w:t>
      </w:r>
      <w:r>
        <w:rPr>
          <w:lang w:eastAsia="zh-CN"/>
        </w:rPr>
        <w:t xml:space="preserve">in-band RTP </w:t>
      </w:r>
      <w:r w:rsidRPr="00821276">
        <w:rPr>
          <w:lang w:eastAsia="zh-CN"/>
        </w:rPr>
        <w:t>CMR if</w:t>
      </w:r>
      <w:r>
        <w:rPr>
          <w:lang w:eastAsia="zh-CN"/>
        </w:rPr>
        <w:t xml:space="preserve"> requesting</w:t>
      </w:r>
      <w:r w:rsidRPr="00821276">
        <w:rPr>
          <w:lang w:eastAsia="zh-CN"/>
        </w:rPr>
        <w:t xml:space="preserve"> a </w:t>
      </w:r>
      <w:r>
        <w:rPr>
          <w:lang w:eastAsia="zh-CN"/>
        </w:rPr>
        <w:t xml:space="preserve">speech </w:t>
      </w:r>
      <w:r w:rsidRPr="00821276">
        <w:rPr>
          <w:lang w:eastAsia="zh-CN"/>
        </w:rPr>
        <w:t>codec mode change</w:t>
      </w:r>
      <w:r>
        <w:rPr>
          <w:lang w:eastAsia="zh-CN"/>
        </w:rPr>
        <w:t xml:space="preserve">, </w:t>
      </w:r>
      <w:r w:rsidRPr="00821276">
        <w:rPr>
          <w:lang w:eastAsia="zh-CN"/>
        </w:rPr>
        <w:t xml:space="preserve">RTCP-APP </w:t>
      </w:r>
      <w:r>
        <w:rPr>
          <w:lang w:eastAsia="zh-CN"/>
        </w:rPr>
        <w:t xml:space="preserve">if it </w:t>
      </w:r>
      <w:r w:rsidRPr="00821276">
        <w:rPr>
          <w:lang w:eastAsia="zh-CN"/>
        </w:rPr>
        <w:t>requ</w:t>
      </w:r>
      <w:r>
        <w:rPr>
          <w:lang w:eastAsia="zh-CN"/>
        </w:rPr>
        <w:t xml:space="preserve">esting speech </w:t>
      </w:r>
      <w:r w:rsidRPr="00821276">
        <w:rPr>
          <w:lang w:eastAsia="zh-CN"/>
        </w:rPr>
        <w:t>application layer redundancy</w:t>
      </w:r>
      <w:r>
        <w:rPr>
          <w:lang w:eastAsia="zh-CN"/>
        </w:rPr>
        <w:t xml:space="preserve"> change, TMMBR for video.</w:t>
      </w:r>
    </w:p>
    <w:p w14:paraId="04AEA3A3" w14:textId="428270D3" w:rsidR="00DF294F" w:rsidRDefault="00DF294F" w:rsidP="00DF294F">
      <w:pPr>
        <w:pStyle w:val="TH"/>
        <w:rPr>
          <w:lang w:eastAsia="zh-CN"/>
        </w:rPr>
      </w:pPr>
      <w:r>
        <w:fldChar w:fldCharType="begin"/>
      </w:r>
      <w:r w:rsidR="0051357E">
        <w:instrText xml:space="preserve"> INCLUDEPICTURE "C:\\Users\\SAHAJJ\\Documents\\3GPP\\3GPP_Plenary_Meetings\\TSG_SA\\SA_91-e\\IMplementation\\nleung\\AppData\\Local\\Temp\\msohtmlclip1\\02\\clip_image001.png" \* MERGEFORMAT </w:instrText>
      </w:r>
      <w:r>
        <w:fldChar w:fldCharType="separate"/>
      </w:r>
      <w:r w:rsidR="00694463">
        <w:rPr>
          <w:noProof/>
        </w:rPr>
        <w:fldChar w:fldCharType="begin"/>
      </w:r>
      <w:r w:rsidR="00694463">
        <w:rPr>
          <w:noProof/>
        </w:rPr>
        <w:instrText xml:space="preserve"> </w:instrText>
      </w:r>
      <w:r w:rsidR="00694463">
        <w:rPr>
          <w:noProof/>
        </w:rPr>
        <w:instrText>INCLUDEPICTURE  "C:\\Users\\SAHAJJ\\Documents\\3GPP\\3GPP_Plenary_Meetings\\TSG_SA\\SA_91-e\\IMplementatio</w:instrText>
      </w:r>
      <w:r w:rsidR="00694463">
        <w:rPr>
          <w:noProof/>
        </w:rPr>
        <w:instrText>n\\nleung\\AppData\\Local\\Temp\\msohtmlclip1\\02\\clip_image001.png" \* MERGEFORMATINET</w:instrText>
      </w:r>
      <w:r w:rsidR="00694463">
        <w:rPr>
          <w:noProof/>
        </w:rPr>
        <w:instrText xml:space="preserve"> </w:instrText>
      </w:r>
      <w:r w:rsidR="00694463">
        <w:rPr>
          <w:noProof/>
        </w:rPr>
        <w:fldChar w:fldCharType="separate"/>
      </w:r>
      <w:r w:rsidR="002A0B61">
        <w:rPr>
          <w:noProof/>
        </w:rPr>
        <w:pict w14:anchorId="5F0DD5C2">
          <v:shape id="Picture 1" o:spid="_x0000_i1092" type="#_x0000_t75" alt="Config 6 Most Robust &#10;Config 5 &#10;Config 4 &#10;Config 3 &#10;Config 2 &#10;Config 1 Least Robust &#10;Increasing Packet Loss Rate (PLR) " style="width:518.5pt;height:214pt;visibility:visible">
            <v:imagedata r:id="rId124" r:href="rId125"/>
            <o:lock v:ext="edit" aspectratio="f"/>
          </v:shape>
        </w:pict>
      </w:r>
      <w:r w:rsidR="00694463">
        <w:rPr>
          <w:noProof/>
        </w:rPr>
        <w:fldChar w:fldCharType="end"/>
      </w:r>
      <w:r>
        <w:fldChar w:fldCharType="end"/>
      </w:r>
    </w:p>
    <w:p w14:paraId="3AC85C09" w14:textId="77777777" w:rsidR="00DF294F" w:rsidRPr="000324A3" w:rsidRDefault="00DF294F" w:rsidP="00DF294F">
      <w:pPr>
        <w:pStyle w:val="TF"/>
      </w:pPr>
      <w:r w:rsidRPr="000324A3">
        <w:t>Figure 17.2</w:t>
      </w:r>
      <w:r w:rsidRPr="003024D6">
        <w:t>:</w:t>
      </w:r>
      <w:r w:rsidRPr="007B3D7B">
        <w:t xml:space="preserve"> High and Low</w:t>
      </w:r>
      <w:r w:rsidRPr="000324A3">
        <w:t xml:space="preserve"> PLR thresholds for media robustness adaptation</w:t>
      </w:r>
    </w:p>
    <w:p w14:paraId="337FAB79" w14:textId="77777777" w:rsidR="00DF294F" w:rsidRPr="00283AAA" w:rsidRDefault="00DF294F" w:rsidP="00DF294F">
      <w:pPr>
        <w:pStyle w:val="FP"/>
        <w:rPr>
          <w:lang w:eastAsia="zh-CN"/>
        </w:rPr>
      </w:pPr>
    </w:p>
    <w:p w14:paraId="43E21181" w14:textId="77777777" w:rsidR="00DF294F" w:rsidRDefault="00DF294F" w:rsidP="00DF294F">
      <w:pPr>
        <w:rPr>
          <w:lang w:val="en-US" w:eastAsia="zh-CN"/>
        </w:rPr>
      </w:pPr>
      <w:r>
        <w:rPr>
          <w:lang w:val="en-US" w:eastAsia="zh-CN"/>
        </w:rPr>
        <w:t>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QoE after the media decoder.  The MO node also specifies the sliding averaging window over which PLR estimates are to be calculated.</w:t>
      </w:r>
    </w:p>
    <w:p w14:paraId="52C665D1" w14:textId="77777777" w:rsidR="00DF294F" w:rsidRDefault="00DF294F" w:rsidP="00F25C2F">
      <w:pPr>
        <w:rPr>
          <w:lang w:eastAsia="ko-KR"/>
        </w:rPr>
      </w:pPr>
      <w:r w:rsidRPr="0077665D">
        <w:rPr>
          <w:lang w:val="en-US" w:eastAsia="zh-CN"/>
        </w:rPr>
        <w:t xml:space="preserve">The parameters are </w:t>
      </w:r>
      <w:r>
        <w:rPr>
          <w:lang w:val="en-US" w:eastAsia="zh-CN"/>
        </w:rPr>
        <w:t xml:space="preserve">specified independent of the </w:t>
      </w:r>
      <w:r w:rsidRPr="0077665D">
        <w:rPr>
          <w:lang w:val="en-US" w:eastAsia="zh-CN"/>
        </w:rPr>
        <w:t>media</w:t>
      </w:r>
      <w:r>
        <w:rPr>
          <w:lang w:val="en-US" w:eastAsia="zh-CN"/>
        </w:rPr>
        <w:t xml:space="preserve"> </w:t>
      </w:r>
      <w:r w:rsidRPr="0077665D">
        <w:rPr>
          <w:lang w:val="en-US" w:eastAsia="zh-CN"/>
        </w:rPr>
        <w:t>codec</w:t>
      </w:r>
      <w:r>
        <w:rPr>
          <w:lang w:val="en-US" w:eastAsia="zh-CN"/>
        </w:rPr>
        <w:t xml:space="preserve"> or </w:t>
      </w:r>
      <w:r w:rsidRPr="0077665D">
        <w:rPr>
          <w:lang w:val="en-US" w:eastAsia="zh-CN"/>
        </w:rPr>
        <w:t xml:space="preserve">radio access bearer technology. In addition, </w:t>
      </w:r>
      <w:r w:rsidRPr="0077665D">
        <w:t xml:space="preserve">vendor specific parameters </w:t>
      </w:r>
      <w:r>
        <w:t>of</w:t>
      </w:r>
      <w:r w:rsidRPr="0077665D">
        <w:t xml:space="preserve"> the implementation can be placed under Ext nodes.</w:t>
      </w:r>
      <w:r>
        <w:t xml:space="preserve">  </w:t>
      </w:r>
      <w:r w:rsidRPr="0077665D">
        <w:t>Detailed description</w:t>
      </w:r>
      <w:r>
        <w:t xml:space="preserve">s </w:t>
      </w:r>
      <w:r w:rsidRPr="0077665D">
        <w:t xml:space="preserve">of </w:t>
      </w:r>
      <w:r>
        <w:t xml:space="preserve">the </w:t>
      </w:r>
      <w:r w:rsidRPr="0077665D">
        <w:t xml:space="preserve">speech </w:t>
      </w:r>
      <w:r>
        <w:t xml:space="preserve">robustness </w:t>
      </w:r>
      <w:r w:rsidRPr="0077665D">
        <w:t xml:space="preserve">adaptation parameters can be found in </w:t>
      </w:r>
      <w:r>
        <w:t>table 17.1</w:t>
      </w:r>
      <w:r w:rsidRPr="0077665D">
        <w:t>.</w:t>
      </w:r>
    </w:p>
    <w:p w14:paraId="203CE89B" w14:textId="77777777" w:rsidR="00737ABC" w:rsidRPr="00CC250E" w:rsidRDefault="00737ABC" w:rsidP="00737ABC">
      <w:pPr>
        <w:pStyle w:val="Heading1"/>
        <w:rPr>
          <w:noProof/>
          <w:lang w:val="en-US"/>
        </w:rPr>
      </w:pPr>
      <w:bookmarkStart w:id="1487" w:name="_Toc26369471"/>
      <w:bookmarkStart w:id="1488" w:name="_Toc36227353"/>
      <w:bookmarkStart w:id="1489" w:name="_Toc36228368"/>
      <w:bookmarkStart w:id="1490" w:name="_Toc36228995"/>
      <w:bookmarkStart w:id="1491" w:name="_Toc36229622"/>
      <w:r w:rsidRPr="00CC250E">
        <w:rPr>
          <w:noProof/>
          <w:lang w:val="en-US"/>
        </w:rPr>
        <w:t>18</w:t>
      </w:r>
      <w:r w:rsidRPr="00CC250E">
        <w:rPr>
          <w:noProof/>
          <w:lang w:val="en-US"/>
        </w:rPr>
        <w:tab/>
        <w:t>MTSI client in terminal using fixed access</w:t>
      </w:r>
      <w:bookmarkEnd w:id="1487"/>
      <w:bookmarkEnd w:id="1488"/>
      <w:bookmarkEnd w:id="1489"/>
      <w:bookmarkEnd w:id="1490"/>
      <w:bookmarkEnd w:id="1491"/>
    </w:p>
    <w:p w14:paraId="5BB44871" w14:textId="77777777" w:rsidR="00737ABC" w:rsidRPr="00CC250E" w:rsidRDefault="00737ABC" w:rsidP="00737ABC">
      <w:pPr>
        <w:pStyle w:val="Heading2"/>
        <w:rPr>
          <w:noProof/>
          <w:lang w:val="en-US"/>
        </w:rPr>
      </w:pPr>
      <w:bookmarkStart w:id="1492" w:name="_Toc26369472"/>
      <w:bookmarkStart w:id="1493" w:name="_Toc36227354"/>
      <w:bookmarkStart w:id="1494" w:name="_Toc36228369"/>
      <w:bookmarkStart w:id="1495" w:name="_Toc36228996"/>
      <w:bookmarkStart w:id="1496" w:name="_Toc36229623"/>
      <w:r w:rsidRPr="00CC250E">
        <w:rPr>
          <w:noProof/>
          <w:lang w:val="en-US"/>
        </w:rPr>
        <w:t>18.1</w:t>
      </w:r>
      <w:r w:rsidRPr="00CC250E">
        <w:rPr>
          <w:noProof/>
          <w:lang w:val="en-US"/>
        </w:rPr>
        <w:tab/>
        <w:t>General</w:t>
      </w:r>
      <w:bookmarkEnd w:id="1492"/>
      <w:bookmarkEnd w:id="1493"/>
      <w:bookmarkEnd w:id="1494"/>
      <w:bookmarkEnd w:id="1495"/>
      <w:bookmarkEnd w:id="1496"/>
    </w:p>
    <w:p w14:paraId="2E4BF17E" w14:textId="77777777" w:rsidR="00737ABC" w:rsidRPr="00CC250E" w:rsidRDefault="00737ABC" w:rsidP="00737ABC">
      <w:pPr>
        <w:rPr>
          <w:noProof/>
          <w:lang w:val="en-US"/>
        </w:rPr>
      </w:pPr>
      <w:r>
        <w:rPr>
          <w:noProof/>
          <w:lang w:val="en-US"/>
        </w:rPr>
        <w:t>This c</w:t>
      </w:r>
      <w:r w:rsidRPr="00CC250E">
        <w:rPr>
          <w:noProof/>
          <w:lang w:val="en-US"/>
        </w:rPr>
        <w:t>lause 18 applies to an MTSI client in terminal using fixed access.</w:t>
      </w:r>
    </w:p>
    <w:p w14:paraId="327C2B77" w14:textId="77777777" w:rsidR="00737ABC" w:rsidRDefault="00737ABC" w:rsidP="00737ABC">
      <w:pPr>
        <w:rPr>
          <w:noProof/>
          <w:lang w:val="en-US"/>
        </w:rPr>
      </w:pPr>
      <w:r w:rsidRPr="00CC250E">
        <w:rPr>
          <w:noProof/>
          <w:lang w:val="en-US"/>
        </w:rPr>
        <w:t>The functional components of an MTSI client in terminal using fixed access are the same as described in clause 4.2 except that another Layer 2 technology may be used instead of the 3GPP L2 data link.</w:t>
      </w:r>
    </w:p>
    <w:p w14:paraId="609C5303" w14:textId="77777777" w:rsidR="00737ABC" w:rsidRPr="00CC250E" w:rsidRDefault="00737ABC" w:rsidP="00737ABC">
      <w:pPr>
        <w:pStyle w:val="Heading2"/>
        <w:rPr>
          <w:noProof/>
          <w:lang w:val="en-US"/>
        </w:rPr>
      </w:pPr>
      <w:bookmarkStart w:id="1497" w:name="_Toc26369473"/>
      <w:bookmarkStart w:id="1498" w:name="_Toc36227355"/>
      <w:bookmarkStart w:id="1499" w:name="_Toc36228370"/>
      <w:bookmarkStart w:id="1500" w:name="_Toc36228997"/>
      <w:bookmarkStart w:id="1501" w:name="_Toc36229624"/>
      <w:r w:rsidRPr="00CC250E">
        <w:rPr>
          <w:noProof/>
          <w:lang w:val="en-US"/>
        </w:rPr>
        <w:t>18.2</w:t>
      </w:r>
      <w:r w:rsidRPr="00CC250E">
        <w:rPr>
          <w:noProof/>
          <w:lang w:val="en-US"/>
        </w:rPr>
        <w:tab/>
        <w:t>Media codecs</w:t>
      </w:r>
      <w:bookmarkEnd w:id="1497"/>
      <w:bookmarkEnd w:id="1498"/>
      <w:bookmarkEnd w:id="1499"/>
      <w:bookmarkEnd w:id="1500"/>
      <w:bookmarkEnd w:id="1501"/>
    </w:p>
    <w:p w14:paraId="682991AC" w14:textId="77777777" w:rsidR="00737ABC" w:rsidRPr="00CC250E" w:rsidRDefault="00737ABC" w:rsidP="00737ABC">
      <w:pPr>
        <w:pStyle w:val="Heading3"/>
        <w:rPr>
          <w:noProof/>
          <w:lang w:val="en-US"/>
        </w:rPr>
      </w:pPr>
      <w:bookmarkStart w:id="1502" w:name="_Toc26369474"/>
      <w:bookmarkStart w:id="1503" w:name="_Toc36227356"/>
      <w:bookmarkStart w:id="1504" w:name="_Toc36228371"/>
      <w:bookmarkStart w:id="1505" w:name="_Toc36228998"/>
      <w:bookmarkStart w:id="1506" w:name="_Toc36229625"/>
      <w:r w:rsidRPr="00CC250E">
        <w:rPr>
          <w:noProof/>
          <w:lang w:val="en-US"/>
        </w:rPr>
        <w:t>18.2.1</w:t>
      </w:r>
      <w:r w:rsidRPr="00CC250E">
        <w:rPr>
          <w:noProof/>
          <w:lang w:val="en-US"/>
        </w:rPr>
        <w:tab/>
        <w:t>General</w:t>
      </w:r>
      <w:bookmarkEnd w:id="1502"/>
      <w:bookmarkEnd w:id="1503"/>
      <w:bookmarkEnd w:id="1504"/>
      <w:bookmarkEnd w:id="1505"/>
      <w:bookmarkEnd w:id="1506"/>
    </w:p>
    <w:p w14:paraId="1DC66FCB" w14:textId="77777777" w:rsidR="00737ABC" w:rsidRPr="00CC250E" w:rsidRDefault="00737ABC" w:rsidP="00737ABC">
      <w:pPr>
        <w:rPr>
          <w:noProof/>
          <w:lang w:val="en-US"/>
        </w:rPr>
      </w:pPr>
      <w:r w:rsidRPr="00CC250E">
        <w:rPr>
          <w:noProof/>
          <w:lang w:val="en-US"/>
        </w:rPr>
        <w:t>Media codecs for speech and video are specified in TS 181 005 [</w:t>
      </w:r>
      <w:r>
        <w:rPr>
          <w:noProof/>
          <w:lang w:val="en-US"/>
        </w:rPr>
        <w:t>98</w:t>
      </w:r>
      <w:r w:rsidRPr="00CC250E">
        <w:rPr>
          <w:noProof/>
          <w:lang w:val="en-US"/>
        </w:rPr>
        <w:t>]. Additional requirements and recommendations are included below.</w:t>
      </w:r>
    </w:p>
    <w:p w14:paraId="60BB7F55" w14:textId="77777777" w:rsidR="00737ABC" w:rsidRPr="00CC250E" w:rsidRDefault="00737ABC" w:rsidP="00737ABC">
      <w:pPr>
        <w:pStyle w:val="Heading3"/>
        <w:rPr>
          <w:noProof/>
          <w:lang w:val="en-US"/>
        </w:rPr>
      </w:pPr>
      <w:bookmarkStart w:id="1507" w:name="_Toc26369475"/>
      <w:bookmarkStart w:id="1508" w:name="_Toc36227357"/>
      <w:bookmarkStart w:id="1509" w:name="_Toc36228372"/>
      <w:bookmarkStart w:id="1510" w:name="_Toc36228999"/>
      <w:bookmarkStart w:id="1511" w:name="_Toc36229626"/>
      <w:r w:rsidRPr="00CC250E">
        <w:rPr>
          <w:noProof/>
          <w:lang w:val="en-US"/>
        </w:rPr>
        <w:t>18.2.2</w:t>
      </w:r>
      <w:r w:rsidRPr="00CC250E">
        <w:rPr>
          <w:noProof/>
          <w:lang w:val="en-US"/>
        </w:rPr>
        <w:tab/>
        <w:t>Speech</w:t>
      </w:r>
      <w:bookmarkEnd w:id="1507"/>
      <w:bookmarkEnd w:id="1508"/>
      <w:bookmarkEnd w:id="1509"/>
      <w:bookmarkEnd w:id="1510"/>
      <w:bookmarkEnd w:id="1511"/>
    </w:p>
    <w:p w14:paraId="1410CFC0" w14:textId="77777777" w:rsidR="00737ABC" w:rsidRPr="00CC250E" w:rsidRDefault="00737ABC" w:rsidP="00737ABC">
      <w:pPr>
        <w:pStyle w:val="Heading4"/>
        <w:rPr>
          <w:noProof/>
          <w:lang w:val="en-US"/>
        </w:rPr>
      </w:pPr>
      <w:bookmarkStart w:id="1512" w:name="_Toc26369476"/>
      <w:bookmarkStart w:id="1513" w:name="_Toc36227358"/>
      <w:bookmarkStart w:id="1514" w:name="_Toc36228373"/>
      <w:bookmarkStart w:id="1515" w:name="_Toc36229000"/>
      <w:bookmarkStart w:id="1516" w:name="_Toc36229627"/>
      <w:r w:rsidRPr="00CC250E">
        <w:rPr>
          <w:noProof/>
          <w:lang w:val="en-US"/>
        </w:rPr>
        <w:t>18.2.2.1</w:t>
      </w:r>
      <w:r w:rsidRPr="00CC250E">
        <w:rPr>
          <w:noProof/>
          <w:lang w:val="en-US"/>
        </w:rPr>
        <w:tab/>
        <w:t>Speech codecs</w:t>
      </w:r>
      <w:bookmarkEnd w:id="1512"/>
      <w:bookmarkEnd w:id="1513"/>
      <w:bookmarkEnd w:id="1514"/>
      <w:bookmarkEnd w:id="1515"/>
      <w:bookmarkEnd w:id="1516"/>
    </w:p>
    <w:p w14:paraId="63FEB37E" w14:textId="77777777" w:rsidR="00557BD2" w:rsidRDefault="00557BD2" w:rsidP="00557BD2">
      <w:pPr>
        <w:rPr>
          <w:noProof/>
          <w:lang w:val="en-US"/>
        </w:rPr>
      </w:pPr>
      <w:r w:rsidRPr="00CC250E">
        <w:rPr>
          <w:noProof/>
          <w:lang w:val="en-US"/>
        </w:rPr>
        <w:t>MTSI clients in terminal using fixed access supporting AMR</w:t>
      </w:r>
      <w:r>
        <w:rPr>
          <w:noProof/>
          <w:lang w:val="en-US"/>
        </w:rPr>
        <w:t>,</w:t>
      </w:r>
      <w:r w:rsidRPr="00CC250E">
        <w:rPr>
          <w:noProof/>
          <w:lang w:val="en-US"/>
        </w:rPr>
        <w:t xml:space="preserve"> AMR-WB</w:t>
      </w:r>
      <w:r>
        <w:rPr>
          <w:noProof/>
          <w:lang w:val="en-US"/>
        </w:rPr>
        <w:t xml:space="preserve"> or EVS</w:t>
      </w:r>
      <w:r w:rsidRPr="00CC250E">
        <w:rPr>
          <w:noProof/>
          <w:lang w:val="en-US"/>
        </w:rPr>
        <w:t xml:space="preserve"> shall follow clause 5.2.1.</w:t>
      </w:r>
    </w:p>
    <w:p w14:paraId="3D38D233" w14:textId="77777777" w:rsidR="00E91C88" w:rsidRPr="00CC250E" w:rsidRDefault="00E91C88" w:rsidP="00737ABC">
      <w:pPr>
        <w:rPr>
          <w:noProof/>
          <w:lang w:val="en-US"/>
        </w:rPr>
      </w:pPr>
      <w:r>
        <w:rPr>
          <w:noProof/>
          <w:lang w:val="en-US"/>
        </w:rPr>
        <w:t>An MTSI client in terminal using fixed access supporting G.711 [77] shall support either</w:t>
      </w:r>
      <w:r w:rsidRPr="00C00801">
        <w:t xml:space="preserve"> A-law </w:t>
      </w:r>
      <w:r>
        <w:t>PCM or</w:t>
      </w:r>
      <w:r w:rsidRPr="00C00801">
        <w:t xml:space="preserve"> </w:t>
      </w:r>
      <w:r w:rsidRPr="00C00801">
        <w:rPr>
          <w:rFonts w:ascii="Symbol" w:hAnsi="Symbol"/>
        </w:rPr>
        <w:t></w:t>
      </w:r>
      <w:r>
        <w:t>-law PCM and should support both.</w:t>
      </w:r>
    </w:p>
    <w:p w14:paraId="47E4B7CF" w14:textId="77777777" w:rsidR="00737ABC" w:rsidRPr="00CC250E" w:rsidRDefault="00737ABC" w:rsidP="00737ABC">
      <w:pPr>
        <w:rPr>
          <w:noProof/>
          <w:lang w:val="en-US"/>
        </w:rPr>
      </w:pPr>
      <w:r w:rsidRPr="00CC250E">
        <w:rPr>
          <w:noProof/>
          <w:lang w:val="en-US"/>
        </w:rPr>
        <w:t>MTSI client in terminal using fixed access supporting G.722 shall use the mode operation 1 at 64 kbps as specified in ITU-T Recommendation G.722 [78] when G.722 is used. The bitstream ordering shall be in chronological order with Most Significant Bit (MSB) first.</w:t>
      </w:r>
    </w:p>
    <w:p w14:paraId="2C6C4C67" w14:textId="77777777" w:rsidR="00737ABC" w:rsidRPr="00CC250E" w:rsidRDefault="00737ABC" w:rsidP="00737ABC">
      <w:pPr>
        <w:rPr>
          <w:noProof/>
          <w:lang w:val="en-US"/>
        </w:rPr>
      </w:pPr>
      <w:r w:rsidRPr="00CC250E">
        <w:rPr>
          <w:noProof/>
          <w:lang w:val="en-US"/>
        </w:rPr>
        <w:t>MTSI client in terminal using fixed access supporting EVRC, EVRC-B, and /or EVRC-WB shall follow 3GPP2 C.S0014-E v1.0 [</w:t>
      </w:r>
      <w:r>
        <w:rPr>
          <w:noProof/>
          <w:lang w:val="en-US"/>
        </w:rPr>
        <w:t>99</w:t>
      </w:r>
      <w:r w:rsidRPr="00CC250E">
        <w:rPr>
          <w:noProof/>
          <w:lang w:val="en-US"/>
        </w:rPr>
        <w:t xml:space="preserve">] when any of these codecs are used. </w:t>
      </w:r>
    </w:p>
    <w:p w14:paraId="51BBDAD7" w14:textId="77777777" w:rsidR="00737ABC" w:rsidRPr="00CC250E" w:rsidRDefault="00737ABC" w:rsidP="00737ABC">
      <w:pPr>
        <w:rPr>
          <w:noProof/>
          <w:lang w:val="en-US"/>
        </w:rPr>
      </w:pPr>
      <w:r w:rsidRPr="00CC250E">
        <w:rPr>
          <w:noProof/>
          <w:lang w:val="en-US"/>
        </w:rPr>
        <w:t>Encoding of DTMF is described in Annex G.</w:t>
      </w:r>
    </w:p>
    <w:p w14:paraId="2EC758A0" w14:textId="77777777" w:rsidR="00737ABC" w:rsidRPr="00CC250E" w:rsidRDefault="00737ABC" w:rsidP="00737ABC">
      <w:pPr>
        <w:pStyle w:val="Heading4"/>
        <w:rPr>
          <w:noProof/>
          <w:lang w:val="en-US"/>
        </w:rPr>
      </w:pPr>
      <w:bookmarkStart w:id="1517" w:name="_Toc26369477"/>
      <w:bookmarkStart w:id="1518" w:name="_Toc36227359"/>
      <w:bookmarkStart w:id="1519" w:name="_Toc36228374"/>
      <w:bookmarkStart w:id="1520" w:name="_Toc36229001"/>
      <w:bookmarkStart w:id="1521" w:name="_Toc36229628"/>
      <w:r w:rsidRPr="00CC250E">
        <w:rPr>
          <w:noProof/>
          <w:lang w:val="en-US"/>
        </w:rPr>
        <w:t>18.2.2.2</w:t>
      </w:r>
      <w:r w:rsidRPr="00CC250E">
        <w:rPr>
          <w:noProof/>
          <w:lang w:val="en-US"/>
        </w:rPr>
        <w:tab/>
        <w:t>Error concealment procedures</w:t>
      </w:r>
      <w:bookmarkEnd w:id="1517"/>
      <w:bookmarkEnd w:id="1518"/>
      <w:bookmarkEnd w:id="1519"/>
      <w:bookmarkEnd w:id="1520"/>
      <w:bookmarkEnd w:id="1521"/>
    </w:p>
    <w:p w14:paraId="309FC8E5" w14:textId="77777777" w:rsidR="00737ABC" w:rsidRPr="00CC250E" w:rsidRDefault="00737ABC" w:rsidP="00737ABC">
      <w:pPr>
        <w:rPr>
          <w:noProof/>
          <w:lang w:val="en-US"/>
        </w:rPr>
      </w:pPr>
      <w:r w:rsidRPr="00CC250E">
        <w:rPr>
          <w:noProof/>
          <w:lang w:val="en-US"/>
        </w:rPr>
        <w:t>Error concealment procedures shall be used to reduce the quality degradation of the reconstructed speech when one or more erroneous/lost speech or lost Silence Descriptor (SID) frames are received.</w:t>
      </w:r>
    </w:p>
    <w:p w14:paraId="7CEAB9B4" w14:textId="77777777" w:rsidR="00737ABC" w:rsidRPr="00CC250E" w:rsidRDefault="00737ABC" w:rsidP="00737ABC">
      <w:pPr>
        <w:rPr>
          <w:noProof/>
          <w:lang w:val="en-US"/>
        </w:rPr>
      </w:pPr>
      <w:r w:rsidRPr="00CC250E">
        <w:rPr>
          <w:noProof/>
          <w:lang w:val="en-US"/>
        </w:rPr>
        <w:t>For G.722, it is recommended to use Appendix III or Appendix IV of ITU-T Recommendation G.722 [78].</w:t>
      </w:r>
    </w:p>
    <w:p w14:paraId="53E3174A" w14:textId="77777777" w:rsidR="00737ABC" w:rsidRPr="00CC250E" w:rsidRDefault="00737ABC" w:rsidP="00737ABC">
      <w:pPr>
        <w:pStyle w:val="NO"/>
        <w:rPr>
          <w:noProof/>
          <w:lang w:val="en-US"/>
        </w:rPr>
      </w:pPr>
      <w:r w:rsidRPr="00CC250E">
        <w:rPr>
          <w:noProof/>
          <w:lang w:val="en-US"/>
        </w:rPr>
        <w:t>NOTE:</w:t>
      </w:r>
      <w:r w:rsidRPr="00CC250E">
        <w:rPr>
          <w:noProof/>
          <w:lang w:val="en-US"/>
        </w:rPr>
        <w:tab/>
        <w:t>Appendices III and IV meet the same quality requirements but with two different quality/complexity trade-offs:</w:t>
      </w:r>
    </w:p>
    <w:p w14:paraId="4A01571C" w14:textId="77777777" w:rsidR="00737ABC" w:rsidRPr="00CC250E" w:rsidRDefault="00737ABC" w:rsidP="00737ABC">
      <w:pPr>
        <w:pStyle w:val="B4"/>
        <w:rPr>
          <w:noProof/>
          <w:lang w:val="en-US"/>
        </w:rPr>
      </w:pPr>
      <w:r w:rsidRPr="00CC250E">
        <w:rPr>
          <w:noProof/>
          <w:lang w:val="en-US"/>
        </w:rPr>
        <w:t>-</w:t>
      </w:r>
      <w:r w:rsidRPr="00CC250E">
        <w:rPr>
          <w:noProof/>
          <w:lang w:val="en-US"/>
        </w:rPr>
        <w:tab/>
        <w:t>Appendix III of ITU-T Recommendation G.722 [78] aims at maximizing the robustness at a price of additional complexity.</w:t>
      </w:r>
    </w:p>
    <w:p w14:paraId="3077B639" w14:textId="77777777" w:rsidR="00737ABC" w:rsidRPr="00CC250E" w:rsidRDefault="00737ABC" w:rsidP="00737ABC">
      <w:pPr>
        <w:pStyle w:val="B4"/>
        <w:rPr>
          <w:noProof/>
          <w:lang w:val="en-US"/>
        </w:rPr>
      </w:pPr>
      <w:r w:rsidRPr="00CC250E">
        <w:rPr>
          <w:noProof/>
          <w:lang w:val="en-US"/>
        </w:rPr>
        <w:t>-</w:t>
      </w:r>
      <w:r w:rsidRPr="00CC250E">
        <w:rPr>
          <w:noProof/>
          <w:lang w:val="en-US"/>
        </w:rPr>
        <w:tab/>
        <w:t>Appendix IV of ITU-T Recommendation G.722 [78] offers an optimized complexity/quality trade off with almost no additional complexity compared with G.722 normal decoding (+0.07 WMOPS).</w:t>
      </w:r>
    </w:p>
    <w:p w14:paraId="7B967581" w14:textId="77777777" w:rsidR="00737ABC" w:rsidRPr="00CC250E" w:rsidRDefault="00737ABC" w:rsidP="00737ABC">
      <w:pPr>
        <w:rPr>
          <w:noProof/>
          <w:lang w:val="en-US"/>
        </w:rPr>
      </w:pPr>
      <w:r w:rsidRPr="00CC250E">
        <w:rPr>
          <w:noProof/>
          <w:lang w:val="en-US"/>
        </w:rPr>
        <w:t>If another error concealment procedure is used it shall have equivalent or better performance than Appendix III or Appendix IV.</w:t>
      </w:r>
    </w:p>
    <w:p w14:paraId="5626DD08" w14:textId="77777777" w:rsidR="00737ABC" w:rsidRPr="00CC250E" w:rsidRDefault="00737ABC" w:rsidP="00737ABC">
      <w:pPr>
        <w:rPr>
          <w:noProof/>
          <w:lang w:val="en-US"/>
        </w:rPr>
      </w:pPr>
      <w:r w:rsidRPr="00CC250E">
        <w:rPr>
          <w:noProof/>
          <w:lang w:val="en-US"/>
        </w:rPr>
        <w:t>For G.711, it is recommended to use Appendix I of ITU-T Recommendation G.711 [77]. If another error concealment procedure is used, it shall have equivalent or better performance than Appendix I of ITU-T Recommendation G.711.</w:t>
      </w:r>
    </w:p>
    <w:p w14:paraId="2BFA6FD2" w14:textId="77777777" w:rsidR="00737ABC" w:rsidRPr="00CC250E" w:rsidRDefault="00737ABC" w:rsidP="00737ABC">
      <w:pPr>
        <w:rPr>
          <w:noProof/>
          <w:lang w:val="en-US"/>
        </w:rPr>
      </w:pPr>
      <w:r w:rsidRPr="00CC250E">
        <w:rPr>
          <w:noProof/>
          <w:lang w:val="en-US"/>
        </w:rPr>
        <w:t>For G.729, the error concealment procedure shall be used as specified in the Main Body of ITU-T Recommendation G.729 [</w:t>
      </w:r>
      <w:r>
        <w:rPr>
          <w:noProof/>
          <w:lang w:val="en-US"/>
        </w:rPr>
        <w:t>100</w:t>
      </w:r>
      <w:r w:rsidRPr="00CC250E">
        <w:rPr>
          <w:noProof/>
          <w:lang w:val="en-US"/>
        </w:rPr>
        <w:t>].</w:t>
      </w:r>
    </w:p>
    <w:p w14:paraId="41A0A50E" w14:textId="77777777" w:rsidR="00737ABC" w:rsidRDefault="00737ABC" w:rsidP="00737ABC">
      <w:pPr>
        <w:rPr>
          <w:noProof/>
          <w:lang w:val="en-US"/>
        </w:rPr>
      </w:pPr>
      <w:r w:rsidRPr="00CC250E">
        <w:rPr>
          <w:noProof/>
          <w:lang w:val="en-US"/>
        </w:rPr>
        <w:t>For G.729.1, the error concealment procedure shall be used as specified in the ITU-T Recommendation G.729.1 [</w:t>
      </w:r>
      <w:r>
        <w:rPr>
          <w:noProof/>
          <w:lang w:val="en-US"/>
        </w:rPr>
        <w:t>101</w:t>
      </w:r>
      <w:r w:rsidRPr="00CC250E">
        <w:rPr>
          <w:noProof/>
          <w:lang w:val="en-US"/>
        </w:rPr>
        <w:t>].</w:t>
      </w:r>
    </w:p>
    <w:p w14:paraId="4AE8D4CA" w14:textId="77777777" w:rsidR="00737ABC" w:rsidRDefault="00737ABC" w:rsidP="00737ABC">
      <w:pPr>
        <w:pStyle w:val="Heading4"/>
        <w:rPr>
          <w:noProof/>
        </w:rPr>
      </w:pPr>
      <w:bookmarkStart w:id="1522" w:name="_Toc26369478"/>
      <w:bookmarkStart w:id="1523" w:name="_Toc36227360"/>
      <w:bookmarkStart w:id="1524" w:name="_Toc36228375"/>
      <w:bookmarkStart w:id="1525" w:name="_Toc36229002"/>
      <w:bookmarkStart w:id="1526" w:name="_Toc36229629"/>
      <w:r>
        <w:rPr>
          <w:noProof/>
        </w:rPr>
        <w:t>18.2.2.3</w:t>
      </w:r>
      <w:r>
        <w:rPr>
          <w:noProof/>
        </w:rPr>
        <w:tab/>
        <w:t>Source controlled rate operation</w:t>
      </w:r>
      <w:bookmarkEnd w:id="1522"/>
      <w:bookmarkEnd w:id="1523"/>
      <w:bookmarkEnd w:id="1524"/>
      <w:bookmarkEnd w:id="1525"/>
      <w:bookmarkEnd w:id="1526"/>
    </w:p>
    <w:p w14:paraId="613826E4" w14:textId="77777777" w:rsidR="00557BD2" w:rsidRPr="00AA2BCA" w:rsidRDefault="00557BD2" w:rsidP="00557BD2">
      <w:pPr>
        <w:rPr>
          <w:noProof/>
        </w:rPr>
      </w:pPr>
      <w:r w:rsidRPr="00AA2BCA">
        <w:rPr>
          <w:noProof/>
        </w:rPr>
        <w:t>An MTSI client in terminal using fixed access supporting AMR</w:t>
      </w:r>
      <w:r>
        <w:rPr>
          <w:noProof/>
        </w:rPr>
        <w:t>,</w:t>
      </w:r>
      <w:r w:rsidRPr="00AA2BCA">
        <w:rPr>
          <w:noProof/>
        </w:rPr>
        <w:t xml:space="preserve"> AMR-WB</w:t>
      </w:r>
      <w:r>
        <w:rPr>
          <w:noProof/>
        </w:rPr>
        <w:t xml:space="preserve"> or EVS</w:t>
      </w:r>
      <w:r w:rsidRPr="00AA2BCA">
        <w:rPr>
          <w:noProof/>
        </w:rPr>
        <w:t xml:space="preserve"> shall support source controlled rate operation in accordance with clause 5.2.1.</w:t>
      </w:r>
    </w:p>
    <w:p w14:paraId="4238ED0B" w14:textId="77777777" w:rsidR="00557BD2" w:rsidRPr="00AA2BCA" w:rsidRDefault="00557BD2" w:rsidP="00557BD2">
      <w:pPr>
        <w:rPr>
          <w:noProof/>
        </w:rPr>
      </w:pPr>
      <w:r w:rsidRPr="00AA2BCA">
        <w:rPr>
          <w:noProof/>
        </w:rPr>
        <w:t>For an MTSI client in terminal using fixed access supporting other codecs than AMR</w:t>
      </w:r>
      <w:r>
        <w:rPr>
          <w:noProof/>
        </w:rPr>
        <w:t>,</w:t>
      </w:r>
      <w:r w:rsidRPr="00AA2BCA">
        <w:rPr>
          <w:noProof/>
        </w:rPr>
        <w:t xml:space="preserve"> AMR-WB</w:t>
      </w:r>
      <w:r>
        <w:rPr>
          <w:noProof/>
        </w:rPr>
        <w:t xml:space="preserve"> or EVS</w:t>
      </w:r>
      <w:r w:rsidRPr="00AA2BCA">
        <w:rPr>
          <w:noProof/>
        </w:rPr>
        <w:t xml:space="preserve"> the following recommendations apply:</w:t>
      </w:r>
    </w:p>
    <w:p w14:paraId="1CEA8E46" w14:textId="77777777" w:rsidR="00737ABC" w:rsidRDefault="00737ABC" w:rsidP="00737ABC">
      <w:pPr>
        <w:pStyle w:val="B1"/>
        <w:rPr>
          <w:noProof/>
        </w:rPr>
      </w:pPr>
      <w:r>
        <w:rPr>
          <w:noProof/>
        </w:rPr>
        <w:t>-</w:t>
      </w:r>
      <w:r>
        <w:rPr>
          <w:noProof/>
        </w:rPr>
        <w:tab/>
        <w:t>Source controlled rate operation for G.729 should be supported according to Annex B of ITU-T G.729 [100].</w:t>
      </w:r>
    </w:p>
    <w:p w14:paraId="6D60CDA6" w14:textId="77777777" w:rsidR="00737ABC" w:rsidRDefault="00737ABC" w:rsidP="00737ABC">
      <w:pPr>
        <w:pStyle w:val="B1"/>
        <w:rPr>
          <w:noProof/>
        </w:rPr>
      </w:pPr>
      <w:r>
        <w:rPr>
          <w:noProof/>
        </w:rPr>
        <w:t>-</w:t>
      </w:r>
      <w:r>
        <w:rPr>
          <w:noProof/>
        </w:rPr>
        <w:tab/>
        <w:t>Source controlled rate operation for G.729.1 should be supported according to Annex C and Annex F of ITU-T G.729.1 [101].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35BE3851" w14:textId="77777777" w:rsidR="00737ABC" w:rsidRDefault="00737ABC" w:rsidP="00737ABC">
      <w:pPr>
        <w:pStyle w:val="B1"/>
        <w:rPr>
          <w:noProof/>
        </w:rPr>
      </w:pPr>
      <w:r>
        <w:rPr>
          <w:noProof/>
        </w:rPr>
        <w:t>-</w:t>
      </w:r>
      <w:r>
        <w:rPr>
          <w:noProof/>
        </w:rPr>
        <w:tab/>
        <w:t>Source controlled rate operation for G.711 should be supported according to Appendix 2 of ITU-T G.711 [77].</w:t>
      </w:r>
    </w:p>
    <w:p w14:paraId="5D833B30" w14:textId="77777777" w:rsidR="00737ABC" w:rsidRDefault="00737ABC" w:rsidP="00737ABC">
      <w:pPr>
        <w:pStyle w:val="B1"/>
        <w:rPr>
          <w:noProof/>
        </w:rPr>
      </w:pPr>
      <w:r>
        <w:rPr>
          <w:noProof/>
        </w:rPr>
        <w:t>-</w:t>
      </w:r>
      <w:r>
        <w:rPr>
          <w:noProof/>
        </w:rPr>
        <w:tab/>
        <w:t>No source controlled rate operation has been standardized for G.722.</w:t>
      </w:r>
    </w:p>
    <w:p w14:paraId="0E829062" w14:textId="77777777" w:rsidR="00737ABC" w:rsidRDefault="00737ABC" w:rsidP="00737ABC">
      <w:pPr>
        <w:pStyle w:val="NO"/>
        <w:rPr>
          <w:noProof/>
        </w:rPr>
      </w:pPr>
      <w:r>
        <w:rPr>
          <w:noProof/>
        </w:rPr>
        <w:t>NOTE 1:</w:t>
      </w:r>
      <w:r>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41E9C150" w14:textId="77777777" w:rsidR="00737ABC" w:rsidRPr="004D57D5" w:rsidRDefault="00737ABC" w:rsidP="00737ABC">
      <w:pPr>
        <w:pStyle w:val="NO"/>
        <w:rPr>
          <w:noProof/>
        </w:rPr>
      </w:pPr>
      <w:r>
        <w:rPr>
          <w:noProof/>
        </w:rPr>
        <w:t>NOTE 2:</w:t>
      </w:r>
      <w:r>
        <w:rPr>
          <w:noProof/>
        </w:rPr>
        <w:tab/>
        <w:t>Apart from source controlled rate operation (VAD/DTX) specified in clause 4.19 of 3GPP2 C.S0014-E [99] and in 3GPP2 C.S0076 v1.0 [102], EVRC, EVRC-B, and EVRC-WB can dynamically vary the source coding bit-rate for active speech to achieve a targeted active speech average data rate as specified in 3GPP2 C.S0014-E.</w:t>
      </w:r>
    </w:p>
    <w:p w14:paraId="3FA9FF5E" w14:textId="77777777" w:rsidR="00737ABC" w:rsidRDefault="00737ABC" w:rsidP="00737ABC">
      <w:pPr>
        <w:pStyle w:val="FP"/>
        <w:rPr>
          <w:noProof/>
        </w:rPr>
      </w:pPr>
    </w:p>
    <w:p w14:paraId="77B682CD" w14:textId="77777777" w:rsidR="00737ABC" w:rsidRPr="00F1648F" w:rsidRDefault="00737ABC" w:rsidP="00737ABC">
      <w:pPr>
        <w:pStyle w:val="Heading3"/>
        <w:rPr>
          <w:noProof/>
          <w:lang w:val="en-US"/>
        </w:rPr>
      </w:pPr>
      <w:bookmarkStart w:id="1527" w:name="_Toc26369479"/>
      <w:bookmarkStart w:id="1528" w:name="_Toc36227361"/>
      <w:bookmarkStart w:id="1529" w:name="_Toc36228376"/>
      <w:bookmarkStart w:id="1530" w:name="_Toc36229003"/>
      <w:bookmarkStart w:id="1531" w:name="_Toc36229630"/>
      <w:r w:rsidRPr="00F1648F">
        <w:rPr>
          <w:noProof/>
          <w:lang w:val="en-US"/>
        </w:rPr>
        <w:t>18.2.3</w:t>
      </w:r>
      <w:r w:rsidRPr="00F1648F">
        <w:rPr>
          <w:noProof/>
          <w:lang w:val="en-US"/>
        </w:rPr>
        <w:tab/>
        <w:t>Video</w:t>
      </w:r>
      <w:bookmarkEnd w:id="1527"/>
      <w:bookmarkEnd w:id="1528"/>
      <w:bookmarkEnd w:id="1529"/>
      <w:bookmarkEnd w:id="1530"/>
      <w:bookmarkEnd w:id="1531"/>
    </w:p>
    <w:p w14:paraId="2FC4E185" w14:textId="77777777" w:rsidR="00737ABC" w:rsidRPr="00F1648F" w:rsidRDefault="00737ABC" w:rsidP="00737ABC">
      <w:pPr>
        <w:rPr>
          <w:noProof/>
          <w:lang w:val="en-US"/>
        </w:rPr>
      </w:pPr>
      <w:r w:rsidRPr="00F1648F">
        <w:rPr>
          <w:noProof/>
          <w:lang w:val="en-US"/>
        </w:rPr>
        <w:t>MTSI clients in terminals using fixed access offering video communication shall support the video codecs as defined in clause 5.2.2.</w:t>
      </w:r>
    </w:p>
    <w:p w14:paraId="2F0C6649" w14:textId="77777777" w:rsidR="00737ABC" w:rsidRDefault="00737ABC" w:rsidP="00737ABC">
      <w:pPr>
        <w:pStyle w:val="NO"/>
        <w:rPr>
          <w:noProof/>
          <w:lang w:val="en-US"/>
        </w:rPr>
      </w:pPr>
      <w:r w:rsidRPr="00F1648F">
        <w:rPr>
          <w:noProof/>
          <w:lang w:val="en-US"/>
        </w:rPr>
        <w:t>NOTE:</w:t>
      </w:r>
      <w:r w:rsidR="0007623F">
        <w:rPr>
          <w:noProof/>
          <w:lang w:val="en-US"/>
        </w:rPr>
        <w:tab/>
      </w:r>
      <w:r w:rsidRPr="00F1648F">
        <w:rPr>
          <w:noProof/>
          <w:lang w:val="en-US"/>
        </w:rPr>
        <w:t>The video codecs recommended in TS 181 005 [</w:t>
      </w:r>
      <w:r>
        <w:rPr>
          <w:noProof/>
          <w:lang w:val="en-US"/>
        </w:rPr>
        <w:t>98</w:t>
      </w:r>
      <w:r w:rsidRPr="00F1648F">
        <w:rPr>
          <w:noProof/>
          <w:lang w:val="en-US"/>
        </w:rPr>
        <w:t>]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09BCD67D" w14:textId="77777777" w:rsidR="00737ABC" w:rsidRDefault="00737ABC" w:rsidP="00737ABC">
      <w:pPr>
        <w:pStyle w:val="NO"/>
        <w:ind w:firstLine="0"/>
        <w:rPr>
          <w:noProof/>
          <w:lang w:val="en-US"/>
        </w:rPr>
      </w:pPr>
      <w:r w:rsidRPr="00F1648F">
        <w:rPr>
          <w:noProof/>
          <w:lang w:val="en-US"/>
        </w:rPr>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2C7D3654" w14:textId="77777777" w:rsidR="00737ABC" w:rsidRDefault="00737ABC" w:rsidP="00737ABC">
      <w:pPr>
        <w:pStyle w:val="Heading3"/>
      </w:pPr>
      <w:bookmarkStart w:id="1532" w:name="_Toc26369480"/>
      <w:bookmarkStart w:id="1533" w:name="_Toc36227362"/>
      <w:bookmarkStart w:id="1534" w:name="_Toc36228377"/>
      <w:bookmarkStart w:id="1535" w:name="_Toc36229004"/>
      <w:bookmarkStart w:id="1536" w:name="_Toc36229631"/>
      <w:r>
        <w:t>18.2.4</w:t>
      </w:r>
      <w:r>
        <w:tab/>
        <w:t>Real-time text</w:t>
      </w:r>
      <w:bookmarkEnd w:id="1532"/>
      <w:bookmarkEnd w:id="1533"/>
      <w:bookmarkEnd w:id="1534"/>
      <w:bookmarkEnd w:id="1535"/>
      <w:bookmarkEnd w:id="1536"/>
    </w:p>
    <w:p w14:paraId="5A9A01D7" w14:textId="77777777" w:rsidR="00737ABC" w:rsidRPr="00A64377" w:rsidRDefault="00737ABC" w:rsidP="00737ABC">
      <w:r>
        <w:t>An MTSI client in terminal using fixed access and offering real-time text shall support real-time text as defined in clause 5.2.3.</w:t>
      </w:r>
    </w:p>
    <w:p w14:paraId="61458053" w14:textId="77777777" w:rsidR="00737ABC" w:rsidRPr="00F1648F" w:rsidRDefault="00737ABC" w:rsidP="00E91C88">
      <w:pPr>
        <w:pStyle w:val="Heading2"/>
        <w:rPr>
          <w:noProof/>
        </w:rPr>
      </w:pPr>
      <w:bookmarkStart w:id="1537" w:name="_Toc26369481"/>
      <w:bookmarkStart w:id="1538" w:name="_Toc36227363"/>
      <w:bookmarkStart w:id="1539" w:name="_Toc36228378"/>
      <w:bookmarkStart w:id="1540" w:name="_Toc36229005"/>
      <w:bookmarkStart w:id="1541" w:name="_Toc36229632"/>
      <w:r>
        <w:rPr>
          <w:noProof/>
        </w:rPr>
        <w:t>18.3</w:t>
      </w:r>
      <w:r>
        <w:rPr>
          <w:noProof/>
        </w:rPr>
        <w:tab/>
        <w:t>Media configuration</w:t>
      </w:r>
      <w:bookmarkEnd w:id="1537"/>
      <w:bookmarkEnd w:id="1538"/>
      <w:bookmarkEnd w:id="1539"/>
      <w:bookmarkEnd w:id="1540"/>
      <w:bookmarkEnd w:id="1541"/>
    </w:p>
    <w:p w14:paraId="4258ED95" w14:textId="77777777" w:rsidR="00737ABC" w:rsidRDefault="00737ABC" w:rsidP="00737ABC">
      <w:pPr>
        <w:pStyle w:val="Heading3"/>
      </w:pPr>
      <w:bookmarkStart w:id="1542" w:name="_Toc26369482"/>
      <w:bookmarkStart w:id="1543" w:name="_Toc36227364"/>
      <w:bookmarkStart w:id="1544" w:name="_Toc36228379"/>
      <w:bookmarkStart w:id="1545" w:name="_Toc36229006"/>
      <w:bookmarkStart w:id="1546" w:name="_Toc36229633"/>
      <w:r>
        <w:t>18.3.1</w:t>
      </w:r>
      <w:r>
        <w:tab/>
        <w:t>General</w:t>
      </w:r>
      <w:bookmarkEnd w:id="1542"/>
      <w:bookmarkEnd w:id="1543"/>
      <w:bookmarkEnd w:id="1544"/>
      <w:bookmarkEnd w:id="1545"/>
      <w:bookmarkEnd w:id="1546"/>
    </w:p>
    <w:p w14:paraId="689F4983" w14:textId="77777777" w:rsidR="00737ABC" w:rsidRDefault="00737ABC" w:rsidP="00737ABC">
      <w:pPr>
        <w:rPr>
          <w:lang w:val="en-US"/>
        </w:rPr>
      </w:pPr>
      <w:r w:rsidRPr="0038616F">
        <w:rPr>
          <w:lang w:val="en-US"/>
        </w:rPr>
        <w:t>The general clause on media configuration (clause 6.1) appl</w:t>
      </w:r>
      <w:r>
        <w:rPr>
          <w:lang w:val="en-US"/>
        </w:rPr>
        <w:t>ies</w:t>
      </w:r>
      <w:r w:rsidRPr="0038616F">
        <w:rPr>
          <w:lang w:val="en-US"/>
        </w:rPr>
        <w:t xml:space="preserve"> to </w:t>
      </w:r>
      <w:r>
        <w:rPr>
          <w:lang w:val="en-US"/>
        </w:rPr>
        <w:t>an MTSI client</w:t>
      </w:r>
      <w:r w:rsidRPr="0038616F">
        <w:rPr>
          <w:lang w:val="en-US"/>
        </w:rPr>
        <w:t xml:space="preserve"> in </w:t>
      </w:r>
      <w:r>
        <w:rPr>
          <w:lang w:val="en-US"/>
        </w:rPr>
        <w:t xml:space="preserve">terminal using </w:t>
      </w:r>
      <w:r w:rsidRPr="0038616F">
        <w:rPr>
          <w:lang w:val="en-US"/>
        </w:rPr>
        <w:t xml:space="preserve">fixed </w:t>
      </w:r>
      <w:r>
        <w:rPr>
          <w:lang w:val="en-US"/>
        </w:rPr>
        <w:t>access</w:t>
      </w:r>
      <w:r w:rsidRPr="0038616F">
        <w:rPr>
          <w:lang w:val="en-US"/>
        </w:rPr>
        <w:t>.</w:t>
      </w:r>
    </w:p>
    <w:p w14:paraId="41D4255E" w14:textId="77777777" w:rsidR="00737ABC" w:rsidRDefault="00737ABC" w:rsidP="00737ABC">
      <w:pPr>
        <w:rPr>
          <w:lang w:val="en-US"/>
        </w:rPr>
      </w:pPr>
      <w:r>
        <w:rPr>
          <w:lang w:val="en-US"/>
        </w:rPr>
        <w:t>An MTSI client in terminal using fixed access and supporting RTP/AVPF shall do RTP profile negotiation as defined in clause 6.2.1a.</w:t>
      </w:r>
    </w:p>
    <w:p w14:paraId="02AA6DE1" w14:textId="77777777" w:rsidR="00E91C88" w:rsidRDefault="00E91C88" w:rsidP="00E91C88">
      <w:pPr>
        <w:rPr>
          <w:lang w:val="en-US"/>
        </w:rPr>
      </w:pPr>
      <w:r>
        <w:rPr>
          <w:lang w:val="en-US"/>
        </w:rPr>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 6 and in clause 7.3 for RTCP based adaptation.</w:t>
      </w:r>
    </w:p>
    <w:p w14:paraId="5F460556" w14:textId="77777777" w:rsidR="00E91C88" w:rsidRDefault="00E91C88" w:rsidP="00E91C88">
      <w:pPr>
        <w:pStyle w:val="NO"/>
        <w:rPr>
          <w:lang w:val="en-US"/>
        </w:rPr>
      </w:pPr>
      <w:r>
        <w:rPr>
          <w:lang w:val="en-US"/>
        </w:rPr>
        <w:t>NOTE:</w:t>
      </w:r>
      <w:r>
        <w:rPr>
          <w:lang w:val="en-US"/>
        </w:rPr>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1C47A1B8" w14:textId="77777777" w:rsidR="00E91C88" w:rsidRDefault="00E91C88" w:rsidP="00E91C88">
      <w:pPr>
        <w:rPr>
          <w:noProof/>
        </w:rPr>
      </w:pPr>
      <w:r>
        <w:rPr>
          <w:noProof/>
        </w:rPr>
        <w:t>An MTSI client in terminal using fixed access and supporting ECN should negotiate ECN usage when the SDP offer includes at least one multi-rate or rate-adaptive codec, see clause 6.2.2 for speech and clause 6.2.3</w:t>
      </w:r>
      <w:r w:rsidR="00190F41">
        <w:rPr>
          <w:noProof/>
        </w:rPr>
        <w:t>.2</w:t>
      </w:r>
      <w:r>
        <w:rPr>
          <w:noProof/>
        </w:rPr>
        <w:t xml:space="preserve"> for video. If only fixed-rate codecs are included in the SDP offer for a media type then ECN shall not be negotiated for that media type.</w:t>
      </w:r>
    </w:p>
    <w:p w14:paraId="0313C26D" w14:textId="77777777" w:rsidR="00E91C88" w:rsidRPr="0038616F" w:rsidRDefault="00E91C88" w:rsidP="00737ABC">
      <w:pPr>
        <w:rPr>
          <w:lang w:val="en-US"/>
        </w:rPr>
      </w:pPr>
      <w:r>
        <w:rPr>
          <w:noProof/>
        </w:rPr>
        <w:t>An MTSI client in terminal using fixed access and supporting ECN may accept using ECN when a multi-rate or rate-adaptive codec is accepted, see clause 6.2.2 for speech and clause 6.2.3</w:t>
      </w:r>
      <w:r w:rsidR="00190F41">
        <w:rPr>
          <w:noProof/>
        </w:rPr>
        <w:t>.2</w:t>
      </w:r>
      <w:r>
        <w:rPr>
          <w:noProof/>
        </w:rPr>
        <w:t xml:space="preserve"> for video.</w:t>
      </w:r>
    </w:p>
    <w:p w14:paraId="28167404" w14:textId="77777777" w:rsidR="00737ABC" w:rsidRDefault="00737ABC" w:rsidP="00737ABC">
      <w:pPr>
        <w:pStyle w:val="Heading3"/>
      </w:pPr>
      <w:bookmarkStart w:id="1547" w:name="_Toc26369483"/>
      <w:bookmarkStart w:id="1548" w:name="_Toc36227365"/>
      <w:bookmarkStart w:id="1549" w:name="_Toc36228380"/>
      <w:bookmarkStart w:id="1550" w:name="_Toc36229007"/>
      <w:bookmarkStart w:id="1551" w:name="_Toc36229634"/>
      <w:r>
        <w:t>18.3.2</w:t>
      </w:r>
      <w:r>
        <w:tab/>
        <w:t>Session setup procedures</w:t>
      </w:r>
      <w:bookmarkEnd w:id="1547"/>
      <w:bookmarkEnd w:id="1548"/>
      <w:bookmarkEnd w:id="1549"/>
      <w:bookmarkEnd w:id="1550"/>
      <w:bookmarkEnd w:id="1551"/>
    </w:p>
    <w:p w14:paraId="006D7B93" w14:textId="77777777" w:rsidR="00737ABC" w:rsidRDefault="00737ABC" w:rsidP="00737ABC">
      <w:pPr>
        <w:pStyle w:val="Heading4"/>
      </w:pPr>
      <w:bookmarkStart w:id="1552" w:name="_Toc26369484"/>
      <w:bookmarkStart w:id="1553" w:name="_Toc36227366"/>
      <w:bookmarkStart w:id="1554" w:name="_Toc36228381"/>
      <w:bookmarkStart w:id="1555" w:name="_Toc36229008"/>
      <w:bookmarkStart w:id="1556" w:name="_Toc36229635"/>
      <w:r>
        <w:t>18.3.2.1</w:t>
      </w:r>
      <w:r>
        <w:tab/>
        <w:t>General</w:t>
      </w:r>
      <w:bookmarkEnd w:id="1552"/>
      <w:bookmarkEnd w:id="1553"/>
      <w:bookmarkEnd w:id="1554"/>
      <w:bookmarkEnd w:id="1555"/>
      <w:bookmarkEnd w:id="1556"/>
    </w:p>
    <w:p w14:paraId="032A70C7" w14:textId="77777777" w:rsidR="00737ABC" w:rsidRPr="001944EE" w:rsidRDefault="00737ABC" w:rsidP="00737ABC">
      <w:pPr>
        <w:rPr>
          <w:lang w:val="en-US"/>
        </w:rPr>
      </w:pPr>
      <w:r w:rsidRPr="001944EE">
        <w:rPr>
          <w:lang w:val="en-US"/>
        </w:rPr>
        <w:t>The general clause on session set up procedures (</w:t>
      </w:r>
      <w:r>
        <w:rPr>
          <w:lang w:val="en-US"/>
        </w:rPr>
        <w:t xml:space="preserve">clause </w:t>
      </w:r>
      <w:r w:rsidRPr="001944EE">
        <w:rPr>
          <w:lang w:val="en-US"/>
        </w:rPr>
        <w:t>6.2.1) appl</w:t>
      </w:r>
      <w:r>
        <w:rPr>
          <w:lang w:val="en-US"/>
        </w:rPr>
        <w:t>ies</w:t>
      </w:r>
      <w:r w:rsidRPr="001944EE">
        <w:rPr>
          <w:lang w:val="en-US"/>
        </w:rPr>
        <w:t xml:space="preserve"> to </w:t>
      </w:r>
      <w:r>
        <w:rPr>
          <w:lang w:val="en-US"/>
        </w:rPr>
        <w:t>the MTSI client</w:t>
      </w:r>
      <w:r w:rsidRPr="001944EE">
        <w:rPr>
          <w:lang w:val="en-US"/>
        </w:rPr>
        <w:t xml:space="preserve"> in </w:t>
      </w:r>
      <w:r>
        <w:rPr>
          <w:lang w:val="en-US"/>
        </w:rPr>
        <w:t xml:space="preserve">terminal using </w:t>
      </w:r>
      <w:r w:rsidRPr="001944EE">
        <w:rPr>
          <w:lang w:val="en-US"/>
        </w:rPr>
        <w:t xml:space="preserve">fixed </w:t>
      </w:r>
      <w:r>
        <w:rPr>
          <w:lang w:val="en-US"/>
        </w:rPr>
        <w:t>access</w:t>
      </w:r>
      <w:r w:rsidRPr="001944EE">
        <w:rPr>
          <w:lang w:val="en-US"/>
        </w:rPr>
        <w:t>.</w:t>
      </w:r>
    </w:p>
    <w:p w14:paraId="0E352284" w14:textId="77777777" w:rsidR="00737ABC" w:rsidRPr="001944EE" w:rsidRDefault="00737ABC" w:rsidP="00737ABC">
      <w:pPr>
        <w:rPr>
          <w:lang w:val="en-US"/>
        </w:rPr>
      </w:pPr>
      <w:r>
        <w:rPr>
          <w:lang w:val="en-US"/>
        </w:rPr>
        <w:t>If an MTSI client in terminal using fixed access supports AVPF for a media type then it shall also support the complete SDPCapNeg framework, RFC 5939 [69], for that media type in order to negotiate the RTP profiles.</w:t>
      </w:r>
    </w:p>
    <w:p w14:paraId="2779E4FA" w14:textId="77777777" w:rsidR="00737ABC" w:rsidRDefault="00737ABC" w:rsidP="00737ABC">
      <w:pPr>
        <w:pStyle w:val="Heading4"/>
        <w:rPr>
          <w:noProof/>
        </w:rPr>
      </w:pPr>
      <w:bookmarkStart w:id="1557" w:name="_Toc26369485"/>
      <w:bookmarkStart w:id="1558" w:name="_Toc36227367"/>
      <w:bookmarkStart w:id="1559" w:name="_Toc36228382"/>
      <w:bookmarkStart w:id="1560" w:name="_Toc36229009"/>
      <w:bookmarkStart w:id="1561" w:name="_Toc36229636"/>
      <w:r>
        <w:rPr>
          <w:noProof/>
        </w:rPr>
        <w:t>18.3.2.2</w:t>
      </w:r>
      <w:r>
        <w:rPr>
          <w:noProof/>
        </w:rPr>
        <w:tab/>
        <w:t>Speech</w:t>
      </w:r>
      <w:bookmarkEnd w:id="1557"/>
      <w:bookmarkEnd w:id="1558"/>
      <w:bookmarkEnd w:id="1559"/>
      <w:bookmarkEnd w:id="1560"/>
      <w:bookmarkEnd w:id="1561"/>
    </w:p>
    <w:p w14:paraId="0A520CCC" w14:textId="77777777" w:rsidR="00557BD2" w:rsidRPr="0017406B" w:rsidRDefault="00557BD2" w:rsidP="00557BD2">
      <w:pPr>
        <w:rPr>
          <w:noProof/>
        </w:rPr>
      </w:pPr>
      <w:r w:rsidRPr="0017406B">
        <w:rPr>
          <w:noProof/>
        </w:rPr>
        <w:t>If an MTSI client in terminal using fixed access supports AMR and/or AMR-WB</w:t>
      </w:r>
      <w:r>
        <w:rPr>
          <w:noProof/>
        </w:rPr>
        <w:t xml:space="preserve"> and/or EVS</w:t>
      </w:r>
      <w:r w:rsidRPr="0017406B">
        <w:rPr>
          <w:noProof/>
        </w:rPr>
        <w:t>, then clause 6.2.2 applies for session set up.</w:t>
      </w:r>
    </w:p>
    <w:p w14:paraId="08C1B243" w14:textId="77777777" w:rsidR="00557BD2" w:rsidRPr="0017406B" w:rsidRDefault="00557BD2" w:rsidP="00557BD2">
      <w:pPr>
        <w:rPr>
          <w:noProof/>
        </w:rPr>
      </w:pPr>
      <w:r w:rsidRPr="0017406B">
        <w:rPr>
          <w:noProof/>
        </w:rPr>
        <w:t>An MTSI client in terminal using fixed access shall support RTP/AVP. When at least one multi-rate codec is supported (AMR, AMR-WB</w:t>
      </w:r>
      <w:r>
        <w:rPr>
          <w:noProof/>
        </w:rPr>
        <w:t>, EVS</w:t>
      </w:r>
      <w:r w:rsidRPr="0017406B">
        <w:rPr>
          <w:noProof/>
        </w:rPr>
        <w:t xml:space="preserve"> or G.729.1) then RTP/AVPF should be supported to allow for end-to-end rate adaptation.</w:t>
      </w:r>
    </w:p>
    <w:p w14:paraId="09E05C65" w14:textId="77777777" w:rsidR="00557BD2" w:rsidRPr="0017406B" w:rsidRDefault="00557BD2" w:rsidP="00557BD2">
      <w:pPr>
        <w:rPr>
          <w:noProof/>
        </w:rPr>
      </w:pPr>
      <w:r w:rsidRPr="0017406B">
        <w:rPr>
          <w:noProof/>
        </w:rPr>
        <w:t>If an MTSI client in terminal using fixed access supports AMR and/or AMR-WB</w:t>
      </w:r>
      <w:r>
        <w:rPr>
          <w:noProof/>
        </w:rPr>
        <w:t>, or EVS</w:t>
      </w:r>
      <w:r w:rsidRPr="0017406B">
        <w:rPr>
          <w:noProof/>
        </w:rPr>
        <w:t>, then clause 6.2.2.2 applies for generating SDP offers for AMR-NB</w:t>
      </w:r>
      <w:r>
        <w:rPr>
          <w:noProof/>
        </w:rPr>
        <w:t>,</w:t>
      </w:r>
      <w:r w:rsidRPr="0017406B">
        <w:rPr>
          <w:noProof/>
        </w:rPr>
        <w:t xml:space="preserve"> AMR-WB</w:t>
      </w:r>
      <w:r>
        <w:rPr>
          <w:noProof/>
        </w:rPr>
        <w:t xml:space="preserve"> and EVS</w:t>
      </w:r>
      <w:r w:rsidRPr="0017406B">
        <w:rPr>
          <w:noProof/>
        </w:rPr>
        <w:t>.</w:t>
      </w:r>
    </w:p>
    <w:p w14:paraId="7F453251" w14:textId="77777777" w:rsidR="00E91C88" w:rsidRDefault="00E91C88" w:rsidP="00737ABC">
      <w:pPr>
        <w:rPr>
          <w:noProof/>
        </w:rPr>
      </w:pPr>
      <w:r>
        <w:rPr>
          <w:noProof/>
        </w:rPr>
        <w:t xml:space="preserve">An MTSI client in terminal using fixed access supporting both </w:t>
      </w:r>
      <w:r w:rsidRPr="00C00801">
        <w:t xml:space="preserve">A-law </w:t>
      </w:r>
      <w:r>
        <w:t>PCM and</w:t>
      </w:r>
      <w:r w:rsidRPr="00C00801">
        <w:t xml:space="preserve"> </w:t>
      </w:r>
      <w:r w:rsidRPr="00C00801">
        <w:rPr>
          <w:rFonts w:ascii="Symbol" w:hAnsi="Symbol"/>
        </w:rPr>
        <w:t></w:t>
      </w:r>
      <w:r>
        <w:t>-law PCM</w:t>
      </w:r>
      <w:r>
        <w:rPr>
          <w:noProof/>
        </w:rPr>
        <w:t xml:space="preserve"> shall offer both variants when sending an SDP offer for G.711</w:t>
      </w:r>
      <w:r>
        <w:t>.</w:t>
      </w:r>
    </w:p>
    <w:p w14:paraId="1CA848A6" w14:textId="77777777" w:rsidR="00737ABC" w:rsidRDefault="00737ABC" w:rsidP="00737ABC">
      <w:pPr>
        <w:rPr>
          <w:noProof/>
        </w:rPr>
      </w:pPr>
      <w:r>
        <w:rPr>
          <w:noProof/>
        </w:rPr>
        <w:t>When an MTSI client in terminal using fixed access supports EVRC-B or EVRC-WB, then clauses 14-18 of RFC 5188 [103] apply when generating SDP offers and answers for EVRC-B and EVRC-WB.</w:t>
      </w:r>
    </w:p>
    <w:p w14:paraId="7EF7C3DF" w14:textId="77777777" w:rsidR="00E91C88" w:rsidRDefault="00E91C88" w:rsidP="00737ABC">
      <w:pPr>
        <w:rPr>
          <w:noProof/>
        </w:rPr>
      </w:pPr>
      <w:r>
        <w:t>If an MTSI client in terminal using fixed access supports G.729.1 then it also supports G.729 and should offer both G.729.1 and G.729 when sending an SDP offer.</w:t>
      </w:r>
    </w:p>
    <w:p w14:paraId="02222B5D" w14:textId="77777777" w:rsidR="00737ABC" w:rsidRDefault="00737ABC" w:rsidP="00737ABC">
      <w:pPr>
        <w:rPr>
          <w:noProof/>
        </w:rPr>
      </w:pPr>
      <w:r>
        <w:rPr>
          <w:noProof/>
        </w:rPr>
        <w:t xml:space="preserve">An MTSI client in terminal offering G.729 with source controlled rate operation shall use the parameter </w:t>
      </w:r>
      <w:r w:rsidR="0007623F">
        <w:rPr>
          <w:noProof/>
        </w:rPr>
        <w:t>"</w:t>
      </w:r>
      <w:r>
        <w:rPr>
          <w:noProof/>
        </w:rPr>
        <w:t>annexb</w:t>
      </w:r>
      <w:r w:rsidR="0007623F">
        <w:rPr>
          <w:noProof/>
        </w:rPr>
        <w:t>"</w:t>
      </w:r>
      <w:r>
        <w:rPr>
          <w:noProof/>
        </w:rPr>
        <w:t xml:space="preserve"> according to RFC 4855 [107].</w:t>
      </w:r>
    </w:p>
    <w:p w14:paraId="73E6513E" w14:textId="77777777" w:rsidR="00737ABC" w:rsidRDefault="00737ABC" w:rsidP="00737ABC">
      <w:pPr>
        <w:rPr>
          <w:noProof/>
        </w:rPr>
      </w:pPr>
      <w:r>
        <w:rPr>
          <w:noProof/>
        </w:rPr>
        <w:t>The following codec preference order applies for the SDP offer in the session negotiation:</w:t>
      </w:r>
    </w:p>
    <w:p w14:paraId="65C7BC26" w14:textId="77777777" w:rsidR="00737ABC" w:rsidRDefault="00737ABC" w:rsidP="00737ABC">
      <w:pPr>
        <w:pStyle w:val="B1"/>
        <w:rPr>
          <w:noProof/>
        </w:rPr>
      </w:pPr>
      <w:r>
        <w:rPr>
          <w:noProof/>
        </w:rPr>
        <w:t>-</w:t>
      </w:r>
      <w:r>
        <w:rPr>
          <w:noProof/>
        </w:rPr>
        <w:tab/>
        <w:t>If AMR-WB is offered it shall be listed first in the codec list (in order of preference, the first codec being preferred).</w:t>
      </w:r>
    </w:p>
    <w:p w14:paraId="3A89DBB1" w14:textId="77777777" w:rsidR="00737ABC" w:rsidRDefault="00737ABC" w:rsidP="00737ABC">
      <w:pPr>
        <w:pStyle w:val="B1"/>
        <w:rPr>
          <w:noProof/>
        </w:rPr>
      </w:pPr>
      <w:r>
        <w:rPr>
          <w:noProof/>
        </w:rPr>
        <w:t>-</w:t>
      </w:r>
      <w:r>
        <w:rPr>
          <w:noProof/>
        </w:rPr>
        <w:tab/>
        <w:t>If both narrowband codecs and wideband codecs are offered, wideband codecs shall be listed first in the codec list.</w:t>
      </w:r>
    </w:p>
    <w:p w14:paraId="55BDDFA1" w14:textId="77777777" w:rsidR="00737ABC" w:rsidRDefault="00737ABC" w:rsidP="00737ABC">
      <w:pPr>
        <w:rPr>
          <w:noProof/>
        </w:rPr>
      </w:pPr>
      <w:r>
        <w:rPr>
          <w:noProof/>
        </w:rPr>
        <w:t>When sending the SDP answer, if a wide-band speech session is possible, then selection of narrow-band speech should be avoided whenever possible, unless another preference order is indicated in the SDP offer.</w:t>
      </w:r>
    </w:p>
    <w:p w14:paraId="70390485" w14:textId="77777777" w:rsidR="00737ABC" w:rsidRPr="006B393B" w:rsidRDefault="00737ABC" w:rsidP="00737ABC">
      <w:pPr>
        <w:rPr>
          <w:noProof/>
        </w:rPr>
      </w:pPr>
      <w:r>
        <w:rPr>
          <w:noProof/>
        </w:rPr>
        <w:t>Session setup for sessions including speech and DTMF events is described in Annex G.</w:t>
      </w:r>
    </w:p>
    <w:p w14:paraId="566F44C5" w14:textId="77777777" w:rsidR="00737ABC" w:rsidRPr="006A6FD7" w:rsidRDefault="00737ABC" w:rsidP="00737ABC">
      <w:pPr>
        <w:pStyle w:val="Heading4"/>
        <w:rPr>
          <w:noProof/>
          <w:lang w:val="en-US"/>
        </w:rPr>
      </w:pPr>
      <w:bookmarkStart w:id="1562" w:name="_Toc26369486"/>
      <w:bookmarkStart w:id="1563" w:name="_Toc36227368"/>
      <w:bookmarkStart w:id="1564" w:name="_Toc36228383"/>
      <w:bookmarkStart w:id="1565" w:name="_Toc36229010"/>
      <w:bookmarkStart w:id="1566" w:name="_Toc36229637"/>
      <w:r w:rsidRPr="006A6FD7">
        <w:rPr>
          <w:noProof/>
          <w:lang w:val="en-US"/>
        </w:rPr>
        <w:t>18.3.2.3</w:t>
      </w:r>
      <w:r w:rsidRPr="006A6FD7">
        <w:rPr>
          <w:noProof/>
          <w:lang w:val="en-US"/>
        </w:rPr>
        <w:tab/>
        <w:t>Video</w:t>
      </w:r>
      <w:bookmarkEnd w:id="1562"/>
      <w:bookmarkEnd w:id="1563"/>
      <w:bookmarkEnd w:id="1564"/>
      <w:bookmarkEnd w:id="1565"/>
      <w:bookmarkEnd w:id="1566"/>
    </w:p>
    <w:p w14:paraId="05AE2D7C" w14:textId="77777777" w:rsidR="00737ABC" w:rsidRPr="006A6FD7" w:rsidRDefault="00737ABC" w:rsidP="00737ABC">
      <w:pPr>
        <w:rPr>
          <w:noProof/>
          <w:lang w:val="en-US"/>
        </w:rPr>
      </w:pPr>
      <w:r w:rsidRPr="006A6FD7">
        <w:rPr>
          <w:noProof/>
          <w:lang w:val="en-US"/>
        </w:rPr>
        <w:t>An MTSI client in terminal using fixed access and supporting video shall support RTP/AVP and shall support RTP/AVPF.</w:t>
      </w:r>
    </w:p>
    <w:p w14:paraId="0613A174" w14:textId="77777777" w:rsidR="00737ABC" w:rsidRPr="006A6FD7" w:rsidRDefault="00737ABC" w:rsidP="00737ABC">
      <w:pPr>
        <w:rPr>
          <w:noProof/>
          <w:lang w:val="en-US"/>
        </w:rPr>
      </w:pPr>
      <w:r w:rsidRPr="006A6FD7">
        <w:rPr>
          <w:noProof/>
          <w:lang w:val="en-US"/>
        </w:rPr>
        <w:t>If an MTSI client in terminal using fixed access supports video, then clause 6.2.3 applies for the video session set up.</w:t>
      </w:r>
    </w:p>
    <w:p w14:paraId="3A25837B" w14:textId="77777777" w:rsidR="00737ABC" w:rsidRPr="006A6FD7" w:rsidRDefault="00737ABC" w:rsidP="00737ABC">
      <w:pPr>
        <w:pStyle w:val="Heading4"/>
        <w:rPr>
          <w:noProof/>
          <w:lang w:val="en-US"/>
        </w:rPr>
      </w:pPr>
      <w:bookmarkStart w:id="1567" w:name="_Toc26369487"/>
      <w:bookmarkStart w:id="1568" w:name="_Toc36227369"/>
      <w:bookmarkStart w:id="1569" w:name="_Toc36228384"/>
      <w:bookmarkStart w:id="1570" w:name="_Toc36229011"/>
      <w:bookmarkStart w:id="1571" w:name="_Toc36229638"/>
      <w:r w:rsidRPr="006A6FD7">
        <w:rPr>
          <w:noProof/>
          <w:lang w:val="en-US"/>
        </w:rPr>
        <w:t>18.3.2.4</w:t>
      </w:r>
      <w:r w:rsidRPr="006A6FD7">
        <w:rPr>
          <w:noProof/>
          <w:lang w:val="en-US"/>
        </w:rPr>
        <w:tab/>
        <w:t>Text</w:t>
      </w:r>
      <w:bookmarkEnd w:id="1567"/>
      <w:bookmarkEnd w:id="1568"/>
      <w:bookmarkEnd w:id="1569"/>
      <w:bookmarkEnd w:id="1570"/>
      <w:bookmarkEnd w:id="1571"/>
    </w:p>
    <w:p w14:paraId="4C31E332" w14:textId="77777777" w:rsidR="00737ABC" w:rsidRPr="006A6FD7" w:rsidRDefault="00737ABC" w:rsidP="00737ABC">
      <w:pPr>
        <w:rPr>
          <w:noProof/>
          <w:lang w:val="en-US"/>
        </w:rPr>
      </w:pPr>
      <w:r w:rsidRPr="006A6FD7">
        <w:rPr>
          <w:noProof/>
          <w:lang w:val="en-US"/>
        </w:rPr>
        <w:t>An MTSI client in terminal using fixed access and offering text shall follow clause 6.2.4.</w:t>
      </w:r>
    </w:p>
    <w:p w14:paraId="30E5C304" w14:textId="77777777" w:rsidR="00737ABC" w:rsidRPr="006A6FD7" w:rsidRDefault="00737ABC" w:rsidP="00737ABC">
      <w:pPr>
        <w:pStyle w:val="Heading4"/>
        <w:rPr>
          <w:noProof/>
          <w:lang w:val="en-US"/>
        </w:rPr>
      </w:pPr>
      <w:bookmarkStart w:id="1572" w:name="_Toc26369488"/>
      <w:bookmarkStart w:id="1573" w:name="_Toc36227370"/>
      <w:bookmarkStart w:id="1574" w:name="_Toc36228385"/>
      <w:bookmarkStart w:id="1575" w:name="_Toc36229012"/>
      <w:bookmarkStart w:id="1576" w:name="_Toc36229639"/>
      <w:r w:rsidRPr="006A6FD7">
        <w:rPr>
          <w:noProof/>
          <w:lang w:val="en-US"/>
        </w:rPr>
        <w:t>18.3.2.5</w:t>
      </w:r>
      <w:r w:rsidRPr="006A6FD7">
        <w:rPr>
          <w:noProof/>
          <w:lang w:val="en-US"/>
        </w:rPr>
        <w:tab/>
        <w:t>Bandwidth negotiation</w:t>
      </w:r>
      <w:bookmarkEnd w:id="1572"/>
      <w:bookmarkEnd w:id="1573"/>
      <w:bookmarkEnd w:id="1574"/>
      <w:bookmarkEnd w:id="1575"/>
      <w:bookmarkEnd w:id="1576"/>
    </w:p>
    <w:p w14:paraId="79773FB9" w14:textId="77777777" w:rsidR="00737ABC" w:rsidRPr="006A6FD7" w:rsidRDefault="00737ABC" w:rsidP="00737ABC">
      <w:pPr>
        <w:rPr>
          <w:noProof/>
          <w:lang w:val="en-US"/>
        </w:rPr>
      </w:pPr>
      <w:r w:rsidRPr="006A6FD7">
        <w:rPr>
          <w:noProof/>
          <w:lang w:val="en-US"/>
        </w:rPr>
        <w:t>The general clause 6.2.5.1 related to the use of Application Specific (AS) bandwidth modifier applies also to the MTSI client in terminal using fixed access.</w:t>
      </w:r>
    </w:p>
    <w:p w14:paraId="6ED4A326" w14:textId="77777777" w:rsidR="00557BD2" w:rsidRDefault="00557BD2" w:rsidP="00557BD2">
      <w:pPr>
        <w:rPr>
          <w:noProof/>
          <w:lang w:val="en-US"/>
        </w:rPr>
      </w:pPr>
      <w:r w:rsidRPr="006A6FD7">
        <w:rPr>
          <w:noProof/>
          <w:lang w:val="en-US"/>
        </w:rPr>
        <w:t>If an MTSI client in terminal using fixed access supports AMR and/or AMR-WB</w:t>
      </w:r>
      <w:r>
        <w:rPr>
          <w:noProof/>
          <w:lang w:val="en-US"/>
        </w:rPr>
        <w:t xml:space="preserve"> and/or EVS,</w:t>
      </w:r>
      <w:r w:rsidRPr="006A6FD7">
        <w:rPr>
          <w:noProof/>
          <w:lang w:val="en-US"/>
        </w:rPr>
        <w:t xml:space="preserve"> then clause 6.2.5.2 applies for the bandwidth negotiation for these codecs.</w:t>
      </w:r>
    </w:p>
    <w:p w14:paraId="6E83EE40" w14:textId="77777777" w:rsidR="00A75279" w:rsidRPr="006A6FD7" w:rsidRDefault="00A75279" w:rsidP="00557BD2">
      <w:pPr>
        <w:rPr>
          <w:noProof/>
          <w:lang w:val="en-US"/>
        </w:rPr>
      </w:pPr>
      <w:r w:rsidRPr="005268A8">
        <w:rPr>
          <w:noProof/>
          <w:lang w:val="en-US"/>
        </w:rPr>
        <w:t xml:space="preserve">If an MTSI client in terminal using fixed access supports </w:t>
      </w:r>
      <w:r>
        <w:rPr>
          <w:noProof/>
          <w:lang w:val="en-US"/>
        </w:rPr>
        <w:t>video</w:t>
      </w:r>
      <w:r w:rsidRPr="005268A8">
        <w:rPr>
          <w:noProof/>
          <w:lang w:val="en-US"/>
        </w:rPr>
        <w:t>,</w:t>
      </w:r>
      <w:r>
        <w:rPr>
          <w:noProof/>
          <w:lang w:val="en-US"/>
        </w:rPr>
        <w:t xml:space="preserve"> then clause 6.2.5.3</w:t>
      </w:r>
      <w:r w:rsidRPr="005268A8">
        <w:rPr>
          <w:noProof/>
          <w:lang w:val="en-US"/>
        </w:rPr>
        <w:t xml:space="preserve"> applies for the bandwi</w:t>
      </w:r>
      <w:r>
        <w:rPr>
          <w:noProof/>
          <w:lang w:val="en-US"/>
        </w:rPr>
        <w:t>dth negotiation</w:t>
      </w:r>
      <w:r w:rsidRPr="005268A8">
        <w:rPr>
          <w:noProof/>
          <w:lang w:val="en-US"/>
        </w:rPr>
        <w:t>.</w:t>
      </w:r>
    </w:p>
    <w:p w14:paraId="5657FA6B" w14:textId="77777777" w:rsidR="00737ABC" w:rsidRDefault="00737ABC" w:rsidP="00737ABC">
      <w:pPr>
        <w:rPr>
          <w:noProof/>
          <w:lang w:val="en-US"/>
        </w:rPr>
      </w:pPr>
      <w:r w:rsidRPr="006A6FD7">
        <w:rPr>
          <w:noProof/>
          <w:lang w:val="en-US"/>
        </w:rPr>
        <w:t>When the SDP offer includes multiple codecs then the bandwidth indicated with b=AS shall be set based on the codec that requires the highest bandwidth.</w:t>
      </w:r>
    </w:p>
    <w:p w14:paraId="082ECDBD" w14:textId="77777777" w:rsidR="00460EEF" w:rsidRPr="006A6FD7" w:rsidRDefault="00460EEF" w:rsidP="00737ABC">
      <w:pPr>
        <w:rPr>
          <w:noProof/>
          <w:lang w:val="en-US"/>
        </w:rPr>
      </w:pPr>
      <w:r w:rsidRPr="002D72C4">
        <w:rPr>
          <w:noProof/>
          <w:lang w:val="en-US"/>
        </w:rPr>
        <w:t xml:space="preserve">An MTSI client in terminal </w:t>
      </w:r>
      <w:r>
        <w:rPr>
          <w:noProof/>
          <w:lang w:val="en-US"/>
        </w:rPr>
        <w:t>using fixed access should</w:t>
      </w:r>
      <w:r w:rsidRPr="002D72C4">
        <w:rPr>
          <w:noProof/>
          <w:lang w:val="en-US"/>
        </w:rPr>
        <w:t xml:space="preserve"> include the ‘a=bw-info’ attribute </w:t>
      </w:r>
      <w:r>
        <w:rPr>
          <w:noProof/>
          <w:lang w:val="en-US"/>
        </w:rPr>
        <w:t xml:space="preserve">(see clause 19) </w:t>
      </w:r>
      <w:r w:rsidRPr="002D72C4">
        <w:rPr>
          <w:noProof/>
          <w:lang w:val="en-US"/>
        </w:rPr>
        <w:t>in the SDP offer for speech and video media types and should include the attribute for other media types</w:t>
      </w:r>
      <w:r>
        <w:rPr>
          <w:noProof/>
          <w:lang w:val="en-US"/>
        </w:rPr>
        <w:t>, as described in clause 6.2.5.1</w:t>
      </w:r>
      <w:r w:rsidRPr="002D72C4">
        <w:rPr>
          <w:noProof/>
          <w:lang w:val="en-US"/>
        </w:rPr>
        <w:t>.</w:t>
      </w:r>
      <w:r>
        <w:rPr>
          <w:noProof/>
          <w:lang w:val="en-US"/>
        </w:rPr>
        <w:t xml:space="preserve"> For AMR, AMR-WB or EVS, the setting of the bandwidth properties are defined in clause 6.2.5.2 and Annex K.</w:t>
      </w:r>
    </w:p>
    <w:p w14:paraId="06979099" w14:textId="77777777" w:rsidR="00737ABC" w:rsidRPr="006A6FD7" w:rsidRDefault="00737ABC" w:rsidP="00737ABC">
      <w:pPr>
        <w:pStyle w:val="Heading3"/>
        <w:rPr>
          <w:noProof/>
          <w:lang w:val="en-US"/>
        </w:rPr>
      </w:pPr>
      <w:bookmarkStart w:id="1577" w:name="_Toc26369489"/>
      <w:bookmarkStart w:id="1578" w:name="_Toc36227371"/>
      <w:bookmarkStart w:id="1579" w:name="_Toc36228386"/>
      <w:bookmarkStart w:id="1580" w:name="_Toc36229013"/>
      <w:bookmarkStart w:id="1581" w:name="_Toc36229640"/>
      <w:r w:rsidRPr="006A6FD7">
        <w:rPr>
          <w:noProof/>
          <w:lang w:val="en-US"/>
        </w:rPr>
        <w:t>18.3.3</w:t>
      </w:r>
      <w:r w:rsidRPr="006A6FD7">
        <w:rPr>
          <w:noProof/>
          <w:lang w:val="en-US"/>
        </w:rPr>
        <w:tab/>
        <w:t>Session control procedures</w:t>
      </w:r>
      <w:bookmarkEnd w:id="1577"/>
      <w:bookmarkEnd w:id="1578"/>
      <w:bookmarkEnd w:id="1579"/>
      <w:bookmarkEnd w:id="1580"/>
      <w:bookmarkEnd w:id="1581"/>
    </w:p>
    <w:p w14:paraId="7F92F540" w14:textId="77777777" w:rsidR="00737ABC" w:rsidRDefault="00737ABC" w:rsidP="00737ABC">
      <w:pPr>
        <w:rPr>
          <w:noProof/>
          <w:lang w:val="en-US"/>
        </w:rPr>
      </w:pPr>
      <w:r w:rsidRPr="006A6FD7">
        <w:rPr>
          <w:noProof/>
          <w:lang w:val="en-US"/>
        </w:rPr>
        <w:t>The clause 6.3 on session set up procedures applies also to an MTSI client in terminal that uses fixed access.</w:t>
      </w:r>
    </w:p>
    <w:p w14:paraId="43D796E1" w14:textId="77777777" w:rsidR="00737ABC" w:rsidRPr="00766BF2" w:rsidRDefault="00737ABC" w:rsidP="00737ABC">
      <w:pPr>
        <w:pStyle w:val="Heading2"/>
        <w:rPr>
          <w:noProof/>
          <w:lang w:val="en-US"/>
        </w:rPr>
      </w:pPr>
      <w:bookmarkStart w:id="1582" w:name="_Toc26369490"/>
      <w:bookmarkStart w:id="1583" w:name="_Toc36227372"/>
      <w:bookmarkStart w:id="1584" w:name="_Toc36228387"/>
      <w:bookmarkStart w:id="1585" w:name="_Toc36229014"/>
      <w:bookmarkStart w:id="1586" w:name="_Toc36229641"/>
      <w:r w:rsidRPr="00766BF2">
        <w:rPr>
          <w:noProof/>
          <w:lang w:val="en-US"/>
        </w:rPr>
        <w:t>18.4</w:t>
      </w:r>
      <w:r w:rsidRPr="00766BF2">
        <w:rPr>
          <w:noProof/>
          <w:lang w:val="en-US"/>
        </w:rPr>
        <w:tab/>
        <w:t>Data transport</w:t>
      </w:r>
      <w:bookmarkEnd w:id="1582"/>
      <w:bookmarkEnd w:id="1583"/>
      <w:bookmarkEnd w:id="1584"/>
      <w:bookmarkEnd w:id="1585"/>
      <w:bookmarkEnd w:id="1586"/>
    </w:p>
    <w:p w14:paraId="40C40EAE" w14:textId="77777777" w:rsidR="00737ABC" w:rsidRPr="00766BF2" w:rsidRDefault="00737ABC" w:rsidP="00737ABC">
      <w:pPr>
        <w:pStyle w:val="Heading3"/>
        <w:rPr>
          <w:noProof/>
          <w:lang w:val="en-US"/>
        </w:rPr>
      </w:pPr>
      <w:bookmarkStart w:id="1587" w:name="_Toc26369491"/>
      <w:bookmarkStart w:id="1588" w:name="_Toc36227373"/>
      <w:bookmarkStart w:id="1589" w:name="_Toc36228388"/>
      <w:bookmarkStart w:id="1590" w:name="_Toc36229015"/>
      <w:bookmarkStart w:id="1591" w:name="_Toc36229642"/>
      <w:r w:rsidRPr="00766BF2">
        <w:rPr>
          <w:noProof/>
          <w:lang w:val="en-US"/>
        </w:rPr>
        <w:t>18.4.1</w:t>
      </w:r>
      <w:r w:rsidRPr="00766BF2">
        <w:rPr>
          <w:noProof/>
          <w:lang w:val="en-US"/>
        </w:rPr>
        <w:tab/>
        <w:t>General</w:t>
      </w:r>
      <w:bookmarkEnd w:id="1587"/>
      <w:bookmarkEnd w:id="1588"/>
      <w:bookmarkEnd w:id="1589"/>
      <w:bookmarkEnd w:id="1590"/>
      <w:bookmarkEnd w:id="1591"/>
    </w:p>
    <w:p w14:paraId="3C73F3FD" w14:textId="77777777" w:rsidR="00737ABC" w:rsidRPr="00766BF2" w:rsidRDefault="00737ABC" w:rsidP="00737ABC">
      <w:pPr>
        <w:rPr>
          <w:noProof/>
          <w:lang w:val="en-US"/>
        </w:rPr>
      </w:pPr>
      <w:r w:rsidRPr="00766BF2">
        <w:rPr>
          <w:noProof/>
          <w:lang w:val="en-US"/>
        </w:rPr>
        <w:t>The clauses data transport general (7.1) and RTCP usage (7.3.1) apply also to the MTSI client in terminal using fixed access.</w:t>
      </w:r>
    </w:p>
    <w:p w14:paraId="47641564" w14:textId="77777777" w:rsidR="00737ABC" w:rsidRPr="00766BF2" w:rsidRDefault="00737ABC" w:rsidP="00737ABC">
      <w:pPr>
        <w:rPr>
          <w:noProof/>
          <w:lang w:val="en-US"/>
        </w:rPr>
      </w:pPr>
      <w:r w:rsidRPr="00766BF2">
        <w:rPr>
          <w:noProof/>
          <w:lang w:val="en-US"/>
        </w:rPr>
        <w:t>An MTSI client in terminal using fixed access shall transport real-time media using RTP (RFC 3550 [9]) over UDP (RFC 0768 [39]). See clause 18.3.2.2, 18.3.2.3 and 18.3.2.4 for requirements on RTP/AVP and RTP/AVPF for speech, video and text, respectively.</w:t>
      </w:r>
    </w:p>
    <w:p w14:paraId="6595670E" w14:textId="77777777" w:rsidR="00737ABC" w:rsidRPr="00766BF2" w:rsidRDefault="00737ABC" w:rsidP="00737ABC">
      <w:pPr>
        <w:rPr>
          <w:noProof/>
          <w:lang w:val="en-US"/>
        </w:rPr>
      </w:pPr>
      <w:r w:rsidRPr="00766BF2">
        <w:rPr>
          <w:noProof/>
          <w:lang w:val="en-US"/>
        </w:rPr>
        <w:t>The support of AVPF requires an MTSI client in terminal to implement the RTCP transmission rules, the signalling mechanism for SDP and the feedback messages explicitly mentioned in the present document.</w:t>
      </w:r>
    </w:p>
    <w:p w14:paraId="2F9F7A19" w14:textId="77777777" w:rsidR="00737ABC" w:rsidRPr="00766BF2" w:rsidRDefault="00737ABC" w:rsidP="00737ABC">
      <w:pPr>
        <w:rPr>
          <w:noProof/>
          <w:lang w:val="en-US"/>
        </w:rPr>
      </w:pPr>
      <w:r w:rsidRPr="00766BF2">
        <w:rPr>
          <w:noProof/>
          <w:lang w:val="en-US"/>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141BEE25" w14:textId="77777777" w:rsidR="00737ABC" w:rsidRPr="00766BF2" w:rsidRDefault="00151E62" w:rsidP="00737ABC">
      <w:pPr>
        <w:pStyle w:val="Heading3"/>
        <w:rPr>
          <w:noProof/>
          <w:lang w:val="en-US"/>
        </w:rPr>
      </w:pPr>
      <w:bookmarkStart w:id="1592" w:name="_Toc26369492"/>
      <w:bookmarkStart w:id="1593" w:name="_Toc36227374"/>
      <w:bookmarkStart w:id="1594" w:name="_Toc36228389"/>
      <w:bookmarkStart w:id="1595" w:name="_Toc36229016"/>
      <w:bookmarkStart w:id="1596" w:name="_Toc36229643"/>
      <w:r>
        <w:rPr>
          <w:noProof/>
          <w:lang w:val="en-US"/>
        </w:rPr>
        <w:t>18.4.2</w:t>
      </w:r>
      <w:r w:rsidR="00737ABC" w:rsidRPr="00766BF2">
        <w:rPr>
          <w:noProof/>
          <w:lang w:val="en-US"/>
        </w:rPr>
        <w:tab/>
        <w:t>Packetization</w:t>
      </w:r>
      <w:bookmarkEnd w:id="1592"/>
      <w:bookmarkEnd w:id="1593"/>
      <w:bookmarkEnd w:id="1594"/>
      <w:bookmarkEnd w:id="1595"/>
      <w:bookmarkEnd w:id="1596"/>
    </w:p>
    <w:p w14:paraId="0E8BCBD9" w14:textId="77777777" w:rsidR="00737ABC" w:rsidRPr="00766BF2" w:rsidRDefault="00737ABC" w:rsidP="00737ABC">
      <w:pPr>
        <w:rPr>
          <w:noProof/>
          <w:lang w:val="en-US"/>
        </w:rPr>
      </w:pPr>
      <w:r w:rsidRPr="00766BF2">
        <w:rPr>
          <w:noProof/>
          <w:lang w:val="en-US"/>
        </w:rPr>
        <w:t>For G.711 both 10 ms and 20 ms frame length shall be supported, and 20 ms frame length shall be used unless another packetization is negotiated. The terminal shall offer to receive 20 ms frame length packetization.</w:t>
      </w:r>
    </w:p>
    <w:p w14:paraId="24180579" w14:textId="77777777" w:rsidR="00737ABC" w:rsidRPr="00766BF2" w:rsidRDefault="00737ABC" w:rsidP="00737ABC">
      <w:pPr>
        <w:rPr>
          <w:noProof/>
          <w:lang w:val="en-US"/>
        </w:rPr>
      </w:pPr>
      <w:r w:rsidRPr="00766BF2">
        <w:rPr>
          <w:noProof/>
          <w:lang w:val="en-US"/>
        </w:rPr>
        <w:t>For G.722, 20 ms frame length shall be supported.</w:t>
      </w:r>
    </w:p>
    <w:p w14:paraId="4896AAEE" w14:textId="77777777" w:rsidR="00737ABC" w:rsidRPr="00766BF2" w:rsidRDefault="00737ABC" w:rsidP="00737ABC">
      <w:pPr>
        <w:rPr>
          <w:noProof/>
          <w:lang w:val="en-US"/>
        </w:rPr>
      </w:pPr>
      <w:r w:rsidRPr="00766BF2">
        <w:rPr>
          <w:noProof/>
          <w:lang w:val="en-US"/>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 18.7.</w:t>
      </w:r>
    </w:p>
    <w:p w14:paraId="57283A3C" w14:textId="77777777" w:rsidR="00737ABC" w:rsidRPr="00766BF2" w:rsidRDefault="00737ABC" w:rsidP="00737ABC">
      <w:pPr>
        <w:rPr>
          <w:noProof/>
          <w:lang w:val="en-US"/>
        </w:rPr>
      </w:pPr>
      <w:r w:rsidRPr="00766BF2">
        <w:rPr>
          <w:noProof/>
          <w:lang w:val="en-US"/>
        </w:rPr>
        <w:t>Packetization time shall be indicated using the a=ptime SDP attribute.</w:t>
      </w:r>
    </w:p>
    <w:p w14:paraId="3D4EFE77" w14:textId="77777777" w:rsidR="00737ABC" w:rsidRPr="00766BF2" w:rsidRDefault="00737ABC" w:rsidP="00737ABC">
      <w:pPr>
        <w:rPr>
          <w:noProof/>
          <w:lang w:val="en-US"/>
        </w:rPr>
      </w:pPr>
      <w:r w:rsidRPr="00766BF2">
        <w:rPr>
          <w:noProof/>
          <w:lang w:val="en-US"/>
        </w:rPr>
        <w:t>An MTSI clients in terminal using fixed access shall support encapsulating up to 4 non-redundant speech frames into the RTP packets and 12 speech frames in total if redundancy is used (maxptime = 240).</w:t>
      </w:r>
    </w:p>
    <w:p w14:paraId="1A84FFF0" w14:textId="77777777" w:rsidR="00737ABC" w:rsidRPr="00766BF2" w:rsidRDefault="00737ABC" w:rsidP="00737ABC">
      <w:pPr>
        <w:pStyle w:val="Heading3"/>
        <w:rPr>
          <w:noProof/>
          <w:lang w:val="en-US"/>
        </w:rPr>
      </w:pPr>
      <w:bookmarkStart w:id="1597" w:name="_Toc26369493"/>
      <w:bookmarkStart w:id="1598" w:name="_Toc36227375"/>
      <w:bookmarkStart w:id="1599" w:name="_Toc36228390"/>
      <w:bookmarkStart w:id="1600" w:name="_Toc36229017"/>
      <w:bookmarkStart w:id="1601" w:name="_Toc36229644"/>
      <w:r w:rsidRPr="00766BF2">
        <w:rPr>
          <w:noProof/>
          <w:lang w:val="en-US"/>
        </w:rPr>
        <w:t>18.4.3</w:t>
      </w:r>
      <w:r w:rsidRPr="00766BF2">
        <w:rPr>
          <w:noProof/>
          <w:lang w:val="en-US"/>
        </w:rPr>
        <w:tab/>
        <w:t>RTP payload format</w:t>
      </w:r>
      <w:bookmarkEnd w:id="1597"/>
      <w:bookmarkEnd w:id="1598"/>
      <w:bookmarkEnd w:id="1599"/>
      <w:bookmarkEnd w:id="1600"/>
      <w:bookmarkEnd w:id="1601"/>
    </w:p>
    <w:p w14:paraId="7B5B5275" w14:textId="77777777" w:rsidR="00737ABC" w:rsidRPr="00766BF2" w:rsidRDefault="00737ABC" w:rsidP="00737ABC">
      <w:pPr>
        <w:rPr>
          <w:noProof/>
          <w:lang w:val="en-US"/>
        </w:rPr>
      </w:pPr>
      <w:r w:rsidRPr="00766BF2">
        <w:rPr>
          <w:noProof/>
          <w:lang w:val="en-US"/>
        </w:rPr>
        <w:t>For each of the following codecs the payload formats are defined in:</w:t>
      </w:r>
    </w:p>
    <w:p w14:paraId="79773C26" w14:textId="77777777" w:rsidR="00737ABC" w:rsidRPr="00766BF2" w:rsidRDefault="00737ABC" w:rsidP="00737ABC">
      <w:pPr>
        <w:pStyle w:val="B1"/>
        <w:rPr>
          <w:noProof/>
          <w:lang w:val="en-US"/>
        </w:rPr>
      </w:pPr>
      <w:r w:rsidRPr="00766BF2">
        <w:rPr>
          <w:noProof/>
          <w:lang w:val="en-US"/>
        </w:rPr>
        <w:t>-</w:t>
      </w:r>
      <w:r w:rsidRPr="00766BF2">
        <w:rPr>
          <w:noProof/>
          <w:lang w:val="en-US"/>
        </w:rPr>
        <w:tab/>
      </w:r>
      <w:r w:rsidR="00557BD2" w:rsidRPr="0057657E">
        <w:rPr>
          <w:noProof/>
          <w:lang w:val="en-US"/>
        </w:rPr>
        <w:t>For AMR and/or AMR-WB</w:t>
      </w:r>
      <w:r w:rsidR="00557BD2">
        <w:rPr>
          <w:noProof/>
          <w:lang w:val="en-US"/>
        </w:rPr>
        <w:t>, or EVS</w:t>
      </w:r>
      <w:r w:rsidR="00557BD2" w:rsidRPr="0057657E">
        <w:rPr>
          <w:noProof/>
          <w:lang w:val="en-US"/>
        </w:rPr>
        <w:t xml:space="preserve"> as specified in clause 7.4.2</w:t>
      </w:r>
      <w:r w:rsidRPr="00766BF2">
        <w:rPr>
          <w:noProof/>
          <w:lang w:val="en-US"/>
        </w:rPr>
        <w:t>.</w:t>
      </w:r>
    </w:p>
    <w:p w14:paraId="6E4B8280" w14:textId="77777777" w:rsidR="00737ABC" w:rsidRPr="00766BF2" w:rsidRDefault="00737ABC" w:rsidP="00737ABC">
      <w:pPr>
        <w:pStyle w:val="B1"/>
        <w:rPr>
          <w:noProof/>
          <w:lang w:val="en-US"/>
        </w:rPr>
      </w:pPr>
      <w:r w:rsidRPr="00766BF2">
        <w:rPr>
          <w:noProof/>
          <w:lang w:val="en-US"/>
        </w:rPr>
        <w:t>-</w:t>
      </w:r>
      <w:r w:rsidRPr="00766BF2">
        <w:rPr>
          <w:noProof/>
          <w:lang w:val="en-US"/>
        </w:rPr>
        <w:tab/>
        <w:t>For G.729.1 as specified in RFC 4749 [</w:t>
      </w:r>
      <w:r w:rsidR="00E91C88">
        <w:rPr>
          <w:noProof/>
          <w:lang w:val="en-US"/>
        </w:rPr>
        <w:t>104</w:t>
      </w:r>
      <w:r w:rsidRPr="00766BF2">
        <w:rPr>
          <w:noProof/>
          <w:lang w:val="en-US"/>
        </w:rPr>
        <w:t>], and as specified in RFC 5459 [</w:t>
      </w:r>
      <w:r>
        <w:rPr>
          <w:noProof/>
          <w:lang w:val="en-US"/>
        </w:rPr>
        <w:t>105</w:t>
      </w:r>
      <w:r w:rsidRPr="00766BF2">
        <w:rPr>
          <w:noProof/>
          <w:lang w:val="en-US"/>
        </w:rPr>
        <w:t>] when DTX is used.</w:t>
      </w:r>
    </w:p>
    <w:p w14:paraId="61DA5CB6" w14:textId="77777777" w:rsidR="00737ABC" w:rsidRPr="00766BF2" w:rsidRDefault="00737ABC" w:rsidP="00737ABC">
      <w:pPr>
        <w:pStyle w:val="B1"/>
        <w:rPr>
          <w:noProof/>
          <w:lang w:val="en-US"/>
        </w:rPr>
      </w:pPr>
      <w:r w:rsidRPr="00766BF2">
        <w:rPr>
          <w:noProof/>
          <w:lang w:val="en-US"/>
        </w:rPr>
        <w:t>-</w:t>
      </w:r>
      <w:r w:rsidRPr="00766BF2">
        <w:rPr>
          <w:noProof/>
          <w:lang w:val="en-US"/>
        </w:rPr>
        <w:tab/>
        <w:t>For EVRC and EVRC-B as specified in RFC 4788 [</w:t>
      </w:r>
      <w:r>
        <w:rPr>
          <w:noProof/>
          <w:lang w:val="en-US"/>
        </w:rPr>
        <w:t>106</w:t>
      </w:r>
      <w:r w:rsidRPr="00766BF2">
        <w:rPr>
          <w:noProof/>
          <w:lang w:val="en-US"/>
        </w:rPr>
        <w:t>].</w:t>
      </w:r>
    </w:p>
    <w:p w14:paraId="1123A7D5" w14:textId="77777777" w:rsidR="00737ABC" w:rsidRPr="00766BF2" w:rsidRDefault="00737ABC" w:rsidP="00737ABC">
      <w:pPr>
        <w:pStyle w:val="B1"/>
        <w:rPr>
          <w:noProof/>
          <w:lang w:val="en-US"/>
        </w:rPr>
      </w:pPr>
      <w:r w:rsidRPr="00766BF2">
        <w:rPr>
          <w:noProof/>
          <w:lang w:val="en-US"/>
        </w:rPr>
        <w:t>-</w:t>
      </w:r>
      <w:r w:rsidRPr="00766BF2">
        <w:rPr>
          <w:noProof/>
          <w:lang w:val="en-US"/>
        </w:rPr>
        <w:tab/>
        <w:t>For EVRC-WB as specified in RFC 5188 [</w:t>
      </w:r>
      <w:r>
        <w:rPr>
          <w:noProof/>
          <w:lang w:val="en-US"/>
        </w:rPr>
        <w:t>103</w:t>
      </w:r>
      <w:r w:rsidRPr="00766BF2">
        <w:rPr>
          <w:noProof/>
          <w:lang w:val="en-US"/>
        </w:rPr>
        <w:t>].</w:t>
      </w:r>
    </w:p>
    <w:p w14:paraId="1FEA5792" w14:textId="77777777" w:rsidR="00737ABC" w:rsidRPr="00766BF2" w:rsidRDefault="00737ABC" w:rsidP="00737ABC">
      <w:pPr>
        <w:pStyle w:val="B1"/>
        <w:rPr>
          <w:noProof/>
          <w:lang w:val="en-US"/>
        </w:rPr>
      </w:pPr>
      <w:r w:rsidRPr="00766BF2">
        <w:rPr>
          <w:noProof/>
          <w:lang w:val="en-US"/>
        </w:rPr>
        <w:t>-</w:t>
      </w:r>
      <w:r w:rsidRPr="00766BF2">
        <w:rPr>
          <w:noProof/>
          <w:lang w:val="en-US"/>
        </w:rPr>
        <w:tab/>
        <w:t>For DTMF events is described in Annex G.</w:t>
      </w:r>
    </w:p>
    <w:p w14:paraId="7C2E308F" w14:textId="77777777" w:rsidR="00737ABC" w:rsidRPr="00766BF2" w:rsidRDefault="00737ABC" w:rsidP="00737ABC">
      <w:pPr>
        <w:rPr>
          <w:noProof/>
          <w:lang w:val="en-US"/>
        </w:rPr>
      </w:pPr>
      <w:r w:rsidRPr="00766BF2">
        <w:rPr>
          <w:noProof/>
          <w:lang w:val="en-US"/>
        </w:rPr>
        <w:t>The RTP payload types for G.711, G.729, G.722 shall be supported as specified in Section 6, Table 4 of RFC 3551 [10].</w:t>
      </w:r>
    </w:p>
    <w:p w14:paraId="1309EAD1" w14:textId="77777777" w:rsidR="00737ABC" w:rsidRDefault="00737ABC" w:rsidP="00737ABC">
      <w:pPr>
        <w:rPr>
          <w:noProof/>
          <w:lang w:val="en-US"/>
        </w:rPr>
      </w:pPr>
      <w:r w:rsidRPr="00766BF2">
        <w:rPr>
          <w:noProof/>
          <w:lang w:val="en-US"/>
        </w:rPr>
        <w:t>The following payload types should be used for G.711, G.729 and G.722:</w:t>
      </w:r>
    </w:p>
    <w:p w14:paraId="7E8219FB" w14:textId="77777777" w:rsidR="00737ABC" w:rsidRDefault="00737ABC" w:rsidP="00737ABC">
      <w:pPr>
        <w:pStyle w:val="TH"/>
        <w:rPr>
          <w:rFonts w:ascii="Times New Roman" w:eastAsia="Calibri" w:hAnsi="Times New Roman"/>
          <w:lang w:val="en-US" w:eastAsia="zh-CN"/>
        </w:rPr>
      </w:pPr>
      <w:r>
        <w:rPr>
          <w:rFonts w:eastAsia="Calibri"/>
          <w:lang w:val="en-US"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737ABC" w14:paraId="04584AA5"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602BAC04" w14:textId="77777777" w:rsidR="00737ABC" w:rsidRDefault="00737ABC" w:rsidP="001C23F6">
            <w:pPr>
              <w:pStyle w:val="TAH"/>
            </w:pPr>
            <w:r>
              <w:t>Codec</w:t>
            </w:r>
          </w:p>
        </w:tc>
        <w:tc>
          <w:tcPr>
            <w:tcW w:w="4359" w:type="dxa"/>
            <w:tcBorders>
              <w:top w:val="single" w:sz="4" w:space="0" w:color="auto"/>
              <w:left w:val="single" w:sz="4" w:space="0" w:color="auto"/>
              <w:bottom w:val="single" w:sz="4" w:space="0" w:color="auto"/>
              <w:right w:val="single" w:sz="4" w:space="0" w:color="auto"/>
            </w:tcBorders>
          </w:tcPr>
          <w:p w14:paraId="0672FCC8" w14:textId="77777777" w:rsidR="00737ABC" w:rsidRDefault="00737ABC" w:rsidP="001C23F6">
            <w:pPr>
              <w:pStyle w:val="TAH"/>
            </w:pPr>
            <w:r>
              <w:t>Payload Type</w:t>
            </w:r>
          </w:p>
        </w:tc>
      </w:tr>
      <w:tr w:rsidR="00737ABC" w14:paraId="62684659"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4A344214" w14:textId="77777777" w:rsidR="00737ABC" w:rsidRDefault="00737ABC" w:rsidP="001C23F6">
            <w:pPr>
              <w:pStyle w:val="TAL"/>
            </w:pPr>
            <w:r>
              <w:rPr>
                <w:rFonts w:eastAsia="Calibri"/>
                <w:lang w:val="en-US"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51D7E490" w14:textId="77777777" w:rsidR="00737ABC" w:rsidRDefault="00737ABC" w:rsidP="001C23F6">
            <w:pPr>
              <w:pStyle w:val="TAL"/>
            </w:pPr>
            <w:r>
              <w:rPr>
                <w:rFonts w:eastAsia="Calibri"/>
                <w:lang w:val="en-US" w:eastAsia="zh-CN"/>
              </w:rPr>
              <w:t xml:space="preserve">PT= 8 </w:t>
            </w:r>
          </w:p>
        </w:tc>
      </w:tr>
      <w:tr w:rsidR="00737ABC" w14:paraId="48BB89B7"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555F9C99" w14:textId="77777777" w:rsidR="00737ABC" w:rsidRDefault="00737ABC" w:rsidP="001C23F6">
            <w:pPr>
              <w:pStyle w:val="TAL"/>
            </w:pPr>
            <w:r>
              <w:rPr>
                <w:rFonts w:eastAsia="Calibri"/>
                <w:lang w:val="en-US"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5007725F" w14:textId="77777777" w:rsidR="00737ABC" w:rsidRDefault="00737ABC" w:rsidP="001C23F6">
            <w:pPr>
              <w:pStyle w:val="TAL"/>
            </w:pPr>
            <w:r>
              <w:rPr>
                <w:rFonts w:eastAsia="Calibri"/>
                <w:lang w:val="en-US" w:eastAsia="zh-CN"/>
              </w:rPr>
              <w:t xml:space="preserve">PT= 0 </w:t>
            </w:r>
          </w:p>
        </w:tc>
      </w:tr>
      <w:tr w:rsidR="00737ABC" w14:paraId="5C8E36B4"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5D9F1E33" w14:textId="77777777" w:rsidR="00737ABC" w:rsidRDefault="00737ABC" w:rsidP="001C23F6">
            <w:pPr>
              <w:pStyle w:val="TAL"/>
            </w:pPr>
            <w:r>
              <w:rPr>
                <w:rFonts w:eastAsia="Calibri"/>
                <w:lang w:val="en-US" w:eastAsia="zh-CN"/>
              </w:rPr>
              <w:t>G.729</w:t>
            </w:r>
          </w:p>
        </w:tc>
        <w:tc>
          <w:tcPr>
            <w:tcW w:w="4359" w:type="dxa"/>
            <w:tcBorders>
              <w:top w:val="single" w:sz="4" w:space="0" w:color="auto"/>
              <w:left w:val="single" w:sz="4" w:space="0" w:color="auto"/>
              <w:bottom w:val="single" w:sz="4" w:space="0" w:color="auto"/>
              <w:right w:val="single" w:sz="4" w:space="0" w:color="auto"/>
            </w:tcBorders>
          </w:tcPr>
          <w:p w14:paraId="3C5679DF" w14:textId="77777777" w:rsidR="00737ABC" w:rsidRDefault="00737ABC" w:rsidP="001C23F6">
            <w:pPr>
              <w:pStyle w:val="TAL"/>
              <w:rPr>
                <w:bCs/>
              </w:rPr>
            </w:pPr>
            <w:r>
              <w:rPr>
                <w:rFonts w:eastAsia="Calibri"/>
                <w:lang w:val="en-US" w:eastAsia="zh-CN"/>
              </w:rPr>
              <w:t xml:space="preserve">PT= 18 </w:t>
            </w:r>
          </w:p>
        </w:tc>
      </w:tr>
      <w:tr w:rsidR="00737ABC" w14:paraId="1E4F8458"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56D5774C" w14:textId="77777777" w:rsidR="00737ABC" w:rsidRDefault="00737ABC" w:rsidP="001C23F6">
            <w:pPr>
              <w:pStyle w:val="TAL"/>
            </w:pPr>
            <w:r>
              <w:t>G.722</w:t>
            </w:r>
          </w:p>
        </w:tc>
        <w:tc>
          <w:tcPr>
            <w:tcW w:w="4359" w:type="dxa"/>
            <w:tcBorders>
              <w:top w:val="single" w:sz="4" w:space="0" w:color="auto"/>
              <w:left w:val="single" w:sz="4" w:space="0" w:color="auto"/>
              <w:bottom w:val="single" w:sz="4" w:space="0" w:color="auto"/>
              <w:right w:val="single" w:sz="4" w:space="0" w:color="auto"/>
            </w:tcBorders>
          </w:tcPr>
          <w:p w14:paraId="564E8BA1" w14:textId="77777777" w:rsidR="00737ABC" w:rsidRDefault="00737ABC" w:rsidP="001C23F6">
            <w:pPr>
              <w:pStyle w:val="TAL"/>
            </w:pPr>
            <w:r>
              <w:rPr>
                <w:rFonts w:eastAsia="Calibri"/>
                <w:lang w:val="en-US" w:eastAsia="zh-CN"/>
              </w:rPr>
              <w:t xml:space="preserve">PT=9 </w:t>
            </w:r>
          </w:p>
        </w:tc>
      </w:tr>
    </w:tbl>
    <w:p w14:paraId="6B94EA2D" w14:textId="77777777" w:rsidR="00737ABC" w:rsidRDefault="00737ABC" w:rsidP="00737ABC">
      <w:pPr>
        <w:pStyle w:val="FP"/>
        <w:rPr>
          <w:rFonts w:eastAsia="Calibri"/>
          <w:lang w:val="en-US" w:eastAsia="zh-CN"/>
        </w:rPr>
      </w:pPr>
    </w:p>
    <w:p w14:paraId="4AE8A1C1" w14:textId="77777777" w:rsidR="00737ABC" w:rsidRPr="009F0415" w:rsidRDefault="00737ABC" w:rsidP="00737ABC">
      <w:pPr>
        <w:rPr>
          <w:rFonts w:eastAsia="Calibri"/>
          <w:szCs w:val="24"/>
          <w:lang w:val="en-US" w:eastAsia="zh-CN"/>
        </w:rPr>
      </w:pPr>
      <w:r>
        <w:rPr>
          <w:rFonts w:eastAsia="Calibri"/>
          <w:szCs w:val="24"/>
          <w:lang w:val="en-US" w:eastAsia="zh-CN"/>
        </w:rPr>
        <w:t>For other codecs, dynamic payload types shall be used.</w:t>
      </w:r>
      <w:r w:rsidRPr="009F0415">
        <w:t xml:space="preserve"> </w:t>
      </w:r>
    </w:p>
    <w:p w14:paraId="5992480C" w14:textId="77777777" w:rsidR="00737ABC" w:rsidRPr="00766BF2" w:rsidRDefault="00737ABC" w:rsidP="00737ABC">
      <w:pPr>
        <w:pStyle w:val="Heading2"/>
        <w:rPr>
          <w:noProof/>
          <w:lang w:val="en-US"/>
        </w:rPr>
      </w:pPr>
      <w:bookmarkStart w:id="1602" w:name="_Toc26369494"/>
      <w:bookmarkStart w:id="1603" w:name="_Toc36227376"/>
      <w:bookmarkStart w:id="1604" w:name="_Toc36228391"/>
      <w:bookmarkStart w:id="1605" w:name="_Toc36229018"/>
      <w:bookmarkStart w:id="1606" w:name="_Toc36229645"/>
      <w:r w:rsidRPr="00766BF2">
        <w:rPr>
          <w:noProof/>
          <w:lang w:val="en-US"/>
        </w:rPr>
        <w:t>18.5</w:t>
      </w:r>
      <w:r w:rsidRPr="00766BF2">
        <w:rPr>
          <w:noProof/>
          <w:lang w:val="en-US"/>
        </w:rPr>
        <w:tab/>
        <w:t>Jitter buffer management</w:t>
      </w:r>
      <w:bookmarkEnd w:id="1602"/>
      <w:bookmarkEnd w:id="1603"/>
      <w:bookmarkEnd w:id="1604"/>
      <w:bookmarkEnd w:id="1605"/>
      <w:bookmarkEnd w:id="1606"/>
    </w:p>
    <w:p w14:paraId="5BE2D384" w14:textId="77777777" w:rsidR="00737ABC" w:rsidRPr="00766BF2" w:rsidRDefault="00737ABC" w:rsidP="00737ABC">
      <w:pPr>
        <w:rPr>
          <w:noProof/>
          <w:lang w:val="en-US"/>
        </w:rPr>
      </w:pPr>
      <w:r w:rsidRPr="00766BF2">
        <w:rPr>
          <w:noProof/>
          <w:lang w:val="en-US"/>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27D96305" w14:textId="77777777" w:rsidR="00737ABC" w:rsidRPr="00766BF2" w:rsidRDefault="00737ABC" w:rsidP="00737ABC">
      <w:pPr>
        <w:rPr>
          <w:noProof/>
          <w:lang w:val="en-US"/>
        </w:rPr>
      </w:pPr>
      <w:r w:rsidRPr="00766BF2">
        <w:rPr>
          <w:noProof/>
          <w:lang w:val="en-US"/>
        </w:rPr>
        <w:t xml:space="preserve">The jitter buffer management </w:t>
      </w:r>
      <w:r w:rsidR="00E91C88">
        <w:rPr>
          <w:noProof/>
          <w:lang w:val="en-US"/>
        </w:rPr>
        <w:t xml:space="preserve">(JBM) </w:t>
      </w:r>
      <w:r w:rsidRPr="00766BF2">
        <w:rPr>
          <w:noProof/>
          <w:lang w:val="en-US"/>
        </w:rPr>
        <w:t>shall comply with the functional requirements defined in clause 8.2.2</w:t>
      </w:r>
      <w:r w:rsidR="00E91C88">
        <w:rPr>
          <w:noProof/>
          <w:lang w:val="en-US"/>
        </w:rPr>
        <w:t xml:space="preserve"> and with the minimum performance requirements defined in clause 8.2.3</w:t>
      </w:r>
      <w:r w:rsidRPr="00766BF2">
        <w:rPr>
          <w:noProof/>
          <w:lang w:val="en-US"/>
        </w:rPr>
        <w:t>.</w:t>
      </w:r>
    </w:p>
    <w:p w14:paraId="59B87827" w14:textId="77777777" w:rsidR="00737ABC" w:rsidRDefault="00737ABC" w:rsidP="00737ABC">
      <w:pPr>
        <w:pStyle w:val="NO"/>
        <w:rPr>
          <w:noProof/>
          <w:lang w:val="en-US"/>
        </w:rPr>
      </w:pPr>
      <w:r>
        <w:rPr>
          <w:noProof/>
          <w:lang w:val="en-US"/>
        </w:rPr>
        <w:t>NOTE</w:t>
      </w:r>
      <w:r w:rsidRPr="00766BF2">
        <w:rPr>
          <w:noProof/>
          <w:lang w:val="en-US"/>
        </w:rPr>
        <w:t>:</w:t>
      </w:r>
      <w:r>
        <w:rPr>
          <w:noProof/>
          <w:lang w:val="en-US"/>
        </w:rPr>
        <w:tab/>
      </w:r>
      <w:r w:rsidR="00E91C88" w:rsidRPr="00100570">
        <w:t>The delay and error profiles defined in clause 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766BF2">
        <w:rPr>
          <w:noProof/>
          <w:lang w:val="en-US"/>
        </w:rPr>
        <w:t>.</w:t>
      </w:r>
    </w:p>
    <w:p w14:paraId="14E658FF" w14:textId="77777777" w:rsidR="00737ABC" w:rsidRDefault="00737ABC" w:rsidP="00737ABC">
      <w:pPr>
        <w:pStyle w:val="FP"/>
        <w:rPr>
          <w:noProof/>
          <w:lang w:val="en-US"/>
        </w:rPr>
      </w:pPr>
    </w:p>
    <w:p w14:paraId="63F0E688" w14:textId="77777777" w:rsidR="00737ABC" w:rsidRDefault="00737ABC" w:rsidP="00737ABC">
      <w:pPr>
        <w:pStyle w:val="Heading2"/>
      </w:pPr>
      <w:bookmarkStart w:id="1607" w:name="_Toc26369495"/>
      <w:bookmarkStart w:id="1608" w:name="_Toc36227377"/>
      <w:bookmarkStart w:id="1609" w:name="_Toc36228392"/>
      <w:bookmarkStart w:id="1610" w:name="_Toc36229019"/>
      <w:bookmarkStart w:id="1611" w:name="_Toc36229646"/>
      <w:r>
        <w:t>18.6</w:t>
      </w:r>
      <w:r>
        <w:tab/>
        <w:t>Packet-loss handling</w:t>
      </w:r>
      <w:bookmarkEnd w:id="1607"/>
      <w:bookmarkEnd w:id="1608"/>
      <w:bookmarkEnd w:id="1609"/>
      <w:bookmarkEnd w:id="1610"/>
      <w:bookmarkEnd w:id="1611"/>
    </w:p>
    <w:p w14:paraId="2BC8DC94" w14:textId="77777777" w:rsidR="00E91C88" w:rsidRDefault="00737ABC" w:rsidP="00E91C88">
      <w:r>
        <w:t xml:space="preserve">An MTSI client in terminal using fixed access may use redundancy to handle operating conditions with high packet loss rates. </w:t>
      </w:r>
      <w:r w:rsidR="00E91C88">
        <w:t>When redundancy is supported then this shall be done in accordance with the requirements and recommendations defined in clause 9.</w:t>
      </w:r>
    </w:p>
    <w:p w14:paraId="53C2E631" w14:textId="77777777" w:rsidR="00737ABC" w:rsidRDefault="00E91C88" w:rsidP="00737ABC">
      <w:r>
        <w:t>When redundancy is used then the multi-rate or rate-adaptive capabilities of the codec should be used to avoid increasing the load in the network. Redundancy shall be used for fixed-rate codecs only when permitted by the allocated bandwidth.</w:t>
      </w:r>
    </w:p>
    <w:p w14:paraId="7705CA20" w14:textId="77777777" w:rsidR="00737ABC" w:rsidRDefault="00737ABC" w:rsidP="00737ABC">
      <w:pPr>
        <w:pStyle w:val="NO"/>
      </w:pPr>
      <w:r>
        <w:t>NOTE</w:t>
      </w:r>
      <w:r w:rsidRPr="00282AC0">
        <w:t>:</w:t>
      </w:r>
      <w:r>
        <w:tab/>
      </w:r>
      <w:r w:rsidR="00E91C88">
        <w:t xml:space="preserve">It is beneficial if the </w:t>
      </w:r>
      <w:r w:rsidR="00E91C88">
        <w:rPr>
          <w:lang w:val="en-US"/>
        </w:rPr>
        <w:t>MTSI client in terminal using fixed access supports redundancy since this enables using such solutions end-to-end between fixed and mobile clients, at least when the same codecs are supported end-to-end</w:t>
      </w:r>
      <w:r w:rsidRPr="00282AC0">
        <w:t>.</w:t>
      </w:r>
    </w:p>
    <w:p w14:paraId="34283625" w14:textId="77777777" w:rsidR="00737ABC" w:rsidRPr="00282AC0" w:rsidRDefault="00737ABC" w:rsidP="00737ABC">
      <w:pPr>
        <w:pStyle w:val="FP"/>
      </w:pPr>
    </w:p>
    <w:p w14:paraId="05B2017C" w14:textId="77777777" w:rsidR="00737ABC" w:rsidRDefault="00737ABC" w:rsidP="00737ABC">
      <w:pPr>
        <w:pStyle w:val="Heading2"/>
      </w:pPr>
      <w:bookmarkStart w:id="1612" w:name="_Toc26369496"/>
      <w:bookmarkStart w:id="1613" w:name="_Toc36227378"/>
      <w:bookmarkStart w:id="1614" w:name="_Toc36228393"/>
      <w:bookmarkStart w:id="1615" w:name="_Toc36229020"/>
      <w:bookmarkStart w:id="1616" w:name="_Toc36229647"/>
      <w:r>
        <w:t>18.7</w:t>
      </w:r>
      <w:r>
        <w:tab/>
        <w:t>Adaptation</w:t>
      </w:r>
      <w:bookmarkEnd w:id="1612"/>
      <w:bookmarkEnd w:id="1613"/>
      <w:bookmarkEnd w:id="1614"/>
      <w:bookmarkEnd w:id="1615"/>
      <w:bookmarkEnd w:id="1616"/>
    </w:p>
    <w:p w14:paraId="18EFB5EF" w14:textId="77777777" w:rsidR="00E91C88" w:rsidRDefault="00E91C88" w:rsidP="00E91C88">
      <w:r>
        <w:t>An MTSI client in terminal using fixed access supporting AMR and/or AMR-WB for speech or supporting video should support adaptation as described in clause 10 for speech and video, respectively.</w:t>
      </w:r>
    </w:p>
    <w:p w14:paraId="3F235B08" w14:textId="77777777" w:rsidR="00E91C88" w:rsidRDefault="00E91C88" w:rsidP="00E91C88">
      <w:r>
        <w:t>Frame aggregation and redundancy should be supported also for fixed-rate codecs.</w:t>
      </w:r>
    </w:p>
    <w:p w14:paraId="4A680724" w14:textId="77777777" w:rsidR="00737ABC" w:rsidRDefault="00E91C88" w:rsidP="00F3459E">
      <w:r>
        <w:t xml:space="preserve">The </w:t>
      </w:r>
      <w:r w:rsidRPr="0061248C">
        <w:t>media bit rate adaptation for G.729.1 should use the same principles as described for AMR and AMR-WB in clause 10.2. For example, if G.729.1 is used at a bit rate</w:t>
      </w:r>
      <w:r>
        <w:t>s</w:t>
      </w:r>
      <w:r w:rsidRPr="0061248C">
        <w:t xml:space="preserve"> up to 32 kb</w:t>
      </w:r>
      <w:r>
        <w:t>p</w:t>
      </w:r>
      <w:r w:rsidRPr="0061248C">
        <w:t>s, the adaptation may be configured to redu</w:t>
      </w:r>
      <w:r>
        <w:t>ce the media bit-rate to 8 kbp</w:t>
      </w:r>
      <w:r w:rsidRPr="0061248C">
        <w:t>s when ECN-CE is detected</w:t>
      </w:r>
      <w:r>
        <w:t>.</w:t>
      </w:r>
    </w:p>
    <w:p w14:paraId="13E6C3A0" w14:textId="77777777" w:rsidR="00737ABC" w:rsidRDefault="00737ABC" w:rsidP="00737ABC">
      <w:pPr>
        <w:pStyle w:val="Heading2"/>
        <w:rPr>
          <w:noProof/>
        </w:rPr>
      </w:pPr>
      <w:bookmarkStart w:id="1617" w:name="_Toc26369497"/>
      <w:bookmarkStart w:id="1618" w:name="_Toc36227379"/>
      <w:bookmarkStart w:id="1619" w:name="_Toc36228394"/>
      <w:bookmarkStart w:id="1620" w:name="_Toc36229021"/>
      <w:bookmarkStart w:id="1621" w:name="_Toc36229648"/>
      <w:r>
        <w:rPr>
          <w:noProof/>
        </w:rPr>
        <w:t>18.8</w:t>
      </w:r>
      <w:r>
        <w:rPr>
          <w:noProof/>
        </w:rPr>
        <w:tab/>
        <w:t>Front-end handling</w:t>
      </w:r>
      <w:bookmarkEnd w:id="1617"/>
      <w:bookmarkEnd w:id="1618"/>
      <w:bookmarkEnd w:id="1619"/>
      <w:bookmarkEnd w:id="1620"/>
      <w:bookmarkEnd w:id="1621"/>
    </w:p>
    <w:p w14:paraId="16EB98E9" w14:textId="77777777" w:rsidR="00737ABC" w:rsidRDefault="00737ABC" w:rsidP="00737ABC">
      <w:pPr>
        <w:rPr>
          <w:noProof/>
        </w:rPr>
      </w:pPr>
      <w:r>
        <w:rPr>
          <w:noProof/>
        </w:rPr>
        <w:t>For terminals only supporting fixed access, performance requirements for terminal acoustics and test methods are specified in ETSI TS 103 737 [109], ETSI TS 103 738 [110], ETSI TS 103 739 [111], ETSI TS 103 740 [112], ETSI ES 202 737 [113], ETSI ES 202 738 [114], ETSI ES 202 739 [115], ETSI ES 202 740 [116] and for DECT terminals in ETSI specifications EN 300 175-8 [117] and EN 300 176-2 [118].</w:t>
      </w:r>
    </w:p>
    <w:p w14:paraId="6755D691" w14:textId="77777777" w:rsidR="00737ABC" w:rsidRPr="00A8286E" w:rsidRDefault="00737ABC" w:rsidP="00737ABC">
      <w:pPr>
        <w:rPr>
          <w:noProof/>
        </w:rPr>
      </w:pPr>
      <w:r>
        <w:rPr>
          <w:noProof/>
        </w:rPr>
        <w:t>Other terminals supporting fixed and 3GPP access shall meet or exceed the minimum performance requirements on the acoustic characteristics of 3G terminals specified in 3GPP TS 26.131 [35] in order to harmonize the acoustic front-end.</w:t>
      </w:r>
    </w:p>
    <w:p w14:paraId="63157428" w14:textId="77777777" w:rsidR="00737ABC" w:rsidRPr="00282AC0" w:rsidRDefault="00737ABC" w:rsidP="00737ABC">
      <w:pPr>
        <w:pStyle w:val="Heading2"/>
        <w:rPr>
          <w:noProof/>
          <w:lang w:val="en-US"/>
        </w:rPr>
      </w:pPr>
      <w:bookmarkStart w:id="1622" w:name="_Toc26369498"/>
      <w:bookmarkStart w:id="1623" w:name="_Toc36227380"/>
      <w:bookmarkStart w:id="1624" w:name="_Toc36228395"/>
      <w:bookmarkStart w:id="1625" w:name="_Toc36229022"/>
      <w:bookmarkStart w:id="1626" w:name="_Toc36229649"/>
      <w:r w:rsidRPr="00282AC0">
        <w:rPr>
          <w:noProof/>
          <w:lang w:val="en-US"/>
        </w:rPr>
        <w:t>18.9</w:t>
      </w:r>
      <w:r w:rsidRPr="00282AC0">
        <w:rPr>
          <w:noProof/>
          <w:lang w:val="en-US"/>
        </w:rPr>
        <w:tab/>
        <w:t>Supplementary services</w:t>
      </w:r>
      <w:bookmarkEnd w:id="1622"/>
      <w:bookmarkEnd w:id="1623"/>
      <w:bookmarkEnd w:id="1624"/>
      <w:bookmarkEnd w:id="1625"/>
      <w:bookmarkEnd w:id="1626"/>
    </w:p>
    <w:p w14:paraId="4916098F" w14:textId="77777777" w:rsidR="00737ABC" w:rsidRDefault="00737ABC" w:rsidP="00F065F1">
      <w:pPr>
        <w:rPr>
          <w:noProof/>
          <w:lang w:val="en-US"/>
        </w:rPr>
      </w:pPr>
      <w:r w:rsidRPr="00282AC0">
        <w:rPr>
          <w:noProof/>
          <w:lang w:val="en-US"/>
        </w:rPr>
        <w:t>An MTSI client in terminal using fixed access shall support media handling for supplementary services as defined in clause 14, except that the codecs are defined in clause 18.2 and the data transport is defined in clause 18.4.</w:t>
      </w:r>
    </w:p>
    <w:p w14:paraId="6D79836B" w14:textId="77777777" w:rsidR="00460EEF" w:rsidRDefault="00460EEF" w:rsidP="00460EEF">
      <w:pPr>
        <w:pStyle w:val="Heading1"/>
      </w:pPr>
      <w:bookmarkStart w:id="1627" w:name="_Toc26369499"/>
      <w:bookmarkStart w:id="1628" w:name="_Toc36227381"/>
      <w:bookmarkStart w:id="1629" w:name="_Toc36228396"/>
      <w:bookmarkStart w:id="1630" w:name="_Toc36229023"/>
      <w:bookmarkStart w:id="1631" w:name="_Toc36229650"/>
      <w:r w:rsidRPr="00063009">
        <w:t>19</w:t>
      </w:r>
      <w:r w:rsidRPr="00077FA0">
        <w:tab/>
      </w:r>
      <w:r>
        <w:t>Additional bandwidth information</w:t>
      </w:r>
      <w:bookmarkEnd w:id="1627"/>
      <w:bookmarkEnd w:id="1628"/>
      <w:bookmarkEnd w:id="1629"/>
      <w:bookmarkEnd w:id="1630"/>
      <w:bookmarkEnd w:id="1631"/>
    </w:p>
    <w:p w14:paraId="69B3A338" w14:textId="77777777" w:rsidR="00460EEF" w:rsidRDefault="00460EEF" w:rsidP="00460EEF">
      <w:pPr>
        <w:pStyle w:val="Heading2"/>
      </w:pPr>
      <w:bookmarkStart w:id="1632" w:name="_Toc26369500"/>
      <w:bookmarkStart w:id="1633" w:name="_Toc36227382"/>
      <w:bookmarkStart w:id="1634" w:name="_Toc36228397"/>
      <w:bookmarkStart w:id="1635" w:name="_Toc36229024"/>
      <w:bookmarkStart w:id="1636" w:name="_Toc36229651"/>
      <w:r>
        <w:t>19.1</w:t>
      </w:r>
      <w:r>
        <w:tab/>
        <w:t>General</w:t>
      </w:r>
      <w:bookmarkEnd w:id="1632"/>
      <w:bookmarkEnd w:id="1633"/>
      <w:bookmarkEnd w:id="1634"/>
      <w:bookmarkEnd w:id="1635"/>
      <w:bookmarkEnd w:id="1636"/>
    </w:p>
    <w:p w14:paraId="2B898538" w14:textId="77777777" w:rsidR="00460EEF" w:rsidRDefault="00460EEF" w:rsidP="00460EEF">
      <w:r>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 19.2.</w:t>
      </w:r>
    </w:p>
    <w:p w14:paraId="55C88212" w14:textId="77777777" w:rsidR="00460EEF" w:rsidRDefault="00460EEF" w:rsidP="00460EEF">
      <w:r>
        <w:t>A new SDP attribute ‘a=bw-info’ is defined in clause 19.3 and can be used to negotiate the additional bandwidth properties end-to-end. The SDP attribute allows for future extensions.</w:t>
      </w:r>
    </w:p>
    <w:p w14:paraId="0832C662" w14:textId="77777777" w:rsidR="00A55FEB" w:rsidRDefault="00A55FEB" w:rsidP="00460EEF">
      <w:r>
        <w:t>The IANA registration information on the new SDP attribute is provided in Annex M.6.</w:t>
      </w:r>
    </w:p>
    <w:p w14:paraId="1EF148EA" w14:textId="77777777" w:rsidR="00460EEF" w:rsidRDefault="00460EEF" w:rsidP="00460EEF">
      <w:pPr>
        <w:pStyle w:val="Heading2"/>
      </w:pPr>
      <w:bookmarkStart w:id="1637" w:name="_Toc26369501"/>
      <w:bookmarkStart w:id="1638" w:name="_Toc36227383"/>
      <w:bookmarkStart w:id="1639" w:name="_Toc36228398"/>
      <w:bookmarkStart w:id="1640" w:name="_Toc36229025"/>
      <w:bookmarkStart w:id="1641" w:name="_Toc36229652"/>
      <w:r>
        <w:t>19.2</w:t>
      </w:r>
      <w:r>
        <w:tab/>
        <w:t>Bandwidth properties</w:t>
      </w:r>
      <w:bookmarkEnd w:id="1637"/>
      <w:bookmarkEnd w:id="1638"/>
      <w:bookmarkEnd w:id="1639"/>
      <w:bookmarkEnd w:id="1640"/>
      <w:bookmarkEnd w:id="1641"/>
    </w:p>
    <w:p w14:paraId="2986EC09" w14:textId="77777777" w:rsidR="00460EEF" w:rsidRPr="00063009" w:rsidRDefault="00460EEF" w:rsidP="00460EEF">
      <w:pPr>
        <w:pStyle w:val="Heading3"/>
      </w:pPr>
      <w:bookmarkStart w:id="1642" w:name="_Toc26369502"/>
      <w:bookmarkStart w:id="1643" w:name="_Toc36227384"/>
      <w:bookmarkStart w:id="1644" w:name="_Toc36228399"/>
      <w:bookmarkStart w:id="1645" w:name="_Toc36229026"/>
      <w:bookmarkStart w:id="1646" w:name="_Toc36229653"/>
      <w:r>
        <w:t>19.2.1</w:t>
      </w:r>
      <w:r>
        <w:tab/>
        <w:t>General description</w:t>
      </w:r>
      <w:bookmarkEnd w:id="1642"/>
      <w:bookmarkEnd w:id="1643"/>
      <w:bookmarkEnd w:id="1644"/>
      <w:bookmarkEnd w:id="1645"/>
      <w:bookmarkEnd w:id="1646"/>
    </w:p>
    <w:p w14:paraId="3819E37F" w14:textId="77777777" w:rsidR="0025243A" w:rsidRDefault="0067534E" w:rsidP="0025243A">
      <w:r w:rsidRPr="00A719B8">
        <w:t>This clause defines in total seven bandwidth properties, which can be used both for sending and receiving direction. When the Maximum Supported Bandwidth propert</w:t>
      </w:r>
      <w:r>
        <w:t>y</w:t>
      </w:r>
      <w:r w:rsidRPr="00A719B8">
        <w:t xml:space="preserve"> is defined for the receiving direction then this is semantically very similar to the b=AS parameter</w:t>
      </w:r>
      <w:r w:rsidR="0025243A">
        <w:t xml:space="preserve">. </w:t>
      </w:r>
    </w:p>
    <w:p w14:paraId="54394AE3" w14:textId="77777777" w:rsidR="00460EEF" w:rsidRDefault="0025243A" w:rsidP="0025243A">
      <w:r>
        <w:t>Four bandwidth properties are</w:t>
      </w:r>
      <w:r w:rsidRPr="00E73A30">
        <w:t xml:space="preserve"> defined to describe different transport bandwidths</w:t>
      </w:r>
      <w:r w:rsidR="00460EEF">
        <w:t>:</w:t>
      </w:r>
    </w:p>
    <w:p w14:paraId="34FAD8CE" w14:textId="77777777" w:rsidR="00460EEF" w:rsidRDefault="00460EEF" w:rsidP="00460EEF">
      <w:pPr>
        <w:pStyle w:val="B1"/>
      </w:pPr>
      <w:r>
        <w:t>-</w:t>
      </w:r>
      <w:r>
        <w:tab/>
        <w:t>Maximum Supported Bandwidth</w:t>
      </w:r>
    </w:p>
    <w:p w14:paraId="165C37B9" w14:textId="77777777" w:rsidR="00460EEF" w:rsidRDefault="00460EEF" w:rsidP="00460EEF">
      <w:pPr>
        <w:pStyle w:val="B1"/>
      </w:pPr>
      <w:r>
        <w:t>-</w:t>
      </w:r>
      <w:r>
        <w:tab/>
        <w:t>Maximum Desired Bandwidth</w:t>
      </w:r>
    </w:p>
    <w:p w14:paraId="6AD2625C" w14:textId="77777777" w:rsidR="00460EEF" w:rsidRDefault="00460EEF" w:rsidP="00460EEF">
      <w:pPr>
        <w:pStyle w:val="B1"/>
      </w:pPr>
      <w:r>
        <w:t>-</w:t>
      </w:r>
      <w:r>
        <w:tab/>
        <w:t>Minimum Desired Bandwidth</w:t>
      </w:r>
    </w:p>
    <w:p w14:paraId="24145F6E" w14:textId="77777777" w:rsidR="00460EEF" w:rsidRDefault="00460EEF" w:rsidP="00460EEF">
      <w:pPr>
        <w:pStyle w:val="B1"/>
      </w:pPr>
      <w:r>
        <w:t>-</w:t>
      </w:r>
      <w:r>
        <w:tab/>
        <w:t>Minimum Supported Bandwidth</w:t>
      </w:r>
    </w:p>
    <w:p w14:paraId="3C9DCA1D" w14:textId="77777777" w:rsidR="0025243A" w:rsidRDefault="0025243A" w:rsidP="0025243A">
      <w:pPr>
        <w:overflowPunct/>
        <w:autoSpaceDE/>
        <w:autoSpaceDN/>
        <w:adjustRightInd/>
        <w:textAlignment w:val="auto"/>
      </w:pPr>
      <w:r w:rsidRPr="005444C4">
        <w:t xml:space="preserve">These bandwidth properties </w:t>
      </w:r>
      <w:r>
        <w:t xml:space="preserve">shall </w:t>
      </w:r>
      <w:r w:rsidRPr="005444C4">
        <w:t>include the IP, UDP and RTP overhead.</w:t>
      </w:r>
    </w:p>
    <w:p w14:paraId="0C5F9B7F" w14:textId="77777777" w:rsidR="0025243A" w:rsidRDefault="0025243A" w:rsidP="0025243A">
      <w:pPr>
        <w:pStyle w:val="NO"/>
      </w:pPr>
      <w:r>
        <w:t>NOTE</w:t>
      </w:r>
      <w:r w:rsidR="00806865">
        <w:rPr>
          <w:lang w:val="en-GB"/>
        </w:rPr>
        <w:t xml:space="preserve"> 1</w:t>
      </w:r>
      <w:r>
        <w:t>:</w:t>
      </w:r>
      <w:r>
        <w:tab/>
      </w:r>
      <w:r w:rsidRPr="005444C4">
        <w:t xml:space="preserve">Corresponding bandwidth parameters excluding IP, UDP and RTP overhead </w:t>
      </w:r>
      <w:r>
        <w:t>can</w:t>
      </w:r>
      <w:r w:rsidRPr="005444C4">
        <w:t xml:space="preserve"> be defined in the future but are not included here.</w:t>
      </w:r>
    </w:p>
    <w:p w14:paraId="4ADD0C43" w14:textId="77777777" w:rsidR="0025243A" w:rsidRDefault="0025243A" w:rsidP="0025243A">
      <w:r>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1D2C37DD" w14:textId="77777777" w:rsidR="0025243A" w:rsidRDefault="0025243A" w:rsidP="0025243A">
      <w:pPr>
        <w:pStyle w:val="B1"/>
      </w:pPr>
      <w:r>
        <w:t>-</w:t>
      </w:r>
      <w:r>
        <w:tab/>
        <w:t>IP version</w:t>
      </w:r>
    </w:p>
    <w:p w14:paraId="4467E4BD" w14:textId="77777777" w:rsidR="0025243A" w:rsidRDefault="0025243A" w:rsidP="0025243A">
      <w:pPr>
        <w:pStyle w:val="B1"/>
      </w:pPr>
      <w:r>
        <w:t>-</w:t>
      </w:r>
      <w:r>
        <w:tab/>
        <w:t>Maximum packet rate</w:t>
      </w:r>
    </w:p>
    <w:p w14:paraId="60BEFD20" w14:textId="77777777" w:rsidR="0025243A" w:rsidRDefault="0025243A" w:rsidP="0025243A">
      <w:pPr>
        <w:pStyle w:val="B1"/>
      </w:pPr>
      <w:r>
        <w:t>-</w:t>
      </w:r>
      <w:r>
        <w:tab/>
        <w:t>Minimum packet rate</w:t>
      </w:r>
    </w:p>
    <w:p w14:paraId="1A01A5FF" w14:textId="77777777" w:rsidR="00460EEF" w:rsidRDefault="00460EEF" w:rsidP="00460EEF">
      <w:r>
        <w:t>Detailed descriptions for these bandwidth properties are given in the following sub-sections.</w:t>
      </w:r>
    </w:p>
    <w:p w14:paraId="4C49D44B" w14:textId="77777777" w:rsidR="00460EEF" w:rsidRDefault="00460EEF" w:rsidP="00460EEF">
      <w:r>
        <w:t>The motivations for defining these properties are:</w:t>
      </w:r>
    </w:p>
    <w:p w14:paraId="476224FA" w14:textId="77777777" w:rsidR="00460EEF" w:rsidRDefault="00460EEF" w:rsidP="00460EEF">
      <w:pPr>
        <w:pStyle w:val="B1"/>
      </w:pPr>
      <w:r>
        <w:t>-</w:t>
      </w:r>
      <w:r>
        <w:tab/>
        <w:t>The best compromise between quality and network utilization is reached when the media uses bandwidths from the Minimum Desired Bandwidth up to the Maximum Desired Bandwidth, which is therefore t</w:t>
      </w:r>
      <w:r w:rsidRPr="00844528">
        <w:t xml:space="preserve">he most </w:t>
      </w:r>
      <w:r>
        <w:t>preferred bandwidth range</w:t>
      </w:r>
      <w:r w:rsidRPr="00844528">
        <w:t>.</w:t>
      </w:r>
      <w:r>
        <w:t xml:space="preserve"> </w:t>
      </w:r>
      <w:r w:rsidRPr="0028384E">
        <w:t>The higher end of this range should preferably be used for most sessions.</w:t>
      </w:r>
      <w:r>
        <w:t xml:space="preserve"> When bitrate adaptation is needed due to degraded operating conditions, it may require changing the bandwidth down towards the Minimum Desired Bandwidth.</w:t>
      </w:r>
    </w:p>
    <w:p w14:paraId="1B315B98" w14:textId="77777777" w:rsidR="00460EEF" w:rsidRDefault="00460EEF" w:rsidP="00460EEF">
      <w:pPr>
        <w:pStyle w:val="B1"/>
      </w:pPr>
      <w:r>
        <w:t>-</w:t>
      </w:r>
      <w:r>
        <w:tab/>
      </w:r>
      <w:r w:rsidRPr="003070F5">
        <w:t xml:space="preserve">Bandwidths below the Minimum Desired Bandwidth, down to the Minimum Supported Bandwidth, may be used during poor operating conditions, although </w:t>
      </w:r>
      <w:r>
        <w:t xml:space="preserve">this </w:t>
      </w:r>
      <w:r w:rsidRPr="003070F5">
        <w:t xml:space="preserve">should happen rarely. If the </w:t>
      </w:r>
      <w:r>
        <w:t xml:space="preserve">operating conditions are so poor that not even media using </w:t>
      </w:r>
      <w:r w:rsidRPr="003070F5">
        <w:t xml:space="preserve">Minimum Supported Bandwidth can be maintained then the media may be </w:t>
      </w:r>
      <w:r>
        <w:t>st</w:t>
      </w:r>
      <w:r w:rsidRPr="003070F5">
        <w:t>opped or the session may be closed.</w:t>
      </w:r>
    </w:p>
    <w:p w14:paraId="4F93A8B7" w14:textId="77777777" w:rsidR="00460EEF" w:rsidRDefault="00460EEF" w:rsidP="00460EEF">
      <w:pPr>
        <w:pStyle w:val="B1"/>
      </w:pPr>
      <w:r>
        <w:t>-</w:t>
      </w:r>
      <w:r>
        <w:tab/>
      </w:r>
      <w:r w:rsidRPr="00762C2A">
        <w:t xml:space="preserve">Bandwidths above the Maximum Desired Bandwidth, up to the Maximum Supported Bandwidth, can be used to provide room for redundancy so that the media may survive during very bad operating conditions and when bandwidth </w:t>
      </w:r>
      <w:r>
        <w:t xml:space="preserve">reduction alone </w:t>
      </w:r>
      <w:r w:rsidRPr="00762C2A">
        <w:t>is unable to provide sufficient quality. This range should be used rarely.</w:t>
      </w:r>
    </w:p>
    <w:p w14:paraId="6EBC4DCB" w14:textId="77777777" w:rsidR="00460EEF" w:rsidRDefault="00460EEF" w:rsidP="00460EEF">
      <w:pPr>
        <w:pStyle w:val="NO"/>
      </w:pPr>
      <w:r>
        <w:t>NOTE</w:t>
      </w:r>
      <w:r w:rsidR="00806865">
        <w:rPr>
          <w:lang w:val="en-GB"/>
        </w:rPr>
        <w:t xml:space="preserve"> 2</w:t>
      </w:r>
      <w:r>
        <w:t>:</w:t>
      </w:r>
      <w:r>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 9.2.1.</w:t>
      </w:r>
    </w:p>
    <w:p w14:paraId="4901525E" w14:textId="77777777" w:rsidR="00B56136" w:rsidRDefault="00B56136" w:rsidP="00B56136">
      <w:r>
        <w:t>This means that the following relationships apply:</w:t>
      </w:r>
    </w:p>
    <w:p w14:paraId="52C1B019" w14:textId="77777777" w:rsidR="00B56136" w:rsidRDefault="00B56136" w:rsidP="00B56136">
      <w:pPr>
        <w:pStyle w:val="B1"/>
      </w:pPr>
      <w:r>
        <w:t>-</w:t>
      </w:r>
      <w:r>
        <w:tab/>
        <w:t>Minimum Supported Bandwidth ≤ Minimum Desired Bandwidth</w:t>
      </w:r>
    </w:p>
    <w:p w14:paraId="6B8D81A7" w14:textId="77777777" w:rsidR="00B56136" w:rsidRDefault="00B56136" w:rsidP="00B56136">
      <w:pPr>
        <w:pStyle w:val="B1"/>
      </w:pPr>
      <w:r>
        <w:t>-</w:t>
      </w:r>
      <w:r>
        <w:tab/>
        <w:t>Minimum Desired Bandwidth ≤ Maximum Desired Bandwidth</w:t>
      </w:r>
    </w:p>
    <w:p w14:paraId="2EB3C3F4" w14:textId="77777777" w:rsidR="00B56136" w:rsidRDefault="00B56136" w:rsidP="00B56136">
      <w:pPr>
        <w:pStyle w:val="B1"/>
      </w:pPr>
      <w:r>
        <w:t>-</w:t>
      </w:r>
      <w:r>
        <w:tab/>
        <w:t>Maximum Desired Bandwidth ≤ Maximum Supported Bandwidth</w:t>
      </w:r>
    </w:p>
    <w:p w14:paraId="41712ADA" w14:textId="77777777" w:rsidR="0025243A" w:rsidRDefault="0025243A" w:rsidP="0025243A">
      <w:pPr>
        <w:pStyle w:val="FP"/>
      </w:pPr>
    </w:p>
    <w:p w14:paraId="2D85C46A" w14:textId="77777777" w:rsidR="00B56136" w:rsidRDefault="00B56136" w:rsidP="00B56136">
      <w:pPr>
        <w:pStyle w:val="Heading3"/>
      </w:pPr>
      <w:bookmarkStart w:id="1647" w:name="_Toc26369503"/>
      <w:bookmarkStart w:id="1648" w:name="_Toc36227385"/>
      <w:bookmarkStart w:id="1649" w:name="_Toc36228400"/>
      <w:bookmarkStart w:id="1650" w:name="_Toc36229027"/>
      <w:bookmarkStart w:id="1651" w:name="_Toc36229654"/>
      <w:r>
        <w:t>19.2.2</w:t>
      </w:r>
      <w:r>
        <w:tab/>
        <w:t>Maximum Supported Bandwidth</w:t>
      </w:r>
      <w:bookmarkEnd w:id="1647"/>
      <w:bookmarkEnd w:id="1648"/>
      <w:bookmarkEnd w:id="1649"/>
      <w:bookmarkEnd w:id="1650"/>
      <w:bookmarkEnd w:id="1651"/>
    </w:p>
    <w:p w14:paraId="7FCCDA77" w14:textId="77777777" w:rsidR="00B56136" w:rsidRPr="00077FA0" w:rsidRDefault="00B56136" w:rsidP="00B56136">
      <w:pPr>
        <w:rPr>
          <w:b/>
        </w:rPr>
      </w:pPr>
      <w:r w:rsidRPr="00077FA0">
        <w:rPr>
          <w:b/>
        </w:rPr>
        <w:t>Definition:</w:t>
      </w:r>
    </w:p>
    <w:p w14:paraId="70E5FDC4" w14:textId="77777777" w:rsidR="00B56136" w:rsidRDefault="00B56136" w:rsidP="00B56136">
      <w:r>
        <w:t>Identifies the highest bandwidth that can be used in the session during any operating conditions (including redundancy).</w:t>
      </w:r>
    </w:p>
    <w:p w14:paraId="42452FD4" w14:textId="77777777" w:rsidR="00B56136" w:rsidRDefault="00B56136" w:rsidP="00B56136">
      <w:r>
        <w:t>Should be used to set MBR.</w:t>
      </w:r>
    </w:p>
    <w:p w14:paraId="7348B9F2" w14:textId="77777777" w:rsidR="00B56136" w:rsidRDefault="00B56136" w:rsidP="00B56136">
      <w:r>
        <w:t>Should also be used to set GBR for MBR=GBR bearers.</w:t>
      </w:r>
    </w:p>
    <w:p w14:paraId="48126243" w14:textId="77777777" w:rsidR="0025243A" w:rsidRDefault="0025243A" w:rsidP="00B56136">
      <w:r>
        <w:t>The unit for this bandwidth property shall be kbps.</w:t>
      </w:r>
    </w:p>
    <w:p w14:paraId="04508D2B" w14:textId="77777777" w:rsidR="00B56136" w:rsidRPr="00077FA0" w:rsidRDefault="00B56136" w:rsidP="00B56136">
      <w:pPr>
        <w:rPr>
          <w:b/>
        </w:rPr>
      </w:pPr>
      <w:r w:rsidRPr="00077FA0">
        <w:rPr>
          <w:b/>
        </w:rPr>
        <w:t>Usage during the session:</w:t>
      </w:r>
    </w:p>
    <w:p w14:paraId="21446285" w14:textId="77777777" w:rsidR="00B56136" w:rsidRDefault="00B56136" w:rsidP="00B56136">
      <w:r>
        <w:t>The additional bandwidth for redundancy should only be used if adapting the bitrate to lower values, down to the Minimum Supported Bandwidth, fails to provide sufficient quality.</w:t>
      </w:r>
    </w:p>
    <w:p w14:paraId="57844F1F" w14:textId="77777777" w:rsidR="00B56136" w:rsidRPr="00077FA0" w:rsidRDefault="00B56136" w:rsidP="00B56136">
      <w:pPr>
        <w:rPr>
          <w:b/>
        </w:rPr>
      </w:pPr>
      <w:r w:rsidRPr="00077FA0">
        <w:rPr>
          <w:b/>
        </w:rPr>
        <w:t>Quality aspects:</w:t>
      </w:r>
    </w:p>
    <w:p w14:paraId="09DC4B0E" w14:textId="77777777" w:rsidR="00B56136" w:rsidRDefault="00B56136" w:rsidP="00B56136">
      <w:r>
        <w:t xml:space="preserve">When additional bandwidth is allocated for redundancy, the resilience against losses should be improved. It should however be expected that the end-to-end delay will be longer than for the normal operating range. </w:t>
      </w:r>
    </w:p>
    <w:p w14:paraId="6338160D" w14:textId="77777777" w:rsidR="00B56136" w:rsidRDefault="00B56136" w:rsidP="00B56136">
      <w:pPr>
        <w:pStyle w:val="Heading3"/>
      </w:pPr>
      <w:bookmarkStart w:id="1652" w:name="_Toc26369504"/>
      <w:bookmarkStart w:id="1653" w:name="_Toc36227386"/>
      <w:bookmarkStart w:id="1654" w:name="_Toc36228401"/>
      <w:bookmarkStart w:id="1655" w:name="_Toc36229028"/>
      <w:bookmarkStart w:id="1656" w:name="_Toc36229655"/>
      <w:r>
        <w:t>19.2.3</w:t>
      </w:r>
      <w:r>
        <w:tab/>
        <w:t>Maximum Desired Bandwidth</w:t>
      </w:r>
      <w:bookmarkEnd w:id="1652"/>
      <w:bookmarkEnd w:id="1653"/>
      <w:bookmarkEnd w:id="1654"/>
      <w:bookmarkEnd w:id="1655"/>
      <w:bookmarkEnd w:id="1656"/>
    </w:p>
    <w:p w14:paraId="79B2D2E0" w14:textId="77777777" w:rsidR="00B56136" w:rsidRPr="00077FA0" w:rsidRDefault="00B56136" w:rsidP="00B56136">
      <w:pPr>
        <w:rPr>
          <w:b/>
        </w:rPr>
      </w:pPr>
      <w:r w:rsidRPr="00077FA0">
        <w:rPr>
          <w:b/>
        </w:rPr>
        <w:t>Definition:</w:t>
      </w:r>
    </w:p>
    <w:p w14:paraId="5C50D9A1" w14:textId="77777777" w:rsidR="00B56136" w:rsidRDefault="00B56136" w:rsidP="00B56136">
      <w:r>
        <w:t>Identifies the highest bandwidth that should be used in most cases during normal operating conditions. This normally corresponds to the maximum bitrate allowed for the encoding.</w:t>
      </w:r>
    </w:p>
    <w:p w14:paraId="24B9D1E0" w14:textId="77777777" w:rsidR="0025243A" w:rsidRDefault="0025243A" w:rsidP="00B56136">
      <w:r>
        <w:t>The unit for this bandwidth property shall be kbps.</w:t>
      </w:r>
    </w:p>
    <w:p w14:paraId="07B556CB" w14:textId="77777777" w:rsidR="00B56136" w:rsidRPr="00077FA0" w:rsidRDefault="00B56136" w:rsidP="00B56136">
      <w:pPr>
        <w:rPr>
          <w:b/>
        </w:rPr>
      </w:pPr>
      <w:r w:rsidRPr="00077FA0">
        <w:rPr>
          <w:b/>
        </w:rPr>
        <w:t>Usage during the session:</w:t>
      </w:r>
    </w:p>
    <w:p w14:paraId="52CF6A1C" w14:textId="77777777" w:rsidR="00B56136" w:rsidRDefault="00B56136" w:rsidP="00B56136">
      <w:r>
        <w:t>The adaptation should ensure that bandwidths up to the Maximum Desired Bandwidth are used whenever possible.</w:t>
      </w:r>
    </w:p>
    <w:p w14:paraId="7A268F22" w14:textId="77777777" w:rsidR="00B56136" w:rsidRPr="00077FA0" w:rsidRDefault="00B56136" w:rsidP="00B56136">
      <w:pPr>
        <w:rPr>
          <w:b/>
        </w:rPr>
      </w:pPr>
      <w:r w:rsidRPr="00077FA0">
        <w:rPr>
          <w:b/>
        </w:rPr>
        <w:t>Quality aspects:</w:t>
      </w:r>
    </w:p>
    <w:p w14:paraId="344DF8D3" w14:textId="77777777" w:rsidR="00B56136" w:rsidRDefault="00B56136" w:rsidP="00B56136">
      <w:r>
        <w:t>Using bandwidths in the higher end of the Minimum Desired Bandwidth ~ Maximum Desired Bandwidth range should give the intended encoding quality and end-to-end delay.</w:t>
      </w:r>
    </w:p>
    <w:p w14:paraId="2E4F78AA" w14:textId="77777777" w:rsidR="00B56136" w:rsidRDefault="00B56136" w:rsidP="00B56136">
      <w:pPr>
        <w:pStyle w:val="Heading3"/>
      </w:pPr>
      <w:bookmarkStart w:id="1657" w:name="_Toc26369505"/>
      <w:bookmarkStart w:id="1658" w:name="_Toc36227387"/>
      <w:bookmarkStart w:id="1659" w:name="_Toc36228402"/>
      <w:bookmarkStart w:id="1660" w:name="_Toc36229029"/>
      <w:bookmarkStart w:id="1661" w:name="_Toc36229656"/>
      <w:r>
        <w:t>19.2.4</w:t>
      </w:r>
      <w:r>
        <w:tab/>
        <w:t>Minimum Desired Bandwidth</w:t>
      </w:r>
      <w:bookmarkEnd w:id="1657"/>
      <w:bookmarkEnd w:id="1658"/>
      <w:bookmarkEnd w:id="1659"/>
      <w:bookmarkEnd w:id="1660"/>
      <w:bookmarkEnd w:id="1661"/>
    </w:p>
    <w:p w14:paraId="39D4EC92" w14:textId="77777777" w:rsidR="00B56136" w:rsidRPr="00077FA0" w:rsidRDefault="00B56136" w:rsidP="00B56136">
      <w:pPr>
        <w:rPr>
          <w:b/>
        </w:rPr>
      </w:pPr>
      <w:r w:rsidRPr="00077FA0">
        <w:rPr>
          <w:b/>
        </w:rPr>
        <w:t>Definition:</w:t>
      </w:r>
    </w:p>
    <w:p w14:paraId="38847C93" w14:textId="77777777" w:rsidR="00B56136" w:rsidRDefault="00B56136" w:rsidP="00B56136">
      <w:r>
        <w:t>Identifies the lowest bandwidth that should be used in the session during relatively normal or slightly degraded operating conditions.</w:t>
      </w:r>
    </w:p>
    <w:p w14:paraId="4DABDD95" w14:textId="77777777" w:rsidR="00B56136" w:rsidRDefault="00B56136" w:rsidP="00B56136">
      <w:r>
        <w:t>Used for setting GBR for MBR&gt;GBR bearers.</w:t>
      </w:r>
    </w:p>
    <w:p w14:paraId="55607039" w14:textId="77777777" w:rsidR="0025243A" w:rsidRDefault="0025243A" w:rsidP="00B56136">
      <w:r>
        <w:t>The unit for this bandwidth property shall be kbps.</w:t>
      </w:r>
    </w:p>
    <w:p w14:paraId="6FBE2567" w14:textId="77777777" w:rsidR="00B56136" w:rsidRPr="00077FA0" w:rsidRDefault="00B56136" w:rsidP="00B56136">
      <w:pPr>
        <w:rPr>
          <w:b/>
        </w:rPr>
      </w:pPr>
      <w:r w:rsidRPr="00077FA0">
        <w:rPr>
          <w:b/>
        </w:rPr>
        <w:t>Usage during the session:</w:t>
      </w:r>
    </w:p>
    <w:p w14:paraId="6CADD36E" w14:textId="77777777" w:rsidR="00B56136" w:rsidRDefault="00B56136" w:rsidP="00B56136">
      <w:r>
        <w:t>Bandwidths in the lower end of the Minimum Desired Bandwidth ~ Maximum Desired Bandwidth should be used less frequently, mainly during periods with high load and/or degraded operating conditions.</w:t>
      </w:r>
    </w:p>
    <w:p w14:paraId="63951C45" w14:textId="77777777" w:rsidR="00B56136" w:rsidRDefault="00B56136" w:rsidP="00B56136">
      <w:r>
        <w:t>The bandwidth used by media can be lower than the Minimum Desired Bandwidth, for example during DTX periods</w:t>
      </w:r>
      <w:r w:rsidRPr="00E701FF">
        <w:t xml:space="preserve"> or lower rate operation of Source-Controlled Variable Bit Rate modes</w:t>
      </w:r>
      <w:r>
        <w:t>, e.g. EVS 5.9 VBR, for speech or when DTMF is being transmitted instead of speech.</w:t>
      </w:r>
    </w:p>
    <w:p w14:paraId="6A6A5FE6" w14:textId="77777777" w:rsidR="00B56136" w:rsidRPr="00077FA0" w:rsidRDefault="00B56136" w:rsidP="00B56136">
      <w:pPr>
        <w:rPr>
          <w:b/>
        </w:rPr>
      </w:pPr>
      <w:r w:rsidRPr="00077FA0">
        <w:rPr>
          <w:b/>
        </w:rPr>
        <w:t>Quality aspects:</w:t>
      </w:r>
    </w:p>
    <w:p w14:paraId="0DEDFCC9" w14:textId="77777777" w:rsidR="00B56136" w:rsidRDefault="00B56136" w:rsidP="00B56136">
      <w:r>
        <w:t>Using bandwidths in the lower end of this range can give slightly reduced encoding quality but should not give increased end-to-end delay.</w:t>
      </w:r>
    </w:p>
    <w:p w14:paraId="7E0752A7" w14:textId="77777777" w:rsidR="00B56136" w:rsidRDefault="00B56136" w:rsidP="00B56136">
      <w:r>
        <w:t>For video, this bandwidth should be selected such that the video is still relatively smooth.</w:t>
      </w:r>
    </w:p>
    <w:p w14:paraId="79FAD43D" w14:textId="77777777" w:rsidR="00B56136" w:rsidRDefault="00B56136" w:rsidP="00B56136">
      <w:pPr>
        <w:pStyle w:val="Heading3"/>
      </w:pPr>
      <w:bookmarkStart w:id="1662" w:name="_Toc26369506"/>
      <w:bookmarkStart w:id="1663" w:name="_Toc36227388"/>
      <w:bookmarkStart w:id="1664" w:name="_Toc36228403"/>
      <w:bookmarkStart w:id="1665" w:name="_Toc36229030"/>
      <w:bookmarkStart w:id="1666" w:name="_Toc36229657"/>
      <w:r>
        <w:t>19.2.5</w:t>
      </w:r>
      <w:r>
        <w:tab/>
        <w:t>Minimum Supported Bandwidth</w:t>
      </w:r>
      <w:bookmarkEnd w:id="1662"/>
      <w:bookmarkEnd w:id="1663"/>
      <w:bookmarkEnd w:id="1664"/>
      <w:bookmarkEnd w:id="1665"/>
      <w:bookmarkEnd w:id="1666"/>
    </w:p>
    <w:p w14:paraId="26AD26DE" w14:textId="77777777" w:rsidR="00B56136" w:rsidRPr="00077FA0" w:rsidRDefault="00B56136" w:rsidP="00B56136">
      <w:pPr>
        <w:rPr>
          <w:b/>
        </w:rPr>
      </w:pPr>
      <w:r w:rsidRPr="00077FA0">
        <w:rPr>
          <w:b/>
        </w:rPr>
        <w:t>Definition:</w:t>
      </w:r>
    </w:p>
    <w:p w14:paraId="5BB8CC1E" w14:textId="77777777" w:rsidR="00B56136" w:rsidRDefault="00B56136" w:rsidP="00B56136">
      <w:r>
        <w:t>Identifies the lowest bandwidth that may be used in the session during exceptional operating conditions.</w:t>
      </w:r>
    </w:p>
    <w:p w14:paraId="5B7B80F3" w14:textId="77777777" w:rsidR="00D1107B" w:rsidRDefault="00D1107B" w:rsidP="00B56136">
      <w:r>
        <w:t>The unit for this bandwidth property shall be kbps.</w:t>
      </w:r>
    </w:p>
    <w:p w14:paraId="2C0ED341" w14:textId="77777777" w:rsidR="00B56136" w:rsidRPr="00077FA0" w:rsidRDefault="00B56136" w:rsidP="00B56136">
      <w:pPr>
        <w:rPr>
          <w:b/>
        </w:rPr>
      </w:pPr>
      <w:r w:rsidRPr="00077FA0">
        <w:rPr>
          <w:b/>
        </w:rPr>
        <w:t>Usage during the session:</w:t>
      </w:r>
    </w:p>
    <w:p w14:paraId="4FCB2A72" w14:textId="77777777" w:rsidR="00B56136" w:rsidRDefault="00B56136" w:rsidP="00B56136">
      <w:r>
        <w:t>Bandwidths below the Minimum Desired Bandwidth, down to the Minimum Supported Bandwidth, should be used quite rarely, mainly for severely degraded operating conditions.</w:t>
      </w:r>
    </w:p>
    <w:p w14:paraId="40283C58" w14:textId="77777777" w:rsidR="00B56136" w:rsidRDefault="00B56136" w:rsidP="00B56136">
      <w:r>
        <w:t>If the operating conditions are so poor that not even Minimum Supported Bandwidth can be maintained then the session can be terminated.</w:t>
      </w:r>
    </w:p>
    <w:p w14:paraId="629FC925" w14:textId="77777777" w:rsidR="00B56136" w:rsidRDefault="00B56136" w:rsidP="00B56136">
      <w:r>
        <w:t>The bandwidth used by media can deliberately be lower than the Minimum Supported Bandwidth, for example during DTX periods</w:t>
      </w:r>
      <w:r w:rsidRPr="00D9665C">
        <w:t xml:space="preserve"> or lower rate operation of Source-Controlled Variable Bit Rate modes, e.g. EVS 5.9 VBR,</w:t>
      </w:r>
      <w:r>
        <w:t xml:space="preserve"> for speech or when DTMF is being transmitted instead of speech. This is not to be considered a violation of the bandwidth parameter.</w:t>
      </w:r>
    </w:p>
    <w:p w14:paraId="26F46DBB" w14:textId="77777777" w:rsidR="00B56136" w:rsidRPr="00077FA0" w:rsidRDefault="00B56136" w:rsidP="00B56136">
      <w:pPr>
        <w:rPr>
          <w:b/>
        </w:rPr>
      </w:pPr>
      <w:r w:rsidRPr="00077FA0">
        <w:rPr>
          <w:b/>
        </w:rPr>
        <w:t>Quality aspects:</w:t>
      </w:r>
    </w:p>
    <w:p w14:paraId="0A2257E2" w14:textId="77777777" w:rsidR="00B56136" w:rsidRDefault="00B56136" w:rsidP="00B56136">
      <w:r>
        <w:t>It can be expected that the encoding quality is reduced for these bandwidths and also that the end-to-end delay is increased.</w:t>
      </w:r>
      <w:r w:rsidRPr="00E6565F">
        <w:t xml:space="preserve"> </w:t>
      </w:r>
    </w:p>
    <w:p w14:paraId="62922E60" w14:textId="77777777" w:rsidR="00B56136" w:rsidRDefault="00B56136" w:rsidP="00B56136">
      <w:pPr>
        <w:pStyle w:val="Heading3"/>
      </w:pPr>
      <w:bookmarkStart w:id="1667" w:name="_Toc26369507"/>
      <w:bookmarkStart w:id="1668" w:name="_Toc36227389"/>
      <w:bookmarkStart w:id="1669" w:name="_Toc36228404"/>
      <w:bookmarkStart w:id="1670" w:name="_Toc36229031"/>
      <w:bookmarkStart w:id="1671" w:name="_Toc36229658"/>
      <w:r>
        <w:t>19.2.6</w:t>
      </w:r>
      <w:r>
        <w:tab/>
        <w:t>IP version</w:t>
      </w:r>
      <w:bookmarkEnd w:id="1667"/>
      <w:bookmarkEnd w:id="1668"/>
      <w:bookmarkEnd w:id="1669"/>
      <w:bookmarkEnd w:id="1670"/>
      <w:bookmarkEnd w:id="1671"/>
    </w:p>
    <w:p w14:paraId="1D09F856" w14:textId="77777777" w:rsidR="00B56136" w:rsidRPr="00077FA0" w:rsidRDefault="00B56136" w:rsidP="00B56136">
      <w:pPr>
        <w:rPr>
          <w:b/>
        </w:rPr>
      </w:pPr>
      <w:r w:rsidRPr="00077FA0">
        <w:rPr>
          <w:b/>
        </w:rPr>
        <w:t>Definition:</w:t>
      </w:r>
    </w:p>
    <w:p w14:paraId="2288BE74" w14:textId="77777777" w:rsidR="00B56136" w:rsidRDefault="00B56136" w:rsidP="00B56136">
      <w:r>
        <w:t>Identifies the IP version used for the calculation of the bandwidth properties.</w:t>
      </w:r>
    </w:p>
    <w:p w14:paraId="72FF3F5B" w14:textId="77777777" w:rsidR="00D1107B" w:rsidRDefault="00D1107B" w:rsidP="00B56136">
      <w:r>
        <w:t>This bandwidth property shall have the numerical values 4 or 6.</w:t>
      </w:r>
    </w:p>
    <w:p w14:paraId="452E7062" w14:textId="77777777" w:rsidR="00B56136" w:rsidRPr="00077FA0" w:rsidRDefault="00B56136" w:rsidP="00B56136">
      <w:pPr>
        <w:rPr>
          <w:b/>
        </w:rPr>
      </w:pPr>
      <w:r w:rsidRPr="00077FA0">
        <w:rPr>
          <w:b/>
        </w:rPr>
        <w:t>Usage during the session:</w:t>
      </w:r>
    </w:p>
    <w:p w14:paraId="219A2FDA" w14:textId="77777777" w:rsidR="00B56136" w:rsidRDefault="00B56136" w:rsidP="00B56136">
      <w:r>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332A8647" w14:textId="77777777" w:rsidR="00B56136" w:rsidRDefault="00B56136" w:rsidP="00B56136">
      <w:r>
        <w:t>The bandwidth properties may be calculated either using IPv4 and/or IPv6. The SDP may include bandwidth properties for both IPv4 and IPv6 in which case different attribute lines are used for the different IP versions and the IP version needs to be indic</w:t>
      </w:r>
      <w:r w:rsidR="00D1107B">
        <w:t>a</w:t>
      </w:r>
      <w:r>
        <w:t xml:space="preserve">ted </w:t>
      </w:r>
    </w:p>
    <w:p w14:paraId="016E2199" w14:textId="77777777" w:rsidR="00B56136" w:rsidRDefault="00D1107B" w:rsidP="00B56136">
      <w:r>
        <w:t>If no IP version is included for any of the ‘a=bw-info’ lines related to a certain payload type and direction then IPv6 is assumed for all bandwidth properties</w:t>
      </w:r>
      <w:r w:rsidRPr="004A7FA6">
        <w:t xml:space="preserve"> related to the same direction and payload type,</w:t>
      </w:r>
      <w:r>
        <w:t xml:space="preserve"> on all of the related ’a=bw-info’ lines</w:t>
      </w:r>
      <w:r w:rsidR="00B56136">
        <w:t>.</w:t>
      </w:r>
    </w:p>
    <w:p w14:paraId="790B88DA" w14:textId="77777777" w:rsidR="00B56136" w:rsidRDefault="00B56136" w:rsidP="00B56136">
      <w:pPr>
        <w:pStyle w:val="Heading3"/>
      </w:pPr>
      <w:bookmarkStart w:id="1672" w:name="_Toc26369508"/>
      <w:bookmarkStart w:id="1673" w:name="_Toc36227390"/>
      <w:bookmarkStart w:id="1674" w:name="_Toc36228405"/>
      <w:bookmarkStart w:id="1675" w:name="_Toc36229032"/>
      <w:bookmarkStart w:id="1676" w:name="_Toc36229659"/>
      <w:r>
        <w:t>19.2.7</w:t>
      </w:r>
      <w:r>
        <w:tab/>
        <w:t>Maximum Packet Rate</w:t>
      </w:r>
      <w:bookmarkEnd w:id="1672"/>
      <w:bookmarkEnd w:id="1673"/>
      <w:bookmarkEnd w:id="1674"/>
      <w:bookmarkEnd w:id="1675"/>
      <w:bookmarkEnd w:id="1676"/>
    </w:p>
    <w:p w14:paraId="4A8DFBB9" w14:textId="77777777" w:rsidR="00B56136" w:rsidRPr="00077FA0" w:rsidRDefault="00B56136" w:rsidP="00B56136">
      <w:pPr>
        <w:rPr>
          <w:b/>
        </w:rPr>
      </w:pPr>
      <w:r w:rsidRPr="00077FA0">
        <w:rPr>
          <w:b/>
        </w:rPr>
        <w:t>Definition:</w:t>
      </w:r>
    </w:p>
    <w:p w14:paraId="43FEB635" w14:textId="77777777" w:rsidR="00B56136" w:rsidRDefault="00B56136" w:rsidP="00B56136">
      <w:r>
        <w:t>Identifies the maximum packet rate assumed when calculating the bandwidth properties.</w:t>
      </w:r>
    </w:p>
    <w:p w14:paraId="1DA0EC78" w14:textId="77777777" w:rsidR="00D1107B" w:rsidRDefault="00D1107B" w:rsidP="00B56136">
      <w:r>
        <w:t>The unit for this bandwidth property shall be packets per second.</w:t>
      </w:r>
    </w:p>
    <w:p w14:paraId="419C6992" w14:textId="77777777" w:rsidR="00B56136" w:rsidRPr="00077FA0" w:rsidRDefault="00B56136" w:rsidP="00B56136">
      <w:pPr>
        <w:rPr>
          <w:b/>
        </w:rPr>
      </w:pPr>
      <w:r w:rsidRPr="00077FA0">
        <w:rPr>
          <w:b/>
        </w:rPr>
        <w:t>Usage during the session:</w:t>
      </w:r>
    </w:p>
    <w:p w14:paraId="288AE5CD" w14:textId="77777777" w:rsidR="00B56136" w:rsidRDefault="00B56136" w:rsidP="00B56136">
      <w:r>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739EA231" w14:textId="77777777" w:rsidR="00B56136" w:rsidRDefault="00B56136" w:rsidP="00B56136">
      <w:r>
        <w:t>The maximum packet rate is used when re-calculating the Maximum Supported Bandwidth, Maximum Desired Bandwidth and Minimum Desired Bandwidth bandwidth properties.</w:t>
      </w:r>
    </w:p>
    <w:p w14:paraId="27C11EE6" w14:textId="77777777" w:rsidR="00B56136" w:rsidRDefault="00B56136" w:rsidP="00B56136">
      <w:pPr>
        <w:pStyle w:val="Heading3"/>
      </w:pPr>
      <w:bookmarkStart w:id="1677" w:name="_Toc26369509"/>
      <w:bookmarkStart w:id="1678" w:name="_Toc36227391"/>
      <w:bookmarkStart w:id="1679" w:name="_Toc36228406"/>
      <w:bookmarkStart w:id="1680" w:name="_Toc36229033"/>
      <w:bookmarkStart w:id="1681" w:name="_Toc36229660"/>
      <w:r>
        <w:t>19.2.8</w:t>
      </w:r>
      <w:r>
        <w:tab/>
        <w:t>Minimum Packet Rate</w:t>
      </w:r>
      <w:bookmarkEnd w:id="1677"/>
      <w:bookmarkEnd w:id="1678"/>
      <w:bookmarkEnd w:id="1679"/>
      <w:bookmarkEnd w:id="1680"/>
      <w:bookmarkEnd w:id="1681"/>
    </w:p>
    <w:p w14:paraId="36CB2304" w14:textId="77777777" w:rsidR="00B56136" w:rsidRPr="00077FA0" w:rsidRDefault="00B56136" w:rsidP="00B56136">
      <w:pPr>
        <w:rPr>
          <w:b/>
        </w:rPr>
      </w:pPr>
      <w:r w:rsidRPr="00077FA0">
        <w:rPr>
          <w:b/>
        </w:rPr>
        <w:t>Definition:</w:t>
      </w:r>
    </w:p>
    <w:p w14:paraId="2A0B128B" w14:textId="77777777" w:rsidR="00B56136" w:rsidRDefault="00B56136" w:rsidP="00B56136">
      <w:r>
        <w:t>Identifies the minimum packet rate assumed when calculating the bandwidth properties.</w:t>
      </w:r>
    </w:p>
    <w:p w14:paraId="05D319EB" w14:textId="77777777" w:rsidR="00D1107B" w:rsidRDefault="00D1107B" w:rsidP="00B56136">
      <w:r>
        <w:t>The unit for this bandwidth property shall be packets per second.</w:t>
      </w:r>
    </w:p>
    <w:p w14:paraId="0E96016C" w14:textId="77777777" w:rsidR="00B56136" w:rsidRPr="00077FA0" w:rsidRDefault="00B56136" w:rsidP="00B56136">
      <w:pPr>
        <w:rPr>
          <w:b/>
        </w:rPr>
      </w:pPr>
      <w:r w:rsidRPr="00077FA0">
        <w:rPr>
          <w:b/>
        </w:rPr>
        <w:t>Usage during the session:</w:t>
      </w:r>
    </w:p>
    <w:p w14:paraId="2BC156CA" w14:textId="77777777" w:rsidR="00B56136" w:rsidRDefault="00B56136" w:rsidP="00B56136">
      <w:r>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332B52F5" w14:textId="77777777" w:rsidR="00B56136" w:rsidRPr="00A75822" w:rsidRDefault="00B56136" w:rsidP="00B56136">
      <w:r>
        <w:t>The minimum packet rate is used when re-calculating the Minimum Supported Bandwidth bandwidth property.</w:t>
      </w:r>
    </w:p>
    <w:p w14:paraId="201A5719" w14:textId="77777777" w:rsidR="00B56136" w:rsidRDefault="00B56136" w:rsidP="00B56136">
      <w:pPr>
        <w:pStyle w:val="Heading2"/>
      </w:pPr>
      <w:bookmarkStart w:id="1682" w:name="_Toc26369510"/>
      <w:bookmarkStart w:id="1683" w:name="_Toc36227392"/>
      <w:bookmarkStart w:id="1684" w:name="_Toc36228407"/>
      <w:bookmarkStart w:id="1685" w:name="_Toc36229034"/>
      <w:bookmarkStart w:id="1686" w:name="_Toc36229661"/>
      <w:r>
        <w:t>19.3</w:t>
      </w:r>
      <w:r>
        <w:tab/>
        <w:t>SDP attribute</w:t>
      </w:r>
      <w:bookmarkEnd w:id="1682"/>
      <w:bookmarkEnd w:id="1683"/>
      <w:bookmarkEnd w:id="1684"/>
      <w:bookmarkEnd w:id="1685"/>
      <w:bookmarkEnd w:id="1686"/>
    </w:p>
    <w:p w14:paraId="2D8C289C" w14:textId="77777777" w:rsidR="00B56136" w:rsidRDefault="00B56136" w:rsidP="00B56136">
      <w:pPr>
        <w:pStyle w:val="Heading3"/>
      </w:pPr>
      <w:bookmarkStart w:id="1687" w:name="_Toc26369511"/>
      <w:bookmarkStart w:id="1688" w:name="_Toc36227393"/>
      <w:bookmarkStart w:id="1689" w:name="_Toc36228408"/>
      <w:bookmarkStart w:id="1690" w:name="_Toc36229035"/>
      <w:bookmarkStart w:id="1691" w:name="_Toc36229662"/>
      <w:r>
        <w:t>19.3.1</w:t>
      </w:r>
      <w:r>
        <w:tab/>
        <w:t>Definition</w:t>
      </w:r>
      <w:bookmarkEnd w:id="1687"/>
      <w:bookmarkEnd w:id="1688"/>
      <w:bookmarkEnd w:id="1689"/>
      <w:bookmarkEnd w:id="1690"/>
      <w:bookmarkEnd w:id="1691"/>
    </w:p>
    <w:p w14:paraId="74FEA9EE" w14:textId="77777777" w:rsidR="00B56136" w:rsidRDefault="00B56136" w:rsidP="00B56136">
      <w:r>
        <w:t>The syntax for the SDP attribute is:</w:t>
      </w:r>
    </w:p>
    <w:p w14:paraId="68CA17AE" w14:textId="77777777" w:rsidR="00B56136" w:rsidRDefault="00B56136" w:rsidP="00B56136">
      <w:pPr>
        <w:pStyle w:val="PL"/>
        <w:ind w:left="284"/>
      </w:pPr>
      <w:r>
        <w:t>a=bw-info:&lt;pt-def&gt; &lt;direction&gt; &lt;bw-prop-1&gt;=&lt;bw-value-def-1&gt;; ...; &lt;bw-prop-N&gt;=&lt;bw-value-def-N&gt;</w:t>
      </w:r>
    </w:p>
    <w:p w14:paraId="2BFB50BE" w14:textId="77777777" w:rsidR="00B56136" w:rsidRDefault="00B56136" w:rsidP="00B56136">
      <w:r>
        <w:t>where:</w:t>
      </w:r>
    </w:p>
    <w:p w14:paraId="63555D64" w14:textId="77777777" w:rsidR="00B56136" w:rsidRDefault="00B56136" w:rsidP="00B56136">
      <w:pPr>
        <w:ind w:left="284"/>
      </w:pPr>
      <w:r>
        <w:t xml:space="preserve">&lt;pt-def&gt; is the definition of the RTP payload type(s) that the bandwidth information applies to. This can be a single value, a comma-separated list </w:t>
      </w:r>
      <w:r w:rsidR="0067534E">
        <w:t>o</w:t>
      </w:r>
      <w:r>
        <w:t>f RTP payload type numbers, or a wild card (‘*’).</w:t>
      </w:r>
    </w:p>
    <w:p w14:paraId="5CECB365" w14:textId="77777777" w:rsidR="00B56136" w:rsidRDefault="00B56136" w:rsidP="00B56136">
      <w:pPr>
        <w:ind w:left="284"/>
      </w:pPr>
      <w:r>
        <w:t>&lt;direction&gt; is either ‘send’ or ‘recv’. The direction shall be defined for each ‘a=bw-info’ line.</w:t>
      </w:r>
    </w:p>
    <w:p w14:paraId="7FAB235F" w14:textId="77777777" w:rsidR="00B56136" w:rsidRDefault="00B56136" w:rsidP="00B56136">
      <w:pPr>
        <w:ind w:left="284"/>
      </w:pPr>
      <w:r>
        <w:t>&lt;bw-prop-X&gt;=&lt;bw-value-def-X&gt; define the bandwidth property and the related bandwidth value</w:t>
      </w:r>
      <w:r w:rsidR="00D1107B">
        <w:t>(s)</w:t>
      </w:r>
      <w:r>
        <w:t>.</w:t>
      </w:r>
    </w:p>
    <w:p w14:paraId="6378F31D" w14:textId="77777777" w:rsidR="00B56136" w:rsidRDefault="00B56136" w:rsidP="00B56136">
      <w:r w:rsidRPr="00B7589B">
        <w:t>The new attribute is desi</w:t>
      </w:r>
      <w:r>
        <w:t>gned to allow for future extensi</w:t>
      </w:r>
      <w:r w:rsidRPr="00B7589B">
        <w:t>bility.</w:t>
      </w:r>
    </w:p>
    <w:p w14:paraId="32138643" w14:textId="77777777" w:rsidR="00B56136" w:rsidRDefault="00B56136" w:rsidP="00B56136">
      <w:pPr>
        <w:pStyle w:val="Heading3"/>
      </w:pPr>
      <w:bookmarkStart w:id="1692" w:name="_Toc26369512"/>
      <w:bookmarkStart w:id="1693" w:name="_Toc36227394"/>
      <w:bookmarkStart w:id="1694" w:name="_Toc36228409"/>
      <w:bookmarkStart w:id="1695" w:name="_Toc36229036"/>
      <w:bookmarkStart w:id="1696" w:name="_Toc36229663"/>
      <w:r>
        <w:t>19.3.2</w:t>
      </w:r>
      <w:r>
        <w:tab/>
        <w:t>SDP grammar</w:t>
      </w:r>
      <w:bookmarkEnd w:id="1692"/>
      <w:bookmarkEnd w:id="1693"/>
      <w:bookmarkEnd w:id="1694"/>
      <w:bookmarkEnd w:id="1695"/>
      <w:bookmarkEnd w:id="1696"/>
    </w:p>
    <w:p w14:paraId="3212934E" w14:textId="77777777" w:rsidR="00D1107B" w:rsidRPr="00DB7F3F" w:rsidRDefault="00D1107B" w:rsidP="00D1107B">
      <w:r w:rsidRPr="00DB7F3F">
        <w:t xml:space="preserve">The </w:t>
      </w:r>
      <w:r>
        <w:t>ABNF RFC 5234 [1</w:t>
      </w:r>
      <w:r w:rsidR="0067534E">
        <w:t>53</w:t>
      </w:r>
      <w:r>
        <w:t>] for this</w:t>
      </w:r>
      <w:r w:rsidRPr="00DB7F3F">
        <w:t xml:space="preserve"> attribute is the following:</w:t>
      </w:r>
    </w:p>
    <w:p w14:paraId="0DA9DE72" w14:textId="77777777" w:rsidR="00D1107B" w:rsidRDefault="00D1107B" w:rsidP="00D1107B">
      <w:pPr>
        <w:pStyle w:val="PL"/>
        <w:ind w:left="284"/>
      </w:pPr>
      <w:r>
        <w:t>bw-attrib</w:t>
      </w:r>
      <w:r w:rsidR="0007623F">
        <w:tab/>
      </w:r>
      <w:r>
        <w:tab/>
        <w:t>= "a=bw-info:" pt-def SP direction SP bw-def *(";" [SP] bw-def)</w:t>
      </w:r>
    </w:p>
    <w:p w14:paraId="48C77D5A" w14:textId="77777777" w:rsidR="00D1107B" w:rsidRDefault="00D1107B" w:rsidP="00D1107B">
      <w:pPr>
        <w:pStyle w:val="PL"/>
        <w:ind w:left="284"/>
      </w:pPr>
    </w:p>
    <w:p w14:paraId="2820B98B" w14:textId="77777777" w:rsidR="00D1107B" w:rsidRPr="00077FA0" w:rsidRDefault="00D1107B" w:rsidP="00D1107B">
      <w:pPr>
        <w:pStyle w:val="PL"/>
        <w:ind w:left="284"/>
      </w:pPr>
      <w:r w:rsidRPr="00077FA0">
        <w:t>pt-def</w:t>
      </w:r>
      <w:r w:rsidR="0007623F">
        <w:tab/>
      </w:r>
      <w:r w:rsidRPr="00077FA0">
        <w:tab/>
        <w:t>= "*" / pt-val *("," pt-val)</w:t>
      </w:r>
    </w:p>
    <w:p w14:paraId="0A7AC6CB" w14:textId="77777777" w:rsidR="00D1107B" w:rsidRDefault="00D1107B" w:rsidP="00D1107B">
      <w:pPr>
        <w:pStyle w:val="PL"/>
        <w:ind w:left="284"/>
      </w:pPr>
      <w:r>
        <w:t>pt-val</w:t>
      </w:r>
      <w:r w:rsidR="0007623F">
        <w:tab/>
      </w:r>
      <w:r>
        <w:tab/>
        <w:t>= 1*3DIGIT</w:t>
      </w:r>
    </w:p>
    <w:p w14:paraId="2328FD30" w14:textId="77777777" w:rsidR="00D1107B" w:rsidRDefault="00D1107B" w:rsidP="00D1107B">
      <w:pPr>
        <w:pStyle w:val="PL"/>
        <w:ind w:left="284"/>
      </w:pPr>
    </w:p>
    <w:p w14:paraId="7685F10D" w14:textId="77777777" w:rsidR="00D1107B" w:rsidRPr="00851755" w:rsidRDefault="00D1107B" w:rsidP="00D1107B">
      <w:pPr>
        <w:pStyle w:val="PL"/>
        <w:ind w:left="284"/>
      </w:pPr>
      <w:r>
        <w:t>direction</w:t>
      </w:r>
      <w:r w:rsidR="0007623F">
        <w:tab/>
      </w:r>
      <w:r>
        <w:tab/>
        <w:t>= "send" / "recv" / "sendrecv"</w:t>
      </w:r>
      <w:r w:rsidRPr="00851755">
        <w:t xml:space="preserve"> / direction-ext</w:t>
      </w:r>
    </w:p>
    <w:p w14:paraId="0B7D7F08" w14:textId="77777777" w:rsidR="00D1107B" w:rsidRDefault="00D1107B" w:rsidP="00D1107B">
      <w:pPr>
        <w:pStyle w:val="PL"/>
        <w:ind w:left="284"/>
      </w:pPr>
      <w:r w:rsidRPr="00851755">
        <w:t>direction-ext</w:t>
      </w:r>
      <w:r w:rsidR="0007623F">
        <w:tab/>
      </w:r>
      <w:r w:rsidRPr="00851755">
        <w:t>= 1*VCHAR</w:t>
      </w:r>
    </w:p>
    <w:p w14:paraId="687EFA65" w14:textId="77777777" w:rsidR="00D1107B" w:rsidRDefault="00D1107B" w:rsidP="00D1107B">
      <w:pPr>
        <w:pStyle w:val="PL"/>
        <w:ind w:left="284"/>
      </w:pPr>
    </w:p>
    <w:p w14:paraId="6A58E023" w14:textId="77777777" w:rsidR="00D1107B" w:rsidRDefault="00D1107B" w:rsidP="00D1107B">
      <w:pPr>
        <w:pStyle w:val="PL"/>
        <w:ind w:left="284"/>
      </w:pPr>
      <w:r>
        <w:t>bw-def</w:t>
      </w:r>
      <w:r w:rsidR="0007623F">
        <w:tab/>
      </w:r>
      <w:r>
        <w:tab/>
        <w:t>= bw-name "=" bw-val-def</w:t>
      </w:r>
    </w:p>
    <w:p w14:paraId="6E9B8AAF" w14:textId="77777777" w:rsidR="00D1107B" w:rsidRDefault="00D1107B" w:rsidP="00D1107B">
      <w:pPr>
        <w:pStyle w:val="PL"/>
        <w:ind w:left="284"/>
      </w:pPr>
      <w:r>
        <w:t>bw-name</w:t>
      </w:r>
      <w:r w:rsidR="0007623F">
        <w:tab/>
      </w:r>
      <w:r>
        <w:tab/>
        <w:t>= 1*VCHAR</w:t>
      </w:r>
      <w:r w:rsidR="0007623F">
        <w:tab/>
      </w:r>
      <w:r w:rsidR="0007623F">
        <w:tab/>
      </w:r>
      <w:r>
        <w:tab/>
        <w:t>; Label defining the bandwitdh property</w:t>
      </w:r>
    </w:p>
    <w:p w14:paraId="602451F6" w14:textId="77777777" w:rsidR="00D1107B" w:rsidRDefault="00D1107B" w:rsidP="00D1107B">
      <w:pPr>
        <w:pStyle w:val="PL"/>
        <w:ind w:left="284"/>
      </w:pPr>
      <w:r>
        <w:t>bw-val-def</w:t>
      </w:r>
      <w:r w:rsidR="0007623F">
        <w:tab/>
      </w:r>
      <w:r>
        <w:t xml:space="preserve">= </w:t>
      </w:r>
      <w:r w:rsidRPr="00E14FB7">
        <w:t>zero-based-int-or-real</w:t>
      </w:r>
      <w:r>
        <w:t xml:space="preserve"> / bw-val-def-ext</w:t>
      </w:r>
      <w:r>
        <w:tab/>
        <w:t>; Bandwidth value for the bandwidth property</w:t>
      </w:r>
    </w:p>
    <w:p w14:paraId="6C6923E7" w14:textId="77777777" w:rsidR="00D1107B" w:rsidRDefault="00D1107B" w:rsidP="00D1107B">
      <w:pPr>
        <w:pStyle w:val="PL"/>
        <w:ind w:left="284"/>
      </w:pPr>
      <w:r>
        <w:t>bw-val-def-ext</w:t>
      </w:r>
      <w:r>
        <w:tab/>
        <w:t xml:space="preserve">= </w:t>
      </w:r>
      <w:r w:rsidRPr="00E14FB7">
        <w:t>zero-based-int-or-real</w:t>
      </w:r>
      <w:r>
        <w:t xml:space="preserve"> *(":" </w:t>
      </w:r>
      <w:r w:rsidRPr="000649C3">
        <w:t>zero-based-int-or-real</w:t>
      </w:r>
      <w:r>
        <w:t>)</w:t>
      </w:r>
    </w:p>
    <w:p w14:paraId="18935772" w14:textId="77777777" w:rsidR="00D1107B" w:rsidRPr="002B5631" w:rsidRDefault="0007623F" w:rsidP="00D1107B">
      <w:pPr>
        <w:pStyle w:val="PL"/>
        <w:ind w:left="284"/>
        <w:rPr>
          <w:lang w:val="fr-FR"/>
        </w:rPr>
      </w:pPr>
      <w:r>
        <w:tab/>
      </w:r>
      <w:r>
        <w:tab/>
      </w:r>
      <w:r>
        <w:tab/>
      </w:r>
      <w:r>
        <w:tab/>
      </w:r>
      <w:r>
        <w:tab/>
      </w:r>
      <w:r>
        <w:tab/>
      </w:r>
      <w:r w:rsidR="00D1107B" w:rsidRPr="002B5631">
        <w:rPr>
          <w:lang w:val="fr-FR"/>
        </w:rPr>
        <w:t>; Extension possibility</w:t>
      </w:r>
    </w:p>
    <w:p w14:paraId="678E7412" w14:textId="77777777" w:rsidR="00D1107B" w:rsidRPr="002B5631" w:rsidRDefault="00D1107B" w:rsidP="00D1107B">
      <w:pPr>
        <w:pStyle w:val="PL"/>
        <w:ind w:left="284"/>
        <w:rPr>
          <w:lang w:val="fr-FR"/>
        </w:rPr>
      </w:pPr>
    </w:p>
    <w:p w14:paraId="5F07D790" w14:textId="77777777" w:rsidR="00D1107B" w:rsidRPr="002B5631" w:rsidRDefault="00D1107B" w:rsidP="00D1107B">
      <w:pPr>
        <w:pStyle w:val="PL"/>
        <w:ind w:left="284"/>
        <w:rPr>
          <w:lang w:val="fr-FR"/>
        </w:rPr>
      </w:pPr>
    </w:p>
    <w:p w14:paraId="68DA2ADF" w14:textId="1675C97B" w:rsidR="00D1107B" w:rsidRDefault="00D1107B" w:rsidP="00D1107B">
      <w:pPr>
        <w:pStyle w:val="PL"/>
        <w:ind w:left="284"/>
      </w:pPr>
    </w:p>
    <w:p w14:paraId="14ABA281" w14:textId="77777777" w:rsidR="00D1107B" w:rsidRDefault="00D1107B" w:rsidP="00D1107B">
      <w:pPr>
        <w:pStyle w:val="PL"/>
        <w:ind w:left="284"/>
      </w:pPr>
    </w:p>
    <w:p w14:paraId="1785DB26" w14:textId="77777777" w:rsidR="00E5796F" w:rsidRDefault="00E5796F" w:rsidP="00D1107B">
      <w:pPr>
        <w:pStyle w:val="PL"/>
        <w:ind w:left="284"/>
      </w:pPr>
    </w:p>
    <w:p w14:paraId="053501B2" w14:textId="77777777" w:rsidR="00E5796F" w:rsidRPr="001A665C" w:rsidRDefault="00E5796F" w:rsidP="00E579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284"/>
        <w:rPr>
          <w:rFonts w:ascii="Courier New" w:hAnsi="Courier New"/>
          <w:noProof/>
          <w:sz w:val="16"/>
        </w:rPr>
      </w:pPr>
      <w:r w:rsidRPr="001A665C">
        <w:rPr>
          <w:rFonts w:ascii="Courier New" w:hAnsi="Courier New"/>
          <w:noProof/>
          <w:sz w:val="16"/>
        </w:rPr>
        <w:t>; DIGIT as defined by IETF RFC 4566</w:t>
      </w:r>
    </w:p>
    <w:p w14:paraId="5D8EC8AD" w14:textId="77777777" w:rsidR="00E5796F" w:rsidRPr="001A665C" w:rsidRDefault="00E5796F" w:rsidP="00E579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284"/>
        <w:rPr>
          <w:rFonts w:ascii="Courier New" w:hAnsi="Courier New"/>
          <w:noProof/>
          <w:sz w:val="16"/>
        </w:rPr>
      </w:pPr>
      <w:r w:rsidRPr="001A665C">
        <w:rPr>
          <w:rFonts w:ascii="Courier New" w:hAnsi="Courier New"/>
          <w:noProof/>
          <w:sz w:val="16"/>
        </w:rPr>
        <w:t xml:space="preserve">; </w:t>
      </w:r>
      <w:r>
        <w:rPr>
          <w:rFonts w:ascii="Courier New" w:hAnsi="Courier New"/>
          <w:noProof/>
          <w:sz w:val="16"/>
        </w:rPr>
        <w:t>zero-based-int-or-real</w:t>
      </w:r>
      <w:r w:rsidRPr="001A665C">
        <w:rPr>
          <w:rFonts w:ascii="Courier New" w:hAnsi="Courier New"/>
          <w:noProof/>
          <w:sz w:val="16"/>
        </w:rPr>
        <w:t xml:space="preserve"> as defined by IETF RFC 8866</w:t>
      </w:r>
    </w:p>
    <w:p w14:paraId="54C2554D" w14:textId="54DF0155" w:rsidR="00D1107B" w:rsidRDefault="00D1107B" w:rsidP="00D1107B">
      <w:pPr>
        <w:pStyle w:val="NO"/>
      </w:pPr>
    </w:p>
    <w:p w14:paraId="3E4F4C88" w14:textId="77777777" w:rsidR="00D1107B" w:rsidRDefault="00D1107B" w:rsidP="00D1107B">
      <w:r>
        <w:t>The 'a=bw-info' attribute defines the following possible directionalities for the bandwidth</w:t>
      </w:r>
      <w:r w:rsidRPr="00B77B10">
        <w:t xml:space="preserve">. </w:t>
      </w:r>
      <w:r>
        <w:t>Three</w:t>
      </w:r>
      <w:r w:rsidRPr="00B77B10">
        <w:t xml:space="preserve"> directionalities are defined here</w:t>
      </w:r>
      <w:r>
        <w:t>:</w:t>
      </w:r>
    </w:p>
    <w:p w14:paraId="0337C3EB" w14:textId="77777777" w:rsidR="00D1107B" w:rsidRDefault="00D1107B" w:rsidP="00D1107B">
      <w:pPr>
        <w:pStyle w:val="B1"/>
      </w:pPr>
      <w:r>
        <w:t>-</w:t>
      </w:r>
      <w:r>
        <w:tab/>
        <w:t xml:space="preserve">send: In the send direction for SDP Offer/Answer agent </w:t>
      </w:r>
      <w:r w:rsidRPr="00FC7B09">
        <w:t xml:space="preserve">providing the SDP </w:t>
      </w:r>
      <w:r>
        <w:t>or in case of declarative use in relation to the device that is being configured by the SDP.</w:t>
      </w:r>
    </w:p>
    <w:p w14:paraId="0D63BEEE" w14:textId="77777777" w:rsidR="00D1107B" w:rsidRDefault="00D1107B" w:rsidP="00D1107B">
      <w:pPr>
        <w:pStyle w:val="B1"/>
      </w:pPr>
      <w:r>
        <w:t>-</w:t>
      </w:r>
      <w:r>
        <w:tab/>
        <w:t>recv: In the receiving direction for the SDP Offer/Answer agent providing the SDP or in case of declarative use in relation to the device that is being configured by the SDP.</w:t>
      </w:r>
      <w:r w:rsidRPr="00FF414F">
        <w:t xml:space="preserve"> </w:t>
      </w:r>
    </w:p>
    <w:p w14:paraId="46A0588D" w14:textId="77777777" w:rsidR="00D1107B" w:rsidRDefault="00D1107B" w:rsidP="00D1107B">
      <w:pPr>
        <w:pStyle w:val="B1"/>
      </w:pPr>
      <w:r>
        <w:t>-</w:t>
      </w:r>
      <w:r>
        <w:tab/>
        <w:t xml:space="preserve">sendrecv: </w:t>
      </w:r>
      <w:r w:rsidRPr="00FF4B55">
        <w:t>In both the send and receiving directions for the SDP Offer/Answer agent providing the SDP or in case of declarative use in relation to the device that is being configured by the SDP.</w:t>
      </w:r>
    </w:p>
    <w:p w14:paraId="1071EA86" w14:textId="77777777" w:rsidR="00D1107B" w:rsidRDefault="00D1107B" w:rsidP="00D1107B">
      <w:r w:rsidRPr="00B77B10">
        <w:t xml:space="preserve">Additional directionalities may be </w:t>
      </w:r>
      <w:r>
        <w:t>defined</w:t>
      </w:r>
      <w:r w:rsidRPr="00B77B10">
        <w:t xml:space="preserve"> in the future, if needed.</w:t>
      </w:r>
      <w:r w:rsidR="0067534E">
        <w:t xml:space="preserve"> If an ‘a=bw-info’ line is received with an unknown directionality then the entire ‘a=bw-info’ line is ignored.</w:t>
      </w:r>
    </w:p>
    <w:p w14:paraId="7D3ECD39" w14:textId="77777777" w:rsidR="00D1107B" w:rsidRDefault="00D1107B" w:rsidP="00D1107B">
      <w:r>
        <w:t>The directionality shall be specified when the ‘a=bw-info’ attribute is used. Only one directionality can be spec</w:t>
      </w:r>
      <w:r w:rsidR="0067534E">
        <w:t>ified on each ‘a=bw-info’ line.</w:t>
      </w:r>
    </w:p>
    <w:p w14:paraId="6D540CE6" w14:textId="77777777" w:rsidR="00D1107B" w:rsidRDefault="00D1107B" w:rsidP="00D1107B">
      <w:r w:rsidRPr="00D632A5">
        <w:t xml:space="preserve">It is allowed to define different bandwidth properties on different attribute lines for the same payload type and direction. </w:t>
      </w:r>
      <w:r>
        <w:t xml:space="preserve">However, special care should be taken to avoid conflicting definitions. </w:t>
      </w:r>
      <w:r w:rsidRPr="00EE4DCA">
        <w:t xml:space="preserve">Therefore, a single bandwidth property </w:t>
      </w:r>
      <w:r>
        <w:t xml:space="preserve">shall </w:t>
      </w:r>
      <w:r w:rsidRPr="00EE4DCA">
        <w:t xml:space="preserve">not </w:t>
      </w:r>
      <w:r>
        <w:t>be included in</w:t>
      </w:r>
      <w:r w:rsidRPr="00EE4DCA">
        <w:t xml:space="preserve"> several attribute lines applicable to the same payload type</w:t>
      </w:r>
      <w:r>
        <w:t>,</w:t>
      </w:r>
      <w:r w:rsidRPr="00EE4DCA">
        <w:t xml:space="preserve"> direction</w:t>
      </w:r>
      <w:r>
        <w:t xml:space="preserve"> and IP version</w:t>
      </w:r>
      <w:r w:rsidRPr="00EE4DCA">
        <w:t xml:space="preserve">. </w:t>
      </w:r>
      <w:r>
        <w:t xml:space="preserve">For example, if </w:t>
      </w:r>
      <w:r w:rsidRPr="00D2212C">
        <w:t xml:space="preserve">bandwidth property ‘MaxSupBw’ is defined for </w:t>
      </w:r>
      <w:r>
        <w:t>payload number 96 on one ‘a=bw-info’ line for direction ‘send’</w:t>
      </w:r>
      <w:r w:rsidR="0067534E">
        <w:t xml:space="preserve"> and IPv6</w:t>
      </w:r>
      <w:r>
        <w:t xml:space="preserve">, then </w:t>
      </w:r>
      <w:r w:rsidRPr="00D2212C">
        <w:t xml:space="preserve">‘MaxSupBw’ </w:t>
      </w:r>
      <w:r>
        <w:t xml:space="preserve">cannot be defined on another 'a=bw-info' line </w:t>
      </w:r>
      <w:r w:rsidRPr="00D2212C">
        <w:t>for the same payload type number</w:t>
      </w:r>
      <w:r w:rsidR="0067534E">
        <w:t>,</w:t>
      </w:r>
      <w:r w:rsidRPr="00D2212C">
        <w:t xml:space="preserve"> </w:t>
      </w:r>
      <w:r>
        <w:t>direction</w:t>
      </w:r>
      <w:r w:rsidR="0067534E">
        <w:t xml:space="preserve"> and IP version</w:t>
      </w:r>
      <w:r>
        <w:t xml:space="preserve">. </w:t>
      </w:r>
      <w:r w:rsidRPr="0090427A">
        <w:t xml:space="preserve">However, for example, ‘MaxSupBw’ and ‘MinSupBw’ may be defined </w:t>
      </w:r>
      <w:r>
        <w:t>in</w:t>
      </w:r>
      <w:r w:rsidRPr="0090427A">
        <w:t xml:space="preserve"> different ‘a=bw-info’ lines, even for the same payload type</w:t>
      </w:r>
      <w:r>
        <w:t>,</w:t>
      </w:r>
      <w:r w:rsidRPr="0090427A">
        <w:t xml:space="preserve"> direction</w:t>
      </w:r>
      <w:r>
        <w:t xml:space="preserve"> and </w:t>
      </w:r>
      <w:r w:rsidR="0067534E">
        <w:t>IP version</w:t>
      </w:r>
      <w:r w:rsidRPr="0090427A">
        <w:t>.</w:t>
      </w:r>
      <w:r>
        <w:t xml:space="preserve"> This applies also when a wild card is used for the payload type number.</w:t>
      </w:r>
    </w:p>
    <w:p w14:paraId="4C7FC3DF" w14:textId="77777777" w:rsidR="00D1107B" w:rsidRDefault="00D1107B" w:rsidP="00D1107B">
      <w:r>
        <w:t>The ‘bw-name’ is a character string describ</w:t>
      </w:r>
      <w:r w:rsidR="0067534E">
        <w:t>ing</w:t>
      </w:r>
      <w:r>
        <w:t xml:space="preserve"> the name (or label) used for the bandwidth property that is defined. Four bandwidth property names are defined here for indicating bandwidth needs:</w:t>
      </w:r>
    </w:p>
    <w:p w14:paraId="5C8A26A4" w14:textId="77777777" w:rsidR="00D1107B" w:rsidRDefault="00D1107B" w:rsidP="00D1107B">
      <w:pPr>
        <w:pStyle w:val="B1"/>
      </w:pPr>
      <w:r>
        <w:t>-</w:t>
      </w:r>
      <w:r>
        <w:tab/>
        <w:t>MaxSupBw: The Maximum Supported Bandwidth, see clause 19.2.2. The Maximum Supported Bandwidth may be a real value.</w:t>
      </w:r>
    </w:p>
    <w:p w14:paraId="3AF9393F" w14:textId="77777777" w:rsidR="00D1107B" w:rsidRDefault="00D1107B" w:rsidP="00D1107B">
      <w:pPr>
        <w:pStyle w:val="B1"/>
      </w:pPr>
      <w:r>
        <w:t>-</w:t>
      </w:r>
      <w:r>
        <w:tab/>
        <w:t>MaxDesBw: The Maximum Desired Bandwidth, see clause 19.2.3. The Maximum Desired Bandwidth may be a real value.</w:t>
      </w:r>
    </w:p>
    <w:p w14:paraId="0615ED4C" w14:textId="77777777" w:rsidR="00D1107B" w:rsidRDefault="00D1107B" w:rsidP="00D1107B">
      <w:pPr>
        <w:pStyle w:val="B1"/>
      </w:pPr>
      <w:r>
        <w:t>-</w:t>
      </w:r>
      <w:r>
        <w:tab/>
        <w:t>MinDesBw: The Minimum Desired Bandwidth, see clause 19.2.4. The Maximum Desired Bandwidth may be a real value.</w:t>
      </w:r>
    </w:p>
    <w:p w14:paraId="123D340F" w14:textId="77777777" w:rsidR="00D1107B" w:rsidRDefault="00D1107B" w:rsidP="00D1107B">
      <w:pPr>
        <w:pStyle w:val="B1"/>
      </w:pPr>
      <w:r>
        <w:t>-</w:t>
      </w:r>
      <w:r>
        <w:tab/>
        <w:t>MinSupBw: The Minimum Supported Bandwidth, see clause 19.2.5. The Maximum Supported Bandwidth may be a real value.</w:t>
      </w:r>
    </w:p>
    <w:p w14:paraId="5102E6CF" w14:textId="77777777" w:rsidR="00D1107B" w:rsidRDefault="00D1107B" w:rsidP="00D1107B">
      <w:r>
        <w:t>These bandwidth properties include IP/UDP/RTP overhead but not RTCP bandwidth, similar to b=AS. This means that the Maximum Supported Bandwidth for the receiving direction corresponds to the b=AS value used in an SDP offer-answer negotiation.</w:t>
      </w:r>
    </w:p>
    <w:p w14:paraId="775D7859" w14:textId="77777777" w:rsidR="00D1107B" w:rsidRDefault="00D1107B" w:rsidP="00D1107B">
      <w:r>
        <w:t>The following bandwidth property names are also defined:</w:t>
      </w:r>
    </w:p>
    <w:p w14:paraId="57DEF6C6" w14:textId="77777777" w:rsidR="00D1107B" w:rsidRDefault="00D1107B" w:rsidP="00D1107B">
      <w:pPr>
        <w:pStyle w:val="B1"/>
      </w:pPr>
      <w:r>
        <w:t>-</w:t>
      </w:r>
      <w:r>
        <w:tab/>
        <w:t>IpVer: The IP version, see clause 19.2.6. Allowed values are 4 and 6 for IPv4 and IPv6, respectively. If the IP version is not indicated then IPv6 is assumed.</w:t>
      </w:r>
      <w:r w:rsidRPr="008411AA">
        <w:t xml:space="preserve"> </w:t>
      </w:r>
    </w:p>
    <w:p w14:paraId="1FAE014B" w14:textId="77777777" w:rsidR="00D1107B" w:rsidRDefault="00D1107B" w:rsidP="00D1107B">
      <w:pPr>
        <w:pStyle w:val="B1"/>
      </w:pPr>
      <w:r>
        <w:t>-</w:t>
      </w:r>
      <w:r>
        <w:tab/>
        <w:t>MaxPRate: The Maximum Packet Rate, see clause 19.2.7. The maximum packet rate may be a real value.</w:t>
      </w:r>
    </w:p>
    <w:p w14:paraId="71745B48" w14:textId="77777777" w:rsidR="00D1107B" w:rsidRDefault="00D1107B" w:rsidP="00D1107B">
      <w:pPr>
        <w:pStyle w:val="B1"/>
      </w:pPr>
      <w:r>
        <w:t>-</w:t>
      </w:r>
      <w:r>
        <w:tab/>
        <w:t>MinPRate: The Minimum Packet Rate, see clause 19.2.8. The minimum packet rate may be a real value.</w:t>
      </w:r>
    </w:p>
    <w:p w14:paraId="17DECC79" w14:textId="77777777" w:rsidR="00D1107B" w:rsidRDefault="00D1107B" w:rsidP="00D1107B">
      <w:r>
        <w:t>Unknown bandwidth property names shall be ignored, and shall not be included in an answer if received in an offer.</w:t>
      </w:r>
      <w:r w:rsidR="0067534E">
        <w:t xml:space="preserve"> A received SDP may include ‘a=bw-info’ lines containing both known and unknown bandwidth properties. Ignoring unknown bandwidth properties shall not cause known bandwidth properties to be ignored.</w:t>
      </w:r>
    </w:p>
    <w:p w14:paraId="59570669" w14:textId="77777777" w:rsidR="00B56136" w:rsidRDefault="00B56136" w:rsidP="00B56136">
      <w:pPr>
        <w:pStyle w:val="Heading3"/>
      </w:pPr>
      <w:bookmarkStart w:id="1697" w:name="_Toc26369513"/>
      <w:bookmarkStart w:id="1698" w:name="_Toc36227395"/>
      <w:bookmarkStart w:id="1699" w:name="_Toc36228410"/>
      <w:bookmarkStart w:id="1700" w:name="_Toc36229037"/>
      <w:bookmarkStart w:id="1701" w:name="_Toc36229664"/>
      <w:r>
        <w:t>19.3.3</w:t>
      </w:r>
      <w:r>
        <w:tab/>
        <w:t>Declarative use</w:t>
      </w:r>
      <w:bookmarkEnd w:id="1697"/>
      <w:bookmarkEnd w:id="1698"/>
      <w:bookmarkEnd w:id="1699"/>
      <w:bookmarkEnd w:id="1700"/>
      <w:bookmarkEnd w:id="1701"/>
    </w:p>
    <w:p w14:paraId="7A9DDCC8" w14:textId="77777777" w:rsidR="00B56136" w:rsidRDefault="00B56136" w:rsidP="00B56136">
      <w:r>
        <w:t>In declarative usage the SDP attribute is interpreted from the perspective of the end-point being configured by the particular SDP. An interpreter may ignore 'a=bw-info' attribute lines that contain only unknown payload numbers.</w:t>
      </w:r>
    </w:p>
    <w:p w14:paraId="152BE16A" w14:textId="77777777" w:rsidR="00B56136" w:rsidRDefault="00B56136" w:rsidP="00B56136">
      <w:pPr>
        <w:pStyle w:val="Heading3"/>
      </w:pPr>
      <w:bookmarkStart w:id="1702" w:name="_Toc26369514"/>
      <w:bookmarkStart w:id="1703" w:name="_Toc36227396"/>
      <w:bookmarkStart w:id="1704" w:name="_Toc36228411"/>
      <w:bookmarkStart w:id="1705" w:name="_Toc36229038"/>
      <w:bookmarkStart w:id="1706" w:name="_Toc36229665"/>
      <w:r>
        <w:t>19.3.4</w:t>
      </w:r>
      <w:r>
        <w:tab/>
        <w:t>Usage in offer/answer</w:t>
      </w:r>
      <w:bookmarkEnd w:id="1702"/>
      <w:bookmarkEnd w:id="1703"/>
      <w:bookmarkEnd w:id="1704"/>
      <w:bookmarkEnd w:id="1705"/>
      <w:bookmarkEnd w:id="1706"/>
    </w:p>
    <w:p w14:paraId="4F73639E" w14:textId="77777777" w:rsidR="00D1107B" w:rsidRDefault="00D1107B" w:rsidP="00D1107B">
      <w:r>
        <w:t>The offer/answer negotiation is performed for each ‘a=bw-info’ attribute line</w:t>
      </w:r>
      <w:r w:rsidRPr="000042FF">
        <w:t>, payload type, direction and bandwidth property</w:t>
      </w:r>
      <w:r>
        <w:t xml:space="preserve"> individually.</w:t>
      </w:r>
    </w:p>
    <w:p w14:paraId="18C18283" w14:textId="77777777" w:rsidR="00D1107B" w:rsidRDefault="00D1107B" w:rsidP="00D1107B">
      <w:r>
        <w:t xml:space="preserve">An offerer may use the 'a=bw-info' attribute line for some or all of the offered payload types. </w:t>
      </w:r>
      <w:r w:rsidRPr="000042FF">
        <w:t xml:space="preserve">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w:t>
      </w:r>
      <w:r>
        <w:t>shall</w:t>
      </w:r>
      <w:r w:rsidRPr="000042FF">
        <w:t xml:space="preserve"> ensure that there is no contradicting information. Therefore, a bandwidth property </w:t>
      </w:r>
      <w:r>
        <w:t xml:space="preserve">shall </w:t>
      </w:r>
      <w:r w:rsidRPr="000042FF">
        <w:t>not occur on multiple ‘a=bw-info’ lines for the same payload type (including wild card)</w:t>
      </w:r>
      <w:r>
        <w:t>,</w:t>
      </w:r>
      <w:r w:rsidRPr="000042FF">
        <w:t xml:space="preserve"> direction</w:t>
      </w:r>
      <w:r>
        <w:t xml:space="preserve"> and IP version</w:t>
      </w:r>
      <w:r w:rsidRPr="000042FF">
        <w:t>.</w:t>
      </w:r>
    </w:p>
    <w:p w14:paraId="52B89476" w14:textId="77777777" w:rsidR="00D1107B" w:rsidRDefault="00D1107B" w:rsidP="00D1107B">
      <w:r>
        <w:t>An answerer may remove the 'a=bw-info' attribute line(s) for the payload types where it was used in the SDP offer. If 'a=bw-info' is included in the SDP offer, the answerer may add additional 'a=bw-info' lines for payload types it has added in the SDP answer compared to the SDP offer.</w:t>
      </w:r>
      <w:r w:rsidRPr="00BE690A">
        <w:t xml:space="preserve"> An answerer may also remove or add individual bandwidth properties.</w:t>
      </w:r>
    </w:p>
    <w:p w14:paraId="0E24478A" w14:textId="77777777" w:rsidR="00D1107B" w:rsidRDefault="00D1107B" w:rsidP="00D1107B">
      <w:r>
        <w:t xml:space="preserve">The SDP may include an offer for some of the defined bandwidth properties without including an offer for other defined bandwidth properties, in which case the values of the omitted properties are undefined, </w:t>
      </w:r>
      <w:r w:rsidRPr="00DC148F">
        <w:t>but may still be</w:t>
      </w:r>
      <w:r>
        <w:t xml:space="preserve"> implicitly limited by the general property equalities defined in clause 19.2.1.</w:t>
      </w:r>
    </w:p>
    <w:p w14:paraId="20D9365A" w14:textId="77777777" w:rsidR="00D1107B" w:rsidRDefault="0067534E" w:rsidP="00D1107B">
      <w:r>
        <w:t>An offer may include any defined directionality in the ‘a=bw-info’ attribute(e.g. ‘send’, ‘recv’ or ‘sendrecv’) regardless of the directional attribute defined for the media stream (‘a=sendrecv’, ‘a=sendonly’, ‘a=recvonly’ or ‘a=inactive’)</w:t>
      </w:r>
      <w:r w:rsidR="00D1107B">
        <w:t>.</w:t>
      </w:r>
    </w:p>
    <w:p w14:paraId="4806DD88" w14:textId="77777777" w:rsidR="00D1107B" w:rsidRDefault="00D1107B" w:rsidP="00D1107B">
      <w:r>
        <w:t>An agent understanding the 'a=bw-info' attribute and answering to an offer including the 'a=bw-info' attribute should include the attribute in the answer for all payload types for which it was offered.</w:t>
      </w:r>
    </w:p>
    <w:p w14:paraId="4A6D8525" w14:textId="77777777" w:rsidR="00D1107B" w:rsidRDefault="00D1107B" w:rsidP="00D1107B">
      <w:r>
        <w:t>If an answerer has received 'a=bw-info' in an SDP offer with a certain set of bandwidth properties, and would like to add additional bandwidth properties, possibly using other directionality, then it may do so by adding such definitions in the SDP answer.</w:t>
      </w:r>
    </w:p>
    <w:p w14:paraId="6699B501" w14:textId="77777777" w:rsidR="00D1107B" w:rsidRDefault="00D1107B" w:rsidP="00D1107B">
      <w:r>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w:t>
      </w:r>
      <w:r w:rsidRPr="001566BB">
        <w:t xml:space="preserve"> Another example is separating a list of bandwidth properties from a single ‘a=bw-info’ line onto multiple ‘a=bw-info’ lines.</w:t>
      </w:r>
    </w:p>
    <w:p w14:paraId="31C1DC07" w14:textId="77777777" w:rsidR="00D1107B" w:rsidRDefault="00D1107B" w:rsidP="00D1107B">
      <w:r>
        <w:t>An agent may also merge several ‘a=bw-info’ offers into fewer offers or even a single offer.</w:t>
      </w:r>
    </w:p>
    <w:p w14:paraId="7522CB43" w14:textId="77777777" w:rsidR="00D1107B" w:rsidRDefault="00D1107B" w:rsidP="00D1107B">
      <w:r w:rsidRPr="00E51B2B">
        <w:t>An agent responding to an 'a=bw-info' offer will need to consider the directionalities and reverse them in the answer when responding to media streams using unicast.</w:t>
      </w:r>
    </w:p>
    <w:p w14:paraId="52DCB78F" w14:textId="77777777" w:rsidR="00D1107B" w:rsidRDefault="00D1107B" w:rsidP="00D1107B">
      <w:r>
        <w:t>If the answerer removes one or several RTP Payload Types from the SDP when creating the SDP answer then the corresponding payload type numbers should be removed from the 'a=bw-info' lines as well.</w:t>
      </w:r>
      <w:r w:rsidRPr="00F175BF">
        <w:t xml:space="preserve"> </w:t>
      </w:r>
    </w:p>
    <w:p w14:paraId="787ACA47" w14:textId="77777777" w:rsidR="00D1107B" w:rsidRDefault="00D1107B" w:rsidP="00D1107B">
      <w:r>
        <w:t>An agent accepting an offer with the ‘a=bw-info’ attribute may modify the bandwidth properties in the following ways when including them in the answer:</w:t>
      </w:r>
    </w:p>
    <w:p w14:paraId="19AF0420" w14:textId="77777777" w:rsidR="00D1107B" w:rsidRDefault="00D1107B" w:rsidP="00D1107B">
      <w:pPr>
        <w:pStyle w:val="B1"/>
      </w:pPr>
      <w:r>
        <w:t>-</w:t>
      </w:r>
      <w:r>
        <w:tab/>
        <w:t>The Maximum Supported Bandwidth may be reduced.</w:t>
      </w:r>
    </w:p>
    <w:p w14:paraId="6A3DFCB0" w14:textId="77777777" w:rsidR="00D1107B" w:rsidRDefault="00D1107B" w:rsidP="00D1107B">
      <w:pPr>
        <w:pStyle w:val="B1"/>
      </w:pPr>
      <w:r>
        <w:t>-</w:t>
      </w:r>
      <w:r>
        <w:tab/>
        <w:t>The Maximum Desired Bandwidth may be reduced.</w:t>
      </w:r>
    </w:p>
    <w:p w14:paraId="6713ED90" w14:textId="77777777" w:rsidR="00D1107B" w:rsidRDefault="00D1107B" w:rsidP="00D1107B">
      <w:pPr>
        <w:pStyle w:val="B1"/>
      </w:pPr>
      <w:r>
        <w:t>-</w:t>
      </w:r>
      <w:r>
        <w:tab/>
        <w:t>The Minimum Desired Bandwidth may be reduced.</w:t>
      </w:r>
    </w:p>
    <w:p w14:paraId="028D904C" w14:textId="77777777" w:rsidR="00D1107B" w:rsidRDefault="00D1107B" w:rsidP="00D1107B">
      <w:pPr>
        <w:pStyle w:val="B1"/>
      </w:pPr>
      <w:r>
        <w:t>-</w:t>
      </w:r>
      <w:r>
        <w:tab/>
        <w:t>The Minimum Supported Bandwidth may be increased. If the reason for increasing the Minimum Supported Bandwidth is that the Minimum Packet Rate needs to be increased then</w:t>
      </w:r>
      <w:r w:rsidRPr="006A6866">
        <w:t xml:space="preserve"> </w:t>
      </w:r>
      <w:r>
        <w:t>the Minimum Packet Rate shall also be adjusted.</w:t>
      </w:r>
    </w:p>
    <w:p w14:paraId="0BE56511" w14:textId="77777777" w:rsidR="00D1107B" w:rsidRDefault="00D1107B" w:rsidP="00D1107B">
      <w:pPr>
        <w:pStyle w:val="B1"/>
      </w:pPr>
      <w:r>
        <w:t>-</w:t>
      </w:r>
      <w:r>
        <w:tab/>
        <w:t>The Maximum Packet Rate may be reduced.</w:t>
      </w:r>
    </w:p>
    <w:p w14:paraId="7A62EC28" w14:textId="77777777" w:rsidR="00D1107B" w:rsidRDefault="00D1107B" w:rsidP="00D1107B">
      <w:pPr>
        <w:pStyle w:val="B1"/>
      </w:pPr>
      <w:r>
        <w:t>-</w:t>
      </w:r>
      <w:r>
        <w:tab/>
        <w:t>The Minimum Packet Rate may be increased.</w:t>
      </w:r>
    </w:p>
    <w:p w14:paraId="400AA718" w14:textId="77777777" w:rsidR="00460EEF" w:rsidRDefault="00460EEF" w:rsidP="00AA683F">
      <w:pPr>
        <w:pStyle w:val="FP"/>
        <w:rPr>
          <w:noProof/>
        </w:rPr>
      </w:pPr>
    </w:p>
    <w:p w14:paraId="73B915EA" w14:textId="77777777" w:rsidR="00B56136" w:rsidRDefault="00B56136" w:rsidP="00B56136">
      <w:pPr>
        <w:pStyle w:val="Heading2"/>
      </w:pPr>
      <w:bookmarkStart w:id="1707" w:name="_Toc26369515"/>
      <w:bookmarkStart w:id="1708" w:name="_Toc36227397"/>
      <w:bookmarkStart w:id="1709" w:name="_Toc36228412"/>
      <w:bookmarkStart w:id="1710" w:name="_Toc36229039"/>
      <w:bookmarkStart w:id="1711" w:name="_Toc36229666"/>
      <w:r>
        <w:t>19.4</w:t>
      </w:r>
      <w:r>
        <w:tab/>
      </w:r>
      <w:r w:rsidRPr="006636CD">
        <w:t>Modif</w:t>
      </w:r>
      <w:r>
        <w:t>ications of</w:t>
      </w:r>
      <w:r w:rsidRPr="006636CD">
        <w:t xml:space="preserve"> the bandwidth information </w:t>
      </w:r>
      <w:r>
        <w:t>by intermediate network nodes</w:t>
      </w:r>
      <w:bookmarkEnd w:id="1707"/>
      <w:bookmarkEnd w:id="1708"/>
      <w:bookmarkEnd w:id="1709"/>
      <w:bookmarkEnd w:id="1710"/>
      <w:bookmarkEnd w:id="1711"/>
    </w:p>
    <w:p w14:paraId="1E8A95D1" w14:textId="77777777" w:rsidR="00B56136" w:rsidRPr="009366D7" w:rsidRDefault="00B56136" w:rsidP="00B56136">
      <w:r w:rsidRPr="009366D7">
        <w:t>Networks nodes in the path</w:t>
      </w:r>
      <w:r w:rsidR="00051235">
        <w:t>, capable of understanding and modifying the SDP,</w:t>
      </w:r>
      <w:r w:rsidRPr="009366D7">
        <w:t xml:space="preserve"> </w:t>
      </w:r>
      <w:r>
        <w:t>may</w:t>
      </w:r>
      <w:r w:rsidRPr="009366D7">
        <w:t xml:space="preserve"> modify the new bandwidth information in the SDP offer for each codec and configuration in the following manner:</w:t>
      </w:r>
    </w:p>
    <w:p w14:paraId="45A2244E" w14:textId="77777777" w:rsidR="00B56136" w:rsidRPr="009366D7" w:rsidRDefault="00B56136" w:rsidP="00B56136">
      <w:pPr>
        <w:pStyle w:val="B1"/>
      </w:pPr>
      <w:r w:rsidRPr="009366D7">
        <w:t>-</w:t>
      </w:r>
      <w:r w:rsidRPr="009366D7">
        <w:tab/>
        <w:t xml:space="preserve">The first node </w:t>
      </w:r>
      <w:r>
        <w:t>may</w:t>
      </w:r>
      <w:r w:rsidRPr="009366D7">
        <w:t xml:space="preserve"> decrease the maximum supported, maximum desired and minimum desired bandwidth according to network policies. However, the first </w:t>
      </w:r>
      <w:r w:rsidR="00051235">
        <w:t xml:space="preserve">node </w:t>
      </w:r>
      <w:r>
        <w:t>should</w:t>
      </w:r>
      <w:r w:rsidRPr="009366D7">
        <w:t xml:space="preserve"> not increase the maximum supported, maximum desired and minimum desired bandwidth except when required to correct undesired or erroneous UE behavior, or for IPv4/IPv6 transport interworking.</w:t>
      </w:r>
    </w:p>
    <w:p w14:paraId="785792B5" w14:textId="77777777" w:rsidR="00B56136" w:rsidRPr="009366D7" w:rsidRDefault="00B56136" w:rsidP="00B56136">
      <w:pPr>
        <w:pStyle w:val="B1"/>
      </w:pPr>
      <w:r w:rsidRPr="009366D7">
        <w:t>-</w:t>
      </w:r>
      <w:r w:rsidRPr="009366D7">
        <w:tab/>
        <w:t xml:space="preserve">The first node </w:t>
      </w:r>
      <w:r>
        <w:t>may</w:t>
      </w:r>
      <w:r w:rsidRPr="009366D7">
        <w:t xml:space="preserve"> increase the minimum supported bandwidth according to network policies. However, the first node </w:t>
      </w:r>
      <w:r>
        <w:t>should</w:t>
      </w:r>
      <w:r w:rsidRPr="009366D7">
        <w:t xml:space="preserve"> not decrease the minimum supported bandwidth except when required to correct UE misbehavior, or for IPv4/IPv6 transport interworking.</w:t>
      </w:r>
    </w:p>
    <w:p w14:paraId="52A429CE" w14:textId="77777777" w:rsidR="00B56136" w:rsidRPr="009366D7" w:rsidRDefault="00B56136" w:rsidP="00B56136">
      <w:pPr>
        <w:pStyle w:val="B1"/>
      </w:pPr>
      <w:r w:rsidRPr="009366D7">
        <w:t>-</w:t>
      </w:r>
      <w:r w:rsidRPr="009366D7">
        <w:tab/>
        <w:t xml:space="preserve">Subsequent nodes </w:t>
      </w:r>
      <w:r>
        <w:t>may</w:t>
      </w:r>
      <w:r w:rsidRPr="009366D7">
        <w:t xml:space="preserve"> decrease the maximum supported, maximum desired and minimum desired bandwidths and increase the minimum supported bandwidth, but </w:t>
      </w:r>
      <w:r>
        <w:t>shall</w:t>
      </w:r>
      <w:r w:rsidRPr="009366D7">
        <w:t xml:space="preserve"> not increase the maximum supported, maximum desired and minimum desired bandwidths, </w:t>
      </w:r>
      <w:r>
        <w:t>and shall also not</w:t>
      </w:r>
      <w:r w:rsidRPr="009366D7">
        <w:t xml:space="preserve"> decrease the minimum supported bandwidth except when required due to IPv4/IPv6 transport interworking. </w:t>
      </w:r>
    </w:p>
    <w:p w14:paraId="7EE4AE01" w14:textId="77777777" w:rsidR="00B56136" w:rsidRPr="009366D7" w:rsidRDefault="00B56136" w:rsidP="00B56136">
      <w:pPr>
        <w:pStyle w:val="B1"/>
      </w:pPr>
      <w:r w:rsidRPr="009366D7">
        <w:t>-</w:t>
      </w:r>
      <w:r w:rsidRPr="009366D7">
        <w:tab/>
        <w:t>Networks nodes may remove an unwanted codec or configuration together with all related bandwidth information.</w:t>
      </w:r>
    </w:p>
    <w:p w14:paraId="25F46B54" w14:textId="77777777" w:rsidR="00B56136" w:rsidRPr="009366D7" w:rsidRDefault="00B56136" w:rsidP="00B56136">
      <w:pPr>
        <w:pStyle w:val="B1"/>
      </w:pPr>
      <w:r w:rsidRPr="009366D7">
        <w:t>-</w:t>
      </w:r>
      <w:r w:rsidRPr="009366D7">
        <w:tab/>
        <w:t>Networks nodes may add codecs or configurations accessible via transcoding together with all related bandwidth information.</w:t>
      </w:r>
    </w:p>
    <w:p w14:paraId="2CC63EDF" w14:textId="77777777" w:rsidR="00B56136" w:rsidRPr="009366D7" w:rsidRDefault="00B56136" w:rsidP="00B56136">
      <w:pPr>
        <w:pStyle w:val="B1"/>
      </w:pPr>
      <w:r w:rsidRPr="009366D7">
        <w:t>-</w:t>
      </w:r>
      <w:r w:rsidRPr="009366D7">
        <w:tab/>
        <w:t xml:space="preserve">If a network node desires to use a MBR=GBR bearer, it </w:t>
      </w:r>
      <w:r>
        <w:t>should</w:t>
      </w:r>
      <w:r w:rsidRPr="009366D7">
        <w:t xml:space="preserve"> decrease maximum supported bandwidth down to the maximum desired bandwidth in the SDP offer.</w:t>
      </w:r>
    </w:p>
    <w:p w14:paraId="4C66C42F" w14:textId="77777777" w:rsidR="00B56136" w:rsidRPr="009366D7" w:rsidRDefault="00B56136" w:rsidP="00B56136">
      <w:pPr>
        <w:pStyle w:val="B1"/>
      </w:pPr>
      <w:r w:rsidRPr="009366D7">
        <w:t>-</w:t>
      </w:r>
      <w:r w:rsidRPr="009366D7">
        <w:tab/>
        <w:t xml:space="preserve">The following relationships </w:t>
      </w:r>
      <w:r>
        <w:t>shall be</w:t>
      </w:r>
      <w:r w:rsidRPr="009366D7">
        <w:t xml:space="preserve"> maintained by any network node when modifying </w:t>
      </w:r>
      <w:r>
        <w:t xml:space="preserve">the </w:t>
      </w:r>
      <w:r w:rsidRPr="009366D7">
        <w:t>bandwidth</w:t>
      </w:r>
      <w:r>
        <w:t xml:space="preserve"> properties</w:t>
      </w:r>
      <w:r w:rsidRPr="009366D7">
        <w:t>s:</w:t>
      </w:r>
    </w:p>
    <w:p w14:paraId="1D810A61" w14:textId="77777777" w:rsidR="00B56136" w:rsidRPr="009366D7" w:rsidRDefault="00B56136" w:rsidP="00B56136">
      <w:pPr>
        <w:pStyle w:val="B2"/>
        <w:ind w:left="1136"/>
      </w:pPr>
      <w:r w:rsidRPr="009366D7">
        <w:t>Minimum Supported Bandwidth &lt;= Minimum Desired Bandwidth</w:t>
      </w:r>
    </w:p>
    <w:p w14:paraId="7A77F3C4" w14:textId="77777777" w:rsidR="00B56136" w:rsidRPr="009366D7" w:rsidRDefault="00B56136" w:rsidP="00B56136">
      <w:pPr>
        <w:pStyle w:val="B2"/>
        <w:ind w:left="1136"/>
      </w:pPr>
      <w:r w:rsidRPr="009366D7">
        <w:t>Minimum Desired Bandwidth &lt;= Maximum Desired Bandwidth</w:t>
      </w:r>
    </w:p>
    <w:p w14:paraId="66CF9FCF" w14:textId="77777777" w:rsidR="00B56136" w:rsidRPr="009366D7" w:rsidRDefault="00B56136" w:rsidP="00B56136">
      <w:pPr>
        <w:pStyle w:val="B2"/>
        <w:ind w:left="1136"/>
      </w:pPr>
      <w:r w:rsidRPr="009366D7">
        <w:t>Maximum Desired Bandwidth &lt;= Maximum Supported Bandwidth</w:t>
      </w:r>
    </w:p>
    <w:p w14:paraId="4632C0E9" w14:textId="77777777" w:rsidR="00B56136" w:rsidRPr="009366D7" w:rsidRDefault="00B56136" w:rsidP="00B56136">
      <w:pPr>
        <w:pStyle w:val="NO"/>
      </w:pPr>
      <w:r w:rsidRPr="009366D7">
        <w:t>NOTE:</w:t>
      </w:r>
      <w:r w:rsidRPr="009366D7">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w:t>
      </w:r>
      <w:r>
        <w:t xml:space="preserve"> </w:t>
      </w:r>
      <w:r w:rsidRPr="009366D7">
        <w:t>For instance, the following policies are supported:</w:t>
      </w:r>
      <w:r w:rsidRPr="009366D7">
        <w:br/>
        <w:t>An operator desiring to set a lower limit to the acceptable QoS can increase the Minimum Supported Bandwidth.</w:t>
      </w:r>
      <w:r w:rsidRPr="009366D7">
        <w:br/>
        <w:t>An operator desiring to limit the GBR for MBR&gt;GBR bearers can decrease the Minimum Desired Bandwidth.</w:t>
      </w:r>
      <w:r w:rsidRPr="009366D7">
        <w:br/>
        <w:t>An operator desiring to limit the GBR for MBR=GBR bearers can decrease the Maximum Supported Bandwidth.</w:t>
      </w:r>
    </w:p>
    <w:p w14:paraId="241F7606" w14:textId="77777777" w:rsidR="00B56136" w:rsidRPr="00AA683F" w:rsidRDefault="00B56136" w:rsidP="00AA683F">
      <w:r w:rsidRPr="009366D7">
        <w:t xml:space="preserve">In the SDP answer, the first node </w:t>
      </w:r>
      <w:r>
        <w:t>should</w:t>
      </w:r>
      <w:r w:rsidRPr="009366D7">
        <w:t xml:space="preserve"> not modify the bandwidth values except when required to correct UE misbehavior, when replacing the selected codec and configuration in the SDP answer due to transcoding, or due to IPv4/IPv6 transport interworking. Subsequent node also </w:t>
      </w:r>
      <w:r>
        <w:t>shall</w:t>
      </w:r>
      <w:r w:rsidRPr="009366D7">
        <w:t xml:space="preserve"> not modify the bandwidth values except when replacing the selected codec and configuration in the SDP answer due to transcoding, or due to IPv4/IPv6 transport interworking.</w:t>
      </w:r>
    </w:p>
    <w:p w14:paraId="65FF93AD" w14:textId="77777777" w:rsidR="00B35D29" w:rsidRDefault="00B35D29">
      <w:pPr>
        <w:pStyle w:val="Heading8"/>
      </w:pPr>
      <w:r w:rsidRPr="00F25C2F">
        <w:rPr>
          <w:lang w:val="en-US"/>
        </w:rPr>
        <w:br w:type="page"/>
      </w:r>
      <w:bookmarkStart w:id="1712" w:name="_Toc26369516"/>
      <w:bookmarkStart w:id="1713" w:name="_Toc36227398"/>
      <w:bookmarkStart w:id="1714" w:name="_Toc36228413"/>
      <w:bookmarkStart w:id="1715" w:name="_Toc36229040"/>
      <w:bookmarkStart w:id="1716" w:name="_Toc36229667"/>
      <w:r>
        <w:t>Annex A (informative):</w:t>
      </w:r>
      <w:r>
        <w:br/>
        <w:t>Examples of SDP offers and answers</w:t>
      </w:r>
      <w:bookmarkEnd w:id="1712"/>
      <w:bookmarkEnd w:id="1713"/>
      <w:bookmarkEnd w:id="1714"/>
      <w:bookmarkEnd w:id="1715"/>
      <w:bookmarkEnd w:id="1716"/>
    </w:p>
    <w:p w14:paraId="18D14957" w14:textId="77777777" w:rsidR="00B35D29" w:rsidRDefault="00B35D29">
      <w:pPr>
        <w:pStyle w:val="Heading1"/>
      </w:pPr>
      <w:bookmarkStart w:id="1717" w:name="_Toc26369517"/>
      <w:bookmarkStart w:id="1718" w:name="_Toc36227399"/>
      <w:bookmarkStart w:id="1719" w:name="_Toc36228414"/>
      <w:bookmarkStart w:id="1720" w:name="_Toc36229041"/>
      <w:bookmarkStart w:id="1721" w:name="_Toc36229668"/>
      <w:r>
        <w:t>A.1</w:t>
      </w:r>
      <w:r>
        <w:tab/>
        <w:t>SDP offers for speech sessions initiated by MTSI client in terminal</w:t>
      </w:r>
      <w:bookmarkEnd w:id="1717"/>
      <w:bookmarkEnd w:id="1718"/>
      <w:bookmarkEnd w:id="1719"/>
      <w:bookmarkEnd w:id="1720"/>
      <w:bookmarkEnd w:id="1721"/>
    </w:p>
    <w:p w14:paraId="2FF73AE4" w14:textId="77777777" w:rsidR="00B35D29" w:rsidRDefault="00B35D29">
      <w:r>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 24.229 [7] for a complete description of the SDPs.</w:t>
      </w:r>
      <w:r w:rsidR="000F0D01">
        <w:rPr>
          <w:rFonts w:hint="eastAsia"/>
          <w:lang w:eastAsia="ko-KR"/>
        </w:rPr>
        <w:t xml:space="preserve"> Therefore</w:t>
      </w:r>
      <w:r w:rsidR="000F0D01" w:rsidRPr="003D3060">
        <w:t xml:space="preserve"> mandated session parameters such as b=AS should be assumed as present</w:t>
      </w:r>
      <w:r w:rsidR="000F0D01">
        <w:rPr>
          <w:rFonts w:hint="eastAsia"/>
          <w:lang w:eastAsia="ko-KR"/>
        </w:rPr>
        <w:t xml:space="preserve"> in the media and session level</w:t>
      </w:r>
      <w:r w:rsidR="000F0D01" w:rsidRPr="003D3060">
        <w:t>, even if they are not included in the SDP examples.</w:t>
      </w:r>
    </w:p>
    <w:p w14:paraId="3A9AFDB7" w14:textId="77777777" w:rsidR="00B35D29" w:rsidRDefault="00B35D29">
      <w:r>
        <w:t>Some of the SDP examples contain a=fmtp lines that are too long to meet the column width constraints of this document and are therefore folded into several lines using the backslash (</w:t>
      </w:r>
      <w:r w:rsidR="0007623F">
        <w:t>"</w:t>
      </w:r>
      <w:r>
        <w:t>\</w:t>
      </w:r>
      <w:r w:rsidR="0007623F">
        <w:t>"</w:t>
      </w:r>
      <w:r>
        <w:t>) character. In a real SDP, long lines would appear as one single line and not as such folded lines.</w:t>
      </w:r>
    </w:p>
    <w:p w14:paraId="67043ADB" w14:textId="77777777" w:rsidR="00A16CB5" w:rsidRDefault="007C1D9E">
      <w:r>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 12.3.2 for MTSI media gateways are identical</w:t>
      </w:r>
      <w:r w:rsidR="00A16CB5">
        <w:t>.</w:t>
      </w:r>
    </w:p>
    <w:p w14:paraId="2852DA8C" w14:textId="77777777" w:rsidR="00B35D29" w:rsidRDefault="00B35D29">
      <w:pPr>
        <w:pStyle w:val="Heading2"/>
      </w:pPr>
      <w:bookmarkStart w:id="1722" w:name="_Toc26369518"/>
      <w:bookmarkStart w:id="1723" w:name="_Toc36227400"/>
      <w:bookmarkStart w:id="1724" w:name="_Toc36228415"/>
      <w:bookmarkStart w:id="1725" w:name="_Toc36229042"/>
      <w:bookmarkStart w:id="1726" w:name="_Toc36229669"/>
      <w:r>
        <w:t>A.1.1</w:t>
      </w:r>
      <w:r>
        <w:tab/>
        <w:t>HSPA or unknown access technology</w:t>
      </w:r>
      <w:bookmarkEnd w:id="1722"/>
      <w:bookmarkEnd w:id="1723"/>
      <w:bookmarkEnd w:id="1724"/>
      <w:bookmarkEnd w:id="1725"/>
      <w:bookmarkEnd w:id="1726"/>
    </w:p>
    <w:p w14:paraId="0D96F16C" w14:textId="77777777" w:rsidR="00A36DC7" w:rsidRDefault="00A36DC7" w:rsidP="00A36DC7">
      <w:r w:rsidRPr="00A36DC7">
        <w:t>When the access technology is unknown to the MTSI client in terminal, the client uses the encapsulation parameters of default operation as defined in clause 7.5.2.1.2. The SDP examples below apply to HSPA as well as the default operation since the encapsulation parameters are the same.</w:t>
      </w:r>
    </w:p>
    <w:p w14:paraId="72B8776D" w14:textId="77777777" w:rsidR="00B35D29" w:rsidRDefault="00B35D29">
      <w:pPr>
        <w:pStyle w:val="Heading3"/>
      </w:pPr>
      <w:bookmarkStart w:id="1727" w:name="_Toc26369519"/>
      <w:bookmarkStart w:id="1728" w:name="_Toc36227401"/>
      <w:bookmarkStart w:id="1729" w:name="_Toc36228416"/>
      <w:bookmarkStart w:id="1730" w:name="_Toc36229043"/>
      <w:bookmarkStart w:id="1731" w:name="_Toc36229670"/>
      <w:r>
        <w:t>A.1.1.1</w:t>
      </w:r>
      <w:r>
        <w:tab/>
        <w:t>Only AMR-NB supported by MTSI client in terminal</w:t>
      </w:r>
      <w:bookmarkEnd w:id="1727"/>
      <w:bookmarkEnd w:id="1728"/>
      <w:bookmarkEnd w:id="1729"/>
      <w:bookmarkEnd w:id="1730"/>
      <w:bookmarkEnd w:id="1731"/>
    </w:p>
    <w:p w14:paraId="29CA7D78" w14:textId="77777777" w:rsidR="00B35D29" w:rsidRDefault="00B35D29">
      <w:r>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583C3B96" w14:textId="77777777" w:rsidR="00B35D29" w:rsidRDefault="00B35D29">
      <w:pPr>
        <w:pStyle w:val="TH"/>
      </w:pPr>
      <w:r>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7896CD2E" w14:textId="77777777" w:rsidTr="005C5C30">
        <w:trPr>
          <w:jc w:val="center"/>
        </w:trPr>
        <w:tc>
          <w:tcPr>
            <w:tcW w:w="9639" w:type="dxa"/>
            <w:shd w:val="clear" w:color="auto" w:fill="auto"/>
          </w:tcPr>
          <w:p w14:paraId="19C6BEE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6453B63" w14:textId="77777777" w:rsidTr="005C5C30">
        <w:trPr>
          <w:jc w:val="center"/>
        </w:trPr>
        <w:tc>
          <w:tcPr>
            <w:tcW w:w="9639" w:type="dxa"/>
            <w:shd w:val="clear" w:color="auto" w:fill="auto"/>
          </w:tcPr>
          <w:p w14:paraId="4C4A441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5821F87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A45171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7929F0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0EEA82D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55AA42A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7FCBE4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4C0E8D7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6554EE4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2903FD8A" w14:textId="77777777" w:rsidR="00B35D29" w:rsidRDefault="00B35D29"/>
    <w:p w14:paraId="19224FEE" w14:textId="77777777" w:rsidR="00B35D29" w:rsidRDefault="00B35D29">
      <w:pPr>
        <w:rPr>
          <w:b/>
        </w:rPr>
      </w:pPr>
      <w:r>
        <w:rPr>
          <w:b/>
        </w:rPr>
        <w:t>Comments:</w:t>
      </w:r>
    </w:p>
    <w:p w14:paraId="54612B29" w14:textId="77777777" w:rsidR="00B35D29" w:rsidRDefault="00B35D29">
      <w:r>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2EC1AB99" w14:textId="77777777" w:rsidR="00B35D29" w:rsidRDefault="00B35D29">
      <w:r>
        <w:t xml:space="preserve">The SDP Capabilities Negotiation framework (SDPCapNeg) [69] is used to negotiate what RTP profile to use. The offer includes RTP/AVP in the conventional SDP part by including it in the media (m=) line, while RTP/AVPF is given as a transport capability using the SDPCapNeg framework </w:t>
      </w:r>
      <w:r w:rsidR="0007623F">
        <w:t>"</w:t>
      </w:r>
      <w:r>
        <w:t>a=tcap:1 RTP/AVPF</w:t>
      </w:r>
      <w:r w:rsidR="0007623F">
        <w:t>"</w:t>
      </w:r>
      <w:r>
        <w:t>. A potential configuration gives RTP/AVPF as an alte</w:t>
      </w:r>
      <w:r w:rsidR="00B5793E">
        <w:t>r</w:t>
      </w:r>
      <w:r>
        <w:t xml:space="preserve">native </w:t>
      </w:r>
      <w:r w:rsidR="0007623F">
        <w:t>"</w:t>
      </w:r>
      <w:r>
        <w:t>a=pcfg:1 t=1</w:t>
      </w:r>
      <w:r w:rsidR="0007623F">
        <w:t>"</w:t>
      </w:r>
      <w:r>
        <w:t>. Given by the rules in SDPCapNeg, the RTP/AVPF profile has higher preference than RTP/AVP.</w:t>
      </w:r>
    </w:p>
    <w:p w14:paraId="56E0CF0B" w14:textId="77777777" w:rsidR="00B35D29" w:rsidRDefault="00B35D29">
      <w:r>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0973B742" w14:textId="77777777" w:rsidR="00B35D29" w:rsidRDefault="00B35D29">
      <w:r>
        <w:t>Since the MTSI client in terminal is required to support mode changes at any frame border and also to any mode in the received media stream, it does not set the mode-change-period and mode-change-neighbor parameters.</w:t>
      </w:r>
    </w:p>
    <w:p w14:paraId="374A25C9" w14:textId="77777777" w:rsidR="00B35D29" w:rsidRDefault="00B35D29">
      <w:r>
        <w:t>The mode-change-capability and max-red parameter are new in the updated AMR payload format [28].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32985C73" w14:textId="77777777" w:rsidR="00B35D29" w:rsidRDefault="00B35D29">
      <w:r>
        <w:t>The payload type for the bandwidth-efficient payload format (97) is listed before the payload type for the octet-aligned payload format (98) because it is the preferred one.</w:t>
      </w:r>
    </w:p>
    <w:p w14:paraId="1A1F65BF" w14:textId="77777777" w:rsidR="00B35D29" w:rsidRDefault="00B35D29">
      <w:r>
        <w:t xml:space="preserve">With the combination of ptime:20 and maxptime:240, the MTSI client in terminal shows that it desires to receive one speech frame per packet but can handle up to 12 speech frames per packet. </w:t>
      </w:r>
      <w:r w:rsidR="00B5793E">
        <w:t>However, no more than 4 original speech frames can be encapsulated in one packet</w:t>
      </w:r>
      <w:r>
        <w:t>.</w:t>
      </w:r>
    </w:p>
    <w:p w14:paraId="418F0C2E" w14:textId="77777777" w:rsidR="00B35D29" w:rsidRDefault="00B35D29">
      <w:r>
        <w:t>A suitable SDP answer from another MTSI client in terminal is shown in Table A.3.0.</w:t>
      </w:r>
    </w:p>
    <w:p w14:paraId="27D3189B" w14:textId="77777777" w:rsidR="00B35D29" w:rsidRDefault="00B35D29">
      <w:pPr>
        <w:pStyle w:val="Heading3"/>
      </w:pPr>
      <w:bookmarkStart w:id="1732" w:name="_Toc26369520"/>
      <w:bookmarkStart w:id="1733" w:name="_Toc36227402"/>
      <w:bookmarkStart w:id="1734" w:name="_Toc36228417"/>
      <w:bookmarkStart w:id="1735" w:name="_Toc36229044"/>
      <w:bookmarkStart w:id="1736" w:name="_Toc36229671"/>
      <w:r>
        <w:t>A.1.1.2</w:t>
      </w:r>
      <w:r>
        <w:tab/>
        <w:t>AMR and AMR-WB are supported by MTSI client in terminal</w:t>
      </w:r>
      <w:bookmarkEnd w:id="1732"/>
      <w:bookmarkEnd w:id="1733"/>
      <w:bookmarkEnd w:id="1734"/>
      <w:bookmarkEnd w:id="1735"/>
      <w:bookmarkEnd w:id="1736"/>
    </w:p>
    <w:p w14:paraId="6863A841" w14:textId="77777777" w:rsidR="00B35D29" w:rsidRDefault="00B35D29">
      <w:pPr>
        <w:pStyle w:val="Heading4"/>
      </w:pPr>
      <w:bookmarkStart w:id="1737" w:name="_Toc26369521"/>
      <w:bookmarkStart w:id="1738" w:name="_Toc36227403"/>
      <w:bookmarkStart w:id="1739" w:name="_Toc36228418"/>
      <w:bookmarkStart w:id="1740" w:name="_Toc36229045"/>
      <w:bookmarkStart w:id="1741" w:name="_Toc36229672"/>
      <w:r>
        <w:t>A.1.1.2.1</w:t>
      </w:r>
      <w:r>
        <w:tab/>
        <w:t>One-phase approach</w:t>
      </w:r>
      <w:bookmarkEnd w:id="1737"/>
      <w:bookmarkEnd w:id="1738"/>
      <w:bookmarkEnd w:id="1739"/>
      <w:bookmarkEnd w:id="1740"/>
      <w:bookmarkEnd w:id="1741"/>
    </w:p>
    <w:p w14:paraId="523ABD6C" w14:textId="77777777" w:rsidR="00B35D29" w:rsidRDefault="00B35D29">
      <w:r>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3281C315" w14:textId="77777777" w:rsidR="00B35D29" w:rsidRDefault="00B35D29">
      <w:r>
        <w:t>In table A.1.2 an example is shown where a one-phase approach is used and where the SDP includes both AMR and AMR-WB and both the bandwidth-efficient and octet-aligned payload formats.</w:t>
      </w:r>
    </w:p>
    <w:p w14:paraId="3725D738" w14:textId="77777777" w:rsidR="00B35D29" w:rsidRDefault="00B35D29">
      <w:pPr>
        <w:pStyle w:val="TH"/>
      </w:pPr>
      <w:r>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3C28AC00" w14:textId="77777777" w:rsidTr="005C5C30">
        <w:trPr>
          <w:jc w:val="center"/>
        </w:trPr>
        <w:tc>
          <w:tcPr>
            <w:tcW w:w="9639" w:type="dxa"/>
            <w:shd w:val="clear" w:color="auto" w:fill="auto"/>
          </w:tcPr>
          <w:p w14:paraId="41BE49F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272AD962" w14:textId="77777777" w:rsidTr="005C5C30">
        <w:trPr>
          <w:jc w:val="center"/>
        </w:trPr>
        <w:tc>
          <w:tcPr>
            <w:tcW w:w="9639" w:type="dxa"/>
            <w:shd w:val="clear" w:color="auto" w:fill="auto"/>
          </w:tcPr>
          <w:p w14:paraId="7F5B4DF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w:t>
            </w:r>
          </w:p>
          <w:p w14:paraId="6CCB185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6723F3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7F0DB7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5E1FD83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06B799F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4C9A719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5C04BE6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3D08EAE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1A2975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4399A61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7885D86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1CB167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31E256E0" w14:textId="77777777" w:rsidR="00B35D29" w:rsidRDefault="00B35D29"/>
    <w:p w14:paraId="532B93C9" w14:textId="77777777" w:rsidR="00B35D29" w:rsidRDefault="00B35D29">
      <w:pPr>
        <w:rPr>
          <w:b/>
        </w:rPr>
      </w:pPr>
      <w:r>
        <w:rPr>
          <w:b/>
        </w:rPr>
        <w:t>Comments:</w:t>
      </w:r>
    </w:p>
    <w:p w14:paraId="49D159A4" w14:textId="77777777" w:rsidR="00B35D29" w:rsidRDefault="00B35D29">
      <w:r>
        <w:t>It is easy to imagine that the SDP offer can become quite large if the client supports many different configurations for one or several media. A solution to this problem is shown in Clause A.1.1.2.2.</w:t>
      </w:r>
    </w:p>
    <w:p w14:paraId="7F68B753" w14:textId="77777777" w:rsidR="00B35D29" w:rsidRDefault="00B35D29">
      <w:r>
        <w:t>A few possible SDP answers are outlined in Tables A.3.1, A.3.1a, A.3.2, A.3.3 and A.3.4.</w:t>
      </w:r>
    </w:p>
    <w:p w14:paraId="6F4DE7AE" w14:textId="77777777" w:rsidR="00B35D29" w:rsidRDefault="00B35D29">
      <w:pPr>
        <w:pStyle w:val="Heading4"/>
      </w:pPr>
      <w:bookmarkStart w:id="1742" w:name="_Toc26369522"/>
      <w:bookmarkStart w:id="1743" w:name="_Toc36227404"/>
      <w:bookmarkStart w:id="1744" w:name="_Toc36228419"/>
      <w:bookmarkStart w:id="1745" w:name="_Toc36229046"/>
      <w:bookmarkStart w:id="1746" w:name="_Toc36229673"/>
      <w:r>
        <w:t>A.1.1.2.2</w:t>
      </w:r>
      <w:r>
        <w:tab/>
        <w:t>Two-phase approach</w:t>
      </w:r>
      <w:bookmarkEnd w:id="1742"/>
      <w:bookmarkEnd w:id="1743"/>
      <w:bookmarkEnd w:id="1744"/>
      <w:bookmarkEnd w:id="1745"/>
      <w:bookmarkEnd w:id="1746"/>
    </w:p>
    <w:p w14:paraId="1ABDFA38" w14:textId="77777777" w:rsidR="00B35D29" w:rsidRDefault="00B35D29">
      <w:r>
        <w:t>Tables A.1.3 and A.1.4 show the same configurations as in table A.1.2 but when the SDP has been divided into 2 phases.</w:t>
      </w:r>
    </w:p>
    <w:p w14:paraId="05350180" w14:textId="77777777" w:rsidR="00B35D29" w:rsidRDefault="00B35D29">
      <w:pPr>
        <w:pStyle w:val="TH"/>
      </w:pPr>
      <w:r>
        <w:t>Table A.1.3: SDP example: 1</w:t>
      </w:r>
      <w:r>
        <w:rPr>
          <w:vertAlign w:val="superscript"/>
        </w:rPr>
        <w:t>st</w:t>
      </w:r>
      <w:r>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998E235" w14:textId="77777777" w:rsidTr="005C5C30">
        <w:trPr>
          <w:jc w:val="center"/>
        </w:trPr>
        <w:tc>
          <w:tcPr>
            <w:tcW w:w="9639" w:type="dxa"/>
            <w:shd w:val="clear" w:color="auto" w:fill="auto"/>
          </w:tcPr>
          <w:p w14:paraId="5D87461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75D0C89F" w14:textId="77777777" w:rsidTr="005C5C30">
        <w:trPr>
          <w:jc w:val="center"/>
        </w:trPr>
        <w:tc>
          <w:tcPr>
            <w:tcW w:w="9639" w:type="dxa"/>
            <w:shd w:val="clear" w:color="auto" w:fill="auto"/>
          </w:tcPr>
          <w:p w14:paraId="692ADCC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2C6489B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8053AD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BAFAE8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4DC89D5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2448A99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129F967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w:t>
            </w:r>
          </w:p>
          <w:p w14:paraId="0F5B65E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06174F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65AD71FF" w14:textId="77777777" w:rsidR="00B35D29" w:rsidRDefault="00B35D29"/>
    <w:p w14:paraId="49FB35C1" w14:textId="77777777" w:rsidR="00B35D29" w:rsidRDefault="00B35D29">
      <w:pPr>
        <w:pStyle w:val="TH"/>
      </w:pPr>
      <w:r>
        <w:t>Table A.1.4: SDP example: 2</w:t>
      </w:r>
      <w:r>
        <w:rPr>
          <w:vertAlign w:val="superscript"/>
        </w:rPr>
        <w:t>nd</w:t>
      </w:r>
      <w:r>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1E5C83D" w14:textId="77777777" w:rsidTr="005C5C30">
        <w:trPr>
          <w:jc w:val="center"/>
        </w:trPr>
        <w:tc>
          <w:tcPr>
            <w:tcW w:w="9639" w:type="dxa"/>
            <w:shd w:val="clear" w:color="auto" w:fill="auto"/>
          </w:tcPr>
          <w:p w14:paraId="4549F91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6509D5DD" w14:textId="77777777" w:rsidTr="005C5C30">
        <w:trPr>
          <w:jc w:val="center"/>
        </w:trPr>
        <w:tc>
          <w:tcPr>
            <w:tcW w:w="9639" w:type="dxa"/>
            <w:shd w:val="clear" w:color="auto" w:fill="auto"/>
          </w:tcPr>
          <w:p w14:paraId="273FA0A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RTP/AVPF 97 98</w:t>
            </w:r>
          </w:p>
          <w:p w14:paraId="4F0408D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68D484A2" w14:textId="77777777" w:rsidR="00B35D29" w:rsidRPr="005C5C30" w:rsidRDefault="00B35D29" w:rsidP="005C5C30">
            <w:pPr>
              <w:pStyle w:val="SDPtext"/>
              <w:spacing w:before="60"/>
              <w:rPr>
                <w:lang w:val="en-GB"/>
              </w:rPr>
            </w:pPr>
            <w:r w:rsidRPr="005C5C30">
              <w:rPr>
                <w:lang w:val="en-GB"/>
              </w:rPr>
              <w:t>a=fmtp:97 mode-change-capability=2</w:t>
            </w:r>
            <w:r w:rsidRPr="005C5C30">
              <w:rPr>
                <w:rFonts w:cs="Courier New"/>
                <w:lang w:val="en-GB"/>
              </w:rPr>
              <w:t>; max-red=220</w:t>
            </w:r>
            <w:r w:rsidRPr="005C5C30">
              <w:rPr>
                <w:lang w:val="en-GB"/>
              </w:rPr>
              <w:t>; octet-align=1</w:t>
            </w:r>
          </w:p>
          <w:p w14:paraId="3BF13B34" w14:textId="77777777" w:rsidR="00B35D29" w:rsidRPr="005C5C30" w:rsidRDefault="00B35D29" w:rsidP="005C5C30">
            <w:pPr>
              <w:pStyle w:val="SDPtext"/>
              <w:spacing w:before="60"/>
              <w:rPr>
                <w:lang w:val="en-GB"/>
              </w:rPr>
            </w:pPr>
            <w:r w:rsidRPr="005C5C30">
              <w:rPr>
                <w:lang w:val="en-GB"/>
              </w:rPr>
              <w:t>a=rtpmap:98 AMR/8000/1</w:t>
            </w:r>
          </w:p>
          <w:p w14:paraId="30791980" w14:textId="77777777" w:rsidR="00B35D29" w:rsidRPr="005C5C30" w:rsidRDefault="00B35D29" w:rsidP="005C5C30">
            <w:pPr>
              <w:pStyle w:val="SDPtext"/>
              <w:spacing w:before="60"/>
              <w:rPr>
                <w:lang w:val="en-GB"/>
              </w:rPr>
            </w:pPr>
            <w:r w:rsidRPr="005C5C30">
              <w:rPr>
                <w:lang w:val="en-GB"/>
              </w:rPr>
              <w:t>a=fmtp:98 mode-change-capability=2</w:t>
            </w:r>
            <w:r w:rsidRPr="005C5C30">
              <w:rPr>
                <w:rFonts w:cs="Courier New"/>
                <w:lang w:val="en-GB"/>
              </w:rPr>
              <w:t>; max-red=220</w:t>
            </w:r>
            <w:r w:rsidRPr="005C5C30">
              <w:rPr>
                <w:lang w:val="en-GB"/>
              </w:rPr>
              <w:t>; octet-align=1</w:t>
            </w:r>
          </w:p>
          <w:p w14:paraId="30D414A6" w14:textId="77777777" w:rsidR="00B35D29" w:rsidRPr="005C5C30" w:rsidRDefault="00B35D29" w:rsidP="005C5C30">
            <w:pPr>
              <w:pStyle w:val="SDPtext"/>
              <w:spacing w:before="60"/>
              <w:rPr>
                <w:lang w:val="en-GB"/>
              </w:rPr>
            </w:pPr>
            <w:r w:rsidRPr="005C5C30">
              <w:rPr>
                <w:lang w:val="en-GB"/>
              </w:rPr>
              <w:t>a=ptime:20</w:t>
            </w:r>
          </w:p>
          <w:p w14:paraId="5328F347" w14:textId="77777777" w:rsidR="00B35D29" w:rsidRPr="005C5C30" w:rsidRDefault="00B35D29" w:rsidP="005C5C30">
            <w:pPr>
              <w:pStyle w:val="SDPtext"/>
              <w:spacing w:before="60"/>
              <w:rPr>
                <w:lang w:val="en-GB"/>
              </w:rPr>
            </w:pPr>
            <w:r w:rsidRPr="005C5C30">
              <w:rPr>
                <w:lang w:val="en-GB"/>
              </w:rPr>
              <w:t>a=maxptime:240</w:t>
            </w:r>
          </w:p>
        </w:tc>
      </w:tr>
    </w:tbl>
    <w:p w14:paraId="455E6EC7" w14:textId="77777777" w:rsidR="00B35D29" w:rsidRDefault="00B35D29"/>
    <w:p w14:paraId="52CCACEC" w14:textId="77777777" w:rsidR="00B35D29" w:rsidRDefault="00B35D29">
      <w:pPr>
        <w:rPr>
          <w:b/>
        </w:rPr>
      </w:pPr>
      <w:r>
        <w:rPr>
          <w:b/>
        </w:rPr>
        <w:t>Comments:</w:t>
      </w:r>
    </w:p>
    <w:p w14:paraId="1112B167" w14:textId="77777777" w:rsidR="00B35D29" w:rsidRDefault="00B35D29">
      <w:r>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Pr>
          <w:vertAlign w:val="superscript"/>
        </w:rPr>
        <w:t>st</w:t>
      </w:r>
      <w:r>
        <w:t xml:space="preserve"> phase and the 2</w:t>
      </w:r>
      <w:r>
        <w:rPr>
          <w:vertAlign w:val="superscript"/>
        </w:rPr>
        <w:t>nd</w:t>
      </w:r>
      <w:r>
        <w:t xml:space="preserve"> phase is entered only if all payload types for one media type are rejected.</w:t>
      </w:r>
    </w:p>
    <w:p w14:paraId="152C83D4" w14:textId="77777777" w:rsidR="00B35D29" w:rsidRDefault="00B35D29">
      <w:r>
        <w:t>There is however a drawback with the two-phase approach. If the 2</w:t>
      </w:r>
      <w:r>
        <w:rPr>
          <w:vertAlign w:val="superscript"/>
        </w:rPr>
        <w:t>nd</w:t>
      </w:r>
      <w:r>
        <w:t xml:space="preserve"> phase is not entered, then a cell change that would require configurations from the 2</w:t>
      </w:r>
      <w:r>
        <w:rPr>
          <w:vertAlign w:val="superscript"/>
        </w:rPr>
        <w:t>nd</w:t>
      </w:r>
      <w:r>
        <w:t xml:space="preserve"> phase SDP is likely to give long interruption times, several seconds, while the session parameters are re-negotiated.</w:t>
      </w:r>
    </w:p>
    <w:p w14:paraId="67CA1376" w14:textId="77777777" w:rsidR="00B35D29" w:rsidRDefault="00B35D29">
      <w:r>
        <w:t>The SDPCapNeg framework is only used in the 1</w:t>
      </w:r>
      <w:r>
        <w:rPr>
          <w:vertAlign w:val="superscript"/>
        </w:rPr>
        <w:t>st</w:t>
      </w:r>
      <w:r>
        <w:t xml:space="preserve"> SDP offer because when generating the 2</w:t>
      </w:r>
      <w:r>
        <w:rPr>
          <w:vertAlign w:val="superscript"/>
        </w:rPr>
        <w:t>nd</w:t>
      </w:r>
      <w:r>
        <w:t xml:space="preserve"> SDP offer the profile is already agreed. In this example, it is assumed that AVPF was accepted in the first round.</w:t>
      </w:r>
    </w:p>
    <w:p w14:paraId="4E597F97" w14:textId="77777777" w:rsidR="00B35D29" w:rsidRDefault="00B35D29">
      <w:r>
        <w:t>If the 1</w:t>
      </w:r>
      <w:r>
        <w:rPr>
          <w:vertAlign w:val="superscript"/>
        </w:rPr>
        <w:t>st</w:t>
      </w:r>
      <w:r>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5A80A902" w14:textId="77777777" w:rsidR="00B35D29" w:rsidRDefault="00B35D29">
      <w:pPr>
        <w:pStyle w:val="Heading2"/>
      </w:pPr>
      <w:bookmarkStart w:id="1747" w:name="_Toc26369523"/>
      <w:bookmarkStart w:id="1748" w:name="_Toc36227405"/>
      <w:bookmarkStart w:id="1749" w:name="_Toc36228420"/>
      <w:bookmarkStart w:id="1750" w:name="_Toc36229047"/>
      <w:bookmarkStart w:id="1751" w:name="_Toc36229674"/>
      <w:r>
        <w:t>A.1.2</w:t>
      </w:r>
      <w:r>
        <w:tab/>
        <w:t>EGPRS</w:t>
      </w:r>
      <w:bookmarkEnd w:id="1747"/>
      <w:bookmarkEnd w:id="1748"/>
      <w:bookmarkEnd w:id="1749"/>
      <w:bookmarkEnd w:id="1750"/>
      <w:bookmarkEnd w:id="1751"/>
    </w:p>
    <w:p w14:paraId="14E093D0" w14:textId="77777777" w:rsidR="00B35D29" w:rsidRDefault="00B35D29">
      <w:r>
        <w:t>In this example one RTP Payload Type (97) is defined for the bandwidth-efficient payload format and another RTP Payload Type (98) is defined for the octet-aligned payload format.</w:t>
      </w:r>
    </w:p>
    <w:p w14:paraId="06933D20" w14:textId="77777777" w:rsidR="00B35D29" w:rsidRDefault="00B35D29">
      <w:pPr>
        <w:pStyle w:val="TH"/>
      </w:pPr>
      <w:r>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6AE6B3BC" w14:textId="77777777" w:rsidTr="005C5C30">
        <w:trPr>
          <w:jc w:val="center"/>
        </w:trPr>
        <w:tc>
          <w:tcPr>
            <w:tcW w:w="9639" w:type="dxa"/>
            <w:shd w:val="clear" w:color="auto" w:fill="auto"/>
          </w:tcPr>
          <w:p w14:paraId="599CAEB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BB246D4" w14:textId="77777777" w:rsidTr="005C5C30">
        <w:trPr>
          <w:jc w:val="center"/>
        </w:trPr>
        <w:tc>
          <w:tcPr>
            <w:tcW w:w="9639" w:type="dxa"/>
            <w:shd w:val="clear" w:color="auto" w:fill="auto"/>
          </w:tcPr>
          <w:p w14:paraId="2F8A21A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613A660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868EA4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BF016B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14A4F09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max-red=200</w:t>
            </w:r>
          </w:p>
          <w:p w14:paraId="16AE462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36C5ADE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max-red=200; octet-align=1</w:t>
            </w:r>
          </w:p>
          <w:p w14:paraId="58ACE35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a=ptime:40</w:t>
            </w:r>
          </w:p>
          <w:p w14:paraId="7B9B30F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5153F76D" w14:textId="77777777" w:rsidR="00B35D29" w:rsidRDefault="00B35D29"/>
    <w:p w14:paraId="1D47E438" w14:textId="77777777" w:rsidR="00B35D29" w:rsidRDefault="00B35D29">
      <w:pPr>
        <w:rPr>
          <w:b/>
        </w:rPr>
      </w:pPr>
      <w:r>
        <w:rPr>
          <w:b/>
        </w:rPr>
        <w:t>Comments:</w:t>
      </w:r>
    </w:p>
    <w:p w14:paraId="6A0B0717" w14:textId="77777777" w:rsidR="00B35D29" w:rsidRDefault="00B35D29">
      <w:r>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441BF9E3" w14:textId="77777777" w:rsidR="00B35D29" w:rsidRDefault="00B35D29">
      <w:r>
        <w:t>It is recommended to set the max-red parameter to an integer multiple of the ptime.</w:t>
      </w:r>
    </w:p>
    <w:p w14:paraId="004E4EF6" w14:textId="77777777" w:rsidR="00B35D29" w:rsidRDefault="00B35D29">
      <w:r>
        <w:t>An example of a suitable SDP answer to this SDP offer is shown in Table A.3.3a.</w:t>
      </w:r>
    </w:p>
    <w:p w14:paraId="5737F082" w14:textId="77777777" w:rsidR="00B35D29" w:rsidRDefault="00B35D29">
      <w:pPr>
        <w:pStyle w:val="Heading2"/>
      </w:pPr>
      <w:bookmarkStart w:id="1752" w:name="_Toc26369524"/>
      <w:bookmarkStart w:id="1753" w:name="_Toc36227406"/>
      <w:bookmarkStart w:id="1754" w:name="_Toc36228421"/>
      <w:bookmarkStart w:id="1755" w:name="_Toc36229048"/>
      <w:bookmarkStart w:id="1756" w:name="_Toc36229675"/>
      <w:r>
        <w:t>A.1.3</w:t>
      </w:r>
      <w:r>
        <w:tab/>
        <w:t>Generic Access</w:t>
      </w:r>
      <w:bookmarkEnd w:id="1752"/>
      <w:bookmarkEnd w:id="1753"/>
      <w:bookmarkEnd w:id="1754"/>
      <w:bookmarkEnd w:id="1755"/>
      <w:bookmarkEnd w:id="1756"/>
    </w:p>
    <w:p w14:paraId="18128D76" w14:textId="77777777" w:rsidR="00B35D29" w:rsidRDefault="00B35D29">
      <w:pPr>
        <w:keepNext/>
        <w:keepLines/>
      </w:pPr>
      <w:r>
        <w:t>In this example one RTP Payload Type (97) is defined for the bandwidth-efficient payload format and another RTP Payload Type (98) is defined for the octet-aligned payload format.</w:t>
      </w:r>
    </w:p>
    <w:p w14:paraId="1AC9AEC0" w14:textId="77777777" w:rsidR="00B35D29" w:rsidRDefault="00B35D29">
      <w:pPr>
        <w:pStyle w:val="TH"/>
      </w:pPr>
      <w:r>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65B49EA6" w14:textId="77777777" w:rsidTr="005C5C30">
        <w:trPr>
          <w:jc w:val="center"/>
        </w:trPr>
        <w:tc>
          <w:tcPr>
            <w:tcW w:w="9639" w:type="dxa"/>
            <w:shd w:val="clear" w:color="auto" w:fill="auto"/>
          </w:tcPr>
          <w:p w14:paraId="4641CF2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70FBCD89" w14:textId="77777777" w:rsidTr="005C5C30">
        <w:trPr>
          <w:jc w:val="center"/>
        </w:trPr>
        <w:tc>
          <w:tcPr>
            <w:tcW w:w="9639" w:type="dxa"/>
            <w:shd w:val="clear" w:color="auto" w:fill="auto"/>
          </w:tcPr>
          <w:p w14:paraId="5D3728D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28266E1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55B163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2711BD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784606B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max-red=160</w:t>
            </w:r>
          </w:p>
          <w:p w14:paraId="317C34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04F62DB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max-red=160; octet-align=1</w:t>
            </w:r>
          </w:p>
          <w:p w14:paraId="7344E04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a=ptime:80</w:t>
            </w:r>
          </w:p>
          <w:p w14:paraId="345D0E5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0708E7E0" w14:textId="77777777" w:rsidR="00B35D29" w:rsidRDefault="00B35D29"/>
    <w:p w14:paraId="7BB42D73" w14:textId="77777777" w:rsidR="00B35D29" w:rsidRDefault="00B35D29">
      <w:pPr>
        <w:rPr>
          <w:b/>
        </w:rPr>
      </w:pPr>
      <w:r>
        <w:rPr>
          <w:b/>
        </w:rPr>
        <w:t>Comments:</w:t>
      </w:r>
    </w:p>
    <w:p w14:paraId="4A409401" w14:textId="77777777" w:rsidR="00B35D29" w:rsidRDefault="00B35D29">
      <w:r>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2A7AD4B0" w14:textId="77777777" w:rsidR="00B35D29" w:rsidRDefault="00B35D29">
      <w:r>
        <w:t>An example of a suitable SDP answer to this SDP offer is shown in Table A.3.3b.</w:t>
      </w:r>
    </w:p>
    <w:p w14:paraId="453E341C" w14:textId="77777777" w:rsidR="00B35D29" w:rsidRDefault="00B35D29">
      <w:pPr>
        <w:pStyle w:val="Heading1"/>
      </w:pPr>
      <w:bookmarkStart w:id="1757" w:name="_Toc26369525"/>
      <w:bookmarkStart w:id="1758" w:name="_Toc36227407"/>
      <w:bookmarkStart w:id="1759" w:name="_Toc36228422"/>
      <w:bookmarkStart w:id="1760" w:name="_Toc36229049"/>
      <w:bookmarkStart w:id="1761" w:name="_Toc36229676"/>
      <w:r>
        <w:t>A.2</w:t>
      </w:r>
      <w:r>
        <w:tab/>
        <w:t>SDP offers for speech sessions initiated by media gateway</w:t>
      </w:r>
      <w:bookmarkEnd w:id="1757"/>
      <w:bookmarkEnd w:id="1758"/>
      <w:bookmarkEnd w:id="1759"/>
      <w:bookmarkEnd w:id="1760"/>
      <w:bookmarkEnd w:id="1761"/>
    </w:p>
    <w:p w14:paraId="7E61FDA5" w14:textId="77777777" w:rsidR="00B35D29" w:rsidRDefault="00B35D29">
      <w:pPr>
        <w:pStyle w:val="Heading2"/>
      </w:pPr>
      <w:bookmarkStart w:id="1762" w:name="_Toc26369526"/>
      <w:bookmarkStart w:id="1763" w:name="_Toc36227408"/>
      <w:bookmarkStart w:id="1764" w:name="_Toc36228423"/>
      <w:bookmarkStart w:id="1765" w:name="_Toc36229050"/>
      <w:bookmarkStart w:id="1766" w:name="_Toc36229677"/>
      <w:r>
        <w:t>A.2.1</w:t>
      </w:r>
      <w:r>
        <w:tab/>
        <w:t>General</w:t>
      </w:r>
      <w:bookmarkEnd w:id="1762"/>
      <w:bookmarkEnd w:id="1763"/>
      <w:bookmarkEnd w:id="1764"/>
      <w:bookmarkEnd w:id="1765"/>
      <w:bookmarkEnd w:id="1766"/>
    </w:p>
    <w:p w14:paraId="104C9D3A" w14:textId="77777777" w:rsidR="00B35D29" w:rsidRDefault="00B35D29">
      <w:r>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66387E54" w14:textId="77777777" w:rsidR="00B35D29" w:rsidRDefault="00B35D29">
      <w:pPr>
        <w:pStyle w:val="Heading2"/>
      </w:pPr>
      <w:bookmarkStart w:id="1767" w:name="_Toc26369527"/>
      <w:bookmarkStart w:id="1768" w:name="_Toc36227409"/>
      <w:bookmarkStart w:id="1769" w:name="_Toc36228424"/>
      <w:bookmarkStart w:id="1770" w:name="_Toc36229051"/>
      <w:bookmarkStart w:id="1771" w:name="_Toc36229678"/>
      <w:r>
        <w:t>A.2.2</w:t>
      </w:r>
      <w:r>
        <w:tab/>
        <w:t>MGW between GERAN UE and MTSI</w:t>
      </w:r>
      <w:bookmarkEnd w:id="1767"/>
      <w:bookmarkEnd w:id="1768"/>
      <w:bookmarkEnd w:id="1769"/>
      <w:bookmarkEnd w:id="1770"/>
      <w:bookmarkEnd w:id="1771"/>
    </w:p>
    <w:p w14:paraId="20534891" w14:textId="77777777" w:rsidR="00B35D29" w:rsidRDefault="00B35D29">
      <w:r>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3613934E" w14:textId="77777777" w:rsidR="00B35D29" w:rsidRDefault="00B35D29">
      <w:pPr>
        <w:pStyle w:val="TH"/>
      </w:pPr>
      <w:r>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CB584A7" w14:textId="77777777" w:rsidTr="005C5C30">
        <w:trPr>
          <w:jc w:val="center"/>
        </w:trPr>
        <w:tc>
          <w:tcPr>
            <w:tcW w:w="9639" w:type="dxa"/>
            <w:shd w:val="clear" w:color="auto" w:fill="auto"/>
          </w:tcPr>
          <w:p w14:paraId="2806ECC2"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36BEE23B" w14:textId="77777777" w:rsidTr="005C5C30">
        <w:trPr>
          <w:jc w:val="center"/>
        </w:trPr>
        <w:tc>
          <w:tcPr>
            <w:tcW w:w="9639" w:type="dxa"/>
            <w:shd w:val="clear" w:color="auto" w:fill="auto"/>
          </w:tcPr>
          <w:p w14:paraId="4AAEBAA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w:t>
            </w:r>
          </w:p>
          <w:p w14:paraId="2C3B9D8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616ACA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EEADC3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030DDC8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45D1FEA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242273A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58BBC69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53F9B492" w14:textId="77777777" w:rsidR="00B35D29" w:rsidRDefault="00B35D29"/>
    <w:p w14:paraId="2D91154A" w14:textId="77777777" w:rsidR="00B35D29" w:rsidRDefault="00B35D29">
      <w:pPr>
        <w:rPr>
          <w:b/>
        </w:rPr>
      </w:pPr>
      <w:r>
        <w:rPr>
          <w:b/>
        </w:rPr>
        <w:t>Comments:</w:t>
      </w:r>
    </w:p>
    <w:p w14:paraId="31EA7FF7" w14:textId="77777777" w:rsidR="00B35D29" w:rsidRDefault="00B35D29">
      <w:r>
        <w:t>Since the MGW only supports a subset of the AMR codec modes, it needs to indicate this in the SDP. The same applies for the mode change restrictions.</w:t>
      </w:r>
    </w:p>
    <w:p w14:paraId="0C3BF688" w14:textId="77777777" w:rsidR="00B35D29" w:rsidRDefault="00B35D29">
      <w:r>
        <w:t>An example of a suitable SDP answer to this SDP offer is shown in Table A.3.5.</w:t>
      </w:r>
    </w:p>
    <w:p w14:paraId="736D840A" w14:textId="77777777" w:rsidR="00B35D29" w:rsidRDefault="00B35D29">
      <w:pPr>
        <w:pStyle w:val="Heading2"/>
      </w:pPr>
      <w:bookmarkStart w:id="1772" w:name="_Toc26369528"/>
      <w:bookmarkStart w:id="1773" w:name="_Toc36227410"/>
      <w:bookmarkStart w:id="1774" w:name="_Toc36228425"/>
      <w:bookmarkStart w:id="1775" w:name="_Toc36229052"/>
      <w:bookmarkStart w:id="1776" w:name="_Toc36229679"/>
      <w:r>
        <w:t>A.2.3</w:t>
      </w:r>
      <w:r>
        <w:tab/>
        <w:t>MGW between legacy UTRAN UE and MTSI</w:t>
      </w:r>
      <w:bookmarkEnd w:id="1772"/>
      <w:bookmarkEnd w:id="1773"/>
      <w:bookmarkEnd w:id="1774"/>
      <w:bookmarkEnd w:id="1775"/>
      <w:bookmarkEnd w:id="1776"/>
    </w:p>
    <w:p w14:paraId="4B6F5C28" w14:textId="77777777" w:rsidR="00B35D29" w:rsidRDefault="00B35D29">
      <w:r>
        <w:t>This example shows the SDP offer when the call is initiated from legacy UTRAN CS mobile that only the AMR 12.2 mode. In this example, it is also assumed that only the bandwidth-efficient payload format is supported.</w:t>
      </w:r>
    </w:p>
    <w:p w14:paraId="0A2F535C" w14:textId="77777777" w:rsidR="00B35D29" w:rsidRDefault="00B35D29">
      <w:pPr>
        <w:pStyle w:val="TH"/>
      </w:pPr>
      <w:r>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3F4F1899" w14:textId="77777777" w:rsidTr="005C5C30">
        <w:trPr>
          <w:jc w:val="center"/>
        </w:trPr>
        <w:tc>
          <w:tcPr>
            <w:tcW w:w="9639" w:type="dxa"/>
            <w:shd w:val="clear" w:color="auto" w:fill="auto"/>
          </w:tcPr>
          <w:p w14:paraId="549DA85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9720C09" w14:textId="77777777" w:rsidTr="005C5C30">
        <w:trPr>
          <w:jc w:val="center"/>
        </w:trPr>
        <w:tc>
          <w:tcPr>
            <w:tcW w:w="9639" w:type="dxa"/>
            <w:shd w:val="clear" w:color="auto" w:fill="auto"/>
          </w:tcPr>
          <w:p w14:paraId="586F720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w:t>
            </w:r>
          </w:p>
          <w:p w14:paraId="46759B0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8CA4A3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38F046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50A932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mode-set=7; max-red=0</w:t>
            </w:r>
          </w:p>
          <w:p w14:paraId="060F73B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19D7DE2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a=maxptime:20</w:t>
            </w:r>
          </w:p>
        </w:tc>
      </w:tr>
    </w:tbl>
    <w:p w14:paraId="77445988" w14:textId="77777777" w:rsidR="00B35D29" w:rsidRDefault="00B35D29"/>
    <w:p w14:paraId="142BB351" w14:textId="77777777" w:rsidR="00B35D29" w:rsidRDefault="00B35D29">
      <w:pPr>
        <w:rPr>
          <w:b/>
        </w:rPr>
      </w:pPr>
      <w:r>
        <w:rPr>
          <w:b/>
        </w:rPr>
        <w:t>Comments:</w:t>
      </w:r>
    </w:p>
    <w:p w14:paraId="6B8AD61B" w14:textId="77777777" w:rsidR="00B35D29" w:rsidRDefault="00B35D29">
      <w:r>
        <w:t>Since only one mode is supported, the mode-change-period, mode-change-neighbor and mode-change-capability parameters do not apply.</w:t>
      </w:r>
    </w:p>
    <w:p w14:paraId="4844C60A" w14:textId="77777777" w:rsidR="00B35D29" w:rsidRDefault="00B35D29">
      <w:r>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116E4DC5" w14:textId="77777777" w:rsidR="00B35D29" w:rsidRDefault="00B35D29">
      <w:r>
        <w:t>If a mode-set with several codec modes was defined and if max-red and maxptime are set to larger values than what Table A.1.8 shows, then redundancy is possible on the PS access side but not together with TFO.</w:t>
      </w:r>
    </w:p>
    <w:p w14:paraId="4FAA33C4" w14:textId="77777777" w:rsidR="00B35D29" w:rsidRDefault="00B35D29">
      <w:r>
        <w:t>An example of a suitable SDP answer to this SDP offer is shown in Table A.3.6.</w:t>
      </w:r>
    </w:p>
    <w:p w14:paraId="4F90BEB1" w14:textId="77777777" w:rsidR="00B35D29" w:rsidRDefault="00B35D29">
      <w:pPr>
        <w:pStyle w:val="Heading2"/>
      </w:pPr>
      <w:bookmarkStart w:id="1777" w:name="_Toc26369529"/>
      <w:bookmarkStart w:id="1778" w:name="_Toc36227411"/>
      <w:bookmarkStart w:id="1779" w:name="_Toc36228426"/>
      <w:bookmarkStart w:id="1780" w:name="_Toc36229053"/>
      <w:bookmarkStart w:id="1781" w:name="_Toc36229680"/>
      <w:r>
        <w:t>A.2.4</w:t>
      </w:r>
      <w:r>
        <w:tab/>
        <w:t>MGW between CS UE and MTSI</w:t>
      </w:r>
      <w:bookmarkEnd w:id="1777"/>
      <w:bookmarkEnd w:id="1778"/>
      <w:bookmarkEnd w:id="1779"/>
      <w:bookmarkEnd w:id="1780"/>
      <w:bookmarkEnd w:id="1781"/>
    </w:p>
    <w:p w14:paraId="7EF079FE" w14:textId="77777777" w:rsidR="00B35D29" w:rsidRDefault="00B35D29">
      <w:r>
        <w:t>This example shows the SDP offer when two mode sets are supported by the MGW.</w:t>
      </w:r>
    </w:p>
    <w:p w14:paraId="6A85027A" w14:textId="77777777" w:rsidR="00B35D29" w:rsidRDefault="00B35D29">
      <w:pPr>
        <w:pStyle w:val="TH"/>
      </w:pPr>
      <w:r>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6A593FE8" w14:textId="77777777" w:rsidTr="005C5C30">
        <w:trPr>
          <w:jc w:val="center"/>
        </w:trPr>
        <w:tc>
          <w:tcPr>
            <w:tcW w:w="9639" w:type="dxa"/>
            <w:shd w:val="clear" w:color="auto" w:fill="auto"/>
          </w:tcPr>
          <w:p w14:paraId="0BBCF03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29ACA5FE" w14:textId="77777777" w:rsidTr="005C5C30">
        <w:tblPrEx>
          <w:tblLook w:val="00A0" w:firstRow="1" w:lastRow="0" w:firstColumn="1" w:lastColumn="0" w:noHBand="0" w:noVBand="0"/>
        </w:tblPrEx>
        <w:trPr>
          <w:jc w:val="center"/>
        </w:trPr>
        <w:tc>
          <w:tcPr>
            <w:tcW w:w="9639" w:type="dxa"/>
            <w:shd w:val="clear" w:color="auto" w:fill="auto"/>
          </w:tcPr>
          <w:p w14:paraId="7CF588C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728C86B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41A021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4CDEDF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2B2EE18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408E550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max-red=20</w:t>
            </w:r>
          </w:p>
          <w:p w14:paraId="2F61B43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524C137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mode-set=0,3,5,6; mode-change-period=2, \</w:t>
            </w:r>
          </w:p>
          <w:p w14:paraId="4B93F33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max-red=20</w:t>
            </w:r>
          </w:p>
          <w:p w14:paraId="05E6017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63D2D11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5F68C90E" w14:textId="77777777" w:rsidR="00B35D29" w:rsidRDefault="00B35D29"/>
    <w:p w14:paraId="51F5F860" w14:textId="77777777" w:rsidR="00B35D29" w:rsidRDefault="00B35D29">
      <w:pPr>
        <w:rPr>
          <w:b/>
        </w:rPr>
      </w:pPr>
      <w:r>
        <w:rPr>
          <w:b/>
        </w:rPr>
        <w:t>Comments:</w:t>
      </w:r>
    </w:p>
    <w:p w14:paraId="64464FFE" w14:textId="77777777" w:rsidR="00B35D29" w:rsidRDefault="00B35D29">
      <w:r>
        <w:t>Redundancy up to 100 % is supported in this case since max-red is set to 20.</w:t>
      </w:r>
    </w:p>
    <w:p w14:paraId="7877AA4C" w14:textId="77777777" w:rsidR="00B35D29" w:rsidRDefault="00B35D29">
      <w:r>
        <w:t>An example of a suitable SDP answer to this SDP offer is shown in Table A.3.6.</w:t>
      </w:r>
    </w:p>
    <w:p w14:paraId="21CD1C73" w14:textId="77777777" w:rsidR="00B35D29" w:rsidRDefault="00B35D29">
      <w:pPr>
        <w:pStyle w:val="Heading2"/>
      </w:pPr>
      <w:bookmarkStart w:id="1782" w:name="_Toc26369530"/>
      <w:bookmarkStart w:id="1783" w:name="_Toc36227412"/>
      <w:bookmarkStart w:id="1784" w:name="_Toc36228427"/>
      <w:bookmarkStart w:id="1785" w:name="_Toc36229054"/>
      <w:bookmarkStart w:id="1786" w:name="_Toc36229681"/>
      <w:r>
        <w:t>A.2.5</w:t>
      </w:r>
      <w:r>
        <w:tab/>
        <w:t>MGW between GERAN UE and MTSI when wideband speech is supported</w:t>
      </w:r>
      <w:bookmarkEnd w:id="1782"/>
      <w:bookmarkEnd w:id="1783"/>
      <w:bookmarkEnd w:id="1784"/>
      <w:bookmarkEnd w:id="1785"/>
      <w:bookmarkEnd w:id="1786"/>
    </w:p>
    <w:p w14:paraId="54C91E8D" w14:textId="77777777" w:rsidR="00B35D29" w:rsidRDefault="00B35D29">
      <w:r>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42A5D898" w14:textId="77777777" w:rsidR="00B35D29" w:rsidRDefault="00B35D29">
      <w:pPr>
        <w:pStyle w:val="TH"/>
      </w:pPr>
      <w:r>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F1654CB" w14:textId="77777777" w:rsidTr="005C5C30">
        <w:trPr>
          <w:jc w:val="center"/>
        </w:trPr>
        <w:tc>
          <w:tcPr>
            <w:tcW w:w="9639" w:type="dxa"/>
            <w:shd w:val="clear" w:color="auto" w:fill="auto"/>
          </w:tcPr>
          <w:p w14:paraId="6F73231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31E895BE" w14:textId="77777777" w:rsidTr="005C5C30">
        <w:trPr>
          <w:jc w:val="center"/>
        </w:trPr>
        <w:tc>
          <w:tcPr>
            <w:tcW w:w="9639" w:type="dxa"/>
            <w:shd w:val="clear" w:color="auto" w:fill="auto"/>
          </w:tcPr>
          <w:p w14:paraId="06BFBA0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98 97</w:t>
            </w:r>
          </w:p>
          <w:p w14:paraId="044F6C1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5F1886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E0A315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78143F6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3BD1605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6A6977E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6B2A407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mode-set=0,1,2; mode-change-period=2, \</w:t>
            </w:r>
          </w:p>
          <w:p w14:paraId="4EF7399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7D69508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C4298B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42C572E3" w14:textId="77777777" w:rsidR="00B35D29" w:rsidRDefault="00B35D29">
      <w:pPr>
        <w:pStyle w:val="FP"/>
      </w:pPr>
    </w:p>
    <w:p w14:paraId="2BD558A4" w14:textId="77777777" w:rsidR="00B35D29" w:rsidRDefault="00B35D29">
      <w:pPr>
        <w:rPr>
          <w:b/>
        </w:rPr>
      </w:pPr>
      <w:r>
        <w:rPr>
          <w:b/>
        </w:rPr>
        <w:t>Comments:</w:t>
      </w:r>
    </w:p>
    <w:p w14:paraId="32B64DD1" w14:textId="77777777" w:rsidR="00B35D29" w:rsidRDefault="00B35D29">
      <w:pPr>
        <w:rPr>
          <w:noProof/>
        </w:rPr>
      </w:pPr>
      <w:r>
        <w:t>Since the MGW only supports a subset of the AMR codec modes and of the AMR-WB codec modes, it needs to indicate this in the SDP. The same applies for the mode change restrictions.</w:t>
      </w:r>
    </w:p>
    <w:p w14:paraId="16D41449" w14:textId="77777777" w:rsidR="00B35D29" w:rsidRDefault="00B35D29">
      <w:pPr>
        <w:pStyle w:val="Heading1"/>
      </w:pPr>
      <w:bookmarkStart w:id="1787" w:name="_Toc26369531"/>
      <w:bookmarkStart w:id="1788" w:name="_Toc36227413"/>
      <w:bookmarkStart w:id="1789" w:name="_Toc36228428"/>
      <w:bookmarkStart w:id="1790" w:name="_Toc36229055"/>
      <w:bookmarkStart w:id="1791" w:name="_Toc36229682"/>
      <w:r>
        <w:t>A.3</w:t>
      </w:r>
      <w:r>
        <w:tab/>
        <w:t>SDP answers to SDP speech session offers</w:t>
      </w:r>
      <w:bookmarkEnd w:id="1787"/>
      <w:bookmarkEnd w:id="1788"/>
      <w:bookmarkEnd w:id="1789"/>
      <w:bookmarkEnd w:id="1790"/>
      <w:bookmarkEnd w:id="1791"/>
    </w:p>
    <w:p w14:paraId="611AE153" w14:textId="77777777" w:rsidR="00B35D29" w:rsidRDefault="00B35D29">
      <w:pPr>
        <w:pStyle w:val="Heading2"/>
      </w:pPr>
      <w:bookmarkStart w:id="1792" w:name="_Toc26369532"/>
      <w:bookmarkStart w:id="1793" w:name="_Toc36227414"/>
      <w:bookmarkStart w:id="1794" w:name="_Toc36228429"/>
      <w:bookmarkStart w:id="1795" w:name="_Toc36229056"/>
      <w:bookmarkStart w:id="1796" w:name="_Toc36229683"/>
      <w:r>
        <w:t>A.3.1</w:t>
      </w:r>
      <w:r>
        <w:tab/>
        <w:t>General</w:t>
      </w:r>
      <w:bookmarkEnd w:id="1792"/>
      <w:bookmarkEnd w:id="1793"/>
      <w:bookmarkEnd w:id="1794"/>
      <w:bookmarkEnd w:id="1795"/>
      <w:bookmarkEnd w:id="1796"/>
    </w:p>
    <w:p w14:paraId="5F431ED1" w14:textId="77777777" w:rsidR="00B35D29" w:rsidRDefault="00B35D29">
      <w:r>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2D0226D2" w14:textId="77777777" w:rsidR="00B35D29" w:rsidRDefault="00B35D29">
      <w:r>
        <w:t>The SDP offers are included to clarify what is being answered.</w:t>
      </w:r>
    </w:p>
    <w:p w14:paraId="46981989" w14:textId="77777777" w:rsidR="00B35D29" w:rsidRDefault="00B35D29">
      <w:pPr>
        <w:pStyle w:val="Heading2"/>
      </w:pPr>
      <w:bookmarkStart w:id="1797" w:name="_Toc26369533"/>
      <w:bookmarkStart w:id="1798" w:name="_Toc36227415"/>
      <w:bookmarkStart w:id="1799" w:name="_Toc36228430"/>
      <w:bookmarkStart w:id="1800" w:name="_Toc36229057"/>
      <w:bookmarkStart w:id="1801" w:name="_Toc36229684"/>
      <w:r>
        <w:t>A.3.1a</w:t>
      </w:r>
      <w:r>
        <w:tab/>
        <w:t>SDP answer from an MTSI client in terminal when only narrowband speech was offered</w:t>
      </w:r>
      <w:bookmarkEnd w:id="1797"/>
      <w:bookmarkEnd w:id="1798"/>
      <w:bookmarkEnd w:id="1799"/>
      <w:bookmarkEnd w:id="1800"/>
      <w:bookmarkEnd w:id="1801"/>
    </w:p>
    <w:p w14:paraId="54186F0A" w14:textId="77777777" w:rsidR="00B35D29" w:rsidRDefault="00B35D29">
      <w:pPr>
        <w:keepNext/>
        <w:keepLines/>
      </w:pPr>
      <w:r>
        <w:t>These SDP offers and answer are likely when the offering MTSI client in terminal (or other client) only supports narrowband speech (AMR).</w:t>
      </w:r>
    </w:p>
    <w:p w14:paraId="4868BD68" w14:textId="77777777" w:rsidR="00B35D29" w:rsidRDefault="00B35D29">
      <w:pPr>
        <w:keepNext/>
        <w:keepLines/>
      </w:pPr>
      <w:r>
        <w:t>The SDP offer included in this example is identical to the SDP offer shown in Table A.1.1.</w:t>
      </w:r>
    </w:p>
    <w:p w14:paraId="75371266" w14:textId="77777777" w:rsidR="00B35D29" w:rsidRDefault="00B35D29">
      <w:pPr>
        <w:pStyle w:val="TH"/>
      </w:pPr>
      <w:r>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410EFDD" w14:textId="77777777" w:rsidTr="005C5C30">
        <w:trPr>
          <w:jc w:val="center"/>
        </w:trPr>
        <w:tc>
          <w:tcPr>
            <w:tcW w:w="9639" w:type="dxa"/>
            <w:shd w:val="clear" w:color="auto" w:fill="auto"/>
          </w:tcPr>
          <w:p w14:paraId="5CC9C82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rsidRPr="005C5C30" w14:paraId="3C269237" w14:textId="77777777" w:rsidTr="005C5C30">
        <w:trPr>
          <w:jc w:val="center"/>
        </w:trPr>
        <w:tc>
          <w:tcPr>
            <w:tcW w:w="9639" w:type="dxa"/>
            <w:shd w:val="clear" w:color="auto" w:fill="auto"/>
          </w:tcPr>
          <w:p w14:paraId="58CECDB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10B7F7C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CA9232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FB72A5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30DF75D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07B7874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26CE6D8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584D156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203C160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B35D29" w14:paraId="366EDA29" w14:textId="77777777" w:rsidTr="005C5C30">
        <w:trPr>
          <w:jc w:val="center"/>
        </w:trPr>
        <w:tc>
          <w:tcPr>
            <w:tcW w:w="9639" w:type="dxa"/>
            <w:shd w:val="clear" w:color="auto" w:fill="auto"/>
          </w:tcPr>
          <w:p w14:paraId="2EC4293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7674C585" w14:textId="77777777" w:rsidTr="005C5C30">
        <w:trPr>
          <w:jc w:val="center"/>
        </w:trPr>
        <w:tc>
          <w:tcPr>
            <w:tcW w:w="9639" w:type="dxa"/>
            <w:shd w:val="clear" w:color="auto" w:fill="auto"/>
          </w:tcPr>
          <w:p w14:paraId="55B417E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99</w:t>
            </w:r>
          </w:p>
          <w:p w14:paraId="7906F8C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1B82B2A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000D5C4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1B9B04C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251374C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78CA727A" w14:textId="77777777" w:rsidR="00B35D29" w:rsidRDefault="00B35D29">
      <w:pPr>
        <w:pStyle w:val="FP"/>
      </w:pPr>
    </w:p>
    <w:p w14:paraId="0996B992" w14:textId="77777777" w:rsidR="00B35D29" w:rsidRDefault="00B35D29">
      <w:pPr>
        <w:rPr>
          <w:b/>
        </w:rPr>
      </w:pPr>
      <w:r>
        <w:rPr>
          <w:b/>
        </w:rPr>
        <w:t>Comments:</w:t>
      </w:r>
    </w:p>
    <w:p w14:paraId="7659C444" w14:textId="77777777" w:rsidR="00B35D29" w:rsidRDefault="00B35D29">
      <w:r>
        <w:t>The SDP answer contains only one encoding format since 3GPP TS 24.229 [7] requires that the answerer shall select exactly one codec for the answer. Since both MTSI clients in terminals support the same configurations for narro</w:t>
      </w:r>
      <w:r w:rsidR="00B5793E">
        <w:t>w</w:t>
      </w:r>
      <w:r>
        <w:t>band speech, it is likely that the selected configuration included in the answer is identical to the configuration in the offer and that no mode-set is defined by the terminating client.</w:t>
      </w:r>
    </w:p>
    <w:p w14:paraId="6CCB67AD" w14:textId="77777777" w:rsidR="00B35D29" w:rsidRDefault="00B35D29">
      <w:r>
        <w:t xml:space="preserve">The conclusion from this offer-answer procedure is that the offerer can only send AMR encoded speech to the answerer using the bandwidth-efficient payload type with RTP Payload Type 99, since this was the only configuration included in the answer. </w:t>
      </w:r>
      <w:r w:rsidR="00B5793E">
        <w:t>The answerer sends AMR encoded speech to the offerer using the bandwidth-efficient payload format, in this case RTP Payload Type 97</w:t>
      </w:r>
      <w:r>
        <w:t>.</w:t>
      </w:r>
    </w:p>
    <w:p w14:paraId="5255452B" w14:textId="77777777" w:rsidR="00B35D29" w:rsidRDefault="00B35D29">
      <w:r>
        <w:t xml:space="preserve">Even though both MTSI clients in terminals support all codec modes, it is desirable to mainly use the codec modes from the AMR {12.2, 7.4, 5.9 and 4.75}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2C4B5D10" w14:textId="77777777" w:rsidR="00B35D29" w:rsidRDefault="00A005E3">
      <w:r w:rsidRPr="00AC0699">
        <w:rPr>
          <w:color w:val="000000"/>
          <w:lang w:eastAsia="ko-KR"/>
        </w:rPr>
        <w:t xml:space="preserve">Unless </w:t>
      </w:r>
      <w:r>
        <w:rPr>
          <w:rFonts w:hint="eastAsia"/>
          <w:color w:val="000000"/>
          <w:lang w:eastAsia="ko-KR"/>
        </w:rPr>
        <w:t>transmission conditions</w:t>
      </w:r>
      <w:r w:rsidRPr="00AC0699">
        <w:rPr>
          <w:color w:val="000000"/>
          <w:lang w:eastAsia="ko-KR"/>
        </w:rPr>
        <w:t xml:space="preserve"> necessitate other encapsulation types</w:t>
      </w:r>
      <w:r w:rsidR="00B35D29">
        <w:t xml:space="preserve"> it is also desirable to encapsulate only 1 speech frame per packet, even though both MTSI clients in terminals support receiving several frames per packet.</w:t>
      </w:r>
    </w:p>
    <w:p w14:paraId="623DEB81" w14:textId="77777777" w:rsidR="00B35D29" w:rsidRDefault="00B35D29">
      <w:pPr>
        <w:keepNext/>
        <w:keepLines/>
      </w:pPr>
      <w:r>
        <w:t>In the above example it is assumed that AVPF will be accepted since the MTSI client is required to support this RTP profile.</w:t>
      </w:r>
    </w:p>
    <w:p w14:paraId="7C8092A5" w14:textId="77777777" w:rsidR="00B35D29" w:rsidRDefault="00B35D29">
      <w:pPr>
        <w:pStyle w:val="Heading2"/>
      </w:pPr>
      <w:bookmarkStart w:id="1802" w:name="_Toc26369534"/>
      <w:bookmarkStart w:id="1803" w:name="_Toc36227416"/>
      <w:bookmarkStart w:id="1804" w:name="_Toc36228431"/>
      <w:bookmarkStart w:id="1805" w:name="_Toc36229058"/>
      <w:bookmarkStart w:id="1806" w:name="_Toc36229685"/>
      <w:r>
        <w:t>A.3.2</w:t>
      </w:r>
      <w:r>
        <w:tab/>
        <w:t>SDP answer from an MTSI client in terminal</w:t>
      </w:r>
      <w:bookmarkEnd w:id="1802"/>
      <w:bookmarkEnd w:id="1803"/>
      <w:bookmarkEnd w:id="1804"/>
      <w:bookmarkEnd w:id="1805"/>
      <w:bookmarkEnd w:id="1806"/>
    </w:p>
    <w:p w14:paraId="6B86BB86" w14:textId="77777777" w:rsidR="00B35D29" w:rsidRDefault="00B35D29">
      <w:r>
        <w:t>These SDP offers and answers are likely when both MTSI clients in terminals support AMR and AMR-WB and also both the bandwidth-efficient and the octet-aligned payload formats.</w:t>
      </w:r>
    </w:p>
    <w:p w14:paraId="2AD4FFFD" w14:textId="77777777" w:rsidR="00B35D29" w:rsidRDefault="00B35D29">
      <w:r>
        <w:t>The SDP offer included in this example is identical to the SDP offer shown in Table A.1.2</w:t>
      </w:r>
      <w:r w:rsidR="00EB13AF">
        <w:t>, with the exception that the number of channels is omitted for each of the codecs.  This implies that the terminal is offering one channel for each codec</w:t>
      </w:r>
      <w:r>
        <w:t>.</w:t>
      </w:r>
    </w:p>
    <w:p w14:paraId="486D4D93" w14:textId="77777777" w:rsidR="00B35D29" w:rsidRDefault="00B35D29">
      <w:pPr>
        <w:pStyle w:val="TH"/>
      </w:pPr>
      <w:r>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256AFE5D" w14:textId="77777777" w:rsidTr="005C5C30">
        <w:trPr>
          <w:jc w:val="center"/>
        </w:trPr>
        <w:tc>
          <w:tcPr>
            <w:tcW w:w="9639" w:type="dxa"/>
            <w:shd w:val="clear" w:color="auto" w:fill="auto"/>
          </w:tcPr>
          <w:p w14:paraId="2445D0E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376A6446" w14:textId="77777777" w:rsidTr="005C5C30">
        <w:trPr>
          <w:jc w:val="center"/>
        </w:trPr>
        <w:tc>
          <w:tcPr>
            <w:tcW w:w="9639" w:type="dxa"/>
            <w:shd w:val="clear" w:color="auto" w:fill="auto"/>
          </w:tcPr>
          <w:p w14:paraId="14ACF93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4AE1C57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5261443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881DD1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t>
            </w:r>
            <w:r w:rsidR="00EB13AF" w:rsidRPr="005C5C30">
              <w:rPr>
                <w:rFonts w:ascii="Courier New" w:hAnsi="Courier New" w:cs="Courier New"/>
                <w:szCs w:val="18"/>
              </w:rPr>
              <w:t>-WB/16000</w:t>
            </w:r>
          </w:p>
          <w:p w14:paraId="290BE4F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485CC71B"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w:t>
            </w:r>
          </w:p>
          <w:p w14:paraId="2A4F20B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38A5DD86"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w:t>
            </w:r>
          </w:p>
          <w:p w14:paraId="4E30327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2A0E23A8"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w:t>
            </w:r>
          </w:p>
          <w:p w14:paraId="7B7A9E9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2A243B9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B0FC7A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12B8D4AD" w14:textId="77777777" w:rsidTr="005C5C30">
        <w:trPr>
          <w:jc w:val="center"/>
        </w:trPr>
        <w:tc>
          <w:tcPr>
            <w:tcW w:w="9639" w:type="dxa"/>
            <w:shd w:val="clear" w:color="auto" w:fill="auto"/>
          </w:tcPr>
          <w:p w14:paraId="0795A3C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if AVPF is accepted</w:t>
            </w:r>
          </w:p>
        </w:tc>
      </w:tr>
      <w:tr w:rsidR="00B35D29" w:rsidRPr="005C5C30" w14:paraId="39F0A2B0" w14:textId="77777777" w:rsidTr="005C5C30">
        <w:trPr>
          <w:jc w:val="center"/>
        </w:trPr>
        <w:tc>
          <w:tcPr>
            <w:tcW w:w="9639" w:type="dxa"/>
            <w:shd w:val="clear" w:color="auto" w:fill="auto"/>
          </w:tcPr>
          <w:p w14:paraId="57C399F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05F727A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5B9C421"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w:t>
            </w:r>
          </w:p>
          <w:p w14:paraId="72A60D3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6756C2B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0677B89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5F9E181F" w14:textId="77777777" w:rsidR="00B35D29" w:rsidRDefault="00B35D29"/>
    <w:p w14:paraId="4F104377" w14:textId="77777777" w:rsidR="00B35D29" w:rsidRDefault="00B35D29">
      <w:pPr>
        <w:rPr>
          <w:b/>
        </w:rPr>
      </w:pPr>
      <w:r>
        <w:rPr>
          <w:b/>
        </w:rPr>
        <w:t>Comments:</w:t>
      </w:r>
    </w:p>
    <w:p w14:paraId="3DF8FCC7" w14:textId="77777777" w:rsidR="00B35D29" w:rsidRDefault="00B35D29">
      <w:r>
        <w:t>The SDP answer contains only one encoding format since 3GPP TS 24.229 [7]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w:t>
      </w:r>
      <w:r w:rsidR="00EB13AF" w:rsidRPr="00EB13AF">
        <w:t xml:space="preserve"> </w:t>
      </w:r>
      <w:r w:rsidR="00EB13AF">
        <w:t>The SDP answer does not include the number of audio channels, implying that one channel has been accepted.</w:t>
      </w:r>
    </w:p>
    <w:p w14:paraId="14064240" w14:textId="77777777" w:rsidR="00B35D29" w:rsidRDefault="00B35D29">
      <w:r>
        <w:t xml:space="preserve">Even though both MTSI clients in terminals support all codec modes, it is desirable to mainly use the codec modes from the AMR-WB {12.65, 8.85 and 6.60}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4F285090" w14:textId="77777777" w:rsidR="00B35D29" w:rsidRDefault="00A005E3">
      <w:r w:rsidRPr="00AC0699">
        <w:rPr>
          <w:color w:val="000000"/>
          <w:lang w:eastAsia="ko-KR"/>
        </w:rPr>
        <w:t xml:space="preserve">Unless </w:t>
      </w:r>
      <w:r>
        <w:rPr>
          <w:rFonts w:hint="eastAsia"/>
          <w:color w:val="000000"/>
          <w:lang w:eastAsia="ko-KR"/>
        </w:rPr>
        <w:t>transmission conditions</w:t>
      </w:r>
      <w:r w:rsidRPr="00AC0699">
        <w:rPr>
          <w:color w:val="000000"/>
          <w:lang w:eastAsia="ko-KR"/>
        </w:rPr>
        <w:t xml:space="preserve"> necessitate other encapsulation types</w:t>
      </w:r>
      <w:r w:rsidR="00B35D29">
        <w:t xml:space="preserve"> it is also desirable to encapsulate only 1 speech frame per packet, even though both MTSI clients in terminals support receiving several frames per packet.</w:t>
      </w:r>
    </w:p>
    <w:p w14:paraId="58A790CF" w14:textId="77777777" w:rsidR="00B35D29" w:rsidRDefault="00B35D29">
      <w:r>
        <w:t>In the above example it is assumed that AVPF will be accepted since the MTSI client is required to support this RTP profile.</w:t>
      </w:r>
    </w:p>
    <w:p w14:paraId="2F6B2FA4" w14:textId="77777777" w:rsidR="00B35D29" w:rsidRDefault="00B35D29">
      <w:r>
        <w:t>This SDP answer is also a possible answer to the SDP offer shown in Table A.1.3.</w:t>
      </w:r>
    </w:p>
    <w:p w14:paraId="3E0F6345" w14:textId="77777777" w:rsidR="00B35D29" w:rsidRDefault="00B35D29">
      <w:pPr>
        <w:pStyle w:val="Heading2"/>
      </w:pPr>
      <w:bookmarkStart w:id="1807" w:name="_Toc26369535"/>
      <w:bookmarkStart w:id="1808" w:name="_Toc36227417"/>
      <w:bookmarkStart w:id="1809" w:name="_Toc36228432"/>
      <w:bookmarkStart w:id="1810" w:name="_Toc36229059"/>
      <w:bookmarkStart w:id="1811" w:name="_Toc36229686"/>
      <w:r>
        <w:t>A.3.2a</w:t>
      </w:r>
      <w:r>
        <w:tab/>
        <w:t>SDP answer from a non-MTSI UE with AVP</w:t>
      </w:r>
      <w:bookmarkEnd w:id="1807"/>
      <w:bookmarkEnd w:id="1808"/>
      <w:bookmarkEnd w:id="1809"/>
      <w:bookmarkEnd w:id="1810"/>
      <w:bookmarkEnd w:id="1811"/>
    </w:p>
    <w:p w14:paraId="6F602CD9" w14:textId="77777777" w:rsidR="00B35D29" w:rsidRDefault="00B35D29">
      <w:r>
        <w:t>The MTSI client must be prepared to receive an SDP answer with AVP. This is likely to occur for legacy clients that do not support AVPF or SDPCapNeg. The example in Table A.3.1a shows a possible SDP answer with AVP to an SDP offer as shown in Table A.1.2.</w:t>
      </w:r>
    </w:p>
    <w:p w14:paraId="57A5786B" w14:textId="77777777" w:rsidR="00B35D29" w:rsidRDefault="00B35D29">
      <w:pPr>
        <w:pStyle w:val="TH"/>
      </w:pPr>
      <w:r>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01FF084" w14:textId="77777777" w:rsidTr="005C5C30">
        <w:trPr>
          <w:jc w:val="center"/>
        </w:trPr>
        <w:tc>
          <w:tcPr>
            <w:tcW w:w="9639" w:type="dxa"/>
            <w:shd w:val="clear" w:color="auto" w:fill="auto"/>
          </w:tcPr>
          <w:p w14:paraId="020976D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 with AVP</w:t>
            </w:r>
          </w:p>
        </w:tc>
      </w:tr>
      <w:tr w:rsidR="00B35D29" w14:paraId="26488E9E" w14:textId="77777777" w:rsidTr="005C5C30">
        <w:trPr>
          <w:jc w:val="center"/>
        </w:trPr>
        <w:tc>
          <w:tcPr>
            <w:tcW w:w="9639" w:type="dxa"/>
            <w:shd w:val="clear" w:color="auto" w:fill="auto"/>
          </w:tcPr>
          <w:p w14:paraId="245AC17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m=audio 49152 RTP/AVP 97</w:t>
            </w:r>
          </w:p>
          <w:p w14:paraId="48BC9D9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a=rtpmap:97 AMR-WB/16000/1</w:t>
            </w:r>
          </w:p>
          <w:p w14:paraId="06F7706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a=fmtp:97 mode-change-capability=2; max-red=220</w:t>
            </w:r>
          </w:p>
          <w:p w14:paraId="5D9F9CC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a=ptime:20</w:t>
            </w:r>
          </w:p>
          <w:p w14:paraId="4F4F0A3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rPr>
              <w:t>a=maxptime:240</w:t>
            </w:r>
          </w:p>
        </w:tc>
      </w:tr>
    </w:tbl>
    <w:p w14:paraId="48940FAD" w14:textId="77777777" w:rsidR="00B35D29" w:rsidRDefault="00B35D29">
      <w:pPr>
        <w:pStyle w:val="FP"/>
      </w:pPr>
    </w:p>
    <w:p w14:paraId="732A363D" w14:textId="77777777" w:rsidR="00B35D29" w:rsidRDefault="00B35D29">
      <w:pPr>
        <w:keepNext/>
        <w:rPr>
          <w:b/>
        </w:rPr>
      </w:pPr>
      <w:r>
        <w:rPr>
          <w:b/>
        </w:rPr>
        <w:t>Comments:</w:t>
      </w:r>
    </w:p>
    <w:p w14:paraId="356FAC8F" w14:textId="77777777" w:rsidR="00B35D29" w:rsidRDefault="00B35D29">
      <w:pPr>
        <w:keepNext/>
      </w:pPr>
      <w:r>
        <w:t>A client that does not support SDPCapNeg would not understand the attributes defined by the SDPCapNeg framework and would therefore ignore the lines with ‘a=tcap’ and ‘a=pcfg’.</w:t>
      </w:r>
    </w:p>
    <w:p w14:paraId="183BC118" w14:textId="77777777" w:rsidR="00B35D29" w:rsidRDefault="00B35D29">
      <w:pPr>
        <w:pStyle w:val="FP"/>
      </w:pPr>
    </w:p>
    <w:p w14:paraId="476B72B6" w14:textId="77777777" w:rsidR="00B35D29" w:rsidRDefault="00B35D29">
      <w:pPr>
        <w:pStyle w:val="Heading2"/>
      </w:pPr>
      <w:bookmarkStart w:id="1812" w:name="_Toc26369536"/>
      <w:bookmarkStart w:id="1813" w:name="_Toc36227418"/>
      <w:bookmarkStart w:id="1814" w:name="_Toc36228433"/>
      <w:bookmarkStart w:id="1815" w:name="_Toc36229060"/>
      <w:bookmarkStart w:id="1816" w:name="_Toc36229687"/>
      <w:r>
        <w:t>A.3.3</w:t>
      </w:r>
      <w:r>
        <w:tab/>
        <w:t>SDP answer from an MTSI client in terminal supporting only AMR</w:t>
      </w:r>
      <w:bookmarkEnd w:id="1812"/>
      <w:bookmarkEnd w:id="1813"/>
      <w:bookmarkEnd w:id="1814"/>
      <w:bookmarkEnd w:id="1815"/>
      <w:bookmarkEnd w:id="1816"/>
    </w:p>
    <w:p w14:paraId="001C846A" w14:textId="77777777" w:rsidR="00B35D29" w:rsidRDefault="00B35D29">
      <w:r>
        <w:t>These SDP offers and answers are likely when the answering MTSI client in terminal supports only AMR.</w:t>
      </w:r>
    </w:p>
    <w:p w14:paraId="6110973F" w14:textId="77777777" w:rsidR="00B35D29" w:rsidRDefault="00B35D29">
      <w:r>
        <w:t>The SDP offer included in this example is identical to the SDP offer shown in Table A.1.2.</w:t>
      </w:r>
    </w:p>
    <w:p w14:paraId="54872354" w14:textId="77777777" w:rsidR="00B35D29" w:rsidRDefault="00B35D29">
      <w:pPr>
        <w:pStyle w:val="TH"/>
      </w:pPr>
      <w:r>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7BEC2894" w14:textId="77777777" w:rsidTr="005C5C30">
        <w:trPr>
          <w:jc w:val="center"/>
        </w:trPr>
        <w:tc>
          <w:tcPr>
            <w:tcW w:w="9639" w:type="dxa"/>
            <w:shd w:val="clear" w:color="auto" w:fill="auto"/>
          </w:tcPr>
          <w:p w14:paraId="5F6334C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2D1BB8B6" w14:textId="77777777" w:rsidTr="005C5C30">
        <w:trPr>
          <w:jc w:val="center"/>
        </w:trPr>
        <w:tc>
          <w:tcPr>
            <w:tcW w:w="9639" w:type="dxa"/>
            <w:shd w:val="clear" w:color="auto" w:fill="auto"/>
          </w:tcPr>
          <w:p w14:paraId="2DDDACC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 98 99 100</w:t>
            </w:r>
          </w:p>
          <w:p w14:paraId="2C392CA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2873A40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7769008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12452BC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mode-change-capability=2; max-red=220</w:t>
            </w:r>
          </w:p>
          <w:p w14:paraId="02AD661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AMR-WB/16000/1</w:t>
            </w:r>
          </w:p>
          <w:p w14:paraId="5132FA7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a=fmtp:98 mode-change-capability=2; max-red=220; octet-align=1</w:t>
            </w:r>
          </w:p>
          <w:p w14:paraId="2BBF8D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a=rtpmap:99 AMR/8000/1</w:t>
            </w:r>
          </w:p>
          <w:p w14:paraId="6E99234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a=fmtp:99 mode-change-capability=2; max-red=220</w:t>
            </w:r>
          </w:p>
          <w:p w14:paraId="03EAA89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AMR/8000/1</w:t>
            </w:r>
          </w:p>
          <w:p w14:paraId="5C528E6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mode-change-capability=2; max-red=220; octet-align=1</w:t>
            </w:r>
          </w:p>
          <w:p w14:paraId="662D242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6CD11B9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a=maxptime:240</w:t>
            </w:r>
          </w:p>
        </w:tc>
      </w:tr>
      <w:tr w:rsidR="00B35D29" w14:paraId="13067134" w14:textId="77777777" w:rsidTr="005C5C30">
        <w:trPr>
          <w:jc w:val="center"/>
        </w:trPr>
        <w:tc>
          <w:tcPr>
            <w:tcW w:w="9639" w:type="dxa"/>
            <w:shd w:val="clear" w:color="auto" w:fill="auto"/>
          </w:tcPr>
          <w:p w14:paraId="1B89DD9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w:t>
            </w:r>
          </w:p>
        </w:tc>
      </w:tr>
      <w:tr w:rsidR="00B35D29" w:rsidRPr="005C5C30" w14:paraId="7A0A2EC3" w14:textId="77777777" w:rsidTr="005C5C30">
        <w:trPr>
          <w:jc w:val="center"/>
        </w:trPr>
        <w:tc>
          <w:tcPr>
            <w:tcW w:w="9639" w:type="dxa"/>
            <w:shd w:val="clear" w:color="auto" w:fill="auto"/>
          </w:tcPr>
          <w:p w14:paraId="793183B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99</w:t>
            </w:r>
          </w:p>
          <w:p w14:paraId="7B97340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2B32ED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5F186FD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4786F8B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2001A45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73B0DF87" w14:textId="77777777" w:rsidR="00B35D29" w:rsidRDefault="00B35D29"/>
    <w:p w14:paraId="637C4570" w14:textId="77777777" w:rsidR="00B35D29" w:rsidRDefault="00B35D29">
      <w:pPr>
        <w:rPr>
          <w:b/>
        </w:rPr>
      </w:pPr>
      <w:r>
        <w:rPr>
          <w:b/>
        </w:rPr>
        <w:t>Comments:</w:t>
      </w:r>
    </w:p>
    <w:p w14:paraId="3180BC38" w14:textId="77777777" w:rsidR="00B35D29" w:rsidRDefault="00B35D29">
      <w:r>
        <w:t>In the answer, RTP Payload Types 97 and 98 have been removed since AMR-WB is not supported and RTP Payload Type 100 is removed since the answerer is required to answer with only one encoding format.</w:t>
      </w:r>
    </w:p>
    <w:p w14:paraId="32C184B7" w14:textId="77777777" w:rsidR="00B35D29" w:rsidRDefault="00B35D29">
      <w:r>
        <w:t xml:space="preserve">Even though both MTSI clients in terminals support all codec modes, it is desirable to mainly use the codec modes from the AMR [12.2, 7.4 5.9 and 4.75]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450D2830" w14:textId="77777777" w:rsidR="00B35D29" w:rsidRDefault="00B35D29">
      <w:r>
        <w:t>This SDP answer is also a possible answer to the SDP offer shown in Table A.1.3.</w:t>
      </w:r>
    </w:p>
    <w:p w14:paraId="24CB8CC2" w14:textId="77777777" w:rsidR="00B35D29" w:rsidRDefault="00B35D29">
      <w:pPr>
        <w:pStyle w:val="Heading2"/>
      </w:pPr>
      <w:bookmarkStart w:id="1817" w:name="_Toc26369537"/>
      <w:bookmarkStart w:id="1818" w:name="_Toc36227419"/>
      <w:bookmarkStart w:id="1819" w:name="_Toc36228434"/>
      <w:bookmarkStart w:id="1820" w:name="_Toc36229061"/>
      <w:bookmarkStart w:id="1821" w:name="_Toc36229688"/>
      <w:r>
        <w:t>A.3.4</w:t>
      </w:r>
      <w:r>
        <w:tab/>
        <w:t>SDP answer from an MTSI client in terminal using EGPRS access when both AMR and AMR-WB are supported</w:t>
      </w:r>
      <w:bookmarkEnd w:id="1817"/>
      <w:bookmarkEnd w:id="1818"/>
      <w:bookmarkEnd w:id="1819"/>
      <w:bookmarkEnd w:id="1820"/>
      <w:bookmarkEnd w:id="1821"/>
    </w:p>
    <w:p w14:paraId="2FE3C7B8" w14:textId="77777777" w:rsidR="00B35D29" w:rsidRDefault="00B35D29">
      <w:r>
        <w:t>In this case the answering MTSI client in terminal is using EGPRS access and supports both narrowband and wideband speech, i.e. both AMR and AMR-WB.</w:t>
      </w:r>
    </w:p>
    <w:p w14:paraId="50719E22" w14:textId="77777777" w:rsidR="00B35D29" w:rsidRDefault="00B35D29">
      <w:r>
        <w:t>The SDP offer is identical to the SDP offer shown in Table A.1.2.</w:t>
      </w:r>
    </w:p>
    <w:p w14:paraId="31CC5259" w14:textId="77777777" w:rsidR="00B35D29" w:rsidRDefault="00B35D29">
      <w:pPr>
        <w:pStyle w:val="TH"/>
      </w:pPr>
      <w:r>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747CB4DF" w14:textId="77777777" w:rsidTr="005C5C30">
        <w:trPr>
          <w:jc w:val="center"/>
        </w:trPr>
        <w:tc>
          <w:tcPr>
            <w:tcW w:w="9639" w:type="dxa"/>
            <w:shd w:val="clear" w:color="auto" w:fill="auto"/>
          </w:tcPr>
          <w:p w14:paraId="067FEB9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73EE0A3D" w14:textId="77777777" w:rsidTr="005C5C30">
        <w:trPr>
          <w:jc w:val="center"/>
        </w:trPr>
        <w:tc>
          <w:tcPr>
            <w:tcW w:w="9639" w:type="dxa"/>
            <w:shd w:val="clear" w:color="auto" w:fill="auto"/>
          </w:tcPr>
          <w:p w14:paraId="6F33CCB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 98 99 100</w:t>
            </w:r>
          </w:p>
          <w:p w14:paraId="3142671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5B78F3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4A219CA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0682E2B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mode-change-capability=2; max-red=220</w:t>
            </w:r>
          </w:p>
          <w:p w14:paraId="66408DF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AMR-WB/16000/1</w:t>
            </w:r>
          </w:p>
          <w:p w14:paraId="55928CB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a=fmtp:98 mode-change-capability=2; max-red=220; octet-align=1</w:t>
            </w:r>
          </w:p>
          <w:p w14:paraId="722C9EA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a=rtpmap:99 AMR/8000/1</w:t>
            </w:r>
          </w:p>
          <w:p w14:paraId="34CFF8B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a=fmtp:99 mode-change-capability=2; max-red=220</w:t>
            </w:r>
          </w:p>
          <w:p w14:paraId="2984477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AMR/8000/1</w:t>
            </w:r>
          </w:p>
          <w:p w14:paraId="52B562D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mode-change-capability=2; max-red=220; octet-align=1</w:t>
            </w:r>
          </w:p>
          <w:p w14:paraId="139C98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7988108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a=maxptime:240</w:t>
            </w:r>
          </w:p>
        </w:tc>
      </w:tr>
      <w:tr w:rsidR="00B35D29" w14:paraId="7366FF4F" w14:textId="77777777" w:rsidTr="005C5C30">
        <w:trPr>
          <w:jc w:val="center"/>
        </w:trPr>
        <w:tc>
          <w:tcPr>
            <w:tcW w:w="9639" w:type="dxa"/>
            <w:shd w:val="clear" w:color="auto" w:fill="auto"/>
          </w:tcPr>
          <w:p w14:paraId="0E0BBD3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w:t>
            </w:r>
          </w:p>
        </w:tc>
      </w:tr>
      <w:tr w:rsidR="00B35D29" w:rsidRPr="005C5C30" w14:paraId="1AF02681" w14:textId="77777777" w:rsidTr="005C5C30">
        <w:trPr>
          <w:jc w:val="center"/>
        </w:trPr>
        <w:tc>
          <w:tcPr>
            <w:tcW w:w="9639" w:type="dxa"/>
            <w:shd w:val="clear" w:color="auto" w:fill="auto"/>
          </w:tcPr>
          <w:p w14:paraId="515D5E1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05EFF49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18658C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7A09D9E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max-red=200</w:t>
            </w:r>
          </w:p>
          <w:p w14:paraId="66F8A76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a=ptime:40</w:t>
            </w:r>
          </w:p>
          <w:p w14:paraId="6C3A7D9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0A01DC0A" w14:textId="77777777" w:rsidR="00B35D29" w:rsidRDefault="00B35D29"/>
    <w:p w14:paraId="04630F74" w14:textId="77777777" w:rsidR="00B35D29" w:rsidRDefault="00B35D29">
      <w:pPr>
        <w:rPr>
          <w:b/>
        </w:rPr>
      </w:pPr>
      <w:r>
        <w:rPr>
          <w:b/>
        </w:rPr>
        <w:t>Comments:</w:t>
      </w:r>
    </w:p>
    <w:p w14:paraId="675481DF" w14:textId="77777777" w:rsidR="00B35D29" w:rsidRDefault="00B35D29">
      <w:r>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300732B6" w14:textId="77777777" w:rsidR="00B35D29" w:rsidRDefault="00B35D29">
      <w:r>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1F313CC5" w14:textId="77777777" w:rsidR="00B35D29" w:rsidRDefault="00B35D29">
      <w:r>
        <w:t>This SDP answer is also a possible answer to the SDP offer shown in Table A.1.3.</w:t>
      </w:r>
    </w:p>
    <w:p w14:paraId="3EF52470" w14:textId="77777777" w:rsidR="00B35D29" w:rsidRDefault="00B35D29">
      <w:pPr>
        <w:pStyle w:val="Heading2"/>
      </w:pPr>
      <w:bookmarkStart w:id="1822" w:name="_Toc26369538"/>
      <w:bookmarkStart w:id="1823" w:name="_Toc36227420"/>
      <w:bookmarkStart w:id="1824" w:name="_Toc36228435"/>
      <w:bookmarkStart w:id="1825" w:name="_Toc36229062"/>
      <w:bookmarkStart w:id="1826" w:name="_Toc36229689"/>
      <w:r>
        <w:t>A.3.4a</w:t>
      </w:r>
      <w:r>
        <w:tab/>
        <w:t>SDP answer from an MTSI client in terminal using EGPRS access when only AMR is supported</w:t>
      </w:r>
      <w:bookmarkEnd w:id="1822"/>
      <w:bookmarkEnd w:id="1823"/>
      <w:bookmarkEnd w:id="1824"/>
      <w:bookmarkEnd w:id="1825"/>
      <w:bookmarkEnd w:id="1826"/>
    </w:p>
    <w:p w14:paraId="5D83B27B" w14:textId="77777777" w:rsidR="00B35D29" w:rsidRDefault="00B35D29">
      <w:pPr>
        <w:keepNext/>
        <w:keepLines/>
      </w:pPr>
      <w:r>
        <w:t>In this case the answering MTSI client in terminal is using EGPRS access but supports only narroband speech, i.e. only AMR.</w:t>
      </w:r>
    </w:p>
    <w:p w14:paraId="2062F1B3" w14:textId="77777777" w:rsidR="00B35D29" w:rsidRDefault="00B35D29">
      <w:pPr>
        <w:keepNext/>
        <w:keepLines/>
      </w:pPr>
      <w:r>
        <w:t>The SDP offer is identical to the SDP offer shown in Table A.1.2 although the SDP answer here would also work nicely as a response to the SDP offer shown in Table A.1.5.</w:t>
      </w:r>
    </w:p>
    <w:p w14:paraId="0EDF31C7" w14:textId="77777777" w:rsidR="00B35D29" w:rsidRDefault="00B35D29">
      <w:pPr>
        <w:pStyle w:val="TH"/>
      </w:pPr>
      <w:r>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DBF35FD" w14:textId="77777777" w:rsidTr="005C5C30">
        <w:trPr>
          <w:jc w:val="center"/>
        </w:trPr>
        <w:tc>
          <w:tcPr>
            <w:tcW w:w="9639" w:type="dxa"/>
            <w:shd w:val="clear" w:color="auto" w:fill="auto"/>
          </w:tcPr>
          <w:p w14:paraId="2385594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14:paraId="2780E106" w14:textId="77777777" w:rsidTr="005C5C30">
        <w:trPr>
          <w:jc w:val="center"/>
        </w:trPr>
        <w:tc>
          <w:tcPr>
            <w:tcW w:w="9639" w:type="dxa"/>
            <w:shd w:val="clear" w:color="auto" w:fill="auto"/>
          </w:tcPr>
          <w:p w14:paraId="3B86F70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m=audio 49152 RTP/AVP 97 98 99 100</w:t>
            </w:r>
          </w:p>
          <w:p w14:paraId="43C0031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384355A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a=pcfg:1 t=1</w:t>
            </w:r>
          </w:p>
          <w:p w14:paraId="0A38FE3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a=rtpmap:97 AMR-WB/16000/1</w:t>
            </w:r>
          </w:p>
          <w:p w14:paraId="477E7AE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a=fmtp:97 mode-change-capability=2; max-red=220</w:t>
            </w:r>
          </w:p>
          <w:p w14:paraId="5A3E86E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a=rtpmap:98 AMR-WB/16000/1</w:t>
            </w:r>
          </w:p>
          <w:p w14:paraId="2BC922B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a=fmtp:98 mode-change-capability=2; max-red=220; octet-align=1</w:t>
            </w:r>
          </w:p>
          <w:p w14:paraId="5E46343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a=rtpmap:99 AMR/8000/1</w:t>
            </w:r>
          </w:p>
          <w:p w14:paraId="464E7C2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a=fmtp:99 mode-change-capability=2; max-red=220</w:t>
            </w:r>
          </w:p>
          <w:p w14:paraId="4BFE7B6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a=rtpmap:100 AMR/8000/1</w:t>
            </w:r>
          </w:p>
          <w:p w14:paraId="7CD1DD7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a=fmtp:100 mode-change-capability=2; max-red=220; octet-align=1</w:t>
            </w:r>
          </w:p>
          <w:p w14:paraId="1A29E20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a=ptime:20</w:t>
            </w:r>
          </w:p>
          <w:p w14:paraId="53D1824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rPr>
              <w:t>a=maxptime:240</w:t>
            </w:r>
          </w:p>
        </w:tc>
      </w:tr>
      <w:tr w:rsidR="00B35D29" w14:paraId="013C0D1E" w14:textId="77777777" w:rsidTr="005C5C30">
        <w:trPr>
          <w:jc w:val="center"/>
        </w:trPr>
        <w:tc>
          <w:tcPr>
            <w:tcW w:w="9639" w:type="dxa"/>
            <w:shd w:val="clear" w:color="auto" w:fill="auto"/>
          </w:tcPr>
          <w:p w14:paraId="1645723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6EC438B5" w14:textId="77777777" w:rsidTr="005C5C30">
        <w:trPr>
          <w:jc w:val="center"/>
        </w:trPr>
        <w:tc>
          <w:tcPr>
            <w:tcW w:w="9639" w:type="dxa"/>
            <w:shd w:val="clear" w:color="auto" w:fill="auto"/>
          </w:tcPr>
          <w:p w14:paraId="77CFD68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7B66777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503492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A1B684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max-red=200</w:t>
            </w:r>
          </w:p>
          <w:p w14:paraId="587BCA8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a=ptime:40</w:t>
            </w:r>
          </w:p>
          <w:p w14:paraId="20155E0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78C06A9E" w14:textId="77777777" w:rsidR="00B35D29" w:rsidRDefault="00B35D29">
      <w:pPr>
        <w:pStyle w:val="FP"/>
      </w:pPr>
    </w:p>
    <w:p w14:paraId="08C71AC6" w14:textId="77777777" w:rsidR="00B35D29" w:rsidRDefault="00B35D29">
      <w:pPr>
        <w:rPr>
          <w:b/>
        </w:rPr>
      </w:pPr>
      <w:r>
        <w:rPr>
          <w:b/>
        </w:rPr>
        <w:t>Comments:</w:t>
      </w:r>
    </w:p>
    <w:p w14:paraId="595ADCA5" w14:textId="77777777" w:rsidR="00B35D29" w:rsidRDefault="00B35D29">
      <w:r>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0DCF810F" w14:textId="77777777" w:rsidR="00B35D29" w:rsidRDefault="00B35D29">
      <w:r>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6C96CB21" w14:textId="77777777" w:rsidR="00B35D29" w:rsidRDefault="00B35D29">
      <w:r>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6FFB910B" w14:textId="77777777" w:rsidR="00B35D29" w:rsidRDefault="00B35D29">
      <w:pPr>
        <w:pStyle w:val="Heading2"/>
      </w:pPr>
      <w:bookmarkStart w:id="1827" w:name="_Toc26369539"/>
      <w:bookmarkStart w:id="1828" w:name="_Toc36227421"/>
      <w:bookmarkStart w:id="1829" w:name="_Toc36228436"/>
      <w:bookmarkStart w:id="1830" w:name="_Toc36229063"/>
      <w:bookmarkStart w:id="1831" w:name="_Toc36229690"/>
      <w:r>
        <w:t>A.3.4b</w:t>
      </w:r>
      <w:r>
        <w:tab/>
        <w:t>SDP answer from an MTSI client in terminal using WLAN</w:t>
      </w:r>
      <w:bookmarkEnd w:id="1827"/>
      <w:bookmarkEnd w:id="1828"/>
      <w:bookmarkEnd w:id="1829"/>
      <w:bookmarkEnd w:id="1830"/>
      <w:bookmarkEnd w:id="1831"/>
    </w:p>
    <w:p w14:paraId="20F84E1B" w14:textId="77777777" w:rsidR="00B35D29" w:rsidRDefault="00B35D29">
      <w:r>
        <w:t>In this example, the MTSI client in terminal is using a WLAN network.</w:t>
      </w:r>
    </w:p>
    <w:p w14:paraId="70D92611" w14:textId="77777777" w:rsidR="00B35D29" w:rsidRDefault="00B35D29">
      <w:r>
        <w:t>The SDP offer shown here is identical to the SDP offer shown in Table A.1.1.</w:t>
      </w:r>
    </w:p>
    <w:p w14:paraId="55964639" w14:textId="77777777" w:rsidR="00B35D29" w:rsidRDefault="00B35D29">
      <w:pPr>
        <w:pStyle w:val="TH"/>
      </w:pPr>
      <w:r>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7D029B2F" w14:textId="77777777" w:rsidTr="005C5C30">
        <w:trPr>
          <w:jc w:val="center"/>
        </w:trPr>
        <w:tc>
          <w:tcPr>
            <w:tcW w:w="9639" w:type="dxa"/>
            <w:shd w:val="clear" w:color="auto" w:fill="auto"/>
          </w:tcPr>
          <w:p w14:paraId="0110CFD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rsidRPr="005C5C30" w14:paraId="37CF98D4" w14:textId="77777777" w:rsidTr="005C5C30">
        <w:trPr>
          <w:jc w:val="center"/>
        </w:trPr>
        <w:tc>
          <w:tcPr>
            <w:tcW w:w="9639" w:type="dxa"/>
            <w:shd w:val="clear" w:color="auto" w:fill="auto"/>
          </w:tcPr>
          <w:p w14:paraId="680854B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22A77CA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E65C9A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1F6650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148EE1C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4878BBD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5ACB803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4C03D9D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4AC9B91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B35D29" w14:paraId="15279717" w14:textId="77777777" w:rsidTr="005C5C30">
        <w:trPr>
          <w:jc w:val="center"/>
        </w:trPr>
        <w:tc>
          <w:tcPr>
            <w:tcW w:w="9639" w:type="dxa"/>
            <w:shd w:val="clear" w:color="auto" w:fill="auto"/>
          </w:tcPr>
          <w:p w14:paraId="3226CA3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5F8FF853" w14:textId="77777777" w:rsidTr="005C5C30">
        <w:trPr>
          <w:jc w:val="center"/>
        </w:trPr>
        <w:tc>
          <w:tcPr>
            <w:tcW w:w="9639" w:type="dxa"/>
            <w:shd w:val="clear" w:color="auto" w:fill="auto"/>
          </w:tcPr>
          <w:p w14:paraId="2ADC064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55EA939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32DA72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971869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max-red=160</w:t>
            </w:r>
          </w:p>
          <w:p w14:paraId="0344198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a=ptime:80</w:t>
            </w:r>
          </w:p>
          <w:p w14:paraId="66943A5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31366045" w14:textId="77777777" w:rsidR="00B35D29" w:rsidRDefault="00B35D29"/>
    <w:p w14:paraId="0E1801EC" w14:textId="77777777" w:rsidR="00B35D29" w:rsidRDefault="00B35D29">
      <w:pPr>
        <w:rPr>
          <w:b/>
        </w:rPr>
      </w:pPr>
      <w:r>
        <w:rPr>
          <w:b/>
        </w:rPr>
        <w:t>Comments:</w:t>
      </w:r>
    </w:p>
    <w:p w14:paraId="4A0E7FD1" w14:textId="77777777" w:rsidR="00B35D29" w:rsidRDefault="00B35D29">
      <w:r>
        <w:t>This SDP answer, with ptime=80, is suitable if the MTSI client i</w:t>
      </w:r>
      <w:r w:rsidR="00793E26">
        <w:t>n terminal can mea</w:t>
      </w:r>
      <w:r>
        <w:t>sure the load in the WLAN network and has detected that the load is high. If, on the other hand, the load is low then the MTSI client in terminal may very well choose to use a lower value for the ptime attribute, for example 20 or 40.</w:t>
      </w:r>
    </w:p>
    <w:p w14:paraId="294A60E6" w14:textId="77777777" w:rsidR="00B35D29" w:rsidRDefault="00B35D29">
      <w:r>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25742794" w14:textId="77777777" w:rsidR="00B35D29" w:rsidRDefault="00B35D29">
      <w:r>
        <w:t>This SDP answer is also a possible answer to the SDP offer shown in Table A.1.3.</w:t>
      </w:r>
    </w:p>
    <w:p w14:paraId="741F324D" w14:textId="77777777" w:rsidR="00B35D29" w:rsidRDefault="00B35D29">
      <w:pPr>
        <w:pStyle w:val="Heading2"/>
      </w:pPr>
      <w:bookmarkStart w:id="1832" w:name="_Toc26369540"/>
      <w:bookmarkStart w:id="1833" w:name="_Toc36227422"/>
      <w:bookmarkStart w:id="1834" w:name="_Toc36228437"/>
      <w:bookmarkStart w:id="1835" w:name="_Toc36229064"/>
      <w:bookmarkStart w:id="1836" w:name="_Toc36229691"/>
      <w:r>
        <w:t>A.3.5</w:t>
      </w:r>
      <w:r>
        <w:tab/>
        <w:t>SDP answer from MTSI MGW supporting only one codec mode set for AMR and AMR-WB each</w:t>
      </w:r>
      <w:bookmarkEnd w:id="1832"/>
      <w:bookmarkEnd w:id="1833"/>
      <w:bookmarkEnd w:id="1834"/>
      <w:bookmarkEnd w:id="1835"/>
      <w:bookmarkEnd w:id="1836"/>
    </w:p>
    <w:p w14:paraId="6BD9B67F" w14:textId="77777777" w:rsidR="00B35D29" w:rsidRDefault="00B35D29">
      <w:pPr>
        <w:keepNext/>
        <w:keepLines/>
      </w:pPr>
      <w:r>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1A3B102A" w14:textId="77777777" w:rsidR="00B35D29" w:rsidRDefault="00B35D29">
      <w:r>
        <w:t>The SDP offer included in this example is identical to the SDP offer shown in Table A.1.2.</w:t>
      </w:r>
    </w:p>
    <w:p w14:paraId="66E7CFA1" w14:textId="77777777" w:rsidR="00B35D29" w:rsidRDefault="00B35D29">
      <w:pPr>
        <w:pStyle w:val="TH"/>
      </w:pPr>
      <w:r>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5B07A12B" w14:textId="77777777" w:rsidTr="005C5C30">
        <w:trPr>
          <w:jc w:val="center"/>
        </w:trPr>
        <w:tc>
          <w:tcPr>
            <w:tcW w:w="9639" w:type="dxa"/>
            <w:shd w:val="clear" w:color="auto" w:fill="auto"/>
          </w:tcPr>
          <w:p w14:paraId="6615526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on HSPA)</w:t>
            </w:r>
          </w:p>
        </w:tc>
      </w:tr>
      <w:tr w:rsidR="00B35D29" w:rsidRPr="005C5C30" w14:paraId="503DE30F" w14:textId="77777777" w:rsidTr="005C5C30">
        <w:trPr>
          <w:jc w:val="center"/>
        </w:trPr>
        <w:tc>
          <w:tcPr>
            <w:tcW w:w="9639" w:type="dxa"/>
            <w:shd w:val="clear" w:color="auto" w:fill="auto"/>
          </w:tcPr>
          <w:p w14:paraId="4EBEE7B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0CCBD29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25B8BE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D13FA7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527C41E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03F9453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0CE1987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45A2D14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1242F4D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2DB7E5D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02F8A3F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17B6620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ADB0AE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3C8F0C03" w14:textId="77777777" w:rsidTr="005C5C30">
        <w:trPr>
          <w:jc w:val="center"/>
        </w:trPr>
        <w:tc>
          <w:tcPr>
            <w:tcW w:w="9639" w:type="dxa"/>
            <w:shd w:val="clear" w:color="auto" w:fill="auto"/>
          </w:tcPr>
          <w:p w14:paraId="713C978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MGW)</w:t>
            </w:r>
          </w:p>
        </w:tc>
      </w:tr>
      <w:tr w:rsidR="00B35D29" w:rsidRPr="005C5C30" w14:paraId="10A9EDB2" w14:textId="77777777" w:rsidTr="005C5C30">
        <w:trPr>
          <w:jc w:val="center"/>
        </w:trPr>
        <w:tc>
          <w:tcPr>
            <w:tcW w:w="9639" w:type="dxa"/>
            <w:shd w:val="clear" w:color="auto" w:fill="auto"/>
          </w:tcPr>
          <w:p w14:paraId="56CC987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0201209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004BE5C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7ABB8BA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w:t>
            </w:r>
            <w:bookmarkStart w:id="1837" w:name="OLE_LINK3"/>
            <w:bookmarkStart w:id="1838" w:name="OLE_LINK4"/>
            <w:r w:rsidRPr="005C5C30">
              <w:rPr>
                <w:rFonts w:ascii="Courier New" w:hAnsi="Courier New" w:cs="Courier New"/>
                <w:szCs w:val="18"/>
              </w:rPr>
              <w:t xml:space="preserve"> mode-set=0,1,2; mode-change-period=2, mode-change-neighbor=1; \</w:t>
            </w:r>
          </w:p>
          <w:bookmarkEnd w:id="1837"/>
          <w:bookmarkEnd w:id="1838"/>
          <w:p w14:paraId="07E8FCD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rPr>
              <w:t xml:space="preserve">  </w:t>
            </w:r>
            <w:r w:rsidRPr="005C5C30">
              <w:rPr>
                <w:rFonts w:ascii="Courier New" w:hAnsi="Courier New" w:cs="Courier New"/>
                <w:szCs w:val="18"/>
                <w:lang w:val="fr-FR"/>
              </w:rPr>
              <w:t>mode-change-capability=2; max-red=0</w:t>
            </w:r>
          </w:p>
          <w:p w14:paraId="1037E3A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B26201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6210893F" w14:textId="77777777" w:rsidR="00B35D29" w:rsidRDefault="00B35D29"/>
    <w:p w14:paraId="2F6E2FF2" w14:textId="77777777" w:rsidR="00B35D29" w:rsidRDefault="00B35D29">
      <w:pPr>
        <w:rPr>
          <w:b/>
        </w:rPr>
      </w:pPr>
      <w:r>
        <w:rPr>
          <w:b/>
        </w:rPr>
        <w:t>Comments:</w:t>
      </w:r>
    </w:p>
    <w:p w14:paraId="31322CA2" w14:textId="77777777" w:rsidR="00B35D29" w:rsidRDefault="00B35D29">
      <w:r>
        <w:t>The MTSI MGW is allowed to define the mode-set parameter since the MTSI client in terminal did not define it. Thereby, it is possible to avoid several SDP offers and answers.</w:t>
      </w:r>
    </w:p>
    <w:p w14:paraId="6CE714E5" w14:textId="77777777" w:rsidR="00B35D29" w:rsidRDefault="00B35D29">
      <w:r>
        <w:t>The SDP answer contains only one encoding format since 3GPP TS 24.229 [7] requires that the answerer shall select exactly one codec for the answer. In this case, the CS terminal supports wideband speech and the MTSI MGW therefore chooses to establish a wideband speech session.</w:t>
      </w:r>
    </w:p>
    <w:p w14:paraId="7819916B" w14:textId="77777777" w:rsidR="00B35D29" w:rsidRDefault="00B35D29">
      <w:r>
        <w:t>Since the MTSI client in terminal has defined that it does support restrictions in mode changes, the MTSI MGW can safely set the mode-change-period and mode-change-neighbor parameters.</w:t>
      </w:r>
    </w:p>
    <w:p w14:paraId="07ECBC5F" w14:textId="77777777" w:rsidR="00B35D29" w:rsidRDefault="00B35D29">
      <w:r>
        <w:t>In this example, the MTSI MGW also does not support redundancy so it sets max-red to zero.</w:t>
      </w:r>
    </w:p>
    <w:p w14:paraId="20033DCA" w14:textId="77777777" w:rsidR="00B35D29" w:rsidRDefault="00B35D29">
      <w:r>
        <w:t>This SDP answer is also a possible answer to the SDP offer shown in Table A.1.3.</w:t>
      </w:r>
    </w:p>
    <w:p w14:paraId="3766277B" w14:textId="77777777" w:rsidR="00B35D29" w:rsidRDefault="00B35D29">
      <w:pPr>
        <w:pStyle w:val="Heading2"/>
      </w:pPr>
      <w:bookmarkStart w:id="1839" w:name="_Toc26369541"/>
      <w:bookmarkStart w:id="1840" w:name="_Toc36227423"/>
      <w:bookmarkStart w:id="1841" w:name="_Toc36228438"/>
      <w:bookmarkStart w:id="1842" w:name="_Toc36229065"/>
      <w:bookmarkStart w:id="1843" w:name="_Toc36229692"/>
      <w:r>
        <w:t>A.3.5a</w:t>
      </w:r>
      <w:r>
        <w:tab/>
        <w:t>SDP answer from MTSI MGW supporting only one codec mode set for AMR</w:t>
      </w:r>
      <w:bookmarkEnd w:id="1839"/>
      <w:bookmarkEnd w:id="1840"/>
      <w:bookmarkEnd w:id="1841"/>
      <w:bookmarkEnd w:id="1842"/>
      <w:bookmarkEnd w:id="1843"/>
    </w:p>
    <w:p w14:paraId="65055CE4" w14:textId="77777777" w:rsidR="00B35D29" w:rsidRDefault="00B35D29">
      <w:pPr>
        <w:keepNext/>
        <w:keepLines/>
      </w:pPr>
      <w:r>
        <w:t>In this case the MTSI MGW supports only one codec mode set for AMR, {12.2, 7.4, 5.9 and 4.75}, since the CS terminal supports only this mode set. The MTSI MGW also only supports the bandwidth-efficient payload format.</w:t>
      </w:r>
    </w:p>
    <w:p w14:paraId="19C99469" w14:textId="77777777" w:rsidR="00B35D29" w:rsidRDefault="00B35D29">
      <w:pPr>
        <w:pStyle w:val="TH"/>
      </w:pPr>
      <w:r>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2CF48FFC" w14:textId="77777777" w:rsidTr="005C5C30">
        <w:trPr>
          <w:jc w:val="center"/>
        </w:trPr>
        <w:tc>
          <w:tcPr>
            <w:tcW w:w="9639" w:type="dxa"/>
            <w:shd w:val="clear" w:color="auto" w:fill="auto"/>
          </w:tcPr>
          <w:p w14:paraId="654F441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on HSPA)</w:t>
            </w:r>
          </w:p>
        </w:tc>
      </w:tr>
      <w:tr w:rsidR="00B35D29" w:rsidRPr="005C5C30" w14:paraId="78DEE69A" w14:textId="77777777" w:rsidTr="005C5C30">
        <w:trPr>
          <w:jc w:val="center"/>
        </w:trPr>
        <w:tc>
          <w:tcPr>
            <w:tcW w:w="9639" w:type="dxa"/>
            <w:shd w:val="clear" w:color="auto" w:fill="auto"/>
          </w:tcPr>
          <w:p w14:paraId="3D4477A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06AF625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15B81B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E8B02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35F064C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6256159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1B87BED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41B013C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1AF4319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251FDF8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52CE035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4462481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09756CE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5FD4618F" w14:textId="77777777" w:rsidTr="005C5C30">
        <w:trPr>
          <w:jc w:val="center"/>
        </w:trPr>
        <w:tc>
          <w:tcPr>
            <w:tcW w:w="9639" w:type="dxa"/>
            <w:shd w:val="clear" w:color="auto" w:fill="auto"/>
          </w:tcPr>
          <w:p w14:paraId="1A418D3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MGW)</w:t>
            </w:r>
          </w:p>
        </w:tc>
      </w:tr>
      <w:tr w:rsidR="00B35D29" w:rsidRPr="005C5C30" w14:paraId="3D0E52DE" w14:textId="77777777" w:rsidTr="005C5C30">
        <w:trPr>
          <w:jc w:val="center"/>
        </w:trPr>
        <w:tc>
          <w:tcPr>
            <w:tcW w:w="9639" w:type="dxa"/>
            <w:shd w:val="clear" w:color="auto" w:fill="auto"/>
          </w:tcPr>
          <w:p w14:paraId="71AF83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7549ADC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69C41D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5396EF3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mode-change-neighbor=1; \</w:t>
            </w:r>
          </w:p>
          <w:p w14:paraId="60649C9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rPr>
              <w:t xml:space="preserve">  </w:t>
            </w:r>
            <w:r w:rsidRPr="005C5C30">
              <w:rPr>
                <w:rFonts w:ascii="Courier New" w:hAnsi="Courier New" w:cs="Courier New"/>
                <w:szCs w:val="18"/>
                <w:lang w:val="fr-FR"/>
              </w:rPr>
              <w:t>mode-change-capability=2; max-red=0</w:t>
            </w:r>
          </w:p>
          <w:p w14:paraId="0ED9791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806844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698DE0C5" w14:textId="77777777" w:rsidR="00B35D29" w:rsidRDefault="00B35D29"/>
    <w:p w14:paraId="02F4C268" w14:textId="77777777" w:rsidR="00B35D29" w:rsidRDefault="00B35D29">
      <w:pPr>
        <w:rPr>
          <w:b/>
        </w:rPr>
      </w:pPr>
      <w:r>
        <w:rPr>
          <w:b/>
        </w:rPr>
        <w:t>Comments:</w:t>
      </w:r>
    </w:p>
    <w:p w14:paraId="02D2C549" w14:textId="77777777" w:rsidR="00B35D29" w:rsidRDefault="00B35D29">
      <w:r>
        <w:t>The MTSI MGW is allowed to define the mode-set parameter since the MTSI client in terminal did not define it. Thereby, it is possible to avoid several SDP offers and answers.</w:t>
      </w:r>
    </w:p>
    <w:p w14:paraId="6AE72928" w14:textId="77777777" w:rsidR="00B35D29" w:rsidRDefault="00B35D29">
      <w:r>
        <w:t>The SDP answer contains only one encoding format since 3GPP TS 24.229 [7] requires that the answerer shall select exactly one codec for the answer. In this case, the CS terminal does not supports wideband speech and the MTSI MGW therefore selects to establish a narrowband speech session.</w:t>
      </w:r>
    </w:p>
    <w:p w14:paraId="4122D7BE" w14:textId="77777777" w:rsidR="00B35D29" w:rsidRDefault="00B35D29">
      <w:r>
        <w:t>Since the MTSI client in terminal has defined that it does support restrictions in mode changes, the MTSI MGW can safely set the mode-change-period and mode-change-neighbor parameters.</w:t>
      </w:r>
    </w:p>
    <w:p w14:paraId="70BB5BBA" w14:textId="77777777" w:rsidR="00B35D29" w:rsidRDefault="00B35D29">
      <w:r>
        <w:t>In this example, the MTSI MGW also does not support redundancy so it sets max-red to zero.</w:t>
      </w:r>
    </w:p>
    <w:p w14:paraId="5EBAE841" w14:textId="77777777" w:rsidR="00B35D29" w:rsidRDefault="00B35D29">
      <w:pPr>
        <w:pStyle w:val="Heading2"/>
      </w:pPr>
      <w:bookmarkStart w:id="1844" w:name="_Toc26369542"/>
      <w:bookmarkStart w:id="1845" w:name="_Toc36227424"/>
      <w:bookmarkStart w:id="1846" w:name="_Toc36228439"/>
      <w:bookmarkStart w:id="1847" w:name="_Toc36229066"/>
      <w:bookmarkStart w:id="1848" w:name="_Toc36229693"/>
      <w:r>
        <w:t>A.3.6</w:t>
      </w:r>
      <w:r>
        <w:tab/>
        <w:t>SDP answer from MTSI client in terminal on HSPA for session initiated from MTSI MGW interfacing UE on GERAN</w:t>
      </w:r>
      <w:bookmarkEnd w:id="1844"/>
      <w:bookmarkEnd w:id="1845"/>
      <w:bookmarkEnd w:id="1846"/>
      <w:bookmarkEnd w:id="1847"/>
      <w:bookmarkEnd w:id="1848"/>
    </w:p>
    <w:p w14:paraId="436CDEDA" w14:textId="77777777" w:rsidR="00B35D29" w:rsidRDefault="00B35D29">
      <w:pPr>
        <w:keepNext/>
        <w:keepLines/>
      </w:pPr>
      <w:r>
        <w:t>This example shows the offers and answers for a session between a GERAN CS UE, through a MTSI media gateway, and a MTSI client in terminal.</w:t>
      </w:r>
    </w:p>
    <w:p w14:paraId="42AE37D9" w14:textId="77777777" w:rsidR="00B35D29" w:rsidRDefault="00B35D29">
      <w:r>
        <w:t>The SDP offer shown here is very similar to the SDP offer shown in Table A.2.1. The only difference is that maxptime is set to 20.</w:t>
      </w:r>
    </w:p>
    <w:p w14:paraId="30A153D4" w14:textId="77777777" w:rsidR="00B35D29" w:rsidRDefault="00B35D29">
      <w:pPr>
        <w:pStyle w:val="TH"/>
      </w:pPr>
      <w:r>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D97AD73" w14:textId="77777777" w:rsidTr="005C5C30">
        <w:trPr>
          <w:jc w:val="center"/>
        </w:trPr>
        <w:tc>
          <w:tcPr>
            <w:tcW w:w="9639" w:type="dxa"/>
            <w:shd w:val="clear" w:color="auto" w:fill="auto"/>
          </w:tcPr>
          <w:p w14:paraId="3819B73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MGW)</w:t>
            </w:r>
          </w:p>
        </w:tc>
      </w:tr>
      <w:tr w:rsidR="00B35D29" w:rsidRPr="005C5C30" w14:paraId="07905DD6" w14:textId="77777777" w:rsidTr="005C5C30">
        <w:trPr>
          <w:jc w:val="center"/>
        </w:trPr>
        <w:tc>
          <w:tcPr>
            <w:tcW w:w="9639" w:type="dxa"/>
            <w:shd w:val="clear" w:color="auto" w:fill="auto"/>
          </w:tcPr>
          <w:p w14:paraId="4EE5EC2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w:t>
            </w:r>
          </w:p>
          <w:p w14:paraId="65A1195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7055E68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2A79FDF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AMR/8000/1</w:t>
            </w:r>
          </w:p>
          <w:p w14:paraId="2511EC9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mode-set=0,2,4,7; mode-change-period=2, \</w:t>
            </w:r>
          </w:p>
          <w:p w14:paraId="3BAE253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 xml:space="preserve">  mode-change-neighbor=1; mode-change-capability=2; max-red=0</w:t>
            </w:r>
          </w:p>
          <w:p w14:paraId="22D75A7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3AB6881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a=maxptime:20</w:t>
            </w:r>
          </w:p>
        </w:tc>
      </w:tr>
      <w:tr w:rsidR="00B35D29" w14:paraId="07B86A99" w14:textId="77777777" w:rsidTr="005C5C30">
        <w:trPr>
          <w:jc w:val="center"/>
        </w:trPr>
        <w:tc>
          <w:tcPr>
            <w:tcW w:w="9639" w:type="dxa"/>
            <w:shd w:val="clear" w:color="auto" w:fill="auto"/>
          </w:tcPr>
          <w:p w14:paraId="486C8F0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client in terminal)</w:t>
            </w:r>
          </w:p>
        </w:tc>
      </w:tr>
      <w:tr w:rsidR="00B35D29" w:rsidRPr="005C5C30" w14:paraId="486ACF40" w14:textId="77777777" w:rsidTr="005C5C30">
        <w:trPr>
          <w:jc w:val="center"/>
        </w:trPr>
        <w:tc>
          <w:tcPr>
            <w:tcW w:w="9639" w:type="dxa"/>
            <w:shd w:val="clear" w:color="auto" w:fill="auto"/>
          </w:tcPr>
          <w:p w14:paraId="48DE1BA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0BD734E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5A16337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20C19E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a=fmtp:97 mode-set=0,2,4,7; mode-change-period=2, \</w:t>
            </w:r>
          </w:p>
          <w:p w14:paraId="3EF6AD6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lang w:val="fr-FR"/>
              </w:rPr>
              <w:t xml:space="preserve">  </w:t>
            </w:r>
            <w:r w:rsidRPr="005C5C30">
              <w:rPr>
                <w:rFonts w:ascii="Courier New" w:hAnsi="Courier New" w:cs="Courier New"/>
                <w:szCs w:val="18"/>
              </w:rPr>
              <w:t>mode-change-neighbor=1; mode-change-capability=2; max-red=0</w:t>
            </w:r>
          </w:p>
          <w:p w14:paraId="18678E2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57C5556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449D9ADF" w14:textId="77777777" w:rsidR="00B35D29" w:rsidRDefault="00B35D29"/>
    <w:p w14:paraId="6D4B47EF" w14:textId="77777777" w:rsidR="00B35D29" w:rsidRDefault="00B35D29">
      <w:pPr>
        <w:rPr>
          <w:b/>
        </w:rPr>
      </w:pPr>
      <w:r>
        <w:rPr>
          <w:b/>
        </w:rPr>
        <w:t>Comments:</w:t>
      </w:r>
    </w:p>
    <w:p w14:paraId="7C137D61" w14:textId="77777777" w:rsidR="00B35D29" w:rsidRDefault="00B35D29">
      <w:r>
        <w:t>The MTSI media gateway offers only a restricted mode set sincethe CS terminal does not support anything else. The MTSI client in terminal has to accept this, if it wants to continue with the session setup.</w:t>
      </w:r>
    </w:p>
    <w:p w14:paraId="12BDDF43" w14:textId="77777777" w:rsidR="00B35D29" w:rsidRDefault="00B35D29">
      <w:r>
        <w:t>This example also shows that the MTSI media gateway want</w:t>
      </w:r>
      <w:r w:rsidR="00A005E3">
        <w:t>s</w:t>
      </w:r>
      <w:r>
        <w:t xml:space="preserve">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192ACBE8" w14:textId="77777777" w:rsidR="00B35D29" w:rsidRDefault="00B35D29">
      <w:r>
        <w:t>The MTSI client in terminal detects that the MTSI media gateway does not want to receive redundancy and therefore sets max-red to 0.</w:t>
      </w:r>
    </w:p>
    <w:p w14:paraId="19DD5076" w14:textId="77777777" w:rsidR="00B35D29" w:rsidRDefault="00B35D29">
      <w:r>
        <w:t>The SDP answer shown in this example is also a suitable answer to the SDP offer shown in Table A.2.1. This SDP answer is also suitable for the SDP offer shown Table A.2.3.</w:t>
      </w:r>
    </w:p>
    <w:p w14:paraId="5A6475CA" w14:textId="77777777" w:rsidR="00B35D29" w:rsidRDefault="00B35D29">
      <w:pPr>
        <w:pStyle w:val="Heading2"/>
      </w:pPr>
      <w:bookmarkStart w:id="1849" w:name="_Toc26369543"/>
      <w:bookmarkStart w:id="1850" w:name="_Toc36227425"/>
      <w:bookmarkStart w:id="1851" w:name="_Toc36228440"/>
      <w:bookmarkStart w:id="1852" w:name="_Toc36229067"/>
      <w:bookmarkStart w:id="1853" w:name="_Toc36229694"/>
      <w:r>
        <w:t>A.3.7</w:t>
      </w:r>
      <w:r>
        <w:tab/>
        <w:t>SDP answer from MTSI client in terminal on HSPA for session initiated from MTSI MGW interfacing legacy UE on UTRAN</w:t>
      </w:r>
      <w:bookmarkEnd w:id="1849"/>
      <w:bookmarkEnd w:id="1850"/>
      <w:bookmarkEnd w:id="1851"/>
      <w:bookmarkEnd w:id="1852"/>
      <w:bookmarkEnd w:id="1853"/>
    </w:p>
    <w:p w14:paraId="5B07A5B1" w14:textId="77777777" w:rsidR="00B35D29" w:rsidRDefault="00B35D29">
      <w:r>
        <w:t>This example shows the offers and answers for a session between a legacy UTRAN CS UE that only supports AMR 12.2, through a MTSI media gateway, and a MTSI client in terminal.</w:t>
      </w:r>
    </w:p>
    <w:p w14:paraId="4F6C52F0" w14:textId="77777777" w:rsidR="00B35D29" w:rsidRDefault="00B35D29">
      <w:r>
        <w:t>The SDP offer shown here is identical to the SDP offer shown in Table A.2.2.</w:t>
      </w:r>
    </w:p>
    <w:p w14:paraId="09B6A0A6" w14:textId="77777777" w:rsidR="00B35D29" w:rsidRDefault="00B35D29">
      <w:pPr>
        <w:pStyle w:val="TH"/>
      </w:pPr>
      <w:r>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6282762B" w14:textId="77777777" w:rsidTr="005C5C30">
        <w:trPr>
          <w:jc w:val="center"/>
        </w:trPr>
        <w:tc>
          <w:tcPr>
            <w:tcW w:w="9639" w:type="dxa"/>
            <w:shd w:val="clear" w:color="auto" w:fill="auto"/>
          </w:tcPr>
          <w:p w14:paraId="3E3DC38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 (from MTSI MGW)</w:t>
            </w:r>
          </w:p>
        </w:tc>
      </w:tr>
      <w:tr w:rsidR="00B35D29" w:rsidRPr="005C5C30" w14:paraId="36E3993E" w14:textId="77777777" w:rsidTr="005C5C30">
        <w:trPr>
          <w:jc w:val="center"/>
        </w:trPr>
        <w:tc>
          <w:tcPr>
            <w:tcW w:w="9639" w:type="dxa"/>
            <w:shd w:val="clear" w:color="auto" w:fill="auto"/>
          </w:tcPr>
          <w:p w14:paraId="41FC39F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w:t>
            </w:r>
          </w:p>
          <w:p w14:paraId="0447C91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50FA387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A55278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1FD9B73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mode-set=7; max-red=0</w:t>
            </w:r>
          </w:p>
          <w:p w14:paraId="7E567EA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74616C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szCs w:val="18"/>
              </w:rPr>
              <w:t>a=maxptime:20</w:t>
            </w:r>
          </w:p>
        </w:tc>
      </w:tr>
      <w:tr w:rsidR="00B35D29" w14:paraId="0498C5C7" w14:textId="77777777" w:rsidTr="005C5C30">
        <w:trPr>
          <w:jc w:val="center"/>
        </w:trPr>
        <w:tc>
          <w:tcPr>
            <w:tcW w:w="9639" w:type="dxa"/>
            <w:shd w:val="clear" w:color="auto" w:fill="auto"/>
          </w:tcPr>
          <w:p w14:paraId="547AC30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 (from MTSI client in terminal)</w:t>
            </w:r>
          </w:p>
        </w:tc>
      </w:tr>
      <w:tr w:rsidR="00B35D29" w:rsidRPr="005C5C30" w14:paraId="1D65735B" w14:textId="77777777" w:rsidTr="005C5C30">
        <w:trPr>
          <w:jc w:val="center"/>
        </w:trPr>
        <w:tc>
          <w:tcPr>
            <w:tcW w:w="9639" w:type="dxa"/>
            <w:shd w:val="clear" w:color="auto" w:fill="auto"/>
          </w:tcPr>
          <w:p w14:paraId="73E81BC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2A7EEC9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246954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48DA72E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mode-set=7; max-red=0</w:t>
            </w:r>
          </w:p>
          <w:p w14:paraId="7F76F02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0E7885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58071B10" w14:textId="77777777" w:rsidR="00B35D29" w:rsidRDefault="00B35D29"/>
    <w:p w14:paraId="23A606B6" w14:textId="77777777" w:rsidR="00B35D29" w:rsidRDefault="00B35D29">
      <w:pPr>
        <w:rPr>
          <w:b/>
        </w:rPr>
      </w:pPr>
      <w:r>
        <w:rPr>
          <w:b/>
        </w:rPr>
        <w:t>Comments:</w:t>
      </w:r>
    </w:p>
    <w:p w14:paraId="335C3C0D" w14:textId="77777777" w:rsidR="00B35D29" w:rsidRDefault="00B35D29">
      <w:r>
        <w:t>The MTSI media gateway offers only one codec mode set since the CS terminal does not support anything else. The MTSI client in terminal has to accept this, if it wants to continue with the session setup.</w:t>
      </w:r>
    </w:p>
    <w:p w14:paraId="74788095" w14:textId="77777777" w:rsidR="00B35D29" w:rsidRDefault="00B35D29">
      <w:r>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4DE9C75E" w14:textId="77777777" w:rsidR="00B35D29" w:rsidRDefault="00B35D29">
      <w:r>
        <w:t>The MTSI client in terminal detects that the MTSI media gateway does not want to receive redundancy and therefore sets max-red to 0.</w:t>
      </w:r>
    </w:p>
    <w:p w14:paraId="1C924914" w14:textId="77777777" w:rsidR="00B35D29" w:rsidRDefault="00B35D29">
      <w:pPr>
        <w:pStyle w:val="Heading1"/>
      </w:pPr>
      <w:bookmarkStart w:id="1854" w:name="_Toc26369544"/>
      <w:bookmarkStart w:id="1855" w:name="_Toc36227426"/>
      <w:bookmarkStart w:id="1856" w:name="_Toc36228441"/>
      <w:bookmarkStart w:id="1857" w:name="_Toc36229068"/>
      <w:bookmarkStart w:id="1858" w:name="_Toc36229695"/>
      <w:r>
        <w:t>A.4</w:t>
      </w:r>
      <w:r>
        <w:tab/>
        <w:t>SDP offers and answers for video sessions</w:t>
      </w:r>
      <w:bookmarkEnd w:id="1854"/>
      <w:bookmarkEnd w:id="1855"/>
      <w:bookmarkEnd w:id="1856"/>
      <w:bookmarkEnd w:id="1857"/>
      <w:bookmarkEnd w:id="1858"/>
    </w:p>
    <w:p w14:paraId="330A3545" w14:textId="77777777" w:rsidR="00B35D29" w:rsidRPr="00E76BA3" w:rsidRDefault="00B35D29">
      <w:pPr>
        <w:pStyle w:val="Heading2"/>
        <w:rPr>
          <w:lang w:val="fi-FI"/>
        </w:rPr>
      </w:pPr>
      <w:bookmarkStart w:id="1859" w:name="_Toc26369545"/>
      <w:bookmarkStart w:id="1860" w:name="_Toc36227427"/>
      <w:bookmarkStart w:id="1861" w:name="_Toc36228442"/>
      <w:bookmarkStart w:id="1862" w:name="_Toc36229069"/>
      <w:bookmarkStart w:id="1863" w:name="_Toc36229696"/>
      <w:r w:rsidRPr="00E76BA3">
        <w:rPr>
          <w:lang w:val="fi-FI"/>
        </w:rPr>
        <w:t>A.4.1</w:t>
      </w:r>
      <w:r w:rsidRPr="00E76BA3">
        <w:rPr>
          <w:lang w:val="fi-FI"/>
        </w:rPr>
        <w:tab/>
      </w:r>
      <w:r w:rsidR="005640F7" w:rsidRPr="00E76BA3">
        <w:rPr>
          <w:lang w:val="fi-FI"/>
        </w:rPr>
        <w:t>Void</w:t>
      </w:r>
      <w:bookmarkEnd w:id="1859"/>
      <w:bookmarkEnd w:id="1860"/>
      <w:bookmarkEnd w:id="1861"/>
      <w:bookmarkEnd w:id="1862"/>
      <w:bookmarkEnd w:id="1863"/>
    </w:p>
    <w:p w14:paraId="29AA69F7" w14:textId="77777777" w:rsidR="00B35D29" w:rsidRPr="00E76BA3" w:rsidRDefault="00B35D29">
      <w:pPr>
        <w:pStyle w:val="Heading2"/>
        <w:rPr>
          <w:lang w:val="fi-FI"/>
        </w:rPr>
      </w:pPr>
      <w:bookmarkStart w:id="1864" w:name="_Toc26369546"/>
      <w:bookmarkStart w:id="1865" w:name="_Toc36227428"/>
      <w:bookmarkStart w:id="1866" w:name="_Toc36228443"/>
      <w:bookmarkStart w:id="1867" w:name="_Toc36229070"/>
      <w:bookmarkStart w:id="1868" w:name="_Toc36229697"/>
      <w:r w:rsidRPr="00E76BA3">
        <w:rPr>
          <w:lang w:val="fi-FI"/>
        </w:rPr>
        <w:t>A.4.2</w:t>
      </w:r>
      <w:r w:rsidRPr="00E76BA3">
        <w:rPr>
          <w:lang w:val="fi-FI"/>
        </w:rPr>
        <w:tab/>
      </w:r>
      <w:r w:rsidR="00D05531" w:rsidRPr="00E76BA3">
        <w:rPr>
          <w:lang w:val="fi-FI"/>
        </w:rPr>
        <w:t>Void</w:t>
      </w:r>
      <w:bookmarkEnd w:id="1864"/>
      <w:bookmarkEnd w:id="1865"/>
      <w:bookmarkEnd w:id="1866"/>
      <w:bookmarkEnd w:id="1867"/>
      <w:bookmarkEnd w:id="1868"/>
    </w:p>
    <w:p w14:paraId="09AFF0AA" w14:textId="77777777" w:rsidR="00D05531" w:rsidRPr="00E76BA3" w:rsidRDefault="00D05531" w:rsidP="00D05531">
      <w:pPr>
        <w:pStyle w:val="Heading2"/>
        <w:rPr>
          <w:lang w:val="fi-FI"/>
        </w:rPr>
      </w:pPr>
      <w:bookmarkStart w:id="1869" w:name="_Toc26369547"/>
      <w:bookmarkStart w:id="1870" w:name="_Toc36227429"/>
      <w:bookmarkStart w:id="1871" w:name="_Toc36228444"/>
      <w:bookmarkStart w:id="1872" w:name="_Toc36229071"/>
      <w:bookmarkStart w:id="1873" w:name="_Toc36229698"/>
      <w:r w:rsidRPr="00E76BA3">
        <w:rPr>
          <w:lang w:val="fi-FI"/>
        </w:rPr>
        <w:t>A.4.2a</w:t>
      </w:r>
      <w:r w:rsidR="0007623F">
        <w:rPr>
          <w:lang w:val="fi-FI"/>
        </w:rPr>
        <w:tab/>
      </w:r>
      <w:r w:rsidRPr="00E76BA3">
        <w:rPr>
          <w:lang w:val="fi-FI"/>
        </w:rPr>
        <w:t>H.264/AVC</w:t>
      </w:r>
      <w:bookmarkEnd w:id="1869"/>
      <w:bookmarkEnd w:id="1870"/>
      <w:bookmarkEnd w:id="1871"/>
      <w:bookmarkEnd w:id="1872"/>
      <w:bookmarkEnd w:id="1873"/>
    </w:p>
    <w:p w14:paraId="3DB06B9F" w14:textId="77777777" w:rsidR="00D05531" w:rsidRDefault="00D05531" w:rsidP="00D05531">
      <w:r>
        <w:t>In this example the SDP offer includes H.264/AVC.</w:t>
      </w:r>
    </w:p>
    <w:p w14:paraId="341D7FA4" w14:textId="77777777" w:rsidR="00D05531" w:rsidRDefault="00D05531" w:rsidP="00D05531">
      <w:pPr>
        <w:pStyle w:val="TH"/>
      </w:pPr>
      <w:r>
        <w:t>Table A.4.</w:t>
      </w:r>
      <w:r w:rsidR="007B47BA">
        <w:t>2a1</w:t>
      </w:r>
      <w:r>
        <w:t>: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D05531" w14:paraId="752614B3" w14:textId="77777777" w:rsidTr="005C5C30">
        <w:trPr>
          <w:jc w:val="center"/>
        </w:trPr>
        <w:tc>
          <w:tcPr>
            <w:tcW w:w="9639" w:type="dxa"/>
            <w:shd w:val="clear" w:color="auto" w:fill="auto"/>
          </w:tcPr>
          <w:p w14:paraId="6AB677FD" w14:textId="77777777" w:rsidR="00D05531" w:rsidRDefault="00D05531" w:rsidP="005C5C30">
            <w:pPr>
              <w:pStyle w:val="TAH"/>
              <w:widowControl w:val="0"/>
              <w:tabs>
                <w:tab w:val="left" w:pos="1418"/>
                <w:tab w:val="left" w:pos="2835"/>
                <w:tab w:val="left" w:pos="4253"/>
                <w:tab w:val="left" w:pos="5670"/>
                <w:tab w:val="left" w:pos="7088"/>
                <w:tab w:val="left" w:pos="8505"/>
              </w:tabs>
              <w:spacing w:before="60"/>
            </w:pPr>
            <w:r>
              <w:t>SDP offer</w:t>
            </w:r>
          </w:p>
        </w:tc>
      </w:tr>
      <w:tr w:rsidR="00D05531" w:rsidRPr="005C5C30" w14:paraId="5F6DD9F2" w14:textId="77777777" w:rsidTr="005C5C30">
        <w:trPr>
          <w:jc w:val="center"/>
        </w:trPr>
        <w:tc>
          <w:tcPr>
            <w:tcW w:w="9639" w:type="dxa"/>
            <w:shd w:val="clear" w:color="auto" w:fill="auto"/>
          </w:tcPr>
          <w:p w14:paraId="50F51787"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659483A9"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D8BE0A3"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A357274"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b=AS:315</w:t>
            </w:r>
          </w:p>
          <w:p w14:paraId="7F74B08A"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AA5AD9F"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102809C"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580C9DF6"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 profile-level-id=42e00c; \</w:t>
            </w:r>
          </w:p>
          <w:p w14:paraId="7714D688" w14:textId="77777777" w:rsidR="00D05531" w:rsidRPr="005C5C30" w:rsidRDefault="000946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757727D9"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740A731"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65AEA48"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8DA79C9"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07F059D" w14:textId="77777777" w:rsidR="002E6C43" w:rsidRPr="005C5C30" w:rsidRDefault="002E6C4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44071999" w14:textId="77777777" w:rsidR="00F37547" w:rsidRPr="005C5C30" w:rsidRDefault="00F3754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144F112D" w14:textId="77777777" w:rsidR="00D05531" w:rsidRDefault="00D05531" w:rsidP="00D05531">
      <w:pPr>
        <w:pStyle w:val="FP"/>
      </w:pPr>
    </w:p>
    <w:p w14:paraId="3852B348" w14:textId="77777777" w:rsidR="00D05531" w:rsidRDefault="00D05531" w:rsidP="00D05531">
      <w:r>
        <w:t xml:space="preserve">The offered codec is H.264/AVC. The packetization-mode parameter indicates single NAL unit mode. This is the default mode and it is therefore not necessary to include this parameter (see RFC </w:t>
      </w:r>
      <w:r w:rsidR="006604B3">
        <w:t>6184 [25]</w:t>
      </w:r>
      <w:r>
        <w:t>). The profile-level-id parameter indicates Constrained Baseline profile at level 1.2, which supports bitrates up to 384 kbps. It also indicates, by using so</w:t>
      </w:r>
      <w:r>
        <w:noBreakHyphen/>
        <w:t xml:space="preserve">called constraint-set flags, that the bit stream can be decoded by any Baseline, </w:t>
      </w:r>
      <w:smartTag w:uri="urn:schemas-microsoft-com:office:smarttags" w:element="place">
        <w:r>
          <w:t>Main</w:t>
        </w:r>
      </w:smartTag>
      <w:r>
        <w:t xml:space="preserve"> or Extended profile decoder. The third parameter, sprop-parameter-sets, includes base-64 encoded sequence and picture parameter set NAL units that are referred by the video bit stream. The sequence parameter set used here includes syntax that specifies the number of re</w:t>
      </w:r>
      <w:r>
        <w:noBreakHyphen/>
        <w:t>ordered frames to be zero so that latency can be minimized. The bandwidth (including IP, UDP and RTP overhead) for video is restricted to 315 kbps.</w:t>
      </w:r>
    </w:p>
    <w:p w14:paraId="57B49304" w14:textId="77777777" w:rsidR="002E6C43" w:rsidRDefault="002E6C43" w:rsidP="00D05531">
      <w:r>
        <w:t>The negotiation of AVPF features is also shown. By setting ‘trr-int’ to 5000 the MTSI client indicates that the minimum interval between two regular RTCP packets needs to be 5 seconds, [40]. The ‘nack’ and ‘nack pli’ parameters indicate that the MTSI client supports NACK (Generic NACK) and PLI (Picture Loss Indication) as defined by AVPF, [40]. The ‘ccm fir’ and ‘ccm tmmbr’ parameters indicate that the MTSI client supports the FIR (Full Intra Request) and TMMBR (Temporary Maximum Media Stream Bit Rate Request), [43]. The wildcard (‘*’) indicates that at it is possible to use these features for all RTP payload types for the video stream.</w:t>
      </w:r>
    </w:p>
    <w:p w14:paraId="4578F3B1" w14:textId="77777777" w:rsidR="00F37547" w:rsidRDefault="00F37547" w:rsidP="00D05531">
      <w:r>
        <w:t>The negotiation of the video orientation header extension is made with the a=extmap attribute [95]. In this example, the local identifier (ID) is set to ‘4’. This number is only an example and other values may be used.</w:t>
      </w:r>
    </w:p>
    <w:p w14:paraId="4C29B513" w14:textId="77777777" w:rsidR="00D05531" w:rsidRDefault="00D05531" w:rsidP="00D05531">
      <w:pPr>
        <w:keepNext/>
        <w:keepLines/>
      </w:pPr>
      <w:r>
        <w:t>An example SDP answer to the offer is given below.</w:t>
      </w:r>
    </w:p>
    <w:p w14:paraId="771489B1" w14:textId="77777777" w:rsidR="00D05531" w:rsidRDefault="00D05531" w:rsidP="00D05531">
      <w:pPr>
        <w:pStyle w:val="TH"/>
      </w:pPr>
      <w:r>
        <w:t>Table A.4.</w:t>
      </w:r>
      <w:r w:rsidR="007B47BA">
        <w:t>2a2</w:t>
      </w:r>
      <w:r>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D05531" w14:paraId="35AFE518" w14:textId="77777777" w:rsidTr="005C5C30">
        <w:trPr>
          <w:jc w:val="center"/>
        </w:trPr>
        <w:tc>
          <w:tcPr>
            <w:tcW w:w="9639" w:type="dxa"/>
            <w:shd w:val="clear" w:color="auto" w:fill="auto"/>
          </w:tcPr>
          <w:p w14:paraId="69F34BCD" w14:textId="77777777" w:rsidR="00D05531" w:rsidRDefault="00D05531" w:rsidP="005C5C30">
            <w:pPr>
              <w:pStyle w:val="TAH"/>
              <w:widowControl w:val="0"/>
              <w:tabs>
                <w:tab w:val="left" w:pos="1418"/>
                <w:tab w:val="left" w:pos="2835"/>
                <w:tab w:val="left" w:pos="4253"/>
                <w:tab w:val="left" w:pos="5670"/>
                <w:tab w:val="left" w:pos="7088"/>
                <w:tab w:val="left" w:pos="8505"/>
              </w:tabs>
              <w:spacing w:before="60"/>
            </w:pPr>
            <w:r>
              <w:t>SDP answer</w:t>
            </w:r>
          </w:p>
        </w:tc>
      </w:tr>
      <w:tr w:rsidR="00D05531" w:rsidRPr="005C5C30" w14:paraId="57211CD0" w14:textId="77777777" w:rsidTr="005C5C30">
        <w:trPr>
          <w:jc w:val="center"/>
        </w:trPr>
        <w:tc>
          <w:tcPr>
            <w:tcW w:w="9639" w:type="dxa"/>
            <w:shd w:val="clear" w:color="auto" w:fill="auto"/>
          </w:tcPr>
          <w:p w14:paraId="37F49998"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3DB527D2"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69C587B1"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b=AS:315</w:t>
            </w:r>
          </w:p>
          <w:p w14:paraId="59F37A6D"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6CAC7B5D" w14:textId="77777777" w:rsidR="00D05531" w:rsidRPr="005C5C30" w:rsidRDefault="00D05531" w:rsidP="00A833D3">
            <w:pPr>
              <w:pStyle w:val="TAL"/>
              <w:rPr>
                <w:rFonts w:ascii="Courier New" w:hAnsi="Courier New" w:cs="Courier New"/>
                <w:szCs w:val="18"/>
                <w:lang w:val="pt-BR"/>
              </w:rPr>
            </w:pPr>
            <w:r w:rsidRPr="005C5C30">
              <w:rPr>
                <w:rFonts w:ascii="Courier New" w:hAnsi="Courier New" w:cs="Courier New"/>
                <w:szCs w:val="18"/>
                <w:lang w:val="pt-BR"/>
              </w:rPr>
              <w:t>b=RR:2500</w:t>
            </w:r>
          </w:p>
          <w:p w14:paraId="3005A1D6"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631E5CBE"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 profile-level-id=42e00c; \</w:t>
            </w:r>
          </w:p>
          <w:p w14:paraId="1ED8C23D" w14:textId="77777777" w:rsidR="00D05531" w:rsidRPr="005C5C30" w:rsidRDefault="000946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7CA05022"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D2F2E7A"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616B732"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07EA779"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05EB8A2D" w14:textId="77777777" w:rsidR="002E6C43" w:rsidRPr="005C5C30" w:rsidRDefault="002E6C4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820A32F" w14:textId="77777777" w:rsidR="00F37547" w:rsidRPr="005C5C30" w:rsidRDefault="00F3754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2C5B3021" w14:textId="77777777" w:rsidR="00D05531" w:rsidRPr="00873A67" w:rsidRDefault="00D05531" w:rsidP="00D05531"/>
    <w:p w14:paraId="4152304A" w14:textId="77777777" w:rsidR="00D05531" w:rsidRDefault="00D05531" w:rsidP="00D05531">
      <w:r>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0913599B" w14:textId="77777777" w:rsidR="007B47BA" w:rsidRPr="00D05531" w:rsidRDefault="007B47BA" w:rsidP="007B47BA">
      <w:pPr>
        <w:pStyle w:val="Heading2"/>
      </w:pPr>
      <w:bookmarkStart w:id="1874" w:name="_Toc26369548"/>
      <w:bookmarkStart w:id="1875" w:name="_Toc36227430"/>
      <w:bookmarkStart w:id="1876" w:name="_Toc36228445"/>
      <w:bookmarkStart w:id="1877" w:name="_Toc36229072"/>
      <w:bookmarkStart w:id="1878" w:name="_Toc36229699"/>
      <w:r>
        <w:t>A.4.2b</w:t>
      </w:r>
      <w:r w:rsidRPr="00D05531">
        <w:tab/>
      </w:r>
      <w:r>
        <w:t>High Granularity CVO example</w:t>
      </w:r>
      <w:bookmarkEnd w:id="1874"/>
      <w:bookmarkEnd w:id="1875"/>
      <w:bookmarkEnd w:id="1876"/>
      <w:bookmarkEnd w:id="1877"/>
      <w:bookmarkEnd w:id="1878"/>
    </w:p>
    <w:p w14:paraId="4661572A" w14:textId="77777777" w:rsidR="007B47BA" w:rsidRDefault="007B47BA" w:rsidP="007B47BA">
      <w:r>
        <w:t xml:space="preserve">This example is identical to A.4.2a with the exception of higher granularity CVO being offered. </w:t>
      </w:r>
    </w:p>
    <w:p w14:paraId="1F59C784" w14:textId="77777777" w:rsidR="007B47BA" w:rsidRDefault="007B47BA" w:rsidP="007B47BA">
      <w:pPr>
        <w:pStyle w:val="TH"/>
      </w:pPr>
      <w:r>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B47BA" w14:paraId="2B00C8AE" w14:textId="77777777">
        <w:trPr>
          <w:jc w:val="center"/>
        </w:trPr>
        <w:tc>
          <w:tcPr>
            <w:tcW w:w="9639" w:type="dxa"/>
          </w:tcPr>
          <w:p w14:paraId="5247E3F3" w14:textId="77777777" w:rsidR="007B47BA" w:rsidRDefault="007B47BA" w:rsidP="00922071">
            <w:pPr>
              <w:pStyle w:val="TAH"/>
              <w:widowControl w:val="0"/>
              <w:tabs>
                <w:tab w:val="left" w:pos="1418"/>
                <w:tab w:val="left" w:pos="2835"/>
                <w:tab w:val="left" w:pos="4253"/>
                <w:tab w:val="left" w:pos="5670"/>
                <w:tab w:val="left" w:pos="7088"/>
                <w:tab w:val="left" w:pos="8505"/>
              </w:tabs>
              <w:spacing w:before="60"/>
            </w:pPr>
            <w:r>
              <w:t>SDP offer</w:t>
            </w:r>
          </w:p>
        </w:tc>
      </w:tr>
      <w:tr w:rsidR="007B47BA" w:rsidRPr="0061703E" w14:paraId="1886CAB2" w14:textId="77777777">
        <w:trPr>
          <w:jc w:val="center"/>
        </w:trPr>
        <w:tc>
          <w:tcPr>
            <w:tcW w:w="9639" w:type="dxa"/>
          </w:tcPr>
          <w:p w14:paraId="581F8829"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4CB77BA3"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360F07E3" w14:textId="77777777" w:rsidR="007B47BA" w:rsidRPr="00537C43"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79AE69FA"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332485D8"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1B2F8A36"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09D5EBD3"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6EC4A596"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9116494"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7B4C499E"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38B13A05"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020BA2F8"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1377ACB5"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71296076"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5B66955D" w14:textId="77777777" w:rsidR="007B47BA"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097CEC6D"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a=extmap:5 urn:3gpp:video-orientation:6</w:t>
            </w:r>
          </w:p>
        </w:tc>
      </w:tr>
    </w:tbl>
    <w:p w14:paraId="061AD1E1" w14:textId="77777777" w:rsidR="007B47BA" w:rsidRDefault="007B47BA" w:rsidP="007B47BA">
      <w:pPr>
        <w:pStyle w:val="FP"/>
      </w:pPr>
    </w:p>
    <w:p w14:paraId="4DF25597" w14:textId="77777777" w:rsidR="008D42B6" w:rsidRDefault="008D42B6" w:rsidP="008D42B6">
      <w:r>
        <w:t>The offer for higher granularity is indicated in the last SDP line above.</w:t>
      </w:r>
    </w:p>
    <w:p w14:paraId="64CA6C2D" w14:textId="77777777" w:rsidR="008D42B6" w:rsidRDefault="008D42B6" w:rsidP="008D42B6">
      <w:pPr>
        <w:pStyle w:val="TH"/>
      </w:pPr>
      <w:r>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D42B6" w14:paraId="06B9F595" w14:textId="77777777">
        <w:trPr>
          <w:jc w:val="center"/>
        </w:trPr>
        <w:tc>
          <w:tcPr>
            <w:tcW w:w="9639" w:type="dxa"/>
          </w:tcPr>
          <w:p w14:paraId="44A4F0E2" w14:textId="77777777" w:rsidR="008D42B6" w:rsidRDefault="008D42B6" w:rsidP="00922071">
            <w:pPr>
              <w:pStyle w:val="TAH"/>
              <w:widowControl w:val="0"/>
              <w:tabs>
                <w:tab w:val="left" w:pos="1418"/>
                <w:tab w:val="left" w:pos="2835"/>
                <w:tab w:val="left" w:pos="4253"/>
                <w:tab w:val="left" w:pos="5670"/>
                <w:tab w:val="left" w:pos="7088"/>
                <w:tab w:val="left" w:pos="8505"/>
              </w:tabs>
              <w:spacing w:before="60"/>
            </w:pPr>
            <w:r>
              <w:t>SDP answer</w:t>
            </w:r>
          </w:p>
        </w:tc>
      </w:tr>
      <w:tr w:rsidR="008D42B6" w:rsidRPr="0061703E" w14:paraId="480EF523" w14:textId="77777777">
        <w:trPr>
          <w:jc w:val="center"/>
        </w:trPr>
        <w:tc>
          <w:tcPr>
            <w:tcW w:w="9639" w:type="dxa"/>
          </w:tcPr>
          <w:p w14:paraId="270F02B0"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05E6DE33"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04E71037"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2F65BE9C"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6D4E3C16" w14:textId="77777777" w:rsidR="008D42B6" w:rsidRPr="0061703E" w:rsidRDefault="008D42B6" w:rsidP="00922071">
            <w:pPr>
              <w:pStyle w:val="TAL"/>
              <w:rPr>
                <w:rFonts w:ascii="Courier New" w:hAnsi="Courier New" w:cs="Courier New"/>
                <w:szCs w:val="18"/>
                <w:lang w:val="pt-BR"/>
              </w:rPr>
            </w:pPr>
            <w:r w:rsidRPr="0061703E">
              <w:rPr>
                <w:rFonts w:ascii="Courier New" w:hAnsi="Courier New" w:cs="Courier New"/>
                <w:szCs w:val="18"/>
                <w:lang w:val="pt-BR"/>
              </w:rPr>
              <w:t>b=RR:2500</w:t>
            </w:r>
          </w:p>
          <w:p w14:paraId="6D641AE4"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34688342"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28803A25"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5A4355A3"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643930E5"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0115A380"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362E24F7"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234CEBCE" w14:textId="77777777" w:rsidR="008D42B6" w:rsidRPr="00E76BA3"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58FEF522"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a=extmap:5</w:t>
            </w:r>
            <w:r w:rsidRPr="0061703E">
              <w:rPr>
                <w:rFonts w:ascii="Courier New" w:hAnsi="Courier New" w:cs="Courier New"/>
                <w:szCs w:val="18"/>
              </w:rPr>
              <w:t xml:space="preserve"> urn:3gpp:video-orientation</w:t>
            </w:r>
            <w:r>
              <w:rPr>
                <w:rFonts w:ascii="Courier New" w:hAnsi="Courier New" w:cs="Courier New"/>
                <w:szCs w:val="18"/>
              </w:rPr>
              <w:t>:6</w:t>
            </w:r>
          </w:p>
        </w:tc>
      </w:tr>
    </w:tbl>
    <w:p w14:paraId="00DF2D1D" w14:textId="77777777" w:rsidR="008D42B6" w:rsidRDefault="008D42B6" w:rsidP="008D42B6">
      <w:pPr>
        <w:pStyle w:val="FP"/>
      </w:pPr>
    </w:p>
    <w:p w14:paraId="0CD26C82" w14:textId="77777777" w:rsidR="007B47BA" w:rsidRDefault="008D42B6" w:rsidP="00D05531">
      <w:r>
        <w:t>The answer indicates that higher granularity has been accepted as indicated by the last SDP line above.</w:t>
      </w:r>
    </w:p>
    <w:p w14:paraId="7F9968D4" w14:textId="77777777" w:rsidR="00403F98" w:rsidRPr="00D05531" w:rsidRDefault="00403F98" w:rsidP="00403F98">
      <w:pPr>
        <w:pStyle w:val="Heading2"/>
      </w:pPr>
      <w:bookmarkStart w:id="1879" w:name="_Toc26369549"/>
      <w:bookmarkStart w:id="1880" w:name="_Toc36227431"/>
      <w:bookmarkStart w:id="1881" w:name="_Toc36228446"/>
      <w:bookmarkStart w:id="1882" w:name="_Toc36229073"/>
      <w:bookmarkStart w:id="1883" w:name="_Toc36229700"/>
      <w:r>
        <w:t>A.4.2c</w:t>
      </w:r>
      <w:r w:rsidRPr="00D05531">
        <w:tab/>
      </w:r>
      <w:r>
        <w:t>RTP Retransmission</w:t>
      </w:r>
      <w:bookmarkEnd w:id="1879"/>
      <w:bookmarkEnd w:id="1880"/>
      <w:bookmarkEnd w:id="1881"/>
      <w:bookmarkEnd w:id="1882"/>
      <w:bookmarkEnd w:id="1883"/>
    </w:p>
    <w:p w14:paraId="3B577BCC" w14:textId="77777777" w:rsidR="00403F98" w:rsidRDefault="00403F98" w:rsidP="00403F98">
      <w:r>
        <w:t xml:space="preserve">This example is identical to A.4.2a with the exception of retransmission being offered. </w:t>
      </w:r>
    </w:p>
    <w:p w14:paraId="26351D33" w14:textId="77777777" w:rsidR="00403F98" w:rsidRDefault="00403F98" w:rsidP="00403F98">
      <w:pPr>
        <w:pStyle w:val="TH"/>
      </w:pPr>
      <w:r>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50F98563" w14:textId="77777777" w:rsidTr="0076500D">
        <w:trPr>
          <w:jc w:val="center"/>
        </w:trPr>
        <w:tc>
          <w:tcPr>
            <w:tcW w:w="9639" w:type="dxa"/>
          </w:tcPr>
          <w:p w14:paraId="5EADEA11"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offer</w:t>
            </w:r>
          </w:p>
        </w:tc>
      </w:tr>
      <w:tr w:rsidR="00403F98" w:rsidRPr="0061703E" w14:paraId="1F0586A0" w14:textId="77777777" w:rsidTr="0076500D">
        <w:trPr>
          <w:jc w:val="center"/>
        </w:trPr>
        <w:tc>
          <w:tcPr>
            <w:tcW w:w="9639" w:type="dxa"/>
          </w:tcPr>
          <w:p w14:paraId="0F7F006F"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49154 RTP/AVP 99 100</w:t>
            </w:r>
          </w:p>
          <w:p w14:paraId="16405128"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3C76332A" w14:textId="77777777" w:rsidR="00403F98" w:rsidRPr="00537C43"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1D959E9D"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0FF2A409"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6A8BAD2E"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0B7FBB98"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w:t>
            </w:r>
            <w:r w:rsidRPr="00537C43">
              <w:rPr>
                <w:rFonts w:ascii="Courier New" w:hAnsi="Courier New" w:cs="Courier New"/>
                <w:szCs w:val="18"/>
              </w:rPr>
              <w:t xml:space="preserve"> H264/90000</w:t>
            </w:r>
          </w:p>
          <w:p w14:paraId="3E4C6FB0"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156598FE"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75AB0AE2"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rtx/90000</w:t>
            </w:r>
          </w:p>
          <w:p w14:paraId="3DCD6C4C"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 apt=99;rtx-time=400</w:t>
            </w:r>
          </w:p>
          <w:p w14:paraId="0CC0848B"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50A96F4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0F2006FD"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 pli</w:t>
            </w:r>
          </w:p>
          <w:p w14:paraId="5AB8D0DB"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7F313D31"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61703E">
              <w:rPr>
                <w:rFonts w:ascii="Courier New" w:hAnsi="Courier New" w:cs="Courier New"/>
                <w:szCs w:val="18"/>
              </w:rPr>
              <w:t xml:space="preserve"> ccm tmmbr</w:t>
            </w:r>
          </w:p>
        </w:tc>
      </w:tr>
    </w:tbl>
    <w:p w14:paraId="320A6B7D" w14:textId="77777777" w:rsidR="00403F98" w:rsidRDefault="00403F98" w:rsidP="00403F98">
      <w:pPr>
        <w:pStyle w:val="FP"/>
      </w:pPr>
    </w:p>
    <w:p w14:paraId="54CA5933" w14:textId="77777777" w:rsidR="00403F98" w:rsidRDefault="00403F98" w:rsidP="00403F98">
      <w:r>
        <w:t>The offer for retransmission and associated parameters are listed after the line describing the format properties of the H.264 video.</w:t>
      </w:r>
    </w:p>
    <w:p w14:paraId="71CCDB9B" w14:textId="77777777" w:rsidR="00403F98" w:rsidRDefault="00403F98" w:rsidP="00403F98">
      <w:pPr>
        <w:pStyle w:val="TH"/>
      </w:pPr>
      <w:r>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531667A7" w14:textId="77777777" w:rsidTr="0076500D">
        <w:trPr>
          <w:jc w:val="center"/>
        </w:trPr>
        <w:tc>
          <w:tcPr>
            <w:tcW w:w="9639" w:type="dxa"/>
          </w:tcPr>
          <w:p w14:paraId="5B11C098"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answer</w:t>
            </w:r>
          </w:p>
        </w:tc>
      </w:tr>
      <w:tr w:rsidR="00403F98" w:rsidRPr="0061703E" w14:paraId="172E2C1A" w14:textId="77777777" w:rsidTr="0076500D">
        <w:trPr>
          <w:jc w:val="center"/>
        </w:trPr>
        <w:tc>
          <w:tcPr>
            <w:tcW w:w="9639" w:type="dxa"/>
          </w:tcPr>
          <w:p w14:paraId="1D9342BE"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 xml:space="preserve">m=video 49154 RTP/AVPF </w:t>
            </w:r>
            <w:r>
              <w:rPr>
                <w:rFonts w:ascii="Courier New" w:hAnsi="Courier New" w:cs="Courier New"/>
                <w:szCs w:val="18"/>
                <w:lang w:val="pt-BR"/>
              </w:rPr>
              <w:t>99 100</w:t>
            </w:r>
          </w:p>
          <w:p w14:paraId="35743B08"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47096ABD"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4F509D6A"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62B3D3A8" w14:textId="77777777" w:rsidR="00403F98" w:rsidRPr="0061703E" w:rsidRDefault="00403F98"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27CBC04E"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Pr>
                <w:rFonts w:ascii="Courier New" w:hAnsi="Courier New" w:cs="Courier New"/>
                <w:szCs w:val="18"/>
                <w:lang w:val="pt-BR"/>
              </w:rPr>
              <w:t>a=rtpmap:99</w:t>
            </w:r>
            <w:r w:rsidRPr="0061703E">
              <w:rPr>
                <w:rFonts w:ascii="Courier New" w:hAnsi="Courier New" w:cs="Courier New"/>
                <w:szCs w:val="18"/>
                <w:lang w:val="pt-BR"/>
              </w:rPr>
              <w:t xml:space="preserve"> H264/90000</w:t>
            </w:r>
          </w:p>
          <w:p w14:paraId="4E9D35DE"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00287512" w14:textId="77777777" w:rsidR="00403F98"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2B1FEAD6"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rtx/90000</w:t>
            </w:r>
          </w:p>
          <w:p w14:paraId="0280EF89" w14:textId="77777777" w:rsidR="00403F98" w:rsidRPr="00AC6716"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 apt=99;rtx-time=400</w:t>
            </w:r>
          </w:p>
          <w:p w14:paraId="277209D4"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5CEFC031"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74ACEECA"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w:t>
            </w:r>
            <w:r>
              <w:rPr>
                <w:rFonts w:ascii="Courier New" w:hAnsi="Courier New" w:cs="Courier New"/>
                <w:sz w:val="18"/>
                <w:szCs w:val="18"/>
              </w:rPr>
              <w:t>99</w:t>
            </w:r>
            <w:r w:rsidRPr="0061703E">
              <w:rPr>
                <w:rFonts w:ascii="Courier New" w:hAnsi="Courier New" w:cs="Courier New"/>
                <w:sz w:val="18"/>
                <w:szCs w:val="18"/>
              </w:rPr>
              <w:t xml:space="preserve"> nack pli</w:t>
            </w:r>
          </w:p>
          <w:p w14:paraId="2951B72B"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3EECA2CB"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E76BA3">
              <w:rPr>
                <w:rFonts w:ascii="Courier New" w:hAnsi="Courier New" w:cs="Courier New"/>
                <w:szCs w:val="18"/>
              </w:rPr>
              <w:t xml:space="preserve"> ccm tmmbr</w:t>
            </w:r>
          </w:p>
        </w:tc>
      </w:tr>
    </w:tbl>
    <w:p w14:paraId="615E9991" w14:textId="77777777" w:rsidR="00403F98" w:rsidRDefault="00403F98" w:rsidP="00403F98">
      <w:pPr>
        <w:pStyle w:val="FP"/>
      </w:pPr>
    </w:p>
    <w:p w14:paraId="05362B64" w14:textId="77777777" w:rsidR="00403F98" w:rsidRDefault="00403F98" w:rsidP="00403F98">
      <w:r>
        <w:t>The answer indicates that retransmission has been accepted as indicated.</w:t>
      </w:r>
    </w:p>
    <w:p w14:paraId="0A2B5B65" w14:textId="77777777" w:rsidR="00403F98" w:rsidRPr="00D05531" w:rsidRDefault="00403F98" w:rsidP="00403F98">
      <w:pPr>
        <w:pStyle w:val="Heading2"/>
      </w:pPr>
      <w:bookmarkStart w:id="1884" w:name="_Toc26369550"/>
      <w:bookmarkStart w:id="1885" w:name="_Toc36227432"/>
      <w:bookmarkStart w:id="1886" w:name="_Toc36228447"/>
      <w:bookmarkStart w:id="1887" w:name="_Toc36229074"/>
      <w:bookmarkStart w:id="1888" w:name="_Toc36229701"/>
      <w:r>
        <w:t>A.4.2d</w:t>
      </w:r>
      <w:r w:rsidRPr="00D05531">
        <w:tab/>
      </w:r>
      <w:r>
        <w:t>RTP Forward Error Correction (FEC)</w:t>
      </w:r>
      <w:bookmarkEnd w:id="1884"/>
      <w:bookmarkEnd w:id="1885"/>
      <w:bookmarkEnd w:id="1886"/>
      <w:bookmarkEnd w:id="1887"/>
      <w:bookmarkEnd w:id="1888"/>
    </w:p>
    <w:p w14:paraId="3C5DF0C8" w14:textId="77777777" w:rsidR="00403F98" w:rsidRDefault="00403F98" w:rsidP="00403F98">
      <w:r>
        <w:t xml:space="preserve">This example is identical to A.4.2a with the exception of FEC being offered. </w:t>
      </w:r>
    </w:p>
    <w:p w14:paraId="7AEB003F" w14:textId="77777777" w:rsidR="00403F98" w:rsidRDefault="00403F98" w:rsidP="00403F98">
      <w:pPr>
        <w:pStyle w:val="TH"/>
      </w:pPr>
      <w:r>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44B1DCDE" w14:textId="77777777" w:rsidTr="0076500D">
        <w:trPr>
          <w:jc w:val="center"/>
        </w:trPr>
        <w:tc>
          <w:tcPr>
            <w:tcW w:w="9639" w:type="dxa"/>
          </w:tcPr>
          <w:p w14:paraId="247557B1"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offer</w:t>
            </w:r>
          </w:p>
        </w:tc>
      </w:tr>
      <w:tr w:rsidR="00403F98" w:rsidRPr="0061703E" w14:paraId="614D7624" w14:textId="77777777" w:rsidTr="0076500D">
        <w:trPr>
          <w:jc w:val="center"/>
        </w:trPr>
        <w:tc>
          <w:tcPr>
            <w:tcW w:w="9639" w:type="dxa"/>
          </w:tcPr>
          <w:p w14:paraId="767319FF"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49154 RTP/AVP 99 100</w:t>
            </w:r>
          </w:p>
          <w:p w14:paraId="38B93450"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3418B176" w14:textId="77777777" w:rsidR="00403F98" w:rsidRPr="00537C43"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325CD1E3"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2DECB906"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6D82E090"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50EDD5CB"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w:t>
            </w:r>
            <w:r w:rsidRPr="00537C43">
              <w:rPr>
                <w:rFonts w:ascii="Courier New" w:hAnsi="Courier New" w:cs="Courier New"/>
                <w:szCs w:val="18"/>
              </w:rPr>
              <w:t xml:space="preserve"> H264/90000</w:t>
            </w:r>
          </w:p>
          <w:p w14:paraId="4F2FB2B9"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73E84536"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30B418F0" w14:textId="77777777" w:rsidR="00403F98" w:rsidRDefault="00DC143B"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flexfec/90000</w:t>
            </w:r>
          </w:p>
          <w:p w14:paraId="082D6D75"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repair-window:150000</w:t>
            </w:r>
          </w:p>
          <w:p w14:paraId="51CCD2CE"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a=ssrc:1234</w:t>
            </w:r>
          </w:p>
          <w:p w14:paraId="39C0169B"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a=ssrc:2345</w:t>
            </w:r>
          </w:p>
          <w:p w14:paraId="1930161F"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a=ssrc-group:FEC-FR 1234 2345</w:t>
            </w:r>
          </w:p>
          <w:p w14:paraId="64CD669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36E6C6EA"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4E69E117"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 pli</w:t>
            </w:r>
          </w:p>
          <w:p w14:paraId="4EED0047"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75308439"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61703E">
              <w:rPr>
                <w:rFonts w:ascii="Courier New" w:hAnsi="Courier New" w:cs="Courier New"/>
                <w:szCs w:val="18"/>
              </w:rPr>
              <w:t xml:space="preserve"> ccm tmmbr</w:t>
            </w:r>
          </w:p>
        </w:tc>
      </w:tr>
    </w:tbl>
    <w:p w14:paraId="73BA3198" w14:textId="77777777" w:rsidR="00403F98" w:rsidRDefault="00403F98" w:rsidP="00403F98">
      <w:pPr>
        <w:pStyle w:val="FP"/>
      </w:pPr>
    </w:p>
    <w:p w14:paraId="490D9159" w14:textId="77777777" w:rsidR="00403F98" w:rsidRDefault="00403F98" w:rsidP="00403F98">
      <w:r>
        <w:t>The offer for FEC and associated parameters are listed after the line describing the format properties of the H.264 video.</w:t>
      </w:r>
    </w:p>
    <w:p w14:paraId="288DEA5C" w14:textId="77777777" w:rsidR="00403F98" w:rsidRDefault="00403F98" w:rsidP="00403F98">
      <w:pPr>
        <w:pStyle w:val="TH"/>
      </w:pPr>
      <w:r>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19BD7D2E" w14:textId="77777777" w:rsidTr="0076500D">
        <w:trPr>
          <w:jc w:val="center"/>
        </w:trPr>
        <w:tc>
          <w:tcPr>
            <w:tcW w:w="9639" w:type="dxa"/>
          </w:tcPr>
          <w:p w14:paraId="67649BE5"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answer</w:t>
            </w:r>
          </w:p>
        </w:tc>
      </w:tr>
      <w:tr w:rsidR="00403F98" w:rsidRPr="0061703E" w14:paraId="3890EBB2" w14:textId="77777777" w:rsidTr="0076500D">
        <w:trPr>
          <w:jc w:val="center"/>
        </w:trPr>
        <w:tc>
          <w:tcPr>
            <w:tcW w:w="9639" w:type="dxa"/>
          </w:tcPr>
          <w:p w14:paraId="15781126"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 xml:space="preserve">m=video 49154 RTP/AVPF </w:t>
            </w:r>
            <w:r>
              <w:rPr>
                <w:rFonts w:ascii="Courier New" w:hAnsi="Courier New" w:cs="Courier New"/>
                <w:szCs w:val="18"/>
                <w:lang w:val="pt-BR"/>
              </w:rPr>
              <w:t>99 100</w:t>
            </w:r>
          </w:p>
          <w:p w14:paraId="3A36A490"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5D540645"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7B817CB9"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319AC87C" w14:textId="77777777" w:rsidR="00403F98" w:rsidRPr="0061703E" w:rsidRDefault="00403F98"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1A09F984"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Pr>
                <w:rFonts w:ascii="Courier New" w:hAnsi="Courier New" w:cs="Courier New"/>
                <w:szCs w:val="18"/>
                <w:lang w:val="pt-BR"/>
              </w:rPr>
              <w:t>a=rtpmap:99</w:t>
            </w:r>
            <w:r w:rsidRPr="0061703E">
              <w:rPr>
                <w:rFonts w:ascii="Courier New" w:hAnsi="Courier New" w:cs="Courier New"/>
                <w:szCs w:val="18"/>
                <w:lang w:val="pt-BR"/>
              </w:rPr>
              <w:t xml:space="preserve"> H264/90000</w:t>
            </w:r>
          </w:p>
          <w:p w14:paraId="0BB606D6"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6130F6F6" w14:textId="77777777" w:rsidR="00403F98"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2E7F368D" w14:textId="77777777" w:rsidR="00403F98" w:rsidRDefault="00DC143B"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flexfec/90000</w:t>
            </w:r>
          </w:p>
          <w:p w14:paraId="615C8A60"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repair-window:150000</w:t>
            </w:r>
          </w:p>
          <w:p w14:paraId="363565D5"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a=ssrc:1234</w:t>
            </w:r>
          </w:p>
          <w:p w14:paraId="399077DE"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a=ssrc:2345</w:t>
            </w:r>
          </w:p>
          <w:p w14:paraId="7653512B"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a=ssrc-group:FEC-FR 1234 2345</w:t>
            </w:r>
          </w:p>
          <w:p w14:paraId="755DD06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2B122F3B"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73AABC7A"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w:t>
            </w:r>
            <w:r>
              <w:rPr>
                <w:rFonts w:ascii="Courier New" w:hAnsi="Courier New" w:cs="Courier New"/>
                <w:sz w:val="18"/>
                <w:szCs w:val="18"/>
              </w:rPr>
              <w:t>99</w:t>
            </w:r>
            <w:r w:rsidRPr="0061703E">
              <w:rPr>
                <w:rFonts w:ascii="Courier New" w:hAnsi="Courier New" w:cs="Courier New"/>
                <w:sz w:val="18"/>
                <w:szCs w:val="18"/>
              </w:rPr>
              <w:t xml:space="preserve"> nack pli</w:t>
            </w:r>
          </w:p>
          <w:p w14:paraId="780D908C"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3B6F515B"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E76BA3">
              <w:rPr>
                <w:rFonts w:ascii="Courier New" w:hAnsi="Courier New" w:cs="Courier New"/>
                <w:szCs w:val="18"/>
              </w:rPr>
              <w:t xml:space="preserve"> ccm tmmbr</w:t>
            </w:r>
          </w:p>
        </w:tc>
      </w:tr>
    </w:tbl>
    <w:p w14:paraId="2AAEEB20" w14:textId="77777777" w:rsidR="00403F98" w:rsidRDefault="00403F98" w:rsidP="00403F98">
      <w:pPr>
        <w:pStyle w:val="FP"/>
      </w:pPr>
    </w:p>
    <w:p w14:paraId="137EEDD7" w14:textId="77777777" w:rsidR="00403F98" w:rsidRDefault="00403F98" w:rsidP="00D05531">
      <w:r>
        <w:t>The answer indicates that FEC has been accepted as indicated.</w:t>
      </w:r>
    </w:p>
    <w:p w14:paraId="077701F6" w14:textId="77777777" w:rsidR="00BC1696" w:rsidRPr="00D05531" w:rsidRDefault="00BC1696" w:rsidP="00BC1696">
      <w:pPr>
        <w:pStyle w:val="Heading2"/>
      </w:pPr>
      <w:bookmarkStart w:id="1889" w:name="_Toc26369551"/>
      <w:bookmarkStart w:id="1890" w:name="_Toc36227433"/>
      <w:bookmarkStart w:id="1891" w:name="_Toc36228448"/>
      <w:bookmarkStart w:id="1892" w:name="_Toc36229075"/>
      <w:bookmarkStart w:id="1893" w:name="_Toc36229702"/>
      <w:r>
        <w:t>A.4.2e</w:t>
      </w:r>
      <w:r w:rsidRPr="00D05531">
        <w:tab/>
      </w:r>
      <w:r>
        <w:t>SDP Examples with ROI</w:t>
      </w:r>
      <w:bookmarkEnd w:id="1889"/>
      <w:bookmarkEnd w:id="1890"/>
      <w:bookmarkEnd w:id="1891"/>
      <w:bookmarkEnd w:id="1892"/>
      <w:bookmarkEnd w:id="1893"/>
    </w:p>
    <w:p w14:paraId="7B92FE53" w14:textId="77777777" w:rsidR="00BC1696" w:rsidRDefault="00BC1696" w:rsidP="00BC1696">
      <w:r>
        <w:t xml:space="preserve">This example is identical to A.4.2a with the exception of ‘Arbitrary ROI’ and ‘Sent ROI’ being offered. </w:t>
      </w:r>
    </w:p>
    <w:p w14:paraId="5133ACB0" w14:textId="77777777" w:rsidR="00BC1696" w:rsidRDefault="00BC1696" w:rsidP="00BC1696">
      <w:pPr>
        <w:pStyle w:val="TH"/>
      </w:pPr>
      <w:r>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087F4D2C" w14:textId="77777777" w:rsidTr="0076500D">
        <w:trPr>
          <w:jc w:val="center"/>
        </w:trPr>
        <w:tc>
          <w:tcPr>
            <w:tcW w:w="9639" w:type="dxa"/>
          </w:tcPr>
          <w:p w14:paraId="4674C390"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40D45EFD" w14:textId="77777777" w:rsidTr="0076500D">
        <w:trPr>
          <w:jc w:val="center"/>
        </w:trPr>
        <w:tc>
          <w:tcPr>
            <w:tcW w:w="9639" w:type="dxa"/>
          </w:tcPr>
          <w:p w14:paraId="16C04D01"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6A56E5C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22BA930F"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6AA87905"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5C379519"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5B5FC994"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04C52962"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1AD1365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671DB79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7A18E07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276903F0"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02C8D0A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6CF94E90"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3347D77D"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6622937A"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w:t>
            </w:r>
            <w:r w:rsidRPr="00792252">
              <w:rPr>
                <w:rFonts w:ascii="Courier New" w:hAnsi="Courier New" w:cs="Courier New"/>
                <w:szCs w:val="18"/>
              </w:rPr>
              <w:t>extmap:4 urn:3gpp:video-orientation</w:t>
            </w:r>
          </w:p>
          <w:p w14:paraId="57808A95"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7951591B" w14:textId="77777777" w:rsidR="00BC1696" w:rsidRPr="00DE2207"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792252">
              <w:rPr>
                <w:rFonts w:ascii="Courier New" w:hAnsi="Courier New" w:cs="Courier New"/>
                <w:szCs w:val="18"/>
                <w:lang w:val="en-US"/>
              </w:rPr>
              <w:t>a=extmap:7 urn:3gpp:roi-sent</w:t>
            </w:r>
          </w:p>
        </w:tc>
      </w:tr>
    </w:tbl>
    <w:p w14:paraId="2E4CE541" w14:textId="77777777" w:rsidR="00BC1696" w:rsidRDefault="00BC1696" w:rsidP="00BC1696">
      <w:pPr>
        <w:pStyle w:val="FP"/>
      </w:pPr>
    </w:p>
    <w:p w14:paraId="5703C42E" w14:textId="77777777" w:rsidR="00BC1696" w:rsidRDefault="00BC1696" w:rsidP="00BC1696">
      <w:r>
        <w:t>The offer for ‘Arbitrary ROI’ and ‘Sent ROI’ are indicated in the last two lines.</w:t>
      </w:r>
    </w:p>
    <w:p w14:paraId="468A032F" w14:textId="77777777" w:rsidR="00BC1696" w:rsidRDefault="00BC1696" w:rsidP="00BC1696">
      <w:r>
        <w:t>The use of RTCP feedback messages carrying ‘Arbitrary ROI’ is negotiated with the ‘3gpp-roi-arbitrary’ parameter. The wildcard (‘*’) indicates that it is possible to use the ROI features for all RTP payload types including video.</w:t>
      </w:r>
    </w:p>
    <w:p w14:paraId="37A9002F" w14:textId="77777777" w:rsidR="00BC1696" w:rsidRDefault="00BC1696" w:rsidP="00BC1696">
      <w:r>
        <w:t>The use of the ‘Sent ROI’ header extension carrying arbitrary ROI information is negotiated with the a=extmap attribute [95] based on the URN ‘urn:3gpp:roi-sent’. In this example, the local identifier (ID) is set to 7, which is only an example. Other values may be used as long as a distinct ID is assigned for each extmap attribute corresponding to different URNs.</w:t>
      </w:r>
    </w:p>
    <w:p w14:paraId="6978EA4E" w14:textId="77777777" w:rsidR="00BC1696" w:rsidRDefault="00BC1696" w:rsidP="00BC1696"/>
    <w:p w14:paraId="5EC1AD5E" w14:textId="77777777" w:rsidR="00BC1696" w:rsidRDefault="00BC1696" w:rsidP="00BC1696">
      <w:pPr>
        <w:pStyle w:val="TH"/>
      </w:pPr>
      <w:r>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6AB512C4" w14:textId="77777777" w:rsidTr="0076500D">
        <w:trPr>
          <w:jc w:val="center"/>
        </w:trPr>
        <w:tc>
          <w:tcPr>
            <w:tcW w:w="9639" w:type="dxa"/>
          </w:tcPr>
          <w:p w14:paraId="4724D2BA"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6332DA45" w14:textId="77777777" w:rsidTr="0076500D">
        <w:trPr>
          <w:jc w:val="center"/>
        </w:trPr>
        <w:tc>
          <w:tcPr>
            <w:tcW w:w="9639" w:type="dxa"/>
          </w:tcPr>
          <w:p w14:paraId="3F9DEA4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28328AE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36078E3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5AE7CD1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09B2CD09"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2B708D2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17E4554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2DA7860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0ECD1468"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6C94A229"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1D1DEA9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1FBC9744"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2103D655"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2B42516C"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w:t>
            </w:r>
            <w:r w:rsidRPr="0061703E">
              <w:rPr>
                <w:rFonts w:ascii="Courier New" w:hAnsi="Courier New" w:cs="Courier New"/>
                <w:szCs w:val="18"/>
              </w:rPr>
              <w:t xml:space="preserve"> urn:3gpp:video-orientation</w:t>
            </w:r>
          </w:p>
          <w:p w14:paraId="2A3A6E35"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1EA2B62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urn:3gpp:roi-sent</w:t>
            </w:r>
          </w:p>
        </w:tc>
      </w:tr>
    </w:tbl>
    <w:p w14:paraId="30EC7CAF" w14:textId="77777777" w:rsidR="00BC1696" w:rsidRDefault="00BC1696" w:rsidP="00BC1696">
      <w:pPr>
        <w:pStyle w:val="FP"/>
      </w:pPr>
    </w:p>
    <w:p w14:paraId="7B780376" w14:textId="77777777" w:rsidR="00BC1696" w:rsidRPr="00D05531" w:rsidRDefault="00BC1696" w:rsidP="00BC1696">
      <w:r>
        <w:t>The answer indicates that both ‘Arbitrary ROI’ and ‘Sent ROI’ have been accepted.</w:t>
      </w:r>
    </w:p>
    <w:p w14:paraId="4629C76B" w14:textId="77777777" w:rsidR="00BC1696" w:rsidRDefault="00BC1696" w:rsidP="00BC1696">
      <w:r>
        <w:t xml:space="preserve">The following example is identical to A.4.2a with the exception of ‘Pre-defined ROI’ and ‘Sent ROI’ being offered. </w:t>
      </w:r>
    </w:p>
    <w:p w14:paraId="4BD42FF5" w14:textId="77777777" w:rsidR="00BC1696" w:rsidRDefault="00BC1696" w:rsidP="00BC1696">
      <w:pPr>
        <w:pStyle w:val="TH"/>
      </w:pPr>
      <w:r>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1A36377F" w14:textId="77777777" w:rsidTr="0076500D">
        <w:trPr>
          <w:jc w:val="center"/>
        </w:trPr>
        <w:tc>
          <w:tcPr>
            <w:tcW w:w="9639" w:type="dxa"/>
          </w:tcPr>
          <w:p w14:paraId="2640ACE9"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584B545F" w14:textId="77777777" w:rsidTr="0076500D">
        <w:trPr>
          <w:jc w:val="center"/>
        </w:trPr>
        <w:tc>
          <w:tcPr>
            <w:tcW w:w="9639" w:type="dxa"/>
          </w:tcPr>
          <w:p w14:paraId="2CFBB63D"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4F8B175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260BC5B1"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2CABE3A7"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59495B07"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6E3601D1"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28F0ACCF"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34223AAC"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2031982D"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29A7B8F6"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w:t>
            </w:r>
          </w:p>
          <w:p w14:paraId="226F7B34"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w:t>
            </w:r>
          </w:p>
          <w:p w14:paraId="29D63875"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w:t>
            </w:r>
          </w:p>
          <w:p w14:paraId="1A40ADAF"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3E53C97F"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2F65EC7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742CAD0C"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70F7AB2E"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686EED6F"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0297A08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0DF72A47"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5E1D8C3B"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2E99AB3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tc>
      </w:tr>
    </w:tbl>
    <w:p w14:paraId="5CF09B19" w14:textId="77777777" w:rsidR="00BC1696" w:rsidRDefault="00BC1696" w:rsidP="00BC1696">
      <w:pPr>
        <w:pStyle w:val="FP"/>
      </w:pPr>
    </w:p>
    <w:p w14:paraId="157AFF14" w14:textId="77777777" w:rsidR="00BC1696" w:rsidRDefault="00BC1696" w:rsidP="00BC1696">
      <w:r>
        <w:t xml:space="preserve">The offer for ‘Pre-defined ROI’ and ‘Sent ROI’ are indicated in the last two lines. </w:t>
      </w:r>
    </w:p>
    <w:p w14:paraId="2A985272" w14:textId="77777777" w:rsidR="00BC1696" w:rsidRDefault="00BC1696" w:rsidP="00BC1696">
      <w:r>
        <w:t xml:space="preserve">The offered set of pre-defined ROIs is provided by the </w:t>
      </w:r>
      <w:r w:rsidR="0007623F">
        <w:t>"</w:t>
      </w:r>
      <w:r>
        <w:t>a=predefined_ROI</w:t>
      </w:r>
      <w:r w:rsidR="0007623F">
        <w:t>"</w:t>
      </w:r>
      <w:r>
        <w:t xml:space="preserve"> attribute. The use of RTCP feedback messages carrying ‘Pre-defined ROI’ is negotiated with the ‘3gpp-roi-predefined’ parameter. The wildcard (‘*’) indicates that it is possible to use the ROI features for all RTP payload types including video.</w:t>
      </w:r>
    </w:p>
    <w:p w14:paraId="309FB163" w14:textId="77777777" w:rsidR="00BC1696" w:rsidRDefault="00BC1696" w:rsidP="00BC1696">
      <w:r>
        <w:t>The use of the ‘Sent ROI’ header extension carrying pre-defined ROI information is negotiated with the a=extmap attribute [95] based on the URN ‘urn:3gpp:predefined-roi-sent’. In this example, the local identifier (ID) is set to 7, which is only an example. Other values may be used as long as a distinct ID is assigned for each extmap attribute corresponding to different URNs.</w:t>
      </w:r>
    </w:p>
    <w:p w14:paraId="7964F1DC" w14:textId="77777777" w:rsidR="00BC1696" w:rsidRDefault="00BC1696" w:rsidP="00BC1696">
      <w:pPr>
        <w:pStyle w:val="TH"/>
      </w:pPr>
      <w:r>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744CBC94" w14:textId="77777777" w:rsidTr="0076500D">
        <w:trPr>
          <w:jc w:val="center"/>
        </w:trPr>
        <w:tc>
          <w:tcPr>
            <w:tcW w:w="9639" w:type="dxa"/>
          </w:tcPr>
          <w:p w14:paraId="309F8F64"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39F0BFC5" w14:textId="77777777" w:rsidTr="0076500D">
        <w:trPr>
          <w:jc w:val="center"/>
        </w:trPr>
        <w:tc>
          <w:tcPr>
            <w:tcW w:w="9639" w:type="dxa"/>
          </w:tcPr>
          <w:p w14:paraId="3EEB5E05"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6682C12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4138DF1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3DD4559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15E47DF1"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79C0323B"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5D53FDA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7A3742E3" w14:textId="77777777" w:rsidR="00BC1696" w:rsidRPr="00C9521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C9521E">
              <w:rPr>
                <w:rFonts w:ascii="Courier New" w:hAnsi="Courier New" w:cs="Courier New"/>
                <w:szCs w:val="18"/>
              </w:rPr>
              <w:t xml:space="preserve">     sprop-parameter-sets=J0LgDJWgUH6Af1A=,KM46gA==</w:t>
            </w:r>
          </w:p>
          <w:p w14:paraId="350E0064"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7531D4F7"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                  </w:t>
            </w:r>
          </w:p>
          <w:p w14:paraId="13C4035D"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 </w:t>
            </w:r>
          </w:p>
          <w:p w14:paraId="61C1D588"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6429BEEF"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308ED2AF"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trr-int 5000</w:t>
            </w:r>
          </w:p>
          <w:p w14:paraId="723540B7"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nack</w:t>
            </w:r>
          </w:p>
          <w:p w14:paraId="00008EB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306FBB0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4967C0E2"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2C5F7997"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 urn:3gpp:video-orientation</w:t>
            </w:r>
          </w:p>
          <w:p w14:paraId="65C86760"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5432BFB1"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tc>
      </w:tr>
    </w:tbl>
    <w:p w14:paraId="63F9B391" w14:textId="77777777" w:rsidR="00BC1696" w:rsidRDefault="00BC1696" w:rsidP="00BC1696">
      <w:pPr>
        <w:pStyle w:val="FP"/>
      </w:pPr>
    </w:p>
    <w:p w14:paraId="7D6ABB0E" w14:textId="77777777" w:rsidR="00BC1696" w:rsidRPr="00D05531" w:rsidRDefault="00BC1696" w:rsidP="00BC1696">
      <w:r>
        <w:t>The answer indicates that both ‘Pre-defined ROI’ and ‘Sent ROI’ have been accepted.</w:t>
      </w:r>
    </w:p>
    <w:p w14:paraId="0297122F" w14:textId="77777777" w:rsidR="00BC1696" w:rsidRDefault="00BC1696" w:rsidP="00BC1696">
      <w:r>
        <w:t xml:space="preserve">The following example is identical to A.4.2a with the exception of FECC, ‘Arbitrary ROI’ and ‘Sent ROI’ being offered. </w:t>
      </w:r>
    </w:p>
    <w:p w14:paraId="78A13F8E" w14:textId="77777777" w:rsidR="00BC1696" w:rsidRDefault="00BC1696" w:rsidP="00BC1696">
      <w:pPr>
        <w:pStyle w:val="TH"/>
      </w:pPr>
      <w:r>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503810C7" w14:textId="77777777" w:rsidTr="0076500D">
        <w:trPr>
          <w:jc w:val="center"/>
        </w:trPr>
        <w:tc>
          <w:tcPr>
            <w:tcW w:w="9639" w:type="dxa"/>
          </w:tcPr>
          <w:p w14:paraId="5D102A6A"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64D4EE30" w14:textId="77777777" w:rsidTr="0076500D">
        <w:trPr>
          <w:jc w:val="center"/>
        </w:trPr>
        <w:tc>
          <w:tcPr>
            <w:tcW w:w="9639" w:type="dxa"/>
          </w:tcPr>
          <w:p w14:paraId="11E88E31"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21A3B6DC"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20AACD39"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538FB921"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4BBE1462"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5620D4EF"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4495ACCA"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3D12A4A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F43DB1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39389FD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4C594543"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17C2F7B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2DA672F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6596144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49949C64"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w:t>
            </w:r>
            <w:r w:rsidRPr="00792252">
              <w:rPr>
                <w:rFonts w:ascii="Courier New" w:hAnsi="Courier New" w:cs="Courier New"/>
                <w:szCs w:val="18"/>
              </w:rPr>
              <w:t>extmap:4 urn:3gpp:video-orientation</w:t>
            </w:r>
          </w:p>
          <w:p w14:paraId="654095CC"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79BF9B68" w14:textId="77777777" w:rsidR="00BC1696"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lang w:val="en-US"/>
              </w:rPr>
            </w:pPr>
            <w:r w:rsidRPr="00792252">
              <w:rPr>
                <w:rFonts w:ascii="Courier New" w:hAnsi="Courier New" w:cs="Courier New"/>
                <w:szCs w:val="18"/>
                <w:lang w:val="en-US"/>
              </w:rPr>
              <w:t>a=extmap:7 urn:3gpp:roi-sent</w:t>
            </w:r>
          </w:p>
          <w:p w14:paraId="46B9DEFD"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63AC73A3"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69DD2B59" w14:textId="77777777" w:rsidR="00BC1696" w:rsidRPr="00947281"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a=sendonly</w:t>
            </w:r>
          </w:p>
        </w:tc>
      </w:tr>
    </w:tbl>
    <w:p w14:paraId="57C2A71D" w14:textId="77777777" w:rsidR="00BC1696" w:rsidRDefault="00BC1696" w:rsidP="00BC1696">
      <w:pPr>
        <w:pStyle w:val="FP"/>
      </w:pPr>
    </w:p>
    <w:p w14:paraId="6191F127" w14:textId="77777777" w:rsidR="00BC1696" w:rsidRDefault="00BC1696" w:rsidP="00BC1696">
      <w:r>
        <w:t>The offer for FECC is made according to the procedures specified in [139]. In this example, the MTSI client offers a sendonly channel since it is unwilling to adjust the video ROI during encoding based on PTZF commands received 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36DD5B68" w14:textId="77777777" w:rsidR="00BC1696" w:rsidRDefault="00BC1696" w:rsidP="00BC1696"/>
    <w:p w14:paraId="65087062" w14:textId="77777777" w:rsidR="00BC1696" w:rsidRDefault="00BC1696" w:rsidP="00BC1696">
      <w:pPr>
        <w:pStyle w:val="TH"/>
      </w:pPr>
      <w:r>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2A59C37D" w14:textId="77777777" w:rsidTr="0076500D">
        <w:trPr>
          <w:jc w:val="center"/>
        </w:trPr>
        <w:tc>
          <w:tcPr>
            <w:tcW w:w="9639" w:type="dxa"/>
          </w:tcPr>
          <w:p w14:paraId="0FCC4402"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278588AC" w14:textId="77777777" w:rsidTr="0076500D">
        <w:trPr>
          <w:jc w:val="center"/>
        </w:trPr>
        <w:tc>
          <w:tcPr>
            <w:tcW w:w="9639" w:type="dxa"/>
          </w:tcPr>
          <w:p w14:paraId="50AD662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2735CF66"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566249FB"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13BCF86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53934A0F"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548D00D5"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4065CDFC"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1C9C17E3"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2B4D230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49467D6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3046479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13353DE8"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7C949CC8"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6C4FAB00"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w:t>
            </w:r>
            <w:r w:rsidRPr="0061703E">
              <w:rPr>
                <w:rFonts w:ascii="Courier New" w:hAnsi="Courier New" w:cs="Courier New"/>
                <w:szCs w:val="18"/>
              </w:rPr>
              <w:t xml:space="preserve"> urn:3gpp:video-orientation</w:t>
            </w:r>
          </w:p>
          <w:p w14:paraId="47601310"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4BC83496"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urn:3gpp:roi-sent</w:t>
            </w:r>
          </w:p>
          <w:p w14:paraId="5A964E49"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534620A8"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445FBA9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a=recvonly</w:t>
            </w:r>
          </w:p>
        </w:tc>
      </w:tr>
    </w:tbl>
    <w:p w14:paraId="48D8FE35" w14:textId="77777777" w:rsidR="00BC1696" w:rsidRDefault="00BC1696" w:rsidP="00BC1696">
      <w:pPr>
        <w:pStyle w:val="FP"/>
      </w:pPr>
    </w:p>
    <w:p w14:paraId="479D1B48" w14:textId="77777777" w:rsidR="00BC1696" w:rsidRDefault="00BC1696" w:rsidP="00BC1696">
      <w:r>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712C85CD" w14:textId="77777777" w:rsidR="00BC1696" w:rsidRDefault="00BC1696" w:rsidP="00BC1696">
      <w:r>
        <w:t xml:space="preserve">The following example is identical to A.4.2a with the exception of FECC, ‘Pre-defined ROI’ and ‘Sent ROI’ being offered. </w:t>
      </w:r>
    </w:p>
    <w:p w14:paraId="5415F1D9" w14:textId="77777777" w:rsidR="00BC1696" w:rsidRDefault="00BC1696" w:rsidP="00BC1696">
      <w:pPr>
        <w:pStyle w:val="TH"/>
      </w:pPr>
      <w:r>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3DE53559" w14:textId="77777777" w:rsidTr="0076500D">
        <w:trPr>
          <w:jc w:val="center"/>
        </w:trPr>
        <w:tc>
          <w:tcPr>
            <w:tcW w:w="9639" w:type="dxa"/>
          </w:tcPr>
          <w:p w14:paraId="68EBECB8"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3D3852C4" w14:textId="77777777" w:rsidTr="0076500D">
        <w:trPr>
          <w:jc w:val="center"/>
        </w:trPr>
        <w:tc>
          <w:tcPr>
            <w:tcW w:w="9639" w:type="dxa"/>
          </w:tcPr>
          <w:p w14:paraId="1D3C5D6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2FD798C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7D0DB148"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11571BEF"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55D74E34"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3FE00B70"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1123ACC5"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20A7B651"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5D0A1678"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670CD9A6"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7306B042"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w:t>
            </w:r>
          </w:p>
          <w:p w14:paraId="62A4D6F3"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w:t>
            </w:r>
          </w:p>
          <w:p w14:paraId="68D71598"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1E6468F3"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0D1AE80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5C432AE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17D1D72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6836E673"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1D33C55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66263BDF"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63D3CCBA"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4F61D8EE"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p w14:paraId="77CC08BC"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6978122D"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3E5E282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a=sendrecv</w:t>
            </w:r>
          </w:p>
        </w:tc>
      </w:tr>
    </w:tbl>
    <w:p w14:paraId="34CBEBD1" w14:textId="77777777" w:rsidR="00BC1696" w:rsidRDefault="00BC1696" w:rsidP="00BC1696">
      <w:pPr>
        <w:pStyle w:val="FP"/>
      </w:pPr>
    </w:p>
    <w:p w14:paraId="0E2276C3" w14:textId="77777777" w:rsidR="00BC1696" w:rsidRDefault="00BC1696" w:rsidP="00BC1696">
      <w:r>
        <w:t>In this example, the MTSI client offers a sendrecv channel for FECC since it is willing to adjust the video ROI during encoding based on PTZF commands received from the far end and it intends to use H.224 to learn the capabilities of the far end.</w:t>
      </w:r>
    </w:p>
    <w:p w14:paraId="5B32D567" w14:textId="77777777" w:rsidR="00BC1696" w:rsidRDefault="00BC1696" w:rsidP="00BC1696"/>
    <w:p w14:paraId="4831C3F5" w14:textId="77777777" w:rsidR="00BC1696" w:rsidRDefault="00BC1696" w:rsidP="00BC1696">
      <w:pPr>
        <w:pStyle w:val="TH"/>
      </w:pPr>
      <w:r>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411BD531" w14:textId="77777777" w:rsidTr="0076500D">
        <w:trPr>
          <w:jc w:val="center"/>
        </w:trPr>
        <w:tc>
          <w:tcPr>
            <w:tcW w:w="9639" w:type="dxa"/>
          </w:tcPr>
          <w:p w14:paraId="38376B4A"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4501CADB" w14:textId="77777777" w:rsidTr="0076500D">
        <w:trPr>
          <w:jc w:val="center"/>
        </w:trPr>
        <w:tc>
          <w:tcPr>
            <w:tcW w:w="9639" w:type="dxa"/>
          </w:tcPr>
          <w:p w14:paraId="63CE947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07216C26"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283EB10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0819BDAC"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5E8E3371"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10586C97"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2B4A9DF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689B0703" w14:textId="77777777" w:rsidR="00BC1696" w:rsidRPr="00C9521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C9521E">
              <w:rPr>
                <w:rFonts w:ascii="Courier New" w:hAnsi="Courier New" w:cs="Courier New"/>
                <w:szCs w:val="18"/>
              </w:rPr>
              <w:t xml:space="preserve">     sprop-parameter-sets=J0LgDJWgUH6Af1A=,KM46gA==</w:t>
            </w:r>
          </w:p>
          <w:p w14:paraId="1E68E8B7"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39B47A2A"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                  </w:t>
            </w:r>
          </w:p>
          <w:p w14:paraId="5BBF7440"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 </w:t>
            </w:r>
          </w:p>
          <w:p w14:paraId="5ADB90AB"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3449CCA9"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0E3D2F63"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trr-int 5000</w:t>
            </w:r>
          </w:p>
          <w:p w14:paraId="5C4FA116"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nack</w:t>
            </w:r>
          </w:p>
          <w:p w14:paraId="75E3A4B4"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393273D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5F91FE74"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7EDB86B2"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 urn:3gpp:video-orientation</w:t>
            </w:r>
          </w:p>
          <w:p w14:paraId="46CB63B5"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03BCF924"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p w14:paraId="03AE7A27"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5790D3C1"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6A1865A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a=sendonly</w:t>
            </w:r>
          </w:p>
        </w:tc>
      </w:tr>
    </w:tbl>
    <w:p w14:paraId="70D01D0E" w14:textId="77777777" w:rsidR="00BC1696" w:rsidRDefault="00BC1696" w:rsidP="00BC1696">
      <w:pPr>
        <w:pStyle w:val="FP"/>
      </w:pPr>
    </w:p>
    <w:p w14:paraId="7AF798B2" w14:textId="77777777" w:rsidR="00A83FF2" w:rsidRPr="00D05531" w:rsidRDefault="00BC1696" w:rsidP="00D05531">
      <w:r>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07A9D330" w14:textId="77777777" w:rsidR="00B35D29" w:rsidRPr="001255CC" w:rsidRDefault="00B35D29" w:rsidP="00B35D29">
      <w:pPr>
        <w:pStyle w:val="Heading2"/>
      </w:pPr>
      <w:bookmarkStart w:id="1894" w:name="_Toc26369552"/>
      <w:bookmarkStart w:id="1895" w:name="_Toc36227434"/>
      <w:bookmarkStart w:id="1896" w:name="_Toc36228449"/>
      <w:bookmarkStart w:id="1897" w:name="_Toc36229076"/>
      <w:bookmarkStart w:id="1898" w:name="_Toc36229703"/>
      <w:r w:rsidRPr="001255CC">
        <w:t>A.4.3</w:t>
      </w:r>
      <w:r w:rsidRPr="001255CC">
        <w:tab/>
      </w:r>
      <w:r w:rsidR="00790AAD" w:rsidRPr="001255CC">
        <w:t>Void</w:t>
      </w:r>
      <w:bookmarkEnd w:id="1894"/>
      <w:bookmarkEnd w:id="1895"/>
      <w:bookmarkEnd w:id="1896"/>
      <w:bookmarkEnd w:id="1897"/>
      <w:bookmarkEnd w:id="1898"/>
    </w:p>
    <w:p w14:paraId="191788EB" w14:textId="77777777" w:rsidR="00D05531" w:rsidRDefault="00B35D29" w:rsidP="00B35D29">
      <w:pPr>
        <w:pStyle w:val="Heading2"/>
      </w:pPr>
      <w:bookmarkStart w:id="1899" w:name="_Toc26369553"/>
      <w:bookmarkStart w:id="1900" w:name="_Toc36227435"/>
      <w:bookmarkStart w:id="1901" w:name="_Toc36228450"/>
      <w:bookmarkStart w:id="1902" w:name="_Toc36229077"/>
      <w:bookmarkStart w:id="1903" w:name="_Toc36229704"/>
      <w:r w:rsidRPr="00BC4FC7">
        <w:t>A.4.</w:t>
      </w:r>
      <w:r>
        <w:t>4</w:t>
      </w:r>
      <w:r w:rsidRPr="00BC4FC7">
        <w:tab/>
      </w:r>
      <w:r w:rsidR="00D05531">
        <w:t>Void</w:t>
      </w:r>
      <w:bookmarkEnd w:id="1899"/>
      <w:bookmarkEnd w:id="1900"/>
      <w:bookmarkEnd w:id="1901"/>
      <w:bookmarkEnd w:id="1902"/>
      <w:bookmarkEnd w:id="1903"/>
    </w:p>
    <w:p w14:paraId="36EC66DB" w14:textId="77777777" w:rsidR="00A10782" w:rsidRPr="00BC4FC7" w:rsidRDefault="00A10782" w:rsidP="00A10782">
      <w:pPr>
        <w:pStyle w:val="Heading2"/>
      </w:pPr>
      <w:bookmarkStart w:id="1904" w:name="_Toc26369554"/>
      <w:bookmarkStart w:id="1905" w:name="_Toc36227436"/>
      <w:bookmarkStart w:id="1906" w:name="_Toc36228451"/>
      <w:bookmarkStart w:id="1907" w:name="_Toc36229078"/>
      <w:bookmarkStart w:id="1908" w:name="_Toc36229705"/>
      <w:r w:rsidRPr="00BC4FC7">
        <w:t>A.4.</w:t>
      </w:r>
      <w:r>
        <w:t>4a</w:t>
      </w:r>
      <w:r w:rsidRPr="00BC4FC7">
        <w:tab/>
        <w:t>H.264/</w:t>
      </w:r>
      <w:r w:rsidRPr="00FC64D1">
        <w:t>AVC</w:t>
      </w:r>
      <w:r w:rsidRPr="00BC4FC7">
        <w:t xml:space="preserve"> </w:t>
      </w:r>
      <w:r>
        <w:t xml:space="preserve">with </w:t>
      </w:r>
      <w:r w:rsidRPr="00922044">
        <w:rPr>
          <w:rFonts w:cs="Arial"/>
        </w:rPr>
        <w:t>"imageattr" attribute</w:t>
      </w:r>
      <w:bookmarkEnd w:id="1904"/>
      <w:bookmarkEnd w:id="1905"/>
      <w:bookmarkEnd w:id="1906"/>
      <w:bookmarkEnd w:id="1907"/>
      <w:bookmarkEnd w:id="1908"/>
    </w:p>
    <w:p w14:paraId="26329DFA" w14:textId="77777777" w:rsidR="00A10782" w:rsidRPr="00BC4FC7" w:rsidRDefault="00A10782" w:rsidP="00A10782">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w:t>
      </w:r>
    </w:p>
    <w:p w14:paraId="7EE33F0E" w14:textId="77777777" w:rsidR="00A10782" w:rsidRPr="00BC4FC7" w:rsidRDefault="00A10782" w:rsidP="00A10782">
      <w:pPr>
        <w:pStyle w:val="TH"/>
      </w:pPr>
      <w:r w:rsidRPr="00BC4FC7">
        <w:t>Table A.4.</w:t>
      </w:r>
      <w:r>
        <w:t>10a</w:t>
      </w:r>
      <w:r w:rsidRPr="00BC4FC7">
        <w:t xml:space="preserve">: 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A10782" w:rsidRPr="00BC4FC7" w14:paraId="15F9E075" w14:textId="77777777">
        <w:trPr>
          <w:jc w:val="center"/>
        </w:trPr>
        <w:tc>
          <w:tcPr>
            <w:tcW w:w="9639" w:type="dxa"/>
          </w:tcPr>
          <w:p w14:paraId="6EF707F9" w14:textId="77777777" w:rsidR="00A10782" w:rsidRPr="00BC4FC7" w:rsidRDefault="00A10782" w:rsidP="00A833D3">
            <w:pPr>
              <w:pStyle w:val="TAH"/>
            </w:pPr>
            <w:r w:rsidRPr="00FC64D1">
              <w:t>SDP</w:t>
            </w:r>
            <w:r w:rsidRPr="00BC4FC7">
              <w:t xml:space="preserve"> offer</w:t>
            </w:r>
          </w:p>
        </w:tc>
      </w:tr>
      <w:tr w:rsidR="00A10782" w:rsidRPr="008942AF" w14:paraId="560876ED" w14:textId="77777777">
        <w:trPr>
          <w:jc w:val="center"/>
        </w:trPr>
        <w:tc>
          <w:tcPr>
            <w:tcW w:w="9639" w:type="dxa"/>
          </w:tcPr>
          <w:p w14:paraId="2E24ABDE" w14:textId="77777777" w:rsidR="00A10782" w:rsidRDefault="00A10782" w:rsidP="00A833D3">
            <w:pPr>
              <w:pStyle w:val="TAL"/>
              <w:rPr>
                <w:rFonts w:ascii="Courier New" w:hAnsi="Courier New" w:cs="Courier New"/>
                <w:szCs w:val="18"/>
              </w:rPr>
            </w:pPr>
            <w:r w:rsidRPr="00FE2A35">
              <w:rPr>
                <w:rFonts w:ascii="Courier New" w:hAnsi="Courier New" w:cs="Courier New"/>
                <w:szCs w:val="18"/>
              </w:rPr>
              <w:t>a=tcap:1 RTP/AVPF</w:t>
            </w:r>
          </w:p>
          <w:p w14:paraId="4FE22270" w14:textId="77777777" w:rsidR="00A10782" w:rsidRPr="00E45809" w:rsidRDefault="00A10782" w:rsidP="00A833D3">
            <w:pPr>
              <w:pStyle w:val="TAL"/>
              <w:rPr>
                <w:rFonts w:ascii="Courier New" w:hAnsi="Courier New" w:cs="Courier New"/>
                <w:szCs w:val="18"/>
              </w:rPr>
            </w:pPr>
            <w:r w:rsidRPr="00E45809">
              <w:rPr>
                <w:rFonts w:ascii="Courier New" w:hAnsi="Courier New" w:cs="Courier New"/>
                <w:szCs w:val="18"/>
              </w:rPr>
              <w:t xml:space="preserve">m=video 49154 RTP/AVP 99 </w:t>
            </w:r>
          </w:p>
          <w:p w14:paraId="315004C5" w14:textId="77777777" w:rsidR="00A10782" w:rsidRPr="004812AE" w:rsidRDefault="00A10782" w:rsidP="00A833D3">
            <w:pPr>
              <w:keepNext/>
              <w:keepLines/>
              <w:spacing w:after="0"/>
              <w:rPr>
                <w:rFonts w:ascii="Courier New" w:hAnsi="Courier New" w:cs="Courier New"/>
                <w:sz w:val="18"/>
                <w:szCs w:val="18"/>
              </w:rPr>
            </w:pPr>
            <w:r w:rsidRPr="004812AE">
              <w:rPr>
                <w:rFonts w:ascii="Courier New" w:hAnsi="Courier New" w:cs="Courier New"/>
                <w:sz w:val="18"/>
                <w:szCs w:val="18"/>
              </w:rPr>
              <w:t>a=pcfg:1 t=1</w:t>
            </w:r>
          </w:p>
          <w:p w14:paraId="65D3CA7D"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b=AS:315</w:t>
            </w:r>
          </w:p>
          <w:p w14:paraId="090BFDD9"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b=RS:0</w:t>
            </w:r>
          </w:p>
          <w:p w14:paraId="2C16188B"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b=RR:2500</w:t>
            </w:r>
          </w:p>
          <w:p w14:paraId="66B85480"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a=rtpmap:99 H264/90000</w:t>
            </w:r>
          </w:p>
          <w:p w14:paraId="488EA1B2" w14:textId="77777777" w:rsidR="00A10782" w:rsidRPr="00E45809" w:rsidRDefault="00A10782" w:rsidP="00A833D3">
            <w:pPr>
              <w:pStyle w:val="TAL"/>
              <w:rPr>
                <w:rFonts w:ascii="Courier New" w:hAnsi="Courier New" w:cs="Courier New"/>
                <w:szCs w:val="18"/>
              </w:rPr>
            </w:pPr>
            <w:r w:rsidRPr="00E45809">
              <w:rPr>
                <w:rFonts w:ascii="Courier New" w:hAnsi="Courier New" w:cs="Courier New"/>
                <w:szCs w:val="18"/>
              </w:rPr>
              <w:t>a=fmtp:99 packetization-mode=0;</w:t>
            </w:r>
            <w:r>
              <w:rPr>
                <w:rFonts w:ascii="Courier New" w:hAnsi="Courier New" w:cs="Courier New"/>
                <w:szCs w:val="18"/>
              </w:rPr>
              <w:t xml:space="preserve"> </w:t>
            </w:r>
            <w:r w:rsidRPr="00E45809">
              <w:rPr>
                <w:rFonts w:ascii="Courier New" w:hAnsi="Courier New" w:cs="Courier New"/>
                <w:szCs w:val="18"/>
              </w:rPr>
              <w:t>profile-level-id=</w:t>
            </w:r>
            <w:r>
              <w:rPr>
                <w:rFonts w:ascii="Courier New" w:hAnsi="Courier New" w:cs="Courier New"/>
                <w:szCs w:val="18"/>
              </w:rPr>
              <w:t>42e00c</w:t>
            </w:r>
            <w:r w:rsidRPr="00E45809">
              <w:rPr>
                <w:rFonts w:ascii="Courier New" w:hAnsi="Courier New" w:cs="Courier New"/>
                <w:szCs w:val="18"/>
              </w:rPr>
              <w:t>; \</w:t>
            </w:r>
          </w:p>
          <w:p w14:paraId="22DDF26C" w14:textId="77777777" w:rsidR="00A10782" w:rsidRPr="004F7D73" w:rsidRDefault="00D85F5A" w:rsidP="00A833D3">
            <w:pPr>
              <w:pStyle w:val="TAL"/>
              <w:rPr>
                <w:rFonts w:ascii="Courier New" w:hAnsi="Courier New" w:cs="Courier New"/>
                <w:szCs w:val="18"/>
              </w:rPr>
            </w:pPr>
            <w:r w:rsidRPr="00E45809">
              <w:rPr>
                <w:rFonts w:ascii="Courier New" w:hAnsi="Courier New" w:cs="Courier New"/>
                <w:szCs w:val="18"/>
              </w:rPr>
              <w:t xml:space="preserve">     </w:t>
            </w:r>
            <w:r w:rsidRPr="004F7D73">
              <w:rPr>
                <w:rFonts w:ascii="Courier New" w:hAnsi="Courier New" w:cs="Courier New"/>
                <w:szCs w:val="18"/>
              </w:rPr>
              <w:t>sprop-parameter-sets=J0LgDJWgUH6Af1A=,KM46gA==</w:t>
            </w:r>
          </w:p>
          <w:p w14:paraId="37A9DB06" w14:textId="77777777" w:rsidR="00A10782" w:rsidRDefault="00A10782" w:rsidP="00A833D3">
            <w:pPr>
              <w:pStyle w:val="TAL"/>
              <w:rPr>
                <w:rFonts w:ascii="Courier New" w:hAnsi="Courier New" w:cs="Courier New"/>
                <w:lang w:val="fr-FR"/>
              </w:rPr>
            </w:pPr>
            <w:r w:rsidRPr="00B35D29">
              <w:rPr>
                <w:rFonts w:ascii="Courier New" w:hAnsi="Courier New" w:cs="Courier New"/>
                <w:lang w:val="fr-FR"/>
              </w:rPr>
              <w:t>a=imageattr:99 send [x=176,y=144] [x=224,y=176] [x=272,y=224] [x=320,y=240] recv [x=176,y=144] [x=224,y=176] [x=272,y=224,q=0.6] [x=320,y=240]</w:t>
            </w:r>
          </w:p>
          <w:p w14:paraId="0A443B17"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trr-int 5000</w:t>
            </w:r>
          </w:p>
          <w:p w14:paraId="769BA6E3"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nack</w:t>
            </w:r>
          </w:p>
          <w:p w14:paraId="4C5E41E2"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nack pli</w:t>
            </w:r>
          </w:p>
          <w:p w14:paraId="571258D6"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ccm fir</w:t>
            </w:r>
          </w:p>
          <w:p w14:paraId="75E6EC7F" w14:textId="77777777" w:rsidR="002E6C43" w:rsidRDefault="002E6C43" w:rsidP="002E6C43">
            <w:pPr>
              <w:pStyle w:val="TAL"/>
              <w:rPr>
                <w:rFonts w:ascii="Courier New" w:hAnsi="Courier New" w:cs="Courier New"/>
              </w:rPr>
            </w:pPr>
            <w:r w:rsidRPr="00440E82">
              <w:rPr>
                <w:rFonts w:ascii="Courier New" w:hAnsi="Courier New" w:cs="Courier New"/>
              </w:rPr>
              <w:t>a=rtcp-fb:* ccm tmmbr</w:t>
            </w:r>
          </w:p>
          <w:p w14:paraId="370BAD69" w14:textId="77777777" w:rsidR="00F37547" w:rsidRPr="008942AF" w:rsidRDefault="00F37547" w:rsidP="002E6C43">
            <w:pPr>
              <w:pStyle w:val="TAL"/>
              <w:rPr>
                <w:rFonts w:ascii="Courier New" w:hAnsi="Courier New" w:cs="Courier New"/>
                <w:szCs w:val="18"/>
              </w:rPr>
            </w:pPr>
            <w:r w:rsidRPr="00B62740">
              <w:rPr>
                <w:rFonts w:ascii="Courier New" w:hAnsi="Courier New" w:cs="Courier New"/>
                <w:szCs w:val="18"/>
              </w:rPr>
              <w:t>a=extmap:</w:t>
            </w:r>
            <w:r>
              <w:rPr>
                <w:rFonts w:ascii="Courier New" w:hAnsi="Courier New" w:cs="Courier New"/>
                <w:szCs w:val="18"/>
              </w:rPr>
              <w:t>4</w:t>
            </w:r>
            <w:r w:rsidRPr="00B62740">
              <w:rPr>
                <w:rFonts w:ascii="Courier New" w:hAnsi="Courier New" w:cs="Courier New"/>
                <w:szCs w:val="18"/>
              </w:rPr>
              <w:t xml:space="preserve"> urn:3gpp:video-orientation</w:t>
            </w:r>
          </w:p>
        </w:tc>
      </w:tr>
    </w:tbl>
    <w:p w14:paraId="1DC73D83" w14:textId="77777777" w:rsidR="00A10782" w:rsidRPr="008942AF" w:rsidRDefault="00A10782" w:rsidP="00A10782">
      <w:pPr>
        <w:pStyle w:val="FP"/>
      </w:pPr>
    </w:p>
    <w:p w14:paraId="7F8F9524" w14:textId="77777777" w:rsidR="00A10782" w:rsidRDefault="00A10782" w:rsidP="00A10782">
      <w:r w:rsidRPr="00BC4FC7">
        <w:t>The offer</w:t>
      </w:r>
      <w:r>
        <w:t>ed codec</w:t>
      </w:r>
      <w:r w:rsidRPr="00BC4FC7">
        <w:t xml:space="preserve"> is H.264/</w:t>
      </w:r>
      <w:r w:rsidRPr="00FC64D1">
        <w:t>AVC</w:t>
      </w:r>
      <w:r w:rsidRPr="00BC4FC7">
        <w:t xml:space="preserve">. The packetization-mode parameter indicates single NAL unit mode. This is the default mode and it is therefore not necessary to include this parameter (see RFC </w:t>
      </w:r>
      <w:r w:rsidR="006604B3">
        <w:t>61</w:t>
      </w:r>
      <w:r w:rsidR="006604B3" w:rsidRPr="00BC4FC7">
        <w:t>84</w:t>
      </w:r>
      <w:r w:rsidR="006604B3">
        <w:t xml:space="preserve"> [25]</w:t>
      </w:r>
      <w:r w:rsidRPr="00BC4FC7">
        <w:t>). The profile-level-id parameter indicates Baseline profile at level 1</w:t>
      </w:r>
      <w:r>
        <w:t>.2</w:t>
      </w:r>
      <w:r w:rsidRPr="00BC4FC7">
        <w:t xml:space="preserve">, which supports bitrates up to </w:t>
      </w:r>
      <w:r>
        <w:t>384</w:t>
      </w:r>
      <w:r w:rsidRPr="00BC4FC7">
        <w:t xml:space="preserve"> 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w:t>
      </w:r>
      <w:r w:rsidRPr="00683988">
        <w:t xml:space="preserve">The bandwidth (including IP, UDP and RTP overhead) for video is </w:t>
      </w:r>
      <w:r>
        <w:t>315</w:t>
      </w:r>
      <w:r w:rsidRPr="00683988">
        <w:t xml:space="preserve"> kbps.</w:t>
      </w:r>
      <w:r>
        <w:t xml:space="preserve"> </w:t>
      </w:r>
      <w:r w:rsidRPr="00BC4FC7">
        <w:t>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320x</w:t>
      </w:r>
      <w:r w:rsidRPr="00114331">
        <w:t>24</w:t>
      </w:r>
      <w:r>
        <w:t>0, which is the largest of all offered sizes for send direction.</w:t>
      </w:r>
      <w:r w:rsidRPr="00BC4FC7">
        <w:t xml:space="preserve"> </w:t>
      </w:r>
      <w:r>
        <w:t>The offering MTSI client offers four image sizes for both send and receive directions but prefers 272x224 for receive direction, which might fit the available space on its display better than the other image sizes.</w:t>
      </w:r>
    </w:p>
    <w:p w14:paraId="42597C04" w14:textId="77777777" w:rsidR="001558B3" w:rsidRPr="00BC4FC7" w:rsidRDefault="001558B3" w:rsidP="00A10782">
      <w:pPr>
        <w:rPr>
          <w:lang w:eastAsia="ko-KR"/>
        </w:rPr>
      </w:pPr>
      <w:r w:rsidRPr="006C6E64">
        <w:t>Since the support of a particular</w:t>
      </w:r>
      <w:r>
        <w:rPr>
          <w:rFonts w:hint="eastAsia"/>
        </w:rPr>
        <w:t xml:space="preserve"> codec </w:t>
      </w:r>
      <w:r w:rsidRPr="006C6E64">
        <w:t xml:space="preserve">level does not imply that the </w:t>
      </w:r>
      <w:r>
        <w:rPr>
          <w:rFonts w:hint="eastAsia"/>
          <w:lang w:eastAsia="ko-KR"/>
        </w:rPr>
        <w:t xml:space="preserve">video </w:t>
      </w:r>
      <w:r w:rsidRPr="006C6E64">
        <w:t xml:space="preserve">encoder </w:t>
      </w:r>
      <w:r>
        <w:t>has to</w:t>
      </w:r>
      <w:r w:rsidRPr="006C6E64">
        <w:t xml:space="preserve"> produce a bitstream up to the </w:t>
      </w:r>
      <w:r>
        <w:t>maximum capability of the level</w:t>
      </w:r>
      <w:r>
        <w:rPr>
          <w:rFonts w:hint="eastAsia"/>
        </w:rPr>
        <w:t xml:space="preserve">, it may be </w:t>
      </w:r>
      <w:r>
        <w:t>useful</w:t>
      </w:r>
      <w:r>
        <w:rPr>
          <w:rFonts w:hint="eastAsia"/>
        </w:rPr>
        <w:t xml:space="preserve"> for a</w:t>
      </w:r>
      <w:r>
        <w:rPr>
          <w:rFonts w:hint="eastAsia"/>
          <w:lang w:eastAsia="ko-KR"/>
        </w:rPr>
        <w:t>n</w:t>
      </w:r>
      <w:r>
        <w:rPr>
          <w:rFonts w:hint="eastAsia"/>
        </w:rPr>
        <w:t xml:space="preserve"> MTSI client to indicate </w:t>
      </w:r>
      <w:r>
        <w:rPr>
          <w:rFonts w:hint="eastAsia"/>
          <w:lang w:eastAsia="ko-KR"/>
        </w:rPr>
        <w:t xml:space="preserve">the </w:t>
      </w:r>
      <w:r>
        <w:rPr>
          <w:rFonts w:hint="eastAsia"/>
        </w:rPr>
        <w:t>image sizes it can encode video at</w:t>
      </w:r>
      <w:r>
        <w:rPr>
          <w:rFonts w:hint="eastAsia"/>
          <w:lang w:eastAsia="ko-KR"/>
        </w:rPr>
        <w:t xml:space="preserve"> for each codec it supports, using the </w:t>
      </w:r>
      <w:r w:rsidR="0007623F">
        <w:rPr>
          <w:lang w:eastAsia="ko-KR"/>
        </w:rPr>
        <w:t>"</w:t>
      </w:r>
      <w:r>
        <w:rPr>
          <w:rFonts w:hint="eastAsia"/>
          <w:lang w:eastAsia="ko-KR"/>
        </w:rPr>
        <w:t>imageattr</w:t>
      </w:r>
      <w:r w:rsidR="0007623F">
        <w:rPr>
          <w:lang w:eastAsia="ko-KR"/>
        </w:rPr>
        <w:t>"</w:t>
      </w:r>
      <w:r>
        <w:rPr>
          <w:rFonts w:hint="eastAsia"/>
          <w:lang w:eastAsia="ko-KR"/>
        </w:rPr>
        <w:t xml:space="preserve"> SDP attribute [76]</w:t>
      </w:r>
      <w:r>
        <w:rPr>
          <w:rFonts w:hint="eastAsia"/>
        </w:rPr>
        <w:t xml:space="preserve">. </w:t>
      </w:r>
      <w:r>
        <w:t>Then o</w:t>
      </w:r>
      <w:r>
        <w:rPr>
          <w:rFonts w:hint="eastAsia"/>
        </w:rPr>
        <w:t>n the receiving side</w:t>
      </w:r>
      <w:r>
        <w:rPr>
          <w:rFonts w:hint="eastAsia"/>
          <w:lang w:eastAsia="ko-KR"/>
        </w:rPr>
        <w:t>,</w:t>
      </w:r>
      <w:r>
        <w:t xml:space="preserve"> the MTSI client can indicate which of these image sizes it prefers to receive. This reduces</w:t>
      </w:r>
      <w:r>
        <w:rPr>
          <w:rFonts w:hint="eastAsia"/>
        </w:rPr>
        <w:t xml:space="preserve"> the loss of quality from rescaling </w:t>
      </w:r>
      <w:r>
        <w:t xml:space="preserve">the </w:t>
      </w:r>
      <w:r>
        <w:rPr>
          <w:rFonts w:hint="eastAsia"/>
        </w:rPr>
        <w:t xml:space="preserve">decoded image to fit the </w:t>
      </w:r>
      <w:r w:rsidRPr="001F30E7">
        <w:t xml:space="preserve">available space on </w:t>
      </w:r>
      <w:r>
        <w:t>the receiver’s</w:t>
      </w:r>
      <w:r w:rsidRPr="001F30E7">
        <w:t xml:space="preserve"> display</w:t>
      </w:r>
      <w:r>
        <w:rPr>
          <w:rFonts w:hint="eastAsia"/>
        </w:rPr>
        <w:t>.</w:t>
      </w:r>
    </w:p>
    <w:p w14:paraId="7DF77BB1" w14:textId="77777777" w:rsidR="00A10782" w:rsidRPr="00BC4FC7" w:rsidRDefault="00A10782" w:rsidP="00A10782">
      <w:pPr>
        <w:keepNext/>
        <w:keepLines/>
      </w:pPr>
      <w:r w:rsidRPr="00BC4FC7">
        <w:t xml:space="preserve">An example </w:t>
      </w:r>
      <w:r w:rsidRPr="00FC64D1">
        <w:t>SDP</w:t>
      </w:r>
      <w:r w:rsidRPr="00BC4FC7">
        <w:t xml:space="preserve"> ans</w:t>
      </w:r>
      <w:r>
        <w:t>wer to the offer is given below.</w:t>
      </w:r>
    </w:p>
    <w:p w14:paraId="1A513821" w14:textId="77777777" w:rsidR="00A10782" w:rsidRPr="00BC4FC7" w:rsidRDefault="00A10782" w:rsidP="00A10782">
      <w:pPr>
        <w:pStyle w:val="TH"/>
      </w:pPr>
      <w:r w:rsidRPr="00BC4FC7">
        <w:t>Table A.4.</w:t>
      </w:r>
      <w:r>
        <w:t>10b</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A10782" w:rsidRPr="00BC4FC7" w14:paraId="77FD0612" w14:textId="77777777">
        <w:trPr>
          <w:jc w:val="center"/>
        </w:trPr>
        <w:tc>
          <w:tcPr>
            <w:tcW w:w="9639" w:type="dxa"/>
          </w:tcPr>
          <w:p w14:paraId="38E30329" w14:textId="77777777" w:rsidR="00A10782" w:rsidRPr="00BC4FC7" w:rsidRDefault="00A10782" w:rsidP="00A833D3">
            <w:pPr>
              <w:pStyle w:val="TAH"/>
            </w:pPr>
            <w:r w:rsidRPr="00FC64D1">
              <w:t>SDP</w:t>
            </w:r>
            <w:r w:rsidRPr="00BC4FC7">
              <w:t xml:space="preserve"> answer</w:t>
            </w:r>
          </w:p>
        </w:tc>
      </w:tr>
      <w:tr w:rsidR="00A10782" w:rsidRPr="00E45809" w14:paraId="688D266A" w14:textId="77777777">
        <w:trPr>
          <w:jc w:val="center"/>
        </w:trPr>
        <w:tc>
          <w:tcPr>
            <w:tcW w:w="9639" w:type="dxa"/>
          </w:tcPr>
          <w:p w14:paraId="40DEDA00"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m=video 49154 RTP/AVPF 99</w:t>
            </w:r>
          </w:p>
          <w:p w14:paraId="405DF669"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6FC2EDC3"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b=AS:315</w:t>
            </w:r>
          </w:p>
          <w:p w14:paraId="242846F4"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3836D4E2"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2A91BE91"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344879B2"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 profile-level-id=42e00c; \</w:t>
            </w:r>
          </w:p>
          <w:p w14:paraId="5B718445"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sprop-parameter-sets=J0LgDJWgUH6Af1A=,KM46gA==</w:t>
            </w:r>
          </w:p>
          <w:p w14:paraId="2CEC2668" w14:textId="77777777" w:rsidR="00455ED7" w:rsidRPr="00DC0A4F" w:rsidRDefault="00455ED7" w:rsidP="00455ED7">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[x=320,y=240] recv [x=320,y=240]</w:t>
            </w:r>
          </w:p>
          <w:p w14:paraId="7A8A275D"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211514D8"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40CD7843"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258B7B5B"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730823CD"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1A527632" w14:textId="77777777" w:rsidR="00981C91" w:rsidRPr="00E45809" w:rsidRDefault="00455ED7" w:rsidP="00455ED7">
            <w:pPr>
              <w:keepNext/>
              <w:keepLines/>
              <w:spacing w:after="0"/>
            </w:pPr>
            <w:r w:rsidRPr="00F11600">
              <w:rPr>
                <w:rFonts w:ascii="Courier New" w:hAnsi="Courier New" w:cs="Courier New"/>
                <w:sz w:val="18"/>
                <w:szCs w:val="18"/>
              </w:rPr>
              <w:t>a=extmap:4 urn:3gpp:video-orientation</w:t>
            </w:r>
          </w:p>
        </w:tc>
      </w:tr>
    </w:tbl>
    <w:p w14:paraId="0A07B0F0" w14:textId="77777777" w:rsidR="00A10782" w:rsidRDefault="00A10782" w:rsidP="00A10782">
      <w:pPr>
        <w:pStyle w:val="FP"/>
      </w:pPr>
    </w:p>
    <w:p w14:paraId="641BA766" w14:textId="77777777" w:rsidR="00D05531" w:rsidRDefault="00A10782" w:rsidP="00D05531">
      <w:r w:rsidRPr="00BC4FC7">
        <w:t xml:space="preserve">The responding </w:t>
      </w:r>
      <w:r>
        <w:t>MTSI</w:t>
      </w:r>
      <w:r w:rsidRPr="00BC4FC7">
        <w:t xml:space="preserve"> client is capable of using H.264/</w:t>
      </w:r>
      <w:r w:rsidRPr="00FC64D1">
        <w:t>AVC</w:t>
      </w:r>
      <w:r w:rsidRPr="00BC4FC7">
        <w:t>.</w:t>
      </w:r>
      <w:r>
        <w:t xml:space="preserve"> </w:t>
      </w:r>
      <w:r w:rsidRPr="00BC4FC7">
        <w:t>The responding</w:t>
      </w:r>
      <w:r w:rsidRPr="009233BB">
        <w:t xml:space="preserve"> </w:t>
      </w:r>
      <w:r>
        <w:t>MTSI</w:t>
      </w:r>
      <w:r w:rsidRPr="00BC4FC7">
        <w:t xml:space="preserve"> client </w:t>
      </w:r>
      <w:r>
        <w:t>agreed to use a</w:t>
      </w:r>
      <w:r w:rsidRPr="00BC4FC7">
        <w:t xml:space="preserve"> bandwidth </w:t>
      </w:r>
      <w:r>
        <w:t>of</w:t>
      </w:r>
      <w:r w:rsidRPr="00BC4FC7">
        <w:t xml:space="preserve"> </w:t>
      </w:r>
      <w:r>
        <w:t>315</w:t>
      </w:r>
      <w:r w:rsidRPr="00BC4FC7">
        <w:t xml:space="preserve"> kbps</w:t>
      </w:r>
      <w:r>
        <w:t xml:space="preserve">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w:t>
      </w:r>
      <w:r w:rsidRPr="00BC4FC7">
        <w:t>sprop-parameter-sets</w:t>
      </w:r>
      <w:r>
        <w:t xml:space="preserve"> </w:t>
      </w:r>
      <w:r w:rsidRPr="00114331">
        <w:t xml:space="preserve">for the video decoder of the offering MTSI client, which was constructed assuming the </w:t>
      </w:r>
      <w:r>
        <w:t>agreed</w:t>
      </w:r>
      <w:r w:rsidRPr="00114331">
        <w:t xml:space="preserve"> conditions and image size of </w:t>
      </w:r>
      <w:r>
        <w:t>320x240.</w:t>
      </w:r>
    </w:p>
    <w:p w14:paraId="13F1E773" w14:textId="77777777" w:rsidR="001558B3" w:rsidRPr="00BC4FC7" w:rsidRDefault="001558B3" w:rsidP="001558B3">
      <w:pPr>
        <w:pStyle w:val="TH"/>
      </w:pPr>
      <w:r w:rsidRPr="00BC4FC7">
        <w:t>Table A.4.</w:t>
      </w:r>
      <w:r>
        <w:rPr>
          <w:rFonts w:hint="eastAsia"/>
          <w:lang w:eastAsia="ko-KR"/>
        </w:rPr>
        <w:t>11</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558B3" w:rsidRPr="00BC4FC7" w14:paraId="7E575363" w14:textId="77777777">
        <w:trPr>
          <w:jc w:val="center"/>
        </w:trPr>
        <w:tc>
          <w:tcPr>
            <w:tcW w:w="9639" w:type="dxa"/>
          </w:tcPr>
          <w:p w14:paraId="4248CFC3" w14:textId="77777777" w:rsidR="001558B3" w:rsidRPr="00BC4FC7" w:rsidRDefault="001558B3" w:rsidP="00E97061">
            <w:pPr>
              <w:pStyle w:val="TAH"/>
            </w:pPr>
            <w:r w:rsidRPr="00FC64D1">
              <w:t>SDP</w:t>
            </w:r>
            <w:r w:rsidRPr="00BC4FC7">
              <w:t xml:space="preserve"> answer</w:t>
            </w:r>
          </w:p>
        </w:tc>
      </w:tr>
      <w:tr w:rsidR="001558B3" w:rsidRPr="008D196B" w14:paraId="268FE7C1" w14:textId="77777777">
        <w:trPr>
          <w:jc w:val="center"/>
        </w:trPr>
        <w:tc>
          <w:tcPr>
            <w:tcW w:w="9639" w:type="dxa"/>
          </w:tcPr>
          <w:p w14:paraId="7726FE37" w14:textId="77777777" w:rsidR="00455ED7" w:rsidRPr="00DC0A4F" w:rsidRDefault="00455ED7" w:rsidP="00455ED7">
            <w:pPr>
              <w:keepNext/>
              <w:keepLines/>
              <w:spacing w:after="0"/>
              <w:rPr>
                <w:rFonts w:ascii="Courier New" w:hAnsi="Courier New" w:cs="Courier New"/>
                <w:sz w:val="18"/>
                <w:lang w:val="pt-BR" w:eastAsia="ko-KR"/>
              </w:rPr>
            </w:pPr>
            <w:r w:rsidRPr="00DC0A4F">
              <w:rPr>
                <w:rFonts w:ascii="Courier New" w:hAnsi="Courier New" w:cs="Courier New"/>
                <w:sz w:val="18"/>
                <w:lang w:val="pt-BR"/>
              </w:rPr>
              <w:t>m=video 49154 RTP/AVPF 99</w:t>
            </w:r>
          </w:p>
          <w:p w14:paraId="2DF36A8F"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6E4BBD0C" w14:textId="77777777" w:rsidR="00455ED7" w:rsidRPr="00DC0A4F" w:rsidRDefault="00455ED7" w:rsidP="00455ED7">
            <w:pPr>
              <w:keepNext/>
              <w:keepLines/>
              <w:spacing w:after="0"/>
              <w:rPr>
                <w:rFonts w:ascii="Courier New" w:hAnsi="Courier New" w:cs="Courier New"/>
                <w:sz w:val="18"/>
                <w:szCs w:val="18"/>
                <w:lang w:val="pt-BR" w:eastAsia="ko-KR"/>
              </w:rPr>
            </w:pPr>
            <w:r w:rsidRPr="00DC0A4F">
              <w:rPr>
                <w:rFonts w:ascii="Courier New" w:hAnsi="Courier New" w:cs="Courier New"/>
                <w:sz w:val="18"/>
                <w:szCs w:val="18"/>
                <w:lang w:val="pt-BR"/>
              </w:rPr>
              <w:t>b=AS:</w:t>
            </w:r>
            <w:r w:rsidRPr="00DC0A4F">
              <w:rPr>
                <w:rFonts w:ascii="Courier New" w:hAnsi="Courier New" w:cs="Courier New" w:hint="eastAsia"/>
                <w:sz w:val="18"/>
                <w:szCs w:val="18"/>
                <w:lang w:val="pt-BR" w:eastAsia="ko-KR"/>
              </w:rPr>
              <w:t>107</w:t>
            </w:r>
          </w:p>
          <w:p w14:paraId="6AA0720A"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2843CD10"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4C1EBA13"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51D54DE2"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packetization-mode=0;profile-level-id=42e0</w:t>
            </w:r>
            <w:r w:rsidRPr="00DC0A4F">
              <w:rPr>
                <w:rFonts w:ascii="Courier New" w:hAnsi="Courier New" w:cs="Courier New" w:hint="eastAsia"/>
                <w:sz w:val="18"/>
                <w:szCs w:val="18"/>
                <w:lang w:eastAsia="ko-KR"/>
              </w:rPr>
              <w:t>0b</w:t>
            </w:r>
            <w:r w:rsidRPr="00DC0A4F">
              <w:rPr>
                <w:rFonts w:ascii="Courier New" w:hAnsi="Courier New" w:cs="Courier New"/>
                <w:sz w:val="18"/>
                <w:szCs w:val="18"/>
              </w:rPr>
              <w:t>; \</w:t>
            </w:r>
          </w:p>
          <w:p w14:paraId="7F19AEEA"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sprop-parameter-sets=Z0LgC5ZUCg/I,aM4BrFSAa</w:t>
            </w:r>
          </w:p>
          <w:p w14:paraId="175842B8" w14:textId="77777777" w:rsidR="00455ED7" w:rsidRPr="00DC0A4F" w:rsidRDefault="00455ED7" w:rsidP="00455ED7">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[x=272,y=224] recv [x=320,y=240,q=0.6] [x=272,y=224]</w:t>
            </w:r>
          </w:p>
          <w:p w14:paraId="30043C20"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2D8362B4"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246E6D62"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3B6701D9"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79BEB2FA"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23E51629" w14:textId="77777777" w:rsidR="00981C91" w:rsidRPr="008D196B" w:rsidRDefault="00455ED7" w:rsidP="00455ED7">
            <w:pPr>
              <w:keepNext/>
              <w:keepLines/>
              <w:spacing w:after="0"/>
              <w:rPr>
                <w:rFonts w:ascii="Courier New" w:hAnsi="Courier New" w:cs="Courier New"/>
              </w:rPr>
            </w:pPr>
            <w:r w:rsidRPr="00F11600">
              <w:rPr>
                <w:rFonts w:ascii="Courier New" w:hAnsi="Courier New" w:cs="Courier New"/>
                <w:sz w:val="18"/>
                <w:szCs w:val="18"/>
              </w:rPr>
              <w:t>a=extmap:4 urn:3gpp:video-orientation</w:t>
            </w:r>
          </w:p>
        </w:tc>
      </w:tr>
    </w:tbl>
    <w:p w14:paraId="79BAAE2D" w14:textId="77777777" w:rsidR="001558B3" w:rsidRDefault="001558B3" w:rsidP="001558B3"/>
    <w:p w14:paraId="09B8F71A" w14:textId="77777777" w:rsidR="001558B3" w:rsidRDefault="008B7B54" w:rsidP="001558B3">
      <w:r w:rsidRPr="00114331">
        <w:t xml:space="preserve">In this alternative answer, the responding MTSI client has restricted the video bandwidth to 107 kbps and restricted the </w:t>
      </w:r>
      <w:r w:rsidRPr="00BC4FC7">
        <w:t>H.264/</w:t>
      </w:r>
      <w:r w:rsidRPr="00FC64D1">
        <w:t>AVC</w:t>
      </w:r>
      <w:r w:rsidRPr="00114331">
        <w:t xml:space="preserve"> level to </w:t>
      </w:r>
      <w:r>
        <w:rPr>
          <w:rFonts w:hint="eastAsia"/>
          <w:lang w:eastAsia="ko-KR"/>
        </w:rPr>
        <w:t>1.1</w:t>
      </w:r>
      <w:r w:rsidRPr="00114331">
        <w:t xml:space="preserve"> which supports bitrates up to 1</w:t>
      </w:r>
      <w:r>
        <w:rPr>
          <w:rFonts w:hint="eastAsia"/>
          <w:lang w:eastAsia="ko-KR"/>
        </w:rPr>
        <w:t>9</w:t>
      </w:r>
      <w:r w:rsidRPr="00114331">
        <w:t xml:space="preserve">2 kbps. The restricted </w:t>
      </w:r>
      <w:r w:rsidRPr="00BC4FC7">
        <w:t>H.264/</w:t>
      </w:r>
      <w:r w:rsidRPr="00FC64D1">
        <w:t>AVC</w:t>
      </w:r>
      <w:r w:rsidRPr="00114331">
        <w:t xml:space="preserve"> level should be high enough to enable the image sizes for both send and receive directions. From the f</w:t>
      </w:r>
      <w:r>
        <w:t>our</w:t>
      </w:r>
      <w:r w:rsidRPr="00114331">
        <w:t xml:space="preserve"> image sizes offered, the responding MTSI client included 272x224 for send direction, which was preferred by the offering MTSI client. For </w:t>
      </w:r>
      <w:r>
        <w:t xml:space="preserve">the </w:t>
      </w:r>
      <w:r w:rsidRPr="00114331">
        <w:t xml:space="preserve">receive direction, the responding MTSI client included 320x240 as preferred and 272x224 as fallback </w:t>
      </w:r>
      <w:r>
        <w:t>because t</w:t>
      </w:r>
      <w:r w:rsidRPr="00224FD1">
        <w:t xml:space="preserve">he responding MTSI client </w:t>
      </w:r>
      <w:r>
        <w:t xml:space="preserve">was unsure </w:t>
      </w:r>
      <w:r w:rsidRPr="00224FD1">
        <w:t xml:space="preserve"> whether the offering MTSI client can encode and decode video of different image sizes simultaneously</w:t>
      </w:r>
      <w:r w:rsidRPr="00224FD1">
        <w:rPr>
          <w:rFonts w:hint="eastAsia"/>
          <w:lang w:eastAsia="ko-KR"/>
        </w:rPr>
        <w:t xml:space="preserve"> at the conditions</w:t>
      </w:r>
      <w:r w:rsidRPr="00224FD1">
        <w:t>.</w:t>
      </w:r>
      <w:r w:rsidRPr="00114331">
        <w:t xml:space="preserve"> The responding MTSI client sent new </w:t>
      </w:r>
      <w:r>
        <w:rPr>
          <w:rFonts w:hint="eastAsia"/>
          <w:lang w:eastAsia="ko-KR"/>
        </w:rPr>
        <w:t>sprop-parameter-sets</w:t>
      </w:r>
      <w:r w:rsidRPr="00114331">
        <w:t xml:space="preserve"> for the video decoder of the offering MTSI client, which was constructed assuming the restricted conditions.</w:t>
      </w:r>
      <w:r>
        <w:t xml:space="preserve"> Though not required in response to the SDP answer indicating more than one image size in the receive direction, the offering MTSI client may chose to send a second offer as shown in Table A.4.12 to confirm that it is able to encode and decode at different image sizes</w:t>
      </w:r>
      <w:r w:rsidR="001558B3" w:rsidRPr="00114331">
        <w:t>.</w:t>
      </w:r>
    </w:p>
    <w:p w14:paraId="17EC5293" w14:textId="77777777" w:rsidR="001558B3" w:rsidRPr="00BC4FC7" w:rsidRDefault="001558B3" w:rsidP="001558B3">
      <w:pPr>
        <w:pStyle w:val="TH"/>
      </w:pPr>
      <w:r w:rsidRPr="00BC4FC7">
        <w:t>Table A.4.</w:t>
      </w:r>
      <w:r>
        <w:rPr>
          <w:rFonts w:hint="eastAsia"/>
          <w:lang w:eastAsia="ko-KR"/>
        </w:rPr>
        <w:t>12</w:t>
      </w:r>
      <w:r w:rsidRPr="00BC4FC7">
        <w:t xml:space="preserve">: Example </w:t>
      </w:r>
      <w:r>
        <w:t xml:space="preserve">Second </w:t>
      </w:r>
      <w:r w:rsidRPr="00FC64D1">
        <w:t>SDP</w:t>
      </w:r>
      <w:r w:rsidRPr="00BC4FC7">
        <w:t xml:space="preserve"> </w:t>
      </w:r>
      <w:r>
        <w:t>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558B3" w:rsidRPr="00BC4FC7" w14:paraId="10783B24" w14:textId="77777777">
        <w:trPr>
          <w:jc w:val="center"/>
        </w:trPr>
        <w:tc>
          <w:tcPr>
            <w:tcW w:w="9639" w:type="dxa"/>
          </w:tcPr>
          <w:p w14:paraId="602898BC" w14:textId="77777777" w:rsidR="001558B3" w:rsidRPr="00BC4FC7" w:rsidRDefault="001558B3" w:rsidP="00E97061">
            <w:pPr>
              <w:pStyle w:val="TAH"/>
            </w:pPr>
            <w:r>
              <w:t xml:space="preserve">Second </w:t>
            </w:r>
            <w:r w:rsidRPr="00FC64D1">
              <w:t>SDP</w:t>
            </w:r>
            <w:r w:rsidRPr="00BC4FC7">
              <w:t xml:space="preserve"> </w:t>
            </w:r>
            <w:r>
              <w:t>Offer</w:t>
            </w:r>
          </w:p>
        </w:tc>
      </w:tr>
      <w:tr w:rsidR="001558B3" w:rsidRPr="00396D56" w14:paraId="7578F53A" w14:textId="77777777">
        <w:trPr>
          <w:jc w:val="center"/>
        </w:trPr>
        <w:tc>
          <w:tcPr>
            <w:tcW w:w="9639" w:type="dxa"/>
          </w:tcPr>
          <w:p w14:paraId="6F819B8F" w14:textId="77777777" w:rsidR="00455ED7" w:rsidRPr="00DC0A4F" w:rsidRDefault="00455ED7" w:rsidP="00455ED7">
            <w:pPr>
              <w:keepNext/>
              <w:keepLines/>
              <w:spacing w:after="0"/>
              <w:rPr>
                <w:rFonts w:ascii="Courier New" w:hAnsi="Courier New" w:cs="Courier New"/>
                <w:sz w:val="18"/>
                <w:szCs w:val="18"/>
                <w:lang w:eastAsia="ko-KR"/>
              </w:rPr>
            </w:pPr>
            <w:r w:rsidRPr="00DC0A4F">
              <w:rPr>
                <w:rFonts w:ascii="Courier New" w:hAnsi="Courier New" w:cs="Courier New"/>
                <w:sz w:val="18"/>
                <w:szCs w:val="18"/>
              </w:rPr>
              <w:t>m=video 49154 RTP/AVP</w:t>
            </w:r>
            <w:r w:rsidRPr="00DC0A4F">
              <w:rPr>
                <w:rFonts w:ascii="Courier New" w:hAnsi="Courier New" w:cs="Courier New" w:hint="eastAsia"/>
                <w:sz w:val="18"/>
                <w:szCs w:val="18"/>
                <w:lang w:eastAsia="ko-KR"/>
              </w:rPr>
              <w:t>F</w:t>
            </w:r>
            <w:r w:rsidRPr="00DC0A4F">
              <w:rPr>
                <w:rFonts w:ascii="Courier New" w:hAnsi="Courier New" w:cs="Courier New"/>
                <w:sz w:val="18"/>
                <w:szCs w:val="18"/>
              </w:rPr>
              <w:t xml:space="preserve"> 99</w:t>
            </w:r>
          </w:p>
          <w:p w14:paraId="5A39A1BA" w14:textId="77777777" w:rsidR="00455ED7" w:rsidRPr="00DC0A4F" w:rsidRDefault="00455ED7" w:rsidP="00455ED7">
            <w:pPr>
              <w:keepNext/>
              <w:keepLines/>
              <w:spacing w:after="0"/>
              <w:rPr>
                <w:rFonts w:ascii="Courier New" w:hAnsi="Courier New" w:cs="Courier New"/>
                <w:sz w:val="18"/>
                <w:szCs w:val="18"/>
                <w:lang w:eastAsia="ko-KR"/>
              </w:rPr>
            </w:pPr>
            <w:r w:rsidRPr="00DC0A4F">
              <w:rPr>
                <w:rFonts w:ascii="Courier New" w:hAnsi="Courier New" w:cs="Courier New"/>
                <w:sz w:val="18"/>
                <w:szCs w:val="18"/>
              </w:rPr>
              <w:t>b=AS:</w:t>
            </w:r>
            <w:r w:rsidRPr="00DC0A4F">
              <w:rPr>
                <w:rFonts w:ascii="Courier New" w:hAnsi="Courier New" w:cs="Courier New" w:hint="eastAsia"/>
                <w:sz w:val="18"/>
                <w:szCs w:val="18"/>
                <w:lang w:eastAsia="ko-KR"/>
              </w:rPr>
              <w:t>107</w:t>
            </w:r>
          </w:p>
          <w:p w14:paraId="6FFE423F"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b=RS:0</w:t>
            </w:r>
          </w:p>
          <w:p w14:paraId="08405763"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b=RR:2500</w:t>
            </w:r>
          </w:p>
          <w:p w14:paraId="2765250B"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a=rtpmap:99 H264/90000</w:t>
            </w:r>
          </w:p>
          <w:p w14:paraId="6E4AD3AF"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packetization-mode=0;profile-level-id=42e0</w:t>
            </w:r>
            <w:r w:rsidRPr="00DC0A4F">
              <w:rPr>
                <w:rFonts w:ascii="Courier New" w:hAnsi="Courier New" w:cs="Courier New" w:hint="eastAsia"/>
                <w:sz w:val="18"/>
                <w:szCs w:val="18"/>
                <w:lang w:eastAsia="ko-KR"/>
              </w:rPr>
              <w:t>0b</w:t>
            </w:r>
            <w:r w:rsidRPr="00DC0A4F">
              <w:rPr>
                <w:rFonts w:ascii="Courier New" w:hAnsi="Courier New" w:cs="Courier New"/>
                <w:sz w:val="18"/>
                <w:szCs w:val="18"/>
              </w:rPr>
              <w:t>; \</w:t>
            </w:r>
          </w:p>
          <w:p w14:paraId="47A7E5B9"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sprop-parameter-sets=Z0LgC5ZUCg/I,aM4BrFSAa</w:t>
            </w:r>
          </w:p>
          <w:p w14:paraId="0F24BB82" w14:textId="77777777" w:rsidR="00455ED7" w:rsidRPr="00DC0A4F" w:rsidRDefault="00455ED7" w:rsidP="00455ED7">
            <w:pPr>
              <w:keepNext/>
              <w:keepLines/>
              <w:spacing w:after="0"/>
              <w:rPr>
                <w:rFonts w:ascii="Courier New" w:hAnsi="Courier New" w:cs="Courier New"/>
                <w:sz w:val="18"/>
                <w:szCs w:val="18"/>
                <w:lang w:val="fr-FR"/>
              </w:rPr>
            </w:pPr>
            <w:r w:rsidRPr="00DC0A4F">
              <w:rPr>
                <w:rFonts w:ascii="Courier New" w:hAnsi="Courier New" w:cs="Courier New"/>
                <w:sz w:val="18"/>
                <w:szCs w:val="18"/>
                <w:lang w:val="fr-FR"/>
              </w:rPr>
              <w:t>a=imageattr:99 send [x=320,y=240] recv [x=272,y=224]</w:t>
            </w:r>
          </w:p>
          <w:p w14:paraId="0F3A20C7"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44082EC3"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08F6B8B9"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7C19486D"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70FC78C7"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20B25BD0" w14:textId="77777777" w:rsidR="00981C91" w:rsidRPr="00396D56" w:rsidRDefault="00455ED7" w:rsidP="00455ED7">
            <w:pPr>
              <w:keepNext/>
              <w:keepLines/>
              <w:spacing w:after="0"/>
              <w:rPr>
                <w:rFonts w:ascii="Courier New" w:hAnsi="Courier New" w:cs="Courier New"/>
              </w:rPr>
            </w:pPr>
            <w:r w:rsidRPr="00F11600">
              <w:rPr>
                <w:rFonts w:ascii="Courier New" w:hAnsi="Courier New" w:cs="Courier New"/>
                <w:sz w:val="18"/>
                <w:szCs w:val="18"/>
              </w:rPr>
              <w:t>a=extmap:4 urn:3gpp:video-orientation</w:t>
            </w:r>
          </w:p>
        </w:tc>
      </w:tr>
    </w:tbl>
    <w:p w14:paraId="3C64BAE4" w14:textId="77777777" w:rsidR="001558B3" w:rsidRPr="00396D56" w:rsidRDefault="001558B3" w:rsidP="00981C91">
      <w:pPr>
        <w:pStyle w:val="FP"/>
      </w:pPr>
    </w:p>
    <w:p w14:paraId="7F628A60" w14:textId="77777777" w:rsidR="001558B3" w:rsidRDefault="001558B3" w:rsidP="001558B3">
      <w:pPr>
        <w:spacing w:before="180"/>
        <w:rPr>
          <w:lang w:eastAsia="ko-KR"/>
        </w:rPr>
      </w:pPr>
      <w:r>
        <w:rPr>
          <w:rFonts w:hint="eastAsia"/>
          <w:lang w:eastAsia="ko-KR"/>
        </w:rPr>
        <w:t>Since now the offering MTSI client knows that the responding MTSI client supports and prefers to use AVPF, AVPF is offered without SDPCapNeg and AVP.</w:t>
      </w:r>
    </w:p>
    <w:p w14:paraId="02638502" w14:textId="77777777" w:rsidR="008B7B54" w:rsidRPr="00BC4FC7" w:rsidRDefault="008B7B54" w:rsidP="008B7B54">
      <w:pPr>
        <w:pStyle w:val="Heading3"/>
      </w:pPr>
      <w:bookmarkStart w:id="1909" w:name="_Toc26369555"/>
      <w:bookmarkStart w:id="1910" w:name="_Toc36227437"/>
      <w:bookmarkStart w:id="1911" w:name="_Toc36228452"/>
      <w:bookmarkStart w:id="1912" w:name="_Toc36229079"/>
      <w:bookmarkStart w:id="1913" w:name="_Toc36229706"/>
      <w:r w:rsidRPr="00BC4FC7">
        <w:t>A.4.</w:t>
      </w:r>
      <w:r>
        <w:t>4a.1</w:t>
      </w:r>
      <w:r w:rsidRPr="00BC4FC7">
        <w:tab/>
        <w:t>H.264/</w:t>
      </w:r>
      <w:r w:rsidRPr="00FC64D1">
        <w:t>AVC</w:t>
      </w:r>
      <w:r w:rsidRPr="00BC4FC7">
        <w:t xml:space="preserve"> </w:t>
      </w:r>
      <w:r>
        <w:t xml:space="preserve">with </w:t>
      </w:r>
      <w:r w:rsidRPr="00922044">
        <w:t>"imageattr" attribute</w:t>
      </w:r>
      <w:r>
        <w:t xml:space="preserve"> – different image sizes in SDP offer and answer</w:t>
      </w:r>
      <w:bookmarkEnd w:id="1909"/>
      <w:bookmarkEnd w:id="1910"/>
      <w:bookmarkEnd w:id="1911"/>
      <w:bookmarkEnd w:id="1912"/>
      <w:bookmarkEnd w:id="1913"/>
    </w:p>
    <w:p w14:paraId="3EF24238" w14:textId="77777777" w:rsidR="008B7B54" w:rsidRDefault="008B7B54" w:rsidP="008B7B54">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w:t>
      </w:r>
    </w:p>
    <w:p w14:paraId="6EE3236D" w14:textId="77777777" w:rsidR="008B7B54" w:rsidRPr="00BC4FC7" w:rsidRDefault="008B7B54" w:rsidP="008B7B54">
      <w:pPr>
        <w:pStyle w:val="TH"/>
      </w:pPr>
      <w:r w:rsidRPr="00BC4FC7">
        <w:t>Table A.</w:t>
      </w:r>
      <w:r w:rsidRPr="0072143D">
        <w:t>4.12ad: E</w:t>
      </w:r>
      <w:r w:rsidRPr="00BC4FC7">
        <w:t xml:space="preserv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2E09415C" w14:textId="77777777" w:rsidTr="009B1179">
        <w:trPr>
          <w:jc w:val="center"/>
        </w:trPr>
        <w:tc>
          <w:tcPr>
            <w:tcW w:w="9639" w:type="dxa"/>
          </w:tcPr>
          <w:p w14:paraId="1AD30F93" w14:textId="77777777" w:rsidR="008B7B54" w:rsidRPr="00985E49" w:rsidRDefault="008B7B54" w:rsidP="009B1179">
            <w:pPr>
              <w:pStyle w:val="TAH"/>
            </w:pPr>
            <w:r w:rsidRPr="00985E49">
              <w:t>SDP offer</w:t>
            </w:r>
          </w:p>
        </w:tc>
      </w:tr>
      <w:tr w:rsidR="008B7B54" w:rsidRPr="00985E49" w14:paraId="4361313C" w14:textId="77777777" w:rsidTr="009B1179">
        <w:trPr>
          <w:jc w:val="center"/>
        </w:trPr>
        <w:tc>
          <w:tcPr>
            <w:tcW w:w="9639" w:type="dxa"/>
          </w:tcPr>
          <w:p w14:paraId="341D40C9"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a=tcap:1 RTP/AVPF</w:t>
            </w:r>
          </w:p>
          <w:p w14:paraId="614B3B1B"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m=video 49154 RTP/AVP 99 </w:t>
            </w:r>
          </w:p>
          <w:p w14:paraId="1E275DB7"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a=pcfg:1 t=1</w:t>
            </w:r>
          </w:p>
          <w:p w14:paraId="67430653"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b=AS:315</w:t>
            </w:r>
          </w:p>
          <w:p w14:paraId="11569DFC"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b=RS:0</w:t>
            </w:r>
          </w:p>
          <w:p w14:paraId="42F77B61"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b=RR:2500</w:t>
            </w:r>
          </w:p>
          <w:p w14:paraId="2B44FFDF"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a=rtpmap:99 H264/90000</w:t>
            </w:r>
          </w:p>
          <w:p w14:paraId="1118DA5E"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a=fmtp:99 packetization-mode=0; profile-level-id=42e00c; \</w:t>
            </w:r>
          </w:p>
          <w:p w14:paraId="017DFF26"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sprop-parameter-sets=J0LgDJWgUH6Af1A=,KM46gA==</w:t>
            </w:r>
          </w:p>
          <w:p w14:paraId="59B214B8" w14:textId="77777777" w:rsidR="008B7B54" w:rsidRPr="00985E49" w:rsidRDefault="008B7B54" w:rsidP="009B1179">
            <w:pPr>
              <w:pStyle w:val="TAL"/>
              <w:rPr>
                <w:rFonts w:ascii="Courier New" w:hAnsi="Courier New" w:cs="Courier New"/>
                <w:lang w:val="fr-FR"/>
              </w:rPr>
            </w:pPr>
            <w:r w:rsidRPr="00985E49">
              <w:rPr>
                <w:rFonts w:ascii="Courier New" w:hAnsi="Courier New" w:cs="Courier New"/>
                <w:lang w:val="fr-FR"/>
              </w:rPr>
              <w:t>a=imageattr:99 send [x=320,y=240] recv [x=320,y=240]</w:t>
            </w:r>
          </w:p>
          <w:p w14:paraId="1FD1AE5D"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4A1AEAB8"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05AB72E2"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1D62FA02"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791DD126" w14:textId="77777777" w:rsidR="008B7B54" w:rsidRPr="00985E49" w:rsidRDefault="008B7B54" w:rsidP="009B1179">
            <w:pPr>
              <w:pStyle w:val="TAL"/>
              <w:rPr>
                <w:rFonts w:ascii="Courier New" w:hAnsi="Courier New" w:cs="Courier New"/>
              </w:rPr>
            </w:pPr>
            <w:r w:rsidRPr="00985E49">
              <w:rPr>
                <w:rFonts w:ascii="Courier New" w:hAnsi="Courier New" w:cs="Courier New"/>
              </w:rPr>
              <w:t>a=rtcp-fb:* ccm tmmbr</w:t>
            </w:r>
          </w:p>
          <w:p w14:paraId="07EDA860"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a=extmap:4 urn:3gpp:video-orientation</w:t>
            </w:r>
          </w:p>
        </w:tc>
      </w:tr>
    </w:tbl>
    <w:p w14:paraId="02AA93C8" w14:textId="77777777" w:rsidR="008B7B54" w:rsidRPr="008942AF" w:rsidRDefault="008B7B54" w:rsidP="008B7B54">
      <w:pPr>
        <w:pStyle w:val="FP"/>
      </w:pPr>
    </w:p>
    <w:p w14:paraId="64F40FFC" w14:textId="77777777" w:rsidR="008B7B54" w:rsidRDefault="008B7B54" w:rsidP="008B7B54">
      <w:r>
        <w:t>The offer in Table A.4.12ad is identical to that in Table A.4.10a except that the MTSI client offers an image size of 320x240 for both directions.</w:t>
      </w:r>
    </w:p>
    <w:p w14:paraId="02161676" w14:textId="77777777" w:rsidR="008B7B54" w:rsidRDefault="008B7B54" w:rsidP="008B7B54">
      <w:r w:rsidRPr="00BC4FC7">
        <w:t xml:space="preserve">An example </w:t>
      </w:r>
      <w:r w:rsidRPr="00FC64D1">
        <w:t>SDP</w:t>
      </w:r>
      <w:r w:rsidRPr="00BC4FC7">
        <w:t xml:space="preserve"> ans</w:t>
      </w:r>
      <w:r>
        <w:t>wer to the offer is given below.</w:t>
      </w:r>
    </w:p>
    <w:p w14:paraId="2468642B" w14:textId="77777777" w:rsidR="008B7B54" w:rsidRPr="00BC4FC7" w:rsidRDefault="008B7B54" w:rsidP="008B7B54">
      <w:pPr>
        <w:pStyle w:val="TH"/>
      </w:pPr>
      <w:r w:rsidRPr="00BC4FC7">
        <w:t>Table A.4.</w:t>
      </w:r>
      <w:r>
        <w:rPr>
          <w:rFonts w:hint="eastAsia"/>
          <w:lang w:eastAsia="ko-KR"/>
        </w:rPr>
        <w:t>12</w:t>
      </w:r>
      <w:r>
        <w:rPr>
          <w:lang w:eastAsia="ko-KR"/>
        </w:rPr>
        <w:t>ae</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0C985966" w14:textId="77777777" w:rsidTr="009B1179">
        <w:trPr>
          <w:jc w:val="center"/>
        </w:trPr>
        <w:tc>
          <w:tcPr>
            <w:tcW w:w="9639" w:type="dxa"/>
          </w:tcPr>
          <w:p w14:paraId="53D77B0C" w14:textId="77777777" w:rsidR="008B7B54" w:rsidRPr="00985E49" w:rsidRDefault="008B7B54" w:rsidP="009B1179">
            <w:pPr>
              <w:pStyle w:val="TAH"/>
            </w:pPr>
            <w:r w:rsidRPr="00985E49">
              <w:t>SDP answer</w:t>
            </w:r>
          </w:p>
        </w:tc>
      </w:tr>
      <w:tr w:rsidR="008B7B54" w:rsidRPr="00985E49" w14:paraId="112CBD8C" w14:textId="77777777" w:rsidTr="009B1179">
        <w:trPr>
          <w:jc w:val="center"/>
        </w:trPr>
        <w:tc>
          <w:tcPr>
            <w:tcW w:w="9639" w:type="dxa"/>
          </w:tcPr>
          <w:p w14:paraId="4BAA4FF5" w14:textId="77777777" w:rsidR="008B7B54" w:rsidRPr="00985E49" w:rsidRDefault="008B7B54" w:rsidP="009B1179">
            <w:pPr>
              <w:keepNext/>
              <w:keepLines/>
              <w:spacing w:after="0"/>
              <w:rPr>
                <w:rFonts w:ascii="Courier New" w:hAnsi="Courier New" w:cs="Courier New"/>
                <w:sz w:val="18"/>
                <w:lang w:val="pt-BR" w:eastAsia="ko-KR"/>
              </w:rPr>
            </w:pPr>
            <w:r w:rsidRPr="00985E49">
              <w:rPr>
                <w:rFonts w:ascii="Courier New" w:hAnsi="Courier New" w:cs="Courier New"/>
                <w:sz w:val="18"/>
                <w:lang w:val="pt-BR"/>
              </w:rPr>
              <w:t>m=video 49154 RTP/AVPF 99</w:t>
            </w:r>
          </w:p>
          <w:p w14:paraId="5FCA42CB"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a=acfg:1 t=1</w:t>
            </w:r>
          </w:p>
          <w:p w14:paraId="6D7148F3" w14:textId="77777777" w:rsidR="008B7B54" w:rsidRPr="00985E49" w:rsidRDefault="008B7B54" w:rsidP="009B1179">
            <w:pPr>
              <w:keepNext/>
              <w:keepLines/>
              <w:spacing w:after="0"/>
              <w:rPr>
                <w:rFonts w:ascii="Courier New" w:hAnsi="Courier New" w:cs="Courier New"/>
                <w:sz w:val="18"/>
                <w:szCs w:val="18"/>
                <w:lang w:val="pt-BR" w:eastAsia="ko-KR"/>
              </w:rPr>
            </w:pPr>
            <w:r w:rsidRPr="00985E49">
              <w:rPr>
                <w:rFonts w:ascii="Courier New" w:hAnsi="Courier New" w:cs="Courier New"/>
                <w:sz w:val="18"/>
                <w:szCs w:val="18"/>
                <w:lang w:val="pt-BR"/>
              </w:rPr>
              <w:t>b=AS:</w:t>
            </w:r>
            <w:r w:rsidRPr="00985E49">
              <w:rPr>
                <w:rFonts w:ascii="Courier New" w:hAnsi="Courier New" w:cs="Courier New" w:hint="eastAsia"/>
                <w:sz w:val="18"/>
                <w:szCs w:val="18"/>
                <w:lang w:val="pt-BR" w:eastAsia="ko-KR"/>
              </w:rPr>
              <w:t>107</w:t>
            </w:r>
          </w:p>
          <w:p w14:paraId="2E087F00"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b=RS:0</w:t>
            </w:r>
          </w:p>
          <w:p w14:paraId="16FCEC0F"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b=RR:2500</w:t>
            </w:r>
          </w:p>
          <w:p w14:paraId="7FF8B2BE"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a=rtpmap:99 H264/90000</w:t>
            </w:r>
          </w:p>
          <w:p w14:paraId="02EE252E"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a=fmtp:99 packetization-mode=0;profile-level-id=42e0</w:t>
            </w:r>
            <w:r w:rsidRPr="00985E49">
              <w:rPr>
                <w:rFonts w:ascii="Courier New" w:hAnsi="Courier New" w:cs="Courier New" w:hint="eastAsia"/>
                <w:sz w:val="18"/>
                <w:szCs w:val="18"/>
                <w:lang w:eastAsia="ko-KR"/>
              </w:rPr>
              <w:t>0b</w:t>
            </w:r>
            <w:r w:rsidRPr="00985E49">
              <w:rPr>
                <w:rFonts w:ascii="Courier New" w:hAnsi="Courier New" w:cs="Courier New"/>
                <w:sz w:val="18"/>
                <w:szCs w:val="18"/>
              </w:rPr>
              <w:t>; \</w:t>
            </w:r>
          </w:p>
          <w:p w14:paraId="0514F675"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 xml:space="preserve">     sprop-parameter-sets=Z0LgC5ZUCg/I,aM4BrFSAa</w:t>
            </w:r>
          </w:p>
          <w:p w14:paraId="103FA872" w14:textId="77777777" w:rsidR="008B7B54" w:rsidRPr="00985E49" w:rsidRDefault="008B7B54" w:rsidP="009B1179">
            <w:pPr>
              <w:keepNext/>
              <w:keepLines/>
              <w:spacing w:after="0"/>
              <w:rPr>
                <w:rFonts w:ascii="Courier New" w:hAnsi="Courier New" w:cs="Courier New"/>
                <w:sz w:val="18"/>
                <w:lang w:val="fr-FR"/>
              </w:rPr>
            </w:pPr>
            <w:r w:rsidRPr="00985E49">
              <w:rPr>
                <w:rFonts w:ascii="Courier New" w:hAnsi="Courier New" w:cs="Courier New"/>
                <w:sz w:val="18"/>
                <w:lang w:val="fr-FR"/>
              </w:rPr>
              <w:t>a=imageattr:99 send [x=272,y=224] recv [x=272,y=224]</w:t>
            </w:r>
          </w:p>
          <w:p w14:paraId="752DE1E3"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7C3FB32A"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32C957DB"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713C414D"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2FA21186"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a=rtcp-fb:* ccm tmmbr</w:t>
            </w:r>
          </w:p>
          <w:p w14:paraId="7787008B" w14:textId="77777777" w:rsidR="008B7B54" w:rsidRPr="00985E49" w:rsidRDefault="008B7B54" w:rsidP="009B1179">
            <w:pPr>
              <w:keepNext/>
              <w:keepLines/>
              <w:spacing w:after="0"/>
              <w:rPr>
                <w:rFonts w:ascii="Courier New" w:hAnsi="Courier New" w:cs="Courier New"/>
              </w:rPr>
            </w:pPr>
            <w:r w:rsidRPr="00985E49">
              <w:rPr>
                <w:rFonts w:ascii="Courier New" w:hAnsi="Courier New" w:cs="Courier New"/>
                <w:sz w:val="18"/>
                <w:szCs w:val="18"/>
              </w:rPr>
              <w:t>a=extmap:4 urn:3gpp:video-orientation</w:t>
            </w:r>
          </w:p>
        </w:tc>
      </w:tr>
    </w:tbl>
    <w:p w14:paraId="7C7070CF" w14:textId="77777777" w:rsidR="008B7B54" w:rsidRDefault="008B7B54" w:rsidP="004153E1">
      <w:pPr>
        <w:pStyle w:val="FP"/>
      </w:pPr>
    </w:p>
    <w:p w14:paraId="00A4A3F3" w14:textId="77777777" w:rsidR="008B7B54" w:rsidRDefault="004B043D" w:rsidP="008B7B54">
      <w:r>
        <w:t>In this case, the offering MTSI client should proceed with the session setup without issuing another SDP offer to perform image size negotiation</w:t>
      </w:r>
      <w:r w:rsidR="008B7B54">
        <w:t>.</w:t>
      </w:r>
    </w:p>
    <w:p w14:paraId="4732405F" w14:textId="77777777" w:rsidR="008B7B54" w:rsidRPr="00BC4FC7" w:rsidRDefault="008B7B54" w:rsidP="008B7B54">
      <w:pPr>
        <w:pStyle w:val="Heading3"/>
      </w:pPr>
      <w:bookmarkStart w:id="1914" w:name="_Toc26369556"/>
      <w:bookmarkStart w:id="1915" w:name="_Toc36227438"/>
      <w:bookmarkStart w:id="1916" w:name="_Toc36228453"/>
      <w:bookmarkStart w:id="1917" w:name="_Toc36229080"/>
      <w:bookmarkStart w:id="1918" w:name="_Toc36229707"/>
      <w:r w:rsidRPr="00BC4FC7">
        <w:t>A.4.</w:t>
      </w:r>
      <w:r>
        <w:t>4a.2</w:t>
      </w:r>
      <w:r w:rsidRPr="00BC4FC7">
        <w:tab/>
        <w:t>H.264/</w:t>
      </w:r>
      <w:r w:rsidRPr="00FC64D1">
        <w:t>AVC</w:t>
      </w:r>
      <w:r w:rsidRPr="00BC4FC7">
        <w:t xml:space="preserve"> </w:t>
      </w:r>
      <w:r>
        <w:t xml:space="preserve">with </w:t>
      </w:r>
      <w:r w:rsidRPr="00922044">
        <w:t>"imageattr" attribute</w:t>
      </w:r>
      <w:r>
        <w:t xml:space="preserve"> – different payload type numbers in offer and answer</w:t>
      </w:r>
      <w:bookmarkEnd w:id="1914"/>
      <w:bookmarkEnd w:id="1915"/>
      <w:bookmarkEnd w:id="1916"/>
      <w:bookmarkEnd w:id="1917"/>
      <w:bookmarkEnd w:id="1918"/>
    </w:p>
    <w:p w14:paraId="6DDC64F6" w14:textId="77777777" w:rsidR="008B7B54" w:rsidRDefault="008B7B54" w:rsidP="008B7B54">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w:t>
      </w:r>
    </w:p>
    <w:p w14:paraId="3B1A1E9D" w14:textId="77777777" w:rsidR="008B7B54" w:rsidRPr="00BC4FC7" w:rsidRDefault="008B7B54" w:rsidP="008B7B54">
      <w:pPr>
        <w:pStyle w:val="TH"/>
      </w:pPr>
      <w:r w:rsidRPr="00BC4FC7">
        <w:t>Table A.4.</w:t>
      </w:r>
      <w:r>
        <w:t>12</w:t>
      </w:r>
      <w:r w:rsidRPr="0072143D">
        <w:t>af:</w:t>
      </w:r>
      <w:r w:rsidRPr="00BC4FC7">
        <w:t xml:space="preserve"> 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6E5B5BE8" w14:textId="77777777" w:rsidTr="009B1179">
        <w:trPr>
          <w:jc w:val="center"/>
        </w:trPr>
        <w:tc>
          <w:tcPr>
            <w:tcW w:w="9639" w:type="dxa"/>
          </w:tcPr>
          <w:p w14:paraId="74154094" w14:textId="77777777" w:rsidR="008B7B54" w:rsidRPr="00985E49" w:rsidRDefault="008B7B54" w:rsidP="009B1179">
            <w:pPr>
              <w:pStyle w:val="TAH"/>
            </w:pPr>
            <w:r w:rsidRPr="00985E49">
              <w:t>SDP offer</w:t>
            </w:r>
          </w:p>
        </w:tc>
      </w:tr>
      <w:tr w:rsidR="008B7B54" w:rsidRPr="00985E49" w14:paraId="6ADD21D7" w14:textId="77777777" w:rsidTr="009B1179">
        <w:trPr>
          <w:jc w:val="center"/>
        </w:trPr>
        <w:tc>
          <w:tcPr>
            <w:tcW w:w="9639" w:type="dxa"/>
          </w:tcPr>
          <w:p w14:paraId="41E1D415"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a=tcap:1 RTP/AVPF</w:t>
            </w:r>
          </w:p>
          <w:p w14:paraId="0F920CC3"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m=video 49154 RTP/AVP 99 </w:t>
            </w:r>
          </w:p>
          <w:p w14:paraId="7100543A"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a=pcfg:1 t=1</w:t>
            </w:r>
          </w:p>
          <w:p w14:paraId="34AC2889"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b=AS:315</w:t>
            </w:r>
          </w:p>
          <w:p w14:paraId="4B9BE629"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b=RS:0</w:t>
            </w:r>
          </w:p>
          <w:p w14:paraId="36D99D4B"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b=RR:2500</w:t>
            </w:r>
          </w:p>
          <w:p w14:paraId="55741D63"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a=rtpmap:99 H264/90000</w:t>
            </w:r>
          </w:p>
          <w:p w14:paraId="62984251"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a=fmtp:99 packetization-mode=0; profile-level-id=42e00c; \</w:t>
            </w:r>
          </w:p>
          <w:p w14:paraId="06351816"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sprop-parameter-sets=J0LgDJWgUH6Af1A=,KM46gA==</w:t>
            </w:r>
          </w:p>
          <w:p w14:paraId="3DE9C4BB" w14:textId="77777777" w:rsidR="008B7B54" w:rsidRPr="00985E49" w:rsidRDefault="008B7B54" w:rsidP="009B1179">
            <w:pPr>
              <w:pStyle w:val="TAL"/>
              <w:rPr>
                <w:rFonts w:ascii="Courier New" w:hAnsi="Courier New" w:cs="Courier New"/>
                <w:lang w:val="fr-FR"/>
              </w:rPr>
            </w:pPr>
            <w:r w:rsidRPr="00985E49">
              <w:rPr>
                <w:rFonts w:ascii="Courier New" w:hAnsi="Courier New" w:cs="Courier New"/>
                <w:lang w:val="fr-FR"/>
              </w:rPr>
              <w:t xml:space="preserve">a=imageattr:99 send [x=320,y=240] recv </w:t>
            </w:r>
            <w:r w:rsidRPr="00985E49">
              <w:rPr>
                <w:rFonts w:ascii="Courier New" w:hAnsi="Courier New" w:cs="Courier New"/>
                <w:szCs w:val="18"/>
                <w:lang w:val="fr-FR"/>
              </w:rPr>
              <w:t>[x=272,y=224]</w:t>
            </w:r>
          </w:p>
          <w:p w14:paraId="4C2D1160"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780068BD"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42BF04D5"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3529480E"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0BBE116A" w14:textId="77777777" w:rsidR="008B7B54" w:rsidRPr="00985E49" w:rsidRDefault="008B7B54" w:rsidP="009B1179">
            <w:pPr>
              <w:pStyle w:val="TAL"/>
              <w:rPr>
                <w:rFonts w:ascii="Courier New" w:hAnsi="Courier New" w:cs="Courier New"/>
              </w:rPr>
            </w:pPr>
            <w:r w:rsidRPr="00985E49">
              <w:rPr>
                <w:rFonts w:ascii="Courier New" w:hAnsi="Courier New" w:cs="Courier New"/>
              </w:rPr>
              <w:t>a=rtcp-fb:* ccm tmmbr</w:t>
            </w:r>
          </w:p>
          <w:p w14:paraId="15AEB832"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a=extmap:4 urn:3gpp:video-orientation</w:t>
            </w:r>
          </w:p>
        </w:tc>
      </w:tr>
    </w:tbl>
    <w:p w14:paraId="4068207A" w14:textId="77777777" w:rsidR="008B7B54" w:rsidRPr="008942AF" w:rsidRDefault="008B7B54" w:rsidP="008B7B54">
      <w:pPr>
        <w:pStyle w:val="FP"/>
      </w:pPr>
    </w:p>
    <w:p w14:paraId="75B2CD65" w14:textId="77777777" w:rsidR="008B7B54" w:rsidRDefault="008B7B54" w:rsidP="008B7B54">
      <w:r>
        <w:t>The offer in Table A.4.12af is identical to that in Table A.4.10a except that the MTSI client offers image sizes of 320x240 for the send direction and 272x224 for the receive direction.</w:t>
      </w:r>
    </w:p>
    <w:p w14:paraId="677E9D2A" w14:textId="77777777" w:rsidR="008B7B54" w:rsidRDefault="008B7B54" w:rsidP="008B7B54">
      <w:r w:rsidRPr="00BC4FC7">
        <w:t xml:space="preserve">An example </w:t>
      </w:r>
      <w:r w:rsidRPr="00FC64D1">
        <w:t>SDP</w:t>
      </w:r>
      <w:r w:rsidRPr="00BC4FC7">
        <w:t xml:space="preserve"> ans</w:t>
      </w:r>
      <w:r>
        <w:t>wer to the offer is given below.</w:t>
      </w:r>
    </w:p>
    <w:p w14:paraId="7F604FA9" w14:textId="77777777" w:rsidR="008B7B54" w:rsidRPr="00BC4FC7" w:rsidRDefault="008B7B54" w:rsidP="008B7B54">
      <w:pPr>
        <w:pStyle w:val="TH"/>
      </w:pPr>
      <w:r w:rsidRPr="00BC4FC7">
        <w:t>Table A.4.</w:t>
      </w:r>
      <w:r>
        <w:rPr>
          <w:rFonts w:hint="eastAsia"/>
          <w:lang w:eastAsia="ko-KR"/>
        </w:rPr>
        <w:t>12</w:t>
      </w:r>
      <w:r>
        <w:rPr>
          <w:lang w:eastAsia="ko-KR"/>
        </w:rPr>
        <w:t>a</w:t>
      </w:r>
      <w:r>
        <w:rPr>
          <w:rFonts w:hint="eastAsia"/>
          <w:lang w:eastAsia="ko-KR"/>
        </w:rPr>
        <w:t>g</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374182AC" w14:textId="77777777" w:rsidTr="009B1179">
        <w:trPr>
          <w:jc w:val="center"/>
        </w:trPr>
        <w:tc>
          <w:tcPr>
            <w:tcW w:w="9639" w:type="dxa"/>
          </w:tcPr>
          <w:p w14:paraId="2CDD0CD1" w14:textId="77777777" w:rsidR="008B7B54" w:rsidRPr="00985E49" w:rsidRDefault="008B7B54" w:rsidP="009B1179">
            <w:pPr>
              <w:pStyle w:val="TAH"/>
            </w:pPr>
            <w:r w:rsidRPr="00985E49">
              <w:t>SDP answer</w:t>
            </w:r>
          </w:p>
        </w:tc>
      </w:tr>
      <w:tr w:rsidR="008B7B54" w:rsidRPr="00985E49" w14:paraId="7EBA4E70" w14:textId="77777777" w:rsidTr="009B1179">
        <w:trPr>
          <w:jc w:val="center"/>
        </w:trPr>
        <w:tc>
          <w:tcPr>
            <w:tcW w:w="9639" w:type="dxa"/>
          </w:tcPr>
          <w:p w14:paraId="673EC4AB" w14:textId="77777777" w:rsidR="008B7B54" w:rsidRPr="00985E49" w:rsidRDefault="008B7B54" w:rsidP="009B1179">
            <w:pPr>
              <w:keepNext/>
              <w:keepLines/>
              <w:spacing w:after="0"/>
              <w:rPr>
                <w:rFonts w:ascii="Courier New" w:hAnsi="Courier New" w:cs="Courier New"/>
                <w:sz w:val="18"/>
                <w:lang w:val="pt-BR" w:eastAsia="ko-KR"/>
              </w:rPr>
            </w:pPr>
            <w:r w:rsidRPr="00985E49">
              <w:rPr>
                <w:rFonts w:ascii="Courier New" w:hAnsi="Courier New" w:cs="Courier New"/>
                <w:sz w:val="18"/>
                <w:lang w:val="pt-BR"/>
              </w:rPr>
              <w:t>m=video 49154 RTP/AVPF 101</w:t>
            </w:r>
          </w:p>
          <w:p w14:paraId="6E0BB932"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a=acfg:1 t=1</w:t>
            </w:r>
          </w:p>
          <w:p w14:paraId="52CCB4A4" w14:textId="77777777" w:rsidR="008B7B54" w:rsidRPr="00985E49" w:rsidRDefault="008B7B54" w:rsidP="009B1179">
            <w:pPr>
              <w:keepNext/>
              <w:keepLines/>
              <w:spacing w:after="0"/>
              <w:rPr>
                <w:rFonts w:ascii="Courier New" w:hAnsi="Courier New" w:cs="Courier New"/>
                <w:sz w:val="18"/>
                <w:szCs w:val="18"/>
                <w:lang w:val="pt-BR" w:eastAsia="ko-KR"/>
              </w:rPr>
            </w:pPr>
            <w:r w:rsidRPr="00985E49">
              <w:rPr>
                <w:rFonts w:ascii="Courier New" w:hAnsi="Courier New" w:cs="Courier New"/>
                <w:sz w:val="18"/>
                <w:szCs w:val="18"/>
                <w:lang w:val="pt-BR"/>
              </w:rPr>
              <w:t>b=AS:</w:t>
            </w:r>
            <w:r w:rsidRPr="00985E49">
              <w:rPr>
                <w:rFonts w:ascii="Courier New" w:hAnsi="Courier New" w:cs="Courier New" w:hint="eastAsia"/>
                <w:sz w:val="18"/>
                <w:szCs w:val="18"/>
                <w:lang w:val="pt-BR" w:eastAsia="ko-KR"/>
              </w:rPr>
              <w:t>107</w:t>
            </w:r>
          </w:p>
          <w:p w14:paraId="123ACCA0"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b=RS:0</w:t>
            </w:r>
          </w:p>
          <w:p w14:paraId="74C8CFD1"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b=RR:2500</w:t>
            </w:r>
          </w:p>
          <w:p w14:paraId="56D97FE2"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a=rtpmap:101 H264/90000</w:t>
            </w:r>
          </w:p>
          <w:p w14:paraId="710BDDC9"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a=fmtp:101 packetization-mode=0;profile-level-id=42e0</w:t>
            </w:r>
            <w:r w:rsidRPr="00985E49">
              <w:rPr>
                <w:rFonts w:ascii="Courier New" w:hAnsi="Courier New" w:cs="Courier New" w:hint="eastAsia"/>
                <w:sz w:val="18"/>
                <w:szCs w:val="18"/>
                <w:lang w:eastAsia="ko-KR"/>
              </w:rPr>
              <w:t>0b</w:t>
            </w:r>
            <w:r w:rsidRPr="00985E49">
              <w:rPr>
                <w:rFonts w:ascii="Courier New" w:hAnsi="Courier New" w:cs="Courier New"/>
                <w:sz w:val="18"/>
                <w:szCs w:val="18"/>
              </w:rPr>
              <w:t>; \</w:t>
            </w:r>
          </w:p>
          <w:p w14:paraId="6F485C4E"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sprop-parameter-sets=Z0LgC5ZUCg/I,aM4BrFSAa</w:t>
            </w:r>
          </w:p>
          <w:p w14:paraId="460A18F1" w14:textId="77777777" w:rsidR="008B7B54" w:rsidRPr="00985E49" w:rsidRDefault="008B7B54" w:rsidP="009B1179">
            <w:pPr>
              <w:keepNext/>
              <w:keepLines/>
              <w:spacing w:after="0"/>
              <w:rPr>
                <w:rFonts w:ascii="Courier New" w:hAnsi="Courier New" w:cs="Courier New"/>
                <w:sz w:val="18"/>
                <w:lang w:val="fr-FR"/>
              </w:rPr>
            </w:pPr>
            <w:r w:rsidRPr="00985E49">
              <w:rPr>
                <w:rFonts w:ascii="Courier New" w:hAnsi="Courier New" w:cs="Courier New"/>
                <w:lang w:val="fr-FR"/>
              </w:rPr>
              <w:t xml:space="preserve">a=imageattr:101 send </w:t>
            </w:r>
            <w:r w:rsidRPr="00985E49">
              <w:rPr>
                <w:rFonts w:ascii="Courier New" w:hAnsi="Courier New" w:cs="Courier New"/>
                <w:sz w:val="18"/>
                <w:szCs w:val="18"/>
                <w:lang w:val="fr-FR"/>
              </w:rPr>
              <w:t>[x=272,y=224]</w:t>
            </w:r>
            <w:r w:rsidRPr="00985E49">
              <w:rPr>
                <w:rFonts w:ascii="Courier New" w:hAnsi="Courier New" w:cs="Courier New"/>
                <w:lang w:val="fr-FR"/>
              </w:rPr>
              <w:t xml:space="preserve"> recv [x=320,y=240]</w:t>
            </w:r>
          </w:p>
          <w:p w14:paraId="0C6BB217"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1A9BDC59"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6860FA74"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6B750FDA"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04EE04A0"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a=rtcp-fb:* ccm tmmbr</w:t>
            </w:r>
          </w:p>
          <w:p w14:paraId="3A342D4A" w14:textId="77777777" w:rsidR="008B7B54" w:rsidRPr="00985E49" w:rsidRDefault="008B7B54" w:rsidP="009B1179">
            <w:pPr>
              <w:keepNext/>
              <w:keepLines/>
              <w:spacing w:after="0"/>
              <w:rPr>
                <w:rFonts w:ascii="Courier New" w:hAnsi="Courier New" w:cs="Courier New"/>
              </w:rPr>
            </w:pPr>
            <w:r w:rsidRPr="00985E49">
              <w:rPr>
                <w:rFonts w:ascii="Courier New" w:hAnsi="Courier New" w:cs="Courier New"/>
                <w:sz w:val="18"/>
                <w:szCs w:val="18"/>
              </w:rPr>
              <w:t>a=extmap:4 urn:3gpp:video-orientation</w:t>
            </w:r>
          </w:p>
        </w:tc>
      </w:tr>
    </w:tbl>
    <w:p w14:paraId="4C6027BB" w14:textId="77777777" w:rsidR="008B7B54" w:rsidRDefault="008B7B54" w:rsidP="004153E1">
      <w:pPr>
        <w:pStyle w:val="FP"/>
      </w:pPr>
    </w:p>
    <w:p w14:paraId="1FE11351" w14:textId="77777777" w:rsidR="008B7B54" w:rsidRDefault="008B7B54" w:rsidP="008B7B54">
      <w:r w:rsidRPr="007E5E27">
        <w:t>In this case, the responding MTSI client</w:t>
      </w:r>
      <w:r>
        <w:t>’s</w:t>
      </w:r>
      <w:r w:rsidRPr="007E5E27">
        <w:t xml:space="preserve"> answer matches the image sizes in the offer. However, payload type number 99 is not available (e.g., already used for other media) and payload type number 101 is included instead for video media. After the session </w:t>
      </w:r>
      <w:r w:rsidRPr="007E5E27">
        <w:rPr>
          <w:rFonts w:hint="eastAsia"/>
          <w:lang w:eastAsia="ko-KR"/>
        </w:rPr>
        <w:t xml:space="preserve">is </w:t>
      </w:r>
      <w:r w:rsidRPr="007E5E27">
        <w:t xml:space="preserve">established, the offering MTSI client sends the video with payload type number 101 with image size 320x240 towards the responding MTSI client. Similarly, the </w:t>
      </w:r>
      <w:r w:rsidRPr="007E5E27">
        <w:rPr>
          <w:rFonts w:hint="eastAsia"/>
          <w:lang w:eastAsia="ko-KR"/>
        </w:rPr>
        <w:t>answering</w:t>
      </w:r>
      <w:r w:rsidRPr="007E5E27">
        <w:t xml:space="preserve"> MTSI client sends the video with payload type number 99 with image size 272x224 towards the offering MTSI client.</w:t>
      </w:r>
    </w:p>
    <w:p w14:paraId="18AED0DC" w14:textId="77777777" w:rsidR="007F2309" w:rsidRPr="00BC4FC7" w:rsidRDefault="007F2309" w:rsidP="007F2309">
      <w:pPr>
        <w:pStyle w:val="Heading2"/>
      </w:pPr>
      <w:bookmarkStart w:id="1919" w:name="_Toc26369557"/>
      <w:bookmarkStart w:id="1920" w:name="_Toc36227439"/>
      <w:bookmarkStart w:id="1921" w:name="_Toc36228454"/>
      <w:bookmarkStart w:id="1922" w:name="_Toc36229081"/>
      <w:bookmarkStart w:id="1923" w:name="_Toc36229708"/>
      <w:r w:rsidRPr="00BC4FC7">
        <w:t>A.4.</w:t>
      </w:r>
      <w:r>
        <w:t>4b</w:t>
      </w:r>
      <w:r w:rsidRPr="00BC4FC7">
        <w:tab/>
        <w:t>H.264/</w:t>
      </w:r>
      <w:r w:rsidRPr="00FC64D1">
        <w:t>AVC</w:t>
      </w:r>
      <w:r w:rsidRPr="00BC4FC7">
        <w:t xml:space="preserve"> </w:t>
      </w:r>
      <w:r>
        <w:t xml:space="preserve">with </w:t>
      </w:r>
      <w:r w:rsidRPr="00922044">
        <w:rPr>
          <w:rFonts w:cs="Arial"/>
        </w:rPr>
        <w:t>"imageattr" attribute</w:t>
      </w:r>
      <w:r>
        <w:rPr>
          <w:rFonts w:cs="Arial"/>
        </w:rPr>
        <w:t xml:space="preserve"> with multiple rtpmaps</w:t>
      </w:r>
      <w:bookmarkEnd w:id="1919"/>
      <w:bookmarkEnd w:id="1920"/>
      <w:bookmarkEnd w:id="1921"/>
      <w:bookmarkEnd w:id="1922"/>
      <w:bookmarkEnd w:id="1923"/>
    </w:p>
    <w:p w14:paraId="058F57E0" w14:textId="77777777" w:rsidR="007F2309" w:rsidRPr="00BC4FC7" w:rsidRDefault="007F2309" w:rsidP="007F2309">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 with multiple rtpmaps for different image sizes.</w:t>
      </w:r>
    </w:p>
    <w:p w14:paraId="672AD895" w14:textId="77777777" w:rsidR="007F2309" w:rsidRPr="00BC4FC7" w:rsidRDefault="007F2309" w:rsidP="007F2309">
      <w:pPr>
        <w:pStyle w:val="TH"/>
      </w:pPr>
      <w:r w:rsidRPr="00BC4FC7">
        <w:t>Table A.4.</w:t>
      </w:r>
      <w:r>
        <w:t>12ac</w:t>
      </w:r>
      <w:r w:rsidRPr="00BC4FC7">
        <w:t xml:space="preserve">: Example </w:t>
      </w:r>
      <w:r w:rsidRPr="00FC64D1">
        <w:t>SDP</w:t>
      </w:r>
      <w:r w:rsidRPr="00BC4FC7">
        <w:t xml:space="preserve"> offer for H.264/</w:t>
      </w:r>
      <w:r w:rsidRPr="00FC64D1">
        <w:t>AVC</w:t>
      </w:r>
      <w:r>
        <w:t xml:space="preserve">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F2309" w:rsidRPr="00BC4FC7" w14:paraId="7ABA21A4" w14:textId="77777777" w:rsidTr="003C6AB0">
        <w:trPr>
          <w:jc w:val="center"/>
        </w:trPr>
        <w:tc>
          <w:tcPr>
            <w:tcW w:w="9639" w:type="dxa"/>
          </w:tcPr>
          <w:p w14:paraId="71C3AC69" w14:textId="77777777" w:rsidR="007F2309" w:rsidRPr="00BC4FC7" w:rsidRDefault="007F2309" w:rsidP="003C6AB0">
            <w:pPr>
              <w:pStyle w:val="TAH"/>
            </w:pPr>
            <w:r w:rsidRPr="00FC64D1">
              <w:t>SDP</w:t>
            </w:r>
            <w:r w:rsidRPr="00BC4FC7">
              <w:t xml:space="preserve"> offer</w:t>
            </w:r>
          </w:p>
        </w:tc>
      </w:tr>
      <w:tr w:rsidR="007F2309" w:rsidRPr="008942AF" w14:paraId="679F3845" w14:textId="77777777" w:rsidTr="003C6AB0">
        <w:trPr>
          <w:jc w:val="center"/>
        </w:trPr>
        <w:tc>
          <w:tcPr>
            <w:tcW w:w="9639" w:type="dxa"/>
          </w:tcPr>
          <w:p w14:paraId="51A98730" w14:textId="77777777" w:rsidR="007F2309" w:rsidRDefault="007F2309" w:rsidP="003C6AB0">
            <w:pPr>
              <w:pStyle w:val="TAL"/>
              <w:rPr>
                <w:rFonts w:ascii="Courier New" w:hAnsi="Courier New" w:cs="Courier New"/>
                <w:szCs w:val="18"/>
              </w:rPr>
            </w:pPr>
            <w:r w:rsidRPr="00FE2A35">
              <w:rPr>
                <w:rFonts w:ascii="Courier New" w:hAnsi="Courier New" w:cs="Courier New"/>
                <w:szCs w:val="18"/>
              </w:rPr>
              <w:t>a=tcap:1 RTP/AVPF</w:t>
            </w:r>
          </w:p>
          <w:p w14:paraId="6FB42AF4" w14:textId="77777777" w:rsidR="007F2309" w:rsidRPr="00E45809" w:rsidRDefault="007F2309" w:rsidP="003C6AB0">
            <w:pPr>
              <w:pStyle w:val="TAL"/>
              <w:rPr>
                <w:rFonts w:ascii="Courier New" w:hAnsi="Courier New" w:cs="Courier New"/>
                <w:szCs w:val="18"/>
              </w:rPr>
            </w:pPr>
            <w:r w:rsidRPr="00E45809">
              <w:rPr>
                <w:rFonts w:ascii="Courier New" w:hAnsi="Courier New" w:cs="Courier New"/>
                <w:szCs w:val="18"/>
              </w:rPr>
              <w:t xml:space="preserve">m=video 49154 RTP/AVP 99 </w:t>
            </w:r>
            <w:r>
              <w:rPr>
                <w:rFonts w:ascii="Courier New" w:hAnsi="Courier New" w:cs="Courier New"/>
                <w:szCs w:val="18"/>
              </w:rPr>
              <w:t>100</w:t>
            </w:r>
          </w:p>
          <w:p w14:paraId="6DE0CFC5" w14:textId="77777777" w:rsidR="007F2309" w:rsidRPr="004812AE" w:rsidRDefault="007F2309" w:rsidP="003C6AB0">
            <w:pPr>
              <w:keepNext/>
              <w:keepLines/>
              <w:spacing w:after="0"/>
              <w:rPr>
                <w:rFonts w:ascii="Courier New" w:hAnsi="Courier New" w:cs="Courier New"/>
                <w:sz w:val="18"/>
                <w:szCs w:val="18"/>
              </w:rPr>
            </w:pPr>
            <w:r w:rsidRPr="004812AE">
              <w:rPr>
                <w:rFonts w:ascii="Courier New" w:hAnsi="Courier New" w:cs="Courier New"/>
                <w:sz w:val="18"/>
                <w:szCs w:val="18"/>
              </w:rPr>
              <w:t>a=pcfg:1 t=1</w:t>
            </w:r>
          </w:p>
          <w:p w14:paraId="648F9F97" w14:textId="77777777" w:rsidR="007F2309" w:rsidRPr="004812AE" w:rsidRDefault="007F2309" w:rsidP="003C6AB0">
            <w:pPr>
              <w:pStyle w:val="TAL"/>
              <w:rPr>
                <w:rFonts w:ascii="Courier New" w:hAnsi="Courier New" w:cs="Courier New"/>
                <w:szCs w:val="18"/>
              </w:rPr>
            </w:pPr>
            <w:r>
              <w:rPr>
                <w:rFonts w:ascii="Courier New" w:hAnsi="Courier New" w:cs="Courier New"/>
                <w:szCs w:val="18"/>
              </w:rPr>
              <w:t>b=AS:900</w:t>
            </w:r>
          </w:p>
          <w:p w14:paraId="74EA5AC4" w14:textId="77777777" w:rsidR="007F2309" w:rsidRPr="004812AE" w:rsidRDefault="007F2309" w:rsidP="003C6AB0">
            <w:pPr>
              <w:pStyle w:val="TAL"/>
              <w:rPr>
                <w:rFonts w:ascii="Courier New" w:hAnsi="Courier New" w:cs="Courier New"/>
                <w:szCs w:val="18"/>
              </w:rPr>
            </w:pPr>
            <w:r w:rsidRPr="004812AE">
              <w:rPr>
                <w:rFonts w:ascii="Courier New" w:hAnsi="Courier New" w:cs="Courier New"/>
                <w:szCs w:val="18"/>
              </w:rPr>
              <w:t>b=RS:0</w:t>
            </w:r>
          </w:p>
          <w:p w14:paraId="5DA8F528" w14:textId="77777777" w:rsidR="007F2309" w:rsidRPr="004812AE" w:rsidRDefault="007F2309" w:rsidP="003C6AB0">
            <w:pPr>
              <w:pStyle w:val="TAL"/>
              <w:rPr>
                <w:rFonts w:ascii="Courier New" w:hAnsi="Courier New" w:cs="Courier New"/>
                <w:szCs w:val="18"/>
              </w:rPr>
            </w:pPr>
            <w:r w:rsidRPr="004812AE">
              <w:rPr>
                <w:rFonts w:ascii="Courier New" w:hAnsi="Courier New" w:cs="Courier New"/>
                <w:szCs w:val="18"/>
              </w:rPr>
              <w:t>b=RR:2500</w:t>
            </w:r>
          </w:p>
          <w:p w14:paraId="35D1E55C" w14:textId="77777777" w:rsidR="007F2309" w:rsidRPr="006A659A" w:rsidRDefault="007F2309" w:rsidP="003C6AB0">
            <w:pPr>
              <w:pStyle w:val="PL"/>
              <w:rPr>
                <w:sz w:val="18"/>
                <w:szCs w:val="18"/>
                <w:lang w:val="en-US"/>
              </w:rPr>
            </w:pPr>
            <w:r w:rsidRPr="006A659A">
              <w:rPr>
                <w:sz w:val="18"/>
                <w:szCs w:val="18"/>
                <w:lang w:val="en-US"/>
              </w:rPr>
              <w:t>a=rtpmap:</w:t>
            </w:r>
            <w:r w:rsidRPr="006A659A">
              <w:rPr>
                <w:rFonts w:hint="eastAsia"/>
                <w:sz w:val="18"/>
                <w:szCs w:val="18"/>
                <w:lang w:val="en-US" w:eastAsia="ko-KR"/>
              </w:rPr>
              <w:t>99</w:t>
            </w:r>
            <w:r w:rsidRPr="006A659A">
              <w:rPr>
                <w:sz w:val="18"/>
                <w:szCs w:val="18"/>
                <w:lang w:val="en-US"/>
              </w:rPr>
              <w:t xml:space="preserve"> H264/90000</w:t>
            </w:r>
          </w:p>
          <w:p w14:paraId="5058CE7E" w14:textId="77777777" w:rsidR="007F2309" w:rsidRPr="006A659A" w:rsidRDefault="007F2309" w:rsidP="003C6AB0">
            <w:pPr>
              <w:pStyle w:val="PL"/>
              <w:rPr>
                <w:sz w:val="18"/>
                <w:szCs w:val="18"/>
                <w:lang w:val="en-US"/>
              </w:rPr>
            </w:pPr>
            <w:r w:rsidRPr="006A659A">
              <w:rPr>
                <w:sz w:val="18"/>
                <w:szCs w:val="18"/>
                <w:lang w:val="en-US"/>
              </w:rPr>
              <w:t>a=fmtp:</w:t>
            </w:r>
            <w:r w:rsidRPr="006A659A">
              <w:rPr>
                <w:rFonts w:hint="eastAsia"/>
                <w:sz w:val="18"/>
                <w:szCs w:val="18"/>
                <w:lang w:val="en-US" w:eastAsia="ko-KR"/>
              </w:rPr>
              <w:t>99</w:t>
            </w:r>
            <w:r w:rsidRPr="006A659A">
              <w:rPr>
                <w:sz w:val="18"/>
                <w:szCs w:val="18"/>
                <w:lang w:val="en-US"/>
              </w:rPr>
              <w:t xml:space="preserve"> packetization-mode=0; profile-level-id=42e01f; \</w:t>
            </w:r>
          </w:p>
          <w:p w14:paraId="79F689F7" w14:textId="77777777" w:rsidR="007F2309" w:rsidRPr="006A659A" w:rsidRDefault="007F2309" w:rsidP="003C6AB0">
            <w:pPr>
              <w:pStyle w:val="PL"/>
              <w:rPr>
                <w:sz w:val="18"/>
                <w:szCs w:val="18"/>
                <w:lang w:val="en-US"/>
              </w:rPr>
            </w:pPr>
            <w:r w:rsidRPr="006A659A">
              <w:rPr>
                <w:sz w:val="18"/>
                <w:szCs w:val="18"/>
                <w:lang w:val="en-US"/>
              </w:rPr>
              <w:t xml:space="preserve">     sprop-parameter-sets=Z0KAHpWgKA9oB/U=,aM46gA==</w:t>
            </w:r>
          </w:p>
          <w:p w14:paraId="0217D2E7" w14:textId="77777777" w:rsidR="007F2309" w:rsidRPr="006A659A" w:rsidRDefault="007F2309" w:rsidP="003C6AB0">
            <w:pPr>
              <w:pStyle w:val="TAL"/>
              <w:rPr>
                <w:rFonts w:ascii="Courier New" w:hAnsi="Courier New" w:cs="Courier New"/>
                <w:lang w:val="fr-FR"/>
              </w:rPr>
            </w:pPr>
            <w:r w:rsidRPr="006A659A">
              <w:rPr>
                <w:rFonts w:ascii="Courier New" w:hAnsi="Courier New" w:cs="Courier New"/>
                <w:lang w:val="fr-FR"/>
              </w:rPr>
              <w:t>a=imageattr:</w:t>
            </w:r>
            <w:r w:rsidRPr="006A659A">
              <w:rPr>
                <w:rFonts w:ascii="Courier New" w:hAnsi="Courier New" w:cs="Courier New"/>
                <w:lang w:val="fr-FR" w:eastAsia="ko-KR"/>
              </w:rPr>
              <w:t>99</w:t>
            </w:r>
            <w:r w:rsidRPr="006A659A">
              <w:rPr>
                <w:rFonts w:ascii="Courier New" w:hAnsi="Courier New" w:cs="Courier New"/>
                <w:lang w:val="fr-FR"/>
              </w:rPr>
              <w:t xml:space="preserve"> send [x=</w:t>
            </w:r>
            <w:r w:rsidRPr="006A659A">
              <w:rPr>
                <w:rFonts w:ascii="Courier New" w:hAnsi="Courier New" w:cs="Courier New"/>
                <w:lang w:val="fr-FR" w:eastAsia="ko-KR"/>
              </w:rPr>
              <w:t>640</w:t>
            </w:r>
            <w:r w:rsidRPr="006A659A">
              <w:rPr>
                <w:rFonts w:ascii="Courier New" w:hAnsi="Courier New" w:cs="Courier New"/>
                <w:lang w:val="fr-FR"/>
              </w:rPr>
              <w:t>,y=</w:t>
            </w:r>
            <w:r w:rsidRPr="006A659A">
              <w:rPr>
                <w:rFonts w:ascii="Courier New" w:hAnsi="Courier New" w:cs="Courier New"/>
                <w:lang w:val="fr-FR" w:eastAsia="ko-KR"/>
              </w:rPr>
              <w:t>480</w:t>
            </w:r>
            <w:r w:rsidRPr="006A659A">
              <w:rPr>
                <w:rFonts w:ascii="Courier New" w:hAnsi="Courier New" w:cs="Courier New"/>
                <w:lang w:val="fr-FR"/>
              </w:rPr>
              <w:t>] recv</w:t>
            </w:r>
            <w:r w:rsidRPr="006A659A">
              <w:rPr>
                <w:rFonts w:ascii="Courier New" w:hAnsi="Courier New" w:cs="Courier New"/>
                <w:lang w:val="fr-FR" w:eastAsia="ko-KR"/>
              </w:rPr>
              <w:t xml:space="preserve"> </w:t>
            </w:r>
            <w:r w:rsidRPr="006A659A">
              <w:rPr>
                <w:rFonts w:ascii="Courier New" w:hAnsi="Courier New" w:cs="Courier New"/>
                <w:lang w:val="fr-FR"/>
              </w:rPr>
              <w:t>[x=</w:t>
            </w:r>
            <w:r w:rsidRPr="006A659A">
              <w:rPr>
                <w:rFonts w:ascii="Courier New" w:hAnsi="Courier New" w:cs="Courier New"/>
                <w:lang w:val="fr-FR" w:eastAsia="ko-KR"/>
              </w:rPr>
              <w:t>640</w:t>
            </w:r>
            <w:r w:rsidRPr="006A659A">
              <w:rPr>
                <w:rFonts w:ascii="Courier New" w:hAnsi="Courier New" w:cs="Courier New"/>
                <w:lang w:val="fr-FR"/>
              </w:rPr>
              <w:t>,y=</w:t>
            </w:r>
            <w:r w:rsidRPr="006A659A">
              <w:rPr>
                <w:rFonts w:ascii="Courier New" w:hAnsi="Courier New" w:cs="Courier New"/>
                <w:lang w:val="fr-FR" w:eastAsia="ko-KR"/>
              </w:rPr>
              <w:t>480</w:t>
            </w:r>
            <w:r w:rsidRPr="006A659A">
              <w:rPr>
                <w:rFonts w:ascii="Courier New" w:hAnsi="Courier New" w:cs="Courier New"/>
                <w:lang w:val="fr-FR"/>
              </w:rPr>
              <w:t>]</w:t>
            </w:r>
          </w:p>
          <w:p w14:paraId="6702994B" w14:textId="77777777" w:rsidR="007F2309" w:rsidRPr="004812AE" w:rsidRDefault="007F2309" w:rsidP="003C6AB0">
            <w:pPr>
              <w:pStyle w:val="TAL"/>
              <w:rPr>
                <w:rFonts w:ascii="Courier New" w:hAnsi="Courier New" w:cs="Courier New"/>
                <w:szCs w:val="18"/>
              </w:rPr>
            </w:pPr>
            <w:r>
              <w:rPr>
                <w:rFonts w:ascii="Courier New" w:hAnsi="Courier New" w:cs="Courier New"/>
                <w:szCs w:val="18"/>
              </w:rPr>
              <w:t>a=rtpmap:100</w:t>
            </w:r>
            <w:r w:rsidRPr="004812AE">
              <w:rPr>
                <w:rFonts w:ascii="Courier New" w:hAnsi="Courier New" w:cs="Courier New"/>
                <w:szCs w:val="18"/>
              </w:rPr>
              <w:t xml:space="preserve"> H264/90000</w:t>
            </w:r>
          </w:p>
          <w:p w14:paraId="69BFC6FC" w14:textId="77777777" w:rsidR="007F2309" w:rsidRPr="00E45809" w:rsidRDefault="007F2309" w:rsidP="003C6AB0">
            <w:pPr>
              <w:pStyle w:val="TAL"/>
              <w:rPr>
                <w:rFonts w:ascii="Courier New" w:hAnsi="Courier New" w:cs="Courier New"/>
                <w:szCs w:val="18"/>
              </w:rPr>
            </w:pPr>
            <w:r>
              <w:rPr>
                <w:rFonts w:ascii="Courier New" w:hAnsi="Courier New" w:cs="Courier New"/>
                <w:szCs w:val="18"/>
              </w:rPr>
              <w:t>a=fmtp:100</w:t>
            </w:r>
            <w:r w:rsidRPr="00E45809">
              <w:rPr>
                <w:rFonts w:ascii="Courier New" w:hAnsi="Courier New" w:cs="Courier New"/>
                <w:szCs w:val="18"/>
              </w:rPr>
              <w:t xml:space="preserve"> packetization-mode=0;</w:t>
            </w:r>
            <w:r>
              <w:rPr>
                <w:rFonts w:ascii="Courier New" w:hAnsi="Courier New" w:cs="Courier New"/>
                <w:szCs w:val="18"/>
              </w:rPr>
              <w:t xml:space="preserve"> </w:t>
            </w:r>
            <w:r w:rsidRPr="00E45809">
              <w:rPr>
                <w:rFonts w:ascii="Courier New" w:hAnsi="Courier New" w:cs="Courier New"/>
                <w:szCs w:val="18"/>
              </w:rPr>
              <w:t>profile-level-id=</w:t>
            </w:r>
            <w:r>
              <w:rPr>
                <w:rFonts w:ascii="Courier New" w:hAnsi="Courier New" w:cs="Courier New"/>
                <w:szCs w:val="18"/>
              </w:rPr>
              <w:t>42e00c</w:t>
            </w:r>
            <w:r w:rsidRPr="00E45809">
              <w:rPr>
                <w:rFonts w:ascii="Courier New" w:hAnsi="Courier New" w:cs="Courier New"/>
                <w:szCs w:val="18"/>
              </w:rPr>
              <w:t>; \</w:t>
            </w:r>
          </w:p>
          <w:p w14:paraId="7D41A23C" w14:textId="77777777" w:rsidR="007F2309" w:rsidRPr="004F7D73" w:rsidRDefault="007F2309" w:rsidP="003C6AB0">
            <w:pPr>
              <w:pStyle w:val="TAL"/>
              <w:rPr>
                <w:rFonts w:ascii="Courier New" w:hAnsi="Courier New" w:cs="Courier New"/>
                <w:szCs w:val="18"/>
              </w:rPr>
            </w:pPr>
            <w:r w:rsidRPr="00E45809">
              <w:rPr>
                <w:rFonts w:ascii="Courier New" w:hAnsi="Courier New" w:cs="Courier New"/>
                <w:szCs w:val="18"/>
              </w:rPr>
              <w:t xml:space="preserve">     </w:t>
            </w:r>
            <w:r w:rsidRPr="004F7D73">
              <w:rPr>
                <w:rFonts w:ascii="Courier New" w:hAnsi="Courier New" w:cs="Courier New"/>
                <w:szCs w:val="18"/>
              </w:rPr>
              <w:t>sprop-parameter-sets=J0LgDJWgUH6Af1A=,KM46gA==</w:t>
            </w:r>
          </w:p>
          <w:p w14:paraId="59F9DF31" w14:textId="77777777" w:rsidR="007F2309" w:rsidRDefault="007F2309" w:rsidP="003C6AB0">
            <w:pPr>
              <w:pStyle w:val="TAL"/>
              <w:rPr>
                <w:rFonts w:ascii="Courier New" w:hAnsi="Courier New" w:cs="Courier New"/>
                <w:lang w:val="fr-FR"/>
              </w:rPr>
            </w:pPr>
            <w:r>
              <w:rPr>
                <w:rFonts w:ascii="Courier New" w:hAnsi="Courier New" w:cs="Courier New"/>
                <w:lang w:val="fr-FR"/>
              </w:rPr>
              <w:t xml:space="preserve">a=imageattr:100 send </w:t>
            </w:r>
            <w:r w:rsidRPr="00B35D29">
              <w:rPr>
                <w:rFonts w:ascii="Courier New" w:hAnsi="Courier New" w:cs="Courier New"/>
                <w:lang w:val="fr-FR"/>
              </w:rPr>
              <w:t>[x</w:t>
            </w:r>
            <w:r>
              <w:rPr>
                <w:rFonts w:ascii="Courier New" w:hAnsi="Courier New" w:cs="Courier New"/>
                <w:lang w:val="fr-FR"/>
              </w:rPr>
              <w:t xml:space="preserve">=320,y=240] recv </w:t>
            </w:r>
            <w:r w:rsidRPr="00B35D29">
              <w:rPr>
                <w:rFonts w:ascii="Courier New" w:hAnsi="Courier New" w:cs="Courier New"/>
                <w:lang w:val="fr-FR"/>
              </w:rPr>
              <w:t>[x=320,y=240]</w:t>
            </w:r>
          </w:p>
          <w:p w14:paraId="61F43D54"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trr-int 5000</w:t>
            </w:r>
          </w:p>
          <w:p w14:paraId="71E1BA3F"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nack</w:t>
            </w:r>
          </w:p>
          <w:p w14:paraId="7BB2F0F4"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nack pli</w:t>
            </w:r>
          </w:p>
          <w:p w14:paraId="1AD2BA67"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ccm fir</w:t>
            </w:r>
          </w:p>
          <w:p w14:paraId="2145BB57" w14:textId="77777777" w:rsidR="007F2309" w:rsidRDefault="007F2309" w:rsidP="003C6AB0">
            <w:pPr>
              <w:pStyle w:val="TAL"/>
              <w:rPr>
                <w:rFonts w:ascii="Courier New" w:hAnsi="Courier New" w:cs="Courier New"/>
              </w:rPr>
            </w:pPr>
            <w:r w:rsidRPr="00440E82">
              <w:rPr>
                <w:rFonts w:ascii="Courier New" w:hAnsi="Courier New" w:cs="Courier New"/>
              </w:rPr>
              <w:t>a=rtcp-fb:* ccm tmmbr</w:t>
            </w:r>
          </w:p>
          <w:p w14:paraId="0B30BBBF" w14:textId="77777777" w:rsidR="007F2309" w:rsidRPr="008942AF" w:rsidRDefault="007F2309" w:rsidP="003C6AB0">
            <w:pPr>
              <w:pStyle w:val="TAL"/>
              <w:rPr>
                <w:rFonts w:ascii="Courier New" w:hAnsi="Courier New" w:cs="Courier New"/>
                <w:szCs w:val="18"/>
              </w:rPr>
            </w:pPr>
            <w:r w:rsidRPr="00B62740">
              <w:rPr>
                <w:rFonts w:ascii="Courier New" w:hAnsi="Courier New" w:cs="Courier New"/>
                <w:szCs w:val="18"/>
              </w:rPr>
              <w:t>a=extmap:</w:t>
            </w:r>
            <w:r>
              <w:rPr>
                <w:rFonts w:ascii="Courier New" w:hAnsi="Courier New" w:cs="Courier New"/>
                <w:szCs w:val="18"/>
              </w:rPr>
              <w:t>4</w:t>
            </w:r>
            <w:r w:rsidRPr="00B62740">
              <w:rPr>
                <w:rFonts w:ascii="Courier New" w:hAnsi="Courier New" w:cs="Courier New"/>
                <w:szCs w:val="18"/>
              </w:rPr>
              <w:t xml:space="preserve"> urn:3gpp:video-orientation</w:t>
            </w:r>
          </w:p>
        </w:tc>
      </w:tr>
    </w:tbl>
    <w:p w14:paraId="623E9D82" w14:textId="77777777" w:rsidR="007F2309" w:rsidRPr="008942AF" w:rsidRDefault="007F2309" w:rsidP="007F2309">
      <w:pPr>
        <w:pStyle w:val="FP"/>
      </w:pPr>
    </w:p>
    <w:p w14:paraId="172D7A64" w14:textId="77777777" w:rsidR="007F2309" w:rsidRPr="00BC4FC7" w:rsidRDefault="007F2309" w:rsidP="007F2309">
      <w:r w:rsidRPr="00BC4FC7">
        <w:t>The offer</w:t>
      </w:r>
      <w:r>
        <w:t>ed codec</w:t>
      </w:r>
      <w:r w:rsidRPr="00BC4FC7">
        <w:t xml:space="preserve"> is H.264/</w:t>
      </w:r>
      <w:r w:rsidRPr="00FC64D1">
        <w:t>AVC</w:t>
      </w:r>
      <w:r w:rsidRPr="00BC4FC7">
        <w:t xml:space="preserve">. The packetization-mode parameter indicates single NAL unit mode. </w:t>
      </w:r>
      <w:r>
        <w:t xml:space="preserve">Two image sizes for send and receive directions are offered. </w:t>
      </w:r>
      <w:r w:rsidRPr="00BC4FC7">
        <w:t xml:space="preserve">The profile-level-id parameter </w:t>
      </w:r>
      <w:r>
        <w:t xml:space="preserve">of the first rtpmap </w:t>
      </w:r>
      <w:r w:rsidRPr="00BC4FC7">
        <w:t xml:space="preserve">indicates </w:t>
      </w:r>
      <w:r>
        <w:t>Constrained Baseline profile at level 2.2</w:t>
      </w:r>
      <w:r w:rsidRPr="00BC4FC7">
        <w:t xml:space="preserve">, which supports bitrates up to </w:t>
      </w:r>
      <w:r>
        <w:t>4000</w:t>
      </w:r>
      <w:r w:rsidRPr="00BC4FC7">
        <w:t xml:space="preserve"> 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w:t>
      </w:r>
      <w:r w:rsidRPr="00683988">
        <w:t xml:space="preserve">The bandwidth (including IP, UDP and RTP overhead) for video is </w:t>
      </w:r>
      <w:r>
        <w:t>900</w:t>
      </w:r>
      <w:r w:rsidRPr="00683988">
        <w:t xml:space="preserve"> kbps.</w:t>
      </w:r>
      <w:r>
        <w:t xml:space="preserve"> </w:t>
      </w:r>
      <w:r w:rsidRPr="00BC4FC7">
        <w:t>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640x480.</w:t>
      </w:r>
      <w:r w:rsidRPr="00BC4FC7">
        <w:t xml:space="preserve"> The profile-level-id parameter </w:t>
      </w:r>
      <w:r>
        <w:t xml:space="preserve">of the second rtpmap </w:t>
      </w:r>
      <w:r w:rsidRPr="00BC4FC7">
        <w:t xml:space="preserve">indicates </w:t>
      </w:r>
      <w:r>
        <w:t>Constrained Baseline profile at level 1.2</w:t>
      </w:r>
      <w:r w:rsidRPr="00BC4FC7">
        <w:t xml:space="preserve">, which supports bitrates up to </w:t>
      </w:r>
      <w:r>
        <w:t>384</w:t>
      </w:r>
      <w:r w:rsidRPr="00BC4FC7">
        <w:t>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320x240.</w:t>
      </w:r>
    </w:p>
    <w:p w14:paraId="46BD12F6" w14:textId="77777777" w:rsidR="007F2309" w:rsidRPr="00BC4FC7" w:rsidRDefault="007F2309" w:rsidP="007F2309">
      <w:pPr>
        <w:keepNext/>
        <w:keepLines/>
      </w:pPr>
      <w:r w:rsidRPr="00BC4FC7">
        <w:t xml:space="preserve">An example </w:t>
      </w:r>
      <w:r w:rsidRPr="00FC64D1">
        <w:t>SDP</w:t>
      </w:r>
      <w:r w:rsidRPr="00BC4FC7">
        <w:t xml:space="preserve"> ans</w:t>
      </w:r>
      <w:r>
        <w:t>wer to the offer is given below.</w:t>
      </w:r>
    </w:p>
    <w:p w14:paraId="5E8D4FE4" w14:textId="77777777" w:rsidR="007F2309" w:rsidRPr="00BC4FC7" w:rsidRDefault="007F2309" w:rsidP="007F2309">
      <w:pPr>
        <w:pStyle w:val="TH"/>
      </w:pPr>
      <w:r w:rsidRPr="00BC4FC7">
        <w:t>Table A.4.</w:t>
      </w:r>
      <w:r>
        <w:t>12b</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F2309" w:rsidRPr="00BC4FC7" w14:paraId="7954F30E" w14:textId="77777777" w:rsidTr="003C6AB0">
        <w:trPr>
          <w:jc w:val="center"/>
        </w:trPr>
        <w:tc>
          <w:tcPr>
            <w:tcW w:w="9639" w:type="dxa"/>
          </w:tcPr>
          <w:p w14:paraId="6E3EC693" w14:textId="77777777" w:rsidR="007F2309" w:rsidRPr="00BC4FC7" w:rsidRDefault="007F2309" w:rsidP="003C6AB0">
            <w:pPr>
              <w:pStyle w:val="TAH"/>
            </w:pPr>
            <w:r w:rsidRPr="00FC64D1">
              <w:t>SDP</w:t>
            </w:r>
            <w:r w:rsidRPr="00BC4FC7">
              <w:t xml:space="preserve"> answer</w:t>
            </w:r>
          </w:p>
        </w:tc>
      </w:tr>
      <w:tr w:rsidR="007F2309" w:rsidRPr="00E45809" w14:paraId="24E6981B" w14:textId="77777777" w:rsidTr="003C6AB0">
        <w:trPr>
          <w:jc w:val="center"/>
        </w:trPr>
        <w:tc>
          <w:tcPr>
            <w:tcW w:w="9639" w:type="dxa"/>
          </w:tcPr>
          <w:p w14:paraId="4AFD5174"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m=video 49154 RTP/AVPF 99</w:t>
            </w:r>
          </w:p>
          <w:p w14:paraId="732AA23C"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459EC27F"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b=AS:315</w:t>
            </w:r>
          </w:p>
          <w:p w14:paraId="76984EC9"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4C136E41"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2079898F"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719EF389"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 profile-level-id=42e00c; \</w:t>
            </w:r>
          </w:p>
          <w:p w14:paraId="79F1BEA2"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sprop-parameter-sets=J0LgDJWgUH6Af1A=,KM46gA==</w:t>
            </w:r>
          </w:p>
          <w:p w14:paraId="4A2B5466" w14:textId="77777777" w:rsidR="007F2309" w:rsidRPr="00DC0A4F" w:rsidRDefault="007F2309" w:rsidP="003C6AB0">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[x=320,y=240] recv [x=320,y=240]</w:t>
            </w:r>
          </w:p>
          <w:p w14:paraId="7B519728"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trr-int 5000</w:t>
            </w:r>
          </w:p>
          <w:p w14:paraId="0420CC07"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nack</w:t>
            </w:r>
          </w:p>
          <w:p w14:paraId="793FCAA2"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nack pli</w:t>
            </w:r>
          </w:p>
          <w:p w14:paraId="1F4D9B7F"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ccm fir</w:t>
            </w:r>
          </w:p>
          <w:p w14:paraId="7F530750"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2F4C8066" w14:textId="77777777" w:rsidR="007F2309" w:rsidRPr="00E45809" w:rsidRDefault="007F2309" w:rsidP="003C6AB0">
            <w:pPr>
              <w:keepNext/>
              <w:keepLines/>
              <w:spacing w:after="0"/>
            </w:pPr>
            <w:r w:rsidRPr="00F11600">
              <w:rPr>
                <w:rFonts w:ascii="Courier New" w:hAnsi="Courier New" w:cs="Courier New"/>
                <w:sz w:val="18"/>
                <w:szCs w:val="18"/>
              </w:rPr>
              <w:t>a=extmap:4 urn:3gpp:video-orientation</w:t>
            </w:r>
          </w:p>
        </w:tc>
      </w:tr>
    </w:tbl>
    <w:p w14:paraId="3D660F7D" w14:textId="77777777" w:rsidR="007F2309" w:rsidRDefault="007F2309" w:rsidP="007F2309">
      <w:pPr>
        <w:pStyle w:val="FP"/>
      </w:pPr>
    </w:p>
    <w:p w14:paraId="0F6CF36C" w14:textId="77777777" w:rsidR="007F2309" w:rsidRDefault="007F2309" w:rsidP="007F2309">
      <w:r w:rsidRPr="00BC4FC7">
        <w:t xml:space="preserve">The responding </w:t>
      </w:r>
      <w:r>
        <w:t>MTSI</w:t>
      </w:r>
      <w:r w:rsidRPr="00BC4FC7">
        <w:t xml:space="preserve"> client is capable of using H.264/</w:t>
      </w:r>
      <w:r w:rsidRPr="00FC64D1">
        <w:t>AVC</w:t>
      </w:r>
      <w:r w:rsidRPr="00BC4FC7">
        <w:t>.</w:t>
      </w:r>
      <w:r>
        <w:t xml:space="preserve"> </w:t>
      </w:r>
      <w:r w:rsidRPr="00BC4FC7">
        <w:t>The responding</w:t>
      </w:r>
      <w:r w:rsidRPr="009233BB">
        <w:t xml:space="preserve"> </w:t>
      </w:r>
      <w:r>
        <w:t>MTSI</w:t>
      </w:r>
      <w:r w:rsidRPr="00BC4FC7">
        <w:t xml:space="preserve"> client </w:t>
      </w:r>
      <w:r>
        <w:t>agreed to use a</w:t>
      </w:r>
      <w:r w:rsidRPr="00BC4FC7">
        <w:t xml:space="preserve"> bandwidth </w:t>
      </w:r>
      <w:r>
        <w:t>of</w:t>
      </w:r>
      <w:r w:rsidRPr="00BC4FC7">
        <w:t xml:space="preserve"> </w:t>
      </w:r>
      <w:r>
        <w:t>315</w:t>
      </w:r>
      <w:r w:rsidRPr="00BC4FC7">
        <w:t xml:space="preserve"> kbps</w:t>
      </w:r>
      <w:r>
        <w:t xml:space="preserve">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61C334DF" w14:textId="77777777" w:rsidR="00684056" w:rsidRPr="00B16DD7" w:rsidRDefault="00684056" w:rsidP="00684056">
      <w:pPr>
        <w:pStyle w:val="Heading2"/>
        <w:rPr>
          <w:noProof/>
          <w:lang w:val="en-US"/>
        </w:rPr>
      </w:pPr>
      <w:bookmarkStart w:id="1924" w:name="_Toc26369558"/>
      <w:bookmarkStart w:id="1925" w:name="_Toc36227440"/>
      <w:bookmarkStart w:id="1926" w:name="_Toc36228455"/>
      <w:bookmarkStart w:id="1927" w:name="_Toc36229082"/>
      <w:bookmarkStart w:id="1928" w:name="_Toc36229709"/>
      <w:r w:rsidRPr="00B16DD7">
        <w:rPr>
          <w:noProof/>
          <w:lang w:val="en-US"/>
        </w:rPr>
        <w:t>A.4.</w:t>
      </w:r>
      <w:r>
        <w:rPr>
          <w:noProof/>
          <w:lang w:val="en-US"/>
        </w:rPr>
        <w:t>5</w:t>
      </w:r>
      <w:r w:rsidRPr="00B16DD7">
        <w:rPr>
          <w:noProof/>
          <w:lang w:val="en-US"/>
        </w:rPr>
        <w:tab/>
        <w:t>H.264 with asymmetric video streams</w:t>
      </w:r>
      <w:bookmarkEnd w:id="1924"/>
      <w:bookmarkEnd w:id="1925"/>
      <w:bookmarkEnd w:id="1926"/>
      <w:bookmarkEnd w:id="1927"/>
      <w:bookmarkEnd w:id="1928"/>
    </w:p>
    <w:p w14:paraId="18D04986" w14:textId="77777777" w:rsidR="00684056" w:rsidRPr="00B16DD7" w:rsidRDefault="00684056" w:rsidP="00684056">
      <w:pPr>
        <w:rPr>
          <w:noProof/>
          <w:lang w:val="en-US"/>
        </w:rPr>
      </w:pPr>
      <w:r w:rsidRPr="00B16DD7">
        <w:rPr>
          <w:noProof/>
          <w:lang w:val="en-US"/>
        </w:rPr>
        <w:t xml:space="preserve">As described in Clause 5.2.2 (Note 5), when a certain level </w:t>
      </w:r>
      <w:r>
        <w:rPr>
          <w:noProof/>
          <w:lang w:val="en-US"/>
        </w:rPr>
        <w:t xml:space="preserve">of H.264 (AVC) is offered </w:t>
      </w:r>
      <w:r w:rsidRPr="00B16DD7">
        <w:rPr>
          <w:noProof/>
          <w:lang w:val="en-US"/>
        </w:rPr>
        <w:t>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09A14C7C" w14:textId="77777777" w:rsidR="00684056" w:rsidRPr="00B16DD7" w:rsidRDefault="00684056" w:rsidP="00684056">
      <w:pPr>
        <w:rPr>
          <w:noProof/>
          <w:lang w:val="en-US"/>
        </w:rPr>
      </w:pPr>
      <w:r w:rsidRPr="00B16DD7">
        <w:rPr>
          <w:noProof/>
          <w:lang w:val="en-US"/>
        </w:rPr>
        <w:t>A better method to al</w:t>
      </w:r>
      <w:r>
        <w:rPr>
          <w:noProof/>
          <w:lang w:val="en-US"/>
        </w:rPr>
        <w:t xml:space="preserve">locate asymmetric video for </w:t>
      </w:r>
      <w:r w:rsidRPr="00B16DD7">
        <w:rPr>
          <w:noProof/>
          <w:lang w:val="en-US"/>
        </w:rPr>
        <w:t>H.264</w:t>
      </w:r>
      <w:r>
        <w:rPr>
          <w:noProof/>
          <w:lang w:val="en-US"/>
        </w:rPr>
        <w:t xml:space="preserve"> (AVC)</w:t>
      </w:r>
      <w:r w:rsidRPr="00B16DD7">
        <w:rPr>
          <w:noProof/>
          <w:lang w:val="en-US"/>
        </w:rPr>
        <w:t xml:space="preserve"> is to use the ‘level-asymmetry-allowed’ and the ‘max-recv-level’ parameters defined in the H.264 payload format, [25].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0BFFEA5F" w14:textId="77777777" w:rsidR="00684056" w:rsidRDefault="00684056" w:rsidP="00684056">
      <w:pPr>
        <w:rPr>
          <w:noProof/>
          <w:lang w:val="en-US"/>
        </w:rPr>
      </w:pPr>
      <w:r w:rsidRPr="00B16DD7">
        <w:rPr>
          <w:noProof/>
          <w:lang w:val="en-US"/>
        </w:rPr>
        <w:t>The SDP example below shows how a session with asymmetric video can be setup using these SDP parameters. The SDP off</w:t>
      </w:r>
      <w:r>
        <w:rPr>
          <w:noProof/>
          <w:lang w:val="en-US"/>
        </w:rPr>
        <w:t>er sets the default level to 1.2</w:t>
      </w:r>
      <w:r w:rsidRPr="00B16DD7">
        <w:rPr>
          <w:noProof/>
          <w:lang w:val="en-US"/>
        </w:rPr>
        <w:t xml:space="preserve"> (max </w:t>
      </w:r>
      <w:r>
        <w:rPr>
          <w:noProof/>
          <w:lang w:val="en-US"/>
        </w:rPr>
        <w:t>3</w:t>
      </w:r>
      <w:r w:rsidRPr="00B16DD7">
        <w:rPr>
          <w:noProof/>
          <w:lang w:val="en-US"/>
        </w:rPr>
        <w:t>8</w:t>
      </w:r>
      <w:r>
        <w:rPr>
          <w:noProof/>
          <w:lang w:val="en-US"/>
        </w:rPr>
        <w:t>4</w:t>
      </w:r>
      <w:r w:rsidRPr="00B16DD7">
        <w:rPr>
          <w:noProof/>
          <w:lang w:val="en-US"/>
        </w:rPr>
        <w:t xml:space="preserve">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73CEF043" w14:textId="77777777" w:rsidR="00684056" w:rsidRPr="00DC061B" w:rsidRDefault="00684056" w:rsidP="005E4F13">
      <w:pPr>
        <w:pStyle w:val="TH"/>
      </w:pPr>
      <w:r>
        <w:t>Table A.4.13</w:t>
      </w:r>
      <w:r w:rsidRPr="00DC061B">
        <w:t>: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684056" w:rsidRPr="00DC061B" w14:paraId="2067D21C" w14:textId="77777777">
        <w:trPr>
          <w:jc w:val="center"/>
        </w:trPr>
        <w:tc>
          <w:tcPr>
            <w:tcW w:w="9639" w:type="dxa"/>
            <w:shd w:val="clear" w:color="auto" w:fill="auto"/>
          </w:tcPr>
          <w:p w14:paraId="64E42B8E"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DC061B">
              <w:rPr>
                <w:rFonts w:ascii="Arial" w:hAnsi="Arial"/>
                <w:b/>
                <w:sz w:val="18"/>
              </w:rPr>
              <w:t>SDP offer</w:t>
            </w:r>
          </w:p>
        </w:tc>
      </w:tr>
      <w:tr w:rsidR="00684056" w:rsidRPr="00DC061B" w14:paraId="682AFCAE" w14:textId="77777777">
        <w:trPr>
          <w:jc w:val="center"/>
        </w:trPr>
        <w:tc>
          <w:tcPr>
            <w:tcW w:w="9639" w:type="dxa"/>
            <w:shd w:val="clear" w:color="auto" w:fill="auto"/>
          </w:tcPr>
          <w:p w14:paraId="49F448C0"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m=video 49154 RTP/AVP 99</w:t>
            </w:r>
          </w:p>
          <w:p w14:paraId="3B97B9A7"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a=tcap:1 RTP/AVPF</w:t>
            </w:r>
          </w:p>
          <w:p w14:paraId="46BA1595"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a=pcfg:1 t=1</w:t>
            </w:r>
          </w:p>
          <w:p w14:paraId="6BDACDC4"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b=AS:2000</w:t>
            </w:r>
          </w:p>
          <w:p w14:paraId="4414D3D6"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b=RS:0</w:t>
            </w:r>
          </w:p>
          <w:p w14:paraId="6E0F877D"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b=RR:5000</w:t>
            </w:r>
          </w:p>
          <w:p w14:paraId="64CDC2F0"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a=rtpmap:99 H264/90000</w:t>
            </w:r>
          </w:p>
          <w:p w14:paraId="44BC6D32"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a=fmtp:99 packetization-mode=0; profile-level-id=42e00d; \</w:t>
            </w:r>
          </w:p>
          <w:p w14:paraId="0BB5E23F"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sprop-parameter-sets=J0LgDJWgUH6Af1A=,KM46gA==</w:t>
            </w:r>
            <w:r w:rsidR="00D023EE">
              <w:rPr>
                <w:rFonts w:ascii="Courier New" w:hAnsi="Courier New" w:cs="Courier New"/>
                <w:sz w:val="18"/>
                <w:szCs w:val="18"/>
              </w:rPr>
              <w:t>;</w:t>
            </w:r>
            <w:r w:rsidRPr="00DC061B">
              <w:rPr>
                <w:rFonts w:ascii="Courier New" w:hAnsi="Courier New" w:cs="Courier New"/>
                <w:sz w:val="18"/>
                <w:szCs w:val="18"/>
              </w:rPr>
              <w:t xml:space="preserve"> level-asymmetry-allowed=1; \</w:t>
            </w:r>
          </w:p>
          <w:p w14:paraId="5BB53E83"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DC061B">
              <w:rPr>
                <w:rFonts w:ascii="Courier New" w:hAnsi="Courier New" w:cs="Courier New"/>
                <w:sz w:val="18"/>
                <w:szCs w:val="18"/>
              </w:rPr>
              <w:t xml:space="preserve">     </w:t>
            </w:r>
            <w:r w:rsidRPr="00684056">
              <w:rPr>
                <w:rFonts w:ascii="Courier New" w:hAnsi="Courier New" w:cs="Courier New"/>
                <w:sz w:val="18"/>
                <w:szCs w:val="18"/>
                <w:lang w:val="fr-FR"/>
              </w:rPr>
              <w:t>max-recv-level=e01f</w:t>
            </w:r>
          </w:p>
          <w:p w14:paraId="532C0733"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684056">
              <w:rPr>
                <w:rFonts w:ascii="Courier New" w:hAnsi="Courier New" w:cs="Courier New"/>
                <w:sz w:val="18"/>
                <w:szCs w:val="18"/>
                <w:lang w:val="fr-FR"/>
              </w:rPr>
              <w:t>a=imageattr:99 send [x=320,y=240] [x=640,y=480] recv [x=320,y=240] [x=640,y=480] [x=1280,y=720]</w:t>
            </w:r>
          </w:p>
          <w:p w14:paraId="5B1D00AC"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trr-int 5000</w:t>
            </w:r>
          </w:p>
          <w:p w14:paraId="02AFBBD3"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w:t>
            </w:r>
          </w:p>
          <w:p w14:paraId="2AC5525D"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 pli</w:t>
            </w:r>
          </w:p>
          <w:p w14:paraId="6EF582EA"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fir</w:t>
            </w:r>
          </w:p>
          <w:p w14:paraId="5BAC46A3"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tmmbr</w:t>
            </w:r>
          </w:p>
          <w:p w14:paraId="7B1ED053"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a=extmap:4 urn:3gpp:video-orientation</w:t>
            </w:r>
          </w:p>
        </w:tc>
      </w:tr>
      <w:tr w:rsidR="00684056" w:rsidRPr="00DC061B" w14:paraId="4E4B7E6C" w14:textId="77777777">
        <w:trPr>
          <w:jc w:val="center"/>
        </w:trPr>
        <w:tc>
          <w:tcPr>
            <w:tcW w:w="9639" w:type="dxa"/>
            <w:shd w:val="clear" w:color="auto" w:fill="auto"/>
          </w:tcPr>
          <w:p w14:paraId="542C9B37"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DC061B">
              <w:rPr>
                <w:rFonts w:ascii="Arial" w:hAnsi="Arial"/>
                <w:b/>
                <w:sz w:val="18"/>
              </w:rPr>
              <w:t>SDP answer</w:t>
            </w:r>
          </w:p>
        </w:tc>
      </w:tr>
      <w:tr w:rsidR="00684056" w:rsidRPr="00DC061B" w14:paraId="38D64602" w14:textId="77777777">
        <w:trPr>
          <w:jc w:val="center"/>
        </w:trPr>
        <w:tc>
          <w:tcPr>
            <w:tcW w:w="9639" w:type="dxa"/>
            <w:shd w:val="clear" w:color="auto" w:fill="auto"/>
          </w:tcPr>
          <w:p w14:paraId="413DCF39"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m=video 49156 RTP/AVP 99</w:t>
            </w:r>
          </w:p>
          <w:p w14:paraId="7B439D50"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a=tcap:1 RTP/AVPF</w:t>
            </w:r>
          </w:p>
          <w:p w14:paraId="6BF6FD92"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a=pcfg:1 t=1</w:t>
            </w:r>
          </w:p>
          <w:p w14:paraId="7D6ABF73"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b=AS:416</w:t>
            </w:r>
          </w:p>
          <w:p w14:paraId="033F90E6"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b=RS:0</w:t>
            </w:r>
          </w:p>
          <w:p w14:paraId="38A66D3F"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b=RR:5000</w:t>
            </w:r>
          </w:p>
          <w:p w14:paraId="63B9CB60"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a=rtpmap:99 H264/90000</w:t>
            </w:r>
          </w:p>
          <w:p w14:paraId="69BC0946"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a=fmtp:99 packetization-mode=0; profile-level-id=42e00b; \</w:t>
            </w:r>
          </w:p>
          <w:p w14:paraId="6DBCB5BE"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sprop-parameter-sets=J0LgDJWgUH6Af1A=,KM46gA==</w:t>
            </w:r>
            <w:r w:rsidR="00D023EE">
              <w:rPr>
                <w:rFonts w:ascii="Courier New" w:hAnsi="Courier New" w:cs="Courier New"/>
                <w:sz w:val="18"/>
                <w:szCs w:val="18"/>
              </w:rPr>
              <w:t>;</w:t>
            </w:r>
            <w:r w:rsidRPr="00DC061B">
              <w:rPr>
                <w:rFonts w:ascii="Courier New" w:hAnsi="Courier New" w:cs="Courier New"/>
                <w:sz w:val="18"/>
                <w:szCs w:val="18"/>
              </w:rPr>
              <w:t xml:space="preserve"> level-asymmetry-allowed=1; \</w:t>
            </w:r>
          </w:p>
          <w:p w14:paraId="7B9528C4" w14:textId="77777777" w:rsidR="00684056" w:rsidRPr="004F7D73"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w:t>
            </w:r>
            <w:r w:rsidRPr="004F7D73">
              <w:rPr>
                <w:rFonts w:ascii="Courier New" w:hAnsi="Courier New" w:cs="Courier New"/>
                <w:sz w:val="18"/>
                <w:szCs w:val="18"/>
              </w:rPr>
              <w:t>max-recv-level=e00c</w:t>
            </w:r>
          </w:p>
          <w:p w14:paraId="2449D307" w14:textId="77777777" w:rsidR="00684056" w:rsidRPr="004F7D73"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4F7D73">
              <w:rPr>
                <w:rFonts w:ascii="Courier New" w:hAnsi="Courier New" w:cs="Courier New"/>
                <w:sz w:val="18"/>
                <w:szCs w:val="18"/>
              </w:rPr>
              <w:t>a=imageattr:99 send [x=640,y=480] recv [x=640,y=480]</w:t>
            </w:r>
          </w:p>
          <w:p w14:paraId="3F3175B4"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trr-int 5000</w:t>
            </w:r>
          </w:p>
          <w:p w14:paraId="677D6323"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w:t>
            </w:r>
          </w:p>
          <w:p w14:paraId="5051335E"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 pli</w:t>
            </w:r>
          </w:p>
          <w:p w14:paraId="562C8E70"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fir</w:t>
            </w:r>
          </w:p>
          <w:p w14:paraId="0661511B"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tmmbr</w:t>
            </w:r>
          </w:p>
          <w:p w14:paraId="5E713A4B"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a=extmap:4 urn:3gpp:video-orientation</w:t>
            </w:r>
          </w:p>
        </w:tc>
      </w:tr>
    </w:tbl>
    <w:p w14:paraId="0F4890BF" w14:textId="77777777" w:rsidR="00684056" w:rsidRDefault="00684056" w:rsidP="00684056">
      <w:pPr>
        <w:pStyle w:val="FP"/>
        <w:rPr>
          <w:noProof/>
          <w:lang w:val="en-US"/>
        </w:rPr>
      </w:pPr>
    </w:p>
    <w:p w14:paraId="6DE5B6F1" w14:textId="77777777" w:rsidR="00684056" w:rsidRDefault="00684056" w:rsidP="00684056">
      <w:pPr>
        <w:rPr>
          <w:noProof/>
        </w:rPr>
      </w:pPr>
      <w:r>
        <w:rPr>
          <w:noProof/>
        </w:rPr>
        <w:t>A resource reservation function that only uses the bandwidth information in the b=AS bandwidth modifiers will probably allocate 416 kbps in both directions. This means that an overallocation will occur but this does not present any other problems.</w:t>
      </w:r>
      <w:r w:rsidRPr="0064059B">
        <w:rPr>
          <w:noProof/>
        </w:rPr>
        <w:t xml:space="preserve"> The offering MTSI client offers two and three image sizes for both send and receive directions. A larger size, 1280x720, is offered only for the receive direction, which has a higher level.</w:t>
      </w:r>
    </w:p>
    <w:p w14:paraId="20A8274D" w14:textId="77777777" w:rsidR="00684056" w:rsidRDefault="00684056" w:rsidP="00684056">
      <w:pPr>
        <w:rPr>
          <w:noProof/>
          <w:lang w:val="en-US"/>
        </w:rPr>
      </w:pPr>
      <w:r>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w:t>
      </w:r>
      <w:r w:rsidRPr="00204D49">
        <w:rPr>
          <w:noProof/>
        </w:rPr>
        <w:t xml:space="preserve"> From the image sizes offered, the responding MTSI client included 640x480 for b</w:t>
      </w:r>
      <w:r>
        <w:rPr>
          <w:noProof/>
        </w:rPr>
        <w:t>oth send and receive directions.</w:t>
      </w:r>
    </w:p>
    <w:p w14:paraId="6DF8703D" w14:textId="77777777" w:rsidR="004C1046" w:rsidRPr="008D00F9" w:rsidRDefault="004C1046" w:rsidP="004C1046">
      <w:pPr>
        <w:pStyle w:val="Heading2"/>
        <w:rPr>
          <w:color w:val="000000"/>
        </w:rPr>
      </w:pPr>
      <w:bookmarkStart w:id="1929" w:name="_Toc26369559"/>
      <w:bookmarkStart w:id="1930" w:name="_Toc36227441"/>
      <w:bookmarkStart w:id="1931" w:name="_Toc36228456"/>
      <w:bookmarkStart w:id="1932" w:name="_Toc36229083"/>
      <w:bookmarkStart w:id="1933" w:name="_Toc36229710"/>
      <w:r w:rsidRPr="008D00F9">
        <w:rPr>
          <w:color w:val="000000"/>
        </w:rPr>
        <w:t>A.4.6</w:t>
      </w:r>
      <w:r w:rsidRPr="008D00F9">
        <w:rPr>
          <w:color w:val="000000"/>
        </w:rPr>
        <w:tab/>
        <w:t xml:space="preserve">H.264/AVC with </w:t>
      </w:r>
      <w:r w:rsidRPr="008D00F9">
        <w:rPr>
          <w:rFonts w:cs="Arial"/>
          <w:color w:val="000000"/>
        </w:rPr>
        <w:t>"imageattr" attribute for non-CVO operation</w:t>
      </w:r>
      <w:bookmarkEnd w:id="1929"/>
      <w:bookmarkEnd w:id="1930"/>
      <w:bookmarkEnd w:id="1931"/>
      <w:bookmarkEnd w:id="1932"/>
      <w:bookmarkEnd w:id="1933"/>
    </w:p>
    <w:p w14:paraId="6EF6C7FF" w14:textId="77777777" w:rsidR="004C1046" w:rsidRPr="008D00F9" w:rsidRDefault="004C1046" w:rsidP="004C1046">
      <w:pPr>
        <w:rPr>
          <w:color w:val="000000"/>
        </w:rPr>
      </w:pPr>
      <w:r w:rsidRPr="008D00F9">
        <w:rPr>
          <w:color w:val="000000"/>
        </w:rPr>
        <w:t xml:space="preserve">In this example the SDP offer includes H.264/AVC with negotiation of the image size using the </w:t>
      </w:r>
      <w:r w:rsidR="0007623F">
        <w:rPr>
          <w:color w:val="000000"/>
        </w:rPr>
        <w:t>"</w:t>
      </w:r>
      <w:r w:rsidRPr="008D00F9">
        <w:rPr>
          <w:color w:val="000000"/>
        </w:rPr>
        <w:t>imageattr</w:t>
      </w:r>
      <w:r w:rsidR="0007623F">
        <w:rPr>
          <w:color w:val="000000"/>
        </w:rPr>
        <w:t>"</w:t>
      </w:r>
      <w:r w:rsidRPr="008D00F9">
        <w:rPr>
          <w:color w:val="000000"/>
        </w:rPr>
        <w:t xml:space="preserve"> attribute allowing for orientation compensation in case of  non-CVO operation (see clause 6.2.3</w:t>
      </w:r>
      <w:r w:rsidR="00190F41">
        <w:rPr>
          <w:color w:val="000000"/>
        </w:rPr>
        <w:t>.3</w:t>
      </w:r>
      <w:r w:rsidRPr="008D00F9">
        <w:rPr>
          <w:color w:val="000000"/>
        </w:rPr>
        <w:t xml:space="preserve"> and clause 7.4.5).</w:t>
      </w:r>
    </w:p>
    <w:p w14:paraId="0C637AF3" w14:textId="77777777" w:rsidR="004C1046" w:rsidRPr="008D00F9" w:rsidRDefault="004C1046" w:rsidP="004C1046">
      <w:pPr>
        <w:pStyle w:val="TH"/>
        <w:rPr>
          <w:color w:val="000000"/>
        </w:rPr>
      </w:pPr>
      <w:r w:rsidRPr="008D00F9">
        <w:rPr>
          <w:color w:val="000000"/>
        </w:rPr>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C1046" w:rsidRPr="008D00F9" w14:paraId="77EF0B9C" w14:textId="77777777">
        <w:trPr>
          <w:jc w:val="center"/>
        </w:trPr>
        <w:tc>
          <w:tcPr>
            <w:tcW w:w="9639" w:type="dxa"/>
          </w:tcPr>
          <w:p w14:paraId="5F7072C0" w14:textId="77777777" w:rsidR="004C1046" w:rsidRPr="008D00F9" w:rsidRDefault="004C1046" w:rsidP="004C1046">
            <w:pPr>
              <w:pStyle w:val="TAH"/>
              <w:rPr>
                <w:color w:val="000000"/>
              </w:rPr>
            </w:pPr>
            <w:r w:rsidRPr="008D00F9">
              <w:rPr>
                <w:color w:val="000000"/>
              </w:rPr>
              <w:t>SDP offer</w:t>
            </w:r>
          </w:p>
        </w:tc>
      </w:tr>
      <w:tr w:rsidR="004C1046" w:rsidRPr="008D00F9" w14:paraId="1E015FC2" w14:textId="77777777">
        <w:trPr>
          <w:jc w:val="center"/>
        </w:trPr>
        <w:tc>
          <w:tcPr>
            <w:tcW w:w="9639" w:type="dxa"/>
          </w:tcPr>
          <w:p w14:paraId="289D540A"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a=tcap:1 RTP/AVPF</w:t>
            </w:r>
          </w:p>
          <w:p w14:paraId="36ADBA8E"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 xml:space="preserve">m=video 49154 RTP/AVP 99 </w:t>
            </w:r>
          </w:p>
          <w:p w14:paraId="41DAB8E5" w14:textId="77777777" w:rsidR="004C1046" w:rsidRPr="004C1046" w:rsidRDefault="004C1046" w:rsidP="004C1046">
            <w:pPr>
              <w:keepNext/>
              <w:keepLines/>
              <w:spacing w:after="0"/>
              <w:rPr>
                <w:rFonts w:ascii="Courier New" w:hAnsi="Courier New" w:cs="Courier New"/>
                <w:color w:val="000000"/>
                <w:sz w:val="18"/>
                <w:szCs w:val="18"/>
              </w:rPr>
            </w:pPr>
            <w:r w:rsidRPr="004C1046">
              <w:rPr>
                <w:rFonts w:ascii="Courier New" w:hAnsi="Courier New" w:cs="Courier New"/>
                <w:color w:val="000000"/>
                <w:sz w:val="18"/>
                <w:szCs w:val="18"/>
              </w:rPr>
              <w:t>a=pcfg:1 t=1</w:t>
            </w:r>
          </w:p>
          <w:p w14:paraId="7EF404D3"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b=AS:315</w:t>
            </w:r>
          </w:p>
          <w:p w14:paraId="726A1879"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b=RS:0</w:t>
            </w:r>
          </w:p>
          <w:p w14:paraId="6B39C3AE"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b=RR:2500</w:t>
            </w:r>
          </w:p>
          <w:p w14:paraId="2214CF71"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a=rtpmap:99 H264/90000</w:t>
            </w:r>
          </w:p>
          <w:p w14:paraId="1366E4D1"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a=fmtp:99 packetization-mode=0; profile-level-id=42e00c; \</w:t>
            </w:r>
          </w:p>
          <w:p w14:paraId="6D64D354" w14:textId="77777777" w:rsidR="004C1046" w:rsidRPr="008D00F9" w:rsidRDefault="004C1046" w:rsidP="004C1046">
            <w:pPr>
              <w:pStyle w:val="TAL"/>
              <w:rPr>
                <w:rFonts w:ascii="Courier New" w:hAnsi="Courier New" w:cs="Courier New"/>
                <w:color w:val="000000"/>
                <w:sz w:val="20"/>
              </w:rPr>
            </w:pPr>
            <w:r w:rsidRPr="008D00F9">
              <w:rPr>
                <w:rFonts w:ascii="Courier New" w:hAnsi="Courier New" w:cs="Courier New"/>
                <w:color w:val="000000"/>
                <w:szCs w:val="18"/>
              </w:rPr>
              <w:t xml:space="preserve">     </w:t>
            </w:r>
            <w:r w:rsidRPr="008D00F9">
              <w:rPr>
                <w:rFonts w:ascii="Courier New" w:hAnsi="Courier New" w:cs="Courier New"/>
                <w:color w:val="000000"/>
                <w:szCs w:val="18"/>
                <w:lang w:val="en-US"/>
              </w:rPr>
              <w:t>sprop-parameter-sets=</w:t>
            </w:r>
            <w:r w:rsidRPr="008D00F9">
              <w:rPr>
                <w:rFonts w:ascii="Courier New" w:hAnsi="Courier New" w:cs="Courier New"/>
                <w:color w:val="000000"/>
                <w:sz w:val="20"/>
              </w:rPr>
              <w:t>Z0LADJWgUH6Af1A=,aM46gA==,Z0LADEVoPCmgH9Q=,aEjjqA==</w:t>
            </w:r>
          </w:p>
          <w:p w14:paraId="500C4091" w14:textId="77777777" w:rsidR="004C1046" w:rsidRPr="008D00F9" w:rsidRDefault="004C1046" w:rsidP="004C1046">
            <w:pPr>
              <w:pStyle w:val="TAL"/>
              <w:rPr>
                <w:rFonts w:ascii="Courier New" w:hAnsi="Courier New" w:cs="Courier New"/>
                <w:color w:val="000000"/>
                <w:lang w:val="fr-FR"/>
              </w:rPr>
            </w:pPr>
            <w:r w:rsidRPr="008D00F9">
              <w:rPr>
                <w:rFonts w:ascii="Courier New" w:hAnsi="Courier New" w:cs="Courier New"/>
                <w:color w:val="000000"/>
                <w:lang w:val="fr-FR"/>
              </w:rPr>
              <w:t>a=imageattr:99 send [x=320,y=240] [x=240,y=320] recv [x=320,y=240] [x=240,y=320]</w:t>
            </w:r>
          </w:p>
          <w:p w14:paraId="0115C8AE"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trr-int 5000</w:t>
            </w:r>
          </w:p>
          <w:p w14:paraId="3BC0720F"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w:t>
            </w:r>
          </w:p>
          <w:p w14:paraId="60E481CA"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 pli</w:t>
            </w:r>
          </w:p>
          <w:p w14:paraId="39540D9B"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ccm fir</w:t>
            </w:r>
          </w:p>
          <w:p w14:paraId="689ACA60" w14:textId="77777777" w:rsidR="004C1046" w:rsidRPr="008D00F9" w:rsidRDefault="004C1046" w:rsidP="004C1046">
            <w:pPr>
              <w:pStyle w:val="TAL"/>
              <w:rPr>
                <w:rFonts w:ascii="Courier New" w:hAnsi="Courier New" w:cs="Courier New"/>
                <w:color w:val="000000"/>
              </w:rPr>
            </w:pPr>
            <w:r w:rsidRPr="004C1046">
              <w:rPr>
                <w:rFonts w:ascii="Courier New" w:hAnsi="Courier New" w:cs="Courier New"/>
                <w:color w:val="000000"/>
              </w:rPr>
              <w:t>a=rtcp-fb:* ccm tmmbr</w:t>
            </w:r>
          </w:p>
          <w:p w14:paraId="1552A144"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a=extmap:4 urn:3gpp:video-orientation</w:t>
            </w:r>
          </w:p>
        </w:tc>
      </w:tr>
    </w:tbl>
    <w:p w14:paraId="35C355D7" w14:textId="77777777" w:rsidR="004C1046" w:rsidRPr="008D00F9" w:rsidRDefault="004C1046" w:rsidP="004C1046">
      <w:pPr>
        <w:pStyle w:val="FP"/>
        <w:rPr>
          <w:color w:val="000000"/>
          <w:lang w:val="en-US"/>
        </w:rPr>
      </w:pPr>
    </w:p>
    <w:p w14:paraId="21C0F412" w14:textId="77777777" w:rsidR="004C1046" w:rsidRPr="008D00F9" w:rsidRDefault="004C1046" w:rsidP="004C1046">
      <w:pPr>
        <w:rPr>
          <w:color w:val="000000"/>
        </w:rPr>
      </w:pPr>
      <w:r w:rsidRPr="008D00F9">
        <w:rPr>
          <w:color w:val="000000"/>
        </w:rPr>
        <w:t>The offered codec is H.264/AVC. The packetization-mode parameter indicates single NAL unit mode. This is the default mode and it is therefore not necessary to include this parameter (see RFC 6184 [25]). The profile-level-id parameter indicates Constrained Baseline profile at level 1.2, which supports bitrates up to 384 kbps. It also indicates, by using so</w:t>
      </w:r>
      <w:r w:rsidRPr="008D00F9">
        <w:rPr>
          <w:color w:val="000000"/>
        </w:rPr>
        <w:noBreakHyphen/>
        <w:t xml:space="preserve">called constraint-set flags, that the bit stream can be decoded by any Baseline, </w:t>
      </w:r>
      <w:smartTag w:uri="urn:schemas-microsoft-com:office:smarttags" w:element="place">
        <w:r w:rsidRPr="008D00F9">
          <w:rPr>
            <w:color w:val="000000"/>
          </w:rPr>
          <w:t>Main</w:t>
        </w:r>
      </w:smartTag>
      <w:r w:rsidRPr="008D00F9">
        <w:rPr>
          <w:color w:val="000000"/>
        </w:rPr>
        <w:t xml:space="preserve">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8D00F9">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02601DA6" w14:textId="77777777" w:rsidR="004C1046" w:rsidRPr="008D00F9" w:rsidRDefault="004C1046" w:rsidP="004C1046">
      <w:pPr>
        <w:rPr>
          <w:color w:val="000000"/>
        </w:rPr>
      </w:pPr>
      <w:r w:rsidRPr="008D00F9">
        <w:rPr>
          <w:color w:val="000000"/>
        </w:rPr>
        <w:t>While the offering MTSI client indicates support for CVO operation, it also offers a couple of image sizes following the format [x,y] and [y,x] for both send and receive directions which allows for signalling of image rotation by a change of resolution in the bitstream in case the receiving MTSI client does not support CVO operation.</w:t>
      </w:r>
    </w:p>
    <w:p w14:paraId="3C5E2B3E" w14:textId="77777777" w:rsidR="004C1046" w:rsidRPr="008D00F9" w:rsidRDefault="004C1046" w:rsidP="004C1046">
      <w:pPr>
        <w:keepNext/>
        <w:keepLines/>
        <w:rPr>
          <w:color w:val="000000"/>
        </w:rPr>
      </w:pPr>
      <w:r w:rsidRPr="008D00F9">
        <w:rPr>
          <w:color w:val="000000"/>
        </w:rPr>
        <w:t>An example SDP answer to the offer is given below.</w:t>
      </w:r>
    </w:p>
    <w:p w14:paraId="03ADBD60" w14:textId="77777777" w:rsidR="004C1046" w:rsidRPr="008D00F9" w:rsidRDefault="004C1046" w:rsidP="004C1046">
      <w:pPr>
        <w:pStyle w:val="TH"/>
        <w:rPr>
          <w:color w:val="000000"/>
        </w:rPr>
      </w:pPr>
      <w:r w:rsidRPr="008D00F9">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C1046" w:rsidRPr="008D00F9" w14:paraId="2352FAF0" w14:textId="77777777">
        <w:trPr>
          <w:jc w:val="center"/>
        </w:trPr>
        <w:tc>
          <w:tcPr>
            <w:tcW w:w="9639" w:type="dxa"/>
          </w:tcPr>
          <w:p w14:paraId="3B46B9CF" w14:textId="77777777" w:rsidR="004C1046" w:rsidRPr="008D00F9" w:rsidRDefault="004C1046" w:rsidP="004C1046">
            <w:pPr>
              <w:pStyle w:val="TAH"/>
              <w:rPr>
                <w:color w:val="000000"/>
              </w:rPr>
            </w:pPr>
            <w:r w:rsidRPr="008D00F9">
              <w:rPr>
                <w:color w:val="000000"/>
              </w:rPr>
              <w:t>SDP answer</w:t>
            </w:r>
          </w:p>
        </w:tc>
      </w:tr>
      <w:tr w:rsidR="004C1046" w:rsidRPr="008D00F9" w14:paraId="34FF097F" w14:textId="77777777">
        <w:trPr>
          <w:jc w:val="center"/>
        </w:trPr>
        <w:tc>
          <w:tcPr>
            <w:tcW w:w="9639" w:type="dxa"/>
          </w:tcPr>
          <w:p w14:paraId="4171A0A1"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m=video 49154 RTP/AVPF 99</w:t>
            </w:r>
          </w:p>
          <w:p w14:paraId="3F2C195B" w14:textId="77777777" w:rsidR="004C1046" w:rsidRPr="008D00F9" w:rsidRDefault="004C1046" w:rsidP="004C1046">
            <w:pPr>
              <w:keepNext/>
              <w:keepLines/>
              <w:spacing w:after="0"/>
              <w:rPr>
                <w:rFonts w:ascii="Courier New" w:hAnsi="Courier New" w:cs="Courier New"/>
                <w:color w:val="000000"/>
                <w:sz w:val="18"/>
                <w:szCs w:val="18"/>
                <w:lang w:val="pt-BR"/>
              </w:rPr>
            </w:pPr>
            <w:r w:rsidRPr="008D00F9">
              <w:rPr>
                <w:rFonts w:ascii="Courier New" w:hAnsi="Courier New" w:cs="Courier New"/>
                <w:color w:val="000000"/>
                <w:sz w:val="18"/>
                <w:szCs w:val="18"/>
                <w:lang w:val="pt-BR"/>
              </w:rPr>
              <w:t>a=acfg:1 t=1</w:t>
            </w:r>
          </w:p>
          <w:p w14:paraId="19D57BDF"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b=AS:315</w:t>
            </w:r>
          </w:p>
          <w:p w14:paraId="2DFDDC40"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b=RS:0</w:t>
            </w:r>
          </w:p>
          <w:p w14:paraId="7EF74C9A"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b=RR:2500</w:t>
            </w:r>
          </w:p>
          <w:p w14:paraId="7042A97A"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a=rtpmap:99 H264/90000</w:t>
            </w:r>
          </w:p>
          <w:p w14:paraId="486C9F23"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a=fmtp:99 packetization-mode=0; profile-level-id=42e00c; \</w:t>
            </w:r>
          </w:p>
          <w:p w14:paraId="0A21D843"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 xml:space="preserve">     sprop-parameter-sets=</w:t>
            </w:r>
            <w:r w:rsidRPr="008D00F9">
              <w:rPr>
                <w:rFonts w:ascii="Courier New" w:hAnsi="Courier New" w:cs="Courier New"/>
                <w:color w:val="000000"/>
                <w:sz w:val="20"/>
              </w:rPr>
              <w:t>Z0LADJWgUH6Af1A=,aM46gA==,Z0LADEVoPCmgH9Q=,aEjjqA==</w:t>
            </w:r>
          </w:p>
          <w:p w14:paraId="4F722DF3" w14:textId="77777777" w:rsidR="004C1046" w:rsidRPr="008D00F9" w:rsidRDefault="004C1046" w:rsidP="004C1046">
            <w:pPr>
              <w:pStyle w:val="TAL"/>
              <w:rPr>
                <w:rFonts w:ascii="Courier New" w:hAnsi="Courier New" w:cs="Courier New"/>
                <w:color w:val="000000"/>
                <w:lang w:val="fr-FR"/>
              </w:rPr>
            </w:pPr>
            <w:r w:rsidRPr="008D00F9">
              <w:rPr>
                <w:rFonts w:ascii="Courier New" w:hAnsi="Courier New" w:cs="Courier New"/>
                <w:color w:val="000000"/>
                <w:lang w:val="fr-FR"/>
              </w:rPr>
              <w:t>a=imageattr:99 send [x=320,y=240] [x=240,y=320] recv [x=320,y=240] [x=240,y=320]</w:t>
            </w:r>
          </w:p>
          <w:p w14:paraId="6A59922D"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trr-int 5000</w:t>
            </w:r>
          </w:p>
          <w:p w14:paraId="0949AC75"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w:t>
            </w:r>
          </w:p>
          <w:p w14:paraId="6A69AB64"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 pli</w:t>
            </w:r>
          </w:p>
          <w:p w14:paraId="72E0FF94"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ccm fir</w:t>
            </w:r>
          </w:p>
          <w:p w14:paraId="3CB9D251" w14:textId="77777777" w:rsidR="004C1046" w:rsidRPr="008D00F9" w:rsidRDefault="004C1046" w:rsidP="004C1046">
            <w:pPr>
              <w:keepNext/>
              <w:keepLines/>
              <w:spacing w:after="0"/>
              <w:rPr>
                <w:rFonts w:ascii="Courier New" w:hAnsi="Courier New" w:cs="Courier New"/>
                <w:color w:val="000000"/>
                <w:sz w:val="18"/>
                <w:szCs w:val="18"/>
              </w:rPr>
            </w:pPr>
            <w:r w:rsidRPr="008D00F9">
              <w:rPr>
                <w:rFonts w:ascii="Courier New" w:hAnsi="Courier New" w:cs="Courier New"/>
                <w:color w:val="000000"/>
                <w:sz w:val="18"/>
                <w:szCs w:val="18"/>
              </w:rPr>
              <w:t>a=rtcp-fb:* ccm tmmbr</w:t>
            </w:r>
          </w:p>
          <w:p w14:paraId="3FC64983" w14:textId="77777777" w:rsidR="004C1046" w:rsidRPr="008D00F9" w:rsidRDefault="004C1046" w:rsidP="004C1046">
            <w:pPr>
              <w:keepNext/>
              <w:keepLines/>
              <w:spacing w:after="0"/>
              <w:rPr>
                <w:color w:val="000000"/>
              </w:rPr>
            </w:pPr>
          </w:p>
        </w:tc>
      </w:tr>
    </w:tbl>
    <w:p w14:paraId="371C1DFC" w14:textId="77777777" w:rsidR="004C1046" w:rsidRPr="008D00F9" w:rsidRDefault="004C1046" w:rsidP="004C1046">
      <w:pPr>
        <w:pStyle w:val="FP"/>
        <w:rPr>
          <w:color w:val="000000"/>
        </w:rPr>
      </w:pPr>
    </w:p>
    <w:p w14:paraId="4CB72603" w14:textId="77777777" w:rsidR="00981C91" w:rsidRDefault="004C1046" w:rsidP="004C1046">
      <w:pPr>
        <w:spacing w:before="180"/>
      </w:pPr>
      <w:r w:rsidRPr="008D00F9">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93A1649" w14:textId="77777777" w:rsidR="00F96DB9" w:rsidRPr="00180276" w:rsidRDefault="00F96DB9" w:rsidP="00F96DB9">
      <w:pPr>
        <w:pStyle w:val="Heading2"/>
        <w:rPr>
          <w:lang w:val="en-US"/>
        </w:rPr>
      </w:pPr>
      <w:bookmarkStart w:id="1934" w:name="_Toc26369560"/>
      <w:bookmarkStart w:id="1935" w:name="_Toc36227442"/>
      <w:bookmarkStart w:id="1936" w:name="_Toc36228457"/>
      <w:bookmarkStart w:id="1937" w:name="_Toc36229084"/>
      <w:bookmarkStart w:id="1938" w:name="_Toc36229711"/>
      <w:r w:rsidRPr="00180276">
        <w:rPr>
          <w:lang w:val="en-US"/>
        </w:rPr>
        <w:t>A.4.7</w:t>
      </w:r>
      <w:r w:rsidR="0007623F">
        <w:rPr>
          <w:lang w:val="en-US"/>
        </w:rPr>
        <w:tab/>
      </w:r>
      <w:r w:rsidRPr="00180276">
        <w:rPr>
          <w:lang w:val="en-US"/>
        </w:rPr>
        <w:t>H.264</w:t>
      </w:r>
      <w:r>
        <w:rPr>
          <w:lang w:val="en-US"/>
        </w:rPr>
        <w:t xml:space="preserve"> (</w:t>
      </w:r>
      <w:r w:rsidRPr="00180276">
        <w:rPr>
          <w:lang w:val="en-US"/>
        </w:rPr>
        <w:t>AVC</w:t>
      </w:r>
      <w:r>
        <w:rPr>
          <w:lang w:val="en-US"/>
        </w:rPr>
        <w:t>)</w:t>
      </w:r>
      <w:r w:rsidRPr="00180276">
        <w:rPr>
          <w:lang w:val="en-US"/>
        </w:rPr>
        <w:t xml:space="preserve"> and H.265</w:t>
      </w:r>
      <w:r>
        <w:rPr>
          <w:lang w:val="en-US"/>
        </w:rPr>
        <w:t xml:space="preserve"> (</w:t>
      </w:r>
      <w:r w:rsidRPr="00180276">
        <w:rPr>
          <w:lang w:val="en-US"/>
        </w:rPr>
        <w:t>HEVC</w:t>
      </w:r>
      <w:r>
        <w:rPr>
          <w:lang w:val="en-US"/>
        </w:rPr>
        <w:t>)</w:t>
      </w:r>
      <w:bookmarkEnd w:id="1934"/>
      <w:bookmarkEnd w:id="1935"/>
      <w:bookmarkEnd w:id="1936"/>
      <w:bookmarkEnd w:id="1937"/>
      <w:bookmarkEnd w:id="1938"/>
    </w:p>
    <w:p w14:paraId="3475B627" w14:textId="77777777" w:rsidR="00F96DB9" w:rsidRPr="00180276" w:rsidRDefault="00F96DB9" w:rsidP="00F96DB9">
      <w:pPr>
        <w:pStyle w:val="Heading3"/>
        <w:rPr>
          <w:lang w:val="en-US"/>
        </w:rPr>
      </w:pPr>
      <w:bookmarkStart w:id="1939" w:name="_Toc26369561"/>
      <w:bookmarkStart w:id="1940" w:name="_Toc36227443"/>
      <w:bookmarkStart w:id="1941" w:name="_Toc36228458"/>
      <w:bookmarkStart w:id="1942" w:name="_Toc36229085"/>
      <w:bookmarkStart w:id="1943" w:name="_Toc36229712"/>
      <w:r w:rsidRPr="00180276">
        <w:rPr>
          <w:lang w:val="en-US"/>
        </w:rPr>
        <w:t>A.4.7.1</w:t>
      </w:r>
      <w:r w:rsidRPr="00180276">
        <w:rPr>
          <w:lang w:val="en-US"/>
        </w:rPr>
        <w:tab/>
      </w:r>
      <w:r>
        <w:rPr>
          <w:rFonts w:hint="eastAsia"/>
          <w:lang w:val="en-US" w:eastAsia="ko-KR"/>
        </w:rPr>
        <w:t>MTSI client</w:t>
      </w:r>
      <w:r w:rsidRPr="00180276">
        <w:rPr>
          <w:lang w:val="en-US"/>
        </w:rPr>
        <w:t xml:space="preserve"> with 848x480 resolution</w:t>
      </w:r>
      <w:r>
        <w:rPr>
          <w:lang w:val="en-US"/>
        </w:rPr>
        <w:t xml:space="preserve"> 5 inch display</w:t>
      </w:r>
      <w:bookmarkEnd w:id="1939"/>
      <w:bookmarkEnd w:id="1940"/>
      <w:bookmarkEnd w:id="1941"/>
      <w:bookmarkEnd w:id="1942"/>
      <w:bookmarkEnd w:id="1943"/>
    </w:p>
    <w:p w14:paraId="22D9C286" w14:textId="77777777" w:rsidR="00F96DB9" w:rsidRPr="00180276" w:rsidRDefault="00F96DB9" w:rsidP="00F96DB9">
      <w:pPr>
        <w:rPr>
          <w:lang w:val="en-US"/>
        </w:rPr>
      </w:pPr>
      <w:r w:rsidRPr="0083623C">
        <w:rPr>
          <w:lang w:val="en-US"/>
        </w:rPr>
        <w:t>This example SDP offer is for a</w:t>
      </w:r>
      <w:r>
        <w:rPr>
          <w:rFonts w:hint="eastAsia"/>
          <w:lang w:val="en-US" w:eastAsia="ko-KR"/>
        </w:rPr>
        <w:t>n</w:t>
      </w:r>
      <w:r w:rsidRPr="0083623C">
        <w:rPr>
          <w:lang w:val="en-US"/>
        </w:rPr>
        <w:t xml:space="preserve"> </w:t>
      </w:r>
      <w:r>
        <w:rPr>
          <w:rFonts w:hint="eastAsia"/>
          <w:lang w:val="en-US" w:eastAsia="ko-KR"/>
        </w:rPr>
        <w:t>MTSI client</w:t>
      </w:r>
      <w:r w:rsidRPr="0083623C">
        <w:rPr>
          <w:lang w:val="en-US"/>
        </w:rPr>
        <w:t xml:space="preserve"> </w:t>
      </w:r>
      <w:r>
        <w:rPr>
          <w:lang w:val="en-US"/>
        </w:rPr>
        <w:t xml:space="preserve">with a 5 inch display </w:t>
      </w:r>
      <w:r w:rsidRPr="0083623C">
        <w:rPr>
          <w:lang w:val="en-US"/>
        </w:rPr>
        <w:t xml:space="preserve">that supports </w:t>
      </w:r>
      <w:r w:rsidRPr="005221C8">
        <w:rPr>
          <w:lang w:val="en-US"/>
        </w:rPr>
        <w:t>848x480 video and a frame rate of 25 fps</w:t>
      </w:r>
      <w:r w:rsidRPr="00B467C8">
        <w:rPr>
          <w:lang w:val="en-US"/>
        </w:rPr>
        <w:t xml:space="preserve">. The </w:t>
      </w:r>
      <w:r>
        <w:rPr>
          <w:rFonts w:hint="eastAsia"/>
          <w:lang w:val="en-US" w:eastAsia="ko-KR"/>
        </w:rPr>
        <w:t>MTSI client</w:t>
      </w:r>
      <w:r w:rsidRPr="00B467C8">
        <w:rPr>
          <w:lang w:val="en-US"/>
        </w:rPr>
        <w:t xml:space="preserve"> supports</w:t>
      </w:r>
      <w:r w:rsidRPr="00D858C4">
        <w:rPr>
          <w:lang w:val="en-US"/>
        </w:rPr>
        <w:t xml:space="preserve"> H.264</w:t>
      </w:r>
      <w:r>
        <w:rPr>
          <w:lang w:val="en-US"/>
        </w:rPr>
        <w:t xml:space="preserve"> (</w:t>
      </w:r>
      <w:r w:rsidRPr="00D858C4">
        <w:rPr>
          <w:lang w:val="en-US"/>
        </w:rPr>
        <w:t>AVC</w:t>
      </w:r>
      <w:r>
        <w:rPr>
          <w:lang w:val="en-US"/>
        </w:rPr>
        <w:t>)</w:t>
      </w:r>
      <w:r w:rsidRPr="00C9642F">
        <w:rPr>
          <w:lang w:val="en-US"/>
        </w:rPr>
        <w:t xml:space="preserve"> </w:t>
      </w:r>
      <w:r w:rsidRPr="000718FE">
        <w:rPr>
          <w:lang w:val="en-US"/>
        </w:rPr>
        <w:t>Constrained Baseline Profile</w:t>
      </w:r>
      <w:r w:rsidRPr="0064586A">
        <w:rPr>
          <w:lang w:val="en-US"/>
        </w:rPr>
        <w:t xml:space="preserve"> (CBP) level 3.1</w:t>
      </w:r>
      <w:r w:rsidRPr="004A467D">
        <w:rPr>
          <w:lang w:val="en-US"/>
        </w:rPr>
        <w:t xml:space="preserve">. The </w:t>
      </w:r>
      <w:r>
        <w:rPr>
          <w:rFonts w:hint="eastAsia"/>
          <w:lang w:val="en-US" w:eastAsia="ko-KR"/>
        </w:rPr>
        <w:t>MTSI client</w:t>
      </w:r>
      <w:r w:rsidRPr="004A467D">
        <w:rPr>
          <w:lang w:val="en-US"/>
        </w:rPr>
        <w:t xml:space="preserve"> also suppo</w:t>
      </w:r>
      <w:r w:rsidRPr="008874DE">
        <w:rPr>
          <w:lang w:val="en-US"/>
        </w:rPr>
        <w:t>r</w:t>
      </w:r>
      <w:r w:rsidRPr="00CD0BC8">
        <w:rPr>
          <w:lang w:val="en-US"/>
        </w:rPr>
        <w:t>ts H.265</w:t>
      </w:r>
      <w:r>
        <w:rPr>
          <w:lang w:val="en-US"/>
        </w:rPr>
        <w:t xml:space="preserve"> (</w:t>
      </w:r>
      <w:r w:rsidRPr="00CD0BC8">
        <w:rPr>
          <w:lang w:val="en-US"/>
        </w:rPr>
        <w:t>HEVC</w:t>
      </w:r>
      <w:r>
        <w:rPr>
          <w:lang w:val="en-US"/>
        </w:rPr>
        <w:t>)</w:t>
      </w:r>
      <w:r w:rsidRPr="00CD0BC8">
        <w:rPr>
          <w:lang w:val="en-US"/>
        </w:rPr>
        <w:t xml:space="preserve"> Main Profile, Main tie</w:t>
      </w:r>
      <w:r w:rsidRPr="00DF02C0">
        <w:rPr>
          <w:lang w:val="en-US"/>
        </w:rPr>
        <w:t>r</w:t>
      </w:r>
      <w:r w:rsidRPr="0051470C">
        <w:rPr>
          <w:lang w:val="en-US"/>
        </w:rPr>
        <w:t xml:space="preserve"> level </w:t>
      </w:r>
      <w:r w:rsidRPr="00A978A9">
        <w:rPr>
          <w:lang w:val="en-US"/>
        </w:rPr>
        <w:t>3.1</w:t>
      </w:r>
      <w:r w:rsidRPr="001C692B">
        <w:rPr>
          <w:lang w:val="en-US"/>
        </w:rPr>
        <w:t>.</w:t>
      </w:r>
      <w:r w:rsidRPr="004F04FC">
        <w:rPr>
          <w:lang w:val="en-US"/>
        </w:rPr>
        <w:t xml:space="preserve"> </w:t>
      </w:r>
      <w:r w:rsidRPr="00BF39C3">
        <w:rPr>
          <w:lang w:val="en-US"/>
        </w:rPr>
        <w:t>When encoding video with H.264</w:t>
      </w:r>
      <w:r>
        <w:rPr>
          <w:lang w:val="en-US"/>
        </w:rPr>
        <w:t xml:space="preserve"> (AVC)</w:t>
      </w:r>
      <w:r>
        <w:rPr>
          <w:rFonts w:hint="eastAsia"/>
          <w:lang w:val="en-US" w:eastAsia="ko-KR"/>
        </w:rPr>
        <w:t>,</w:t>
      </w:r>
      <w:r w:rsidRPr="00BF39C3">
        <w:rPr>
          <w:lang w:val="en-US"/>
        </w:rPr>
        <w:t xml:space="preserve"> the </w:t>
      </w:r>
      <w:r>
        <w:rPr>
          <w:rFonts w:hint="eastAsia"/>
          <w:lang w:val="en-US" w:eastAsia="ko-KR"/>
        </w:rPr>
        <w:t xml:space="preserve">required </w:t>
      </w:r>
      <w:r w:rsidRPr="00BF39C3">
        <w:rPr>
          <w:lang w:val="en-US"/>
        </w:rPr>
        <w:t xml:space="preserve">bandwidth is </w:t>
      </w:r>
      <w:r w:rsidRPr="0083623C">
        <w:rPr>
          <w:lang w:val="en-US"/>
        </w:rPr>
        <w:t>690 kbps, including 36 kbps IPv6/UDP/RTP overhead (3 RTP packets per frame), but when H.265</w:t>
      </w:r>
      <w:r>
        <w:rPr>
          <w:lang w:val="en-US"/>
        </w:rPr>
        <w:t xml:space="preserve"> (HEVC)</w:t>
      </w:r>
      <w:r w:rsidRPr="0083623C">
        <w:rPr>
          <w:lang w:val="en-US"/>
        </w:rPr>
        <w:t xml:space="preserve"> is used</w:t>
      </w:r>
      <w:r>
        <w:rPr>
          <w:rFonts w:hint="eastAsia"/>
          <w:lang w:val="en-US" w:eastAsia="ko-KR"/>
        </w:rPr>
        <w:t>,</w:t>
      </w:r>
      <w:r w:rsidRPr="0083623C">
        <w:rPr>
          <w:lang w:val="en-US"/>
        </w:rPr>
        <w:t xml:space="preserve"> the </w:t>
      </w:r>
      <w:r>
        <w:rPr>
          <w:rFonts w:hint="eastAsia"/>
          <w:lang w:val="en-US" w:eastAsia="ko-KR"/>
        </w:rPr>
        <w:t xml:space="preserve">required </w:t>
      </w:r>
      <w:r w:rsidRPr="005221C8">
        <w:rPr>
          <w:lang w:val="en-US"/>
        </w:rPr>
        <w:t xml:space="preserve">bandwidth is only </w:t>
      </w:r>
      <w:r>
        <w:rPr>
          <w:lang w:val="en-US"/>
        </w:rPr>
        <w:t>540</w:t>
      </w:r>
      <w:r w:rsidRPr="0083623C">
        <w:rPr>
          <w:lang w:val="en-US"/>
        </w:rPr>
        <w:t xml:space="preserve"> kbps, including </w:t>
      </w:r>
      <w:r>
        <w:rPr>
          <w:lang w:val="en-US"/>
        </w:rPr>
        <w:t>36</w:t>
      </w:r>
      <w:r w:rsidRPr="0083623C">
        <w:rPr>
          <w:lang w:val="en-US"/>
        </w:rPr>
        <w:t xml:space="preserve"> kbps overhead (</w:t>
      </w:r>
      <w:r>
        <w:rPr>
          <w:lang w:val="en-US"/>
        </w:rPr>
        <w:t>3</w:t>
      </w:r>
      <w:r w:rsidRPr="0083623C">
        <w:rPr>
          <w:lang w:val="en-US"/>
        </w:rPr>
        <w:t xml:space="preserve"> RTP packets per frame).</w:t>
      </w:r>
    </w:p>
    <w:p w14:paraId="170845AE" w14:textId="77777777" w:rsidR="00F96DB9" w:rsidRPr="00180276" w:rsidRDefault="00F96DB9" w:rsidP="00F96DB9">
      <w:pPr>
        <w:rPr>
          <w:lang w:val="en-US"/>
        </w:rPr>
      </w:pPr>
      <w:r w:rsidRPr="00180276">
        <w:rPr>
          <w:lang w:val="en-US"/>
        </w:rPr>
        <w:t>Since the SDP offer includes both codecs</w:t>
      </w:r>
      <w:r>
        <w:rPr>
          <w:lang w:val="en-US"/>
        </w:rPr>
        <w:t>, then</w:t>
      </w:r>
      <w:r w:rsidRPr="00180276">
        <w:rPr>
          <w:lang w:val="en-US"/>
        </w:rPr>
        <w:t xml:space="preserve"> the b=AS bandwidth must be set to the highe</w:t>
      </w:r>
      <w:r>
        <w:rPr>
          <w:lang w:val="en-US"/>
        </w:rPr>
        <w:t>r</w:t>
      </w:r>
      <w:r w:rsidRPr="00180276">
        <w:rPr>
          <w:lang w:val="en-US"/>
        </w:rPr>
        <w:t xml:space="preserve"> of the bandwidths for those codecs.</w:t>
      </w:r>
      <w:r w:rsidRPr="00AE7BD0">
        <w:rPr>
          <w:lang w:val="en-US"/>
        </w:rPr>
        <w:t xml:space="preserve"> </w:t>
      </w:r>
    </w:p>
    <w:p w14:paraId="3365E420" w14:textId="77777777" w:rsidR="00F96DB9" w:rsidRPr="00180276" w:rsidRDefault="00F96DB9" w:rsidP="00F96DB9">
      <w:pPr>
        <w:pStyle w:val="TH"/>
        <w:rPr>
          <w:lang w:val="en-US"/>
        </w:rPr>
      </w:pPr>
      <w:r w:rsidRPr="00180276">
        <w:rPr>
          <w:lang w:val="en-US"/>
        </w:rPr>
        <w:t>Table A.4.16: Example SDP offer for H.264</w:t>
      </w:r>
      <w:r>
        <w:rPr>
          <w:lang w:val="en-US"/>
        </w:rPr>
        <w:t xml:space="preserve"> (</w:t>
      </w:r>
      <w:r w:rsidRPr="00180276">
        <w:rPr>
          <w:lang w:val="en-US"/>
        </w:rPr>
        <w:t>AVC</w:t>
      </w:r>
      <w:r>
        <w:rPr>
          <w:lang w:val="en-US"/>
        </w:rPr>
        <w:t>)</w:t>
      </w:r>
      <w:r w:rsidRPr="00180276">
        <w:rPr>
          <w:lang w:val="en-US"/>
        </w:rPr>
        <w:t xml:space="preserve"> and H.265</w:t>
      </w:r>
      <w:r>
        <w:rPr>
          <w:lang w:val="en-US"/>
        </w:rPr>
        <w:t xml:space="preserve"> (</w:t>
      </w:r>
      <w:r w:rsidRPr="00180276">
        <w:rPr>
          <w:lang w:val="en-US"/>
        </w:rPr>
        <w:t>HEVC</w:t>
      </w:r>
      <w:r>
        <w:rPr>
          <w:lang w:val="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96DB9" w:rsidRPr="002D74EE" w14:paraId="3F007FE9" w14:textId="77777777" w:rsidTr="00E91C88">
        <w:trPr>
          <w:jc w:val="center"/>
        </w:trPr>
        <w:tc>
          <w:tcPr>
            <w:tcW w:w="9639" w:type="dxa"/>
            <w:shd w:val="clear" w:color="auto" w:fill="auto"/>
          </w:tcPr>
          <w:p w14:paraId="66ED7724" w14:textId="77777777" w:rsidR="00F96DB9" w:rsidRPr="002D74EE" w:rsidRDefault="00F96DB9" w:rsidP="00E91C88">
            <w:pPr>
              <w:pStyle w:val="TAH"/>
              <w:rPr>
                <w:lang w:val="en-US"/>
              </w:rPr>
            </w:pPr>
            <w:r w:rsidRPr="002D74EE">
              <w:rPr>
                <w:lang w:val="en-US"/>
              </w:rPr>
              <w:t>SDP offer</w:t>
            </w:r>
          </w:p>
        </w:tc>
      </w:tr>
      <w:tr w:rsidR="00F96DB9" w:rsidRPr="002D74EE" w14:paraId="1D4BAED5" w14:textId="77777777" w:rsidTr="00E91C88">
        <w:trPr>
          <w:jc w:val="center"/>
        </w:trPr>
        <w:tc>
          <w:tcPr>
            <w:tcW w:w="9639" w:type="dxa"/>
            <w:shd w:val="clear" w:color="auto" w:fill="auto"/>
          </w:tcPr>
          <w:p w14:paraId="1137F3B3" w14:textId="77777777" w:rsidR="00F96DB9" w:rsidRPr="002D74EE" w:rsidRDefault="00F96DB9" w:rsidP="00E91C88">
            <w:pPr>
              <w:pStyle w:val="PL"/>
              <w:rPr>
                <w:lang w:val="en-US" w:eastAsia="ko-KR"/>
              </w:rPr>
            </w:pPr>
            <w:r w:rsidRPr="002D74EE">
              <w:rPr>
                <w:lang w:val="en-US"/>
              </w:rPr>
              <w:t xml:space="preserve">m=video 49154 RTP/AVP </w:t>
            </w:r>
            <w:r>
              <w:rPr>
                <w:lang w:val="en-US"/>
              </w:rPr>
              <w:t xml:space="preserve">98 97 </w:t>
            </w:r>
            <w:r w:rsidRPr="002D74EE">
              <w:rPr>
                <w:lang w:val="en-US"/>
              </w:rPr>
              <w:t>100 99</w:t>
            </w:r>
          </w:p>
          <w:p w14:paraId="2A8CDCA4" w14:textId="77777777" w:rsidR="00F96DB9" w:rsidRPr="002D74EE" w:rsidRDefault="00F96DB9" w:rsidP="00E91C88">
            <w:pPr>
              <w:pStyle w:val="PL"/>
              <w:rPr>
                <w:lang w:val="en-US"/>
              </w:rPr>
            </w:pPr>
            <w:r w:rsidRPr="002D74EE">
              <w:rPr>
                <w:lang w:val="en-US"/>
              </w:rPr>
              <w:t>a=tcap:1 RTP/AVPF</w:t>
            </w:r>
          </w:p>
          <w:p w14:paraId="78F94568" w14:textId="77777777" w:rsidR="00F96DB9" w:rsidRPr="002D74EE" w:rsidRDefault="00F96DB9" w:rsidP="00E91C88">
            <w:pPr>
              <w:pStyle w:val="PL"/>
              <w:rPr>
                <w:lang w:val="en-US"/>
              </w:rPr>
            </w:pPr>
            <w:r w:rsidRPr="002D74EE">
              <w:rPr>
                <w:lang w:val="en-US"/>
              </w:rPr>
              <w:t>a=pcfg:1 t=1</w:t>
            </w:r>
          </w:p>
          <w:p w14:paraId="0DE8B214" w14:textId="77777777" w:rsidR="00F96DB9" w:rsidRPr="002D74EE" w:rsidRDefault="00F96DB9" w:rsidP="00E91C88">
            <w:pPr>
              <w:pStyle w:val="PL"/>
              <w:rPr>
                <w:lang w:val="en-US"/>
              </w:rPr>
            </w:pPr>
            <w:r w:rsidRPr="002D74EE">
              <w:rPr>
                <w:lang w:val="en-US"/>
              </w:rPr>
              <w:t>b=AS:690</w:t>
            </w:r>
          </w:p>
          <w:p w14:paraId="33045028" w14:textId="77777777" w:rsidR="00F96DB9" w:rsidRPr="002D74EE" w:rsidRDefault="00F96DB9" w:rsidP="00E91C88">
            <w:pPr>
              <w:pStyle w:val="PL"/>
              <w:rPr>
                <w:lang w:val="en-US"/>
              </w:rPr>
            </w:pPr>
            <w:r w:rsidRPr="002D74EE">
              <w:rPr>
                <w:lang w:val="en-US"/>
              </w:rPr>
              <w:t>b=RS:0</w:t>
            </w:r>
          </w:p>
          <w:p w14:paraId="4783CC6C" w14:textId="77777777" w:rsidR="00F96DB9" w:rsidRPr="002D74EE" w:rsidRDefault="00F96DB9" w:rsidP="00E91C88">
            <w:pPr>
              <w:pStyle w:val="PL"/>
              <w:rPr>
                <w:lang w:val="en-US"/>
              </w:rPr>
            </w:pPr>
            <w:r w:rsidRPr="002D74EE">
              <w:rPr>
                <w:lang w:val="en-US"/>
              </w:rPr>
              <w:t>b=RR:5000</w:t>
            </w:r>
          </w:p>
          <w:p w14:paraId="2646266D"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6C3CD93E" w14:textId="77777777" w:rsidR="00F96DB9" w:rsidRPr="002D74EE" w:rsidRDefault="00F96DB9" w:rsidP="00E91C88">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756721D2" w14:textId="77777777" w:rsidR="00F96DB9" w:rsidRPr="002D74EE" w:rsidRDefault="00F96DB9" w:rsidP="00E91C88">
            <w:pPr>
              <w:pStyle w:val="PL"/>
              <w:rPr>
                <w:lang w:val="en-US"/>
              </w:rPr>
            </w:pPr>
            <w:r w:rsidRPr="002D74EE">
              <w:rPr>
                <w:lang w:val="en-US"/>
              </w:rPr>
              <w:t xml:space="preserve">     sprop-parameter-sets=Z0KAHpWgNQ9oB/U=,aM46gA==</w:t>
            </w:r>
          </w:p>
          <w:p w14:paraId="108970B3" w14:textId="77777777" w:rsidR="00F96DB9" w:rsidRPr="00F3459E" w:rsidRDefault="00F96DB9"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w:t>
            </w:r>
            <w:r w:rsidRPr="00F3459E">
              <w:rPr>
                <w:rFonts w:hint="eastAsia"/>
                <w:lang w:val="fr-FR" w:eastAsia="ko-KR"/>
              </w:rPr>
              <w:t xml:space="preserve"> </w:t>
            </w:r>
            <w:r w:rsidRPr="00F3459E">
              <w:rPr>
                <w:lang w:val="fr-FR"/>
              </w:rPr>
              <w:t>[x=848,y=480]</w:t>
            </w:r>
          </w:p>
          <w:p w14:paraId="03B53CCD"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5AEA39AC"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66B353F9" w14:textId="77777777" w:rsidR="00F96DB9" w:rsidRPr="002D74EE" w:rsidRDefault="00F96DB9" w:rsidP="00E91C88">
            <w:pPr>
              <w:pStyle w:val="PL"/>
              <w:rPr>
                <w:lang w:val="en-US" w:eastAsia="ko-KR"/>
              </w:rPr>
            </w:pPr>
            <w:r w:rsidRPr="002D74EE">
              <w:rPr>
                <w:lang w:val="en-US"/>
              </w:rPr>
              <w:t xml:space="preserve">     sprop-parameter-sets=</w:t>
            </w:r>
            <w:r w:rsidRPr="00E471DE">
              <w:rPr>
                <w:lang w:val="en-US"/>
              </w:rPr>
              <w:t>Z0KADZWgUH6Af1A=,aM46gA==</w:t>
            </w:r>
          </w:p>
          <w:p w14:paraId="08A96528" w14:textId="77777777" w:rsidR="00F96DB9" w:rsidRPr="00F3459E" w:rsidRDefault="00F96DB9"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w:t>
            </w:r>
          </w:p>
          <w:p w14:paraId="659A6002"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6E621A92"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44A237D1" w14:textId="77777777" w:rsidR="00F96DB9" w:rsidRPr="002D74EE" w:rsidRDefault="00F96DB9"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1E44329B" w14:textId="77777777" w:rsidR="00F96DB9" w:rsidRPr="002D74EE" w:rsidRDefault="00F96DB9"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39562A71" w14:textId="77777777" w:rsidR="00F96DB9" w:rsidRPr="002D74EE" w:rsidRDefault="00F96DB9" w:rsidP="00E91C88">
            <w:pPr>
              <w:pStyle w:val="PL"/>
              <w:rPr>
                <w:lang w:val="en-US"/>
              </w:rPr>
            </w:pPr>
            <w:r w:rsidRPr="002D74EE">
              <w:rPr>
                <w:lang w:val="en-US"/>
              </w:rPr>
              <w:t xml:space="preserve">   sprop-pps=RAHAcYDZIA==</w:t>
            </w:r>
          </w:p>
          <w:p w14:paraId="39A70B7D" w14:textId="77777777" w:rsidR="00F96DB9" w:rsidRPr="002D74EE" w:rsidRDefault="00F96DB9" w:rsidP="00E91C88">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[x=848,y=480] recv [x=848,y=480]</w:t>
            </w:r>
          </w:p>
          <w:p w14:paraId="58709D77"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7355BD03"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3B4113AD" w14:textId="77777777" w:rsidR="00F96DB9" w:rsidRPr="002D74EE" w:rsidRDefault="00F96DB9" w:rsidP="00E91C88">
            <w:pPr>
              <w:pStyle w:val="PL"/>
              <w:rPr>
                <w:lang w:val="en-US" w:eastAsia="ko-KR"/>
              </w:rPr>
            </w:pPr>
            <w:r w:rsidRPr="002D74EE">
              <w:rPr>
                <w:lang w:val="en-US"/>
              </w:rPr>
              <w:t xml:space="preserve">   sprop-vps=</w:t>
            </w:r>
            <w:r w:rsidRPr="002447DF">
              <w:rPr>
                <w:lang w:val="en-US"/>
              </w:rPr>
              <w:t>QAEMAf//AWAAAAMAgAAAAwAAAw</w:t>
            </w:r>
            <w:r>
              <w:rPr>
                <w:lang w:val="en-US"/>
              </w:rPr>
              <w:t>A8</w:t>
            </w:r>
            <w:r w:rsidRPr="002447DF">
              <w:rPr>
                <w:lang w:val="en-US"/>
              </w:rPr>
              <w:t>LAUg</w:t>
            </w:r>
            <w:r w:rsidRPr="002D74EE">
              <w:rPr>
                <w:lang w:val="en-US"/>
              </w:rPr>
              <w:t>; \</w:t>
            </w:r>
          </w:p>
          <w:p w14:paraId="4A9CA9CA" w14:textId="77777777" w:rsidR="00F96DB9" w:rsidRPr="002D74EE" w:rsidRDefault="00F96DB9" w:rsidP="00E91C88">
            <w:pPr>
              <w:pStyle w:val="PL"/>
              <w:rPr>
                <w:lang w:val="en-US" w:eastAsia="ko-KR"/>
              </w:rPr>
            </w:pPr>
            <w:r w:rsidRPr="002D74EE">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772A9155" w14:textId="77777777" w:rsidR="00F96DB9" w:rsidRPr="002D74EE" w:rsidRDefault="00F96DB9" w:rsidP="00E91C88">
            <w:pPr>
              <w:pStyle w:val="PL"/>
              <w:rPr>
                <w:lang w:val="en-US" w:eastAsia="ko-KR"/>
              </w:rPr>
            </w:pPr>
            <w:r w:rsidRPr="002D74EE">
              <w:rPr>
                <w:lang w:val="en-US"/>
              </w:rPr>
              <w:t xml:space="preserve">   sprop-pps=</w:t>
            </w:r>
            <w:r w:rsidRPr="002447DF">
              <w:rPr>
                <w:lang w:val="en-US"/>
              </w:rPr>
              <w:t>RAHAcYDZIA==</w:t>
            </w:r>
          </w:p>
          <w:p w14:paraId="371659BF" w14:textId="77777777" w:rsidR="00F96DB9" w:rsidRPr="002D74EE" w:rsidRDefault="00F96DB9" w:rsidP="00E91C88">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 recv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w:t>
            </w:r>
          </w:p>
          <w:p w14:paraId="6F7DD591" w14:textId="77777777" w:rsidR="00F96DB9" w:rsidRPr="002D74EE" w:rsidRDefault="00F96DB9" w:rsidP="00E91C88">
            <w:pPr>
              <w:pStyle w:val="PL"/>
              <w:rPr>
                <w:lang w:val="en-US"/>
              </w:rPr>
            </w:pPr>
            <w:r w:rsidRPr="002D74EE">
              <w:rPr>
                <w:lang w:val="en-US"/>
              </w:rPr>
              <w:t>a=rtcp-fb:* trr-int 5000</w:t>
            </w:r>
          </w:p>
          <w:p w14:paraId="49770C11" w14:textId="77777777" w:rsidR="00F96DB9" w:rsidRPr="002D74EE" w:rsidRDefault="00F96DB9" w:rsidP="00E91C88">
            <w:pPr>
              <w:pStyle w:val="PL"/>
              <w:rPr>
                <w:lang w:val="en-US"/>
              </w:rPr>
            </w:pPr>
            <w:r w:rsidRPr="002D74EE">
              <w:rPr>
                <w:lang w:val="en-US"/>
              </w:rPr>
              <w:t>a=rtcp-fb:* nack</w:t>
            </w:r>
          </w:p>
          <w:p w14:paraId="7716D3B2" w14:textId="77777777" w:rsidR="00F96DB9" w:rsidRPr="002D74EE" w:rsidRDefault="00F96DB9" w:rsidP="00E91C88">
            <w:pPr>
              <w:pStyle w:val="PL"/>
              <w:rPr>
                <w:lang w:val="en-US"/>
              </w:rPr>
            </w:pPr>
            <w:r w:rsidRPr="002D74EE">
              <w:rPr>
                <w:lang w:val="en-US"/>
              </w:rPr>
              <w:t>a=rtcp-fb:* nack pli</w:t>
            </w:r>
          </w:p>
          <w:p w14:paraId="41C4469B" w14:textId="77777777" w:rsidR="00F96DB9" w:rsidRPr="002D74EE" w:rsidRDefault="00F96DB9" w:rsidP="00E91C88">
            <w:pPr>
              <w:pStyle w:val="PL"/>
              <w:rPr>
                <w:lang w:val="en-US"/>
              </w:rPr>
            </w:pPr>
            <w:r w:rsidRPr="002D74EE">
              <w:rPr>
                <w:lang w:val="en-US"/>
              </w:rPr>
              <w:t>a=rtcp-fb:* ccm fir</w:t>
            </w:r>
          </w:p>
          <w:p w14:paraId="21D5745D" w14:textId="77777777" w:rsidR="00F96DB9" w:rsidRPr="002D74EE" w:rsidRDefault="00F96DB9" w:rsidP="00E91C88">
            <w:pPr>
              <w:pStyle w:val="PL"/>
              <w:rPr>
                <w:lang w:val="en-US"/>
              </w:rPr>
            </w:pPr>
            <w:r w:rsidRPr="002D74EE">
              <w:rPr>
                <w:lang w:val="en-US"/>
              </w:rPr>
              <w:t>a=rtcp-fb:* ccm tmmbr</w:t>
            </w:r>
          </w:p>
          <w:p w14:paraId="14DDD547" w14:textId="77777777" w:rsidR="00F96DB9" w:rsidRPr="002D74EE" w:rsidRDefault="00F96DB9" w:rsidP="00E91C88">
            <w:pPr>
              <w:pStyle w:val="PL"/>
              <w:rPr>
                <w:lang w:val="en-US"/>
              </w:rPr>
            </w:pPr>
            <w:r w:rsidRPr="002D74EE">
              <w:rPr>
                <w:lang w:val="en-US"/>
              </w:rPr>
              <w:t>a=extmap:4 urn:3gpp:video-orientation</w:t>
            </w:r>
          </w:p>
        </w:tc>
      </w:tr>
    </w:tbl>
    <w:p w14:paraId="7B7ED108" w14:textId="77777777" w:rsidR="00F96DB9" w:rsidRDefault="00F96DB9" w:rsidP="00F96DB9">
      <w:pPr>
        <w:pStyle w:val="FP"/>
        <w:rPr>
          <w:lang w:val="en-US"/>
        </w:rPr>
      </w:pPr>
    </w:p>
    <w:p w14:paraId="4B260DD3" w14:textId="77777777" w:rsidR="00F96DB9" w:rsidRPr="006B5F29" w:rsidRDefault="00F96DB9" w:rsidP="00F96DB9">
      <w:pPr>
        <w:rPr>
          <w:lang w:val="en-US" w:eastAsia="ko-KR"/>
        </w:rPr>
      </w:pPr>
      <w:r w:rsidRPr="006B5F29">
        <w:rPr>
          <w:lang w:val="en-US"/>
        </w:rPr>
        <w:t xml:space="preserve">The SDP offer includes the image sizes that are supported in sending and receiving directions. </w:t>
      </w:r>
      <w:r>
        <w:rPr>
          <w:rFonts w:hint="eastAsia"/>
          <w:lang w:val="en-US" w:eastAsia="ko-KR"/>
        </w:rPr>
        <w:t>It is recommended to provide codec parameter sets for each image size in the SDP offer.</w:t>
      </w:r>
    </w:p>
    <w:p w14:paraId="0DED437A" w14:textId="77777777" w:rsidR="00F96DB9" w:rsidRPr="006B5F29" w:rsidRDefault="00F96DB9" w:rsidP="00F96DB9">
      <w:pPr>
        <w:rPr>
          <w:lang w:val="en-US"/>
        </w:rPr>
      </w:pPr>
      <w:r w:rsidRPr="006B5F29">
        <w:rPr>
          <w:lang w:val="en-US"/>
        </w:rPr>
        <w:t>Table A.4.17 shows an example SDP answer where the answerer receives the SDP offer described in Table A.4.16 and accepts using the H.265</w:t>
      </w:r>
      <w:r>
        <w:rPr>
          <w:lang w:val="en-US"/>
        </w:rPr>
        <w:t xml:space="preserve"> (HEVC)</w:t>
      </w:r>
      <w:r w:rsidRPr="006B5F29">
        <w:rPr>
          <w:lang w:val="en-US"/>
        </w:rPr>
        <w:t xml:space="preserve"> codec. The answerer chooses to use the H.265</w:t>
      </w:r>
      <w:r>
        <w:rPr>
          <w:lang w:val="en-US"/>
        </w:rPr>
        <w:t xml:space="preserve"> (HEVC)</w:t>
      </w:r>
      <w:r w:rsidRPr="006B5F29">
        <w:rPr>
          <w:lang w:val="en-US"/>
        </w:rPr>
        <w:t xml:space="preserve"> codec for increased quality and therefore sets the bandwidth to the same value as in the SDP offer.</w:t>
      </w:r>
    </w:p>
    <w:p w14:paraId="62426168" w14:textId="77777777" w:rsidR="00F96DB9" w:rsidRPr="006B5F29" w:rsidRDefault="00F96DB9" w:rsidP="00F96DB9">
      <w:pPr>
        <w:pStyle w:val="TH"/>
        <w:rPr>
          <w:lang w:val="en-US"/>
        </w:rPr>
      </w:pPr>
      <w:r w:rsidRPr="006B5F29">
        <w:rPr>
          <w:lang w:val="en-US"/>
        </w:rPr>
        <w:t>Table A.4.17: Example SDP answer when H.265</w:t>
      </w:r>
      <w:r>
        <w:rPr>
          <w:lang w:val="en-US"/>
        </w:rPr>
        <w:t xml:space="preserve"> (</w:t>
      </w:r>
      <w:r w:rsidRPr="006B5F29">
        <w:rPr>
          <w:lang w:val="en-US"/>
        </w:rPr>
        <w:t>HEVC</w:t>
      </w:r>
      <w:r>
        <w:rPr>
          <w:lang w:val="en-US"/>
        </w:rPr>
        <w:t>)</w:t>
      </w:r>
      <w:r w:rsidRPr="006B5F29">
        <w:rPr>
          <w:lang w:val="en-US"/>
        </w:rPr>
        <w:t xml:space="preserve">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96DB9" w:rsidRPr="002D74EE" w14:paraId="34DED3BA" w14:textId="77777777" w:rsidTr="00E91C88">
        <w:trPr>
          <w:jc w:val="center"/>
        </w:trPr>
        <w:tc>
          <w:tcPr>
            <w:tcW w:w="9639" w:type="dxa"/>
            <w:shd w:val="clear" w:color="auto" w:fill="auto"/>
          </w:tcPr>
          <w:p w14:paraId="279FB491" w14:textId="77777777" w:rsidR="00F96DB9" w:rsidRPr="002D74EE" w:rsidRDefault="00F96DB9" w:rsidP="00E91C88">
            <w:pPr>
              <w:pStyle w:val="TAH"/>
              <w:rPr>
                <w:lang w:val="en-US"/>
              </w:rPr>
            </w:pPr>
            <w:r w:rsidRPr="002D74EE">
              <w:rPr>
                <w:lang w:val="en-US"/>
              </w:rPr>
              <w:t>SDP answer</w:t>
            </w:r>
          </w:p>
        </w:tc>
      </w:tr>
      <w:tr w:rsidR="00F96DB9" w:rsidRPr="002D74EE" w14:paraId="656EC3A3" w14:textId="77777777" w:rsidTr="00E91C88">
        <w:trPr>
          <w:jc w:val="center"/>
        </w:trPr>
        <w:tc>
          <w:tcPr>
            <w:tcW w:w="9639" w:type="dxa"/>
            <w:shd w:val="clear" w:color="auto" w:fill="auto"/>
          </w:tcPr>
          <w:p w14:paraId="636D511F" w14:textId="77777777" w:rsidR="00F96DB9" w:rsidRPr="002D74EE" w:rsidRDefault="00F96DB9"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73CE0832" w14:textId="77777777" w:rsidR="00F96DB9" w:rsidRPr="002D74EE" w:rsidRDefault="00F96DB9" w:rsidP="00E91C88">
            <w:pPr>
              <w:pStyle w:val="PL"/>
              <w:rPr>
                <w:lang w:val="en-US"/>
              </w:rPr>
            </w:pPr>
            <w:r w:rsidRPr="002D74EE">
              <w:rPr>
                <w:lang w:val="en-US"/>
              </w:rPr>
              <w:t>a=acfg:1 t=1</w:t>
            </w:r>
          </w:p>
          <w:p w14:paraId="421D629F" w14:textId="77777777" w:rsidR="00F96DB9" w:rsidRPr="002D74EE" w:rsidRDefault="00F96DB9" w:rsidP="00E91C88">
            <w:pPr>
              <w:pStyle w:val="PL"/>
              <w:rPr>
                <w:lang w:val="en-US"/>
              </w:rPr>
            </w:pPr>
            <w:r w:rsidRPr="002D74EE">
              <w:rPr>
                <w:lang w:val="en-US"/>
              </w:rPr>
              <w:t>b=AS:690</w:t>
            </w:r>
          </w:p>
          <w:p w14:paraId="7C5D3C5C" w14:textId="77777777" w:rsidR="00F96DB9" w:rsidRPr="002D74EE" w:rsidRDefault="00F96DB9" w:rsidP="00E91C88">
            <w:pPr>
              <w:pStyle w:val="PL"/>
              <w:rPr>
                <w:lang w:val="en-US"/>
              </w:rPr>
            </w:pPr>
            <w:r w:rsidRPr="002D74EE">
              <w:rPr>
                <w:lang w:val="en-US"/>
              </w:rPr>
              <w:t>b=RS:0</w:t>
            </w:r>
          </w:p>
          <w:p w14:paraId="1FE18405" w14:textId="77777777" w:rsidR="00F96DB9" w:rsidRPr="002D74EE" w:rsidRDefault="00F96DB9" w:rsidP="00E91C88">
            <w:pPr>
              <w:pStyle w:val="PL"/>
              <w:rPr>
                <w:lang w:val="en-US"/>
              </w:rPr>
            </w:pPr>
            <w:r w:rsidRPr="002D74EE">
              <w:rPr>
                <w:lang w:val="en-US"/>
              </w:rPr>
              <w:t>b=RR:5000</w:t>
            </w:r>
          </w:p>
          <w:p w14:paraId="29926B31"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7126F331"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7E4C8812" w14:textId="77777777" w:rsidR="00F96DB9" w:rsidRPr="002D74EE" w:rsidRDefault="00F96DB9"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590D22AF" w14:textId="77777777" w:rsidR="00F96DB9" w:rsidRPr="002D74EE" w:rsidRDefault="00F96DB9"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67F86F0F" w14:textId="77777777" w:rsidR="00F96DB9" w:rsidRPr="002D74EE" w:rsidRDefault="00F96DB9" w:rsidP="00E91C88">
            <w:pPr>
              <w:pStyle w:val="PL"/>
              <w:rPr>
                <w:lang w:val="en-US"/>
              </w:rPr>
            </w:pPr>
            <w:r w:rsidRPr="002D74EE">
              <w:rPr>
                <w:lang w:val="en-US"/>
              </w:rPr>
              <w:t xml:space="preserve">   sprop-pps=RAHAcYDZIA==</w:t>
            </w:r>
          </w:p>
          <w:p w14:paraId="40C98A56" w14:textId="77777777" w:rsidR="00F96DB9" w:rsidRPr="002D74EE" w:rsidRDefault="00F96DB9"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0ECCD0B3" w14:textId="77777777" w:rsidR="00F96DB9" w:rsidRPr="002D74EE" w:rsidRDefault="00F96DB9" w:rsidP="00E91C88">
            <w:pPr>
              <w:pStyle w:val="PL"/>
              <w:rPr>
                <w:lang w:val="en-US"/>
              </w:rPr>
            </w:pPr>
            <w:r w:rsidRPr="002D74EE">
              <w:rPr>
                <w:lang w:val="en-US"/>
              </w:rPr>
              <w:t>a=rtcp-fb:* trr-int 5000</w:t>
            </w:r>
          </w:p>
          <w:p w14:paraId="626F1321" w14:textId="77777777" w:rsidR="00F96DB9" w:rsidRPr="002D74EE" w:rsidRDefault="00F96DB9" w:rsidP="00E91C88">
            <w:pPr>
              <w:pStyle w:val="PL"/>
              <w:rPr>
                <w:lang w:val="en-US"/>
              </w:rPr>
            </w:pPr>
            <w:r w:rsidRPr="002D74EE">
              <w:rPr>
                <w:lang w:val="en-US"/>
              </w:rPr>
              <w:t>a=rtcp-fb:* nack</w:t>
            </w:r>
          </w:p>
          <w:p w14:paraId="5A3DCA5A" w14:textId="77777777" w:rsidR="00F96DB9" w:rsidRPr="002D74EE" w:rsidRDefault="00F96DB9" w:rsidP="00E91C88">
            <w:pPr>
              <w:pStyle w:val="PL"/>
              <w:rPr>
                <w:lang w:val="en-US"/>
              </w:rPr>
            </w:pPr>
            <w:r w:rsidRPr="002D74EE">
              <w:rPr>
                <w:lang w:val="en-US"/>
              </w:rPr>
              <w:t>a=rtcp-fb:* nack pli</w:t>
            </w:r>
          </w:p>
          <w:p w14:paraId="0F88D815" w14:textId="77777777" w:rsidR="00F96DB9" w:rsidRPr="002D74EE" w:rsidRDefault="00F96DB9" w:rsidP="00E91C88">
            <w:pPr>
              <w:pStyle w:val="PL"/>
              <w:rPr>
                <w:lang w:val="en-US"/>
              </w:rPr>
            </w:pPr>
            <w:r w:rsidRPr="002D74EE">
              <w:rPr>
                <w:lang w:val="en-US"/>
              </w:rPr>
              <w:t>a=rtcp-fb:* ccm fir</w:t>
            </w:r>
          </w:p>
          <w:p w14:paraId="0FD65B00" w14:textId="77777777" w:rsidR="00F96DB9" w:rsidRPr="002D74EE" w:rsidRDefault="00F96DB9" w:rsidP="00E91C88">
            <w:pPr>
              <w:pStyle w:val="PL"/>
              <w:rPr>
                <w:lang w:val="en-US"/>
              </w:rPr>
            </w:pPr>
            <w:r w:rsidRPr="002D74EE">
              <w:rPr>
                <w:lang w:val="en-US"/>
              </w:rPr>
              <w:t>a=rtcp-fb:* ccm tmmbr</w:t>
            </w:r>
          </w:p>
          <w:p w14:paraId="2D6DB969" w14:textId="77777777" w:rsidR="00F96DB9" w:rsidRPr="002D74EE" w:rsidRDefault="00F96DB9" w:rsidP="00E91C88">
            <w:pPr>
              <w:pStyle w:val="PL"/>
              <w:rPr>
                <w:lang w:val="en-US"/>
              </w:rPr>
            </w:pPr>
            <w:r w:rsidRPr="002D74EE">
              <w:rPr>
                <w:lang w:val="en-US"/>
              </w:rPr>
              <w:t>a=extmap:4 urn:3gpp:video-orientation</w:t>
            </w:r>
          </w:p>
        </w:tc>
      </w:tr>
    </w:tbl>
    <w:p w14:paraId="655443E4" w14:textId="77777777" w:rsidR="00F96DB9" w:rsidRPr="006B5F29" w:rsidRDefault="00F96DB9" w:rsidP="00F96DB9">
      <w:pPr>
        <w:pStyle w:val="FP"/>
        <w:rPr>
          <w:lang w:val="en-US"/>
        </w:rPr>
      </w:pPr>
    </w:p>
    <w:p w14:paraId="6CBD6F72" w14:textId="77777777" w:rsidR="00F96DB9" w:rsidRDefault="00F96DB9" w:rsidP="00F96DB9">
      <w:pPr>
        <w:rPr>
          <w:lang w:val="en-US"/>
        </w:rPr>
      </w:pPr>
      <w:r w:rsidRPr="006B5F29">
        <w:rPr>
          <w:lang w:val="en-US"/>
        </w:rPr>
        <w:t>The SDP offer in Table A.4.16 and the SDP answer in Table A.4.17 mean that symmetric bandwidths are requested</w:t>
      </w:r>
      <w:r>
        <w:rPr>
          <w:lang w:val="en-US"/>
        </w:rPr>
        <w:t xml:space="preserve"> with</w:t>
      </w:r>
      <w:r w:rsidRPr="00C9642F">
        <w:rPr>
          <w:lang w:val="en-US"/>
        </w:rPr>
        <w:t xml:space="preserve"> 690 kbps in both directions.</w:t>
      </w:r>
    </w:p>
    <w:p w14:paraId="3A695EA7" w14:textId="77777777" w:rsidR="006C190B" w:rsidRPr="00C9642F" w:rsidRDefault="006C190B" w:rsidP="006C190B">
      <w:pPr>
        <w:rPr>
          <w:lang w:val="en-US"/>
        </w:rPr>
      </w:pPr>
      <w:r w:rsidRPr="00C9642F">
        <w:rPr>
          <w:lang w:val="en-US"/>
        </w:rPr>
        <w:t>Table A.4.18 shows another example SDP answer where the answerer receives the SDP offer described in Table A.4.16 and accepts using the H.265</w:t>
      </w:r>
      <w:r>
        <w:rPr>
          <w:lang w:val="en-US"/>
        </w:rPr>
        <w:t xml:space="preserve"> (HEVC)</w:t>
      </w:r>
      <w:r w:rsidRPr="00C9642F">
        <w:rPr>
          <w:lang w:val="en-US"/>
        </w:rPr>
        <w:t xml:space="preserve"> codec. In this case, the answerer chooses to use the H.265</w:t>
      </w:r>
      <w:r>
        <w:rPr>
          <w:lang w:val="en-US"/>
        </w:rPr>
        <w:t xml:space="preserve"> (HEVC)</w:t>
      </w:r>
      <w:r w:rsidRPr="00C9642F">
        <w:rPr>
          <w:lang w:val="en-US"/>
        </w:rPr>
        <w:t xml:space="preserve"> codec to save bandwidth</w:t>
      </w:r>
      <w:r>
        <w:rPr>
          <w:rFonts w:hint="eastAsia"/>
          <w:lang w:val="en-US" w:eastAsia="ko-KR"/>
        </w:rPr>
        <w:t xml:space="preserve"> and therefore sets the bit-rate to</w:t>
      </w:r>
      <w:r>
        <w:rPr>
          <w:lang w:val="en-US" w:eastAsia="ko-KR"/>
        </w:rPr>
        <w:t xml:space="preserve"> </w:t>
      </w:r>
      <w:r>
        <w:rPr>
          <w:lang w:val="en-US"/>
        </w:rPr>
        <w:t>540</w:t>
      </w:r>
      <w:r w:rsidRPr="000718FE">
        <w:rPr>
          <w:lang w:val="en-US"/>
        </w:rPr>
        <w:t xml:space="preserve"> kbps</w:t>
      </w:r>
      <w:r w:rsidRPr="00C9642F">
        <w:rPr>
          <w:lang w:val="en-US"/>
        </w:rPr>
        <w:t>.</w:t>
      </w:r>
    </w:p>
    <w:p w14:paraId="7760F86B" w14:textId="77777777" w:rsidR="006C190B" w:rsidRPr="00C9642F" w:rsidRDefault="006C190B" w:rsidP="006C190B">
      <w:pPr>
        <w:pStyle w:val="TH"/>
        <w:rPr>
          <w:lang w:val="en-US"/>
        </w:rPr>
      </w:pPr>
      <w:r w:rsidRPr="00C9642F">
        <w:rPr>
          <w:lang w:val="en-US"/>
        </w:rPr>
        <w:t xml:space="preserve">Table A.4.18: Example SDP answer when </w:t>
      </w:r>
      <w:r>
        <w:rPr>
          <w:lang w:val="en-US"/>
        </w:rPr>
        <w:t>H.265 (HEVC)</w:t>
      </w:r>
      <w:r w:rsidRPr="00C9642F">
        <w:rPr>
          <w:lang w:val="en-US"/>
        </w:rPr>
        <w:t xml:space="preserve"> is used to reduce </w:t>
      </w:r>
      <w:r w:rsidRPr="00D62069">
        <w:rPr>
          <w:lang w:val="en-US"/>
        </w:rPr>
        <w:t>the</w:t>
      </w:r>
      <w:r w:rsidRPr="00C9642F">
        <w:rPr>
          <w:lang w:val="en-US"/>
        </w:rPr>
        <w:t xml:space="preserve"> bit</w:t>
      </w:r>
      <w:r>
        <w:rPr>
          <w:lang w:val="en-US"/>
        </w:rPr>
        <w:t>-</w:t>
      </w:r>
      <w:r w:rsidRPr="00C9642F">
        <w:rPr>
          <w:lang w:val="en-US"/>
        </w:rPr>
        <w: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1C18DFA7" w14:textId="77777777" w:rsidTr="00E91C88">
        <w:trPr>
          <w:jc w:val="center"/>
        </w:trPr>
        <w:tc>
          <w:tcPr>
            <w:tcW w:w="9639" w:type="dxa"/>
            <w:shd w:val="clear" w:color="auto" w:fill="auto"/>
          </w:tcPr>
          <w:p w14:paraId="5E271336" w14:textId="77777777" w:rsidR="006C190B" w:rsidRPr="002D74EE" w:rsidRDefault="006C190B" w:rsidP="00E91C88">
            <w:pPr>
              <w:pStyle w:val="TAH"/>
              <w:rPr>
                <w:lang w:val="en-US"/>
              </w:rPr>
            </w:pPr>
            <w:r w:rsidRPr="002D74EE">
              <w:rPr>
                <w:lang w:val="en-US"/>
              </w:rPr>
              <w:t>SDP answer</w:t>
            </w:r>
          </w:p>
        </w:tc>
      </w:tr>
      <w:tr w:rsidR="006C190B" w:rsidRPr="002D74EE" w14:paraId="3A17E996" w14:textId="77777777" w:rsidTr="00E91C88">
        <w:trPr>
          <w:jc w:val="center"/>
        </w:trPr>
        <w:tc>
          <w:tcPr>
            <w:tcW w:w="9639" w:type="dxa"/>
            <w:shd w:val="clear" w:color="auto" w:fill="auto"/>
          </w:tcPr>
          <w:p w14:paraId="0148C5C4" w14:textId="77777777" w:rsidR="006C190B" w:rsidRPr="002D74EE" w:rsidRDefault="006C190B"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5FD7973D" w14:textId="77777777" w:rsidR="006C190B" w:rsidRPr="002D74EE" w:rsidRDefault="006C190B" w:rsidP="00E91C88">
            <w:pPr>
              <w:pStyle w:val="PL"/>
              <w:rPr>
                <w:lang w:val="en-US"/>
              </w:rPr>
            </w:pPr>
            <w:r w:rsidRPr="002D74EE">
              <w:rPr>
                <w:lang w:val="en-US"/>
              </w:rPr>
              <w:t>a=acfg:1 t=1</w:t>
            </w:r>
          </w:p>
          <w:p w14:paraId="6CD1F15A" w14:textId="77777777" w:rsidR="006C190B" w:rsidRPr="002D74EE" w:rsidRDefault="006C190B" w:rsidP="00E91C88">
            <w:pPr>
              <w:pStyle w:val="PL"/>
              <w:rPr>
                <w:lang w:val="en-US"/>
              </w:rPr>
            </w:pPr>
            <w:r w:rsidRPr="002D74EE">
              <w:rPr>
                <w:lang w:val="en-US"/>
              </w:rPr>
              <w:t>b=AS:</w:t>
            </w:r>
            <w:r>
              <w:rPr>
                <w:lang w:val="en-US"/>
              </w:rPr>
              <w:t>540</w:t>
            </w:r>
          </w:p>
          <w:p w14:paraId="4D24E81B" w14:textId="77777777" w:rsidR="006C190B" w:rsidRPr="002D74EE" w:rsidRDefault="006C190B" w:rsidP="00E91C88">
            <w:pPr>
              <w:pStyle w:val="PL"/>
              <w:rPr>
                <w:lang w:val="en-US"/>
              </w:rPr>
            </w:pPr>
            <w:r w:rsidRPr="002D74EE">
              <w:rPr>
                <w:lang w:val="en-US"/>
              </w:rPr>
              <w:t>b=RS:0</w:t>
            </w:r>
          </w:p>
          <w:p w14:paraId="1BE9288E" w14:textId="77777777" w:rsidR="006C190B" w:rsidRPr="002D74EE" w:rsidRDefault="006C190B" w:rsidP="00E91C88">
            <w:pPr>
              <w:pStyle w:val="PL"/>
              <w:rPr>
                <w:lang w:val="en-US"/>
              </w:rPr>
            </w:pPr>
            <w:r w:rsidRPr="002D74EE">
              <w:rPr>
                <w:lang w:val="en-US"/>
              </w:rPr>
              <w:t>b=RR:5000</w:t>
            </w:r>
          </w:p>
          <w:p w14:paraId="5AC593C5"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68C2D1A4"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14F1820F" w14:textId="77777777" w:rsidR="006C190B" w:rsidRPr="002D74EE"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10172822"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636B5A0B" w14:textId="77777777" w:rsidR="006C190B" w:rsidRPr="002D74EE" w:rsidRDefault="006C190B" w:rsidP="00E91C88">
            <w:pPr>
              <w:pStyle w:val="PL"/>
              <w:rPr>
                <w:lang w:val="en-US"/>
              </w:rPr>
            </w:pPr>
            <w:r w:rsidRPr="002D74EE">
              <w:rPr>
                <w:lang w:val="en-US"/>
              </w:rPr>
              <w:t xml:space="preserve">   sprop-pps=RAHAcYDZIA==</w:t>
            </w:r>
          </w:p>
          <w:p w14:paraId="286A52F5" w14:textId="77777777" w:rsidR="006C190B" w:rsidRPr="002D74EE" w:rsidRDefault="006C190B"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11FD3741" w14:textId="77777777" w:rsidR="006C190B" w:rsidRPr="002D74EE" w:rsidRDefault="006C190B" w:rsidP="00E91C88">
            <w:pPr>
              <w:pStyle w:val="PL"/>
              <w:rPr>
                <w:lang w:val="en-US"/>
              </w:rPr>
            </w:pPr>
            <w:r w:rsidRPr="002D74EE">
              <w:rPr>
                <w:lang w:val="en-US"/>
              </w:rPr>
              <w:t>a=rtcp-fb:* trr-int 5000</w:t>
            </w:r>
          </w:p>
          <w:p w14:paraId="3A3D7F92" w14:textId="77777777" w:rsidR="006C190B" w:rsidRPr="002D74EE" w:rsidRDefault="006C190B" w:rsidP="00E91C88">
            <w:pPr>
              <w:pStyle w:val="PL"/>
              <w:rPr>
                <w:lang w:val="en-US"/>
              </w:rPr>
            </w:pPr>
            <w:r w:rsidRPr="002D74EE">
              <w:rPr>
                <w:lang w:val="en-US"/>
              </w:rPr>
              <w:t>a=rtcp-fb:* nack</w:t>
            </w:r>
          </w:p>
          <w:p w14:paraId="6453DE67" w14:textId="77777777" w:rsidR="006C190B" w:rsidRPr="002D74EE" w:rsidRDefault="006C190B" w:rsidP="00E91C88">
            <w:pPr>
              <w:pStyle w:val="PL"/>
              <w:rPr>
                <w:lang w:val="en-US"/>
              </w:rPr>
            </w:pPr>
            <w:r w:rsidRPr="002D74EE">
              <w:rPr>
                <w:lang w:val="en-US"/>
              </w:rPr>
              <w:t>a=rtcp-fb:* nack pli</w:t>
            </w:r>
          </w:p>
          <w:p w14:paraId="0087F182" w14:textId="77777777" w:rsidR="006C190B" w:rsidRPr="002D74EE" w:rsidRDefault="006C190B" w:rsidP="00E91C88">
            <w:pPr>
              <w:pStyle w:val="PL"/>
              <w:rPr>
                <w:lang w:val="en-US"/>
              </w:rPr>
            </w:pPr>
            <w:r w:rsidRPr="002D74EE">
              <w:rPr>
                <w:lang w:val="en-US"/>
              </w:rPr>
              <w:t>a=rtcp-fb:* ccm fir</w:t>
            </w:r>
          </w:p>
          <w:p w14:paraId="7A48C4C4" w14:textId="77777777" w:rsidR="006C190B" w:rsidRPr="002D74EE" w:rsidRDefault="006C190B" w:rsidP="00E91C88">
            <w:pPr>
              <w:pStyle w:val="PL"/>
              <w:rPr>
                <w:lang w:val="en-US"/>
              </w:rPr>
            </w:pPr>
            <w:r w:rsidRPr="002D74EE">
              <w:rPr>
                <w:lang w:val="en-US"/>
              </w:rPr>
              <w:t>a=rtcp-fb:* ccm tmmbr</w:t>
            </w:r>
          </w:p>
          <w:p w14:paraId="54B18A6A" w14:textId="77777777" w:rsidR="006C190B" w:rsidRPr="002D74EE" w:rsidRDefault="006C190B" w:rsidP="00E91C88">
            <w:pPr>
              <w:pStyle w:val="PL"/>
              <w:rPr>
                <w:lang w:val="en-US"/>
              </w:rPr>
            </w:pPr>
            <w:r w:rsidRPr="002D74EE">
              <w:rPr>
                <w:lang w:val="en-US"/>
              </w:rPr>
              <w:t>a=extmap:4 urn:3gpp:video-orientation</w:t>
            </w:r>
          </w:p>
        </w:tc>
      </w:tr>
    </w:tbl>
    <w:p w14:paraId="4268FA9B" w14:textId="77777777" w:rsidR="006C190B" w:rsidRPr="006B5F29" w:rsidRDefault="006C190B" w:rsidP="006C190B">
      <w:pPr>
        <w:pStyle w:val="FP"/>
        <w:rPr>
          <w:lang w:val="en-US"/>
        </w:rPr>
      </w:pPr>
    </w:p>
    <w:p w14:paraId="5062E15A" w14:textId="77777777" w:rsidR="006C190B" w:rsidRPr="000718FE" w:rsidRDefault="006C190B" w:rsidP="006C190B">
      <w:pPr>
        <w:rPr>
          <w:lang w:val="en-US"/>
        </w:rPr>
      </w:pPr>
      <w:r w:rsidRPr="006B5F29">
        <w:rPr>
          <w:lang w:val="en-US"/>
        </w:rPr>
        <w:t xml:space="preserve">The SDP offer in Table A.4.16 and the SDP answer in Table A.4.18 </w:t>
      </w:r>
      <w:r w:rsidRPr="000718FE">
        <w:rPr>
          <w:lang w:val="en-US"/>
        </w:rPr>
        <w:t xml:space="preserve">mean that asymmetric bandwidths are requested. The offerer requested to receive 690 kbps while the answerer requested to receive </w:t>
      </w:r>
      <w:r>
        <w:rPr>
          <w:lang w:val="en-US"/>
        </w:rPr>
        <w:t>540</w:t>
      </w:r>
      <w:r w:rsidRPr="000718FE">
        <w:rPr>
          <w:lang w:val="en-US"/>
        </w:rPr>
        <w:t xml:space="preserve"> kbps. This </w:t>
      </w:r>
      <w:r>
        <w:rPr>
          <w:rFonts w:hint="eastAsia"/>
          <w:lang w:val="en-US" w:eastAsia="ko-KR"/>
        </w:rPr>
        <w:t>discrepency</w:t>
      </w:r>
      <w:r w:rsidRPr="000718FE">
        <w:rPr>
          <w:lang w:val="en-US"/>
        </w:rPr>
        <w:t xml:space="preserve"> however </w:t>
      </w:r>
      <w:r>
        <w:rPr>
          <w:lang w:val="en-US"/>
        </w:rPr>
        <w:t xml:space="preserve">can </w:t>
      </w:r>
      <w:r w:rsidRPr="000718FE">
        <w:rPr>
          <w:lang w:val="en-US"/>
        </w:rPr>
        <w:t xml:space="preserve">be </w:t>
      </w:r>
      <w:r>
        <w:rPr>
          <w:rFonts w:hint="eastAsia"/>
          <w:lang w:val="en-US" w:eastAsia="ko-KR"/>
        </w:rPr>
        <w:t>solved</w:t>
      </w:r>
      <w:r w:rsidRPr="000718FE">
        <w:rPr>
          <w:lang w:val="en-US"/>
        </w:rPr>
        <w:t xml:space="preserve"> by sending a new SDP offer with only the selected codec.</w:t>
      </w:r>
    </w:p>
    <w:p w14:paraId="7C6C19C0" w14:textId="77777777" w:rsidR="006C190B" w:rsidRPr="000718FE" w:rsidRDefault="006C190B" w:rsidP="006C190B">
      <w:pPr>
        <w:pStyle w:val="Heading3"/>
        <w:rPr>
          <w:lang w:val="en-US"/>
        </w:rPr>
      </w:pPr>
      <w:bookmarkStart w:id="1944" w:name="_Toc26369562"/>
      <w:bookmarkStart w:id="1945" w:name="_Toc36227444"/>
      <w:bookmarkStart w:id="1946" w:name="_Toc36228459"/>
      <w:bookmarkStart w:id="1947" w:name="_Toc36229086"/>
      <w:bookmarkStart w:id="1948" w:name="_Toc36229713"/>
      <w:r w:rsidRPr="000718FE">
        <w:rPr>
          <w:lang w:val="en-US"/>
        </w:rPr>
        <w:t>A.4.7.2</w:t>
      </w:r>
      <w:r w:rsidRPr="000718FE">
        <w:rPr>
          <w:lang w:val="en-US"/>
        </w:rPr>
        <w:tab/>
      </w:r>
      <w:r>
        <w:rPr>
          <w:rFonts w:hint="eastAsia"/>
          <w:lang w:val="en-US" w:eastAsia="ko-KR"/>
        </w:rPr>
        <w:t>MTSI client</w:t>
      </w:r>
      <w:r w:rsidRPr="000718FE">
        <w:rPr>
          <w:lang w:val="en-US"/>
        </w:rPr>
        <w:t xml:space="preserve"> with 1280x720 resolution</w:t>
      </w:r>
      <w:r>
        <w:rPr>
          <w:lang w:val="en-US"/>
        </w:rPr>
        <w:t xml:space="preserve"> 5 inch display</w:t>
      </w:r>
      <w:bookmarkEnd w:id="1944"/>
      <w:bookmarkEnd w:id="1945"/>
      <w:bookmarkEnd w:id="1946"/>
      <w:bookmarkEnd w:id="1947"/>
      <w:bookmarkEnd w:id="1948"/>
    </w:p>
    <w:p w14:paraId="5A24D5B5" w14:textId="77777777" w:rsidR="006C190B" w:rsidRPr="00D25794" w:rsidRDefault="006C190B" w:rsidP="006C190B">
      <w:pPr>
        <w:rPr>
          <w:lang w:val="en-US"/>
        </w:rPr>
      </w:pPr>
      <w:r w:rsidRPr="000718FE">
        <w:rPr>
          <w:lang w:val="en-US"/>
        </w:rPr>
        <w:t>This example SDP offer is for a</w:t>
      </w:r>
      <w:r>
        <w:rPr>
          <w:rFonts w:hint="eastAsia"/>
          <w:lang w:val="en-US" w:eastAsia="ko-KR"/>
        </w:rPr>
        <w:t>n</w:t>
      </w:r>
      <w:r w:rsidRPr="000718FE">
        <w:rPr>
          <w:lang w:val="en-US"/>
        </w:rPr>
        <w:t xml:space="preserve"> </w:t>
      </w:r>
      <w:r>
        <w:rPr>
          <w:rFonts w:hint="eastAsia"/>
          <w:lang w:val="en-US" w:eastAsia="ko-KR"/>
        </w:rPr>
        <w:t>MTSI client</w:t>
      </w:r>
      <w:r w:rsidRPr="000718FE">
        <w:rPr>
          <w:lang w:val="en-US"/>
        </w:rPr>
        <w:t xml:space="preserve"> </w:t>
      </w:r>
      <w:r>
        <w:rPr>
          <w:lang w:val="en-US"/>
        </w:rPr>
        <w:t xml:space="preserve">with a 5 inch display </w:t>
      </w:r>
      <w:r w:rsidRPr="000718FE">
        <w:rPr>
          <w:lang w:val="en-US"/>
        </w:rPr>
        <w:t>that supports 1280x</w:t>
      </w:r>
      <w:r w:rsidRPr="00D864B8">
        <w:rPr>
          <w:lang w:val="en-US"/>
        </w:rPr>
        <w:t>72</w:t>
      </w:r>
      <w:r w:rsidRPr="0064586A">
        <w:rPr>
          <w:lang w:val="en-US"/>
        </w:rPr>
        <w:t xml:space="preserve">0 video and a frame rate of 25 fps. The </w:t>
      </w:r>
      <w:r>
        <w:rPr>
          <w:rFonts w:hint="eastAsia"/>
          <w:lang w:val="en-US" w:eastAsia="ko-KR"/>
        </w:rPr>
        <w:t>MTSI client</w:t>
      </w:r>
      <w:r w:rsidRPr="0064586A">
        <w:rPr>
          <w:lang w:val="en-US"/>
        </w:rPr>
        <w:t xml:space="preserve"> supports H.264</w:t>
      </w:r>
      <w:r>
        <w:rPr>
          <w:lang w:val="en-US"/>
        </w:rPr>
        <w:t xml:space="preserve"> (</w:t>
      </w:r>
      <w:r w:rsidRPr="0064586A">
        <w:rPr>
          <w:lang w:val="en-US"/>
        </w:rPr>
        <w:t>AVC</w:t>
      </w:r>
      <w:r>
        <w:rPr>
          <w:lang w:val="en-US"/>
        </w:rPr>
        <w:t>)</w:t>
      </w:r>
      <w:r w:rsidRPr="0064586A">
        <w:rPr>
          <w:lang w:val="en-US"/>
        </w:rPr>
        <w:t xml:space="preserve"> Constrained Baseline Profile (CBP) level 3.1 and </w:t>
      </w:r>
      <w:r>
        <w:rPr>
          <w:lang w:val="en-US"/>
        </w:rPr>
        <w:t>H.265 (HEVC)</w:t>
      </w:r>
      <w:r w:rsidRPr="0064586A">
        <w:rPr>
          <w:lang w:val="en-US"/>
        </w:rPr>
        <w:t xml:space="preserve"> Main Profile, Main tier level 3.1. When encoding video with H.2</w:t>
      </w:r>
      <w:r w:rsidRPr="004A467D">
        <w:rPr>
          <w:lang w:val="en-US"/>
        </w:rPr>
        <w:t>64</w:t>
      </w:r>
      <w:r>
        <w:rPr>
          <w:lang w:val="en-US"/>
        </w:rPr>
        <w:t xml:space="preserve"> (AVC)</w:t>
      </w:r>
      <w:r>
        <w:rPr>
          <w:rFonts w:hint="eastAsia"/>
          <w:lang w:val="en-US" w:eastAsia="ko-KR"/>
        </w:rPr>
        <w:t>,</w:t>
      </w:r>
      <w:r w:rsidRPr="004A467D">
        <w:rPr>
          <w:lang w:val="en-US"/>
        </w:rPr>
        <w:t xml:space="preserve"> the </w:t>
      </w:r>
      <w:r>
        <w:rPr>
          <w:rFonts w:hint="eastAsia"/>
          <w:lang w:val="en-US" w:eastAsia="ko-KR"/>
        </w:rPr>
        <w:t xml:space="preserve">required </w:t>
      </w:r>
      <w:r w:rsidRPr="004A467D">
        <w:rPr>
          <w:lang w:val="en-US"/>
        </w:rPr>
        <w:t xml:space="preserve">bandwidth is </w:t>
      </w:r>
      <w:r w:rsidRPr="000718FE">
        <w:rPr>
          <w:lang w:val="en-US"/>
        </w:rPr>
        <w:t>950 kbps, including 48 kbps IPv6/UDP/RTP overhead (4 RTP packets per frame), but when H.265</w:t>
      </w:r>
      <w:r>
        <w:rPr>
          <w:lang w:val="en-US"/>
        </w:rPr>
        <w:t xml:space="preserve"> (HEVC)</w:t>
      </w:r>
      <w:r w:rsidRPr="000718FE">
        <w:rPr>
          <w:lang w:val="en-US"/>
        </w:rPr>
        <w:t xml:space="preserve"> is used</w:t>
      </w:r>
      <w:r>
        <w:rPr>
          <w:rFonts w:hint="eastAsia"/>
          <w:lang w:val="en-US" w:eastAsia="ko-KR"/>
        </w:rPr>
        <w:t>,</w:t>
      </w:r>
      <w:r w:rsidRPr="000718FE">
        <w:rPr>
          <w:lang w:val="en-US"/>
        </w:rPr>
        <w:t xml:space="preserve"> the encoder uses only </w:t>
      </w:r>
      <w:r>
        <w:rPr>
          <w:lang w:val="en-US"/>
        </w:rPr>
        <w:t>640</w:t>
      </w:r>
      <w:r w:rsidRPr="000718FE">
        <w:rPr>
          <w:lang w:val="en-US"/>
        </w:rPr>
        <w:t xml:space="preserve"> kbps, including </w:t>
      </w:r>
      <w:r>
        <w:rPr>
          <w:lang w:val="en-US"/>
        </w:rPr>
        <w:t>36</w:t>
      </w:r>
      <w:r w:rsidRPr="000718FE">
        <w:rPr>
          <w:lang w:val="en-US"/>
        </w:rPr>
        <w:t xml:space="preserve"> kbps overhead (</w:t>
      </w:r>
      <w:r>
        <w:rPr>
          <w:lang w:val="en-US"/>
        </w:rPr>
        <w:t>3</w:t>
      </w:r>
      <w:r w:rsidRPr="000718FE">
        <w:rPr>
          <w:lang w:val="en-US"/>
        </w:rPr>
        <w:t xml:space="preserve"> RTP packets per frame)</w:t>
      </w:r>
      <w:r w:rsidRPr="0064586A">
        <w:rPr>
          <w:lang w:val="en-US"/>
        </w:rPr>
        <w:t>.</w:t>
      </w:r>
    </w:p>
    <w:p w14:paraId="52275D70" w14:textId="77777777" w:rsidR="006C190B" w:rsidRPr="00D25794" w:rsidRDefault="006C190B" w:rsidP="006C190B">
      <w:pPr>
        <w:rPr>
          <w:lang w:val="en-US"/>
        </w:rPr>
      </w:pPr>
      <w:r w:rsidRPr="00D25794">
        <w:rPr>
          <w:lang w:val="en-US"/>
        </w:rPr>
        <w:t>The answerer is also a</w:t>
      </w:r>
      <w:r>
        <w:rPr>
          <w:rFonts w:hint="eastAsia"/>
          <w:lang w:val="en-US" w:eastAsia="ko-KR"/>
        </w:rPr>
        <w:t>n MTSI client</w:t>
      </w:r>
      <w:r w:rsidRPr="00D25794">
        <w:rPr>
          <w:lang w:val="en-US"/>
        </w:rPr>
        <w:t xml:space="preserve"> that supports H.264</w:t>
      </w:r>
      <w:r>
        <w:rPr>
          <w:lang w:val="en-US"/>
        </w:rPr>
        <w:t xml:space="preserve"> (AVC)</w:t>
      </w:r>
      <w:r w:rsidRPr="00D25794">
        <w:rPr>
          <w:lang w:val="en-US"/>
        </w:rPr>
        <w:t xml:space="preserve"> and H.265</w:t>
      </w:r>
      <w:r>
        <w:rPr>
          <w:lang w:val="en-US"/>
        </w:rPr>
        <w:t xml:space="preserve"> (HEVC)</w:t>
      </w:r>
      <w:r w:rsidRPr="00D25794">
        <w:rPr>
          <w:lang w:val="en-US"/>
        </w:rPr>
        <w:t xml:space="preserve"> in the same way as the offerer.</w:t>
      </w:r>
    </w:p>
    <w:p w14:paraId="4B3885FA" w14:textId="77777777" w:rsidR="006C190B" w:rsidRPr="00D25794" w:rsidRDefault="006C190B" w:rsidP="006C190B">
      <w:pPr>
        <w:pStyle w:val="TH"/>
        <w:rPr>
          <w:lang w:val="en-US"/>
        </w:rPr>
      </w:pPr>
      <w:r w:rsidRPr="00D25794">
        <w:rPr>
          <w:lang w:val="en-US"/>
        </w:rPr>
        <w:t>Table A.4.19: Example SDP offer for H.264</w:t>
      </w:r>
      <w:r>
        <w:rPr>
          <w:lang w:val="en-US"/>
        </w:rPr>
        <w:t xml:space="preserve"> (</w:t>
      </w:r>
      <w:r w:rsidRPr="00D25794">
        <w:rPr>
          <w:lang w:val="en-US"/>
        </w:rPr>
        <w:t>AVC</w:t>
      </w:r>
      <w:r>
        <w:rPr>
          <w:lang w:val="en-US"/>
        </w:rPr>
        <w:t>)</w:t>
      </w:r>
      <w:r w:rsidRPr="00D25794">
        <w:rPr>
          <w:lang w:val="en-US"/>
        </w:rPr>
        <w:t xml:space="preserve"> and </w:t>
      </w:r>
      <w:r>
        <w:rPr>
          <w:lang w:val="en-US"/>
        </w:rPr>
        <w:t>H.265 (HEVC)</w:t>
      </w:r>
      <w:r w:rsidRPr="00D25794">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7854A845" w14:textId="77777777" w:rsidTr="00E91C88">
        <w:trPr>
          <w:jc w:val="center"/>
        </w:trPr>
        <w:tc>
          <w:tcPr>
            <w:tcW w:w="9639" w:type="dxa"/>
            <w:shd w:val="clear" w:color="auto" w:fill="auto"/>
          </w:tcPr>
          <w:p w14:paraId="52789E10" w14:textId="77777777" w:rsidR="006C190B" w:rsidRPr="002D74EE" w:rsidRDefault="006C190B" w:rsidP="00E91C88">
            <w:pPr>
              <w:pStyle w:val="TAH"/>
              <w:rPr>
                <w:lang w:val="en-US"/>
              </w:rPr>
            </w:pPr>
            <w:r w:rsidRPr="002D74EE">
              <w:rPr>
                <w:lang w:val="en-US"/>
              </w:rPr>
              <w:t>SDP offer</w:t>
            </w:r>
          </w:p>
        </w:tc>
      </w:tr>
      <w:tr w:rsidR="006C190B" w:rsidRPr="002D74EE" w14:paraId="4F6E8916" w14:textId="77777777" w:rsidTr="00E91C88">
        <w:trPr>
          <w:jc w:val="center"/>
        </w:trPr>
        <w:tc>
          <w:tcPr>
            <w:tcW w:w="9639" w:type="dxa"/>
            <w:shd w:val="clear" w:color="auto" w:fill="auto"/>
          </w:tcPr>
          <w:p w14:paraId="62C864D0" w14:textId="77777777" w:rsidR="006C190B" w:rsidRPr="002D74EE" w:rsidRDefault="006C190B" w:rsidP="00E91C88">
            <w:pPr>
              <w:pStyle w:val="PL"/>
              <w:rPr>
                <w:lang w:val="en-US" w:eastAsia="ko-KR"/>
              </w:rPr>
            </w:pPr>
            <w:r w:rsidRPr="002D74EE">
              <w:rPr>
                <w:lang w:val="en-US"/>
              </w:rPr>
              <w:t xml:space="preserve">m=video 49154 RTP/AVP </w:t>
            </w:r>
            <w:r>
              <w:rPr>
                <w:rFonts w:hint="eastAsia"/>
                <w:lang w:val="en-US" w:eastAsia="ko-KR"/>
              </w:rPr>
              <w:t xml:space="preserve">98 97 </w:t>
            </w:r>
            <w:r w:rsidRPr="002D74EE">
              <w:rPr>
                <w:lang w:val="en-US"/>
              </w:rPr>
              <w:t>100 99</w:t>
            </w:r>
          </w:p>
          <w:p w14:paraId="3CD0623E" w14:textId="77777777" w:rsidR="006C190B" w:rsidRPr="002D74EE" w:rsidRDefault="006C190B" w:rsidP="00E91C88">
            <w:pPr>
              <w:pStyle w:val="PL"/>
              <w:rPr>
                <w:lang w:val="en-US"/>
              </w:rPr>
            </w:pPr>
            <w:r w:rsidRPr="002D74EE">
              <w:rPr>
                <w:lang w:val="en-US"/>
              </w:rPr>
              <w:t>a=tcap:1 RTP/AVPF</w:t>
            </w:r>
          </w:p>
          <w:p w14:paraId="2155C6D5" w14:textId="77777777" w:rsidR="006C190B" w:rsidRPr="002D74EE" w:rsidRDefault="006C190B" w:rsidP="00E91C88">
            <w:pPr>
              <w:pStyle w:val="PL"/>
              <w:rPr>
                <w:lang w:val="en-US"/>
              </w:rPr>
            </w:pPr>
            <w:r w:rsidRPr="002D74EE">
              <w:rPr>
                <w:lang w:val="en-US"/>
              </w:rPr>
              <w:t>a=pcfg:1 t=1</w:t>
            </w:r>
          </w:p>
          <w:p w14:paraId="72B998D7" w14:textId="77777777" w:rsidR="006C190B" w:rsidRPr="002D74EE" w:rsidRDefault="006C190B" w:rsidP="00E91C88">
            <w:pPr>
              <w:pStyle w:val="PL"/>
              <w:rPr>
                <w:lang w:val="en-US"/>
              </w:rPr>
            </w:pPr>
            <w:r w:rsidRPr="002D74EE">
              <w:rPr>
                <w:lang w:val="en-US"/>
              </w:rPr>
              <w:t>b=AS:950</w:t>
            </w:r>
          </w:p>
          <w:p w14:paraId="55296A8A" w14:textId="77777777" w:rsidR="006C190B" w:rsidRPr="002D74EE" w:rsidRDefault="006C190B" w:rsidP="00E91C88">
            <w:pPr>
              <w:pStyle w:val="PL"/>
              <w:rPr>
                <w:lang w:val="en-US"/>
              </w:rPr>
            </w:pPr>
            <w:r w:rsidRPr="002D74EE">
              <w:rPr>
                <w:lang w:val="en-US"/>
              </w:rPr>
              <w:t>b=RS:0</w:t>
            </w:r>
          </w:p>
          <w:p w14:paraId="30E9027B" w14:textId="77777777" w:rsidR="006C190B" w:rsidRPr="002D74EE" w:rsidRDefault="006C190B" w:rsidP="00E91C88">
            <w:pPr>
              <w:pStyle w:val="PL"/>
              <w:rPr>
                <w:lang w:val="en-US"/>
              </w:rPr>
            </w:pPr>
            <w:r w:rsidRPr="002D74EE">
              <w:rPr>
                <w:lang w:val="en-US"/>
              </w:rPr>
              <w:t>b=RR:5000</w:t>
            </w:r>
          </w:p>
          <w:p w14:paraId="7610F40F"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036FD951" w14:textId="77777777" w:rsidR="006C190B" w:rsidRPr="002D74EE" w:rsidRDefault="006C190B" w:rsidP="00E91C88">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74F0A142" w14:textId="77777777" w:rsidR="006C190B" w:rsidRPr="002D74EE" w:rsidRDefault="006C190B" w:rsidP="00E91C88">
            <w:pPr>
              <w:pStyle w:val="PL"/>
              <w:rPr>
                <w:lang w:val="en-US"/>
              </w:rPr>
            </w:pPr>
            <w:r w:rsidRPr="002D74EE">
              <w:rPr>
                <w:lang w:val="en-US"/>
              </w:rPr>
              <w:t xml:space="preserve">     sprop-parameter-sets=Z0KAH5WgFAFugH9Q,aM46gA==</w:t>
            </w:r>
          </w:p>
          <w:p w14:paraId="4E6760F4" w14:textId="77777777" w:rsidR="006C190B" w:rsidRPr="00F3459E" w:rsidRDefault="006C190B"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w:t>
            </w:r>
            <w:r w:rsidRPr="00F3459E">
              <w:rPr>
                <w:rFonts w:hint="eastAsia"/>
                <w:lang w:val="fr-FR" w:eastAsia="ko-KR"/>
              </w:rPr>
              <w:t>1280</w:t>
            </w:r>
            <w:r w:rsidRPr="00F3459E">
              <w:rPr>
                <w:lang w:val="fr-FR"/>
              </w:rPr>
              <w:t>,y=</w:t>
            </w:r>
            <w:r w:rsidRPr="00F3459E">
              <w:rPr>
                <w:rFonts w:hint="eastAsia"/>
                <w:lang w:val="fr-FR" w:eastAsia="ko-KR"/>
              </w:rPr>
              <w:t>720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1280</w:t>
            </w:r>
            <w:r w:rsidRPr="00F3459E">
              <w:rPr>
                <w:lang w:val="fr-FR"/>
              </w:rPr>
              <w:t>,y=</w:t>
            </w:r>
            <w:r w:rsidRPr="00F3459E">
              <w:rPr>
                <w:rFonts w:hint="eastAsia"/>
                <w:lang w:val="fr-FR" w:eastAsia="ko-KR"/>
              </w:rPr>
              <w:t>720</w:t>
            </w:r>
            <w:r w:rsidRPr="00F3459E">
              <w:rPr>
                <w:lang w:val="fr-FR"/>
              </w:rPr>
              <w:t>]</w:t>
            </w:r>
          </w:p>
          <w:p w14:paraId="6EFF53C5"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543D9251"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5923210A" w14:textId="77777777" w:rsidR="006C190B" w:rsidRPr="002D74EE" w:rsidRDefault="006C190B" w:rsidP="00E91C88">
            <w:pPr>
              <w:pStyle w:val="PL"/>
              <w:rPr>
                <w:lang w:val="en-US"/>
              </w:rPr>
            </w:pPr>
            <w:r w:rsidRPr="002D74EE">
              <w:rPr>
                <w:lang w:val="en-US"/>
              </w:rPr>
              <w:t xml:space="preserve">     sprop-parameter-sets=</w:t>
            </w:r>
            <w:r w:rsidRPr="0076486D">
              <w:rPr>
                <w:lang w:val="en-US"/>
              </w:rPr>
              <w:t>Z0KAHpWgKA9oB/U=,aM46gA==</w:t>
            </w:r>
          </w:p>
          <w:p w14:paraId="33B760E3" w14:textId="77777777" w:rsidR="006C190B" w:rsidRPr="00F3459E" w:rsidRDefault="006C190B"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640</w:t>
            </w:r>
            <w:r w:rsidRPr="00F3459E">
              <w:rPr>
                <w:lang w:val="fr-FR"/>
              </w:rPr>
              <w:t>,y=</w:t>
            </w:r>
            <w:r w:rsidRPr="00F3459E">
              <w:rPr>
                <w:rFonts w:hint="eastAsia"/>
                <w:lang w:val="fr-FR" w:eastAsia="ko-KR"/>
              </w:rPr>
              <w:t>480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640</w:t>
            </w:r>
            <w:r w:rsidRPr="00F3459E">
              <w:rPr>
                <w:lang w:val="fr-FR"/>
              </w:rPr>
              <w:t>,y=</w:t>
            </w:r>
            <w:r w:rsidRPr="00F3459E">
              <w:rPr>
                <w:rFonts w:hint="eastAsia"/>
                <w:lang w:val="fr-FR" w:eastAsia="ko-KR"/>
              </w:rPr>
              <w:t>480</w:t>
            </w:r>
            <w:r w:rsidRPr="00F3459E">
              <w:rPr>
                <w:lang w:val="fr-FR"/>
              </w:rPr>
              <w:t>]</w:t>
            </w:r>
          </w:p>
          <w:p w14:paraId="1D0CBFA8"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0D2145AF"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507B0026" w14:textId="77777777" w:rsidR="006C190B" w:rsidRPr="002D74EE" w:rsidRDefault="006C190B"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19C186C7" w14:textId="77777777" w:rsidR="006C190B" w:rsidRPr="002D74EE" w:rsidRDefault="006C190B"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305C3305" w14:textId="77777777" w:rsidR="006C190B" w:rsidRPr="002D74EE" w:rsidRDefault="006C190B" w:rsidP="00E91C88">
            <w:pPr>
              <w:pStyle w:val="PL"/>
              <w:rPr>
                <w:lang w:val="en-US"/>
              </w:rPr>
            </w:pPr>
            <w:r w:rsidRPr="002D74EE">
              <w:rPr>
                <w:lang w:val="en-US"/>
              </w:rPr>
              <w:t xml:space="preserve">   sprop-pps=RAHAcYDZIA==</w:t>
            </w:r>
          </w:p>
          <w:p w14:paraId="5C1E1F88" w14:textId="77777777" w:rsidR="006C190B" w:rsidRPr="002D74EE" w:rsidRDefault="006C190B" w:rsidP="00E91C88">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[x=1280,y=720] recv [x=1280,y=720]</w:t>
            </w:r>
          </w:p>
          <w:p w14:paraId="0AAC80A6"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16D0046C"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45466BD7" w14:textId="77777777" w:rsidR="006C190B" w:rsidRPr="002D74EE" w:rsidRDefault="006C190B" w:rsidP="00E91C88">
            <w:pPr>
              <w:pStyle w:val="PL"/>
              <w:rPr>
                <w:lang w:val="en-US" w:eastAsia="ko-KR"/>
              </w:rPr>
            </w:pPr>
            <w:r w:rsidRPr="002D74EE">
              <w:rPr>
                <w:lang w:val="en-US"/>
              </w:rPr>
              <w:t xml:space="preserve">   sprop-vps=</w:t>
            </w:r>
            <w:r w:rsidRPr="002632B1">
              <w:rPr>
                <w:lang w:val="en-US"/>
              </w:rPr>
              <w:t>QAEMAf//AWAAAAMAgAAAAwAAAwB</w:t>
            </w:r>
            <w:r>
              <w:rPr>
                <w:lang w:val="en-US"/>
              </w:rPr>
              <w:t>a</w:t>
            </w:r>
            <w:r w:rsidRPr="002632B1">
              <w:rPr>
                <w:lang w:val="en-US"/>
              </w:rPr>
              <w:t>LAUg</w:t>
            </w:r>
            <w:r>
              <w:rPr>
                <w:lang w:val="en-US"/>
              </w:rPr>
              <w:t>; \</w:t>
            </w:r>
          </w:p>
          <w:p w14:paraId="39A3F152" w14:textId="77777777" w:rsidR="006C190B" w:rsidRPr="002D74EE" w:rsidRDefault="006C190B" w:rsidP="00E91C88">
            <w:pPr>
              <w:pStyle w:val="PL"/>
              <w:rPr>
                <w:lang w:val="en-US" w:eastAsia="ko-KR"/>
              </w:rPr>
            </w:pPr>
            <w:r w:rsidRPr="002D74EE">
              <w:rPr>
                <w:lang w:val="en-US"/>
              </w:rPr>
              <w:t xml:space="preserve">   sprop-sps=</w:t>
            </w:r>
            <w:r w:rsidRPr="002632B1">
              <w:rPr>
                <w:lang w:val="en-US"/>
              </w:rPr>
              <w:t>QgEBAWAAAAMAgAAAAwAAAwB</w:t>
            </w:r>
            <w:r>
              <w:rPr>
                <w:lang w:val="en-US"/>
              </w:rPr>
              <w:t>a</w:t>
            </w:r>
            <w:r w:rsidRPr="002632B1">
              <w:rPr>
                <w:lang w:val="en-US"/>
              </w:rPr>
              <w:t>oAUCAeFlLktIvQB3CAQQ</w:t>
            </w:r>
            <w:r>
              <w:rPr>
                <w:lang w:val="en-US"/>
              </w:rPr>
              <w:t>; \</w:t>
            </w:r>
          </w:p>
          <w:p w14:paraId="616DA4F0" w14:textId="77777777" w:rsidR="006C190B" w:rsidRPr="002D74EE" w:rsidRDefault="006C190B" w:rsidP="00E91C88">
            <w:pPr>
              <w:pStyle w:val="PL"/>
              <w:rPr>
                <w:lang w:val="en-US" w:eastAsia="ko-KR"/>
              </w:rPr>
            </w:pPr>
            <w:r w:rsidRPr="002D74EE">
              <w:rPr>
                <w:lang w:val="en-US"/>
              </w:rPr>
              <w:t xml:space="preserve">   sprop-pps=</w:t>
            </w:r>
            <w:r w:rsidRPr="002632B1">
              <w:rPr>
                <w:lang w:val="en-US"/>
              </w:rPr>
              <w:t>RAHAcYDZIA==</w:t>
            </w:r>
          </w:p>
          <w:p w14:paraId="465D7656" w14:textId="77777777" w:rsidR="006C190B" w:rsidRPr="002D74EE" w:rsidRDefault="006C190B" w:rsidP="00E91C88">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640</w:t>
            </w:r>
            <w:r w:rsidRPr="002D74EE">
              <w:rPr>
                <w:lang w:val="en-US"/>
              </w:rPr>
              <w:t>,y=</w:t>
            </w:r>
            <w:r w:rsidRPr="002D74EE">
              <w:rPr>
                <w:rFonts w:hint="eastAsia"/>
                <w:lang w:val="en-US" w:eastAsia="ko-KR"/>
              </w:rPr>
              <w:t>480</w:t>
            </w:r>
            <w:r w:rsidRPr="002D74EE">
              <w:rPr>
                <w:lang w:val="en-US"/>
              </w:rPr>
              <w:t>] recv [x=</w:t>
            </w:r>
            <w:r w:rsidRPr="002D74EE">
              <w:rPr>
                <w:rFonts w:hint="eastAsia"/>
                <w:lang w:val="en-US" w:eastAsia="ko-KR"/>
              </w:rPr>
              <w:t>640</w:t>
            </w:r>
            <w:r w:rsidRPr="002D74EE">
              <w:rPr>
                <w:lang w:val="en-US"/>
              </w:rPr>
              <w:t>,y=</w:t>
            </w:r>
            <w:r w:rsidRPr="002D74EE">
              <w:rPr>
                <w:rFonts w:hint="eastAsia"/>
                <w:lang w:val="en-US" w:eastAsia="ko-KR"/>
              </w:rPr>
              <w:t>480</w:t>
            </w:r>
            <w:r w:rsidRPr="002D74EE">
              <w:rPr>
                <w:lang w:val="en-US"/>
              </w:rPr>
              <w:t>]</w:t>
            </w:r>
          </w:p>
          <w:p w14:paraId="0A919158" w14:textId="77777777" w:rsidR="006C190B" w:rsidRPr="002D74EE" w:rsidRDefault="006C190B" w:rsidP="00E91C88">
            <w:pPr>
              <w:pStyle w:val="PL"/>
              <w:rPr>
                <w:lang w:val="en-US"/>
              </w:rPr>
            </w:pPr>
            <w:r w:rsidRPr="002D74EE">
              <w:rPr>
                <w:lang w:val="en-US"/>
              </w:rPr>
              <w:t>a=rtcp-fb:* trr-int 5000</w:t>
            </w:r>
          </w:p>
          <w:p w14:paraId="0D81971E" w14:textId="77777777" w:rsidR="006C190B" w:rsidRPr="002D74EE" w:rsidRDefault="006C190B" w:rsidP="00E91C88">
            <w:pPr>
              <w:pStyle w:val="PL"/>
              <w:rPr>
                <w:lang w:val="en-US"/>
              </w:rPr>
            </w:pPr>
            <w:r w:rsidRPr="002D74EE">
              <w:rPr>
                <w:lang w:val="en-US"/>
              </w:rPr>
              <w:t>a=rtcp-fb:* nack</w:t>
            </w:r>
          </w:p>
          <w:p w14:paraId="3F8F0B94" w14:textId="77777777" w:rsidR="006C190B" w:rsidRPr="002D74EE" w:rsidRDefault="006C190B" w:rsidP="00E91C88">
            <w:pPr>
              <w:pStyle w:val="PL"/>
              <w:rPr>
                <w:lang w:val="en-US"/>
              </w:rPr>
            </w:pPr>
            <w:r w:rsidRPr="002D74EE">
              <w:rPr>
                <w:lang w:val="en-US"/>
              </w:rPr>
              <w:t>a=rtcp-fb:* nack pli</w:t>
            </w:r>
          </w:p>
          <w:p w14:paraId="6DBBF0A6" w14:textId="77777777" w:rsidR="006C190B" w:rsidRPr="002D74EE" w:rsidRDefault="006C190B" w:rsidP="00E91C88">
            <w:pPr>
              <w:pStyle w:val="PL"/>
              <w:rPr>
                <w:lang w:val="en-US"/>
              </w:rPr>
            </w:pPr>
            <w:r w:rsidRPr="002D74EE">
              <w:rPr>
                <w:lang w:val="en-US"/>
              </w:rPr>
              <w:t>a=rtcp-fb:* ccm fir</w:t>
            </w:r>
          </w:p>
          <w:p w14:paraId="5E0BFFDF" w14:textId="77777777" w:rsidR="006C190B" w:rsidRPr="002D74EE" w:rsidRDefault="006C190B" w:rsidP="00E91C88">
            <w:pPr>
              <w:pStyle w:val="PL"/>
              <w:rPr>
                <w:lang w:val="en-US"/>
              </w:rPr>
            </w:pPr>
            <w:r w:rsidRPr="002D74EE">
              <w:rPr>
                <w:lang w:val="en-US"/>
              </w:rPr>
              <w:t>a=rtcp-fb:* ccm tmmbr</w:t>
            </w:r>
          </w:p>
          <w:p w14:paraId="0D63F9B0" w14:textId="77777777" w:rsidR="006C190B" w:rsidRPr="002D74EE" w:rsidRDefault="006C190B" w:rsidP="00E91C88">
            <w:pPr>
              <w:pStyle w:val="PL"/>
              <w:rPr>
                <w:lang w:val="en-US"/>
              </w:rPr>
            </w:pPr>
            <w:r w:rsidRPr="002D74EE">
              <w:rPr>
                <w:lang w:val="en-US"/>
              </w:rPr>
              <w:t>a=extmap:4 urn:3gpp:video-orientation</w:t>
            </w:r>
          </w:p>
        </w:tc>
      </w:tr>
      <w:tr w:rsidR="006C190B" w:rsidRPr="002D74EE" w14:paraId="07E3A31F" w14:textId="77777777" w:rsidTr="00E91C88">
        <w:trPr>
          <w:jc w:val="center"/>
        </w:trPr>
        <w:tc>
          <w:tcPr>
            <w:tcW w:w="9639" w:type="dxa"/>
            <w:shd w:val="clear" w:color="auto" w:fill="auto"/>
          </w:tcPr>
          <w:p w14:paraId="5E8DFB04" w14:textId="77777777" w:rsidR="006C190B" w:rsidRPr="002D74EE" w:rsidRDefault="006C190B" w:rsidP="00E91C88">
            <w:pPr>
              <w:pStyle w:val="TAH"/>
              <w:rPr>
                <w:lang w:val="en-US"/>
              </w:rPr>
            </w:pPr>
            <w:r w:rsidRPr="002D74EE">
              <w:rPr>
                <w:lang w:val="en-US"/>
              </w:rPr>
              <w:t>SDP answer</w:t>
            </w:r>
          </w:p>
        </w:tc>
      </w:tr>
      <w:tr w:rsidR="006C190B" w:rsidRPr="002D74EE" w14:paraId="1C09C7FD" w14:textId="77777777" w:rsidTr="00E91C88">
        <w:trPr>
          <w:jc w:val="center"/>
        </w:trPr>
        <w:tc>
          <w:tcPr>
            <w:tcW w:w="9639" w:type="dxa"/>
            <w:shd w:val="clear" w:color="auto" w:fill="auto"/>
          </w:tcPr>
          <w:p w14:paraId="42F5877F" w14:textId="77777777" w:rsidR="006C190B" w:rsidRPr="002D74EE" w:rsidRDefault="006C190B"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605BE58E" w14:textId="77777777" w:rsidR="006C190B" w:rsidRPr="002D74EE" w:rsidRDefault="006C190B" w:rsidP="00E91C88">
            <w:pPr>
              <w:pStyle w:val="PL"/>
              <w:rPr>
                <w:lang w:val="en-US"/>
              </w:rPr>
            </w:pPr>
            <w:r w:rsidRPr="002D74EE">
              <w:rPr>
                <w:lang w:val="en-US"/>
              </w:rPr>
              <w:t>a=acfg:1 t=1</w:t>
            </w:r>
          </w:p>
          <w:p w14:paraId="4082714C" w14:textId="77777777" w:rsidR="006C190B" w:rsidRPr="002D74EE" w:rsidRDefault="006C190B" w:rsidP="00E91C88">
            <w:pPr>
              <w:pStyle w:val="PL"/>
              <w:rPr>
                <w:lang w:val="en-US"/>
              </w:rPr>
            </w:pPr>
            <w:r w:rsidRPr="002D74EE">
              <w:rPr>
                <w:lang w:val="en-US"/>
              </w:rPr>
              <w:t>b=AS:</w:t>
            </w:r>
            <w:r w:rsidRPr="002D74EE">
              <w:rPr>
                <w:rFonts w:hint="eastAsia"/>
                <w:lang w:val="en-US" w:eastAsia="ko-KR"/>
              </w:rPr>
              <w:t>500</w:t>
            </w:r>
          </w:p>
          <w:p w14:paraId="67413BFC" w14:textId="77777777" w:rsidR="006C190B" w:rsidRPr="002D74EE" w:rsidRDefault="006C190B" w:rsidP="00E91C88">
            <w:pPr>
              <w:pStyle w:val="PL"/>
              <w:rPr>
                <w:lang w:val="en-US"/>
              </w:rPr>
            </w:pPr>
            <w:r w:rsidRPr="002D74EE">
              <w:rPr>
                <w:lang w:val="en-US"/>
              </w:rPr>
              <w:t>b=RS:0</w:t>
            </w:r>
          </w:p>
          <w:p w14:paraId="4CA72869" w14:textId="77777777" w:rsidR="006C190B" w:rsidRPr="002D74EE" w:rsidRDefault="006C190B" w:rsidP="00E91C88">
            <w:pPr>
              <w:pStyle w:val="PL"/>
              <w:rPr>
                <w:lang w:val="en-US"/>
              </w:rPr>
            </w:pPr>
            <w:r w:rsidRPr="002D74EE">
              <w:rPr>
                <w:lang w:val="en-US"/>
              </w:rPr>
              <w:t>b=RR:5000</w:t>
            </w:r>
          </w:p>
          <w:p w14:paraId="43C61345"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20DE10B7"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0233FD5F" w14:textId="77777777" w:rsidR="006C190B" w:rsidRPr="002D74EE" w:rsidRDefault="006C190B"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1F8BE487" w14:textId="77777777" w:rsidR="006C190B" w:rsidRPr="002D74EE" w:rsidRDefault="006C190B"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54CADFAB" w14:textId="77777777" w:rsidR="006C190B" w:rsidRPr="002D74EE" w:rsidRDefault="006C190B" w:rsidP="00E91C88">
            <w:pPr>
              <w:pStyle w:val="PL"/>
              <w:rPr>
                <w:lang w:val="en-US"/>
              </w:rPr>
            </w:pPr>
            <w:r w:rsidRPr="002D74EE">
              <w:rPr>
                <w:lang w:val="en-US"/>
              </w:rPr>
              <w:t xml:space="preserve">   sprop-pps=RAHAcYDZIA==</w:t>
            </w:r>
          </w:p>
          <w:p w14:paraId="05F37EB0" w14:textId="77777777" w:rsidR="006C190B" w:rsidRPr="002D74EE" w:rsidRDefault="006C190B"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[x=1280,y=720] recv [x=1280,y=720]</w:t>
            </w:r>
          </w:p>
          <w:p w14:paraId="694FD810" w14:textId="77777777" w:rsidR="006C190B" w:rsidRPr="002D74EE" w:rsidRDefault="006C190B" w:rsidP="00E91C88">
            <w:pPr>
              <w:pStyle w:val="PL"/>
              <w:rPr>
                <w:lang w:val="en-US"/>
              </w:rPr>
            </w:pPr>
            <w:r w:rsidRPr="002D74EE">
              <w:rPr>
                <w:lang w:val="en-US"/>
              </w:rPr>
              <w:t>a=rtcp-fb:* trr-int 5000</w:t>
            </w:r>
          </w:p>
          <w:p w14:paraId="3720CB82" w14:textId="77777777" w:rsidR="006C190B" w:rsidRPr="002D74EE" w:rsidRDefault="006C190B" w:rsidP="00E91C88">
            <w:pPr>
              <w:pStyle w:val="PL"/>
              <w:rPr>
                <w:lang w:val="en-US"/>
              </w:rPr>
            </w:pPr>
            <w:r w:rsidRPr="002D74EE">
              <w:rPr>
                <w:lang w:val="en-US"/>
              </w:rPr>
              <w:t>a=rtcp-fb:* nack</w:t>
            </w:r>
          </w:p>
          <w:p w14:paraId="002C1113" w14:textId="77777777" w:rsidR="006C190B" w:rsidRPr="002D74EE" w:rsidRDefault="006C190B" w:rsidP="00E91C88">
            <w:pPr>
              <w:pStyle w:val="PL"/>
              <w:rPr>
                <w:lang w:val="en-US"/>
              </w:rPr>
            </w:pPr>
            <w:r w:rsidRPr="002D74EE">
              <w:rPr>
                <w:lang w:val="en-US"/>
              </w:rPr>
              <w:t>a=rtcp-fb:* nack pli</w:t>
            </w:r>
          </w:p>
          <w:p w14:paraId="3597A706" w14:textId="77777777" w:rsidR="006C190B" w:rsidRPr="002D74EE" w:rsidRDefault="006C190B" w:rsidP="00E91C88">
            <w:pPr>
              <w:pStyle w:val="PL"/>
              <w:rPr>
                <w:lang w:val="en-US"/>
              </w:rPr>
            </w:pPr>
            <w:r w:rsidRPr="002D74EE">
              <w:rPr>
                <w:lang w:val="en-US"/>
              </w:rPr>
              <w:t>a=rtcp-fb:* ccm fir</w:t>
            </w:r>
          </w:p>
          <w:p w14:paraId="15EF4F99" w14:textId="77777777" w:rsidR="006C190B" w:rsidRPr="002D74EE" w:rsidRDefault="006C190B" w:rsidP="00E91C88">
            <w:pPr>
              <w:pStyle w:val="PL"/>
              <w:rPr>
                <w:lang w:val="en-US"/>
              </w:rPr>
            </w:pPr>
            <w:r w:rsidRPr="002D74EE">
              <w:rPr>
                <w:lang w:val="en-US"/>
              </w:rPr>
              <w:t>a=rtcp-fb:* ccm tmmbr</w:t>
            </w:r>
          </w:p>
          <w:p w14:paraId="18CD6E36" w14:textId="77777777" w:rsidR="006C190B" w:rsidRPr="002D74EE" w:rsidRDefault="006C190B" w:rsidP="00E91C88">
            <w:pPr>
              <w:pStyle w:val="PL"/>
              <w:rPr>
                <w:lang w:val="en-US"/>
              </w:rPr>
            </w:pPr>
            <w:r w:rsidRPr="002D74EE">
              <w:rPr>
                <w:lang w:val="en-US"/>
              </w:rPr>
              <w:t>a=extmap:4 urn:3gpp:video-orientation</w:t>
            </w:r>
          </w:p>
        </w:tc>
      </w:tr>
    </w:tbl>
    <w:p w14:paraId="3E49FB7E" w14:textId="77777777" w:rsidR="006C190B" w:rsidRPr="006B5F29" w:rsidRDefault="006C190B" w:rsidP="006C190B">
      <w:pPr>
        <w:pStyle w:val="FP"/>
        <w:rPr>
          <w:lang w:val="en-US"/>
        </w:rPr>
      </w:pPr>
    </w:p>
    <w:p w14:paraId="3741EEA9" w14:textId="77777777" w:rsidR="006C190B" w:rsidRPr="006B5F29" w:rsidRDefault="006C190B" w:rsidP="006C190B">
      <w:pPr>
        <w:rPr>
          <w:lang w:val="en-US"/>
        </w:rPr>
      </w:pPr>
      <w:r w:rsidRPr="006B5F29">
        <w:rPr>
          <w:lang w:val="en-US"/>
        </w:rPr>
        <w:t>The SDP offer includes the image sizes that are supported in sending and receiving directions.</w:t>
      </w:r>
    </w:p>
    <w:p w14:paraId="776D93B8" w14:textId="77777777" w:rsidR="006C190B" w:rsidRPr="006B5F29" w:rsidRDefault="006C190B" w:rsidP="006C190B">
      <w:pPr>
        <w:rPr>
          <w:lang w:val="en-US"/>
        </w:rPr>
      </w:pPr>
      <w:r w:rsidRPr="006B5F29">
        <w:rPr>
          <w:lang w:val="en-US"/>
        </w:rPr>
        <w:t>The answerer could also have chosen to use H.265</w:t>
      </w:r>
      <w:r>
        <w:rPr>
          <w:lang w:val="en-US"/>
        </w:rPr>
        <w:t xml:space="preserve"> (HEVC)</w:t>
      </w:r>
      <w:r w:rsidRPr="006B5F29">
        <w:rPr>
          <w:lang w:val="en-US"/>
        </w:rPr>
        <w:t xml:space="preserve"> to improve the quality, similar to what is discussed for Table A.4.17. In this case, the answerer would set the bandwidth to the same value as in the SDP offer.</w:t>
      </w:r>
    </w:p>
    <w:p w14:paraId="41C9013D" w14:textId="77777777" w:rsidR="006C190B" w:rsidRPr="006B5F29" w:rsidRDefault="006C190B" w:rsidP="006C190B">
      <w:pPr>
        <w:rPr>
          <w:lang w:val="en-US"/>
        </w:rPr>
      </w:pPr>
      <w:r w:rsidRPr="006B5F29">
        <w:rPr>
          <w:lang w:val="en-US"/>
        </w:rPr>
        <w:t>Another possibility is that the answerer wants to use H.265</w:t>
      </w:r>
      <w:r>
        <w:rPr>
          <w:lang w:val="en-US"/>
        </w:rPr>
        <w:t xml:space="preserve"> (HEVC)</w:t>
      </w:r>
      <w:r w:rsidRPr="006B5F29">
        <w:rPr>
          <w:lang w:val="en-US"/>
        </w:rPr>
        <w:t xml:space="preserve"> partly to increase the quality and partly to reduce the bit</w:t>
      </w:r>
      <w:r>
        <w:rPr>
          <w:rFonts w:hint="eastAsia"/>
          <w:lang w:val="en-US" w:eastAsia="ko-KR"/>
        </w:rPr>
        <w:t>-</w:t>
      </w:r>
      <w:r w:rsidRPr="006B5F29">
        <w:rPr>
          <w:lang w:val="en-US"/>
        </w:rPr>
        <w:t>rate. In this case the answerer would select a bit</w:t>
      </w:r>
      <w:r>
        <w:rPr>
          <w:rFonts w:hint="eastAsia"/>
          <w:lang w:val="en-US" w:eastAsia="ko-KR"/>
        </w:rPr>
        <w:t>-</w:t>
      </w:r>
      <w:r w:rsidRPr="006B5F29">
        <w:rPr>
          <w:lang w:val="en-US"/>
        </w:rPr>
        <w:t>rate that is in-between the bit</w:t>
      </w:r>
      <w:r>
        <w:rPr>
          <w:rFonts w:hint="eastAsia"/>
          <w:lang w:val="en-US" w:eastAsia="ko-KR"/>
        </w:rPr>
        <w:t>-</w:t>
      </w:r>
      <w:r w:rsidRPr="006B5F29">
        <w:rPr>
          <w:lang w:val="en-US"/>
        </w:rPr>
        <w:t>rate in the SDP offer and the bit</w:t>
      </w:r>
      <w:r>
        <w:rPr>
          <w:rFonts w:hint="eastAsia"/>
          <w:lang w:val="en-US" w:eastAsia="ko-KR"/>
        </w:rPr>
        <w:t>-</w:t>
      </w:r>
      <w:r w:rsidRPr="006B5F29">
        <w:rPr>
          <w:lang w:val="en-US"/>
        </w:rPr>
        <w:t xml:space="preserve">rate in the SDP answer as shown in Table A.4.19. </w:t>
      </w:r>
    </w:p>
    <w:p w14:paraId="574163B1" w14:textId="77777777" w:rsidR="006C190B" w:rsidRPr="006B5F29" w:rsidRDefault="006C190B" w:rsidP="006C190B">
      <w:pPr>
        <w:pStyle w:val="Heading3"/>
        <w:rPr>
          <w:lang w:val="en-US"/>
        </w:rPr>
      </w:pPr>
      <w:bookmarkStart w:id="1949" w:name="_Toc26369563"/>
      <w:bookmarkStart w:id="1950" w:name="_Toc36227445"/>
      <w:bookmarkStart w:id="1951" w:name="_Toc36228460"/>
      <w:bookmarkStart w:id="1952" w:name="_Toc36229087"/>
      <w:bookmarkStart w:id="1953" w:name="_Toc36229714"/>
      <w:r w:rsidRPr="006B5F29">
        <w:rPr>
          <w:lang w:val="en-US"/>
        </w:rPr>
        <w:t>A.4.7.3</w:t>
      </w:r>
      <w:r w:rsidRPr="006B5F29">
        <w:rPr>
          <w:lang w:val="en-US"/>
        </w:rPr>
        <w:tab/>
      </w:r>
      <w:r>
        <w:rPr>
          <w:lang w:val="en-US"/>
        </w:rPr>
        <w:t xml:space="preserve">MTSI client </w:t>
      </w:r>
      <w:r w:rsidRPr="006B5F29">
        <w:rPr>
          <w:lang w:val="en-US"/>
        </w:rPr>
        <w:t>with 848x480 resolution</w:t>
      </w:r>
      <w:r>
        <w:rPr>
          <w:lang w:val="en-US"/>
        </w:rPr>
        <w:t xml:space="preserve"> 10 inch display</w:t>
      </w:r>
      <w:bookmarkEnd w:id="1949"/>
      <w:bookmarkEnd w:id="1950"/>
      <w:bookmarkEnd w:id="1951"/>
      <w:bookmarkEnd w:id="1952"/>
      <w:bookmarkEnd w:id="1953"/>
    </w:p>
    <w:p w14:paraId="029A51AD" w14:textId="77777777" w:rsidR="006C190B" w:rsidRDefault="006C190B" w:rsidP="006C190B">
      <w:pPr>
        <w:rPr>
          <w:lang w:val="en-US"/>
        </w:rPr>
      </w:pPr>
      <w:r w:rsidRPr="00E861C8">
        <w:rPr>
          <w:lang w:val="en-US"/>
        </w:rPr>
        <w:t>This example SDP offer is for a</w:t>
      </w:r>
      <w:r>
        <w:rPr>
          <w:lang w:val="en-US"/>
        </w:rPr>
        <w:t>n</w:t>
      </w:r>
      <w:r w:rsidRPr="00E861C8">
        <w:rPr>
          <w:lang w:val="en-US"/>
        </w:rPr>
        <w:t xml:space="preserve"> </w:t>
      </w:r>
      <w:r>
        <w:rPr>
          <w:lang w:val="en-US"/>
        </w:rPr>
        <w:t>MTSI client</w:t>
      </w:r>
      <w:r w:rsidRPr="00E861C8">
        <w:rPr>
          <w:lang w:val="en-US"/>
        </w:rPr>
        <w:t xml:space="preserve"> </w:t>
      </w:r>
      <w:r>
        <w:rPr>
          <w:lang w:val="en-US"/>
        </w:rPr>
        <w:t xml:space="preserve">with 10 inch display </w:t>
      </w:r>
      <w:r w:rsidRPr="00E861C8">
        <w:rPr>
          <w:lang w:val="en-US"/>
        </w:rPr>
        <w:t xml:space="preserve">that supports 848x480 video and a frame rate of 25 fps. The </w:t>
      </w:r>
      <w:r>
        <w:rPr>
          <w:lang w:val="en-US"/>
        </w:rPr>
        <w:t>MTSI client</w:t>
      </w:r>
      <w:r w:rsidRPr="00E861C8">
        <w:rPr>
          <w:lang w:val="en-US"/>
        </w:rPr>
        <w:t xml:space="preserve"> supports H.264</w:t>
      </w:r>
      <w:r>
        <w:rPr>
          <w:lang w:val="en-US"/>
        </w:rPr>
        <w:t xml:space="preserve"> (</w:t>
      </w:r>
      <w:r w:rsidRPr="00E861C8">
        <w:rPr>
          <w:lang w:val="en-US"/>
        </w:rPr>
        <w:t>AVC</w:t>
      </w:r>
      <w:r>
        <w:rPr>
          <w:lang w:val="en-US"/>
        </w:rPr>
        <w:t>)</w:t>
      </w:r>
      <w:r w:rsidRPr="00E861C8">
        <w:rPr>
          <w:lang w:val="en-US"/>
        </w:rPr>
        <w:t xml:space="preserve"> Constrained Baseline Profile (CBP) level 3.1 and </w:t>
      </w:r>
      <w:r>
        <w:rPr>
          <w:lang w:val="en-US"/>
        </w:rPr>
        <w:t>H.265 (HEVC)</w:t>
      </w:r>
      <w:r w:rsidRPr="00E861C8">
        <w:rPr>
          <w:lang w:val="en-US"/>
        </w:rPr>
        <w:t xml:space="preserve"> Main Profile, Main tier level 3.1. When encoding video with H.264</w:t>
      </w:r>
      <w:r>
        <w:rPr>
          <w:lang w:val="en-US"/>
        </w:rPr>
        <w:t xml:space="preserve"> (AVC)</w:t>
      </w:r>
      <w:r>
        <w:rPr>
          <w:rFonts w:hint="eastAsia"/>
          <w:lang w:val="en-US" w:eastAsia="ko-KR"/>
        </w:rPr>
        <w:t>,</w:t>
      </w:r>
      <w:r w:rsidRPr="00E861C8">
        <w:rPr>
          <w:lang w:val="en-US"/>
        </w:rPr>
        <w:t xml:space="preserve"> the </w:t>
      </w:r>
      <w:r>
        <w:rPr>
          <w:rFonts w:hint="eastAsia"/>
          <w:lang w:val="en-US" w:eastAsia="ko-KR"/>
        </w:rPr>
        <w:t xml:space="preserve">required </w:t>
      </w:r>
      <w:r>
        <w:rPr>
          <w:lang w:val="en-US"/>
        </w:rPr>
        <w:t xml:space="preserve">bandwidth is </w:t>
      </w:r>
      <w:r w:rsidRPr="008874DE">
        <w:rPr>
          <w:lang w:val="en-US"/>
        </w:rPr>
        <w:t>900 kbps</w:t>
      </w:r>
      <w:r>
        <w:rPr>
          <w:lang w:val="en-US"/>
        </w:rPr>
        <w:t xml:space="preserve">, including </w:t>
      </w:r>
      <w:r w:rsidRPr="008874DE">
        <w:rPr>
          <w:lang w:val="en-US"/>
        </w:rPr>
        <w:t>48 kbps</w:t>
      </w:r>
      <w:r>
        <w:rPr>
          <w:lang w:val="en-US"/>
        </w:rPr>
        <w:t xml:space="preserve"> IPv6/UDP/RTP overhead (4 RTP packets per frame),</w:t>
      </w:r>
      <w:r w:rsidRPr="00D25794">
        <w:rPr>
          <w:lang w:val="en-US"/>
        </w:rPr>
        <w:t xml:space="preserve"> but when H.265</w:t>
      </w:r>
      <w:r>
        <w:rPr>
          <w:lang w:val="en-US"/>
        </w:rPr>
        <w:t xml:space="preserve"> (HEVC)</w:t>
      </w:r>
      <w:r w:rsidRPr="00D25794">
        <w:rPr>
          <w:lang w:val="en-US"/>
        </w:rPr>
        <w:t xml:space="preserve"> is used</w:t>
      </w:r>
      <w:r>
        <w:rPr>
          <w:rFonts w:hint="eastAsia"/>
          <w:lang w:val="en-US" w:eastAsia="ko-KR"/>
        </w:rPr>
        <w:t>,</w:t>
      </w:r>
      <w:r w:rsidRPr="00D25794">
        <w:rPr>
          <w:lang w:val="en-US"/>
        </w:rPr>
        <w:t xml:space="preserve"> the encoder uses only </w:t>
      </w:r>
      <w:r>
        <w:rPr>
          <w:lang w:val="en-US"/>
        </w:rPr>
        <w:t>690</w:t>
      </w:r>
      <w:r w:rsidRPr="008874DE">
        <w:rPr>
          <w:lang w:val="en-US"/>
        </w:rPr>
        <w:t xml:space="preserve"> kbps</w:t>
      </w:r>
      <w:r>
        <w:rPr>
          <w:lang w:val="en-US"/>
        </w:rPr>
        <w:t xml:space="preserve">, including </w:t>
      </w:r>
      <w:r w:rsidRPr="008874DE">
        <w:rPr>
          <w:lang w:val="en-US"/>
        </w:rPr>
        <w:t>36 kbps</w:t>
      </w:r>
      <w:r>
        <w:rPr>
          <w:lang w:val="en-US"/>
        </w:rPr>
        <w:t xml:space="preserve"> of overhead (3 RTP packets per frame)</w:t>
      </w:r>
      <w:r w:rsidRPr="00D25794">
        <w:rPr>
          <w:lang w:val="en-US"/>
        </w:rPr>
        <w:t>.</w:t>
      </w:r>
    </w:p>
    <w:p w14:paraId="753BFB30" w14:textId="77777777" w:rsidR="006C190B" w:rsidRPr="00D25794" w:rsidRDefault="006C190B" w:rsidP="006C190B">
      <w:pPr>
        <w:rPr>
          <w:lang w:val="en-US"/>
        </w:rPr>
      </w:pPr>
      <w:r w:rsidRPr="00D25794">
        <w:rPr>
          <w:lang w:val="en-US"/>
        </w:rPr>
        <w:t xml:space="preserve">The answerer is also </w:t>
      </w:r>
      <w:r w:rsidRPr="00DF02C0">
        <w:rPr>
          <w:lang w:val="en-US"/>
        </w:rPr>
        <w:t>a</w:t>
      </w:r>
      <w:r>
        <w:rPr>
          <w:lang w:val="en-US"/>
        </w:rPr>
        <w:t>n MTSI client</w:t>
      </w:r>
      <w:r w:rsidRPr="00D25794">
        <w:rPr>
          <w:lang w:val="en-US"/>
        </w:rPr>
        <w:t xml:space="preserve"> that supports H.264</w:t>
      </w:r>
      <w:r>
        <w:rPr>
          <w:lang w:val="en-US"/>
        </w:rPr>
        <w:t xml:space="preserve"> (AVC)</w:t>
      </w:r>
      <w:r w:rsidRPr="00D25794">
        <w:rPr>
          <w:lang w:val="en-US"/>
        </w:rPr>
        <w:t xml:space="preserve"> and H.265</w:t>
      </w:r>
      <w:r>
        <w:rPr>
          <w:lang w:val="en-US"/>
        </w:rPr>
        <w:t xml:space="preserve"> (HEVC)</w:t>
      </w:r>
      <w:r w:rsidRPr="00D25794">
        <w:rPr>
          <w:lang w:val="en-US"/>
        </w:rPr>
        <w:t xml:space="preserve"> in the same way as the offerer. The answerer chooses to use the H.265</w:t>
      </w:r>
      <w:r>
        <w:rPr>
          <w:lang w:val="en-US"/>
        </w:rPr>
        <w:t xml:space="preserve"> (HEVC)</w:t>
      </w:r>
      <w:r w:rsidRPr="00D25794">
        <w:rPr>
          <w:lang w:val="en-US"/>
        </w:rPr>
        <w:t xml:space="preserve"> codec to save bandwidth</w:t>
      </w:r>
      <w:r w:rsidRPr="006E48A1">
        <w:rPr>
          <w:rFonts w:hint="eastAsia"/>
          <w:lang w:val="en-US" w:eastAsia="ko-KR"/>
        </w:rPr>
        <w:t xml:space="preserve"> </w:t>
      </w:r>
      <w:r>
        <w:rPr>
          <w:rFonts w:hint="eastAsia"/>
          <w:lang w:val="en-US" w:eastAsia="ko-KR"/>
        </w:rPr>
        <w:t>and therefore sets the bit-rate to</w:t>
      </w:r>
      <w:r>
        <w:rPr>
          <w:lang w:val="en-US"/>
        </w:rPr>
        <w:t xml:space="preserve"> 690</w:t>
      </w:r>
      <w:r w:rsidRPr="008874DE">
        <w:rPr>
          <w:lang w:val="en-US"/>
        </w:rPr>
        <w:t xml:space="preserve"> kbps</w:t>
      </w:r>
      <w:r w:rsidRPr="00D25794">
        <w:rPr>
          <w:lang w:val="en-US"/>
        </w:rPr>
        <w:t>.</w:t>
      </w:r>
    </w:p>
    <w:p w14:paraId="19205A20" w14:textId="77777777" w:rsidR="006C190B" w:rsidRPr="00D25794" w:rsidRDefault="006C190B" w:rsidP="006C190B">
      <w:pPr>
        <w:pStyle w:val="TH"/>
        <w:rPr>
          <w:lang w:val="en-US"/>
        </w:rPr>
      </w:pPr>
      <w:r w:rsidRPr="00D25794">
        <w:rPr>
          <w:lang w:val="en-US"/>
        </w:rPr>
        <w:t>Table A.4.20: Example SDP offer for H.264</w:t>
      </w:r>
      <w:r>
        <w:rPr>
          <w:lang w:val="en-US"/>
        </w:rPr>
        <w:t xml:space="preserve"> (</w:t>
      </w:r>
      <w:r w:rsidRPr="00D25794">
        <w:rPr>
          <w:lang w:val="en-US"/>
        </w:rPr>
        <w:t>AVC</w:t>
      </w:r>
      <w:r>
        <w:rPr>
          <w:lang w:val="en-US"/>
        </w:rPr>
        <w:t>)</w:t>
      </w:r>
      <w:r w:rsidRPr="00D25794">
        <w:rPr>
          <w:lang w:val="en-US"/>
        </w:rPr>
        <w:t xml:space="preserve"> and </w:t>
      </w:r>
      <w:r>
        <w:rPr>
          <w:lang w:val="en-US"/>
        </w:rPr>
        <w:t>H.265 (HEVC)</w:t>
      </w:r>
      <w:r w:rsidRPr="00D25794">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4F7CDD52" w14:textId="77777777" w:rsidTr="00E91C88">
        <w:trPr>
          <w:jc w:val="center"/>
        </w:trPr>
        <w:tc>
          <w:tcPr>
            <w:tcW w:w="9639" w:type="dxa"/>
            <w:shd w:val="clear" w:color="auto" w:fill="auto"/>
          </w:tcPr>
          <w:p w14:paraId="092E4795" w14:textId="77777777" w:rsidR="006C190B" w:rsidRPr="002D74EE" w:rsidRDefault="006C190B" w:rsidP="00E91C88">
            <w:pPr>
              <w:pStyle w:val="TAH"/>
              <w:rPr>
                <w:lang w:val="en-US"/>
              </w:rPr>
            </w:pPr>
            <w:r w:rsidRPr="002D74EE">
              <w:rPr>
                <w:lang w:val="en-US"/>
              </w:rPr>
              <w:t>SDP offer</w:t>
            </w:r>
          </w:p>
        </w:tc>
      </w:tr>
      <w:tr w:rsidR="006C190B" w:rsidRPr="002D74EE" w14:paraId="69A31D65" w14:textId="77777777" w:rsidTr="00E91C88">
        <w:trPr>
          <w:jc w:val="center"/>
        </w:trPr>
        <w:tc>
          <w:tcPr>
            <w:tcW w:w="9639" w:type="dxa"/>
            <w:shd w:val="clear" w:color="auto" w:fill="auto"/>
          </w:tcPr>
          <w:p w14:paraId="0443637E" w14:textId="77777777" w:rsidR="006C190B" w:rsidRPr="002D74EE" w:rsidRDefault="006C190B" w:rsidP="00E91C88">
            <w:pPr>
              <w:pStyle w:val="PL"/>
              <w:rPr>
                <w:lang w:val="en-US" w:eastAsia="ko-KR"/>
              </w:rPr>
            </w:pPr>
            <w:r w:rsidRPr="002D74EE">
              <w:rPr>
                <w:lang w:val="en-US"/>
              </w:rPr>
              <w:t xml:space="preserve">m=video 49154 RTP/AVP </w:t>
            </w:r>
            <w:r>
              <w:rPr>
                <w:rFonts w:hint="eastAsia"/>
                <w:lang w:val="en-US" w:eastAsia="ko-KR"/>
              </w:rPr>
              <w:t xml:space="preserve">98 97 </w:t>
            </w:r>
            <w:r w:rsidRPr="002D74EE">
              <w:rPr>
                <w:lang w:val="en-US"/>
              </w:rPr>
              <w:t>100 99</w:t>
            </w:r>
          </w:p>
          <w:p w14:paraId="284C7DF1" w14:textId="77777777" w:rsidR="006C190B" w:rsidRPr="002D74EE" w:rsidRDefault="006C190B" w:rsidP="00E91C88">
            <w:pPr>
              <w:pStyle w:val="PL"/>
              <w:rPr>
                <w:lang w:val="en-US"/>
              </w:rPr>
            </w:pPr>
            <w:r w:rsidRPr="002D74EE">
              <w:rPr>
                <w:lang w:val="en-US"/>
              </w:rPr>
              <w:t>a=tcap:1 RTP/AVPF</w:t>
            </w:r>
          </w:p>
          <w:p w14:paraId="19883DA0" w14:textId="77777777" w:rsidR="006C190B" w:rsidRPr="002D74EE" w:rsidRDefault="006C190B" w:rsidP="00E91C88">
            <w:pPr>
              <w:pStyle w:val="PL"/>
              <w:rPr>
                <w:lang w:val="en-US"/>
              </w:rPr>
            </w:pPr>
            <w:r w:rsidRPr="002D74EE">
              <w:rPr>
                <w:lang w:val="en-US"/>
              </w:rPr>
              <w:t>a=pcfg:1 t=1</w:t>
            </w:r>
          </w:p>
          <w:p w14:paraId="1AB0EA03" w14:textId="77777777" w:rsidR="006C190B" w:rsidRPr="002D74EE" w:rsidRDefault="006C190B" w:rsidP="00E91C88">
            <w:pPr>
              <w:pStyle w:val="PL"/>
              <w:rPr>
                <w:lang w:val="en-US"/>
              </w:rPr>
            </w:pPr>
            <w:r w:rsidRPr="002D74EE">
              <w:rPr>
                <w:lang w:val="en-US"/>
              </w:rPr>
              <w:t>b=AS:900</w:t>
            </w:r>
          </w:p>
          <w:p w14:paraId="100E2220" w14:textId="77777777" w:rsidR="006C190B" w:rsidRPr="002D74EE" w:rsidRDefault="006C190B" w:rsidP="00E91C88">
            <w:pPr>
              <w:pStyle w:val="PL"/>
              <w:rPr>
                <w:lang w:val="en-US"/>
              </w:rPr>
            </w:pPr>
            <w:r w:rsidRPr="002D74EE">
              <w:rPr>
                <w:lang w:val="en-US"/>
              </w:rPr>
              <w:t>b=RS:0</w:t>
            </w:r>
          </w:p>
          <w:p w14:paraId="093FDF79" w14:textId="77777777" w:rsidR="006C190B" w:rsidRPr="002D74EE" w:rsidRDefault="006C190B" w:rsidP="00E91C88">
            <w:pPr>
              <w:pStyle w:val="PL"/>
              <w:rPr>
                <w:lang w:val="en-US"/>
              </w:rPr>
            </w:pPr>
            <w:r w:rsidRPr="002D74EE">
              <w:rPr>
                <w:lang w:val="en-US"/>
              </w:rPr>
              <w:t>b=RR:5000</w:t>
            </w:r>
          </w:p>
          <w:p w14:paraId="726CE11F" w14:textId="77777777" w:rsidR="006C190B" w:rsidRPr="002D74EE" w:rsidRDefault="006C190B" w:rsidP="00E91C88">
            <w:pPr>
              <w:pStyle w:val="PL"/>
              <w:rPr>
                <w:lang w:val="en-US"/>
              </w:rPr>
            </w:pPr>
            <w:r w:rsidRPr="002D74EE">
              <w:rPr>
                <w:lang w:val="en-US"/>
              </w:rPr>
              <w:t>a=rtpmap:</w:t>
            </w:r>
            <w:r>
              <w:rPr>
                <w:rFonts w:hint="eastAsia"/>
                <w:lang w:val="en-US" w:eastAsia="ko-KR"/>
              </w:rPr>
              <w:t>100</w:t>
            </w:r>
            <w:r w:rsidRPr="002D74EE">
              <w:rPr>
                <w:lang w:val="en-US"/>
              </w:rPr>
              <w:t xml:space="preserve"> H264/90000</w:t>
            </w:r>
          </w:p>
          <w:p w14:paraId="56055CFE" w14:textId="77777777" w:rsidR="006C190B" w:rsidRPr="002D74EE" w:rsidRDefault="006C190B" w:rsidP="00E91C88">
            <w:pPr>
              <w:pStyle w:val="PL"/>
              <w:rPr>
                <w:lang w:val="en-US"/>
              </w:rPr>
            </w:pPr>
            <w:r w:rsidRPr="002D74EE">
              <w:rPr>
                <w:lang w:val="en-US"/>
              </w:rPr>
              <w:t>a=fmtp:</w:t>
            </w:r>
            <w:r>
              <w:rPr>
                <w:rFonts w:hint="eastAsia"/>
                <w:lang w:val="en-US" w:eastAsia="ko-KR"/>
              </w:rPr>
              <w:t>100</w:t>
            </w:r>
            <w:r w:rsidRPr="002D74EE">
              <w:rPr>
                <w:lang w:val="en-US"/>
              </w:rPr>
              <w:t xml:space="preserve"> packetization-mode=0; profile-level-id=42e01f; \</w:t>
            </w:r>
          </w:p>
          <w:p w14:paraId="26CD6A7F" w14:textId="77777777" w:rsidR="006C190B" w:rsidRDefault="006C190B" w:rsidP="00E91C88">
            <w:pPr>
              <w:pStyle w:val="PL"/>
              <w:rPr>
                <w:lang w:val="en-US" w:eastAsia="ko-KR"/>
              </w:rPr>
            </w:pPr>
            <w:r w:rsidRPr="002D74EE">
              <w:rPr>
                <w:lang w:val="en-US"/>
              </w:rPr>
              <w:t xml:space="preserve">     sprop-parameter-sets=Z0KAHpWgNQ9oB/U=,aM46gA==</w:t>
            </w:r>
          </w:p>
          <w:p w14:paraId="317B4508" w14:textId="77777777" w:rsidR="006C190B" w:rsidRPr="00F3459E" w:rsidRDefault="006C190B"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 [x=848,y=480]</w:t>
            </w:r>
          </w:p>
          <w:p w14:paraId="611414E7" w14:textId="77777777" w:rsidR="006C190B" w:rsidRPr="002D74EE" w:rsidRDefault="006C190B" w:rsidP="00E91C88">
            <w:pPr>
              <w:pStyle w:val="PL"/>
              <w:rPr>
                <w:lang w:val="en-US"/>
              </w:rPr>
            </w:pPr>
            <w:r w:rsidRPr="002D74EE">
              <w:rPr>
                <w:lang w:val="en-US"/>
              </w:rPr>
              <w:t>a=rtpmap:99 H264/90000</w:t>
            </w:r>
          </w:p>
          <w:p w14:paraId="5A72C951" w14:textId="77777777" w:rsidR="006C190B" w:rsidRPr="002D74EE" w:rsidRDefault="006C190B" w:rsidP="00E91C88">
            <w:pPr>
              <w:pStyle w:val="PL"/>
              <w:rPr>
                <w:lang w:val="en-US"/>
              </w:rPr>
            </w:pPr>
            <w:r w:rsidRPr="002D74EE">
              <w:rPr>
                <w:lang w:val="en-US"/>
              </w:rPr>
              <w:t>a=fmtp:99 packetization-mode=0; profile-level-id=42e01f; \</w:t>
            </w:r>
          </w:p>
          <w:p w14:paraId="00A21BBF" w14:textId="77777777" w:rsidR="006C190B" w:rsidRDefault="006C190B" w:rsidP="00E91C88">
            <w:pPr>
              <w:pStyle w:val="PL"/>
              <w:rPr>
                <w:lang w:val="en-US" w:eastAsia="ko-KR"/>
              </w:rPr>
            </w:pPr>
            <w:r w:rsidRPr="002D74EE">
              <w:rPr>
                <w:lang w:val="en-US"/>
              </w:rPr>
              <w:t xml:space="preserve">     sprop-parameter-sets=</w:t>
            </w:r>
            <w:r w:rsidRPr="00E471DE">
              <w:rPr>
                <w:lang w:val="en-US"/>
              </w:rPr>
              <w:t>Z0KADZWgUH6Af1A=,aM46gA==</w:t>
            </w:r>
          </w:p>
          <w:p w14:paraId="660F1067" w14:textId="77777777" w:rsidR="006C190B" w:rsidRPr="00F3459E" w:rsidRDefault="006C190B"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[x=320,y=240] recv [x=320,y=240]</w:t>
            </w:r>
          </w:p>
          <w:p w14:paraId="6AF52B17" w14:textId="77777777" w:rsidR="006C190B" w:rsidRPr="002D74EE" w:rsidRDefault="006C190B"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5A82F755" w14:textId="77777777" w:rsidR="006C190B" w:rsidRPr="002D74EE" w:rsidRDefault="006C190B"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6D5759F5" w14:textId="77777777" w:rsidR="006C190B" w:rsidRPr="002D74EE"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4B23034A"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19420E51" w14:textId="77777777" w:rsidR="006C190B" w:rsidRPr="002D74EE" w:rsidRDefault="006C190B" w:rsidP="00E91C88">
            <w:pPr>
              <w:pStyle w:val="PL"/>
              <w:rPr>
                <w:lang w:val="en-US"/>
              </w:rPr>
            </w:pPr>
            <w:r w:rsidRPr="002D74EE">
              <w:rPr>
                <w:lang w:val="en-US"/>
              </w:rPr>
              <w:t xml:space="preserve">   sprop-pps=RAHAcYDZIA==</w:t>
            </w:r>
          </w:p>
          <w:p w14:paraId="162C0A80" w14:textId="77777777" w:rsidR="006C190B" w:rsidRDefault="006C190B" w:rsidP="00E91C88">
            <w:pPr>
              <w:pStyle w:val="PL"/>
              <w:rPr>
                <w:lang w:val="en-US" w:eastAsia="ko-KR"/>
              </w:rPr>
            </w:pPr>
            <w:r w:rsidRPr="002D74EE">
              <w:rPr>
                <w:lang w:val="en-US"/>
              </w:rPr>
              <w:t>a=imageattr:</w:t>
            </w:r>
            <w:r>
              <w:rPr>
                <w:rFonts w:hint="eastAsia"/>
                <w:lang w:val="en-US" w:eastAsia="ko-KR"/>
              </w:rPr>
              <w:t>98</w:t>
            </w:r>
            <w:r w:rsidRPr="002D74EE">
              <w:rPr>
                <w:lang w:val="en-US"/>
              </w:rPr>
              <w:t xml:space="preserve"> send [x=848,y=480] recv [x=848,y=480]</w:t>
            </w:r>
          </w:p>
          <w:p w14:paraId="329B9882" w14:textId="77777777" w:rsidR="006C190B" w:rsidRPr="002D74EE" w:rsidRDefault="006C190B" w:rsidP="00E91C88">
            <w:pPr>
              <w:pStyle w:val="PL"/>
              <w:rPr>
                <w:lang w:val="en-US"/>
              </w:rPr>
            </w:pPr>
            <w:r w:rsidRPr="002D74EE">
              <w:rPr>
                <w:lang w:val="en-US"/>
              </w:rPr>
              <w:t>a=rtpmap:</w:t>
            </w:r>
            <w:r>
              <w:rPr>
                <w:rFonts w:hint="eastAsia"/>
                <w:lang w:val="en-US" w:eastAsia="ko-KR"/>
              </w:rPr>
              <w:t>97</w:t>
            </w:r>
            <w:r w:rsidRPr="002D74EE">
              <w:rPr>
                <w:lang w:val="en-US"/>
              </w:rPr>
              <w:t xml:space="preserve"> H265/90000</w:t>
            </w:r>
          </w:p>
          <w:p w14:paraId="16367C0F" w14:textId="77777777" w:rsidR="006C190B" w:rsidRPr="002D74EE" w:rsidRDefault="006C190B" w:rsidP="00E91C88">
            <w:pPr>
              <w:pStyle w:val="PL"/>
              <w:rPr>
                <w:lang w:val="en-US"/>
              </w:rPr>
            </w:pPr>
            <w:r w:rsidRPr="002D74EE">
              <w:rPr>
                <w:lang w:val="en-US"/>
              </w:rPr>
              <w:t>a=fmtp:</w:t>
            </w:r>
            <w:r>
              <w:rPr>
                <w:rFonts w:hint="eastAsia"/>
                <w:lang w:val="en-US" w:eastAsia="ko-KR"/>
              </w:rPr>
              <w:t>97</w:t>
            </w:r>
            <w:r w:rsidRPr="002D74EE">
              <w:rPr>
                <w:lang w:val="en-US"/>
              </w:rPr>
              <w:t xml:space="preserve"> profile-id=1; level-id=</w:t>
            </w:r>
            <w:r>
              <w:rPr>
                <w:lang w:val="en-US"/>
              </w:rPr>
              <w:t>93</w:t>
            </w:r>
            <w:r w:rsidRPr="002D74EE">
              <w:rPr>
                <w:lang w:val="en-US"/>
              </w:rPr>
              <w:t>; \</w:t>
            </w:r>
          </w:p>
          <w:p w14:paraId="43421434" w14:textId="77777777" w:rsidR="006C190B" w:rsidRPr="002D74EE" w:rsidRDefault="006C190B" w:rsidP="00E91C88">
            <w:pPr>
              <w:pStyle w:val="PL"/>
              <w:rPr>
                <w:lang w:val="en-US"/>
              </w:rPr>
            </w:pPr>
            <w:r w:rsidRPr="002D74EE">
              <w:rPr>
                <w:lang w:val="en-US"/>
              </w:rPr>
              <w:t xml:space="preserve">   </w:t>
            </w:r>
            <w:r>
              <w:rPr>
                <w:lang w:val="en-US"/>
              </w:rPr>
              <w:t>sprop-vps=</w:t>
            </w:r>
            <w:r w:rsidRPr="002447DF">
              <w:rPr>
                <w:lang w:val="en-US"/>
              </w:rPr>
              <w:t>QAEMAf//AWAAAAMAgAAAAwAAAw</w:t>
            </w:r>
            <w:r>
              <w:rPr>
                <w:lang w:val="en-US"/>
              </w:rPr>
              <w:t>A8</w:t>
            </w:r>
            <w:r w:rsidRPr="002447DF">
              <w:rPr>
                <w:lang w:val="en-US"/>
              </w:rPr>
              <w:t>LAUg</w:t>
            </w:r>
            <w:r w:rsidRPr="002D74EE">
              <w:rPr>
                <w:lang w:val="en-US"/>
              </w:rPr>
              <w:t>; \</w:t>
            </w:r>
          </w:p>
          <w:p w14:paraId="590DF70A" w14:textId="77777777" w:rsidR="006C190B" w:rsidRPr="002D74EE" w:rsidRDefault="006C190B" w:rsidP="00E91C88">
            <w:pPr>
              <w:pStyle w:val="PL"/>
              <w:rPr>
                <w:lang w:val="en-US" w:eastAsia="ko-KR"/>
              </w:rPr>
            </w:pPr>
            <w:r>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07CB26E8" w14:textId="77777777" w:rsidR="006C190B" w:rsidRPr="002D74EE" w:rsidRDefault="006C190B" w:rsidP="00E91C88">
            <w:pPr>
              <w:pStyle w:val="PL"/>
              <w:rPr>
                <w:lang w:val="en-US"/>
              </w:rPr>
            </w:pPr>
            <w:r w:rsidRPr="002D74EE">
              <w:rPr>
                <w:lang w:val="en-US"/>
              </w:rPr>
              <w:t xml:space="preserve">   </w:t>
            </w:r>
            <w:r>
              <w:rPr>
                <w:lang w:val="en-US"/>
              </w:rPr>
              <w:t>sprop-pps=</w:t>
            </w:r>
            <w:r w:rsidRPr="002447DF">
              <w:rPr>
                <w:lang w:val="en-US"/>
              </w:rPr>
              <w:t>RAHAcYDZIA==</w:t>
            </w:r>
          </w:p>
          <w:p w14:paraId="17A057D1" w14:textId="77777777" w:rsidR="006C190B" w:rsidRPr="00704AA0" w:rsidRDefault="006C190B" w:rsidP="00E91C88">
            <w:pPr>
              <w:pStyle w:val="PL"/>
              <w:rPr>
                <w:lang w:val="en-US" w:eastAsia="ko-KR"/>
              </w:rPr>
            </w:pPr>
            <w:r w:rsidRPr="002D74EE">
              <w:rPr>
                <w:lang w:val="en-US"/>
              </w:rPr>
              <w:t>a=imageattr:</w:t>
            </w:r>
            <w:r>
              <w:rPr>
                <w:rFonts w:hint="eastAsia"/>
                <w:lang w:val="en-US" w:eastAsia="ko-KR"/>
              </w:rPr>
              <w:t>97</w:t>
            </w:r>
            <w:r w:rsidRPr="002D74EE">
              <w:rPr>
                <w:lang w:val="en-US"/>
              </w:rPr>
              <w:t xml:space="preserve"> send [x=320,y=240] recv [x=320,y=240]</w:t>
            </w:r>
          </w:p>
          <w:p w14:paraId="7D55B5FA" w14:textId="77777777" w:rsidR="006C190B" w:rsidRPr="002D74EE" w:rsidRDefault="006C190B" w:rsidP="00E91C88">
            <w:pPr>
              <w:pStyle w:val="PL"/>
              <w:rPr>
                <w:lang w:val="en-US"/>
              </w:rPr>
            </w:pPr>
            <w:r w:rsidRPr="002D74EE">
              <w:rPr>
                <w:lang w:val="en-US"/>
              </w:rPr>
              <w:t>a=rtcp-fb:* trr-int 5000</w:t>
            </w:r>
          </w:p>
          <w:p w14:paraId="5C333BD8" w14:textId="77777777" w:rsidR="006C190B" w:rsidRPr="002D74EE" w:rsidRDefault="006C190B" w:rsidP="00E91C88">
            <w:pPr>
              <w:pStyle w:val="PL"/>
              <w:rPr>
                <w:lang w:val="en-US"/>
              </w:rPr>
            </w:pPr>
            <w:r w:rsidRPr="002D74EE">
              <w:rPr>
                <w:lang w:val="en-US"/>
              </w:rPr>
              <w:t>a=rtcp-fb:* nack</w:t>
            </w:r>
          </w:p>
          <w:p w14:paraId="348BA968" w14:textId="77777777" w:rsidR="006C190B" w:rsidRPr="002D74EE" w:rsidRDefault="006C190B" w:rsidP="00E91C88">
            <w:pPr>
              <w:pStyle w:val="PL"/>
              <w:rPr>
                <w:lang w:val="en-US"/>
              </w:rPr>
            </w:pPr>
            <w:r w:rsidRPr="002D74EE">
              <w:rPr>
                <w:lang w:val="en-US"/>
              </w:rPr>
              <w:t>a=rtcp-fb:* nack pli</w:t>
            </w:r>
          </w:p>
          <w:p w14:paraId="6CEECFBF" w14:textId="77777777" w:rsidR="006C190B" w:rsidRPr="002D74EE" w:rsidRDefault="006C190B" w:rsidP="00E91C88">
            <w:pPr>
              <w:pStyle w:val="PL"/>
              <w:rPr>
                <w:lang w:val="en-US"/>
              </w:rPr>
            </w:pPr>
            <w:r w:rsidRPr="002D74EE">
              <w:rPr>
                <w:lang w:val="en-US"/>
              </w:rPr>
              <w:t>a=rtcp-fb:* ccm fir</w:t>
            </w:r>
          </w:p>
          <w:p w14:paraId="20A4D1D8" w14:textId="77777777" w:rsidR="006C190B" w:rsidRPr="002D74EE" w:rsidRDefault="006C190B" w:rsidP="00E91C88">
            <w:pPr>
              <w:pStyle w:val="PL"/>
              <w:rPr>
                <w:lang w:val="en-US"/>
              </w:rPr>
            </w:pPr>
            <w:r w:rsidRPr="002D74EE">
              <w:rPr>
                <w:lang w:val="en-US"/>
              </w:rPr>
              <w:t>a=rtcp-fb:* ccm tmmbr</w:t>
            </w:r>
          </w:p>
          <w:p w14:paraId="6E12FDE5" w14:textId="77777777" w:rsidR="006C190B" w:rsidRPr="002D74EE" w:rsidRDefault="006C190B" w:rsidP="00E91C88">
            <w:pPr>
              <w:pStyle w:val="PL"/>
              <w:rPr>
                <w:lang w:val="en-US"/>
              </w:rPr>
            </w:pPr>
            <w:r w:rsidRPr="002D74EE">
              <w:rPr>
                <w:lang w:val="en-US"/>
              </w:rPr>
              <w:t>a=extmap:4 urn:3gpp:video-orientation</w:t>
            </w:r>
          </w:p>
        </w:tc>
      </w:tr>
      <w:tr w:rsidR="006C190B" w:rsidRPr="002D74EE" w14:paraId="1F02E37E" w14:textId="77777777" w:rsidTr="00E91C88">
        <w:trPr>
          <w:jc w:val="center"/>
        </w:trPr>
        <w:tc>
          <w:tcPr>
            <w:tcW w:w="9639" w:type="dxa"/>
            <w:shd w:val="clear" w:color="auto" w:fill="auto"/>
          </w:tcPr>
          <w:p w14:paraId="31AB986A" w14:textId="77777777" w:rsidR="006C190B" w:rsidRPr="002D74EE" w:rsidRDefault="006C190B" w:rsidP="00E91C88">
            <w:pPr>
              <w:pStyle w:val="TAH"/>
              <w:rPr>
                <w:lang w:val="en-US"/>
              </w:rPr>
            </w:pPr>
            <w:r w:rsidRPr="002D74EE">
              <w:rPr>
                <w:lang w:val="en-US"/>
              </w:rPr>
              <w:t>SDP answer</w:t>
            </w:r>
          </w:p>
        </w:tc>
      </w:tr>
      <w:tr w:rsidR="006C190B" w:rsidRPr="002D74EE" w14:paraId="6A3B5FCD" w14:textId="77777777" w:rsidTr="00E91C88">
        <w:trPr>
          <w:jc w:val="center"/>
        </w:trPr>
        <w:tc>
          <w:tcPr>
            <w:tcW w:w="9639" w:type="dxa"/>
            <w:shd w:val="clear" w:color="auto" w:fill="auto"/>
          </w:tcPr>
          <w:p w14:paraId="4CDE091A" w14:textId="77777777" w:rsidR="006C190B" w:rsidRPr="002D74EE" w:rsidRDefault="006C190B" w:rsidP="00E91C88">
            <w:pPr>
              <w:pStyle w:val="PL"/>
              <w:rPr>
                <w:lang w:val="en-US"/>
              </w:rPr>
            </w:pPr>
            <w:r w:rsidRPr="002D74EE">
              <w:rPr>
                <w:lang w:val="en-US"/>
              </w:rPr>
              <w:t>m=video 49156 RTP/AVP</w:t>
            </w:r>
            <w:r>
              <w:rPr>
                <w:rFonts w:hint="eastAsia"/>
                <w:lang w:val="en-US" w:eastAsia="ko-KR"/>
              </w:rPr>
              <w:t>F</w:t>
            </w:r>
            <w:r w:rsidRPr="002D74EE">
              <w:rPr>
                <w:lang w:val="en-US"/>
              </w:rPr>
              <w:t xml:space="preserve"> </w:t>
            </w:r>
            <w:r>
              <w:rPr>
                <w:rFonts w:hint="eastAsia"/>
                <w:lang w:val="en-US" w:eastAsia="ko-KR"/>
              </w:rPr>
              <w:t>98</w:t>
            </w:r>
          </w:p>
          <w:p w14:paraId="7D100A5A" w14:textId="77777777" w:rsidR="006C190B" w:rsidRPr="002D74EE" w:rsidRDefault="006C190B" w:rsidP="00E91C88">
            <w:pPr>
              <w:pStyle w:val="PL"/>
              <w:rPr>
                <w:lang w:val="en-US"/>
              </w:rPr>
            </w:pPr>
            <w:r w:rsidRPr="002D74EE">
              <w:rPr>
                <w:lang w:val="en-US"/>
              </w:rPr>
              <w:t>a=acfg:1 t=1</w:t>
            </w:r>
          </w:p>
          <w:p w14:paraId="6B6A0BB7" w14:textId="77777777" w:rsidR="006C190B" w:rsidRPr="002D74EE" w:rsidRDefault="006C190B" w:rsidP="00E91C88">
            <w:pPr>
              <w:pStyle w:val="PL"/>
              <w:rPr>
                <w:lang w:val="en-US"/>
              </w:rPr>
            </w:pPr>
            <w:r w:rsidRPr="002D74EE">
              <w:rPr>
                <w:lang w:val="en-US"/>
              </w:rPr>
              <w:t>b=AS:</w:t>
            </w:r>
            <w:r>
              <w:rPr>
                <w:lang w:val="en-US"/>
              </w:rPr>
              <w:t>690</w:t>
            </w:r>
          </w:p>
          <w:p w14:paraId="5E505068" w14:textId="77777777" w:rsidR="006C190B" w:rsidRPr="002D74EE" w:rsidRDefault="006C190B" w:rsidP="00E91C88">
            <w:pPr>
              <w:pStyle w:val="PL"/>
              <w:rPr>
                <w:lang w:val="en-US"/>
              </w:rPr>
            </w:pPr>
            <w:r w:rsidRPr="002D74EE">
              <w:rPr>
                <w:lang w:val="en-US"/>
              </w:rPr>
              <w:t>b=RS:0</w:t>
            </w:r>
          </w:p>
          <w:p w14:paraId="4A299965" w14:textId="77777777" w:rsidR="006C190B" w:rsidRPr="002D74EE" w:rsidRDefault="006C190B" w:rsidP="00E91C88">
            <w:pPr>
              <w:pStyle w:val="PL"/>
              <w:rPr>
                <w:lang w:val="en-US"/>
              </w:rPr>
            </w:pPr>
            <w:r w:rsidRPr="002D74EE">
              <w:rPr>
                <w:lang w:val="en-US"/>
              </w:rPr>
              <w:t>b=RR:5000</w:t>
            </w:r>
          </w:p>
          <w:p w14:paraId="38EE9BF2" w14:textId="77777777" w:rsidR="006C190B" w:rsidRPr="002D74EE" w:rsidRDefault="006C190B"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34E16E1A" w14:textId="77777777" w:rsidR="006C190B" w:rsidRPr="002D74EE" w:rsidRDefault="006C190B"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4749B775" w14:textId="77777777" w:rsidR="006C190B"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720FDF70"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65FBC704" w14:textId="77777777" w:rsidR="006C190B" w:rsidRPr="002D74EE" w:rsidRDefault="006C190B" w:rsidP="00E91C88">
            <w:pPr>
              <w:pStyle w:val="PL"/>
              <w:rPr>
                <w:lang w:val="en-US"/>
              </w:rPr>
            </w:pPr>
            <w:r w:rsidRPr="002D74EE">
              <w:rPr>
                <w:lang w:val="en-US"/>
              </w:rPr>
              <w:t xml:space="preserve">   </w:t>
            </w:r>
            <w:r>
              <w:rPr>
                <w:lang w:val="en-US"/>
              </w:rPr>
              <w:t>s</w:t>
            </w:r>
            <w:r w:rsidRPr="002D74EE">
              <w:rPr>
                <w:lang w:val="en-US"/>
              </w:rPr>
              <w:t>prop-pps=RAHAcYDZIA==</w:t>
            </w:r>
          </w:p>
          <w:p w14:paraId="070EE40F" w14:textId="77777777" w:rsidR="006C190B" w:rsidRPr="002D74EE" w:rsidRDefault="006C190B" w:rsidP="00E91C88">
            <w:pPr>
              <w:pStyle w:val="PL"/>
              <w:rPr>
                <w:lang w:val="en-US"/>
              </w:rPr>
            </w:pPr>
            <w:r w:rsidRPr="002D74EE">
              <w:rPr>
                <w:lang w:val="en-US"/>
              </w:rPr>
              <w:t>a=imageattr:</w:t>
            </w:r>
            <w:r>
              <w:rPr>
                <w:rFonts w:hint="eastAsia"/>
                <w:lang w:val="en-US" w:eastAsia="ko-KR"/>
              </w:rPr>
              <w:t>100</w:t>
            </w:r>
            <w:r w:rsidRPr="002D74EE">
              <w:rPr>
                <w:lang w:val="en-US"/>
              </w:rPr>
              <w:t xml:space="preserve"> send [x=848,y=480] recv [x=848,y=480]</w:t>
            </w:r>
          </w:p>
          <w:p w14:paraId="614FD3BC" w14:textId="77777777" w:rsidR="006C190B" w:rsidRPr="002D74EE" w:rsidRDefault="006C190B" w:rsidP="00E91C88">
            <w:pPr>
              <w:pStyle w:val="PL"/>
              <w:rPr>
                <w:lang w:val="en-US"/>
              </w:rPr>
            </w:pPr>
            <w:r w:rsidRPr="002D74EE">
              <w:rPr>
                <w:lang w:val="en-US"/>
              </w:rPr>
              <w:t>a=rtcp-fb:* trr-int 5000</w:t>
            </w:r>
          </w:p>
          <w:p w14:paraId="4E7ACDA7" w14:textId="77777777" w:rsidR="006C190B" w:rsidRPr="002D74EE" w:rsidRDefault="006C190B" w:rsidP="00E91C88">
            <w:pPr>
              <w:pStyle w:val="PL"/>
              <w:rPr>
                <w:lang w:val="en-US"/>
              </w:rPr>
            </w:pPr>
            <w:r w:rsidRPr="002D74EE">
              <w:rPr>
                <w:lang w:val="en-US"/>
              </w:rPr>
              <w:t>a=rtcp-fb:* nack</w:t>
            </w:r>
          </w:p>
          <w:p w14:paraId="58307142" w14:textId="77777777" w:rsidR="006C190B" w:rsidRPr="002D74EE" w:rsidRDefault="006C190B" w:rsidP="00E91C88">
            <w:pPr>
              <w:pStyle w:val="PL"/>
              <w:rPr>
                <w:lang w:val="en-US"/>
              </w:rPr>
            </w:pPr>
            <w:r w:rsidRPr="002D74EE">
              <w:rPr>
                <w:lang w:val="en-US"/>
              </w:rPr>
              <w:t>a=rtcp-fb:* nack pli</w:t>
            </w:r>
          </w:p>
          <w:p w14:paraId="5575D8E7" w14:textId="77777777" w:rsidR="006C190B" w:rsidRPr="002D74EE" w:rsidRDefault="006C190B" w:rsidP="00E91C88">
            <w:pPr>
              <w:pStyle w:val="PL"/>
              <w:rPr>
                <w:lang w:val="en-US"/>
              </w:rPr>
            </w:pPr>
            <w:r w:rsidRPr="002D74EE">
              <w:rPr>
                <w:lang w:val="en-US"/>
              </w:rPr>
              <w:t>a=rtcp-fb:* ccm fir</w:t>
            </w:r>
          </w:p>
          <w:p w14:paraId="250EED49" w14:textId="77777777" w:rsidR="006C190B" w:rsidRPr="002D74EE" w:rsidRDefault="006C190B" w:rsidP="00E91C88">
            <w:pPr>
              <w:pStyle w:val="PL"/>
              <w:rPr>
                <w:lang w:val="en-US"/>
              </w:rPr>
            </w:pPr>
            <w:r w:rsidRPr="002D74EE">
              <w:rPr>
                <w:lang w:val="en-US"/>
              </w:rPr>
              <w:t>a=rtcp-fb:* ccm tmmbr</w:t>
            </w:r>
          </w:p>
          <w:p w14:paraId="48B1DB6A" w14:textId="77777777" w:rsidR="006C190B" w:rsidRPr="002D74EE" w:rsidRDefault="006C190B" w:rsidP="00E91C88">
            <w:pPr>
              <w:pStyle w:val="PL"/>
              <w:rPr>
                <w:lang w:val="en-US"/>
              </w:rPr>
            </w:pPr>
            <w:r w:rsidRPr="002D74EE">
              <w:rPr>
                <w:lang w:val="en-US"/>
              </w:rPr>
              <w:t>a=extmap:4 urn:3gpp:video-orientation</w:t>
            </w:r>
          </w:p>
        </w:tc>
      </w:tr>
    </w:tbl>
    <w:p w14:paraId="02D723B4" w14:textId="77777777" w:rsidR="006C190B" w:rsidRPr="006B5F29" w:rsidRDefault="006C190B" w:rsidP="006C190B">
      <w:pPr>
        <w:pStyle w:val="FP"/>
        <w:rPr>
          <w:lang w:val="en-US"/>
        </w:rPr>
      </w:pPr>
    </w:p>
    <w:p w14:paraId="128156E8" w14:textId="77777777" w:rsidR="006C190B" w:rsidRPr="006B5F29" w:rsidRDefault="006C190B" w:rsidP="006C190B">
      <w:pPr>
        <w:rPr>
          <w:lang w:val="en-US"/>
        </w:rPr>
      </w:pPr>
      <w:r w:rsidRPr="006B5F29">
        <w:rPr>
          <w:lang w:val="en-US"/>
        </w:rPr>
        <w:t>The SDP offer includes the image sizes that are supported in sending and receiving directions.</w:t>
      </w:r>
    </w:p>
    <w:p w14:paraId="06EFC3B3" w14:textId="77777777" w:rsidR="006C190B" w:rsidRPr="006B5F29" w:rsidRDefault="006C190B" w:rsidP="006C190B">
      <w:pPr>
        <w:rPr>
          <w:lang w:val="en-US"/>
        </w:rPr>
      </w:pPr>
      <w:r w:rsidRPr="006B5F29">
        <w:rPr>
          <w:lang w:val="en-US"/>
        </w:rPr>
        <w:t xml:space="preserve">Similar to </w:t>
      </w:r>
      <w:r>
        <w:rPr>
          <w:rFonts w:hint="eastAsia"/>
          <w:lang w:val="en-US" w:eastAsia="ko-KR"/>
        </w:rPr>
        <w:t>the previous examples</w:t>
      </w:r>
      <w:r w:rsidRPr="006B5F29">
        <w:rPr>
          <w:lang w:val="en-US"/>
        </w:rPr>
        <w:t>, the answerer could also have chosen to use H.265</w:t>
      </w:r>
      <w:r>
        <w:rPr>
          <w:lang w:val="en-US"/>
        </w:rPr>
        <w:t xml:space="preserve"> (HEVC)</w:t>
      </w:r>
      <w:r w:rsidRPr="006B5F29">
        <w:rPr>
          <w:lang w:val="en-US"/>
        </w:rPr>
        <w:t xml:space="preserve"> to improve the quality or to use the codec partly to improve the quality and partly to reduce the bit</w:t>
      </w:r>
      <w:r>
        <w:rPr>
          <w:rFonts w:hint="eastAsia"/>
          <w:lang w:val="en-US" w:eastAsia="ko-KR"/>
        </w:rPr>
        <w:t>-</w:t>
      </w:r>
      <w:r w:rsidRPr="006B5F29">
        <w:rPr>
          <w:lang w:val="en-US"/>
        </w:rPr>
        <w:t>rate.</w:t>
      </w:r>
    </w:p>
    <w:p w14:paraId="37336419" w14:textId="77777777" w:rsidR="006C190B" w:rsidRPr="006B5F29" w:rsidRDefault="006C190B" w:rsidP="006C190B">
      <w:pPr>
        <w:pStyle w:val="Heading3"/>
        <w:rPr>
          <w:lang w:val="en-US"/>
        </w:rPr>
      </w:pPr>
      <w:bookmarkStart w:id="1954" w:name="_Toc26369564"/>
      <w:bookmarkStart w:id="1955" w:name="_Toc36227446"/>
      <w:bookmarkStart w:id="1956" w:name="_Toc36228461"/>
      <w:bookmarkStart w:id="1957" w:name="_Toc36229088"/>
      <w:bookmarkStart w:id="1958" w:name="_Toc36229715"/>
      <w:r w:rsidRPr="006B5F29">
        <w:rPr>
          <w:lang w:val="en-US"/>
        </w:rPr>
        <w:t>A.4.7.4</w:t>
      </w:r>
      <w:r w:rsidRPr="006B5F29">
        <w:rPr>
          <w:lang w:val="en-US"/>
        </w:rPr>
        <w:tab/>
      </w:r>
      <w:r>
        <w:rPr>
          <w:lang w:val="en-US"/>
        </w:rPr>
        <w:t xml:space="preserve">MTSI client </w:t>
      </w:r>
      <w:r w:rsidRPr="006B5F29">
        <w:rPr>
          <w:lang w:val="en-US"/>
        </w:rPr>
        <w:t>with 1280x720 resolution</w:t>
      </w:r>
      <w:r>
        <w:rPr>
          <w:lang w:val="en-US"/>
        </w:rPr>
        <w:t xml:space="preserve"> 10 inch display</w:t>
      </w:r>
      <w:bookmarkEnd w:id="1954"/>
      <w:bookmarkEnd w:id="1955"/>
      <w:bookmarkEnd w:id="1956"/>
      <w:bookmarkEnd w:id="1957"/>
      <w:bookmarkEnd w:id="1958"/>
    </w:p>
    <w:p w14:paraId="4993E427" w14:textId="77777777" w:rsidR="006C190B" w:rsidRDefault="006C190B" w:rsidP="006C190B">
      <w:pPr>
        <w:rPr>
          <w:lang w:val="en-US"/>
        </w:rPr>
      </w:pPr>
      <w:r w:rsidRPr="00DF02C0">
        <w:rPr>
          <w:lang w:val="en-US"/>
        </w:rPr>
        <w:t>This example SDP offer is for a</w:t>
      </w:r>
      <w:r>
        <w:rPr>
          <w:lang w:val="en-US"/>
        </w:rPr>
        <w:t xml:space="preserve">n MTSI client with a 10 inch display </w:t>
      </w:r>
      <w:r w:rsidRPr="00DF02C0">
        <w:rPr>
          <w:lang w:val="en-US"/>
        </w:rPr>
        <w:t xml:space="preserve">that supports 1280x720 video and a frame rate of 25 fps. The </w:t>
      </w:r>
      <w:r>
        <w:rPr>
          <w:lang w:val="en-US"/>
        </w:rPr>
        <w:t>MTSI client</w:t>
      </w:r>
      <w:r w:rsidRPr="00DF02C0">
        <w:rPr>
          <w:lang w:val="en-US"/>
        </w:rPr>
        <w:t xml:space="preserve"> supports H.264</w:t>
      </w:r>
      <w:r>
        <w:rPr>
          <w:lang w:val="en-US"/>
        </w:rPr>
        <w:t xml:space="preserve"> (</w:t>
      </w:r>
      <w:r w:rsidRPr="00DF02C0">
        <w:rPr>
          <w:lang w:val="en-US"/>
        </w:rPr>
        <w:t>AVC</w:t>
      </w:r>
      <w:r>
        <w:rPr>
          <w:lang w:val="en-US"/>
        </w:rPr>
        <w:t>)</w:t>
      </w:r>
      <w:r w:rsidRPr="00DF02C0">
        <w:rPr>
          <w:lang w:val="en-US"/>
        </w:rPr>
        <w:t xml:space="preserve"> Constrained Baseline Profile (CBP) level 3.1 and </w:t>
      </w:r>
      <w:r>
        <w:rPr>
          <w:lang w:val="en-US"/>
        </w:rPr>
        <w:t>H.265 (HEVC)</w:t>
      </w:r>
      <w:r w:rsidRPr="00DF02C0">
        <w:rPr>
          <w:lang w:val="en-US"/>
        </w:rPr>
        <w:t xml:space="preserve"> Main Profile, Main tier level 3.1. When encoding video with H.264</w:t>
      </w:r>
      <w:r>
        <w:rPr>
          <w:lang w:val="en-US"/>
        </w:rPr>
        <w:t xml:space="preserve"> (AVC)</w:t>
      </w:r>
      <w:r>
        <w:rPr>
          <w:rFonts w:hint="eastAsia"/>
          <w:lang w:val="en-US" w:eastAsia="ko-KR"/>
        </w:rPr>
        <w:t>,</w:t>
      </w:r>
      <w:r w:rsidRPr="00DF02C0">
        <w:rPr>
          <w:lang w:val="en-US"/>
        </w:rPr>
        <w:t xml:space="preserve"> the </w:t>
      </w:r>
      <w:r>
        <w:rPr>
          <w:rFonts w:hint="eastAsia"/>
          <w:lang w:val="en-US" w:eastAsia="ko-KR"/>
        </w:rPr>
        <w:t xml:space="preserve">required </w:t>
      </w:r>
      <w:r w:rsidRPr="0051470C">
        <w:rPr>
          <w:lang w:val="en-US"/>
        </w:rPr>
        <w:t xml:space="preserve">bandwidth is </w:t>
      </w:r>
      <w:r w:rsidRPr="00DF02C0">
        <w:rPr>
          <w:lang w:val="en-US"/>
        </w:rPr>
        <w:t>1060 kbps, including 60 kbps IPv6/UDP/RTP overhead (5 RTP packets per frame), but when H.265</w:t>
      </w:r>
      <w:r>
        <w:rPr>
          <w:lang w:val="en-US"/>
        </w:rPr>
        <w:t xml:space="preserve"> (HEVC)</w:t>
      </w:r>
      <w:r w:rsidRPr="00DF02C0">
        <w:rPr>
          <w:lang w:val="en-US"/>
        </w:rPr>
        <w:t xml:space="preserve"> is used</w:t>
      </w:r>
      <w:r>
        <w:rPr>
          <w:rFonts w:hint="eastAsia"/>
          <w:lang w:val="en-US" w:eastAsia="ko-KR"/>
        </w:rPr>
        <w:t>,</w:t>
      </w:r>
      <w:r w:rsidRPr="00DF02C0">
        <w:rPr>
          <w:lang w:val="en-US"/>
        </w:rPr>
        <w:t xml:space="preserve"> the</w:t>
      </w:r>
      <w:r>
        <w:rPr>
          <w:rFonts w:hint="eastAsia"/>
          <w:lang w:val="en-US" w:eastAsia="ko-KR"/>
        </w:rPr>
        <w:t xml:space="preserve"> required</w:t>
      </w:r>
      <w:r w:rsidRPr="00DF02C0">
        <w:rPr>
          <w:lang w:val="en-US"/>
        </w:rPr>
        <w:t xml:space="preserve"> bandwidth is only </w:t>
      </w:r>
      <w:r>
        <w:rPr>
          <w:lang w:val="en-US"/>
        </w:rPr>
        <w:t>800</w:t>
      </w:r>
      <w:r w:rsidRPr="00DF02C0">
        <w:rPr>
          <w:lang w:val="en-US"/>
        </w:rPr>
        <w:t xml:space="preserve"> kbps, including </w:t>
      </w:r>
      <w:r>
        <w:rPr>
          <w:lang w:val="en-US"/>
        </w:rPr>
        <w:t>48</w:t>
      </w:r>
      <w:r w:rsidRPr="00DF02C0">
        <w:rPr>
          <w:lang w:val="en-US"/>
        </w:rPr>
        <w:t xml:space="preserve"> kbps overhead (</w:t>
      </w:r>
      <w:r>
        <w:rPr>
          <w:lang w:val="en-US"/>
        </w:rPr>
        <w:t>4</w:t>
      </w:r>
      <w:r w:rsidRPr="00DF02C0">
        <w:rPr>
          <w:lang w:val="en-US"/>
        </w:rPr>
        <w:t xml:space="preserve"> RTP packets per frame).</w:t>
      </w:r>
    </w:p>
    <w:p w14:paraId="49A49A89" w14:textId="77777777" w:rsidR="006C190B" w:rsidRPr="00DF02C0" w:rsidRDefault="006C190B" w:rsidP="006C190B">
      <w:pPr>
        <w:rPr>
          <w:lang w:val="en-US"/>
        </w:rPr>
      </w:pPr>
      <w:r w:rsidRPr="00DF02C0">
        <w:rPr>
          <w:lang w:val="en-US"/>
        </w:rPr>
        <w:t>The answerer is also a</w:t>
      </w:r>
      <w:r>
        <w:rPr>
          <w:lang w:val="en-US"/>
        </w:rPr>
        <w:t>n MTSI client</w:t>
      </w:r>
      <w:r w:rsidRPr="00DF02C0">
        <w:rPr>
          <w:lang w:val="en-US"/>
        </w:rPr>
        <w:t xml:space="preserve"> that supports H.264</w:t>
      </w:r>
      <w:r>
        <w:rPr>
          <w:lang w:val="en-US"/>
        </w:rPr>
        <w:t xml:space="preserve"> (AVC)</w:t>
      </w:r>
      <w:r w:rsidRPr="00DF02C0">
        <w:rPr>
          <w:lang w:val="en-US"/>
        </w:rPr>
        <w:t xml:space="preserve"> and H.265</w:t>
      </w:r>
      <w:r>
        <w:rPr>
          <w:lang w:val="en-US"/>
        </w:rPr>
        <w:t xml:space="preserve"> (HEVC)</w:t>
      </w:r>
      <w:r w:rsidRPr="00DF02C0">
        <w:rPr>
          <w:lang w:val="en-US"/>
        </w:rPr>
        <w:t xml:space="preserve"> in the same way as the offerer. The answerer chooses to use the H.265</w:t>
      </w:r>
      <w:r>
        <w:rPr>
          <w:lang w:val="en-US"/>
        </w:rPr>
        <w:t xml:space="preserve"> (HEVC)</w:t>
      </w:r>
      <w:r w:rsidRPr="00DF02C0">
        <w:rPr>
          <w:lang w:val="en-US"/>
        </w:rPr>
        <w:t xml:space="preserve"> codec to save bandwidth</w:t>
      </w:r>
      <w:r w:rsidRPr="00C84836">
        <w:rPr>
          <w:rFonts w:hint="eastAsia"/>
          <w:lang w:val="en-US" w:eastAsia="ko-KR"/>
        </w:rPr>
        <w:t xml:space="preserve"> </w:t>
      </w:r>
      <w:r>
        <w:rPr>
          <w:rFonts w:hint="eastAsia"/>
          <w:lang w:val="en-US" w:eastAsia="ko-KR"/>
        </w:rPr>
        <w:t>and therefore sets the bit-rate to</w:t>
      </w:r>
      <w:r w:rsidRPr="00DF02C0">
        <w:rPr>
          <w:lang w:val="en-US"/>
        </w:rPr>
        <w:t xml:space="preserve"> </w:t>
      </w:r>
      <w:r>
        <w:rPr>
          <w:lang w:val="en-US"/>
        </w:rPr>
        <w:t>800</w:t>
      </w:r>
      <w:r w:rsidRPr="00DF02C0">
        <w:rPr>
          <w:lang w:val="en-US"/>
        </w:rPr>
        <w:t xml:space="preserve"> kbps.</w:t>
      </w:r>
    </w:p>
    <w:p w14:paraId="4AC968F6" w14:textId="77777777" w:rsidR="006845A6" w:rsidRPr="00DF02C0" w:rsidRDefault="006845A6" w:rsidP="006845A6">
      <w:pPr>
        <w:pStyle w:val="TH"/>
        <w:rPr>
          <w:lang w:val="en-US"/>
        </w:rPr>
      </w:pPr>
      <w:r w:rsidRPr="00DF02C0">
        <w:rPr>
          <w:lang w:val="en-US"/>
        </w:rPr>
        <w:t>Table A.4.21: Example SDP offer for H.264</w:t>
      </w:r>
      <w:r>
        <w:rPr>
          <w:lang w:val="en-US"/>
        </w:rPr>
        <w:t xml:space="preserve"> (</w:t>
      </w:r>
      <w:r w:rsidRPr="00DF02C0">
        <w:rPr>
          <w:lang w:val="en-US"/>
        </w:rPr>
        <w:t>AVC</w:t>
      </w:r>
      <w:r>
        <w:rPr>
          <w:lang w:val="en-US"/>
        </w:rPr>
        <w:t>)</w:t>
      </w:r>
      <w:r w:rsidRPr="00DF02C0">
        <w:rPr>
          <w:lang w:val="en-US"/>
        </w:rPr>
        <w:t xml:space="preserve"> and </w:t>
      </w:r>
      <w:r>
        <w:rPr>
          <w:lang w:val="en-US"/>
        </w:rPr>
        <w:t>H.265 (HEVC)</w:t>
      </w:r>
      <w:r w:rsidRPr="00DF02C0">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845A6" w:rsidRPr="002D74EE" w14:paraId="62694132" w14:textId="77777777" w:rsidTr="00E91C88">
        <w:trPr>
          <w:jc w:val="center"/>
        </w:trPr>
        <w:tc>
          <w:tcPr>
            <w:tcW w:w="9639" w:type="dxa"/>
            <w:shd w:val="clear" w:color="auto" w:fill="auto"/>
          </w:tcPr>
          <w:p w14:paraId="2BCC947D" w14:textId="77777777" w:rsidR="006845A6" w:rsidRPr="002D74EE" w:rsidRDefault="006845A6" w:rsidP="00E91C88">
            <w:pPr>
              <w:pStyle w:val="TAH"/>
              <w:rPr>
                <w:lang w:val="en-US"/>
              </w:rPr>
            </w:pPr>
            <w:r w:rsidRPr="002D74EE">
              <w:rPr>
                <w:lang w:val="en-US"/>
              </w:rPr>
              <w:t>SDP offer</w:t>
            </w:r>
          </w:p>
        </w:tc>
      </w:tr>
      <w:tr w:rsidR="006845A6" w:rsidRPr="002D74EE" w14:paraId="096C33C0" w14:textId="77777777" w:rsidTr="00E91C88">
        <w:trPr>
          <w:jc w:val="center"/>
        </w:trPr>
        <w:tc>
          <w:tcPr>
            <w:tcW w:w="9639" w:type="dxa"/>
            <w:shd w:val="clear" w:color="auto" w:fill="auto"/>
          </w:tcPr>
          <w:p w14:paraId="7AF7076F" w14:textId="77777777" w:rsidR="006845A6" w:rsidRPr="002D74EE" w:rsidRDefault="006845A6" w:rsidP="00E91C88">
            <w:pPr>
              <w:pStyle w:val="PL"/>
              <w:rPr>
                <w:lang w:val="en-US"/>
              </w:rPr>
            </w:pPr>
            <w:r w:rsidRPr="002D74EE">
              <w:rPr>
                <w:lang w:val="en-US"/>
              </w:rPr>
              <w:t xml:space="preserve">m=video 49154 RTP/AVP </w:t>
            </w:r>
            <w:r>
              <w:rPr>
                <w:rFonts w:hint="eastAsia"/>
                <w:lang w:val="en-US" w:eastAsia="ko-KR"/>
              </w:rPr>
              <w:t xml:space="preserve">98 97 </w:t>
            </w:r>
            <w:r w:rsidRPr="002D74EE">
              <w:rPr>
                <w:lang w:val="en-US"/>
              </w:rPr>
              <w:t>100 99</w:t>
            </w:r>
          </w:p>
          <w:p w14:paraId="71E51938" w14:textId="77777777" w:rsidR="006845A6" w:rsidRPr="002D74EE" w:rsidRDefault="006845A6" w:rsidP="00E91C88">
            <w:pPr>
              <w:pStyle w:val="PL"/>
              <w:rPr>
                <w:lang w:val="en-US"/>
              </w:rPr>
            </w:pPr>
            <w:r w:rsidRPr="002D74EE">
              <w:rPr>
                <w:lang w:val="en-US"/>
              </w:rPr>
              <w:t>a=tcap:1 RTP/AVPF</w:t>
            </w:r>
          </w:p>
          <w:p w14:paraId="7D0568C2" w14:textId="77777777" w:rsidR="006845A6" w:rsidRPr="002D74EE" w:rsidRDefault="006845A6" w:rsidP="00E91C88">
            <w:pPr>
              <w:pStyle w:val="PL"/>
              <w:rPr>
                <w:lang w:val="en-US"/>
              </w:rPr>
            </w:pPr>
            <w:r w:rsidRPr="002D74EE">
              <w:rPr>
                <w:lang w:val="en-US"/>
              </w:rPr>
              <w:t>a=pcfg:1 t=1</w:t>
            </w:r>
          </w:p>
          <w:p w14:paraId="5390DE93" w14:textId="77777777" w:rsidR="006845A6" w:rsidRPr="002D74EE" w:rsidRDefault="006845A6" w:rsidP="00E91C88">
            <w:pPr>
              <w:pStyle w:val="PL"/>
              <w:rPr>
                <w:lang w:val="en-US"/>
              </w:rPr>
            </w:pPr>
            <w:r w:rsidRPr="002D74EE">
              <w:rPr>
                <w:lang w:val="en-US"/>
              </w:rPr>
              <w:t>b=AS:1060</w:t>
            </w:r>
          </w:p>
          <w:p w14:paraId="77B7903B" w14:textId="77777777" w:rsidR="006845A6" w:rsidRPr="002D74EE" w:rsidRDefault="006845A6" w:rsidP="00E91C88">
            <w:pPr>
              <w:pStyle w:val="PL"/>
              <w:rPr>
                <w:lang w:val="en-US"/>
              </w:rPr>
            </w:pPr>
            <w:r w:rsidRPr="002D74EE">
              <w:rPr>
                <w:lang w:val="en-US"/>
              </w:rPr>
              <w:t>b=RS:0</w:t>
            </w:r>
          </w:p>
          <w:p w14:paraId="582517AD" w14:textId="77777777" w:rsidR="006845A6" w:rsidRPr="002D74EE" w:rsidRDefault="006845A6" w:rsidP="00E91C88">
            <w:pPr>
              <w:pStyle w:val="PL"/>
              <w:rPr>
                <w:lang w:val="en-US"/>
              </w:rPr>
            </w:pPr>
            <w:r w:rsidRPr="002D74EE">
              <w:rPr>
                <w:lang w:val="en-US"/>
              </w:rPr>
              <w:t>b=RR:5000</w:t>
            </w:r>
          </w:p>
          <w:p w14:paraId="220A2596" w14:textId="77777777" w:rsidR="006845A6" w:rsidRPr="002D74EE" w:rsidRDefault="006845A6" w:rsidP="00E91C88">
            <w:pPr>
              <w:pStyle w:val="PL"/>
              <w:rPr>
                <w:lang w:val="en-US"/>
              </w:rPr>
            </w:pPr>
            <w:r w:rsidRPr="002D74EE">
              <w:rPr>
                <w:lang w:val="en-US"/>
              </w:rPr>
              <w:t>a=rtpmap:</w:t>
            </w:r>
            <w:r>
              <w:rPr>
                <w:rFonts w:hint="eastAsia"/>
                <w:lang w:val="en-US" w:eastAsia="ko-KR"/>
              </w:rPr>
              <w:t>100</w:t>
            </w:r>
            <w:r w:rsidRPr="002D74EE">
              <w:rPr>
                <w:lang w:val="en-US"/>
              </w:rPr>
              <w:t xml:space="preserve"> H264/90000</w:t>
            </w:r>
          </w:p>
          <w:p w14:paraId="7A50A7E2" w14:textId="77777777" w:rsidR="006845A6" w:rsidRPr="002D74EE" w:rsidRDefault="006845A6" w:rsidP="00E91C88">
            <w:pPr>
              <w:pStyle w:val="PL"/>
              <w:rPr>
                <w:lang w:val="en-US"/>
              </w:rPr>
            </w:pPr>
            <w:r w:rsidRPr="002D74EE">
              <w:rPr>
                <w:lang w:val="en-US"/>
              </w:rPr>
              <w:t>a=fmtp:</w:t>
            </w:r>
            <w:r>
              <w:rPr>
                <w:rFonts w:hint="eastAsia"/>
                <w:lang w:val="en-US" w:eastAsia="ko-KR"/>
              </w:rPr>
              <w:t>100</w:t>
            </w:r>
            <w:r w:rsidRPr="002D74EE">
              <w:rPr>
                <w:lang w:val="en-US"/>
              </w:rPr>
              <w:t xml:space="preserve"> packetization-mode=0; profile-level-id=42e01f; \</w:t>
            </w:r>
          </w:p>
          <w:p w14:paraId="03457261" w14:textId="77777777" w:rsidR="006845A6" w:rsidRDefault="006845A6" w:rsidP="00E91C88">
            <w:pPr>
              <w:pStyle w:val="PL"/>
              <w:rPr>
                <w:lang w:val="en-US" w:eastAsia="ko-KR"/>
              </w:rPr>
            </w:pPr>
            <w:r w:rsidRPr="002D74EE">
              <w:rPr>
                <w:lang w:val="en-US"/>
              </w:rPr>
              <w:t xml:space="preserve">     sprop-parameter-sets=Z0KAH5WgFAFugH9Q,aM46gA==</w:t>
            </w:r>
          </w:p>
          <w:p w14:paraId="1A41AEA9" w14:textId="77777777" w:rsidR="006845A6" w:rsidRPr="00F3459E" w:rsidRDefault="006845A6"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[x=1280,y=720] recv [x=1280,y=720]</w:t>
            </w:r>
          </w:p>
          <w:p w14:paraId="64D63E72" w14:textId="77777777" w:rsidR="006845A6" w:rsidRPr="002D74EE" w:rsidRDefault="006845A6" w:rsidP="00E91C88">
            <w:pPr>
              <w:pStyle w:val="PL"/>
              <w:rPr>
                <w:lang w:val="en-US"/>
              </w:rPr>
            </w:pPr>
            <w:r w:rsidRPr="002D74EE">
              <w:rPr>
                <w:lang w:val="en-US"/>
              </w:rPr>
              <w:t>a=rtpmap:</w:t>
            </w:r>
            <w:r>
              <w:rPr>
                <w:rFonts w:hint="eastAsia"/>
                <w:lang w:val="en-US" w:eastAsia="ko-KR"/>
              </w:rPr>
              <w:t>99</w:t>
            </w:r>
            <w:r w:rsidRPr="002D74EE">
              <w:rPr>
                <w:lang w:val="en-US"/>
              </w:rPr>
              <w:t xml:space="preserve"> H264/90000</w:t>
            </w:r>
          </w:p>
          <w:p w14:paraId="0A267CF9" w14:textId="77777777" w:rsidR="006845A6" w:rsidRPr="002D74EE" w:rsidRDefault="006845A6" w:rsidP="00E91C88">
            <w:pPr>
              <w:pStyle w:val="PL"/>
              <w:rPr>
                <w:lang w:val="en-US"/>
              </w:rPr>
            </w:pPr>
            <w:r w:rsidRPr="002D74EE">
              <w:rPr>
                <w:lang w:val="en-US"/>
              </w:rPr>
              <w:t>a=fmtp:</w:t>
            </w:r>
            <w:r>
              <w:rPr>
                <w:rFonts w:hint="eastAsia"/>
                <w:lang w:val="en-US" w:eastAsia="ko-KR"/>
              </w:rPr>
              <w:t>99</w:t>
            </w:r>
            <w:r w:rsidRPr="002D74EE">
              <w:rPr>
                <w:lang w:val="en-US"/>
              </w:rPr>
              <w:t xml:space="preserve"> packetization-mode=0; profile-level-id=42e01f; \</w:t>
            </w:r>
          </w:p>
          <w:p w14:paraId="019522F8" w14:textId="77777777" w:rsidR="006845A6" w:rsidRDefault="006845A6" w:rsidP="00E91C88">
            <w:pPr>
              <w:pStyle w:val="PL"/>
              <w:rPr>
                <w:lang w:val="en-US" w:eastAsia="ko-KR"/>
              </w:rPr>
            </w:pPr>
            <w:r w:rsidRPr="002D74EE">
              <w:rPr>
                <w:lang w:val="en-US"/>
              </w:rPr>
              <w:t xml:space="preserve">     sprop-parameter-sets=</w:t>
            </w:r>
            <w:r w:rsidRPr="009E416E">
              <w:rPr>
                <w:lang w:val="en-US"/>
              </w:rPr>
              <w:t>Z0KAHpWgKA9oB/U=,aM46gA==</w:t>
            </w:r>
          </w:p>
          <w:p w14:paraId="516B34A6" w14:textId="77777777" w:rsidR="006845A6" w:rsidRPr="00F3459E" w:rsidRDefault="006845A6"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[x=640,y=480] recv [x=640,y=480]</w:t>
            </w:r>
          </w:p>
          <w:p w14:paraId="18CF92C2" w14:textId="77777777" w:rsidR="006845A6" w:rsidRPr="002D74EE" w:rsidRDefault="006845A6"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6E3DE23B" w14:textId="77777777" w:rsidR="006845A6" w:rsidRPr="002D74EE" w:rsidRDefault="006845A6"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571CF5C2" w14:textId="77777777" w:rsidR="006845A6" w:rsidRDefault="006845A6"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0D0CE4ED" w14:textId="77777777" w:rsidR="006845A6" w:rsidRPr="002D74EE" w:rsidRDefault="006845A6"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42B71C95" w14:textId="77777777" w:rsidR="006845A6" w:rsidRPr="002D74EE" w:rsidRDefault="006845A6" w:rsidP="00E91C88">
            <w:pPr>
              <w:pStyle w:val="PL"/>
              <w:rPr>
                <w:lang w:val="en-US"/>
              </w:rPr>
            </w:pPr>
            <w:r w:rsidRPr="002D74EE">
              <w:rPr>
                <w:lang w:val="en-US"/>
              </w:rPr>
              <w:t xml:space="preserve">   sprop-pps=RAHAcYDZIA==</w:t>
            </w:r>
          </w:p>
          <w:p w14:paraId="05D05AB9" w14:textId="77777777" w:rsidR="006845A6" w:rsidRDefault="006845A6" w:rsidP="00E91C88">
            <w:pPr>
              <w:pStyle w:val="PL"/>
              <w:rPr>
                <w:lang w:val="en-US" w:eastAsia="ko-KR"/>
              </w:rPr>
            </w:pPr>
            <w:r w:rsidRPr="002D74EE">
              <w:rPr>
                <w:lang w:val="en-US"/>
              </w:rPr>
              <w:t>a=imageattr:</w:t>
            </w:r>
            <w:r>
              <w:rPr>
                <w:rFonts w:hint="eastAsia"/>
                <w:lang w:val="en-US" w:eastAsia="ko-KR"/>
              </w:rPr>
              <w:t>98</w:t>
            </w:r>
            <w:r w:rsidRPr="002D74EE">
              <w:rPr>
                <w:lang w:val="en-US"/>
              </w:rPr>
              <w:t xml:space="preserve"> send [x=1280,y=720] recv [x=1280,y=720]</w:t>
            </w:r>
          </w:p>
          <w:p w14:paraId="25350F79" w14:textId="77777777" w:rsidR="006845A6" w:rsidRPr="002D74EE" w:rsidRDefault="006845A6" w:rsidP="00E91C88">
            <w:pPr>
              <w:pStyle w:val="PL"/>
              <w:rPr>
                <w:lang w:val="en-US"/>
              </w:rPr>
            </w:pPr>
            <w:r w:rsidRPr="002D74EE">
              <w:rPr>
                <w:lang w:val="en-US"/>
              </w:rPr>
              <w:t>a=rtpmap:</w:t>
            </w:r>
            <w:r>
              <w:rPr>
                <w:rFonts w:hint="eastAsia"/>
                <w:lang w:val="en-US" w:eastAsia="ko-KR"/>
              </w:rPr>
              <w:t>97</w:t>
            </w:r>
            <w:r w:rsidRPr="002D74EE">
              <w:rPr>
                <w:lang w:val="en-US"/>
              </w:rPr>
              <w:t xml:space="preserve"> H265/90000</w:t>
            </w:r>
          </w:p>
          <w:p w14:paraId="7F9F6B7F" w14:textId="77777777" w:rsidR="006845A6" w:rsidRPr="002D74EE" w:rsidRDefault="006845A6" w:rsidP="00E91C88">
            <w:pPr>
              <w:pStyle w:val="PL"/>
              <w:rPr>
                <w:lang w:val="en-US"/>
              </w:rPr>
            </w:pPr>
            <w:r w:rsidRPr="002D74EE">
              <w:rPr>
                <w:lang w:val="en-US"/>
              </w:rPr>
              <w:t>a=fmtp:</w:t>
            </w:r>
            <w:r>
              <w:rPr>
                <w:rFonts w:hint="eastAsia"/>
                <w:lang w:val="en-US" w:eastAsia="ko-KR"/>
              </w:rPr>
              <w:t>97</w:t>
            </w:r>
            <w:r w:rsidRPr="002D74EE">
              <w:rPr>
                <w:lang w:val="en-US"/>
              </w:rPr>
              <w:t xml:space="preserve"> profile-id=1; level-id=</w:t>
            </w:r>
            <w:r>
              <w:rPr>
                <w:lang w:val="en-US"/>
              </w:rPr>
              <w:t>93</w:t>
            </w:r>
            <w:r w:rsidRPr="002D74EE">
              <w:rPr>
                <w:lang w:val="en-US"/>
              </w:rPr>
              <w:t>; \</w:t>
            </w:r>
          </w:p>
          <w:p w14:paraId="21EBDF79" w14:textId="77777777" w:rsidR="006845A6" w:rsidRDefault="006845A6" w:rsidP="00E91C88">
            <w:pPr>
              <w:pStyle w:val="PL"/>
              <w:rPr>
                <w:lang w:val="en-US"/>
              </w:rPr>
            </w:pPr>
            <w:r w:rsidRPr="002D74EE">
              <w:rPr>
                <w:lang w:val="en-US"/>
              </w:rPr>
              <w:t xml:space="preserve">   sprop-vps=</w:t>
            </w:r>
            <w:r w:rsidRPr="009E416E">
              <w:rPr>
                <w:lang w:val="en-US"/>
              </w:rPr>
              <w:t>QAEMAf//AWAAAAMAgAAAAwAAAwB</w:t>
            </w:r>
            <w:r>
              <w:rPr>
                <w:lang w:val="en-US"/>
              </w:rPr>
              <w:t>a</w:t>
            </w:r>
            <w:r w:rsidRPr="009E416E">
              <w:rPr>
                <w:lang w:val="en-US"/>
              </w:rPr>
              <w:t>LAUg</w:t>
            </w:r>
            <w:r>
              <w:rPr>
                <w:lang w:val="en-US"/>
              </w:rPr>
              <w:t>; \</w:t>
            </w:r>
          </w:p>
          <w:p w14:paraId="70E8F401" w14:textId="77777777" w:rsidR="006845A6" w:rsidRPr="002D74EE" w:rsidRDefault="006845A6" w:rsidP="00E91C88">
            <w:pPr>
              <w:pStyle w:val="PL"/>
              <w:rPr>
                <w:lang w:val="en-US"/>
              </w:rPr>
            </w:pPr>
            <w:r w:rsidRPr="002D74EE">
              <w:rPr>
                <w:lang w:val="en-US"/>
              </w:rPr>
              <w:t xml:space="preserve">  </w:t>
            </w:r>
            <w:r>
              <w:rPr>
                <w:lang w:val="en-US"/>
              </w:rPr>
              <w:t xml:space="preserve"> sprop-sps=</w:t>
            </w:r>
            <w:r w:rsidRPr="009E416E">
              <w:rPr>
                <w:lang w:val="en-US"/>
              </w:rPr>
              <w:t>QgEBAWAAAAMAgAAAAwAAAwB</w:t>
            </w:r>
            <w:r>
              <w:rPr>
                <w:lang w:val="en-US"/>
              </w:rPr>
              <w:t>a</w:t>
            </w:r>
            <w:r w:rsidRPr="009E416E">
              <w:rPr>
                <w:lang w:val="en-US"/>
              </w:rPr>
              <w:t>oAUCAeFlLktIvQB3CAQQ</w:t>
            </w:r>
            <w:r>
              <w:rPr>
                <w:lang w:val="en-US"/>
              </w:rPr>
              <w:t>; \</w:t>
            </w:r>
          </w:p>
          <w:p w14:paraId="33E5BC68" w14:textId="77777777" w:rsidR="006845A6" w:rsidRPr="002D74EE" w:rsidRDefault="006845A6" w:rsidP="00E91C88">
            <w:pPr>
              <w:pStyle w:val="PL"/>
              <w:rPr>
                <w:lang w:val="en-US" w:eastAsia="ko-KR"/>
              </w:rPr>
            </w:pPr>
            <w:r w:rsidRPr="002D74EE">
              <w:rPr>
                <w:lang w:val="en-US"/>
              </w:rPr>
              <w:t xml:space="preserve">   sprop-pps=</w:t>
            </w:r>
            <w:r w:rsidRPr="001C5614">
              <w:rPr>
                <w:lang w:val="en-US"/>
              </w:rPr>
              <w:t>RAHAcYDZIA==</w:t>
            </w:r>
          </w:p>
          <w:p w14:paraId="0F79A6F1" w14:textId="77777777" w:rsidR="006845A6" w:rsidRPr="002D74EE" w:rsidRDefault="006845A6" w:rsidP="00E91C88">
            <w:pPr>
              <w:pStyle w:val="PL"/>
              <w:rPr>
                <w:lang w:val="en-US" w:eastAsia="ko-KR"/>
              </w:rPr>
            </w:pPr>
            <w:r w:rsidRPr="002D74EE">
              <w:rPr>
                <w:lang w:val="en-US"/>
              </w:rPr>
              <w:t>a=imageattr:</w:t>
            </w:r>
            <w:r>
              <w:rPr>
                <w:rFonts w:hint="eastAsia"/>
                <w:lang w:val="en-US" w:eastAsia="ko-KR"/>
              </w:rPr>
              <w:t>97</w:t>
            </w:r>
            <w:r w:rsidRPr="002D74EE">
              <w:rPr>
                <w:lang w:val="en-US"/>
              </w:rPr>
              <w:t xml:space="preserve"> send [x=640,y=480] recv [x=640,y=480]</w:t>
            </w:r>
          </w:p>
          <w:p w14:paraId="49063821" w14:textId="77777777" w:rsidR="006845A6" w:rsidRPr="002D74EE" w:rsidRDefault="006845A6" w:rsidP="00E91C88">
            <w:pPr>
              <w:pStyle w:val="PL"/>
              <w:rPr>
                <w:lang w:val="en-US"/>
              </w:rPr>
            </w:pPr>
            <w:r w:rsidRPr="002D74EE">
              <w:rPr>
                <w:lang w:val="en-US"/>
              </w:rPr>
              <w:t>a=rtcp-fb:* trr-int 5000</w:t>
            </w:r>
          </w:p>
          <w:p w14:paraId="0EA415E5" w14:textId="77777777" w:rsidR="006845A6" w:rsidRPr="002D74EE" w:rsidRDefault="006845A6" w:rsidP="00E91C88">
            <w:pPr>
              <w:pStyle w:val="PL"/>
              <w:rPr>
                <w:lang w:val="en-US"/>
              </w:rPr>
            </w:pPr>
            <w:r w:rsidRPr="002D74EE">
              <w:rPr>
                <w:lang w:val="en-US"/>
              </w:rPr>
              <w:t>a=rtcp-fb:* nack</w:t>
            </w:r>
          </w:p>
          <w:p w14:paraId="47E8A5BE" w14:textId="77777777" w:rsidR="006845A6" w:rsidRPr="002D74EE" w:rsidRDefault="006845A6" w:rsidP="00E91C88">
            <w:pPr>
              <w:pStyle w:val="PL"/>
              <w:rPr>
                <w:lang w:val="en-US"/>
              </w:rPr>
            </w:pPr>
            <w:r w:rsidRPr="002D74EE">
              <w:rPr>
                <w:lang w:val="en-US"/>
              </w:rPr>
              <w:t>a=rtcp-fb:* nack pli</w:t>
            </w:r>
          </w:p>
          <w:p w14:paraId="432B42AA" w14:textId="77777777" w:rsidR="006845A6" w:rsidRPr="002D74EE" w:rsidRDefault="006845A6" w:rsidP="00E91C88">
            <w:pPr>
              <w:pStyle w:val="PL"/>
              <w:rPr>
                <w:lang w:val="en-US"/>
              </w:rPr>
            </w:pPr>
            <w:r w:rsidRPr="002D74EE">
              <w:rPr>
                <w:lang w:val="en-US"/>
              </w:rPr>
              <w:t>a=rtcp-fb:* ccm fir</w:t>
            </w:r>
          </w:p>
          <w:p w14:paraId="6DA94906" w14:textId="77777777" w:rsidR="006845A6" w:rsidRPr="002D74EE" w:rsidRDefault="006845A6" w:rsidP="00E91C88">
            <w:pPr>
              <w:pStyle w:val="PL"/>
              <w:rPr>
                <w:lang w:val="en-US"/>
              </w:rPr>
            </w:pPr>
            <w:r w:rsidRPr="002D74EE">
              <w:rPr>
                <w:lang w:val="en-US"/>
              </w:rPr>
              <w:t>a=rtcp-fb:* ccm tmmbr</w:t>
            </w:r>
          </w:p>
          <w:p w14:paraId="12636025" w14:textId="77777777" w:rsidR="006845A6" w:rsidRPr="002D74EE" w:rsidRDefault="006845A6" w:rsidP="00E91C88">
            <w:pPr>
              <w:pStyle w:val="PL"/>
              <w:rPr>
                <w:lang w:val="en-US"/>
              </w:rPr>
            </w:pPr>
            <w:r w:rsidRPr="002D74EE">
              <w:rPr>
                <w:lang w:val="en-US"/>
              </w:rPr>
              <w:t>a=extmap:4 urn:3gpp:video-orientation</w:t>
            </w:r>
          </w:p>
        </w:tc>
      </w:tr>
      <w:tr w:rsidR="006845A6" w:rsidRPr="002D74EE" w14:paraId="77584FFD" w14:textId="77777777" w:rsidTr="00E91C88">
        <w:trPr>
          <w:jc w:val="center"/>
        </w:trPr>
        <w:tc>
          <w:tcPr>
            <w:tcW w:w="9639" w:type="dxa"/>
            <w:shd w:val="clear" w:color="auto" w:fill="auto"/>
          </w:tcPr>
          <w:p w14:paraId="170A0B18" w14:textId="77777777" w:rsidR="006845A6" w:rsidRPr="002D74EE" w:rsidRDefault="006845A6" w:rsidP="00E91C88">
            <w:pPr>
              <w:pStyle w:val="TAH"/>
              <w:rPr>
                <w:lang w:val="en-US"/>
              </w:rPr>
            </w:pPr>
            <w:r w:rsidRPr="002D74EE">
              <w:rPr>
                <w:lang w:val="en-US"/>
              </w:rPr>
              <w:t>SDP answer</w:t>
            </w:r>
          </w:p>
        </w:tc>
      </w:tr>
      <w:tr w:rsidR="006845A6" w:rsidRPr="002D74EE" w14:paraId="033C29B2" w14:textId="77777777" w:rsidTr="00E91C88">
        <w:trPr>
          <w:jc w:val="center"/>
        </w:trPr>
        <w:tc>
          <w:tcPr>
            <w:tcW w:w="9639" w:type="dxa"/>
            <w:shd w:val="clear" w:color="auto" w:fill="auto"/>
          </w:tcPr>
          <w:p w14:paraId="12018690" w14:textId="77777777" w:rsidR="006845A6" w:rsidRPr="002D74EE" w:rsidRDefault="006845A6" w:rsidP="00E91C88">
            <w:pPr>
              <w:pStyle w:val="PL"/>
              <w:rPr>
                <w:lang w:val="en-US"/>
              </w:rPr>
            </w:pPr>
            <w:r w:rsidRPr="002D74EE">
              <w:rPr>
                <w:lang w:val="en-US"/>
              </w:rPr>
              <w:t>m=video 49156 RTP/AVP</w:t>
            </w:r>
            <w:r>
              <w:rPr>
                <w:rFonts w:hint="eastAsia"/>
                <w:lang w:val="en-US" w:eastAsia="ko-KR"/>
              </w:rPr>
              <w:t>F</w:t>
            </w:r>
            <w:r w:rsidRPr="002D74EE">
              <w:rPr>
                <w:lang w:val="en-US"/>
              </w:rPr>
              <w:t xml:space="preserve"> 100</w:t>
            </w:r>
          </w:p>
          <w:p w14:paraId="5F93FA48" w14:textId="77777777" w:rsidR="006845A6" w:rsidRPr="002D74EE" w:rsidRDefault="006845A6" w:rsidP="00E91C88">
            <w:pPr>
              <w:pStyle w:val="PL"/>
              <w:rPr>
                <w:lang w:val="en-US"/>
              </w:rPr>
            </w:pPr>
            <w:r w:rsidRPr="002D74EE">
              <w:rPr>
                <w:lang w:val="en-US"/>
              </w:rPr>
              <w:t>a=acfg:1 t=1</w:t>
            </w:r>
          </w:p>
          <w:p w14:paraId="4AF5904B" w14:textId="77777777" w:rsidR="006845A6" w:rsidRPr="002D74EE" w:rsidRDefault="006845A6" w:rsidP="00E91C88">
            <w:pPr>
              <w:pStyle w:val="PL"/>
              <w:rPr>
                <w:lang w:val="en-US"/>
              </w:rPr>
            </w:pPr>
            <w:r w:rsidRPr="002D74EE">
              <w:rPr>
                <w:lang w:val="en-US"/>
              </w:rPr>
              <w:t>b=AS:</w:t>
            </w:r>
            <w:r>
              <w:rPr>
                <w:lang w:val="en-US"/>
              </w:rPr>
              <w:t>800</w:t>
            </w:r>
          </w:p>
          <w:p w14:paraId="49AD7BEA" w14:textId="77777777" w:rsidR="006845A6" w:rsidRPr="002D74EE" w:rsidRDefault="006845A6" w:rsidP="00E91C88">
            <w:pPr>
              <w:pStyle w:val="PL"/>
              <w:rPr>
                <w:lang w:val="en-US"/>
              </w:rPr>
            </w:pPr>
            <w:r w:rsidRPr="002D74EE">
              <w:rPr>
                <w:lang w:val="en-US"/>
              </w:rPr>
              <w:t>b=RS:0</w:t>
            </w:r>
          </w:p>
          <w:p w14:paraId="1F77A4B7" w14:textId="77777777" w:rsidR="006845A6" w:rsidRPr="002D74EE" w:rsidRDefault="006845A6" w:rsidP="00E91C88">
            <w:pPr>
              <w:pStyle w:val="PL"/>
              <w:rPr>
                <w:lang w:val="en-US"/>
              </w:rPr>
            </w:pPr>
            <w:r w:rsidRPr="002D74EE">
              <w:rPr>
                <w:lang w:val="en-US"/>
              </w:rPr>
              <w:t>b=RR:5000</w:t>
            </w:r>
          </w:p>
          <w:p w14:paraId="4BF6B8C0" w14:textId="77777777" w:rsidR="006845A6" w:rsidRPr="002D74EE" w:rsidRDefault="006845A6"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531A8766" w14:textId="77777777" w:rsidR="006845A6" w:rsidRPr="002D74EE" w:rsidRDefault="006845A6"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3BC9323D" w14:textId="77777777" w:rsidR="006845A6" w:rsidRPr="002D74EE" w:rsidRDefault="006845A6" w:rsidP="00E91C88">
            <w:pPr>
              <w:pStyle w:val="PL"/>
              <w:rPr>
                <w:lang w:val="en-US"/>
              </w:rPr>
            </w:pPr>
            <w:r w:rsidRPr="002D74EE">
              <w:rPr>
                <w:lang w:val="en-US"/>
              </w:rPr>
              <w:t xml:space="preserve">   </w:t>
            </w:r>
            <w:r>
              <w:rPr>
                <w:lang w:val="en-US"/>
              </w:rPr>
              <w:t>s</w:t>
            </w:r>
            <w:r w:rsidRPr="002D74EE">
              <w:rPr>
                <w:lang w:val="en-US"/>
              </w:rPr>
              <w:t>prop-vps=QAEMAf//AWAAAAMAgAAAAwAAAwB</w:t>
            </w:r>
            <w:r>
              <w:rPr>
                <w:lang w:val="en-US"/>
              </w:rPr>
              <w:t>d</w:t>
            </w:r>
            <w:r w:rsidRPr="002D74EE">
              <w:rPr>
                <w:lang w:val="en-US"/>
              </w:rPr>
              <w:t>LAUg; \</w:t>
            </w:r>
          </w:p>
          <w:p w14:paraId="3099345D" w14:textId="77777777" w:rsidR="006845A6" w:rsidRPr="002D74EE" w:rsidRDefault="006845A6"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007AA456" w14:textId="77777777" w:rsidR="006845A6" w:rsidRPr="002D74EE" w:rsidRDefault="006845A6" w:rsidP="00E91C88">
            <w:pPr>
              <w:pStyle w:val="PL"/>
              <w:rPr>
                <w:lang w:val="en-US"/>
              </w:rPr>
            </w:pPr>
            <w:r w:rsidRPr="002D74EE">
              <w:rPr>
                <w:lang w:val="en-US"/>
              </w:rPr>
              <w:t xml:space="preserve">   sprop-pps=RAHAcYDZIA==</w:t>
            </w:r>
          </w:p>
          <w:p w14:paraId="7BFF34D4" w14:textId="77777777" w:rsidR="006845A6" w:rsidRPr="002D74EE" w:rsidRDefault="006845A6" w:rsidP="00E91C88">
            <w:pPr>
              <w:pStyle w:val="PL"/>
              <w:rPr>
                <w:lang w:val="en-US"/>
              </w:rPr>
            </w:pPr>
            <w:r w:rsidRPr="002D74EE">
              <w:rPr>
                <w:lang w:val="en-US"/>
              </w:rPr>
              <w:t>a=imageattr:</w:t>
            </w:r>
            <w:r>
              <w:rPr>
                <w:rFonts w:hint="eastAsia"/>
                <w:lang w:val="en-US" w:eastAsia="ko-KR"/>
              </w:rPr>
              <w:t>98</w:t>
            </w:r>
            <w:r w:rsidRPr="002D74EE">
              <w:rPr>
                <w:lang w:val="en-US"/>
              </w:rPr>
              <w:t xml:space="preserve"> send [x=1280,y=720] recv [x=1280,y=720]</w:t>
            </w:r>
          </w:p>
          <w:p w14:paraId="089AB510" w14:textId="77777777" w:rsidR="006845A6" w:rsidRPr="002D74EE" w:rsidRDefault="006845A6" w:rsidP="00E91C88">
            <w:pPr>
              <w:pStyle w:val="PL"/>
              <w:rPr>
                <w:lang w:val="en-US"/>
              </w:rPr>
            </w:pPr>
            <w:r w:rsidRPr="002D74EE">
              <w:rPr>
                <w:lang w:val="en-US"/>
              </w:rPr>
              <w:t>a=rtcp-fb:* trr-int 5000</w:t>
            </w:r>
          </w:p>
          <w:p w14:paraId="3220D232" w14:textId="77777777" w:rsidR="006845A6" w:rsidRPr="002D74EE" w:rsidRDefault="006845A6" w:rsidP="00E91C88">
            <w:pPr>
              <w:pStyle w:val="PL"/>
              <w:rPr>
                <w:lang w:val="en-US"/>
              </w:rPr>
            </w:pPr>
            <w:r w:rsidRPr="002D74EE">
              <w:rPr>
                <w:lang w:val="en-US"/>
              </w:rPr>
              <w:t>a=rtcp-fb:* nack</w:t>
            </w:r>
          </w:p>
          <w:p w14:paraId="302CA886" w14:textId="77777777" w:rsidR="006845A6" w:rsidRPr="002D74EE" w:rsidRDefault="006845A6" w:rsidP="00E91C88">
            <w:pPr>
              <w:pStyle w:val="PL"/>
              <w:rPr>
                <w:lang w:val="en-US"/>
              </w:rPr>
            </w:pPr>
            <w:r w:rsidRPr="002D74EE">
              <w:rPr>
                <w:lang w:val="en-US"/>
              </w:rPr>
              <w:t>a=rtcp-fb:* nack pli</w:t>
            </w:r>
          </w:p>
          <w:p w14:paraId="3C49E6C9" w14:textId="77777777" w:rsidR="006845A6" w:rsidRPr="002D74EE" w:rsidRDefault="006845A6" w:rsidP="00E91C88">
            <w:pPr>
              <w:pStyle w:val="PL"/>
              <w:rPr>
                <w:lang w:val="en-US"/>
              </w:rPr>
            </w:pPr>
            <w:r w:rsidRPr="002D74EE">
              <w:rPr>
                <w:lang w:val="en-US"/>
              </w:rPr>
              <w:t>a=rtcp-fb:* ccm fir</w:t>
            </w:r>
          </w:p>
          <w:p w14:paraId="7A277925" w14:textId="77777777" w:rsidR="006845A6" w:rsidRPr="002D74EE" w:rsidRDefault="006845A6" w:rsidP="00E91C88">
            <w:pPr>
              <w:pStyle w:val="PL"/>
              <w:rPr>
                <w:lang w:val="en-US"/>
              </w:rPr>
            </w:pPr>
            <w:r w:rsidRPr="002D74EE">
              <w:rPr>
                <w:lang w:val="en-US"/>
              </w:rPr>
              <w:t>a=rtcp-fb:* ccm tmmbr</w:t>
            </w:r>
          </w:p>
          <w:p w14:paraId="575F6F42" w14:textId="77777777" w:rsidR="006845A6" w:rsidRPr="002D74EE" w:rsidRDefault="006845A6" w:rsidP="00E91C88">
            <w:pPr>
              <w:pStyle w:val="PL"/>
              <w:rPr>
                <w:lang w:val="en-US"/>
              </w:rPr>
            </w:pPr>
            <w:r w:rsidRPr="002D74EE">
              <w:rPr>
                <w:lang w:val="en-US"/>
              </w:rPr>
              <w:t>a=extmap:4 urn:3gpp:video-orientation</w:t>
            </w:r>
          </w:p>
        </w:tc>
      </w:tr>
    </w:tbl>
    <w:p w14:paraId="361848AA" w14:textId="77777777" w:rsidR="006845A6" w:rsidRPr="006B5F29" w:rsidRDefault="006845A6" w:rsidP="00F3459E">
      <w:pPr>
        <w:pStyle w:val="FP"/>
        <w:rPr>
          <w:lang w:val="en-US"/>
        </w:rPr>
      </w:pPr>
    </w:p>
    <w:p w14:paraId="5CA861AC" w14:textId="77777777" w:rsidR="006845A6" w:rsidRPr="006B5F29" w:rsidRDefault="006845A6" w:rsidP="006845A6">
      <w:pPr>
        <w:rPr>
          <w:lang w:val="en-US"/>
        </w:rPr>
      </w:pPr>
      <w:r w:rsidRPr="006B5F29">
        <w:rPr>
          <w:lang w:val="en-US"/>
        </w:rPr>
        <w:t>The SDP offer includes the image sizes that are supported in sending and receiving directions.</w:t>
      </w:r>
    </w:p>
    <w:p w14:paraId="42B7F201" w14:textId="77777777" w:rsidR="00F96DB9" w:rsidRDefault="006845A6" w:rsidP="00F3459E">
      <w:pPr>
        <w:rPr>
          <w:lang w:val="en-US"/>
        </w:rPr>
      </w:pPr>
      <w:r w:rsidRPr="006B5F29">
        <w:rPr>
          <w:lang w:val="en-US"/>
        </w:rPr>
        <w:t xml:space="preserve">Similar to </w:t>
      </w:r>
      <w:r>
        <w:rPr>
          <w:rFonts w:hint="eastAsia"/>
          <w:lang w:val="en-US" w:eastAsia="ko-KR"/>
        </w:rPr>
        <w:t>the previous examples</w:t>
      </w:r>
      <w:r w:rsidRPr="006B5F29">
        <w:rPr>
          <w:lang w:val="en-US"/>
        </w:rPr>
        <w:t>, the answerer could also have chosen to use H.265</w:t>
      </w:r>
      <w:r>
        <w:rPr>
          <w:lang w:val="en-US"/>
        </w:rPr>
        <w:t xml:space="preserve"> (HEVC)</w:t>
      </w:r>
      <w:r w:rsidRPr="006B5F29">
        <w:rPr>
          <w:lang w:val="en-US"/>
        </w:rPr>
        <w:t xml:space="preserve"> to improve the quality or to use the codec partly to improve the quality and partly to reduce the bit</w:t>
      </w:r>
      <w:r>
        <w:rPr>
          <w:rFonts w:hint="eastAsia"/>
          <w:lang w:val="en-US" w:eastAsia="ko-KR"/>
        </w:rPr>
        <w:t>-</w:t>
      </w:r>
      <w:r w:rsidRPr="006B5F29">
        <w:rPr>
          <w:lang w:val="en-US"/>
        </w:rPr>
        <w:t>rate.</w:t>
      </w:r>
    </w:p>
    <w:p w14:paraId="25CBE722" w14:textId="77777777" w:rsidR="007E1448" w:rsidRDefault="007E1448" w:rsidP="007E1448">
      <w:pPr>
        <w:pStyle w:val="Heading2"/>
        <w:rPr>
          <w:noProof/>
          <w:lang w:val="en-US"/>
        </w:rPr>
      </w:pPr>
      <w:bookmarkStart w:id="1959" w:name="_Toc26369565"/>
      <w:bookmarkStart w:id="1960" w:name="_Toc36227447"/>
      <w:bookmarkStart w:id="1961" w:name="_Toc36228462"/>
      <w:bookmarkStart w:id="1962" w:name="_Toc36229089"/>
      <w:bookmarkStart w:id="1963" w:name="_Toc36229716"/>
      <w:r w:rsidRPr="001E6153">
        <w:rPr>
          <w:noProof/>
          <w:lang w:val="en-US"/>
        </w:rPr>
        <w:t>A.4.8</w:t>
      </w:r>
      <w:r w:rsidRPr="001E6153">
        <w:rPr>
          <w:noProof/>
          <w:lang w:val="en-US"/>
        </w:rPr>
        <w:tab/>
        <w:t>H.264 (AVC) and H.265 (HEVC) with asymmetric video streams</w:t>
      </w:r>
      <w:bookmarkEnd w:id="1959"/>
      <w:bookmarkEnd w:id="1960"/>
      <w:bookmarkEnd w:id="1961"/>
      <w:bookmarkEnd w:id="1962"/>
      <w:bookmarkEnd w:id="1963"/>
    </w:p>
    <w:p w14:paraId="1A6EC3DE" w14:textId="77777777" w:rsidR="007E1448" w:rsidRDefault="007E1448" w:rsidP="007E1448">
      <w:pPr>
        <w:rPr>
          <w:noProof/>
          <w:lang w:val="en-US"/>
        </w:rPr>
      </w:pPr>
      <w:r w:rsidRPr="001E6153">
        <w:rPr>
          <w:noProof/>
          <w:lang w:val="en-US"/>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265CDE30" w14:textId="77777777" w:rsidR="007E1448" w:rsidRPr="001E6153" w:rsidRDefault="007E1448" w:rsidP="007E1448">
      <w:pPr>
        <w:pStyle w:val="B1"/>
        <w:rPr>
          <w:noProof/>
          <w:lang w:val="en-US"/>
        </w:rPr>
      </w:pPr>
      <w:r w:rsidRPr="001E6153">
        <w:rPr>
          <w:noProof/>
          <w:lang w:val="en-US"/>
        </w:rPr>
        <w:t>-</w:t>
      </w:r>
      <w:r w:rsidRPr="001E6153">
        <w:rPr>
          <w:noProof/>
          <w:lang w:val="en-US"/>
        </w:rPr>
        <w:tab/>
        <w:t>For H.264 (AVC):</w:t>
      </w:r>
    </w:p>
    <w:p w14:paraId="53C4964D" w14:textId="77777777" w:rsidR="007E1448" w:rsidRPr="001E6153" w:rsidRDefault="007E1448" w:rsidP="007E1448">
      <w:pPr>
        <w:pStyle w:val="B2"/>
        <w:rPr>
          <w:noProof/>
          <w:lang w:val="en-US"/>
        </w:rPr>
      </w:pPr>
      <w:r w:rsidRPr="001E6153">
        <w:rPr>
          <w:noProof/>
          <w:lang w:val="en-US"/>
        </w:rPr>
        <w:t>-</w:t>
      </w:r>
      <w:r w:rsidRPr="001E6153">
        <w:rPr>
          <w:noProof/>
          <w:lang w:val="en-US"/>
        </w:rPr>
        <w:tab/>
        <w:t>The Constrained Baseline Profile (CBP) is used.</w:t>
      </w:r>
    </w:p>
    <w:p w14:paraId="37C6F106" w14:textId="77777777" w:rsidR="007E1448" w:rsidRPr="001E6153" w:rsidRDefault="007E1448" w:rsidP="007E1448">
      <w:pPr>
        <w:pStyle w:val="B2"/>
        <w:rPr>
          <w:noProof/>
          <w:lang w:val="en-US"/>
        </w:rPr>
      </w:pPr>
      <w:r w:rsidRPr="001E6153">
        <w:rPr>
          <w:noProof/>
          <w:lang w:val="en-US"/>
        </w:rPr>
        <w:t>-</w:t>
      </w:r>
      <w:r w:rsidRPr="001E6153">
        <w:rPr>
          <w:noProof/>
          <w:lang w:val="en-US"/>
        </w:rPr>
        <w:tab/>
        <w:t>The default level is 1.2, max 384 kbps, as shown with ‘profile-level-id=42e00c’. This is then used for the maximum level in the sending direction if H.264 (AVC) is accepted by the answerer.</w:t>
      </w:r>
    </w:p>
    <w:p w14:paraId="66193FFB"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level in the receiving direction is 3.1, as shown with‘max-recv-level=e01f’.</w:t>
      </w:r>
    </w:p>
    <w:p w14:paraId="71B860FD" w14:textId="77777777" w:rsidR="007E1448" w:rsidRPr="001E6153" w:rsidRDefault="007E1448" w:rsidP="007E1448">
      <w:pPr>
        <w:pStyle w:val="B2"/>
        <w:rPr>
          <w:noProof/>
          <w:lang w:val="en-US"/>
        </w:rPr>
      </w:pPr>
      <w:r w:rsidRPr="001E6153">
        <w:rPr>
          <w:noProof/>
          <w:lang w:val="en-US"/>
        </w:rPr>
        <w:t>-</w:t>
      </w:r>
      <w:r w:rsidRPr="001E6153">
        <w:rPr>
          <w:noProof/>
          <w:lang w:val="en-US"/>
        </w:rPr>
        <w:tab/>
        <w:t xml:space="preserve">Asymmetric session is allowed as shown with ‘level-asymmetry-allowed=1’. </w:t>
      </w:r>
    </w:p>
    <w:p w14:paraId="496DBDD3"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bitrate in the receiving direction is limited to 1060 kbps with ‘b=AS:1060’.</w:t>
      </w:r>
    </w:p>
    <w:p w14:paraId="1218217F" w14:textId="77777777" w:rsidR="007E1448" w:rsidRPr="001E6153" w:rsidRDefault="007E1448" w:rsidP="007E1448">
      <w:pPr>
        <w:pStyle w:val="B1"/>
        <w:rPr>
          <w:noProof/>
          <w:lang w:val="en-US"/>
        </w:rPr>
      </w:pPr>
      <w:r w:rsidRPr="001E6153">
        <w:rPr>
          <w:noProof/>
          <w:lang w:val="en-US"/>
        </w:rPr>
        <w:t>-</w:t>
      </w:r>
      <w:r w:rsidRPr="001E6153">
        <w:rPr>
          <w:noProof/>
          <w:lang w:val="en-US"/>
        </w:rPr>
        <w:tab/>
        <w:t>For H.265 (HEVC):</w:t>
      </w:r>
    </w:p>
    <w:p w14:paraId="42C9B072" w14:textId="77777777" w:rsidR="007E1448" w:rsidRPr="001E6153" w:rsidRDefault="007E1448" w:rsidP="007E1448">
      <w:pPr>
        <w:pStyle w:val="B2"/>
        <w:rPr>
          <w:noProof/>
          <w:lang w:val="en-US"/>
        </w:rPr>
      </w:pPr>
      <w:r w:rsidRPr="001E6153">
        <w:rPr>
          <w:noProof/>
          <w:lang w:val="en-US"/>
        </w:rPr>
        <w:t>-</w:t>
      </w:r>
      <w:r w:rsidRPr="001E6153">
        <w:rPr>
          <w:noProof/>
          <w:lang w:val="en-US"/>
        </w:rPr>
        <w:tab/>
        <w:t>The Main Profile is used.</w:t>
      </w:r>
    </w:p>
    <w:p w14:paraId="4E82DECE" w14:textId="77777777" w:rsidR="007E1448" w:rsidRPr="001E6153" w:rsidRDefault="007E1448" w:rsidP="007E1448">
      <w:pPr>
        <w:pStyle w:val="B2"/>
        <w:rPr>
          <w:noProof/>
          <w:lang w:val="en-US"/>
        </w:rPr>
      </w:pPr>
      <w:r w:rsidRPr="001E6153">
        <w:rPr>
          <w:noProof/>
          <w:lang w:val="en-US"/>
        </w:rPr>
        <w:t>-</w:t>
      </w:r>
      <w:r w:rsidRPr="001E6153">
        <w:rPr>
          <w:noProof/>
          <w:lang w:val="en-US"/>
        </w:rPr>
        <w:tab/>
        <w:t>The default level is 1.0, max128 kbps, as shown with ‘level-id=30’. This is then used for the maximum level in the sending direction if H.265 (HEVC) is accepted by the answerer.</w:t>
      </w:r>
    </w:p>
    <w:p w14:paraId="0DAA5311"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level in the receiving direction is 3.1, as shown with ‘max-recv-level-id=93’.</w:t>
      </w:r>
    </w:p>
    <w:p w14:paraId="5A415890" w14:textId="77777777" w:rsidR="007E1448" w:rsidRPr="001E6153" w:rsidRDefault="007E1448" w:rsidP="007E1448">
      <w:pPr>
        <w:pStyle w:val="B2"/>
        <w:rPr>
          <w:noProof/>
          <w:lang w:val="en-US"/>
        </w:rPr>
      </w:pPr>
      <w:r w:rsidRPr="001E6153">
        <w:rPr>
          <w:noProof/>
          <w:lang w:val="en-US"/>
        </w:rPr>
        <w:t>-</w:t>
      </w:r>
      <w:r w:rsidRPr="001E6153">
        <w:rPr>
          <w:noProof/>
          <w:lang w:val="en-US"/>
        </w:rPr>
        <w:tab/>
        <w:t>Asymmetric session is allowed as shown by including the ‘max-recv-level-id’ parameter.</w:t>
      </w:r>
    </w:p>
    <w:p w14:paraId="17EF7EA8" w14:textId="77777777" w:rsidR="007E1448" w:rsidRDefault="007E1448" w:rsidP="007E1448">
      <w:pPr>
        <w:pStyle w:val="B2"/>
        <w:rPr>
          <w:noProof/>
          <w:lang w:val="en-US"/>
        </w:rPr>
      </w:pPr>
      <w:r w:rsidRPr="001E6153">
        <w:rPr>
          <w:noProof/>
          <w:lang w:val="en-US"/>
        </w:rPr>
        <w:t>-</w:t>
      </w:r>
      <w:r w:rsidRPr="001E6153">
        <w:rPr>
          <w:noProof/>
          <w:lang w:val="en-US"/>
        </w:rPr>
        <w:tab/>
        <w:t>The offerer would like to receive max 800 kbps if H.265 (HEVC) is accepted but there is no possibility to indicate this in the SDP offer.</w:t>
      </w:r>
    </w:p>
    <w:p w14:paraId="59DAAD8D" w14:textId="77777777" w:rsidR="007E1448" w:rsidRDefault="007E1448" w:rsidP="00F3459E">
      <w:pPr>
        <w:pStyle w:val="FP"/>
        <w:rPr>
          <w:lang w:val="en-US"/>
        </w:rPr>
      </w:pPr>
    </w:p>
    <w:p w14:paraId="3540CEBE" w14:textId="77777777" w:rsidR="007E1448" w:rsidRDefault="007E1448" w:rsidP="007E1448">
      <w:pPr>
        <w:pStyle w:val="TH"/>
        <w:rPr>
          <w:noProof/>
        </w:rPr>
      </w:pPr>
      <w:r>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7E1448" w:rsidRPr="00F021E2" w14:paraId="74B37F32" w14:textId="77777777" w:rsidTr="00E91C88">
        <w:trPr>
          <w:jc w:val="center"/>
        </w:trPr>
        <w:tc>
          <w:tcPr>
            <w:tcW w:w="9639" w:type="dxa"/>
            <w:shd w:val="clear" w:color="auto" w:fill="auto"/>
          </w:tcPr>
          <w:p w14:paraId="124824AB" w14:textId="77777777" w:rsidR="007E1448" w:rsidRPr="00F021E2" w:rsidRDefault="007E1448" w:rsidP="00E91C88">
            <w:pPr>
              <w:pStyle w:val="TAH"/>
            </w:pPr>
            <w:r w:rsidRPr="00F021E2">
              <w:t>SDP offer</w:t>
            </w:r>
          </w:p>
        </w:tc>
      </w:tr>
      <w:tr w:rsidR="007E1448" w:rsidRPr="00F021E2" w14:paraId="3DBE9AB7" w14:textId="77777777" w:rsidTr="00E91C88">
        <w:trPr>
          <w:jc w:val="center"/>
        </w:trPr>
        <w:tc>
          <w:tcPr>
            <w:tcW w:w="9639" w:type="dxa"/>
            <w:shd w:val="clear" w:color="auto" w:fill="auto"/>
          </w:tcPr>
          <w:p w14:paraId="2523A185" w14:textId="77777777" w:rsidR="007E1448" w:rsidRPr="00E2797F" w:rsidRDefault="007E1448" w:rsidP="00E91C88">
            <w:pPr>
              <w:pStyle w:val="PL"/>
            </w:pPr>
            <w:r w:rsidRPr="00E2797F">
              <w:t>m=video 49154 RTP/AVP 98 97 100 99</w:t>
            </w:r>
          </w:p>
          <w:p w14:paraId="62F824A2" w14:textId="77777777" w:rsidR="007E1448" w:rsidRPr="00E2797F" w:rsidRDefault="007E1448" w:rsidP="00E91C88">
            <w:pPr>
              <w:pStyle w:val="PL"/>
            </w:pPr>
            <w:r w:rsidRPr="00E2797F">
              <w:t>a=tcap:1 RTP/AVPF</w:t>
            </w:r>
          </w:p>
          <w:p w14:paraId="64A25954" w14:textId="77777777" w:rsidR="007E1448" w:rsidRPr="00E2797F" w:rsidRDefault="007E1448" w:rsidP="00E91C88">
            <w:pPr>
              <w:pStyle w:val="PL"/>
            </w:pPr>
            <w:r w:rsidRPr="00E2797F">
              <w:t>a=pcfg:1 t=1</w:t>
            </w:r>
          </w:p>
          <w:p w14:paraId="4349DCBB" w14:textId="77777777" w:rsidR="007E1448" w:rsidRPr="00E2797F" w:rsidRDefault="007E1448" w:rsidP="00E91C88">
            <w:pPr>
              <w:pStyle w:val="PL"/>
            </w:pPr>
            <w:r w:rsidRPr="00E2797F">
              <w:t>b=AS:1060</w:t>
            </w:r>
          </w:p>
          <w:p w14:paraId="03A5DD63" w14:textId="77777777" w:rsidR="007E1448" w:rsidRPr="00E2797F" w:rsidRDefault="007E1448" w:rsidP="00E91C88">
            <w:pPr>
              <w:pStyle w:val="PL"/>
            </w:pPr>
            <w:r w:rsidRPr="00E2797F">
              <w:t>b=RS:0</w:t>
            </w:r>
          </w:p>
          <w:p w14:paraId="0D2ABE37" w14:textId="77777777" w:rsidR="007E1448" w:rsidRPr="00E2797F" w:rsidRDefault="007E1448" w:rsidP="00E91C88">
            <w:pPr>
              <w:pStyle w:val="PL"/>
            </w:pPr>
            <w:r w:rsidRPr="00E2797F">
              <w:t>b=RR:5000</w:t>
            </w:r>
          </w:p>
          <w:p w14:paraId="3BCFEDA4" w14:textId="77777777" w:rsidR="007E1448" w:rsidRPr="00E2797F" w:rsidRDefault="007E1448" w:rsidP="00E91C88">
            <w:pPr>
              <w:pStyle w:val="PL"/>
            </w:pPr>
            <w:r w:rsidRPr="00E2797F">
              <w:t>a=rtpmap:100 H264/90000</w:t>
            </w:r>
          </w:p>
          <w:p w14:paraId="32DC861E" w14:textId="77777777" w:rsidR="007E1448" w:rsidRPr="00C637FE" w:rsidRDefault="007E1448" w:rsidP="00E91C88">
            <w:pPr>
              <w:pStyle w:val="PL"/>
            </w:pPr>
            <w:r w:rsidRPr="00E2797F">
              <w:t>a=fmtp:100 packetization-mode=0; profile-level-id=42e0</w:t>
            </w:r>
            <w:r>
              <w:t>0c</w:t>
            </w:r>
            <w:r w:rsidRPr="00E2797F">
              <w:t>; \</w:t>
            </w:r>
          </w:p>
          <w:p w14:paraId="5112090F" w14:textId="77777777" w:rsidR="007E1448" w:rsidRPr="00E2797F" w:rsidRDefault="007E1448" w:rsidP="00E91C88">
            <w:pPr>
              <w:pStyle w:val="PL"/>
            </w:pPr>
            <w:r w:rsidRPr="00C637FE">
              <w:t xml:space="preserve">     sprop-parameter-sets=J0LgDJWgUH6Af1A=,KM46gA==</w:t>
            </w:r>
            <w:r>
              <w:t>; \</w:t>
            </w:r>
          </w:p>
          <w:p w14:paraId="3BF26E53" w14:textId="77777777" w:rsidR="007E1448" w:rsidRPr="00E2797F" w:rsidRDefault="007E1448" w:rsidP="00E91C88">
            <w:pPr>
              <w:pStyle w:val="PL"/>
            </w:pPr>
            <w:r>
              <w:t xml:space="preserve">     level-asymmetry-allowed=1; </w:t>
            </w:r>
            <w:r w:rsidRPr="00E76F5B">
              <w:t>max-recv-level=e01f</w:t>
            </w:r>
          </w:p>
          <w:p w14:paraId="5E7F32E1" w14:textId="77777777" w:rsidR="007E1448" w:rsidRPr="00F3459E" w:rsidRDefault="007E1448" w:rsidP="00E91C88">
            <w:pPr>
              <w:pStyle w:val="PL"/>
              <w:rPr>
                <w:lang w:val="fr-FR"/>
              </w:rPr>
            </w:pPr>
            <w:r w:rsidRPr="00F3459E">
              <w:rPr>
                <w:lang w:val="fr-FR"/>
              </w:rPr>
              <w:t>a=imageattr:100 send [x=320,y=240] recv [x=1280,y=720] [x=320,y=240]</w:t>
            </w:r>
          </w:p>
          <w:p w14:paraId="50CFBB94" w14:textId="77777777" w:rsidR="007E1448" w:rsidRPr="00E2797F" w:rsidRDefault="007E1448" w:rsidP="00E91C88">
            <w:pPr>
              <w:pStyle w:val="PL"/>
            </w:pPr>
            <w:r w:rsidRPr="00E2797F">
              <w:t>a=rtpmap:99 H264/90000</w:t>
            </w:r>
          </w:p>
          <w:p w14:paraId="4C5BEE70" w14:textId="77777777" w:rsidR="007E1448" w:rsidRPr="00E2797F" w:rsidRDefault="007E1448" w:rsidP="00E91C88">
            <w:pPr>
              <w:pStyle w:val="PL"/>
            </w:pPr>
            <w:r w:rsidRPr="00E2797F">
              <w:t>a=fmtp:99 packetization</w:t>
            </w:r>
            <w:r>
              <w:t>-mode=0; profile-level-id=42e00c</w:t>
            </w:r>
            <w:r w:rsidRPr="00E2797F">
              <w:t>; \</w:t>
            </w:r>
          </w:p>
          <w:p w14:paraId="7DD71813" w14:textId="77777777" w:rsidR="007E1448" w:rsidRPr="00E2797F" w:rsidRDefault="007E1448" w:rsidP="00E91C88">
            <w:pPr>
              <w:pStyle w:val="PL"/>
            </w:pPr>
            <w:r>
              <w:t xml:space="preserve">     </w:t>
            </w:r>
            <w:r w:rsidRPr="00C637FE">
              <w:t>sprop-parameter-sets=J0LgDJWgUH6Af1A=,KM46gA==</w:t>
            </w:r>
            <w:r>
              <w:t>; \</w:t>
            </w:r>
          </w:p>
          <w:p w14:paraId="3FC3857E" w14:textId="77777777" w:rsidR="007E1448" w:rsidRPr="00E2797F" w:rsidRDefault="007E1448" w:rsidP="00E91C88">
            <w:pPr>
              <w:pStyle w:val="PL"/>
            </w:pPr>
            <w:r>
              <w:t xml:space="preserve">     level-asymmetry-allowed=1; </w:t>
            </w:r>
            <w:r w:rsidRPr="00E76F5B">
              <w:t>max-recv-level=e01f</w:t>
            </w:r>
          </w:p>
          <w:p w14:paraId="4AE4FE87" w14:textId="77777777" w:rsidR="007E1448" w:rsidRPr="00F3459E" w:rsidRDefault="007E1448" w:rsidP="00E91C88">
            <w:pPr>
              <w:pStyle w:val="PL"/>
              <w:rPr>
                <w:lang w:val="fr-FR"/>
              </w:rPr>
            </w:pPr>
            <w:r w:rsidRPr="00F3459E">
              <w:rPr>
                <w:lang w:val="fr-FR"/>
              </w:rPr>
              <w:t>a=imageattr:99 send [x=320,y=240] recv [x=640,y=480] [x=320,y=240]</w:t>
            </w:r>
          </w:p>
          <w:p w14:paraId="4E054D05" w14:textId="77777777" w:rsidR="007E1448" w:rsidRPr="00E2797F" w:rsidRDefault="007E1448" w:rsidP="00E91C88">
            <w:pPr>
              <w:pStyle w:val="PL"/>
            </w:pPr>
            <w:r w:rsidRPr="00E2797F">
              <w:t>a=rtpmap:98 H265/90000</w:t>
            </w:r>
          </w:p>
          <w:p w14:paraId="3C6899B3" w14:textId="77777777" w:rsidR="007E1448" w:rsidRPr="00E2797F" w:rsidRDefault="007E1448" w:rsidP="00E91C88">
            <w:pPr>
              <w:pStyle w:val="PL"/>
            </w:pPr>
            <w:r w:rsidRPr="00E2797F">
              <w:t>a=fmtp:98 profile-id=1; level-id=</w:t>
            </w:r>
            <w:r>
              <w:t>30</w:t>
            </w:r>
            <w:r w:rsidRPr="00E2797F">
              <w:t>; \</w:t>
            </w:r>
          </w:p>
          <w:p w14:paraId="13DD3C8D" w14:textId="77777777" w:rsidR="007E1448" w:rsidRPr="00E2797F" w:rsidRDefault="007E1448" w:rsidP="00E91C88">
            <w:pPr>
              <w:pStyle w:val="PL"/>
            </w:pPr>
            <w:r w:rsidRPr="00E2797F">
              <w:t xml:space="preserve">   </w:t>
            </w:r>
            <w:r>
              <w:t xml:space="preserve">  </w:t>
            </w:r>
            <w:r w:rsidRPr="00E2797F">
              <w:t>sprop-vps=QAEMAf//AWAAAAMAgAAAAwAAAw</w:t>
            </w:r>
            <w:r>
              <w:t>A8</w:t>
            </w:r>
            <w:r w:rsidRPr="00E2797F">
              <w:t>LAUg; \</w:t>
            </w:r>
          </w:p>
          <w:p w14:paraId="29689C81" w14:textId="77777777" w:rsidR="007E1448" w:rsidRPr="00E2797F" w:rsidRDefault="007E1448" w:rsidP="00E91C88">
            <w:pPr>
              <w:pStyle w:val="PL"/>
            </w:pPr>
            <w:r w:rsidRPr="00E2797F">
              <w:t xml:space="preserve">   </w:t>
            </w:r>
            <w:r>
              <w:t xml:space="preserve">  </w:t>
            </w:r>
            <w:r w:rsidRPr="00E2797F">
              <w:t>sprop-sps=QgEBAWAAAAMAgAAAAwAAAw</w:t>
            </w:r>
            <w:r>
              <w:t>A8</w:t>
            </w:r>
            <w:r w:rsidRPr="00E2797F">
              <w:t>oA</w:t>
            </w:r>
            <w:r w:rsidRPr="00160D05">
              <w:t>oIDxZS5LSL0AdwgEE=</w:t>
            </w:r>
            <w:r w:rsidRPr="00E2797F">
              <w:t>; \</w:t>
            </w:r>
          </w:p>
          <w:p w14:paraId="2D48CBF1" w14:textId="77777777" w:rsidR="007E1448" w:rsidRDefault="007E1448" w:rsidP="00E91C88">
            <w:pPr>
              <w:pStyle w:val="PL"/>
            </w:pPr>
            <w:r w:rsidRPr="00E2797F">
              <w:t xml:space="preserve">   </w:t>
            </w:r>
            <w:r>
              <w:t xml:space="preserve">  </w:t>
            </w:r>
            <w:r w:rsidRPr="00E2797F">
              <w:t>sprop-pps=RAHAcYDZIA==</w:t>
            </w:r>
            <w:r>
              <w:t>; \</w:t>
            </w:r>
          </w:p>
          <w:p w14:paraId="5CC4B68A" w14:textId="77777777" w:rsidR="007E1448" w:rsidRPr="00E2797F" w:rsidRDefault="007E1448" w:rsidP="00E91C88">
            <w:pPr>
              <w:pStyle w:val="PL"/>
            </w:pPr>
            <w:r>
              <w:t xml:space="preserve">     max-recv-level-id=93</w:t>
            </w:r>
          </w:p>
          <w:p w14:paraId="019BABBF" w14:textId="77777777" w:rsidR="007E1448" w:rsidRPr="00F3459E" w:rsidRDefault="007E1448" w:rsidP="00E91C88">
            <w:pPr>
              <w:pStyle w:val="PL"/>
              <w:rPr>
                <w:lang w:val="fr-FR"/>
              </w:rPr>
            </w:pPr>
            <w:r w:rsidRPr="00F3459E">
              <w:rPr>
                <w:lang w:val="fr-FR"/>
              </w:rPr>
              <w:t>a=imageattr:98 send [x=320,y=240] recv [x=1280,y=720] [x=320,y=240]</w:t>
            </w:r>
          </w:p>
          <w:p w14:paraId="4C18692C" w14:textId="77777777" w:rsidR="007E1448" w:rsidRPr="00E2797F" w:rsidRDefault="007E1448" w:rsidP="00E91C88">
            <w:pPr>
              <w:pStyle w:val="PL"/>
            </w:pPr>
            <w:r w:rsidRPr="00E2797F">
              <w:t>a=rtpmap:97 H265/90000</w:t>
            </w:r>
          </w:p>
          <w:p w14:paraId="5F878BF5" w14:textId="77777777" w:rsidR="007E1448" w:rsidRPr="00E2797F" w:rsidRDefault="007E1448" w:rsidP="00E91C88">
            <w:pPr>
              <w:pStyle w:val="PL"/>
            </w:pPr>
            <w:r w:rsidRPr="00E2797F">
              <w:t>a=fmtp:97 profile-id=1; level-id=</w:t>
            </w:r>
            <w:r>
              <w:t>30</w:t>
            </w:r>
            <w:r w:rsidRPr="00E2797F">
              <w:t>; \</w:t>
            </w:r>
          </w:p>
          <w:p w14:paraId="6E112C8A" w14:textId="77777777" w:rsidR="007E1448" w:rsidRPr="00E2797F" w:rsidRDefault="007E1448" w:rsidP="00E91C88">
            <w:pPr>
              <w:pStyle w:val="PL"/>
            </w:pPr>
            <w:r w:rsidRPr="00E2797F">
              <w:t xml:space="preserve">   </w:t>
            </w:r>
            <w:r>
              <w:t xml:space="preserve">  </w:t>
            </w:r>
            <w:r w:rsidRPr="00E2797F">
              <w:t>sprop-vps=QAEMAf//AWAAAAMAgAAAAwAAAw</w:t>
            </w:r>
            <w:r>
              <w:t>A8</w:t>
            </w:r>
            <w:r w:rsidRPr="00E2797F">
              <w:t>LAUg</w:t>
            </w:r>
            <w:r>
              <w:t>;</w:t>
            </w:r>
            <w:r w:rsidRPr="00E2797F">
              <w:t xml:space="preserve"> \</w:t>
            </w:r>
          </w:p>
          <w:p w14:paraId="23E6919C" w14:textId="77777777" w:rsidR="007E1448" w:rsidRPr="00E2797F" w:rsidRDefault="007E1448" w:rsidP="00E91C88">
            <w:pPr>
              <w:pStyle w:val="PL"/>
            </w:pPr>
            <w:r w:rsidRPr="00E2797F">
              <w:t xml:space="preserve">   </w:t>
            </w:r>
            <w:r>
              <w:t xml:space="preserve">  </w:t>
            </w:r>
            <w:r w:rsidRPr="00E2797F">
              <w:t>sprop-sps=QgEBAWAAAAMAgAAAAwAAAw</w:t>
            </w:r>
            <w:r>
              <w:t>A8</w:t>
            </w:r>
            <w:r w:rsidRPr="00E2797F">
              <w:t>oA</w:t>
            </w:r>
            <w:r w:rsidRPr="00160D05">
              <w:t>oIDxZS5LSL0AdwgEE=</w:t>
            </w:r>
            <w:r>
              <w:t>;</w:t>
            </w:r>
            <w:r w:rsidRPr="00E2797F">
              <w:t xml:space="preserve"> \</w:t>
            </w:r>
          </w:p>
          <w:p w14:paraId="5F6CE1AA" w14:textId="77777777" w:rsidR="007E1448" w:rsidRDefault="007E1448" w:rsidP="00E91C88">
            <w:pPr>
              <w:pStyle w:val="PL"/>
            </w:pPr>
            <w:r w:rsidRPr="00E2797F">
              <w:t xml:space="preserve">   </w:t>
            </w:r>
            <w:r>
              <w:t xml:space="preserve">  </w:t>
            </w:r>
            <w:r w:rsidRPr="00E2797F">
              <w:t>sprop-pps=RAHAcYDZIA==</w:t>
            </w:r>
            <w:r>
              <w:t>; \</w:t>
            </w:r>
          </w:p>
          <w:p w14:paraId="6F1A2859" w14:textId="77777777" w:rsidR="007E1448" w:rsidRPr="00E2797F" w:rsidRDefault="007E1448" w:rsidP="00E91C88">
            <w:pPr>
              <w:pStyle w:val="PL"/>
            </w:pPr>
            <w:r>
              <w:t xml:space="preserve">     max-recv-level-id=90</w:t>
            </w:r>
          </w:p>
          <w:p w14:paraId="598AC642" w14:textId="77777777" w:rsidR="007E1448" w:rsidRPr="00F3459E" w:rsidRDefault="007E1448" w:rsidP="00E91C88">
            <w:pPr>
              <w:pStyle w:val="PL"/>
              <w:rPr>
                <w:lang w:val="fr-FR"/>
              </w:rPr>
            </w:pPr>
            <w:r w:rsidRPr="00F3459E">
              <w:rPr>
                <w:lang w:val="fr-FR"/>
              </w:rPr>
              <w:t>a=imageattr:97 send [x=320,y=240] recv [x=640,y=480] [x=320,y=240]</w:t>
            </w:r>
          </w:p>
          <w:p w14:paraId="3BE4A96B" w14:textId="77777777" w:rsidR="007E1448" w:rsidRPr="00E2797F" w:rsidRDefault="007E1448" w:rsidP="00E91C88">
            <w:pPr>
              <w:pStyle w:val="PL"/>
            </w:pPr>
            <w:r w:rsidRPr="00E2797F">
              <w:t>a=rtcp-fb:* trr-int 5000</w:t>
            </w:r>
          </w:p>
          <w:p w14:paraId="4E4446BC" w14:textId="77777777" w:rsidR="007E1448" w:rsidRPr="00E2797F" w:rsidRDefault="007E1448" w:rsidP="00E91C88">
            <w:pPr>
              <w:pStyle w:val="PL"/>
            </w:pPr>
            <w:r w:rsidRPr="00E2797F">
              <w:t>a=rtcp-fb:* nack</w:t>
            </w:r>
          </w:p>
          <w:p w14:paraId="2C5A8479" w14:textId="77777777" w:rsidR="007E1448" w:rsidRPr="00E2797F" w:rsidRDefault="007E1448" w:rsidP="00E91C88">
            <w:pPr>
              <w:pStyle w:val="PL"/>
            </w:pPr>
            <w:r w:rsidRPr="00E2797F">
              <w:t>a=rtcp-fb:* nack pli</w:t>
            </w:r>
          </w:p>
          <w:p w14:paraId="2798D832" w14:textId="77777777" w:rsidR="007E1448" w:rsidRPr="00E2797F" w:rsidRDefault="007E1448" w:rsidP="00E91C88">
            <w:pPr>
              <w:pStyle w:val="PL"/>
            </w:pPr>
            <w:r w:rsidRPr="00E2797F">
              <w:t>a=rtcp-fb:* ccm fir</w:t>
            </w:r>
          </w:p>
          <w:p w14:paraId="2DAABF85" w14:textId="77777777" w:rsidR="007E1448" w:rsidRPr="00E2797F" w:rsidRDefault="007E1448" w:rsidP="00E91C88">
            <w:pPr>
              <w:pStyle w:val="PL"/>
            </w:pPr>
            <w:r w:rsidRPr="00E2797F">
              <w:t>a=rtcp-fb:* ccm tmmbr</w:t>
            </w:r>
          </w:p>
          <w:p w14:paraId="0A82247E" w14:textId="77777777" w:rsidR="007E1448" w:rsidRPr="00F021E2" w:rsidRDefault="007E1448" w:rsidP="00E91C88">
            <w:pPr>
              <w:pStyle w:val="PL"/>
            </w:pPr>
            <w:r w:rsidRPr="00E2797F">
              <w:t>a=extmap:4 urn:3gpp:video-orientation</w:t>
            </w:r>
          </w:p>
        </w:tc>
      </w:tr>
    </w:tbl>
    <w:p w14:paraId="54422703" w14:textId="77777777" w:rsidR="007E1448" w:rsidRPr="00F3459E" w:rsidRDefault="007E1448" w:rsidP="00F3459E">
      <w:pPr>
        <w:pStyle w:val="FP"/>
        <w:rPr>
          <w:noProof/>
        </w:rPr>
      </w:pPr>
    </w:p>
    <w:p w14:paraId="08DF7157" w14:textId="77777777" w:rsidR="007E1448" w:rsidRPr="007363D9" w:rsidRDefault="007E1448" w:rsidP="007E1448">
      <w:pPr>
        <w:rPr>
          <w:noProof/>
          <w:lang w:val="en-US"/>
        </w:rPr>
      </w:pPr>
      <w:r w:rsidRPr="007363D9">
        <w:rPr>
          <w:noProof/>
          <w:lang w:val="en-US"/>
        </w:rPr>
        <w:t>The SDP offer includes the image sizes that are supported in sending and receiving directions. Different resolutions are offered by including two RTP payload types for H.264 (AVC) and H.265 (HEVC), respectively.</w:t>
      </w:r>
    </w:p>
    <w:p w14:paraId="7F0BC283" w14:textId="77777777" w:rsidR="007E1448" w:rsidRPr="00F3459E" w:rsidRDefault="007E1448" w:rsidP="00F3459E">
      <w:pPr>
        <w:rPr>
          <w:noProof/>
          <w:lang w:val="en-US"/>
        </w:rPr>
      </w:pPr>
      <w:r w:rsidRPr="007363D9">
        <w:rPr>
          <w:noProof/>
          <w:lang w:val="en-US"/>
        </w:rPr>
        <w:t>For PT=98, the MTSI client in terminal specifies max-recv-level-id=93 since this is needed for 1280x720 resolution. But for PT=97, it specifies max-recv-level-id=90 since this is sufficient for 640x480 resolution.</w:t>
      </w:r>
    </w:p>
    <w:p w14:paraId="0132065E" w14:textId="77777777" w:rsidR="00B35D29" w:rsidRDefault="00B35D29">
      <w:pPr>
        <w:pStyle w:val="Heading1"/>
      </w:pPr>
      <w:bookmarkStart w:id="1964" w:name="_Toc26369566"/>
      <w:bookmarkStart w:id="1965" w:name="_Toc36227448"/>
      <w:bookmarkStart w:id="1966" w:name="_Toc36228463"/>
      <w:bookmarkStart w:id="1967" w:name="_Toc36229090"/>
      <w:bookmarkStart w:id="1968" w:name="_Toc36229717"/>
      <w:r>
        <w:t>A.5</w:t>
      </w:r>
      <w:r>
        <w:tab/>
        <w:t>SDP offers for text</w:t>
      </w:r>
      <w:bookmarkEnd w:id="1964"/>
      <w:bookmarkEnd w:id="1965"/>
      <w:bookmarkEnd w:id="1966"/>
      <w:bookmarkEnd w:id="1967"/>
      <w:bookmarkEnd w:id="1968"/>
    </w:p>
    <w:p w14:paraId="772AF17A" w14:textId="77777777" w:rsidR="00B35D29" w:rsidRDefault="00B35D29">
      <w:pPr>
        <w:pStyle w:val="Heading2"/>
      </w:pPr>
      <w:bookmarkStart w:id="1969" w:name="_Toc26369567"/>
      <w:bookmarkStart w:id="1970" w:name="_Toc36227449"/>
      <w:bookmarkStart w:id="1971" w:name="_Toc36228464"/>
      <w:bookmarkStart w:id="1972" w:name="_Toc36229091"/>
      <w:bookmarkStart w:id="1973" w:name="_Toc36229718"/>
      <w:r>
        <w:t>A.5.1</w:t>
      </w:r>
      <w:r>
        <w:tab/>
        <w:t>T.140 with and without redundancy</w:t>
      </w:r>
      <w:bookmarkEnd w:id="1969"/>
      <w:bookmarkEnd w:id="1970"/>
      <w:bookmarkEnd w:id="1971"/>
      <w:bookmarkEnd w:id="1972"/>
      <w:bookmarkEnd w:id="1973"/>
    </w:p>
    <w:p w14:paraId="457ED167" w14:textId="77777777" w:rsidR="00B35D29" w:rsidRDefault="00B35D29">
      <w:r>
        <w:t>An offer to use T.140 real-time text may be realized by using SDP according to the following example in session setup or for addition of real-time text during a session.</w:t>
      </w:r>
    </w:p>
    <w:p w14:paraId="2D343A01" w14:textId="77777777" w:rsidR="00B35D29" w:rsidRDefault="00B35D29">
      <w:pPr>
        <w:pStyle w:val="TH"/>
      </w:pPr>
      <w:r>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EE08F3B" w14:textId="77777777" w:rsidTr="005C5C30">
        <w:trPr>
          <w:jc w:val="center"/>
        </w:trPr>
        <w:tc>
          <w:tcPr>
            <w:tcW w:w="9639" w:type="dxa"/>
            <w:shd w:val="clear" w:color="auto" w:fill="auto"/>
          </w:tcPr>
          <w:p w14:paraId="47A20D2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52CF8E6F" w14:textId="77777777" w:rsidTr="005C5C30">
        <w:trPr>
          <w:jc w:val="center"/>
        </w:trPr>
        <w:tc>
          <w:tcPr>
            <w:tcW w:w="9639" w:type="dxa"/>
            <w:shd w:val="clear" w:color="auto" w:fill="auto"/>
          </w:tcPr>
          <w:p w14:paraId="77E3850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m=text 53490 RTP/AVP 100 98</w:t>
            </w:r>
          </w:p>
          <w:p w14:paraId="6E733907" w14:textId="77777777" w:rsidR="00F84CC3" w:rsidRPr="005C5C30" w:rsidRDefault="00F84CC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C5C30">
              <w:rPr>
                <w:rFonts w:ascii="Courier New" w:hAnsi="Courier New" w:cs="Courier New" w:hint="eastAsia"/>
                <w:lang w:eastAsia="ko-KR"/>
              </w:rPr>
              <w:t>b=AS:2</w:t>
            </w:r>
          </w:p>
          <w:p w14:paraId="555FB981" w14:textId="77777777" w:rsidR="00F84CC3" w:rsidRPr="005C5C30" w:rsidRDefault="00F84CC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C5C30">
              <w:rPr>
                <w:rFonts w:ascii="Courier New" w:hAnsi="Courier New" w:cs="Courier New" w:hint="eastAsia"/>
                <w:lang w:eastAsia="ko-KR"/>
              </w:rPr>
              <w:t>b=RS:0</w:t>
            </w:r>
          </w:p>
          <w:p w14:paraId="545C5C5C" w14:textId="77777777" w:rsidR="00F84CC3" w:rsidRPr="005C5C30" w:rsidRDefault="00F84CC3" w:rsidP="00F84CC3">
            <w:pPr>
              <w:pStyle w:val="TAL"/>
              <w:rPr>
                <w:rFonts w:ascii="Courier New" w:hAnsi="Courier New" w:cs="Courier New"/>
                <w:lang w:eastAsia="ko-KR"/>
              </w:rPr>
            </w:pPr>
            <w:r w:rsidRPr="005C5C30">
              <w:rPr>
                <w:rFonts w:ascii="Courier New" w:hAnsi="Courier New" w:cs="Courier New" w:hint="eastAsia"/>
                <w:lang w:eastAsia="ko-KR"/>
              </w:rPr>
              <w:t>b=RR:500</w:t>
            </w:r>
          </w:p>
          <w:p w14:paraId="76500EB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red/1000/1</w:t>
            </w:r>
          </w:p>
          <w:p w14:paraId="78522FE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t140/1000/1</w:t>
            </w:r>
          </w:p>
          <w:p w14:paraId="04051A5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98/98/98</w:t>
            </w:r>
          </w:p>
        </w:tc>
      </w:tr>
    </w:tbl>
    <w:p w14:paraId="7F981F92" w14:textId="77777777" w:rsidR="00B35D29" w:rsidRDefault="00B35D29"/>
    <w:p w14:paraId="0A002FC9" w14:textId="77777777" w:rsidR="00B35D29" w:rsidRDefault="00B35D29">
      <w:r>
        <w:t>The example in table A.5.1 shows that RTP payload type 98 is used for sending text without redundancy, whereas RTP payload type 100 is used for sending text with 200 % redundancy.</w:t>
      </w:r>
      <w:r w:rsidR="00F84CC3" w:rsidRPr="00F84CC3">
        <w:t xml:space="preserve"> </w:t>
      </w:r>
      <w:r w:rsidR="00F84CC3">
        <w:t>IPv4 addressing</w:t>
      </w:r>
      <w:r w:rsidR="00F84CC3">
        <w:rPr>
          <w:rFonts w:hint="eastAsia"/>
          <w:lang w:eastAsia="ko-KR"/>
        </w:rPr>
        <w:t xml:space="preserve"> is assumed in the computation of bandwidth values</w:t>
      </w:r>
      <w:r w:rsidR="00F84CC3">
        <w:t>.</w:t>
      </w:r>
    </w:p>
    <w:p w14:paraId="4435DC5B" w14:textId="77777777" w:rsidR="00B35D29" w:rsidRDefault="00B35D29">
      <w:pPr>
        <w:pStyle w:val="Heading1"/>
      </w:pPr>
      <w:bookmarkStart w:id="1974" w:name="_Toc26369568"/>
      <w:bookmarkStart w:id="1975" w:name="_Toc36227450"/>
      <w:bookmarkStart w:id="1976" w:name="_Toc36228465"/>
      <w:bookmarkStart w:id="1977" w:name="_Toc36229092"/>
      <w:bookmarkStart w:id="1978" w:name="_Toc36229719"/>
      <w:r>
        <w:t>A.6</w:t>
      </w:r>
      <w:r>
        <w:tab/>
        <w:t>SDP example with bandwidth information</w:t>
      </w:r>
      <w:bookmarkEnd w:id="1974"/>
      <w:bookmarkEnd w:id="1975"/>
      <w:bookmarkEnd w:id="1976"/>
      <w:bookmarkEnd w:id="1977"/>
      <w:bookmarkEnd w:id="1978"/>
    </w:p>
    <w:p w14:paraId="61535A96" w14:textId="77777777" w:rsidR="006651C7" w:rsidRPr="006651C7" w:rsidRDefault="006651C7" w:rsidP="00AA683F">
      <w:pPr>
        <w:pStyle w:val="Heading2"/>
      </w:pPr>
      <w:bookmarkStart w:id="1979" w:name="_Toc26369569"/>
      <w:bookmarkStart w:id="1980" w:name="_Toc36227451"/>
      <w:bookmarkStart w:id="1981" w:name="_Toc36228466"/>
      <w:bookmarkStart w:id="1982" w:name="_Toc36229093"/>
      <w:bookmarkStart w:id="1983" w:name="_Toc36229720"/>
      <w:r>
        <w:t>A.6.1</w:t>
      </w:r>
      <w:r>
        <w:tab/>
        <w:t>General</w:t>
      </w:r>
      <w:bookmarkEnd w:id="1979"/>
      <w:bookmarkEnd w:id="1980"/>
      <w:bookmarkEnd w:id="1981"/>
      <w:bookmarkEnd w:id="1982"/>
      <w:bookmarkEnd w:id="1983"/>
    </w:p>
    <w:p w14:paraId="55C709ED" w14:textId="77777777" w:rsidR="00D1107B" w:rsidRDefault="00D1107B" w:rsidP="00D1107B">
      <w:pPr>
        <w:keepNext/>
        <w:keepLines/>
      </w:pPr>
      <w:r>
        <w:t>This clause gives an example where the bandwidth modifiers have been included in the SDP offer. Clause A.6.2 gives some examples with the b=AS, b=RS and b=RR bandwidth modifiers. Clause A.6.3 gives some examples where the SDP are enhanced with the ‘a=bw-info’ attribute defined in clause 19.</w:t>
      </w:r>
    </w:p>
    <w:p w14:paraId="4FD4B658" w14:textId="77777777" w:rsidR="006651C7" w:rsidRDefault="006651C7" w:rsidP="00AA683F">
      <w:pPr>
        <w:pStyle w:val="Heading2"/>
      </w:pPr>
      <w:bookmarkStart w:id="1984" w:name="_Toc26369570"/>
      <w:bookmarkStart w:id="1985" w:name="_Toc36227452"/>
      <w:bookmarkStart w:id="1986" w:name="_Toc36228467"/>
      <w:bookmarkStart w:id="1987" w:name="_Toc36229094"/>
      <w:bookmarkStart w:id="1988" w:name="_Toc36229721"/>
      <w:r>
        <w:t>A.6.2</w:t>
      </w:r>
      <w:r>
        <w:tab/>
        <w:t>SDP examples with bandwidth information declared with bandwidth modifiers</w:t>
      </w:r>
      <w:bookmarkEnd w:id="1984"/>
      <w:bookmarkEnd w:id="1985"/>
      <w:bookmarkEnd w:id="1986"/>
      <w:bookmarkEnd w:id="1987"/>
      <w:bookmarkEnd w:id="1988"/>
    </w:p>
    <w:p w14:paraId="2E64215E" w14:textId="77777777" w:rsidR="00B35D29" w:rsidRDefault="00B35D29">
      <w:pPr>
        <w:pStyle w:val="TH"/>
      </w:pPr>
      <w:r>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66A50ECD" w14:textId="77777777" w:rsidTr="005C5C30">
        <w:trPr>
          <w:jc w:val="center"/>
        </w:trPr>
        <w:tc>
          <w:tcPr>
            <w:tcW w:w="9639" w:type="dxa"/>
            <w:shd w:val="clear" w:color="auto" w:fill="auto"/>
          </w:tcPr>
          <w:p w14:paraId="5260CCF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3A4C002A" w14:textId="77777777" w:rsidTr="005C5C30">
        <w:tblPrEx>
          <w:tblLook w:val="00A0" w:firstRow="1" w:lastRow="0" w:firstColumn="1" w:lastColumn="0" w:noHBand="0" w:noVBand="0"/>
        </w:tblPrEx>
        <w:trPr>
          <w:jc w:val="center"/>
        </w:trPr>
        <w:tc>
          <w:tcPr>
            <w:tcW w:w="9639" w:type="dxa"/>
            <w:shd w:val="clear" w:color="auto" w:fill="auto"/>
          </w:tcPr>
          <w:p w14:paraId="6535C934" w14:textId="77777777" w:rsidR="00B72C38" w:rsidRPr="005C5C30" w:rsidRDefault="00B72C38" w:rsidP="005C5C30">
            <w:pPr>
              <w:pStyle w:val="SDPtext"/>
              <w:keepNext/>
              <w:keepLines/>
              <w:spacing w:before="60"/>
              <w:rPr>
                <w:lang w:val="en-GB" w:eastAsia="en-US"/>
              </w:rPr>
            </w:pPr>
            <w:r w:rsidRPr="005C5C30">
              <w:rPr>
                <w:lang w:val="en-GB" w:eastAsia="en-US"/>
              </w:rPr>
              <w:t>v=0</w:t>
            </w:r>
          </w:p>
          <w:p w14:paraId="5B74BDF5"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28A859B0"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s=Example of using AS in MTSI</w:t>
            </w:r>
          </w:p>
          <w:p w14:paraId="5D858E2D"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67AC3AFF"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b=AS:345</w:t>
            </w:r>
          </w:p>
          <w:p w14:paraId="556042FE" w14:textId="77777777" w:rsidR="00B72C38" w:rsidRPr="005C5C30" w:rsidRDefault="00B72C38" w:rsidP="005C5C30">
            <w:pPr>
              <w:pStyle w:val="SDPtext"/>
              <w:spacing w:before="60"/>
              <w:rPr>
                <w:rFonts w:cs="Courier New"/>
                <w:szCs w:val="18"/>
                <w:lang w:val="en-GB" w:eastAsia="en-US"/>
              </w:rPr>
            </w:pPr>
            <w:r w:rsidRPr="005C5C30">
              <w:rPr>
                <w:rFonts w:cs="Courier New"/>
                <w:szCs w:val="18"/>
                <w:lang w:val="en-GB" w:eastAsia="en-US"/>
              </w:rPr>
              <w:t>t=0 0</w:t>
            </w:r>
          </w:p>
          <w:p w14:paraId="68F6FBD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629353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55EB2FF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A9CA87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b=AS:30</w:t>
            </w:r>
          </w:p>
          <w:p w14:paraId="26F6E55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8C9493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w:t>
            </w:r>
            <w:r w:rsidR="00F91287" w:rsidRPr="005C5C30">
              <w:rPr>
                <w:rFonts w:ascii="Courier New" w:hAnsi="Courier New" w:cs="Courier New"/>
                <w:sz w:val="18"/>
                <w:szCs w:val="18"/>
              </w:rPr>
              <w:t>4</w:t>
            </w:r>
            <w:r w:rsidRPr="005C5C30">
              <w:rPr>
                <w:rFonts w:ascii="Courier New" w:hAnsi="Courier New" w:cs="Courier New"/>
                <w:sz w:val="18"/>
                <w:szCs w:val="18"/>
              </w:rPr>
              <w:t>000</w:t>
            </w:r>
          </w:p>
          <w:p w14:paraId="0D09D00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4C7EF76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w:t>
            </w:r>
            <w:r w:rsidR="00B72C38" w:rsidRPr="005C5C30">
              <w:rPr>
                <w:rFonts w:ascii="Courier New" w:hAnsi="Courier New" w:cs="Courier New"/>
                <w:sz w:val="18"/>
                <w:szCs w:val="18"/>
              </w:rPr>
              <w:t>22</w:t>
            </w:r>
            <w:r w:rsidRPr="005C5C30">
              <w:rPr>
                <w:rFonts w:ascii="Courier New" w:hAnsi="Courier New" w:cs="Courier New"/>
                <w:sz w:val="18"/>
                <w:szCs w:val="18"/>
              </w:rPr>
              <w:t>0</w:t>
            </w:r>
          </w:p>
          <w:p w14:paraId="3DE6409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4548218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w:t>
            </w:r>
            <w:r w:rsidR="00B72C38" w:rsidRPr="005C5C30">
              <w:rPr>
                <w:rFonts w:ascii="Courier New" w:hAnsi="Courier New" w:cs="Courier New"/>
                <w:sz w:val="18"/>
                <w:szCs w:val="18"/>
              </w:rPr>
              <w:t>-change-capability=2; max-red=22</w:t>
            </w:r>
            <w:r w:rsidRPr="005C5C30">
              <w:rPr>
                <w:rFonts w:ascii="Courier New" w:hAnsi="Courier New" w:cs="Courier New"/>
                <w:sz w:val="18"/>
                <w:szCs w:val="18"/>
              </w:rPr>
              <w:t>0; octet-align=1</w:t>
            </w:r>
          </w:p>
          <w:p w14:paraId="7B3B98A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85D141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65D992B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49154 RTP/AVP 99</w:t>
            </w:r>
          </w:p>
          <w:p w14:paraId="66DDA1A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5F8FB8E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E4296F" w:rsidRPr="005C5C30">
              <w:rPr>
                <w:rFonts w:ascii="Courier New" w:hAnsi="Courier New" w:cs="Courier New"/>
                <w:sz w:val="18"/>
                <w:szCs w:val="18"/>
              </w:rPr>
              <w:t>315</w:t>
            </w:r>
          </w:p>
          <w:p w14:paraId="27B5F81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0AFC948F" w14:textId="77777777" w:rsidR="00B35D29" w:rsidRPr="005C5C30" w:rsidRDefault="00F91287"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w:t>
            </w:r>
            <w:r w:rsidR="00B35D29" w:rsidRPr="005C5C30">
              <w:rPr>
                <w:rFonts w:ascii="Courier New" w:hAnsi="Courier New" w:cs="Courier New"/>
                <w:sz w:val="18"/>
                <w:szCs w:val="18"/>
              </w:rPr>
              <w:t>500</w:t>
            </w:r>
            <w:r w:rsidRPr="005C5C30">
              <w:rPr>
                <w:rFonts w:ascii="Courier New" w:hAnsi="Courier New" w:cs="Courier New"/>
                <w:sz w:val="18"/>
                <w:szCs w:val="18"/>
              </w:rPr>
              <w:t>0</w:t>
            </w:r>
          </w:p>
          <w:p w14:paraId="16DBD684" w14:textId="77777777" w:rsidR="00E4296F" w:rsidRPr="005C5C30" w:rsidRDefault="00E4296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H264/90000</w:t>
            </w:r>
          </w:p>
          <w:p w14:paraId="0AC15202" w14:textId="77777777" w:rsidR="00E4296F" w:rsidRPr="005C5C30" w:rsidRDefault="00E4296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3573D837" w14:textId="77777777" w:rsidR="00B35D29" w:rsidRPr="005C5C30" w:rsidRDefault="00DC26B0"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383A8661"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8420D42"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59036488"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7234A127"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81736A6"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5D986448" w14:textId="77777777" w:rsidR="00393FCE" w:rsidRPr="005C5C30" w:rsidRDefault="00393FCE"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bl>
    <w:p w14:paraId="10AF1537" w14:textId="77777777" w:rsidR="00B35D29" w:rsidRDefault="00B35D29">
      <w:pPr>
        <w:pStyle w:val="FP"/>
      </w:pPr>
    </w:p>
    <w:p w14:paraId="27CD9D2C" w14:textId="77777777" w:rsidR="00B35D29" w:rsidRDefault="00B35D29">
      <w:pPr>
        <w:rPr>
          <w:noProof/>
        </w:rPr>
      </w:pPr>
      <w:r>
        <w:rPr>
          <w:noProof/>
        </w:rPr>
        <w:t>The b=AS value indicates the media bandwidth, excluding RTCP, see RFC 3550, section 6.2. On session level, the b=AS value indicates the sum of the media bandwidths, excluding RTCP.</w:t>
      </w:r>
    </w:p>
    <w:p w14:paraId="161371AF" w14:textId="77777777" w:rsidR="00B35D29" w:rsidRDefault="00B35D29">
      <w:pPr>
        <w:rPr>
          <w:noProof/>
        </w:rPr>
      </w:pPr>
      <w:r>
        <w:rPr>
          <w:noProof/>
        </w:rPr>
        <w:t>In this example, the bandwidth for RTCP is allocated such that it allows for sending at least 2 compound RTCP packets per second</w:t>
      </w:r>
      <w:r w:rsidR="00F91287">
        <w:rPr>
          <w:noProof/>
        </w:rPr>
        <w:t xml:space="preserve"> when AVPF immediate mode is used</w:t>
      </w:r>
      <w:r>
        <w:rPr>
          <w:noProof/>
        </w:rPr>
        <w:t>. The size of a RTCP Sender Report is estimated to 110 bytes, given IPv4 and point-to-point sessions. The corresponding bandwidth then becomes 1760 bps which means that compound RTCP packets can be sent a little more frequently than twice per second.</w:t>
      </w:r>
    </w:p>
    <w:p w14:paraId="02FD121B" w14:textId="77777777" w:rsidR="00B35D29" w:rsidRDefault="00B35D29">
      <w:pPr>
        <w:rPr>
          <w:noProof/>
        </w:rPr>
      </w:pPr>
      <w:r>
        <w:rPr>
          <w:noProof/>
        </w:rPr>
        <w:t xml:space="preserve">For speech sessions, the </w:t>
      </w:r>
      <w:r w:rsidR="00F91287">
        <w:rPr>
          <w:noProof/>
        </w:rPr>
        <w:t xml:space="preserve">total </w:t>
      </w:r>
      <w:r>
        <w:rPr>
          <w:noProof/>
        </w:rPr>
        <w:t xml:space="preserve">RTCP bandwidth is set to </w:t>
      </w:r>
      <w:r w:rsidR="00F91287">
        <w:rPr>
          <w:noProof/>
        </w:rPr>
        <w:t>4</w:t>
      </w:r>
      <w:r>
        <w:rPr>
          <w:noProof/>
        </w:rPr>
        <w:t xml:space="preserve">000 bps </w:t>
      </w:r>
      <w:r w:rsidR="00F91287">
        <w:rPr>
          <w:noProof/>
        </w:rPr>
        <w:t xml:space="preserve">(2000 bps for each terminal) </w:t>
      </w:r>
      <w:r>
        <w:rPr>
          <w:noProof/>
        </w:rPr>
        <w:t>to give room for adaptation requests with APP packets according to clause 10.2 in at least some of the RTCP messages. This adds 16 bytes to the RTCP packet.</w:t>
      </w:r>
    </w:p>
    <w:p w14:paraId="41AC4CE2" w14:textId="77777777" w:rsidR="000F0D01" w:rsidRDefault="000F0D01">
      <w:pPr>
        <w:rPr>
          <w:noProof/>
        </w:rPr>
      </w:pPr>
      <w:r>
        <w:rPr>
          <w:rFonts w:hint="eastAsia"/>
          <w:noProof/>
          <w:lang w:eastAsia="ko-KR"/>
        </w:rPr>
        <w:t xml:space="preserve">The b=AS of AMR, 30, is set in the media level as the larger of the b=AS for bandwidth-efficient </w:t>
      </w:r>
      <w:r>
        <w:rPr>
          <w:rFonts w:hint="eastAsia"/>
          <w:lang w:eastAsia="ko-KR"/>
        </w:rPr>
        <w:t>payload format</w:t>
      </w:r>
      <w:r>
        <w:rPr>
          <w:rFonts w:hint="eastAsia"/>
          <w:noProof/>
          <w:lang w:eastAsia="ko-KR"/>
        </w:rPr>
        <w:t xml:space="preserve">, 29, and the b=AS for octet-aligned </w:t>
      </w:r>
      <w:r>
        <w:rPr>
          <w:rFonts w:hint="eastAsia"/>
          <w:lang w:eastAsia="ko-KR"/>
        </w:rPr>
        <w:t>payload format</w:t>
      </w:r>
      <w:r>
        <w:rPr>
          <w:rFonts w:hint="eastAsia"/>
          <w:noProof/>
          <w:lang w:eastAsia="ko-KR"/>
        </w:rPr>
        <w:t>, 30,</w:t>
      </w:r>
      <w:r w:rsidRPr="009D09C3">
        <w:rPr>
          <w:rFonts w:hint="eastAsia"/>
          <w:noProof/>
          <w:lang w:eastAsia="ko-KR"/>
        </w:rPr>
        <w:t xml:space="preserve"> </w:t>
      </w:r>
      <w:r>
        <w:rPr>
          <w:rFonts w:hint="eastAsia"/>
          <w:noProof/>
          <w:lang w:eastAsia="ko-KR"/>
        </w:rPr>
        <w:t>with IPv4.</w:t>
      </w:r>
    </w:p>
    <w:p w14:paraId="0A0E40FD" w14:textId="77777777" w:rsidR="00B35D29" w:rsidRDefault="00B35D29">
      <w:pPr>
        <w:rPr>
          <w:noProof/>
        </w:rPr>
      </w:pPr>
      <w:r>
        <w:rPr>
          <w:noProof/>
        </w:rPr>
        <w:t xml:space="preserve">For video, the </w:t>
      </w:r>
      <w:r w:rsidR="00F91287">
        <w:rPr>
          <w:noProof/>
        </w:rPr>
        <w:t xml:space="preserve">total </w:t>
      </w:r>
      <w:r>
        <w:rPr>
          <w:noProof/>
        </w:rPr>
        <w:t>RTCP bandwidth is se</w:t>
      </w:r>
      <w:r w:rsidR="00F91287">
        <w:rPr>
          <w:noProof/>
        </w:rPr>
        <w:t xml:space="preserve">t to </w:t>
      </w:r>
      <w:r>
        <w:rPr>
          <w:noProof/>
        </w:rPr>
        <w:t>500</w:t>
      </w:r>
      <w:r w:rsidR="00F91287">
        <w:rPr>
          <w:noProof/>
        </w:rPr>
        <w:t>0</w:t>
      </w:r>
      <w:r>
        <w:rPr>
          <w:noProof/>
        </w:rPr>
        <w:t xml:space="preserve"> bps </w:t>
      </w:r>
      <w:r w:rsidR="00F91287">
        <w:rPr>
          <w:noProof/>
        </w:rPr>
        <w:t xml:space="preserve">(2500 bps for each terminal) </w:t>
      </w:r>
      <w:r>
        <w:rPr>
          <w:noProof/>
        </w:rPr>
        <w:t>to give room for slightly more frequent reporting and also to give room for codec-control messages (CCM) [43].</w:t>
      </w:r>
    </w:p>
    <w:p w14:paraId="5FDFEDF2" w14:textId="77777777" w:rsidR="00B35D29" w:rsidRDefault="00B35D29">
      <w:pPr>
        <w:rPr>
          <w:noProof/>
        </w:rPr>
      </w:pPr>
      <w:r>
        <w:rPr>
          <w:noProof/>
        </w:rPr>
        <w:t>Setting the RS value to 0 does not mean that senders are not allowed to send RTCP packets. It instead means that sending clients are treated in the same way as receive-only clients, see also RFC 3556 [</w:t>
      </w:r>
      <w:r w:rsidR="00E1716F">
        <w:rPr>
          <w:noProof/>
        </w:rPr>
        <w:t>42</w:t>
      </w:r>
      <w:r>
        <w:rPr>
          <w:noProof/>
        </w:rPr>
        <w:t>].</w:t>
      </w:r>
    </w:p>
    <w:p w14:paraId="2CB8340F" w14:textId="77777777" w:rsidR="00B35D29" w:rsidRDefault="00B35D29">
      <w:pPr>
        <w:rPr>
          <w:noProof/>
        </w:rPr>
      </w:pPr>
      <w:r>
        <w:rPr>
          <w:noProof/>
        </w:rPr>
        <w:t>The tcap attribute is in this example given on the session level to avoid repeating it for each media type.</w:t>
      </w:r>
    </w:p>
    <w:p w14:paraId="31B1E071" w14:textId="77777777" w:rsidR="00D1107B" w:rsidRDefault="00D1107B" w:rsidP="00D1107B">
      <w:pPr>
        <w:pStyle w:val="Heading2"/>
      </w:pPr>
      <w:bookmarkStart w:id="1989" w:name="_Toc26369571"/>
      <w:bookmarkStart w:id="1990" w:name="_Toc36227453"/>
      <w:bookmarkStart w:id="1991" w:name="_Toc36228468"/>
      <w:bookmarkStart w:id="1992" w:name="_Toc36229095"/>
      <w:bookmarkStart w:id="1993" w:name="_Toc36229722"/>
      <w:r>
        <w:t>A.6.3</w:t>
      </w:r>
      <w:r>
        <w:tab/>
        <w:t>SDP examples giving additional bandwidth information using the a=bw-info attribute</w:t>
      </w:r>
      <w:bookmarkEnd w:id="1989"/>
      <w:bookmarkEnd w:id="1990"/>
      <w:bookmarkEnd w:id="1991"/>
      <w:bookmarkEnd w:id="1992"/>
      <w:bookmarkEnd w:id="1993"/>
    </w:p>
    <w:p w14:paraId="0FFC2359" w14:textId="77777777" w:rsidR="00D1107B" w:rsidRDefault="00D1107B" w:rsidP="00D1107B">
      <w:r>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56E4CE12" w14:textId="77777777" w:rsidR="00D1107B" w:rsidRDefault="00D1107B" w:rsidP="00D1107B">
      <w:r>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 6.2.5.2, with the following description and a few changes:</w:t>
      </w:r>
    </w:p>
    <w:p w14:paraId="22C25FFC" w14:textId="77777777" w:rsidR="00D1107B" w:rsidRDefault="00D1107B" w:rsidP="00D1107B">
      <w:pPr>
        <w:pStyle w:val="B1"/>
      </w:pPr>
      <w:r>
        <w:t>-</w:t>
      </w:r>
      <w:r>
        <w:tab/>
        <w:t>Bandwidth properties for both IPv4 and IPv6 are included. However, the b=AS bandwidth assumes IPv4.</w:t>
      </w:r>
    </w:p>
    <w:p w14:paraId="15E8F90D" w14:textId="77777777" w:rsidR="00D1107B" w:rsidRDefault="00D1107B" w:rsidP="00D1107B">
      <w:pPr>
        <w:pStyle w:val="B1"/>
      </w:pPr>
      <w:r>
        <w:t>-</w:t>
      </w:r>
      <w:r>
        <w:tab/>
        <w:t>The Maximum Supported Bandwidth property suggests that 100% redundancy should be possible. The resource allocation in the networks may reduce this, if needed.</w:t>
      </w:r>
    </w:p>
    <w:p w14:paraId="25A72B89" w14:textId="77777777" w:rsidR="00D1107B" w:rsidRDefault="00D1107B" w:rsidP="00D1107B">
      <w:pPr>
        <w:pStyle w:val="B2"/>
      </w:pPr>
      <w:r>
        <w:t>-</w:t>
      </w:r>
      <w:r>
        <w:tab/>
        <w:t>The originating MTSI client must set the Maximum Supported Bandwidth and the Maximum Desired Bandwidth properties for AMR-WB to higher values than what is described in clause 6.2.5.2 Table 6.10-2 because it is required to offer all codec modes as described in clause 6.2.2.2 Tables 6.1 and 6.2. This also means that the b=AS bandwidth needs to be set to a higher value. A network in the path may however change the offered mode-sets, in which case it should also modify these bandwidth properties and the b=AS bandwidth.</w:t>
      </w:r>
    </w:p>
    <w:p w14:paraId="193DE902" w14:textId="77777777" w:rsidR="00D1107B" w:rsidRDefault="00D1107B" w:rsidP="00D1107B">
      <w:pPr>
        <w:pStyle w:val="B2"/>
      </w:pPr>
      <w:r>
        <w:t>-</w:t>
      </w:r>
      <w:r>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7720BB14" w14:textId="77777777" w:rsidR="00D1107B" w:rsidRDefault="00D1107B" w:rsidP="00D1107B">
      <w:pPr>
        <w:pStyle w:val="B1"/>
      </w:pPr>
      <w:r>
        <w:t>-</w:t>
      </w:r>
      <w:r>
        <w:tab/>
        <w:t>The Maximum Desired Bandwidth property is based on the maximum codec rates without redundancy, i.e. AMR 12.2 and AMR 23.85, respectively.</w:t>
      </w:r>
    </w:p>
    <w:p w14:paraId="3DB5E7CD" w14:textId="77777777" w:rsidR="00D1107B" w:rsidRDefault="00D1107B" w:rsidP="00D1107B">
      <w:pPr>
        <w:pStyle w:val="B2"/>
      </w:pPr>
      <w:r>
        <w:t>-</w:t>
      </w:r>
      <w:r>
        <w:tab/>
        <w:t>If a network changes the offered mode-sets then this bandwidth peroperty should be modified correspondingly.</w:t>
      </w:r>
    </w:p>
    <w:p w14:paraId="068A6EEE" w14:textId="77777777" w:rsidR="00D1107B" w:rsidRDefault="00D1107B" w:rsidP="00D1107B">
      <w:pPr>
        <w:pStyle w:val="B1"/>
      </w:pPr>
      <w:r>
        <w:t>-</w:t>
      </w:r>
      <w:r>
        <w:tab/>
        <w:t>The Minimum Desired Bandwidth properties are based on AMR 5.9 and AMR-WB 6.6, respectively, without redundancy while still packetizing 1 frame per packet, as described in clause 6.2.5.2.</w:t>
      </w:r>
    </w:p>
    <w:p w14:paraId="07CE5092" w14:textId="77777777" w:rsidR="00D1107B" w:rsidRDefault="00D1107B" w:rsidP="00D1107B">
      <w:pPr>
        <w:pStyle w:val="B1"/>
      </w:pPr>
      <w:r>
        <w:t>-</w:t>
      </w:r>
      <w:r>
        <w:tab/>
        <w:t>The Minimum Supported Bandwidth properties are based on AMR 4.75 and AMR-WB 6.6, respectively, without redundancy while packing 4 frames per packet, as described in clause 6.2.5.2.</w:t>
      </w:r>
    </w:p>
    <w:p w14:paraId="10F595AF" w14:textId="77777777" w:rsidR="00D1107B" w:rsidRDefault="00D1107B" w:rsidP="00D1107B">
      <w:pPr>
        <w:pStyle w:val="FP"/>
        <w:rPr>
          <w:noProof/>
        </w:rPr>
      </w:pPr>
    </w:p>
    <w:p w14:paraId="387C073B" w14:textId="77777777" w:rsidR="00D1107B" w:rsidRDefault="00D1107B" w:rsidP="00D1107B">
      <w:pPr>
        <w:pStyle w:val="TH"/>
      </w:pPr>
      <w:r>
        <w:t>Table 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D1107B" w14:paraId="4F468A08" w14:textId="77777777" w:rsidTr="003C6AB0">
        <w:trPr>
          <w:jc w:val="center"/>
        </w:trPr>
        <w:tc>
          <w:tcPr>
            <w:tcW w:w="9639" w:type="dxa"/>
            <w:shd w:val="clear" w:color="auto" w:fill="auto"/>
          </w:tcPr>
          <w:p w14:paraId="092E462B" w14:textId="77777777" w:rsidR="00D1107B" w:rsidRDefault="00D1107B" w:rsidP="003C6AB0">
            <w:pPr>
              <w:pStyle w:val="TAH"/>
              <w:widowControl w:val="0"/>
              <w:tabs>
                <w:tab w:val="left" w:pos="1418"/>
                <w:tab w:val="left" w:pos="2835"/>
                <w:tab w:val="left" w:pos="4253"/>
                <w:tab w:val="left" w:pos="5670"/>
                <w:tab w:val="left" w:pos="7088"/>
                <w:tab w:val="left" w:pos="8505"/>
              </w:tabs>
              <w:spacing w:before="60"/>
            </w:pPr>
            <w:r>
              <w:t>SDP offer</w:t>
            </w:r>
          </w:p>
        </w:tc>
      </w:tr>
      <w:tr w:rsidR="00D1107B" w:rsidRPr="005C5C30" w14:paraId="50E40462" w14:textId="77777777" w:rsidTr="003C6AB0">
        <w:tblPrEx>
          <w:tblLook w:val="00A0" w:firstRow="1" w:lastRow="0" w:firstColumn="1" w:lastColumn="0" w:noHBand="0" w:noVBand="0"/>
        </w:tblPrEx>
        <w:trPr>
          <w:jc w:val="center"/>
        </w:trPr>
        <w:tc>
          <w:tcPr>
            <w:tcW w:w="9639" w:type="dxa"/>
            <w:shd w:val="clear" w:color="auto" w:fill="auto"/>
          </w:tcPr>
          <w:p w14:paraId="602A2767" w14:textId="77777777" w:rsidR="00D1107B" w:rsidRPr="005C5C30" w:rsidRDefault="00D1107B" w:rsidP="003C6AB0">
            <w:pPr>
              <w:pStyle w:val="SDPtext"/>
              <w:keepNext/>
              <w:keepLines/>
              <w:spacing w:before="60"/>
              <w:rPr>
                <w:lang w:val="en-GB" w:eastAsia="en-US"/>
              </w:rPr>
            </w:pPr>
            <w:r w:rsidRPr="005C5C30">
              <w:rPr>
                <w:lang w:val="en-GB" w:eastAsia="en-US"/>
              </w:rPr>
              <w:t>v=0</w:t>
            </w:r>
          </w:p>
          <w:p w14:paraId="4C3673BB"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6002BA8D"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s=Example of using </w:t>
            </w:r>
            <w:r>
              <w:rPr>
                <w:rFonts w:ascii="Courier New" w:hAnsi="Courier New" w:cs="Courier New"/>
                <w:sz w:val="18"/>
                <w:szCs w:val="18"/>
              </w:rPr>
              <w:t>bw-info attribute</w:t>
            </w:r>
            <w:r w:rsidRPr="005C5C30">
              <w:rPr>
                <w:rFonts w:ascii="Courier New" w:hAnsi="Courier New" w:cs="Courier New"/>
                <w:sz w:val="18"/>
                <w:szCs w:val="18"/>
              </w:rPr>
              <w:t xml:space="preserve"> in MTSI</w:t>
            </w:r>
          </w:p>
          <w:p w14:paraId="63BBA975"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3160DF79" w14:textId="77777777" w:rsidR="00D1107B" w:rsidRPr="00730B66"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30B66">
              <w:rPr>
                <w:rFonts w:ascii="Courier New" w:hAnsi="Courier New" w:cs="Courier New"/>
                <w:b/>
                <w:sz w:val="18"/>
                <w:szCs w:val="18"/>
              </w:rPr>
              <w:t>b=AS:41</w:t>
            </w:r>
          </w:p>
          <w:p w14:paraId="6C69E2FF" w14:textId="77777777" w:rsidR="00D1107B" w:rsidRPr="005C5C30" w:rsidRDefault="00D1107B" w:rsidP="003C6AB0">
            <w:pPr>
              <w:pStyle w:val="SDPtext"/>
              <w:spacing w:before="60"/>
              <w:rPr>
                <w:rFonts w:cs="Courier New"/>
                <w:szCs w:val="18"/>
                <w:lang w:val="en-GB" w:eastAsia="en-US"/>
              </w:rPr>
            </w:pPr>
            <w:r w:rsidRPr="005C5C30">
              <w:rPr>
                <w:rFonts w:cs="Courier New"/>
                <w:szCs w:val="18"/>
                <w:lang w:val="en-GB" w:eastAsia="en-US"/>
              </w:rPr>
              <w:t>t=0 0</w:t>
            </w:r>
          </w:p>
          <w:p w14:paraId="353639C3"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C52C1AE"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RTP/AVP </w:t>
            </w:r>
            <w:r>
              <w:rPr>
                <w:rFonts w:ascii="Courier New" w:hAnsi="Courier New" w:cs="Courier New"/>
                <w:sz w:val="18"/>
                <w:szCs w:val="18"/>
              </w:rPr>
              <w:t xml:space="preserve">99 100 </w:t>
            </w:r>
            <w:r w:rsidRPr="005C5C30">
              <w:rPr>
                <w:rFonts w:ascii="Courier New" w:hAnsi="Courier New" w:cs="Courier New"/>
                <w:sz w:val="18"/>
                <w:szCs w:val="18"/>
              </w:rPr>
              <w:t>97 98</w:t>
            </w:r>
          </w:p>
          <w:p w14:paraId="0DDD3A3B"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B0FB362"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b=AS:41</w:t>
            </w:r>
          </w:p>
          <w:p w14:paraId="2461C185"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5549DC2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b=RR:4000</w:t>
            </w:r>
          </w:p>
          <w:p w14:paraId="0D9010B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6ADE5E66"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6FD85D0C"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 sendrecv IpVer=4; MaxSupBw=29; MaxDesBw=29</w:t>
            </w:r>
          </w:p>
          <w:p w14:paraId="5A768813"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 sendrecv IpVer=6; MaxSupBw=37; MaxDesBw=37</w:t>
            </w:r>
          </w:p>
          <w:p w14:paraId="104F1E5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464BB67D"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61A4ACCE"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a=bw-info:98 sendrecv IpVer=4; MaxSupBw=30; MaxDesBw=30</w:t>
            </w:r>
          </w:p>
          <w:p w14:paraId="05863B0C"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a=bw-info:98 sendrecv IpVer=6; MaxSupBw=38; MaxDesBw=38</w:t>
            </w:r>
          </w:p>
          <w:p w14:paraId="0993F788"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a=bw-info:97,98 sendrecv IpVer=4; MinDesBw=23; MinSupBw=10</w:t>
            </w:r>
          </w:p>
          <w:p w14:paraId="0C8BCA6A"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a=bw-info:97,98 sendrecv IpVer=6; MinDesBw=31; MinSupBw=12</w:t>
            </w:r>
          </w:p>
          <w:p w14:paraId="69E10C36"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a=rtpmap:99</w:t>
            </w:r>
            <w:r w:rsidRPr="005C5C30">
              <w:rPr>
                <w:rFonts w:ascii="Courier New" w:hAnsi="Courier New" w:cs="Courier New"/>
                <w:sz w:val="18"/>
                <w:szCs w:val="18"/>
              </w:rPr>
              <w:t xml:space="preserve"> AMR</w:t>
            </w:r>
            <w:r>
              <w:rPr>
                <w:rFonts w:ascii="Courier New" w:hAnsi="Courier New" w:cs="Courier New"/>
                <w:sz w:val="18"/>
                <w:szCs w:val="18"/>
              </w:rPr>
              <w:t>-WB/16</w:t>
            </w:r>
            <w:r w:rsidRPr="005C5C30">
              <w:rPr>
                <w:rFonts w:ascii="Courier New" w:hAnsi="Courier New" w:cs="Courier New"/>
                <w:sz w:val="18"/>
                <w:szCs w:val="18"/>
              </w:rPr>
              <w:t>000/1</w:t>
            </w:r>
          </w:p>
          <w:p w14:paraId="799E6D4C"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a=fmtp:99</w:t>
            </w:r>
            <w:r w:rsidRPr="005C5C30">
              <w:rPr>
                <w:rFonts w:ascii="Courier New" w:hAnsi="Courier New" w:cs="Courier New"/>
                <w:sz w:val="18"/>
                <w:szCs w:val="18"/>
              </w:rPr>
              <w:t xml:space="preserve"> mode-change-capability=2; max-red=220</w:t>
            </w:r>
          </w:p>
          <w:p w14:paraId="4DD3FC36"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a=bw-info:99 sendrecv IpVer=4; MaxSupBw=41; MaxDesBw=41; MinDesBw=24; MinSupBw=11</w:t>
            </w:r>
          </w:p>
          <w:p w14:paraId="587F8A58"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a=bw-info:99 sendrecv IpVer=6; MaxSupBw=49; MaxDesBw=49; MinDesBw=32; MinSupBw=13</w:t>
            </w:r>
          </w:p>
          <w:p w14:paraId="2FEB2CE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w:t>
            </w:r>
            <w:r w:rsidRPr="005C5C30">
              <w:rPr>
                <w:rFonts w:ascii="Courier New" w:hAnsi="Courier New" w:cs="Courier New"/>
                <w:sz w:val="18"/>
                <w:szCs w:val="18"/>
              </w:rPr>
              <w:t xml:space="preserve"> AMR</w:t>
            </w:r>
            <w:r>
              <w:rPr>
                <w:rFonts w:ascii="Courier New" w:hAnsi="Courier New" w:cs="Courier New"/>
                <w:sz w:val="18"/>
                <w:szCs w:val="18"/>
              </w:rPr>
              <w:t>-WB</w:t>
            </w:r>
            <w:r w:rsidRPr="005C5C30">
              <w:rPr>
                <w:rFonts w:ascii="Courier New" w:hAnsi="Courier New" w:cs="Courier New"/>
                <w:sz w:val="18"/>
                <w:szCs w:val="18"/>
              </w:rPr>
              <w:t>/</w:t>
            </w:r>
            <w:r>
              <w:rPr>
                <w:rFonts w:ascii="Courier New" w:hAnsi="Courier New" w:cs="Courier New"/>
                <w:sz w:val="18"/>
                <w:szCs w:val="18"/>
              </w:rPr>
              <w:t>16</w:t>
            </w:r>
            <w:r w:rsidRPr="005C5C30">
              <w:rPr>
                <w:rFonts w:ascii="Courier New" w:hAnsi="Courier New" w:cs="Courier New"/>
                <w:sz w:val="18"/>
                <w:szCs w:val="18"/>
              </w:rPr>
              <w:t>000/1</w:t>
            </w:r>
          </w:p>
          <w:p w14:paraId="6C2793EE"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w:t>
            </w:r>
            <w:r w:rsidRPr="005C5C30">
              <w:rPr>
                <w:rFonts w:ascii="Courier New" w:hAnsi="Courier New" w:cs="Courier New"/>
                <w:sz w:val="18"/>
                <w:szCs w:val="18"/>
              </w:rPr>
              <w:t xml:space="preserve"> mode-change-capability=2; max-red=220; octet-align=1</w:t>
            </w:r>
          </w:p>
          <w:p w14:paraId="4562F9C3"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a=bw-info:100 sendrecv IpVer=4; MaxSupBw=41; MaxDesBw=41; MinDesBw=24; MinSupBw=12</w:t>
            </w:r>
          </w:p>
          <w:p w14:paraId="011481B0"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a=bw-info:100 sendrecv IpVer=6; MaxSupBw=49; MaxDesBw=49; MinDesBw=32; MinSupBw=14</w:t>
            </w:r>
          </w:p>
          <w:p w14:paraId="0ABFFA3C" w14:textId="77777777" w:rsidR="00D1107B" w:rsidRPr="00730B66"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30B66">
              <w:rPr>
                <w:rFonts w:ascii="Courier New" w:hAnsi="Courier New" w:cs="Courier New"/>
                <w:b/>
                <w:sz w:val="18"/>
                <w:szCs w:val="18"/>
              </w:rPr>
              <w:t>a=bw-info:</w:t>
            </w:r>
            <w:r>
              <w:rPr>
                <w:rFonts w:ascii="Courier New" w:hAnsi="Courier New" w:cs="Courier New"/>
                <w:b/>
                <w:sz w:val="18"/>
                <w:szCs w:val="18"/>
              </w:rPr>
              <w:t>*</w:t>
            </w:r>
            <w:r w:rsidRPr="00730B66">
              <w:rPr>
                <w:rFonts w:ascii="Courier New" w:hAnsi="Courier New" w:cs="Courier New"/>
                <w:b/>
                <w:sz w:val="18"/>
                <w:szCs w:val="18"/>
              </w:rPr>
              <w:t xml:space="preserve"> </w:t>
            </w:r>
            <w:r>
              <w:rPr>
                <w:rFonts w:ascii="Courier New" w:hAnsi="Courier New" w:cs="Courier New"/>
                <w:b/>
                <w:sz w:val="18"/>
                <w:szCs w:val="18"/>
              </w:rPr>
              <w:t xml:space="preserve">sendrecv </w:t>
            </w:r>
            <w:r w:rsidRPr="00730B66">
              <w:rPr>
                <w:rFonts w:ascii="Courier New" w:hAnsi="Courier New" w:cs="Courier New"/>
                <w:b/>
                <w:sz w:val="18"/>
                <w:szCs w:val="18"/>
              </w:rPr>
              <w:t>MaxPRat</w:t>
            </w:r>
            <w:r w:rsidRPr="00ED394C">
              <w:rPr>
                <w:rFonts w:ascii="Courier New" w:hAnsi="Courier New" w:cs="Courier New"/>
                <w:b/>
                <w:sz w:val="18"/>
                <w:szCs w:val="18"/>
              </w:rPr>
              <w:t>e</w:t>
            </w:r>
            <w:r>
              <w:rPr>
                <w:rFonts w:ascii="Courier New" w:hAnsi="Courier New" w:cs="Courier New"/>
                <w:b/>
                <w:sz w:val="18"/>
                <w:szCs w:val="18"/>
              </w:rPr>
              <w:t>=</w:t>
            </w:r>
            <w:r w:rsidRPr="00730B66">
              <w:rPr>
                <w:rFonts w:ascii="Courier New" w:hAnsi="Courier New" w:cs="Courier New"/>
                <w:b/>
                <w:sz w:val="18"/>
                <w:szCs w:val="18"/>
              </w:rPr>
              <w:t>50; MinPRate</w:t>
            </w:r>
            <w:r>
              <w:rPr>
                <w:rFonts w:ascii="Courier New" w:hAnsi="Courier New" w:cs="Courier New"/>
                <w:b/>
                <w:sz w:val="18"/>
                <w:szCs w:val="18"/>
              </w:rPr>
              <w:t>=</w:t>
            </w:r>
            <w:r w:rsidRPr="00730B66">
              <w:rPr>
                <w:rFonts w:ascii="Courier New" w:hAnsi="Courier New" w:cs="Courier New"/>
                <w:b/>
                <w:sz w:val="18"/>
                <w:szCs w:val="18"/>
              </w:rPr>
              <w:t>12.5</w:t>
            </w:r>
          </w:p>
          <w:p w14:paraId="01EF733E"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A24CD4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568905C2" w14:textId="77777777" w:rsidR="00D1107B" w:rsidRDefault="00D1107B" w:rsidP="00D1107B"/>
    <w:p w14:paraId="61AEBB5E" w14:textId="77777777" w:rsidR="00D1107B" w:rsidRPr="00FF4B55" w:rsidRDefault="00D1107B" w:rsidP="00D1107B">
      <w:pPr>
        <w:rPr>
          <w:b/>
        </w:rPr>
      </w:pPr>
      <w:r w:rsidRPr="00FF4B55">
        <w:rPr>
          <w:b/>
        </w:rPr>
        <w:t>Comments:</w:t>
      </w:r>
    </w:p>
    <w:p w14:paraId="0756E177" w14:textId="77777777" w:rsidR="00D1107B" w:rsidRDefault="00D1107B" w:rsidP="00D1107B">
      <w:r>
        <w:t>The most relevant lines are highlighted with bold font.</w:t>
      </w:r>
      <w:r w:rsidRPr="00B7365E">
        <w:t xml:space="preserve"> </w:t>
      </w:r>
    </w:p>
    <w:p w14:paraId="2B143D51" w14:textId="77777777" w:rsidR="00D1107B" w:rsidRDefault="00D1107B" w:rsidP="00D1107B">
      <w:r>
        <w:t>Since the SDP offer describes that the session should be symmetric, the ‘sendrecv’ directionality is used to reduce the size of the SDP. It would also have been possible to include separate ‘a=bw-info’ attribute lines with ‘send’ and ‘recv’, respectively.</w:t>
      </w:r>
    </w:p>
    <w:p w14:paraId="428110E9" w14:textId="77777777" w:rsidR="00D1107B" w:rsidRDefault="00D1107B" w:rsidP="00D1107B">
      <w:r>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6C72953B" w14:textId="77777777" w:rsidR="00D1107B" w:rsidRDefault="00D1107B" w:rsidP="00D1107B">
      <w:r>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02D3E96E" w14:textId="77777777" w:rsidR="00D1107B" w:rsidRDefault="00D1107B" w:rsidP="00D1107B">
      <w:r>
        <w:t>The SDP offer in Table A.6.3 below shows an SDP offer for video where the MTSI client in terminal include the ‘a=bw-info’ attribute to signal some additional bandwidth peroperties. This example is based on the SDP offer in Table 6.1 (only the video part)</w:t>
      </w:r>
      <w:r w:rsidRPr="00A63E23">
        <w:t xml:space="preserve"> </w:t>
      </w:r>
      <w:r>
        <w:t>with some changes, as described below. Bandwidth properties for both IPv4 and IPv6 are included. The conversion factor between IPv4 and IPv6 bandwidths defined in clause 12.7.5 for the b=AS parameter is used also for the additional bandwidth properties.</w:t>
      </w:r>
    </w:p>
    <w:p w14:paraId="16AED125" w14:textId="77777777" w:rsidR="00D1107B" w:rsidRDefault="00D1107B" w:rsidP="00D1107B">
      <w:r>
        <w:t>The MTSI client in terminal supports H.264</w:t>
      </w:r>
      <w:r w:rsidRPr="00D858C4">
        <w:rPr>
          <w:lang w:val="en-US"/>
        </w:rPr>
        <w:t xml:space="preserve"> </w:t>
      </w:r>
      <w:r w:rsidRPr="000718FE">
        <w:rPr>
          <w:lang w:val="en-US"/>
        </w:rPr>
        <w:t>Constrained Baseline Profile</w:t>
      </w:r>
      <w:r w:rsidRPr="0064586A">
        <w:rPr>
          <w:lang w:val="en-US"/>
        </w:rPr>
        <w:t xml:space="preserve"> (CBP) </w:t>
      </w:r>
      <w:r>
        <w:rPr>
          <w:lang w:val="en-US"/>
        </w:rPr>
        <w:t xml:space="preserve">with </w:t>
      </w:r>
      <w:r w:rsidRPr="0064586A">
        <w:rPr>
          <w:lang w:val="en-US"/>
        </w:rPr>
        <w:t>level 3.1</w:t>
      </w:r>
      <w:r>
        <w:rPr>
          <w:lang w:val="en-US"/>
        </w:rPr>
        <w:t xml:space="preserve"> but video</w:t>
      </w:r>
      <w:r>
        <w:t xml:space="preserve">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w:t>
      </w:r>
      <w:r w:rsidRPr="00F36A57">
        <w:t xml:space="preserve"> </w:t>
      </w:r>
      <w:r w:rsidR="00051235">
        <w:t xml:space="preserve">Since the Maximum Supported Bandwidth and Maximum Desired Bandwidth properties are different for different the sending and receiving directions it is necessary to describe them using two </w:t>
      </w:r>
      <w:r w:rsidR="0007623F">
        <w:t>"</w:t>
      </w:r>
      <w:r w:rsidR="00051235">
        <w:t>a=bw-info</w:t>
      </w:r>
      <w:r w:rsidR="0007623F">
        <w:t>"</w:t>
      </w:r>
      <w:r w:rsidR="00051235">
        <w:t xml:space="preserve"> attribute lines with directions ‘send’ and ‘recv’, respectively.</w:t>
      </w:r>
    </w:p>
    <w:p w14:paraId="4B9A240D" w14:textId="77777777" w:rsidR="00D1107B" w:rsidRDefault="00D1107B" w:rsidP="00D1107B">
      <w:r>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7365EC9F" w14:textId="77777777" w:rsidR="00D1107B" w:rsidRDefault="00D1107B" w:rsidP="00D1107B">
      <w:r>
        <w:t>Including the ‘a=bw-info’ also shows to the networks and the remote end-point that this attribute is supported and that other bandwidth modifiers may be added, if needed, even though they are not included in the SDP offer.</w:t>
      </w:r>
    </w:p>
    <w:p w14:paraId="2833912A" w14:textId="77777777" w:rsidR="00D1107B" w:rsidRDefault="00D1107B" w:rsidP="00D1107B">
      <w:pPr>
        <w:pStyle w:val="TH"/>
      </w:pPr>
      <w:r>
        <w:t>Table 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D1107B" w14:paraId="184C6EEE" w14:textId="77777777" w:rsidTr="003C6AB0">
        <w:trPr>
          <w:jc w:val="center"/>
        </w:trPr>
        <w:tc>
          <w:tcPr>
            <w:tcW w:w="9639" w:type="dxa"/>
            <w:shd w:val="clear" w:color="auto" w:fill="auto"/>
          </w:tcPr>
          <w:p w14:paraId="5D54C668" w14:textId="77777777" w:rsidR="00D1107B" w:rsidRDefault="00D1107B" w:rsidP="003C6AB0">
            <w:pPr>
              <w:pStyle w:val="TAH"/>
              <w:widowControl w:val="0"/>
              <w:tabs>
                <w:tab w:val="left" w:pos="1418"/>
                <w:tab w:val="left" w:pos="2835"/>
                <w:tab w:val="left" w:pos="4253"/>
                <w:tab w:val="left" w:pos="5670"/>
                <w:tab w:val="left" w:pos="7088"/>
                <w:tab w:val="left" w:pos="8505"/>
              </w:tabs>
              <w:spacing w:before="60"/>
            </w:pPr>
            <w:r>
              <w:t>SDP offer</w:t>
            </w:r>
          </w:p>
        </w:tc>
      </w:tr>
      <w:tr w:rsidR="00D1107B" w:rsidRPr="005C5C30" w14:paraId="57036C23" w14:textId="77777777" w:rsidTr="003C6AB0">
        <w:tblPrEx>
          <w:tblLook w:val="00A0" w:firstRow="1" w:lastRow="0" w:firstColumn="1" w:lastColumn="0" w:noHBand="0" w:noVBand="0"/>
        </w:tblPrEx>
        <w:trPr>
          <w:jc w:val="center"/>
        </w:trPr>
        <w:tc>
          <w:tcPr>
            <w:tcW w:w="9639" w:type="dxa"/>
            <w:shd w:val="clear" w:color="auto" w:fill="auto"/>
          </w:tcPr>
          <w:p w14:paraId="4748708F" w14:textId="77777777" w:rsidR="00D1107B" w:rsidRPr="005C5C30" w:rsidRDefault="00D1107B" w:rsidP="003C6AB0">
            <w:pPr>
              <w:pStyle w:val="SDPtext"/>
              <w:keepNext/>
              <w:keepLines/>
              <w:spacing w:before="60"/>
              <w:rPr>
                <w:lang w:val="en-GB" w:eastAsia="en-US"/>
              </w:rPr>
            </w:pPr>
            <w:r w:rsidRPr="005C5C30">
              <w:rPr>
                <w:lang w:val="en-GB" w:eastAsia="en-US"/>
              </w:rPr>
              <w:t>v=0</w:t>
            </w:r>
          </w:p>
          <w:p w14:paraId="4112FE75"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10B8A68C"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s=Example of using </w:t>
            </w:r>
            <w:r>
              <w:rPr>
                <w:rFonts w:ascii="Courier New" w:hAnsi="Courier New" w:cs="Courier New"/>
                <w:sz w:val="18"/>
                <w:szCs w:val="18"/>
              </w:rPr>
              <w:t>bw-info attribute</w:t>
            </w:r>
            <w:r w:rsidRPr="005C5C30">
              <w:rPr>
                <w:rFonts w:ascii="Courier New" w:hAnsi="Courier New" w:cs="Courier New"/>
                <w:sz w:val="18"/>
                <w:szCs w:val="18"/>
              </w:rPr>
              <w:t xml:space="preserve"> in MTSI</w:t>
            </w:r>
          </w:p>
          <w:p w14:paraId="16DA0CB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4627C497" w14:textId="77777777" w:rsidR="00D1107B" w:rsidRPr="004C70DD"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4C70DD">
              <w:rPr>
                <w:rFonts w:ascii="Courier New" w:hAnsi="Courier New" w:cs="Courier New"/>
                <w:b/>
                <w:sz w:val="18"/>
                <w:szCs w:val="18"/>
              </w:rPr>
              <w:t>b=AS:</w:t>
            </w:r>
            <w:r>
              <w:rPr>
                <w:rFonts w:ascii="Courier New" w:hAnsi="Courier New" w:cs="Courier New"/>
                <w:b/>
                <w:sz w:val="18"/>
                <w:szCs w:val="18"/>
              </w:rPr>
              <w:t>2000</w:t>
            </w:r>
          </w:p>
          <w:p w14:paraId="7EADC073" w14:textId="77777777" w:rsidR="00D1107B" w:rsidRPr="005C5C30" w:rsidRDefault="00D1107B" w:rsidP="003C6AB0">
            <w:pPr>
              <w:pStyle w:val="SDPtext"/>
              <w:spacing w:before="60"/>
              <w:rPr>
                <w:rFonts w:cs="Courier New"/>
                <w:szCs w:val="18"/>
                <w:lang w:val="en-GB" w:eastAsia="en-US"/>
              </w:rPr>
            </w:pPr>
            <w:r w:rsidRPr="005C5C30">
              <w:rPr>
                <w:rFonts w:cs="Courier New"/>
                <w:szCs w:val="18"/>
                <w:lang w:val="en-GB" w:eastAsia="en-US"/>
              </w:rPr>
              <w:t>t=0 0</w:t>
            </w:r>
          </w:p>
          <w:p w14:paraId="6ABCF5A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E2A28CB"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49154 RTP/AVP 99</w:t>
            </w:r>
          </w:p>
          <w:p w14:paraId="626BD500"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5DD75882"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b=AS:2000</w:t>
            </w:r>
          </w:p>
          <w:p w14:paraId="296B6891"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18974763"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b=RR:5000</w:t>
            </w:r>
          </w:p>
          <w:p w14:paraId="7E9A6A1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H264/90000</w:t>
            </w:r>
          </w:p>
          <w:p w14:paraId="04E4FF5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w:t>
            </w:r>
            <w:r>
              <w:rPr>
                <w:rFonts w:ascii="Courier New" w:hAnsi="Courier New" w:cs="Courier New"/>
                <w:sz w:val="18"/>
                <w:szCs w:val="18"/>
              </w:rPr>
              <w:t>-mode=0; profile-level-id=42e01f</w:t>
            </w:r>
            <w:r w:rsidRPr="005C5C30">
              <w:rPr>
                <w:rFonts w:ascii="Courier New" w:hAnsi="Courier New" w:cs="Courier New"/>
                <w:sz w:val="18"/>
                <w:szCs w:val="18"/>
              </w:rPr>
              <w:t>; \</w:t>
            </w:r>
          </w:p>
          <w:p w14:paraId="6024D112"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w:t>
            </w:r>
            <w:r>
              <w:t xml:space="preserve"> </w:t>
            </w:r>
            <w:r w:rsidRPr="000720AC">
              <w:rPr>
                <w:rFonts w:ascii="Courier New" w:hAnsi="Courier New" w:cs="Courier New"/>
                <w:sz w:val="18"/>
                <w:szCs w:val="18"/>
              </w:rPr>
              <w:t>Z0KAHpWgNQ9oB/U=,aM46gA==</w:t>
            </w:r>
          </w:p>
          <w:p w14:paraId="7F759446" w14:textId="77777777" w:rsidR="00D1107B" w:rsidRPr="0082357A"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82357A">
              <w:rPr>
                <w:rFonts w:ascii="Courier New" w:hAnsi="Courier New" w:cs="Courier New"/>
                <w:b/>
                <w:sz w:val="18"/>
                <w:szCs w:val="18"/>
              </w:rPr>
              <w:t xml:space="preserve">a=bw-info:99 send </w:t>
            </w:r>
            <w:r>
              <w:rPr>
                <w:rFonts w:ascii="Courier New" w:hAnsi="Courier New" w:cs="Courier New"/>
                <w:b/>
                <w:sz w:val="18"/>
                <w:szCs w:val="18"/>
              </w:rPr>
              <w:t xml:space="preserve">IpVer=4; </w:t>
            </w:r>
            <w:r w:rsidRPr="0082357A">
              <w:rPr>
                <w:rFonts w:ascii="Courier New" w:hAnsi="Courier New" w:cs="Courier New"/>
                <w:b/>
                <w:sz w:val="18"/>
                <w:szCs w:val="18"/>
              </w:rPr>
              <w:t>MaxSupBw=1000</w:t>
            </w:r>
            <w:r>
              <w:rPr>
                <w:rFonts w:ascii="Courier New" w:hAnsi="Courier New" w:cs="Courier New"/>
                <w:b/>
                <w:sz w:val="18"/>
                <w:szCs w:val="18"/>
              </w:rPr>
              <w:t>; MaxDesBw=1000</w:t>
            </w:r>
          </w:p>
          <w:p w14:paraId="5CC6417B"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82357A">
              <w:rPr>
                <w:rFonts w:ascii="Courier New" w:hAnsi="Courier New" w:cs="Courier New"/>
                <w:b/>
                <w:sz w:val="18"/>
                <w:szCs w:val="18"/>
              </w:rPr>
              <w:t xml:space="preserve">a=bw-info:99 recv </w:t>
            </w:r>
            <w:r>
              <w:rPr>
                <w:rFonts w:ascii="Courier New" w:hAnsi="Courier New" w:cs="Courier New"/>
                <w:b/>
                <w:sz w:val="18"/>
                <w:szCs w:val="18"/>
              </w:rPr>
              <w:t xml:space="preserve">IpVer=4; </w:t>
            </w:r>
            <w:r w:rsidRPr="0082357A">
              <w:rPr>
                <w:rFonts w:ascii="Courier New" w:hAnsi="Courier New" w:cs="Courier New"/>
                <w:b/>
                <w:sz w:val="18"/>
                <w:szCs w:val="18"/>
              </w:rPr>
              <w:t>MaxSupBw=2000</w:t>
            </w:r>
            <w:r>
              <w:rPr>
                <w:rFonts w:ascii="Courier New" w:hAnsi="Courier New" w:cs="Courier New"/>
                <w:b/>
                <w:sz w:val="18"/>
                <w:szCs w:val="18"/>
              </w:rPr>
              <w:t>; MaxDesBw=2000</w:t>
            </w:r>
          </w:p>
          <w:p w14:paraId="3CCAF5DC"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send </w:t>
            </w:r>
            <w:r>
              <w:rPr>
                <w:rFonts w:ascii="Courier New" w:hAnsi="Courier New" w:cs="Courier New"/>
                <w:b/>
                <w:sz w:val="18"/>
                <w:szCs w:val="18"/>
              </w:rPr>
              <w:t>IpVer=6; MaxSupBw=104</w:t>
            </w:r>
            <w:r w:rsidRPr="009C385B">
              <w:rPr>
                <w:rFonts w:ascii="Courier New" w:hAnsi="Courier New" w:cs="Courier New"/>
                <w:b/>
                <w:sz w:val="18"/>
                <w:szCs w:val="18"/>
              </w:rPr>
              <w:t>0</w:t>
            </w:r>
            <w:r>
              <w:rPr>
                <w:rFonts w:ascii="Courier New" w:hAnsi="Courier New" w:cs="Courier New"/>
                <w:b/>
                <w:sz w:val="18"/>
                <w:szCs w:val="18"/>
              </w:rPr>
              <w:t>; MaxDesBw=1040</w:t>
            </w:r>
          </w:p>
          <w:p w14:paraId="5146BB28"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recv </w:t>
            </w:r>
            <w:r>
              <w:rPr>
                <w:rFonts w:ascii="Courier New" w:hAnsi="Courier New" w:cs="Courier New"/>
                <w:b/>
                <w:sz w:val="18"/>
                <w:szCs w:val="18"/>
              </w:rPr>
              <w:t>IpVer=6; MaxSupBw=208</w:t>
            </w:r>
            <w:r w:rsidRPr="009C385B">
              <w:rPr>
                <w:rFonts w:ascii="Courier New" w:hAnsi="Courier New" w:cs="Courier New"/>
                <w:b/>
                <w:sz w:val="18"/>
                <w:szCs w:val="18"/>
              </w:rPr>
              <w:t>0</w:t>
            </w:r>
            <w:r>
              <w:rPr>
                <w:rFonts w:ascii="Courier New" w:hAnsi="Courier New" w:cs="Courier New"/>
                <w:b/>
                <w:sz w:val="18"/>
                <w:szCs w:val="18"/>
              </w:rPr>
              <w:t>; MaxDesBw=2080</w:t>
            </w:r>
          </w:p>
          <w:p w14:paraId="2186DD40"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w:t>
            </w:r>
            <w:r>
              <w:rPr>
                <w:rFonts w:ascii="Courier New" w:hAnsi="Courier New" w:cs="Courier New"/>
                <w:b/>
                <w:sz w:val="18"/>
                <w:szCs w:val="18"/>
              </w:rPr>
              <w:t>send</w:t>
            </w:r>
            <w:r w:rsidRPr="009C385B">
              <w:rPr>
                <w:rFonts w:ascii="Courier New" w:hAnsi="Courier New" w:cs="Courier New"/>
                <w:b/>
                <w:sz w:val="18"/>
                <w:szCs w:val="18"/>
              </w:rPr>
              <w:t xml:space="preserve">recv </w:t>
            </w:r>
            <w:r>
              <w:rPr>
                <w:rFonts w:ascii="Courier New" w:hAnsi="Courier New" w:cs="Courier New"/>
                <w:b/>
                <w:sz w:val="18"/>
                <w:szCs w:val="18"/>
              </w:rPr>
              <w:t>IpVer=4; MinDesBw=202; MinSupBw=202</w:t>
            </w:r>
          </w:p>
          <w:p w14:paraId="4DE2B36B"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w:t>
            </w:r>
            <w:r>
              <w:rPr>
                <w:rFonts w:ascii="Courier New" w:hAnsi="Courier New" w:cs="Courier New"/>
                <w:b/>
                <w:sz w:val="18"/>
                <w:szCs w:val="18"/>
              </w:rPr>
              <w:t>send</w:t>
            </w:r>
            <w:r w:rsidRPr="009C385B">
              <w:rPr>
                <w:rFonts w:ascii="Courier New" w:hAnsi="Courier New" w:cs="Courier New"/>
                <w:b/>
                <w:sz w:val="18"/>
                <w:szCs w:val="18"/>
              </w:rPr>
              <w:t xml:space="preserve">recv </w:t>
            </w:r>
            <w:r>
              <w:rPr>
                <w:rFonts w:ascii="Courier New" w:hAnsi="Courier New" w:cs="Courier New"/>
                <w:b/>
                <w:sz w:val="18"/>
                <w:szCs w:val="18"/>
              </w:rPr>
              <w:t>IpVer=6; MinDesBw=208; MinSupBw=208</w:t>
            </w:r>
          </w:p>
          <w:p w14:paraId="0D0A018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53E9D3A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4C69F401"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7C29CA3"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FFFDDA0"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35E616B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bl>
    <w:p w14:paraId="395850E2" w14:textId="77777777" w:rsidR="00D1107B" w:rsidRDefault="00D1107B" w:rsidP="00D1107B">
      <w:pPr>
        <w:pStyle w:val="FP"/>
        <w:rPr>
          <w:noProof/>
        </w:rPr>
      </w:pPr>
    </w:p>
    <w:p w14:paraId="0C23C399" w14:textId="77777777" w:rsidR="00D1107B" w:rsidRPr="002D472D" w:rsidRDefault="00D1107B" w:rsidP="00D1107B">
      <w:pPr>
        <w:rPr>
          <w:b/>
        </w:rPr>
      </w:pPr>
      <w:r w:rsidRPr="002D472D">
        <w:rPr>
          <w:b/>
        </w:rPr>
        <w:t>Comments:</w:t>
      </w:r>
    </w:p>
    <w:p w14:paraId="531381B9" w14:textId="77777777" w:rsidR="00D1107B" w:rsidRDefault="00D1107B" w:rsidP="00D1107B">
      <w:r>
        <w:t>The most relevant lines are highlighted with bold font.</w:t>
      </w:r>
    </w:p>
    <w:p w14:paraId="2E647870" w14:textId="77777777" w:rsidR="00D1107B" w:rsidRDefault="00D1107B" w:rsidP="00D1107B">
      <w:r>
        <w:t>The MTSI client in terminal only describes the Maximum Supported Bandwidth and the Maximum Desired Bandwidth properties.</w:t>
      </w:r>
    </w:p>
    <w:p w14:paraId="5F6D3F8C" w14:textId="77777777" w:rsidR="00D1107B" w:rsidRDefault="00D1107B" w:rsidP="00D1107B">
      <w:r>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7D2BB60C" w14:textId="77777777" w:rsidR="00D1107B" w:rsidRPr="005D1767" w:rsidRDefault="00D1107B" w:rsidP="00D1107B">
      <w:r>
        <w:t>The MTSI client in terminal also does not define the maximum and minimum packet rates. The network can still add these bandwidth properties if needed.</w:t>
      </w:r>
    </w:p>
    <w:p w14:paraId="10F3E28C" w14:textId="77777777" w:rsidR="00D1107B" w:rsidRDefault="00D1107B" w:rsidP="00D1107B">
      <w:pPr>
        <w:pStyle w:val="FP"/>
        <w:rPr>
          <w:noProof/>
        </w:rPr>
      </w:pPr>
    </w:p>
    <w:p w14:paraId="7746D5D2" w14:textId="77777777" w:rsidR="00B35D29" w:rsidRDefault="00B35D29">
      <w:pPr>
        <w:pStyle w:val="Heading1"/>
      </w:pPr>
      <w:bookmarkStart w:id="1994" w:name="_Toc26369572"/>
      <w:bookmarkStart w:id="1995" w:name="_Toc36227454"/>
      <w:bookmarkStart w:id="1996" w:name="_Toc36228469"/>
      <w:bookmarkStart w:id="1997" w:name="_Toc36229096"/>
      <w:bookmarkStart w:id="1998" w:name="_Toc36229723"/>
      <w:r>
        <w:t>A.7</w:t>
      </w:r>
      <w:r>
        <w:tab/>
        <w:t>SDP examples with "3gpp_sync_info" attribute</w:t>
      </w:r>
      <w:bookmarkEnd w:id="1994"/>
      <w:bookmarkEnd w:id="1995"/>
      <w:bookmarkEnd w:id="1996"/>
      <w:bookmarkEnd w:id="1997"/>
      <w:bookmarkEnd w:id="1998"/>
    </w:p>
    <w:p w14:paraId="7385C5A2" w14:textId="77777777" w:rsidR="00B35D29" w:rsidRDefault="00B35D29">
      <w:pPr>
        <w:pStyle w:val="Heading2"/>
      </w:pPr>
      <w:bookmarkStart w:id="1999" w:name="_Toc26369573"/>
      <w:bookmarkStart w:id="2000" w:name="_Toc36227455"/>
      <w:bookmarkStart w:id="2001" w:name="_Toc36228470"/>
      <w:bookmarkStart w:id="2002" w:name="_Toc36229097"/>
      <w:bookmarkStart w:id="2003" w:name="_Toc36229724"/>
      <w:r>
        <w:t>A.7.1</w:t>
      </w:r>
      <w:r>
        <w:tab/>
        <w:t>Synchronized streams</w:t>
      </w:r>
      <w:bookmarkEnd w:id="1999"/>
      <w:bookmarkEnd w:id="2000"/>
      <w:bookmarkEnd w:id="2001"/>
      <w:bookmarkEnd w:id="2002"/>
      <w:bookmarkEnd w:id="2003"/>
    </w:p>
    <w:p w14:paraId="6DFBCADD" w14:textId="77777777" w:rsidR="00B35D29" w:rsidRDefault="00B35D29">
      <w:r>
        <w:t>In the example given below in table A.7.1, streams identified with "mid" attribute 1 and 2 are to be synchronized (default operation if the "3gpp_sync_info" attribute is absent).</w:t>
      </w:r>
    </w:p>
    <w:p w14:paraId="6FA27997" w14:textId="77777777" w:rsidR="00B35D29" w:rsidRDefault="00B35D29">
      <w:pPr>
        <w:pStyle w:val="TH"/>
      </w:pPr>
      <w:r>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223F8A06" w14:textId="77777777" w:rsidTr="005C5C30">
        <w:trPr>
          <w:jc w:val="center"/>
        </w:trPr>
        <w:tc>
          <w:tcPr>
            <w:tcW w:w="9639" w:type="dxa"/>
            <w:shd w:val="clear" w:color="auto" w:fill="auto"/>
          </w:tcPr>
          <w:p w14:paraId="471F990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56C3A5EA" w14:textId="77777777" w:rsidTr="005C5C30">
        <w:tblPrEx>
          <w:tblLook w:val="00A0" w:firstRow="1" w:lastRow="0" w:firstColumn="1" w:lastColumn="0" w:noHBand="0" w:noVBand="0"/>
        </w:tblPrEx>
        <w:trPr>
          <w:jc w:val="center"/>
        </w:trPr>
        <w:tc>
          <w:tcPr>
            <w:tcW w:w="9639" w:type="dxa"/>
            <w:shd w:val="clear" w:color="auto" w:fill="auto"/>
          </w:tcPr>
          <w:p w14:paraId="7A9EDD25"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v=0</w:t>
            </w:r>
          </w:p>
          <w:p w14:paraId="3B96D3E5"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o=Laura 289083124 289083124 IN IP4 one.example.com</w:t>
            </w:r>
          </w:p>
          <w:p w14:paraId="244BD0FC" w14:textId="77777777" w:rsidR="0084660A" w:rsidRDefault="0084660A" w:rsidP="005C5C30">
            <w:pPr>
              <w:pStyle w:val="SDPtext"/>
              <w:spacing w:before="60"/>
            </w:pPr>
            <w:r>
              <w:t>s=Demo</w:t>
            </w:r>
          </w:p>
          <w:p w14:paraId="0B9D1064" w14:textId="77777777" w:rsidR="0084660A" w:rsidRPr="005C5C30" w:rsidRDefault="0084660A" w:rsidP="005C5C30">
            <w:pPr>
              <w:pStyle w:val="SDPtext"/>
              <w:spacing w:before="60"/>
              <w:rPr>
                <w:lang w:val="en-GB"/>
              </w:rPr>
            </w:pPr>
            <w:r w:rsidRPr="005C5C30">
              <w:rPr>
                <w:lang w:val="en-GB"/>
              </w:rPr>
              <w:t>c=IN IP4 224.2.17.12/127</w:t>
            </w:r>
          </w:p>
          <w:p w14:paraId="238A92B0"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t=0 0</w:t>
            </w:r>
          </w:p>
          <w:p w14:paraId="162A32EC"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a=group:LS 1 2</w:t>
            </w:r>
          </w:p>
          <w:p w14:paraId="6BF03810"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a=3gpp_sync_</w:t>
            </w:r>
            <w:smartTag w:uri="urn:schemas-microsoft-com:office:smarttags" w:element="PersonName">
              <w:r w:rsidRPr="005C5C30">
                <w:rPr>
                  <w:rFonts w:cs="Courier New"/>
                  <w:szCs w:val="18"/>
                  <w:lang w:val="en-GB" w:eastAsia="en-US"/>
                </w:rPr>
                <w:t>info</w:t>
              </w:r>
            </w:smartTag>
            <w:r w:rsidRPr="005C5C30">
              <w:rPr>
                <w:rFonts w:cs="Courier New"/>
                <w:szCs w:val="18"/>
                <w:lang w:val="en-GB" w:eastAsia="en-US"/>
              </w:rPr>
              <w:t>:Sync</w:t>
            </w:r>
          </w:p>
          <w:p w14:paraId="79A39DB8"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4E688DE"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30000 RTP/AVP 0</w:t>
            </w:r>
          </w:p>
          <w:p w14:paraId="6B1D6B36"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2A6EA28"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871DDF8"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35D39FB"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A85FF38"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19CC130"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25AC30F8"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a=mid:1</w:t>
            </w:r>
          </w:p>
          <w:p w14:paraId="59DF6E89"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30002 RTP/AVP 31</w:t>
            </w:r>
          </w:p>
          <w:p w14:paraId="6BA072CE"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5613E6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a=mid:2</w:t>
            </w:r>
          </w:p>
          <w:p w14:paraId="7EA3A8BE"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30004 RTP/AVP 2</w:t>
            </w:r>
          </w:p>
          <w:p w14:paraId="678D6B1F"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75365E5"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i=This media stream contains the Spanish translation</w:t>
            </w:r>
          </w:p>
          <w:p w14:paraId="1578CFAC"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a=mid:3</w:t>
            </w:r>
          </w:p>
        </w:tc>
      </w:tr>
    </w:tbl>
    <w:p w14:paraId="2AC0F733" w14:textId="77777777" w:rsidR="00B35D29" w:rsidRDefault="00B35D29"/>
    <w:p w14:paraId="47D8164D" w14:textId="77777777" w:rsidR="00B35D29" w:rsidRDefault="00B35D29">
      <w:pPr>
        <w:pStyle w:val="Heading2"/>
      </w:pPr>
      <w:bookmarkStart w:id="2004" w:name="_Toc26369574"/>
      <w:bookmarkStart w:id="2005" w:name="_Toc36227456"/>
      <w:bookmarkStart w:id="2006" w:name="_Toc36228471"/>
      <w:bookmarkStart w:id="2007" w:name="_Toc36229098"/>
      <w:bookmarkStart w:id="2008" w:name="_Toc36229725"/>
      <w:r>
        <w:t>A.7.2</w:t>
      </w:r>
      <w:r>
        <w:tab/>
        <w:t>Nonsynchronized streams</w:t>
      </w:r>
      <w:bookmarkEnd w:id="2004"/>
      <w:bookmarkEnd w:id="2005"/>
      <w:bookmarkEnd w:id="2006"/>
      <w:bookmarkEnd w:id="2007"/>
      <w:bookmarkEnd w:id="2008"/>
    </w:p>
    <w:p w14:paraId="47DC5958" w14:textId="77777777" w:rsidR="00B35D29" w:rsidRDefault="00B35D29">
      <w:r>
        <w:t>The SDP in table A.7.2 gives an example of the usage of "3gpp_sync_info" attribute at media level. In this example, the</w:t>
      </w:r>
      <w:r w:rsidR="00A10782">
        <w:t>re are two</w:t>
      </w:r>
      <w:r>
        <w:t xml:space="preserve"> </w:t>
      </w:r>
      <w:r w:rsidR="00E4296F">
        <w:t>H.264</w:t>
      </w:r>
      <w:r>
        <w:t xml:space="preserve"> video stream</w:t>
      </w:r>
      <w:r w:rsidR="00A10782">
        <w:t>s where the first video stream, using port number 6000,</w:t>
      </w:r>
      <w:r>
        <w:t xml:space="preserve"> should not be synchronized with any other media stream in the session.</w:t>
      </w:r>
    </w:p>
    <w:p w14:paraId="6B5C68D9" w14:textId="77777777" w:rsidR="00B35D29" w:rsidRDefault="00B35D29">
      <w:pPr>
        <w:pStyle w:val="TH"/>
      </w:pPr>
      <w:r>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53A63DC0" w14:textId="77777777" w:rsidTr="005C5C30">
        <w:trPr>
          <w:jc w:val="center"/>
        </w:trPr>
        <w:tc>
          <w:tcPr>
            <w:tcW w:w="9639" w:type="dxa"/>
            <w:shd w:val="clear" w:color="auto" w:fill="auto"/>
          </w:tcPr>
          <w:p w14:paraId="532F2B8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4A5C7CDB" w14:textId="77777777" w:rsidTr="005C5C30">
        <w:tblPrEx>
          <w:tblLook w:val="00A0" w:firstRow="1" w:lastRow="0" w:firstColumn="1" w:lastColumn="0" w:noHBand="0" w:noVBand="0"/>
        </w:tblPrEx>
        <w:trPr>
          <w:jc w:val="center"/>
        </w:trPr>
        <w:tc>
          <w:tcPr>
            <w:tcW w:w="9639" w:type="dxa"/>
            <w:shd w:val="clear" w:color="auto" w:fill="auto"/>
          </w:tcPr>
          <w:p w14:paraId="2B9BC8D1"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v=0</w:t>
            </w:r>
          </w:p>
          <w:p w14:paraId="1273BA24"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o=Laura 289084412 2890841235 IN IP4 123.124.125.1</w:t>
            </w:r>
          </w:p>
          <w:p w14:paraId="7CB8C41A"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s=Demo</w:t>
            </w:r>
          </w:p>
          <w:p w14:paraId="57480F28"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c=IN IP4 123.124.125.1</w:t>
            </w:r>
          </w:p>
          <w:p w14:paraId="027A5929" w14:textId="77777777" w:rsidR="0084660A" w:rsidRPr="005C5C30" w:rsidRDefault="0084660A" w:rsidP="005C5C30">
            <w:pPr>
              <w:pStyle w:val="SDPtext"/>
              <w:spacing w:before="60"/>
              <w:rPr>
                <w:rFonts w:cs="Courier New"/>
                <w:szCs w:val="18"/>
                <w:lang w:val="it-IT" w:eastAsia="en-US"/>
              </w:rPr>
            </w:pPr>
            <w:r w:rsidRPr="005C5C30">
              <w:rPr>
                <w:rFonts w:cs="Courier New"/>
                <w:szCs w:val="18"/>
                <w:lang w:val="it-IT" w:eastAsia="en-US"/>
              </w:rPr>
              <w:t>t=0 0</w:t>
            </w:r>
          </w:p>
          <w:p w14:paraId="2ABB3564"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rPr>
              <w:t>a=tcap:1 RTP/AVPF</w:t>
            </w:r>
          </w:p>
          <w:p w14:paraId="6AFBF959"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m=video 6000 RTP/AVP 98</w:t>
            </w:r>
          </w:p>
          <w:p w14:paraId="5F99A8C4"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a=pcfg:1 t=1</w:t>
            </w:r>
          </w:p>
          <w:p w14:paraId="24EC5487" w14:textId="77777777" w:rsidR="00E4296F" w:rsidRPr="005C5C30" w:rsidRDefault="00E4296F"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a=rtpmap:98 H264/90000</w:t>
            </w:r>
          </w:p>
          <w:p w14:paraId="1973730C" w14:textId="77777777" w:rsidR="00E4296F" w:rsidRPr="005C5C30" w:rsidRDefault="00E4296F"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a=fmtp:98 packetization-mode=0; profile-level-id=42e00c; \</w:t>
            </w:r>
          </w:p>
          <w:p w14:paraId="7D114914" w14:textId="77777777" w:rsidR="00E4296F"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lang w:val="it-IT"/>
              </w:rPr>
              <w:t xml:space="preserve">     </w:t>
            </w:r>
            <w:r w:rsidRPr="005C5C30">
              <w:rPr>
                <w:rFonts w:ascii="Courier New" w:hAnsi="Courier New" w:cs="Courier New"/>
                <w:sz w:val="18"/>
                <w:szCs w:val="18"/>
              </w:rPr>
              <w:t>sprop-parameter-sets=J0LgDJWgUH6Af1A=,KM46gA==</w:t>
            </w:r>
          </w:p>
          <w:p w14:paraId="1B2D8D89"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D9B919E"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142E33DE"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B887A7A"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DCF8851"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2DAD57C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a=3gpp_sync_info:No Sync</w:t>
            </w:r>
          </w:p>
          <w:p w14:paraId="6E0D4AA7" w14:textId="77777777" w:rsidR="00393FCE" w:rsidRPr="005C5C30" w:rsidRDefault="00393FCE" w:rsidP="005C5C30">
            <w:pPr>
              <w:pStyle w:val="SDPtext"/>
              <w:spacing w:before="60"/>
              <w:rPr>
                <w:rFonts w:cs="Courier New"/>
                <w:szCs w:val="18"/>
                <w:lang w:val="en-GB" w:eastAsia="en-US"/>
              </w:rPr>
            </w:pPr>
            <w:r w:rsidRPr="005C5C30">
              <w:rPr>
                <w:rFonts w:cs="Courier New"/>
                <w:szCs w:val="18"/>
              </w:rPr>
              <w:t>a=extmap:4 urn:3gpp:video-orientation</w:t>
            </w:r>
          </w:p>
          <w:p w14:paraId="0EF5CEF3"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5000 RTP/AVP 99</w:t>
            </w:r>
          </w:p>
          <w:p w14:paraId="0710F182"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00DC8AB"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 99 H264/90000</w:t>
            </w:r>
          </w:p>
          <w:p w14:paraId="1BD803B1"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49126049"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6104B931"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D41837E"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55E2176"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736778C"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F94FADE"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4168FBA7"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738B09CF"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7000 RTP/AVP 100</w:t>
            </w:r>
          </w:p>
          <w:p w14:paraId="380449BA"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78D4468"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r>
              <w:t xml:space="preserve"> </w:t>
            </w:r>
          </w:p>
          <w:p w14:paraId="21860979"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2E262992"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09158BE0"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1AA3CEF1"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946C0BB" w14:textId="77777777" w:rsidR="00B35D29" w:rsidRPr="005C5C30" w:rsidRDefault="00A10782" w:rsidP="005C5C30">
            <w:pPr>
              <w:pStyle w:val="SDPtext"/>
              <w:spacing w:before="60"/>
              <w:rPr>
                <w:rFonts w:cs="Courier New"/>
                <w:szCs w:val="18"/>
                <w:lang w:val="en-GB" w:eastAsia="en-US"/>
              </w:rPr>
            </w:pPr>
            <w:r w:rsidRPr="005C5C30">
              <w:rPr>
                <w:rFonts w:cs="Courier New"/>
                <w:szCs w:val="18"/>
              </w:rPr>
              <w:t>a=maxptime:240</w:t>
            </w:r>
          </w:p>
        </w:tc>
      </w:tr>
    </w:tbl>
    <w:p w14:paraId="592EBCDE" w14:textId="77777777" w:rsidR="00B35D29" w:rsidRDefault="00B35D29"/>
    <w:p w14:paraId="71106C48" w14:textId="77777777" w:rsidR="00B35D29" w:rsidRDefault="00B35D29">
      <w:pPr>
        <w:pStyle w:val="Heading1"/>
      </w:pPr>
      <w:bookmarkStart w:id="2009" w:name="_Toc26369575"/>
      <w:bookmarkStart w:id="2010" w:name="_Toc36227457"/>
      <w:bookmarkStart w:id="2011" w:name="_Toc36228472"/>
      <w:bookmarkStart w:id="2012" w:name="_Toc36229099"/>
      <w:bookmarkStart w:id="2013" w:name="_Toc36229726"/>
      <w:r>
        <w:t>A.8</w:t>
      </w:r>
      <w:r>
        <w:tab/>
        <w:t>SDP example with QoS negotiation</w:t>
      </w:r>
      <w:bookmarkEnd w:id="2009"/>
      <w:bookmarkEnd w:id="2010"/>
      <w:bookmarkEnd w:id="2011"/>
      <w:bookmarkEnd w:id="2012"/>
      <w:bookmarkEnd w:id="2013"/>
    </w:p>
    <w:p w14:paraId="1E170BFB" w14:textId="77777777" w:rsidR="00B35D29" w:rsidRDefault="00B35D29">
      <w:r>
        <w:t>This clause gives an example of an SDP interchange with negotiated QoS parameters.</w:t>
      </w:r>
    </w:p>
    <w:p w14:paraId="75335F8B" w14:textId="77777777" w:rsidR="00B35D29" w:rsidRDefault="00B35D29">
      <w:pPr>
        <w:pStyle w:val="TH"/>
      </w:pPr>
      <w:r>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B548E89" w14:textId="77777777" w:rsidTr="005C5C30">
        <w:trPr>
          <w:jc w:val="center"/>
        </w:trPr>
        <w:tc>
          <w:tcPr>
            <w:tcW w:w="9639" w:type="dxa"/>
            <w:shd w:val="clear" w:color="auto" w:fill="auto"/>
          </w:tcPr>
          <w:p w14:paraId="4EE53CA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A to B in SIP INVITE message</w:t>
            </w:r>
          </w:p>
        </w:tc>
      </w:tr>
      <w:tr w:rsidR="00B35D29" w:rsidRPr="005C5C30" w14:paraId="1425D7A0" w14:textId="77777777" w:rsidTr="005C5C30">
        <w:tblPrEx>
          <w:tblLook w:val="00A0" w:firstRow="1" w:lastRow="0" w:firstColumn="1" w:lastColumn="0" w:noHBand="0" w:noVBand="0"/>
        </w:tblPrEx>
        <w:trPr>
          <w:jc w:val="center"/>
        </w:trPr>
        <w:tc>
          <w:tcPr>
            <w:tcW w:w="9639" w:type="dxa"/>
            <w:shd w:val="clear" w:color="auto" w:fill="auto"/>
          </w:tcPr>
          <w:p w14:paraId="05ECFCA2" w14:textId="77777777" w:rsidR="00B72C38" w:rsidRPr="005C5C30" w:rsidRDefault="00B72C38" w:rsidP="005C5C30">
            <w:pPr>
              <w:pStyle w:val="SDPtext"/>
              <w:spacing w:before="60"/>
              <w:rPr>
                <w:lang w:val="en-GB" w:eastAsia="en-US"/>
              </w:rPr>
            </w:pPr>
            <w:r w:rsidRPr="005C5C30">
              <w:rPr>
                <w:lang w:val="en-GB" w:eastAsia="en-US"/>
              </w:rPr>
              <w:t>v=0</w:t>
            </w:r>
          </w:p>
          <w:p w14:paraId="6FA484AD" w14:textId="77777777" w:rsidR="00B72C38" w:rsidRPr="005C5C30" w:rsidRDefault="00B72C38" w:rsidP="005C5C30">
            <w:pPr>
              <w:pStyle w:val="SDPtext"/>
              <w:spacing w:before="60"/>
              <w:rPr>
                <w:lang w:val="en-GB" w:eastAsia="en-US"/>
              </w:rPr>
            </w:pPr>
            <w:r w:rsidRPr="005C5C30">
              <w:rPr>
                <w:lang w:val="en-GB" w:eastAsia="en-US"/>
              </w:rPr>
              <w:t>o=Example_SERVER 3413526809 0 IN IP4 server.example.com</w:t>
            </w:r>
          </w:p>
          <w:p w14:paraId="1582D909" w14:textId="77777777" w:rsidR="00B72C38" w:rsidRPr="005C5C30" w:rsidRDefault="00B72C38" w:rsidP="005C5C30">
            <w:pPr>
              <w:pStyle w:val="SDPtext"/>
              <w:spacing w:before="60"/>
              <w:rPr>
                <w:lang w:val="en-GB" w:eastAsia="en-US"/>
              </w:rPr>
            </w:pPr>
            <w:r w:rsidRPr="005C5C30">
              <w:rPr>
                <w:lang w:val="en-GB" w:eastAsia="en-US"/>
              </w:rPr>
              <w:t>s=Example of using AS to indicate negotiated QoS in MTSI</w:t>
            </w:r>
          </w:p>
          <w:p w14:paraId="57CCEF3B" w14:textId="77777777" w:rsidR="00B72C38" w:rsidRPr="005C5C30" w:rsidRDefault="00B72C38" w:rsidP="005C5C30">
            <w:pPr>
              <w:pStyle w:val="SDPtext"/>
              <w:spacing w:before="60"/>
              <w:rPr>
                <w:lang w:val="en-GB" w:eastAsia="en-US"/>
              </w:rPr>
            </w:pPr>
            <w:r w:rsidRPr="005C5C30">
              <w:rPr>
                <w:lang w:val="en-GB" w:eastAsia="en-US"/>
              </w:rPr>
              <w:t>c=IN IP4 aaa.bbb.ccc.ddd</w:t>
            </w:r>
          </w:p>
          <w:p w14:paraId="6C0296C7" w14:textId="77777777" w:rsidR="00B72C38" w:rsidRPr="005C5C30" w:rsidRDefault="00B72C38" w:rsidP="005C5C30">
            <w:pPr>
              <w:pStyle w:val="SDPtext"/>
              <w:spacing w:before="60"/>
              <w:rPr>
                <w:lang w:val="en-GB" w:eastAsia="en-US"/>
              </w:rPr>
            </w:pPr>
            <w:r w:rsidRPr="005C5C30">
              <w:rPr>
                <w:lang w:val="en-GB" w:eastAsia="en-US"/>
              </w:rPr>
              <w:t>b=AS:345</w:t>
            </w:r>
          </w:p>
          <w:p w14:paraId="3A5F4329" w14:textId="77777777" w:rsidR="00B72C38" w:rsidRPr="005C5C30" w:rsidRDefault="00B72C38" w:rsidP="005C5C30">
            <w:pPr>
              <w:pStyle w:val="SDPtext"/>
              <w:spacing w:before="60"/>
              <w:rPr>
                <w:lang w:val="en-GB" w:eastAsia="en-US"/>
              </w:rPr>
            </w:pPr>
            <w:r w:rsidRPr="005C5C30">
              <w:rPr>
                <w:rFonts w:cs="Courier New"/>
                <w:szCs w:val="18"/>
                <w:lang w:val="en-GB" w:eastAsia="en-US"/>
              </w:rPr>
              <w:t>t=0 0</w:t>
            </w:r>
          </w:p>
          <w:p w14:paraId="73A040E7"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a=tcap:1 RTP/AVPF</w:t>
            </w:r>
          </w:p>
          <w:p w14:paraId="65E6C2EB" w14:textId="77777777" w:rsidR="00B35D29" w:rsidRPr="005C5C30" w:rsidRDefault="00B35D29" w:rsidP="005C5C30">
            <w:pPr>
              <w:pStyle w:val="SDPtext"/>
              <w:spacing w:before="60"/>
              <w:rPr>
                <w:lang w:val="en-GB" w:eastAsia="en-US"/>
              </w:rPr>
            </w:pPr>
            <w:r w:rsidRPr="005C5C30">
              <w:rPr>
                <w:lang w:val="en-GB" w:eastAsia="en-US"/>
              </w:rPr>
              <w:t>m=audio 49152 RTP/AVP 97 98</w:t>
            </w:r>
          </w:p>
          <w:p w14:paraId="60D0ABE1" w14:textId="77777777" w:rsidR="00B35D29" w:rsidRPr="005C5C30" w:rsidRDefault="00B35D29" w:rsidP="005C5C30">
            <w:pPr>
              <w:pStyle w:val="SDPtext"/>
              <w:spacing w:before="60"/>
              <w:rPr>
                <w:lang w:val="en-GB" w:eastAsia="en-US"/>
              </w:rPr>
            </w:pPr>
            <w:r w:rsidRPr="005C5C30">
              <w:rPr>
                <w:lang w:val="en-GB"/>
              </w:rPr>
              <w:t>a=pcfg:1 t=1</w:t>
            </w:r>
          </w:p>
          <w:p w14:paraId="405EAFE7" w14:textId="77777777" w:rsidR="00B35D29" w:rsidRPr="005C5C30" w:rsidRDefault="00B35D29" w:rsidP="005C5C30">
            <w:pPr>
              <w:pStyle w:val="SDPtext"/>
              <w:spacing w:before="60"/>
              <w:rPr>
                <w:lang w:val="en-GB" w:eastAsia="en-US"/>
              </w:rPr>
            </w:pPr>
            <w:r w:rsidRPr="005C5C30">
              <w:rPr>
                <w:lang w:val="en-GB" w:eastAsia="en-US"/>
              </w:rPr>
              <w:t>b=AS:30</w:t>
            </w:r>
          </w:p>
          <w:p w14:paraId="0B8F109B" w14:textId="77777777" w:rsidR="00B35D29" w:rsidRPr="005C5C30" w:rsidRDefault="00B35D29" w:rsidP="005C5C30">
            <w:pPr>
              <w:pStyle w:val="SDPtext"/>
              <w:spacing w:before="60"/>
              <w:rPr>
                <w:lang w:val="en-GB" w:eastAsia="en-US"/>
              </w:rPr>
            </w:pPr>
            <w:r w:rsidRPr="005C5C30">
              <w:rPr>
                <w:lang w:val="en-GB" w:eastAsia="en-US"/>
              </w:rPr>
              <w:t>b=RS:0</w:t>
            </w:r>
          </w:p>
          <w:p w14:paraId="0A7CBC11" w14:textId="77777777" w:rsidR="00B35D29" w:rsidRPr="005C5C30" w:rsidRDefault="00B35D29" w:rsidP="005C5C30">
            <w:pPr>
              <w:pStyle w:val="SDPtext"/>
              <w:spacing w:before="60"/>
              <w:rPr>
                <w:lang w:val="en-GB" w:eastAsia="en-US"/>
              </w:rPr>
            </w:pPr>
            <w:r w:rsidRPr="005C5C30">
              <w:rPr>
                <w:lang w:val="en-GB" w:eastAsia="en-US"/>
              </w:rPr>
              <w:t>b=RR:2000</w:t>
            </w:r>
          </w:p>
          <w:p w14:paraId="6E477CAA" w14:textId="77777777" w:rsidR="00B35D29" w:rsidRPr="005C5C30" w:rsidRDefault="00B35D29" w:rsidP="005C5C30">
            <w:pPr>
              <w:pStyle w:val="SDPtext"/>
              <w:spacing w:before="60"/>
              <w:rPr>
                <w:lang w:val="en-GB" w:eastAsia="en-US"/>
              </w:rPr>
            </w:pPr>
            <w:r w:rsidRPr="005C5C30">
              <w:rPr>
                <w:lang w:val="en-GB" w:eastAsia="en-US"/>
              </w:rPr>
              <w:t>a=rtpmap:97 AMR/8000/1</w:t>
            </w:r>
          </w:p>
          <w:p w14:paraId="47867134" w14:textId="77777777" w:rsidR="00B35D29" w:rsidRPr="005C5C30" w:rsidRDefault="00B35D29" w:rsidP="005C5C30">
            <w:pPr>
              <w:pStyle w:val="SDPtext"/>
              <w:spacing w:before="60"/>
              <w:rPr>
                <w:lang w:val="en-GB" w:eastAsia="en-US"/>
              </w:rPr>
            </w:pPr>
            <w:r w:rsidRPr="005C5C30">
              <w:rPr>
                <w:lang w:val="en-GB" w:eastAsia="en-US"/>
              </w:rPr>
              <w:t>a=fmtp:97 mode-change-capability=2; max-red=220</w:t>
            </w:r>
          </w:p>
          <w:p w14:paraId="0BB1C404" w14:textId="77777777" w:rsidR="00B35D29" w:rsidRPr="005C5C30" w:rsidRDefault="00B35D29" w:rsidP="005C5C30">
            <w:pPr>
              <w:pStyle w:val="SDPtext"/>
              <w:spacing w:before="60"/>
              <w:rPr>
                <w:lang w:val="en-GB" w:eastAsia="en-US"/>
              </w:rPr>
            </w:pPr>
            <w:r w:rsidRPr="005C5C30">
              <w:rPr>
                <w:lang w:val="en-GB" w:eastAsia="en-US"/>
              </w:rPr>
              <w:t>a=rtpmap:98 AMR/8000/1</w:t>
            </w:r>
          </w:p>
          <w:p w14:paraId="3DB9850D" w14:textId="77777777" w:rsidR="00B35D29" w:rsidRPr="005C5C30" w:rsidRDefault="00B35D29" w:rsidP="005C5C30">
            <w:pPr>
              <w:pStyle w:val="SDPtext"/>
              <w:spacing w:before="60"/>
              <w:rPr>
                <w:lang w:val="en-GB" w:eastAsia="en-US"/>
              </w:rPr>
            </w:pPr>
            <w:r w:rsidRPr="005C5C30">
              <w:rPr>
                <w:lang w:val="en-GB" w:eastAsia="en-US"/>
              </w:rPr>
              <w:t>a=fmtp:98 mode-change-capability=2; max-red=220; octet-align=1</w:t>
            </w:r>
          </w:p>
          <w:p w14:paraId="11321506" w14:textId="77777777" w:rsidR="00B35D29" w:rsidRPr="005C5C30" w:rsidRDefault="00B35D29" w:rsidP="005C5C30">
            <w:pPr>
              <w:pStyle w:val="SDPtext"/>
              <w:spacing w:before="60"/>
              <w:rPr>
                <w:lang w:val="en-GB" w:eastAsia="en-US"/>
              </w:rPr>
            </w:pPr>
            <w:r w:rsidRPr="005C5C30">
              <w:rPr>
                <w:lang w:val="en-GB" w:eastAsia="en-US"/>
              </w:rPr>
              <w:t>a=ptime:20</w:t>
            </w:r>
          </w:p>
          <w:p w14:paraId="495D3DBA" w14:textId="77777777" w:rsidR="00B35D29" w:rsidRPr="005C5C30" w:rsidRDefault="00B35D29" w:rsidP="005C5C30">
            <w:pPr>
              <w:pStyle w:val="SDPtext"/>
              <w:spacing w:before="60"/>
              <w:rPr>
                <w:lang w:val="en-GB" w:eastAsia="en-US"/>
              </w:rPr>
            </w:pPr>
            <w:r w:rsidRPr="005C5C30">
              <w:rPr>
                <w:lang w:val="en-GB" w:eastAsia="en-US"/>
              </w:rPr>
              <w:t>a=maxptime:240</w:t>
            </w:r>
          </w:p>
          <w:p w14:paraId="1915EB67" w14:textId="77777777" w:rsidR="00B35D29" w:rsidRPr="005C5C30" w:rsidRDefault="00B35D29" w:rsidP="005C5C30">
            <w:pPr>
              <w:pStyle w:val="SDPtext"/>
              <w:spacing w:before="60"/>
              <w:rPr>
                <w:lang w:val="en-GB" w:eastAsia="en-US"/>
              </w:rPr>
            </w:pPr>
            <w:r w:rsidRPr="005C5C30">
              <w:rPr>
                <w:lang w:val="en-GB" w:eastAsia="en-US"/>
              </w:rPr>
              <w:t>m=video 49154 RTP/AVP 99</w:t>
            </w:r>
          </w:p>
          <w:p w14:paraId="78F4984B" w14:textId="77777777" w:rsidR="00B35D29" w:rsidRPr="005C5C30" w:rsidRDefault="00B35D29" w:rsidP="005C5C30">
            <w:pPr>
              <w:pStyle w:val="SDPtext"/>
              <w:spacing w:before="60"/>
              <w:rPr>
                <w:lang w:val="en-GB" w:eastAsia="en-US"/>
              </w:rPr>
            </w:pPr>
            <w:r w:rsidRPr="005C5C30">
              <w:rPr>
                <w:lang w:val="en-GB"/>
              </w:rPr>
              <w:t>a=pcfg:1 t=1</w:t>
            </w:r>
          </w:p>
          <w:p w14:paraId="5A837932" w14:textId="77777777" w:rsidR="00B35D29" w:rsidRPr="005C5C30" w:rsidRDefault="00B35D29" w:rsidP="005C5C30">
            <w:pPr>
              <w:pStyle w:val="SDPtext"/>
              <w:spacing w:before="60"/>
              <w:rPr>
                <w:lang w:val="en-GB" w:eastAsia="en-US"/>
              </w:rPr>
            </w:pPr>
            <w:r w:rsidRPr="005C5C30">
              <w:rPr>
                <w:lang w:val="en-GB" w:eastAsia="en-US"/>
              </w:rPr>
              <w:t>b=AS:</w:t>
            </w:r>
            <w:r w:rsidR="00E4296F" w:rsidRPr="005C5C30">
              <w:rPr>
                <w:lang w:val="en-GB" w:eastAsia="en-US"/>
              </w:rPr>
              <w:t>315</w:t>
            </w:r>
          </w:p>
          <w:p w14:paraId="00CD4810" w14:textId="77777777" w:rsidR="00B35D29" w:rsidRPr="005C5C30" w:rsidRDefault="00B35D29" w:rsidP="005C5C30">
            <w:pPr>
              <w:pStyle w:val="SDPtext"/>
              <w:spacing w:before="60"/>
              <w:rPr>
                <w:lang w:val="en-GB" w:eastAsia="en-US"/>
              </w:rPr>
            </w:pPr>
            <w:r w:rsidRPr="005C5C30">
              <w:rPr>
                <w:lang w:val="en-GB" w:eastAsia="en-US"/>
              </w:rPr>
              <w:t>b=RS:0</w:t>
            </w:r>
          </w:p>
          <w:p w14:paraId="5E523992" w14:textId="77777777" w:rsidR="00B35D29" w:rsidRPr="005C5C30" w:rsidRDefault="00B35D29">
            <w:pPr>
              <w:pStyle w:val="SDPtext"/>
              <w:rPr>
                <w:lang w:val="en-GB" w:eastAsia="en-US"/>
              </w:rPr>
            </w:pPr>
            <w:r w:rsidRPr="005C5C30">
              <w:rPr>
                <w:lang w:val="en-GB" w:eastAsia="en-US"/>
              </w:rPr>
              <w:t>b=RR:2500</w:t>
            </w:r>
          </w:p>
          <w:p w14:paraId="137772E1" w14:textId="77777777" w:rsidR="00926359" w:rsidRPr="005C5C30"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a=rtpmap:99 H264/90000</w:t>
            </w:r>
          </w:p>
          <w:p w14:paraId="687EE2B3" w14:textId="77777777" w:rsidR="00926359" w:rsidRPr="005C5C30"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66CBD95F" w14:textId="77777777" w:rsidR="00B35D29"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355F0461"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1937C22D"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B20F006"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09A4C816"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19CA66C"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41A93A14" w14:textId="77777777" w:rsidR="00393FCE" w:rsidRPr="005C5C30" w:rsidRDefault="00806865"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250188">
              <w:rPr>
                <w:rFonts w:ascii="Courier New" w:hAnsi="Courier New" w:cs="Courier New"/>
                <w:sz w:val="18"/>
                <w:szCs w:val="18"/>
              </w:rPr>
              <w:t>a=extmap:4 urn:3gpp:video-orientation</w:t>
            </w:r>
          </w:p>
        </w:tc>
      </w:tr>
      <w:tr w:rsidR="00B35D29" w14:paraId="16CE8881" w14:textId="77777777" w:rsidTr="005C5C30">
        <w:tblPrEx>
          <w:tblLook w:val="00A0" w:firstRow="1" w:lastRow="0" w:firstColumn="1" w:lastColumn="0" w:noHBand="0" w:noVBand="0"/>
        </w:tblPrEx>
        <w:trPr>
          <w:jc w:val="center"/>
        </w:trPr>
        <w:tc>
          <w:tcPr>
            <w:tcW w:w="9639" w:type="dxa"/>
            <w:shd w:val="clear" w:color="auto" w:fill="auto"/>
          </w:tcPr>
          <w:p w14:paraId="0ACDDE1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UE B to A in 200/OK message</w:t>
            </w:r>
          </w:p>
        </w:tc>
      </w:tr>
      <w:tr w:rsidR="00B35D29" w:rsidRPr="005C5C30" w14:paraId="19A83130" w14:textId="77777777" w:rsidTr="005C5C30">
        <w:tblPrEx>
          <w:tblLook w:val="00A0" w:firstRow="1" w:lastRow="0" w:firstColumn="1" w:lastColumn="0" w:noHBand="0" w:noVBand="0"/>
        </w:tblPrEx>
        <w:trPr>
          <w:jc w:val="center"/>
        </w:trPr>
        <w:tc>
          <w:tcPr>
            <w:tcW w:w="9639" w:type="dxa"/>
            <w:shd w:val="clear" w:color="auto" w:fill="auto"/>
          </w:tcPr>
          <w:p w14:paraId="0C577669"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v=0</w:t>
            </w:r>
          </w:p>
          <w:p w14:paraId="126660CE"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o=Example_SERVER2 34135268010 IN IP4 server2.example.com</w:t>
            </w:r>
          </w:p>
          <w:p w14:paraId="7C9C7D53"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s=Example of using AS to indicate negotiated QoS in MTSI</w:t>
            </w:r>
          </w:p>
          <w:p w14:paraId="1A80C5BA"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c=IN IP4 aaa.bbb.ccc.ddd</w:t>
            </w:r>
          </w:p>
          <w:p w14:paraId="592E2BB0" w14:textId="77777777" w:rsidR="00B72C38" w:rsidRPr="005C5C30" w:rsidRDefault="00B72C38" w:rsidP="005C5C30">
            <w:pPr>
              <w:pStyle w:val="SDPtext"/>
              <w:spacing w:before="60"/>
              <w:rPr>
                <w:rFonts w:cs="Courier New"/>
                <w:szCs w:val="18"/>
                <w:lang w:val="en-GB" w:eastAsia="en-US"/>
              </w:rPr>
            </w:pPr>
            <w:r w:rsidRPr="005C5C30">
              <w:rPr>
                <w:rFonts w:cs="Courier New"/>
                <w:szCs w:val="18"/>
                <w:lang w:val="en-GB" w:eastAsia="en-US"/>
              </w:rPr>
              <w:t>b=AS:344</w:t>
            </w:r>
          </w:p>
          <w:p w14:paraId="5B4EE4D7"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t=0 0</w:t>
            </w:r>
          </w:p>
          <w:p w14:paraId="7CADE724"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49152 RTP/AVPF 97</w:t>
            </w:r>
          </w:p>
          <w:p w14:paraId="36894485"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a=pcfg:1 t=1</w:t>
            </w:r>
          </w:p>
          <w:p w14:paraId="4B166048"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b=AS:</w:t>
            </w:r>
            <w:r w:rsidR="000F0D01" w:rsidRPr="005C5C30">
              <w:rPr>
                <w:rFonts w:cs="Courier New"/>
                <w:szCs w:val="18"/>
                <w:lang w:val="en-GB" w:eastAsia="en-US"/>
              </w:rPr>
              <w:t>29</w:t>
            </w:r>
          </w:p>
          <w:p w14:paraId="34788C50"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b=RS:0</w:t>
            </w:r>
          </w:p>
          <w:p w14:paraId="0FABB0F5"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b=RR:2000</w:t>
            </w:r>
          </w:p>
          <w:p w14:paraId="48B05CF4"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a=rtpmap:97 AMR/8000/1</w:t>
            </w:r>
          </w:p>
          <w:p w14:paraId="30EACE1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a=fmtp:97 mode-change-capability=2; max-red=220</w:t>
            </w:r>
          </w:p>
          <w:p w14:paraId="3AF10CD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a=ptime:20</w:t>
            </w:r>
          </w:p>
          <w:p w14:paraId="4C866EB1"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a=maxptime:240</w:t>
            </w:r>
          </w:p>
          <w:p w14:paraId="5C516D4B"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49154 RTP/AVPF 99</w:t>
            </w:r>
          </w:p>
          <w:p w14:paraId="3ADAACCA"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223935A"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b=AS:</w:t>
            </w:r>
            <w:r w:rsidR="00926359" w:rsidRPr="005C5C30">
              <w:rPr>
                <w:rFonts w:cs="Courier New"/>
                <w:szCs w:val="18"/>
                <w:lang w:val="en-GB" w:eastAsia="en-US"/>
              </w:rPr>
              <w:t>315</w:t>
            </w:r>
          </w:p>
          <w:p w14:paraId="59D8D8F5" w14:textId="77777777" w:rsidR="00B35D29" w:rsidRPr="00C8654A" w:rsidRDefault="00B35D29" w:rsidP="005C5C30">
            <w:pPr>
              <w:pStyle w:val="SDPtext"/>
              <w:spacing w:before="60"/>
              <w:rPr>
                <w:rFonts w:cs="Courier New"/>
                <w:szCs w:val="18"/>
                <w:lang w:val="en-GB" w:eastAsia="en-US"/>
              </w:rPr>
            </w:pPr>
            <w:r w:rsidRPr="00C8654A">
              <w:rPr>
                <w:rFonts w:cs="Courier New"/>
                <w:szCs w:val="18"/>
                <w:lang w:val="en-GB" w:eastAsia="en-US"/>
              </w:rPr>
              <w:t>b=RS:0</w:t>
            </w:r>
          </w:p>
          <w:p w14:paraId="6F08132E" w14:textId="77777777" w:rsidR="00B35D29" w:rsidRPr="00C8654A" w:rsidRDefault="00B35D29" w:rsidP="005C5C30">
            <w:pPr>
              <w:pStyle w:val="SDPtext"/>
              <w:spacing w:before="60"/>
              <w:rPr>
                <w:rFonts w:cs="Courier New"/>
                <w:szCs w:val="18"/>
                <w:lang w:val="en-GB" w:eastAsia="en-US"/>
              </w:rPr>
            </w:pPr>
            <w:r w:rsidRPr="00C8654A">
              <w:rPr>
                <w:rFonts w:cs="Courier New"/>
                <w:szCs w:val="18"/>
                <w:lang w:val="en-GB" w:eastAsia="en-US"/>
              </w:rPr>
              <w:t>b=RR:2500</w:t>
            </w:r>
          </w:p>
          <w:p w14:paraId="23D4C64C" w14:textId="77777777" w:rsidR="00926359" w:rsidRPr="00C8654A"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a=rtpmap:99 H264/90000</w:t>
            </w:r>
          </w:p>
          <w:p w14:paraId="34C80B61" w14:textId="77777777" w:rsidR="00926359" w:rsidRPr="00806865"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06865">
              <w:rPr>
                <w:rFonts w:ascii="Courier New" w:hAnsi="Courier New" w:cs="Courier New"/>
                <w:sz w:val="18"/>
                <w:szCs w:val="18"/>
              </w:rPr>
              <w:t>a=fmtp:99 packetization-mode=0; profile-level-id=42e00c; \</w:t>
            </w:r>
          </w:p>
          <w:p w14:paraId="796963CC" w14:textId="77777777" w:rsidR="00B35D29"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5B2687F6"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03AD622"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1C35DA8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590D306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A06C492"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20AFF71F"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B35D29" w14:paraId="467A244D" w14:textId="77777777" w:rsidTr="005C5C30">
        <w:tblPrEx>
          <w:tblLook w:val="00A0" w:firstRow="1" w:lastRow="0" w:firstColumn="1" w:lastColumn="0" w:noHBand="0" w:noVBand="0"/>
        </w:tblPrEx>
        <w:trPr>
          <w:jc w:val="center"/>
        </w:trPr>
        <w:tc>
          <w:tcPr>
            <w:tcW w:w="9639" w:type="dxa"/>
            <w:shd w:val="clear" w:color="auto" w:fill="auto"/>
          </w:tcPr>
          <w:p w14:paraId="6473B88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B to A in SIP UPDATE message</w:t>
            </w:r>
          </w:p>
        </w:tc>
      </w:tr>
      <w:tr w:rsidR="00B35D29" w14:paraId="04DAB652" w14:textId="77777777" w:rsidTr="005C5C30">
        <w:tblPrEx>
          <w:tblLook w:val="00A0" w:firstRow="1" w:lastRow="0" w:firstColumn="1" w:lastColumn="0" w:noHBand="0" w:noVBand="0"/>
        </w:tblPrEx>
        <w:trPr>
          <w:jc w:val="center"/>
        </w:trPr>
        <w:tc>
          <w:tcPr>
            <w:tcW w:w="9639" w:type="dxa"/>
            <w:shd w:val="clear" w:color="auto" w:fill="auto"/>
          </w:tcPr>
          <w:p w14:paraId="56CF65FA" w14:textId="77777777" w:rsidR="00B72C38" w:rsidRPr="005C5C30" w:rsidRDefault="00B72C38" w:rsidP="005C5C30">
            <w:pPr>
              <w:pStyle w:val="SDPtext"/>
              <w:keepNext/>
              <w:keepLines/>
              <w:spacing w:before="60"/>
              <w:rPr>
                <w:lang w:val="en-GB" w:eastAsia="en-US"/>
              </w:rPr>
            </w:pPr>
            <w:r w:rsidRPr="005C5C30">
              <w:rPr>
                <w:lang w:val="en-GB" w:eastAsia="en-US"/>
              </w:rPr>
              <w:t>v=0</w:t>
            </w:r>
          </w:p>
          <w:p w14:paraId="6D881703" w14:textId="77777777" w:rsidR="00B72C38" w:rsidRPr="005C5C30" w:rsidRDefault="00B72C38" w:rsidP="005C5C30">
            <w:pPr>
              <w:pStyle w:val="SDPtext"/>
              <w:keepNext/>
              <w:keepLines/>
              <w:spacing w:before="60"/>
              <w:rPr>
                <w:lang w:val="en-GB" w:eastAsia="en-US"/>
              </w:rPr>
            </w:pPr>
            <w:r w:rsidRPr="005C5C30">
              <w:rPr>
                <w:lang w:val="en-GB" w:eastAsia="en-US"/>
              </w:rPr>
              <w:t>o=Example_SERVER2 34135268010 IN IP4 server2.example.com</w:t>
            </w:r>
          </w:p>
          <w:p w14:paraId="18E7BD36" w14:textId="77777777" w:rsidR="00B72C38" w:rsidRPr="005C5C30" w:rsidRDefault="00B72C38" w:rsidP="005C5C30">
            <w:pPr>
              <w:pStyle w:val="SDPtext"/>
              <w:keepNext/>
              <w:keepLines/>
              <w:spacing w:before="60"/>
              <w:rPr>
                <w:lang w:val="en-GB" w:eastAsia="en-US"/>
              </w:rPr>
            </w:pPr>
            <w:r w:rsidRPr="005C5C30">
              <w:rPr>
                <w:lang w:val="en-GB" w:eastAsia="en-US"/>
              </w:rPr>
              <w:t>s=Example of using AS to indicate negotiated QoS in MTSI</w:t>
            </w:r>
          </w:p>
          <w:p w14:paraId="0D52827C" w14:textId="77777777" w:rsidR="00B72C38" w:rsidRPr="005C5C30" w:rsidRDefault="00B72C38" w:rsidP="005C5C30">
            <w:pPr>
              <w:pStyle w:val="SDPtext"/>
              <w:keepNext/>
              <w:keepLines/>
              <w:spacing w:before="60"/>
              <w:rPr>
                <w:lang w:val="en-GB" w:eastAsia="en-US"/>
              </w:rPr>
            </w:pPr>
            <w:r w:rsidRPr="005C5C30">
              <w:rPr>
                <w:lang w:val="en-GB" w:eastAsia="en-US"/>
              </w:rPr>
              <w:t>c=IN IP4 aaa.bbb.ccc.ddd</w:t>
            </w:r>
          </w:p>
          <w:p w14:paraId="31647590" w14:textId="77777777" w:rsidR="00B72C38" w:rsidRPr="005C5C30" w:rsidRDefault="00B72C38" w:rsidP="005C5C30">
            <w:pPr>
              <w:pStyle w:val="SDPtext"/>
              <w:keepNext/>
              <w:keepLines/>
              <w:spacing w:before="60"/>
              <w:rPr>
                <w:lang w:val="en-GB" w:eastAsia="en-US"/>
              </w:rPr>
            </w:pPr>
            <w:r w:rsidRPr="005C5C30">
              <w:rPr>
                <w:lang w:val="en-GB" w:eastAsia="en-US"/>
              </w:rPr>
              <w:t>b=AS:59</w:t>
            </w:r>
          </w:p>
          <w:p w14:paraId="75FED6B9" w14:textId="77777777" w:rsidR="00B72C38" w:rsidRPr="005C5C30" w:rsidRDefault="00B72C38" w:rsidP="005C5C30">
            <w:pPr>
              <w:pStyle w:val="SDPtext"/>
              <w:keepNext/>
              <w:keepLines/>
              <w:spacing w:before="60"/>
              <w:rPr>
                <w:lang w:val="en-GB" w:eastAsia="en-US"/>
              </w:rPr>
            </w:pPr>
            <w:r w:rsidRPr="005C5C30">
              <w:rPr>
                <w:rFonts w:cs="Courier New"/>
                <w:szCs w:val="18"/>
                <w:lang w:val="en-GB" w:eastAsia="en-US"/>
              </w:rPr>
              <w:t>t=0 0</w:t>
            </w:r>
          </w:p>
          <w:p w14:paraId="4C806700" w14:textId="77777777" w:rsidR="00B35D29" w:rsidRPr="005C5C30" w:rsidRDefault="00B35D29" w:rsidP="005C5C30">
            <w:pPr>
              <w:pStyle w:val="SDPtext"/>
              <w:keepNext/>
              <w:keepLines/>
              <w:spacing w:before="60"/>
              <w:rPr>
                <w:lang w:val="en-GB" w:eastAsia="en-US"/>
              </w:rPr>
            </w:pPr>
            <w:r w:rsidRPr="005C5C30">
              <w:rPr>
                <w:lang w:val="en-GB" w:eastAsia="en-US"/>
              </w:rPr>
              <w:t>m=audio 49252 RTP/AVPF 97</w:t>
            </w:r>
          </w:p>
          <w:p w14:paraId="74FC4523" w14:textId="77777777" w:rsidR="00B35D29" w:rsidRPr="005C5C30" w:rsidRDefault="00B35D29" w:rsidP="005C5C30">
            <w:pPr>
              <w:pStyle w:val="SDPtext"/>
              <w:keepNext/>
              <w:keepLines/>
              <w:spacing w:before="60"/>
              <w:rPr>
                <w:lang w:val="en-GB" w:eastAsia="en-US"/>
              </w:rPr>
            </w:pPr>
            <w:r w:rsidRPr="005C5C30">
              <w:rPr>
                <w:lang w:val="en-GB" w:eastAsia="en-US"/>
              </w:rPr>
              <w:t>b=AS:</w:t>
            </w:r>
            <w:r w:rsidR="000F0D01" w:rsidRPr="005C5C30">
              <w:rPr>
                <w:lang w:val="en-GB" w:eastAsia="en-US"/>
              </w:rPr>
              <w:t>29</w:t>
            </w:r>
          </w:p>
          <w:p w14:paraId="0CF53D43" w14:textId="77777777" w:rsidR="00B35D29" w:rsidRPr="005C5C30" w:rsidRDefault="00B35D29" w:rsidP="005C5C30">
            <w:pPr>
              <w:pStyle w:val="SDPtext"/>
              <w:keepNext/>
              <w:keepLines/>
              <w:spacing w:before="60"/>
              <w:rPr>
                <w:lang w:val="en-GB" w:eastAsia="en-US"/>
              </w:rPr>
            </w:pPr>
            <w:r w:rsidRPr="005C5C30">
              <w:rPr>
                <w:lang w:val="en-GB" w:eastAsia="en-US"/>
              </w:rPr>
              <w:t>b=RS:0</w:t>
            </w:r>
          </w:p>
          <w:p w14:paraId="373BFC65" w14:textId="77777777" w:rsidR="00B35D29" w:rsidRPr="005C5C30" w:rsidRDefault="00B35D29" w:rsidP="005C5C30">
            <w:pPr>
              <w:pStyle w:val="SDPtext"/>
              <w:keepNext/>
              <w:keepLines/>
              <w:rPr>
                <w:lang w:val="en-GB" w:eastAsia="en-US"/>
              </w:rPr>
            </w:pPr>
            <w:r w:rsidRPr="005C5C30">
              <w:rPr>
                <w:lang w:val="en-GB" w:eastAsia="en-US"/>
              </w:rPr>
              <w:t>b=RR:2000</w:t>
            </w:r>
          </w:p>
          <w:p w14:paraId="134E8C5B" w14:textId="77777777" w:rsidR="00B35D29" w:rsidRPr="005C5C30" w:rsidRDefault="00B35D29" w:rsidP="005C5C30">
            <w:pPr>
              <w:pStyle w:val="SDPtext"/>
              <w:keepNext/>
              <w:keepLines/>
              <w:spacing w:before="60"/>
              <w:rPr>
                <w:lang w:val="en-GB" w:eastAsia="en-US"/>
              </w:rPr>
            </w:pPr>
            <w:r w:rsidRPr="005C5C30">
              <w:rPr>
                <w:lang w:val="en-GB" w:eastAsia="en-US"/>
              </w:rPr>
              <w:t>a=rtpmap:97 AMR/8000/1</w:t>
            </w:r>
          </w:p>
          <w:p w14:paraId="476B347B" w14:textId="77777777" w:rsidR="00B35D29" w:rsidRPr="005C5C30" w:rsidRDefault="00B35D29" w:rsidP="005C5C30">
            <w:pPr>
              <w:pStyle w:val="SDPtext"/>
              <w:keepNext/>
              <w:keepLines/>
              <w:spacing w:before="60"/>
              <w:rPr>
                <w:lang w:val="en-GB" w:eastAsia="en-US"/>
              </w:rPr>
            </w:pPr>
            <w:r w:rsidRPr="005C5C30">
              <w:rPr>
                <w:lang w:val="en-GB" w:eastAsia="en-US"/>
              </w:rPr>
              <w:t>a=fmtp:97 mode-change-capability=2; max-red=220</w:t>
            </w:r>
          </w:p>
          <w:p w14:paraId="76C94013" w14:textId="77777777" w:rsidR="00B35D29" w:rsidRPr="005C5C30" w:rsidRDefault="00B35D29" w:rsidP="005C5C30">
            <w:pPr>
              <w:pStyle w:val="SDPtext"/>
              <w:keepNext/>
              <w:keepLines/>
              <w:spacing w:before="60"/>
              <w:rPr>
                <w:lang w:val="en-GB" w:eastAsia="en-US"/>
              </w:rPr>
            </w:pPr>
            <w:r w:rsidRPr="005C5C30">
              <w:rPr>
                <w:lang w:val="en-GB" w:eastAsia="en-US"/>
              </w:rPr>
              <w:t>a=ptime:20</w:t>
            </w:r>
          </w:p>
          <w:p w14:paraId="21AC209A" w14:textId="77777777" w:rsidR="00B35D29" w:rsidRPr="005C5C30" w:rsidRDefault="00B35D29" w:rsidP="005C5C30">
            <w:pPr>
              <w:pStyle w:val="SDPtext"/>
              <w:keepNext/>
              <w:keepLines/>
              <w:spacing w:before="60"/>
              <w:rPr>
                <w:lang w:val="en-GB" w:eastAsia="en-US"/>
              </w:rPr>
            </w:pPr>
            <w:r w:rsidRPr="005C5C30">
              <w:rPr>
                <w:lang w:val="en-GB" w:eastAsia="en-US"/>
              </w:rPr>
              <w:t>a=maxptime:240</w:t>
            </w:r>
          </w:p>
          <w:p w14:paraId="636B659F" w14:textId="77777777" w:rsidR="00B35D29" w:rsidRPr="005C5C30" w:rsidRDefault="00B35D29" w:rsidP="005C5C30">
            <w:pPr>
              <w:pStyle w:val="SDPtext"/>
              <w:keepNext/>
              <w:keepLines/>
              <w:spacing w:before="60"/>
              <w:rPr>
                <w:lang w:val="en-GB" w:eastAsia="en-US"/>
              </w:rPr>
            </w:pPr>
            <w:r w:rsidRPr="005C5C30">
              <w:rPr>
                <w:lang w:val="en-GB" w:eastAsia="en-US"/>
              </w:rPr>
              <w:t>m=video 49254 RTP/AVPF 99</w:t>
            </w:r>
          </w:p>
          <w:p w14:paraId="2A266F03" w14:textId="77777777" w:rsidR="00B35D29" w:rsidRPr="005C5C30" w:rsidRDefault="00B35D29" w:rsidP="005C5C30">
            <w:pPr>
              <w:pStyle w:val="SDPtext"/>
              <w:keepNext/>
              <w:keepLines/>
              <w:spacing w:before="60"/>
              <w:rPr>
                <w:lang w:val="en-GB" w:eastAsia="en-US"/>
              </w:rPr>
            </w:pPr>
            <w:r w:rsidRPr="005C5C30">
              <w:rPr>
                <w:lang w:val="en-GB" w:eastAsia="en-US"/>
              </w:rPr>
              <w:t>b=AS:30</w:t>
            </w:r>
          </w:p>
          <w:p w14:paraId="1F7D8F4C" w14:textId="77777777" w:rsidR="00B35D29" w:rsidRPr="005C5C30" w:rsidRDefault="00B35D29" w:rsidP="005C5C30">
            <w:pPr>
              <w:pStyle w:val="SDPtext"/>
              <w:keepNext/>
              <w:keepLines/>
              <w:spacing w:before="60"/>
              <w:rPr>
                <w:lang w:val="pt-BR" w:eastAsia="en-US"/>
              </w:rPr>
            </w:pPr>
            <w:r w:rsidRPr="005C5C30">
              <w:rPr>
                <w:lang w:val="pt-BR" w:eastAsia="en-US"/>
              </w:rPr>
              <w:t>b=RS:0</w:t>
            </w:r>
          </w:p>
          <w:p w14:paraId="2EEF1BD8" w14:textId="77777777" w:rsidR="00B35D29" w:rsidRPr="005C5C30" w:rsidRDefault="00B35D29" w:rsidP="005C5C30">
            <w:pPr>
              <w:pStyle w:val="SDPtext"/>
              <w:keepNext/>
              <w:keepLines/>
              <w:spacing w:before="60"/>
              <w:rPr>
                <w:lang w:val="pt-BR" w:eastAsia="en-US"/>
              </w:rPr>
            </w:pPr>
            <w:r w:rsidRPr="005C5C30">
              <w:rPr>
                <w:lang w:val="pt-BR" w:eastAsia="en-US"/>
              </w:rPr>
              <w:t>b=RR:2500</w:t>
            </w:r>
          </w:p>
          <w:p w14:paraId="260C0104"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358FBE3C"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6681DE15" w14:textId="77777777" w:rsidR="00B35D29"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sprop-parameter-sets=Z0LgC5ZUCg/I,aM4BrFSAa</w:t>
            </w:r>
          </w:p>
          <w:p w14:paraId="1F31C71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53B06433"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100C900"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062BE1F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C896A5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1EC19E18"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B35D29" w14:paraId="3988201E" w14:textId="77777777" w:rsidTr="005C5C30">
        <w:tblPrEx>
          <w:tblLook w:val="00A0" w:firstRow="1" w:lastRow="0" w:firstColumn="1" w:lastColumn="0" w:noHBand="0" w:noVBand="0"/>
        </w:tblPrEx>
        <w:trPr>
          <w:jc w:val="center"/>
        </w:trPr>
        <w:tc>
          <w:tcPr>
            <w:tcW w:w="9639" w:type="dxa"/>
            <w:shd w:val="clear" w:color="auto" w:fill="auto"/>
          </w:tcPr>
          <w:p w14:paraId="559112B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SDP answer from MTSI client in </w:t>
            </w:r>
            <w:r w:rsidR="0084660A">
              <w:t xml:space="preserve">terminal </w:t>
            </w:r>
            <w:r>
              <w:t>A to B in 200/OK RESPONSE to UPDATE message</w:t>
            </w:r>
          </w:p>
        </w:tc>
      </w:tr>
      <w:tr w:rsidR="00B35D29" w14:paraId="344A81F2" w14:textId="77777777" w:rsidTr="005C5C30">
        <w:tblPrEx>
          <w:tblLook w:val="00A0" w:firstRow="1" w:lastRow="0" w:firstColumn="1" w:lastColumn="0" w:noHBand="0" w:noVBand="0"/>
        </w:tblPrEx>
        <w:trPr>
          <w:jc w:val="center"/>
        </w:trPr>
        <w:tc>
          <w:tcPr>
            <w:tcW w:w="9639" w:type="dxa"/>
            <w:shd w:val="clear" w:color="auto" w:fill="auto"/>
          </w:tcPr>
          <w:p w14:paraId="364501BB" w14:textId="77777777" w:rsidR="00B72C38" w:rsidRPr="005C5C30" w:rsidRDefault="00B72C38" w:rsidP="005C5C30">
            <w:pPr>
              <w:pStyle w:val="SDPtext"/>
              <w:spacing w:before="60"/>
              <w:rPr>
                <w:lang w:val="en-GB" w:eastAsia="en-US"/>
              </w:rPr>
            </w:pPr>
            <w:r w:rsidRPr="005C5C30">
              <w:rPr>
                <w:lang w:val="en-GB" w:eastAsia="en-US"/>
              </w:rPr>
              <w:t>v=0</w:t>
            </w:r>
          </w:p>
          <w:p w14:paraId="10602CD1" w14:textId="77777777" w:rsidR="00B72C38" w:rsidRPr="005C5C30" w:rsidRDefault="00B72C38" w:rsidP="005C5C30">
            <w:pPr>
              <w:pStyle w:val="SDPtext"/>
              <w:spacing w:before="60"/>
              <w:rPr>
                <w:lang w:val="en-GB" w:eastAsia="en-US"/>
              </w:rPr>
            </w:pPr>
            <w:r w:rsidRPr="005C5C30">
              <w:rPr>
                <w:lang w:val="en-GB" w:eastAsia="en-US"/>
              </w:rPr>
              <w:t>o=Example_SERVER 3413526809 0 IN IP4 server.example.com</w:t>
            </w:r>
          </w:p>
          <w:p w14:paraId="54A40526" w14:textId="77777777" w:rsidR="00B72C38" w:rsidRPr="005C5C30" w:rsidRDefault="00B72C38" w:rsidP="005C5C30">
            <w:pPr>
              <w:pStyle w:val="SDPtext"/>
              <w:spacing w:before="60"/>
              <w:rPr>
                <w:lang w:val="en-GB" w:eastAsia="en-US"/>
              </w:rPr>
            </w:pPr>
            <w:r w:rsidRPr="005C5C30">
              <w:rPr>
                <w:lang w:val="en-GB" w:eastAsia="en-US"/>
              </w:rPr>
              <w:t>s=Example of using AS to indicate negotiated QoS in MTSI</w:t>
            </w:r>
          </w:p>
          <w:p w14:paraId="336657A0" w14:textId="77777777" w:rsidR="00B72C38" w:rsidRPr="005C5C30" w:rsidRDefault="00B72C38" w:rsidP="005C5C30">
            <w:pPr>
              <w:pStyle w:val="SDPtext"/>
              <w:spacing w:before="60"/>
              <w:rPr>
                <w:lang w:val="en-GB" w:eastAsia="en-US"/>
              </w:rPr>
            </w:pPr>
            <w:r w:rsidRPr="005C5C30">
              <w:rPr>
                <w:lang w:val="en-GB" w:eastAsia="en-US"/>
              </w:rPr>
              <w:t>c=IN IP4 aaa.bbb.ccc.ddd</w:t>
            </w:r>
          </w:p>
          <w:p w14:paraId="783C6046" w14:textId="77777777" w:rsidR="00B72C38" w:rsidRPr="005C5C30" w:rsidRDefault="00B72C38" w:rsidP="005C5C30">
            <w:pPr>
              <w:pStyle w:val="SDPtext"/>
              <w:spacing w:before="60"/>
              <w:rPr>
                <w:lang w:val="en-GB" w:eastAsia="en-US"/>
              </w:rPr>
            </w:pPr>
            <w:r w:rsidRPr="005C5C30">
              <w:rPr>
                <w:lang w:val="en-GB" w:eastAsia="en-US"/>
              </w:rPr>
              <w:t>b=AS:77</w:t>
            </w:r>
          </w:p>
          <w:p w14:paraId="3F4664C0" w14:textId="77777777" w:rsidR="00B72C38" w:rsidRPr="005C5C30" w:rsidRDefault="00B72C38" w:rsidP="005C5C30">
            <w:pPr>
              <w:pStyle w:val="SDPtext"/>
              <w:spacing w:before="60"/>
              <w:rPr>
                <w:lang w:val="en-GB" w:eastAsia="en-US"/>
              </w:rPr>
            </w:pPr>
            <w:r w:rsidRPr="005C5C30">
              <w:rPr>
                <w:rFonts w:cs="Courier New"/>
                <w:szCs w:val="18"/>
                <w:lang w:val="en-GB" w:eastAsia="en-US"/>
              </w:rPr>
              <w:t>t=0 0</w:t>
            </w:r>
          </w:p>
          <w:p w14:paraId="0A93F564" w14:textId="77777777" w:rsidR="00B35D29" w:rsidRPr="005C5C30" w:rsidRDefault="00B35D29" w:rsidP="005C5C30">
            <w:pPr>
              <w:pStyle w:val="SDPtext"/>
              <w:spacing w:before="60"/>
              <w:rPr>
                <w:lang w:val="en-GB" w:eastAsia="en-US"/>
              </w:rPr>
            </w:pPr>
            <w:r w:rsidRPr="005C5C30">
              <w:rPr>
                <w:lang w:val="en-GB" w:eastAsia="en-US"/>
              </w:rPr>
              <w:t>m=audio 49152 RTP/AVPF 97</w:t>
            </w:r>
          </w:p>
          <w:p w14:paraId="6939B66C" w14:textId="77777777" w:rsidR="00B35D29" w:rsidRPr="005C5C30" w:rsidRDefault="00B35D29" w:rsidP="005C5C30">
            <w:pPr>
              <w:pStyle w:val="SDPtext"/>
              <w:spacing w:before="60"/>
              <w:rPr>
                <w:lang w:val="en-GB" w:eastAsia="en-US"/>
              </w:rPr>
            </w:pPr>
            <w:r w:rsidRPr="005C5C30">
              <w:rPr>
                <w:lang w:val="en-GB" w:eastAsia="en-US"/>
              </w:rPr>
              <w:t>b=AS:</w:t>
            </w:r>
            <w:r w:rsidR="000F0D01" w:rsidRPr="005C5C30">
              <w:rPr>
                <w:lang w:val="en-GB" w:eastAsia="en-US"/>
              </w:rPr>
              <w:t>29</w:t>
            </w:r>
          </w:p>
          <w:p w14:paraId="661836CE" w14:textId="77777777" w:rsidR="00B35D29" w:rsidRPr="005C5C30" w:rsidRDefault="00B35D29" w:rsidP="005C5C30">
            <w:pPr>
              <w:pStyle w:val="SDPtext"/>
              <w:keepNext/>
              <w:keepLines/>
              <w:spacing w:before="60"/>
              <w:rPr>
                <w:lang w:val="en-GB" w:eastAsia="en-US"/>
              </w:rPr>
            </w:pPr>
            <w:r w:rsidRPr="005C5C30">
              <w:rPr>
                <w:lang w:val="en-GB" w:eastAsia="en-US"/>
              </w:rPr>
              <w:t>b=RS:0</w:t>
            </w:r>
          </w:p>
          <w:p w14:paraId="49FB7A6A" w14:textId="77777777" w:rsidR="00B35D29" w:rsidRPr="005C5C30" w:rsidRDefault="00B35D29">
            <w:pPr>
              <w:pStyle w:val="SDPtext"/>
              <w:rPr>
                <w:lang w:val="en-GB" w:eastAsia="en-US"/>
              </w:rPr>
            </w:pPr>
            <w:r w:rsidRPr="005C5C30">
              <w:rPr>
                <w:lang w:val="en-GB" w:eastAsia="en-US"/>
              </w:rPr>
              <w:t>b=RR:2000</w:t>
            </w:r>
          </w:p>
          <w:p w14:paraId="4F941ED5" w14:textId="77777777" w:rsidR="00B35D29" w:rsidRPr="005C5C30" w:rsidRDefault="00B35D29" w:rsidP="005C5C30">
            <w:pPr>
              <w:pStyle w:val="SDPtext"/>
              <w:spacing w:before="60"/>
              <w:rPr>
                <w:lang w:val="en-GB" w:eastAsia="en-US"/>
              </w:rPr>
            </w:pPr>
            <w:r w:rsidRPr="005C5C30">
              <w:rPr>
                <w:lang w:val="en-GB" w:eastAsia="en-US"/>
              </w:rPr>
              <w:t>a=rtpmap:97 AMR/8000/1</w:t>
            </w:r>
          </w:p>
          <w:p w14:paraId="006FA18E" w14:textId="77777777" w:rsidR="00B35D29" w:rsidRPr="005C5C30" w:rsidRDefault="00B35D29" w:rsidP="005C5C30">
            <w:pPr>
              <w:pStyle w:val="SDPtext"/>
              <w:spacing w:before="60"/>
              <w:rPr>
                <w:lang w:val="en-GB" w:eastAsia="en-US"/>
              </w:rPr>
            </w:pPr>
            <w:r w:rsidRPr="005C5C30">
              <w:rPr>
                <w:lang w:val="en-GB" w:eastAsia="en-US"/>
              </w:rPr>
              <w:t>a=fmtp:97 mode-change-capability=2; max-red=220</w:t>
            </w:r>
          </w:p>
          <w:p w14:paraId="559585B3" w14:textId="77777777" w:rsidR="00B35D29" w:rsidRPr="005C5C30" w:rsidRDefault="00B35D29" w:rsidP="005C5C30">
            <w:pPr>
              <w:pStyle w:val="SDPtext"/>
              <w:spacing w:before="60"/>
              <w:rPr>
                <w:lang w:val="en-GB" w:eastAsia="en-US"/>
              </w:rPr>
            </w:pPr>
            <w:r w:rsidRPr="005C5C30">
              <w:rPr>
                <w:lang w:val="en-GB" w:eastAsia="en-US"/>
              </w:rPr>
              <w:t>a=ptime:20</w:t>
            </w:r>
          </w:p>
          <w:p w14:paraId="6436F7F2" w14:textId="77777777" w:rsidR="00B35D29" w:rsidRPr="005C5C30" w:rsidRDefault="00B35D29" w:rsidP="005C5C30">
            <w:pPr>
              <w:pStyle w:val="SDPtext"/>
              <w:spacing w:before="60"/>
              <w:rPr>
                <w:lang w:val="en-GB" w:eastAsia="en-US"/>
              </w:rPr>
            </w:pPr>
            <w:r w:rsidRPr="005C5C30">
              <w:rPr>
                <w:lang w:val="en-GB" w:eastAsia="en-US"/>
              </w:rPr>
              <w:t>a=maxptime:240</w:t>
            </w:r>
          </w:p>
          <w:p w14:paraId="2BD2F501" w14:textId="77777777" w:rsidR="00B35D29" w:rsidRPr="005C5C30" w:rsidRDefault="00B35D29" w:rsidP="005C5C30">
            <w:pPr>
              <w:pStyle w:val="SDPtext"/>
              <w:spacing w:before="60"/>
              <w:rPr>
                <w:lang w:val="en-GB" w:eastAsia="en-US"/>
              </w:rPr>
            </w:pPr>
            <w:r w:rsidRPr="005C5C30">
              <w:rPr>
                <w:lang w:val="en-GB" w:eastAsia="en-US"/>
              </w:rPr>
              <w:t>m=video 49154 RTP/AVPF 99</w:t>
            </w:r>
          </w:p>
          <w:p w14:paraId="570DE507" w14:textId="77777777" w:rsidR="00B35D29" w:rsidRPr="005C5C30" w:rsidRDefault="00B35D29" w:rsidP="005C5C30">
            <w:pPr>
              <w:pStyle w:val="SDPtext"/>
              <w:spacing w:before="60"/>
              <w:rPr>
                <w:lang w:val="en-GB" w:eastAsia="en-US"/>
              </w:rPr>
            </w:pPr>
            <w:r w:rsidRPr="005C5C30">
              <w:rPr>
                <w:lang w:val="en-GB" w:eastAsia="en-US"/>
              </w:rPr>
              <w:t>b=AS:48</w:t>
            </w:r>
          </w:p>
          <w:p w14:paraId="4B182A30" w14:textId="77777777" w:rsidR="00B35D29" w:rsidRPr="005C5C30" w:rsidRDefault="00B35D29" w:rsidP="005C5C30">
            <w:pPr>
              <w:pStyle w:val="SDPtext"/>
              <w:keepNext/>
              <w:keepLines/>
              <w:spacing w:before="60"/>
              <w:rPr>
                <w:lang w:val="pt-BR" w:eastAsia="en-US"/>
              </w:rPr>
            </w:pPr>
            <w:r w:rsidRPr="005C5C30">
              <w:rPr>
                <w:lang w:val="pt-BR" w:eastAsia="en-US"/>
              </w:rPr>
              <w:t>b=RS:0</w:t>
            </w:r>
          </w:p>
          <w:p w14:paraId="79175BCF" w14:textId="77777777" w:rsidR="00B35D29" w:rsidRPr="005C5C30" w:rsidRDefault="00B35D29" w:rsidP="005C5C30">
            <w:pPr>
              <w:pStyle w:val="SDPtext"/>
              <w:spacing w:before="60"/>
              <w:rPr>
                <w:lang w:val="pt-BR" w:eastAsia="en-US"/>
              </w:rPr>
            </w:pPr>
            <w:r w:rsidRPr="005C5C30">
              <w:rPr>
                <w:lang w:val="pt-BR" w:eastAsia="en-US"/>
              </w:rPr>
              <w:t>b=RR:2500</w:t>
            </w:r>
          </w:p>
          <w:p w14:paraId="102A1561"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3982E369"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6D5AFD52" w14:textId="77777777" w:rsidR="00B35D29"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sprop-parameter-sets=Z0LgC5ZUCg/I,aM4BrFSAa</w:t>
            </w:r>
          </w:p>
          <w:p w14:paraId="56B52C3F"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F6F57A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D82C203"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C59E234"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F47BB22"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6DE2E3D0"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bl>
    <w:p w14:paraId="29680399" w14:textId="77777777" w:rsidR="00B35D29" w:rsidRDefault="00B35D29" w:rsidP="00393FCE">
      <w:pPr>
        <w:pStyle w:val="FP"/>
      </w:pPr>
    </w:p>
    <w:p w14:paraId="165EC087" w14:textId="77777777" w:rsidR="00B35D29" w:rsidRDefault="00B35D29">
      <w:r>
        <w:t>The example in table A.8.1 shows an SDP exchange that reflects the signalling of negotiated QoS during initial session setup when there is only one PDP context</w:t>
      </w:r>
      <w:r w:rsidR="005B72AE">
        <w:t xml:space="preserve"> </w:t>
      </w:r>
      <w:r w:rsidR="005B72AE">
        <w:rPr>
          <w:rFonts w:hint="eastAsia"/>
          <w:lang w:eastAsia="ko-KR"/>
        </w:rPr>
        <w:t>or EPS bearer</w:t>
      </w:r>
      <w:r>
        <w:t xml:space="preserve"> for the whole session. The first offer-answer procedure is initiated by the MTSI client in terminal A at session setup. </w:t>
      </w:r>
      <w:r w:rsidR="000F0D01">
        <w:rPr>
          <w:rFonts w:hint="eastAsia"/>
          <w:lang w:eastAsia="ko-KR"/>
        </w:rPr>
        <w:t xml:space="preserve">The responding MTSI client chose the bandwidth-efficient payload format, by excluding the </w:t>
      </w:r>
      <w:r w:rsidR="000F0D01" w:rsidRPr="00FD37EC">
        <w:t>octet-align</w:t>
      </w:r>
      <w:r w:rsidR="000F0D01">
        <w:rPr>
          <w:rFonts w:hint="eastAsia"/>
          <w:lang w:eastAsia="ko-KR"/>
        </w:rPr>
        <w:t xml:space="preserve"> parameter, and reduced the bandwidth in b=AS to 29. </w:t>
      </w:r>
      <w:r>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4C0CBA82" w14:textId="77777777" w:rsidR="00B35D29" w:rsidRDefault="00B35D29">
      <w:pPr>
        <w:pStyle w:val="NO"/>
      </w:pPr>
      <w:r>
        <w:t>NOTE:</w:t>
      </w:r>
      <w:r>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1F5BE14C" w14:textId="77777777" w:rsidR="00B35D29" w:rsidRDefault="00B35D29">
      <w:r>
        <w:t>The SDP offer in the SIP UPDATE message contains only one encoding format since the answerer has already removed all but one encoding format in the SDP answer to the initial SDP offer.</w:t>
      </w:r>
    </w:p>
    <w:p w14:paraId="22DEF2CF" w14:textId="77777777" w:rsidR="00B35D29" w:rsidRDefault="00B35D29">
      <w:r>
        <w:t>In this example it is assumed that the SDPCapNeg framework is not needed in the UPDATE since the RTP profile has already been chosen in the initial invitation.</w:t>
      </w:r>
    </w:p>
    <w:p w14:paraId="5E15ACA4" w14:textId="77777777" w:rsidR="00B35D29" w:rsidRDefault="00B35D29">
      <w:pPr>
        <w:pStyle w:val="Heading1"/>
      </w:pPr>
      <w:bookmarkStart w:id="2014" w:name="_Toc26369576"/>
      <w:bookmarkStart w:id="2015" w:name="_Toc36227458"/>
      <w:bookmarkStart w:id="2016" w:name="_Toc36228473"/>
      <w:bookmarkStart w:id="2017" w:name="_Toc36229100"/>
      <w:bookmarkStart w:id="2018" w:name="_Toc36229727"/>
      <w:r>
        <w:t>A.9</w:t>
      </w:r>
      <w:r>
        <w:tab/>
      </w:r>
      <w:r w:rsidR="006211FC">
        <w:t>Void</w:t>
      </w:r>
      <w:bookmarkEnd w:id="2014"/>
      <w:bookmarkEnd w:id="2015"/>
      <w:bookmarkEnd w:id="2016"/>
      <w:bookmarkEnd w:id="2017"/>
      <w:bookmarkEnd w:id="2018"/>
    </w:p>
    <w:p w14:paraId="008CE753" w14:textId="77777777" w:rsidR="006211FC" w:rsidRPr="00A20935" w:rsidRDefault="006211FC" w:rsidP="006211FC">
      <w:pPr>
        <w:pStyle w:val="Heading1"/>
        <w:rPr>
          <w:noProof/>
        </w:rPr>
      </w:pPr>
      <w:bookmarkStart w:id="2019" w:name="_Toc26369577"/>
      <w:bookmarkStart w:id="2020" w:name="_Toc36227459"/>
      <w:bookmarkStart w:id="2021" w:name="_Toc36228474"/>
      <w:bookmarkStart w:id="2022" w:name="_Toc36229101"/>
      <w:bookmarkStart w:id="2023" w:name="_Toc36229728"/>
      <w:r w:rsidRPr="00A20935">
        <w:rPr>
          <w:noProof/>
        </w:rPr>
        <w:t>A.9a</w:t>
      </w:r>
      <w:r w:rsidRPr="00A20935">
        <w:rPr>
          <w:noProof/>
        </w:rPr>
        <w:tab/>
        <w:t xml:space="preserve">SDP offer/answer regarding the use of Reduced-Size </w:t>
      </w:r>
      <w:smartTag w:uri="urn:schemas-microsoft-com:office:smarttags" w:element="PersonName">
        <w:r w:rsidRPr="00A20935">
          <w:rPr>
            <w:noProof/>
          </w:rPr>
          <w:t>RT</w:t>
        </w:r>
      </w:smartTag>
      <w:r w:rsidRPr="00A20935">
        <w:rPr>
          <w:noProof/>
        </w:rPr>
        <w:t>CP</w:t>
      </w:r>
      <w:bookmarkEnd w:id="2019"/>
      <w:bookmarkEnd w:id="2020"/>
      <w:bookmarkEnd w:id="2021"/>
      <w:bookmarkEnd w:id="2022"/>
      <w:bookmarkEnd w:id="2023"/>
    </w:p>
    <w:p w14:paraId="3893032A" w14:textId="77777777" w:rsidR="006211FC" w:rsidRDefault="006211FC" w:rsidP="006211FC">
      <w:r>
        <w:t xml:space="preserve">This example shows the offers and answers for a session between two MTSI clients controlling the use of Reduced-Size </w:t>
      </w:r>
      <w:smartTag w:uri="urn:schemas-microsoft-com:office:smarttags" w:element="PersonName">
        <w:r>
          <w:t>RT</w:t>
        </w:r>
      </w:smartTag>
      <w:r>
        <w:t>CP.</w:t>
      </w:r>
    </w:p>
    <w:p w14:paraId="7AED3BF2" w14:textId="77777777" w:rsidR="006211FC" w:rsidRDefault="006211FC" w:rsidP="006211FC">
      <w:pPr>
        <w:pStyle w:val="TH"/>
      </w:pPr>
      <w:r>
        <w:t>Table A.9a.1:</w:t>
      </w:r>
      <w:r>
        <w:rPr>
          <w:noProof/>
        </w:rPr>
        <w:t xml:space="preserve"> SDP example for Reduced-Size </w:t>
      </w:r>
      <w:smartTag w:uri="urn:schemas-microsoft-com:office:smarttags" w:element="PersonName">
        <w:r>
          <w:rPr>
            <w:noProof/>
          </w:rPr>
          <w:t>RT</w:t>
        </w:r>
      </w:smartTag>
      <w:r>
        <w:rPr>
          <w:noProof/>
        </w:rPr>
        <w: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6211FC" w14:paraId="78492A02" w14:textId="77777777" w:rsidTr="005C5C30">
        <w:tc>
          <w:tcPr>
            <w:tcW w:w="9639" w:type="dxa"/>
            <w:shd w:val="clear" w:color="auto" w:fill="auto"/>
          </w:tcPr>
          <w:p w14:paraId="7A21A879" w14:textId="77777777" w:rsidR="006211FC" w:rsidRDefault="006211FC" w:rsidP="005C5C30">
            <w:pPr>
              <w:pStyle w:val="TAH"/>
              <w:widowControl w:val="0"/>
              <w:tabs>
                <w:tab w:val="left" w:pos="1418"/>
                <w:tab w:val="left" w:pos="2835"/>
                <w:tab w:val="left" w:pos="4253"/>
                <w:tab w:val="left" w:pos="5670"/>
                <w:tab w:val="left" w:pos="7088"/>
                <w:tab w:val="left" w:pos="8505"/>
              </w:tabs>
              <w:spacing w:before="60"/>
            </w:pPr>
            <w:r>
              <w:t>SDP offer</w:t>
            </w:r>
          </w:p>
        </w:tc>
      </w:tr>
      <w:tr w:rsidR="006211FC" w:rsidRPr="005C5C30" w14:paraId="3743EE37" w14:textId="77777777" w:rsidTr="005C5C30">
        <w:tc>
          <w:tcPr>
            <w:tcW w:w="9639" w:type="dxa"/>
            <w:shd w:val="clear" w:color="auto" w:fill="auto"/>
          </w:tcPr>
          <w:p w14:paraId="29DD78E7"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m=audio 49152 </w:t>
            </w:r>
            <w:smartTag w:uri="urn:schemas-microsoft-com:office:smarttags" w:element="PersonName">
              <w:r w:rsidRPr="005C5C30">
                <w:rPr>
                  <w:rFonts w:ascii="Courier New" w:hAnsi="Courier New" w:cs="Courier New"/>
                  <w:szCs w:val="18"/>
                </w:rPr>
                <w:t>RT</w:t>
              </w:r>
            </w:smartTag>
            <w:r w:rsidRPr="005C5C30">
              <w:rPr>
                <w:rFonts w:ascii="Courier New" w:hAnsi="Courier New" w:cs="Courier New"/>
                <w:szCs w:val="18"/>
              </w:rPr>
              <w:t>P/AVP 97 98</w:t>
            </w:r>
          </w:p>
          <w:p w14:paraId="3073F83B"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a=tcap:1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P/AVPF</w:t>
            </w:r>
          </w:p>
          <w:p w14:paraId="6C06BFC1"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59F74486"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r w:rsidRPr="005C5C30">
              <w:rPr>
                <w:rFonts w:ascii="Courier New" w:eastAsia="SimSun" w:hAnsi="Courier New" w:cs="Courier New"/>
                <w:szCs w:val="18"/>
              </w:rPr>
              <w:t xml:space="preserve">rtcp-fb:* </w:t>
            </w:r>
            <w:r w:rsidRPr="005C5C30">
              <w:rPr>
                <w:rFonts w:ascii="Courier New" w:hAnsi="Courier New" w:cs="Courier New"/>
                <w:szCs w:val="18"/>
              </w:rPr>
              <w:t>trr-int 5000</w:t>
            </w:r>
          </w:p>
          <w:p w14:paraId="7E0CBACB"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4966F016"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0D155D07"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079E91A4"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6945E79D"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39D3643A"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7DB8D803"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6211FC" w14:paraId="2F938B3D" w14:textId="77777777" w:rsidTr="005C5C30">
        <w:tc>
          <w:tcPr>
            <w:tcW w:w="9639" w:type="dxa"/>
            <w:shd w:val="clear" w:color="auto" w:fill="auto"/>
          </w:tcPr>
          <w:p w14:paraId="44168906" w14:textId="77777777" w:rsidR="006211FC" w:rsidRDefault="006211FC" w:rsidP="005C5C30">
            <w:pPr>
              <w:pStyle w:val="TAH"/>
              <w:widowControl w:val="0"/>
              <w:tabs>
                <w:tab w:val="left" w:pos="1418"/>
                <w:tab w:val="left" w:pos="2835"/>
                <w:tab w:val="left" w:pos="4253"/>
                <w:tab w:val="left" w:pos="5670"/>
                <w:tab w:val="left" w:pos="7088"/>
                <w:tab w:val="left" w:pos="8505"/>
              </w:tabs>
              <w:spacing w:before="60"/>
            </w:pPr>
            <w:r>
              <w:t>SDP answer</w:t>
            </w:r>
          </w:p>
        </w:tc>
      </w:tr>
      <w:tr w:rsidR="006211FC" w:rsidRPr="005C5C30" w14:paraId="459D3A50" w14:textId="77777777" w:rsidTr="005C5C30">
        <w:tc>
          <w:tcPr>
            <w:tcW w:w="9639" w:type="dxa"/>
            <w:shd w:val="clear" w:color="auto" w:fill="auto"/>
          </w:tcPr>
          <w:p w14:paraId="4A5177C1"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P/AVPF 97</w:t>
            </w:r>
          </w:p>
          <w:p w14:paraId="326C03BA"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4D7BD86"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r w:rsidRPr="005C5C30">
              <w:rPr>
                <w:rFonts w:ascii="Courier New" w:eastAsia="SimSun" w:hAnsi="Courier New" w:cs="Courier New"/>
                <w:szCs w:val="18"/>
              </w:rPr>
              <w:t xml:space="preserve">rtcp-fb:* </w:t>
            </w:r>
            <w:r w:rsidRPr="005C5C30">
              <w:rPr>
                <w:rFonts w:ascii="Courier New" w:hAnsi="Courier New" w:cs="Courier New"/>
                <w:szCs w:val="18"/>
              </w:rPr>
              <w:t>trr-int 5000</w:t>
            </w:r>
          </w:p>
          <w:p w14:paraId="138EBE69"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662B7804"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CA8224C"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49388637"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881C632"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3BD2FA36" w14:textId="77777777" w:rsidR="006211FC" w:rsidRDefault="006211FC" w:rsidP="006211FC"/>
    <w:p w14:paraId="27D5B9B8" w14:textId="77777777" w:rsidR="006211FC" w:rsidRDefault="006211FC" w:rsidP="006211FC">
      <w:r>
        <w:t>Comments:</w:t>
      </w:r>
    </w:p>
    <w:p w14:paraId="4D4281FD" w14:textId="77777777" w:rsidR="006211FC" w:rsidRDefault="006211FC" w:rsidP="006211FC">
      <w:r>
        <w:t xml:space="preserve">This example allows the use of Reduced-Size </w:t>
      </w:r>
      <w:smartTag w:uri="urn:schemas-microsoft-com:office:smarttags" w:element="PersonName">
        <w:r>
          <w:t>RT</w:t>
        </w:r>
      </w:smartTag>
      <w:r>
        <w:t xml:space="preserve">CP (attribute rtcp-rsize) for the adaptation feedback. Moreover the minimum interval between two regular compound </w:t>
      </w:r>
      <w:smartTag w:uri="urn:schemas-microsoft-com:office:smarttags" w:element="PersonName">
        <w:r>
          <w:t>RT</w:t>
        </w:r>
      </w:smartTag>
      <w:r>
        <w:t>CP packets is set to 5000 milliseconds.</w:t>
      </w:r>
    </w:p>
    <w:p w14:paraId="0B819EF4" w14:textId="77777777" w:rsidR="006211FC" w:rsidRDefault="006211FC" w:rsidP="005F2781">
      <w:pPr>
        <w:pStyle w:val="FP"/>
      </w:pPr>
    </w:p>
    <w:p w14:paraId="06BBBA88" w14:textId="77777777" w:rsidR="00ED1F57" w:rsidRPr="00E05F24" w:rsidRDefault="00ED1F57" w:rsidP="00ED1F57">
      <w:pPr>
        <w:pStyle w:val="Heading1"/>
      </w:pPr>
      <w:bookmarkStart w:id="2024" w:name="_Toc26369578"/>
      <w:bookmarkStart w:id="2025" w:name="_Toc36227460"/>
      <w:bookmarkStart w:id="2026" w:name="_Toc36228475"/>
      <w:bookmarkStart w:id="2027" w:name="_Toc36229102"/>
      <w:bookmarkStart w:id="2028" w:name="_Toc36229729"/>
      <w:r w:rsidRPr="00E05F24">
        <w:t>A.10</w:t>
      </w:r>
      <w:r w:rsidRPr="00E05F24">
        <w:tab/>
        <w:t>Examples of SDP offers and answers for inter-working with other IMS or non-IMS IP networks</w:t>
      </w:r>
      <w:bookmarkEnd w:id="2024"/>
      <w:bookmarkEnd w:id="2025"/>
      <w:bookmarkEnd w:id="2026"/>
      <w:bookmarkEnd w:id="2027"/>
      <w:bookmarkEnd w:id="2028"/>
    </w:p>
    <w:p w14:paraId="6AEF963F" w14:textId="77777777" w:rsidR="00ED1F57" w:rsidRPr="00E05F24" w:rsidRDefault="00ED1F57" w:rsidP="00ED1F57">
      <w:pPr>
        <w:pStyle w:val="Heading2"/>
      </w:pPr>
      <w:bookmarkStart w:id="2029" w:name="_Toc26369579"/>
      <w:bookmarkStart w:id="2030" w:name="_Toc36227461"/>
      <w:bookmarkStart w:id="2031" w:name="_Toc36228476"/>
      <w:bookmarkStart w:id="2032" w:name="_Toc36229103"/>
      <w:bookmarkStart w:id="2033" w:name="_Toc36229730"/>
      <w:r w:rsidRPr="00E05F24">
        <w:t>A.10.1</w:t>
      </w:r>
      <w:r w:rsidRPr="00E05F24">
        <w:tab/>
        <w:t>General</w:t>
      </w:r>
      <w:bookmarkEnd w:id="2029"/>
      <w:bookmarkEnd w:id="2030"/>
      <w:bookmarkEnd w:id="2031"/>
      <w:bookmarkEnd w:id="2032"/>
      <w:bookmarkEnd w:id="2033"/>
    </w:p>
    <w:p w14:paraId="0463DA7D" w14:textId="77777777" w:rsidR="00ED1F57" w:rsidRPr="00E05F24" w:rsidRDefault="00ED1F57" w:rsidP="00ED1F57">
      <w:pPr>
        <w:rPr>
          <w:lang w:val="en-US" w:eastAsia="zh-CN"/>
        </w:rPr>
      </w:pPr>
      <w:r w:rsidRPr="00E05F24">
        <w:rPr>
          <w:lang w:val="en-US"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05C19A99" w14:textId="77777777" w:rsidR="00ED1F57" w:rsidRPr="00E05F24" w:rsidRDefault="00ED1F57" w:rsidP="00ED1F57">
      <w:pPr>
        <w:rPr>
          <w:lang w:val="en-US" w:eastAsia="zh-CN"/>
        </w:rPr>
      </w:pPr>
      <w:r w:rsidRPr="00E05F24">
        <w:rPr>
          <w:lang w:val="en-US"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6F5480FF" w14:textId="77777777" w:rsidR="00ED1F57" w:rsidRPr="00E05F24" w:rsidRDefault="00ED1F57" w:rsidP="00ED1F57">
      <w:pPr>
        <w:rPr>
          <w:lang w:val="en-US" w:eastAsia="zh-CN"/>
        </w:rPr>
      </w:pPr>
      <w:r w:rsidRPr="00E05F24">
        <w:rPr>
          <w:lang w:val="en-US" w:eastAsia="zh-CN"/>
        </w:rPr>
        <w:t>The SDP examples included below should therefore be regarded as a few samples of possible SDPs and should not be regarded as a complete description of what might occur in a real implementation.</w:t>
      </w:r>
    </w:p>
    <w:p w14:paraId="17E5B74B" w14:textId="77777777" w:rsidR="00ED1F57" w:rsidRPr="00E05F24" w:rsidRDefault="00ED1F57" w:rsidP="00ED1F57">
      <w:pPr>
        <w:pStyle w:val="Heading2"/>
      </w:pPr>
      <w:bookmarkStart w:id="2034" w:name="_Toc26369580"/>
      <w:bookmarkStart w:id="2035" w:name="_Toc36227462"/>
      <w:bookmarkStart w:id="2036" w:name="_Toc36228477"/>
      <w:bookmarkStart w:id="2037" w:name="_Toc36229104"/>
      <w:bookmarkStart w:id="2038" w:name="_Toc36229731"/>
      <w:r w:rsidRPr="00E05F24">
        <w:t>A.10.2</w:t>
      </w:r>
      <w:r w:rsidRPr="00E05F24">
        <w:tab/>
        <w:t>Session initiated by MTSI client in terminal</w:t>
      </w:r>
      <w:bookmarkEnd w:id="2034"/>
      <w:bookmarkEnd w:id="2035"/>
      <w:bookmarkEnd w:id="2036"/>
      <w:bookmarkEnd w:id="2037"/>
      <w:bookmarkEnd w:id="2038"/>
    </w:p>
    <w:p w14:paraId="62B56713" w14:textId="77777777" w:rsidR="00ED1F57" w:rsidRPr="00E05F24" w:rsidRDefault="00ED1F57" w:rsidP="00ED1F57">
      <w:pPr>
        <w:pStyle w:val="Heading3"/>
      </w:pPr>
      <w:bookmarkStart w:id="2039" w:name="_Toc26369581"/>
      <w:bookmarkStart w:id="2040" w:name="_Toc36227463"/>
      <w:bookmarkStart w:id="2041" w:name="_Toc36228478"/>
      <w:bookmarkStart w:id="2042" w:name="_Toc36229105"/>
      <w:bookmarkStart w:id="2043" w:name="_Toc36229732"/>
      <w:r w:rsidRPr="00E05F24">
        <w:t>A.10.2.1</w:t>
      </w:r>
      <w:r w:rsidRPr="00E05F24">
        <w:tab/>
        <w:t>SDP offers from an MTSI client in terminal</w:t>
      </w:r>
      <w:bookmarkEnd w:id="2039"/>
      <w:bookmarkEnd w:id="2040"/>
      <w:bookmarkEnd w:id="2041"/>
      <w:bookmarkEnd w:id="2042"/>
      <w:bookmarkEnd w:id="2043"/>
    </w:p>
    <w:p w14:paraId="644031E5" w14:textId="77777777" w:rsidR="00ED1F57" w:rsidRDefault="00ED1F57" w:rsidP="00ED1F57">
      <w:pPr>
        <w:rPr>
          <w:lang w:eastAsia="zh-CN"/>
        </w:rPr>
      </w:pPr>
      <w:r>
        <w:rPr>
          <w:lang w:eastAsia="zh-CN"/>
        </w:rPr>
        <w:t>The MTSI client in terminal could send an SDP offer as shown in Table A.10.1 (narrow-band speech only) or Table A.10.2 (wide-band and narrow-band speech).</w:t>
      </w:r>
    </w:p>
    <w:p w14:paraId="0DC710E9" w14:textId="77777777" w:rsidR="00ED1F57" w:rsidRPr="00E05F24" w:rsidRDefault="00ED1F57" w:rsidP="00ED1F57">
      <w:pPr>
        <w:pStyle w:val="TH"/>
      </w:pPr>
      <w:r w:rsidRPr="00E05F24">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457486DB" w14:textId="77777777" w:rsidTr="005C5C30">
        <w:trPr>
          <w:jc w:val="center"/>
        </w:trPr>
        <w:tc>
          <w:tcPr>
            <w:tcW w:w="9639" w:type="dxa"/>
            <w:shd w:val="clear" w:color="auto" w:fill="auto"/>
          </w:tcPr>
          <w:p w14:paraId="28E071A5"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SDP offer</w:t>
            </w:r>
          </w:p>
        </w:tc>
      </w:tr>
      <w:tr w:rsidR="00ED1F57" w:rsidRPr="005C5C30" w14:paraId="0170DFC0" w14:textId="77777777" w:rsidTr="005C5C30">
        <w:trPr>
          <w:jc w:val="center"/>
        </w:trPr>
        <w:tc>
          <w:tcPr>
            <w:tcW w:w="9639" w:type="dxa"/>
            <w:shd w:val="clear" w:color="auto" w:fill="auto"/>
          </w:tcPr>
          <w:p w14:paraId="22665714"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4B2753B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3EC4395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8D8F44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621408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44B58656"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02EF5E6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34060C2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70D39D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624478C7" w14:textId="77777777" w:rsidR="00ED1F57" w:rsidRDefault="00ED1F57" w:rsidP="00ED1F57">
      <w:pPr>
        <w:rPr>
          <w:lang w:eastAsia="zh-CN"/>
        </w:rPr>
      </w:pPr>
    </w:p>
    <w:p w14:paraId="77DA54B0" w14:textId="77777777" w:rsidR="00ED1F57" w:rsidRPr="00C01BF1" w:rsidRDefault="00ED1F57" w:rsidP="00ED1F57">
      <w:pPr>
        <w:rPr>
          <w:b/>
          <w:lang w:eastAsia="zh-CN"/>
        </w:rPr>
      </w:pPr>
      <w:r w:rsidRPr="00C01BF1">
        <w:rPr>
          <w:b/>
          <w:lang w:eastAsia="zh-CN"/>
        </w:rPr>
        <w:t>Comments:</w:t>
      </w:r>
    </w:p>
    <w:p w14:paraId="0DEFECE9" w14:textId="77777777" w:rsidR="00ED1F57" w:rsidRDefault="00ED1F57" w:rsidP="00ED1F57">
      <w:pPr>
        <w:rPr>
          <w:lang w:eastAsia="zh-CN"/>
        </w:rPr>
      </w:pPr>
      <w:r>
        <w:rPr>
          <w:lang w:eastAsia="zh-CN"/>
        </w:rPr>
        <w:t>This SDP offer is identical to the SDP offer in Table A.1.1.</w:t>
      </w:r>
    </w:p>
    <w:p w14:paraId="48605B9E" w14:textId="77777777" w:rsidR="00ED1F57" w:rsidRPr="00E05F24" w:rsidRDefault="00ED1F57" w:rsidP="00ED1F57">
      <w:pPr>
        <w:pStyle w:val="TH"/>
      </w:pPr>
      <w:r w:rsidRPr="00E05F24">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41A57807" w14:textId="77777777" w:rsidTr="005C5C30">
        <w:trPr>
          <w:jc w:val="center"/>
        </w:trPr>
        <w:tc>
          <w:tcPr>
            <w:tcW w:w="9639" w:type="dxa"/>
            <w:shd w:val="clear" w:color="auto" w:fill="auto"/>
          </w:tcPr>
          <w:p w14:paraId="33A7A659"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SDP offer</w:t>
            </w:r>
          </w:p>
        </w:tc>
      </w:tr>
      <w:tr w:rsidR="00ED1F57" w:rsidRPr="005C5C30" w14:paraId="30BBBE41" w14:textId="77777777" w:rsidTr="005C5C30">
        <w:trPr>
          <w:jc w:val="center"/>
        </w:trPr>
        <w:tc>
          <w:tcPr>
            <w:tcW w:w="9639" w:type="dxa"/>
            <w:shd w:val="clear" w:color="auto" w:fill="auto"/>
          </w:tcPr>
          <w:p w14:paraId="03FA7A44"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w:t>
            </w:r>
          </w:p>
          <w:p w14:paraId="3B312E6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8CD61D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A2F085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AMR-WB/16000/1</w:t>
            </w:r>
          </w:p>
          <w:p w14:paraId="6960A56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3BB68DE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AMR-WB/16000/1</w:t>
            </w:r>
          </w:p>
          <w:p w14:paraId="656DB75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3D1EA2A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5B53912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2FF54C6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p>
          <w:p w14:paraId="708007B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a=fmtp:100 mode-change-capability=2; max-red=220; octet-align=1</w:t>
            </w:r>
          </w:p>
          <w:p w14:paraId="7AB4051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733291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2D7EA339" w14:textId="77777777" w:rsidR="00ED1F57" w:rsidRDefault="00ED1F57" w:rsidP="00ED1F57">
      <w:pPr>
        <w:rPr>
          <w:lang w:eastAsia="zh-CN"/>
        </w:rPr>
      </w:pPr>
    </w:p>
    <w:p w14:paraId="6E4892DA" w14:textId="77777777" w:rsidR="00ED1F57" w:rsidRPr="00C01BF1" w:rsidRDefault="00ED1F57" w:rsidP="00ED1F57">
      <w:pPr>
        <w:rPr>
          <w:b/>
          <w:lang w:eastAsia="zh-CN"/>
        </w:rPr>
      </w:pPr>
      <w:r w:rsidRPr="00C01BF1">
        <w:rPr>
          <w:b/>
          <w:lang w:eastAsia="zh-CN"/>
        </w:rPr>
        <w:t>Comments:</w:t>
      </w:r>
    </w:p>
    <w:p w14:paraId="7136AA88" w14:textId="77777777" w:rsidR="00ED1F57" w:rsidRDefault="00ED1F57" w:rsidP="00ED1F57">
      <w:pPr>
        <w:rPr>
          <w:lang w:eastAsia="zh-CN"/>
        </w:rPr>
      </w:pPr>
      <w:r>
        <w:rPr>
          <w:lang w:eastAsia="zh-CN"/>
        </w:rPr>
        <w:t>This SDP offer is identical to the SDP offer in Table A.1.2.</w:t>
      </w:r>
    </w:p>
    <w:p w14:paraId="59390EA1" w14:textId="77777777" w:rsidR="00ED1F57" w:rsidRPr="00E05F24" w:rsidRDefault="00ED1F57" w:rsidP="00ED1F57">
      <w:pPr>
        <w:pStyle w:val="Heading3"/>
      </w:pPr>
      <w:bookmarkStart w:id="2044" w:name="_Toc26369582"/>
      <w:bookmarkStart w:id="2045" w:name="_Toc36227464"/>
      <w:bookmarkStart w:id="2046" w:name="_Toc36228479"/>
      <w:bookmarkStart w:id="2047" w:name="_Toc36229106"/>
      <w:bookmarkStart w:id="2048" w:name="_Toc36229733"/>
      <w:r w:rsidRPr="00E05F24">
        <w:t>A.10.2.2</w:t>
      </w:r>
      <w:r w:rsidRPr="00E05F24">
        <w:tab/>
        <w:t>SDP offers modified by MTSI MGW when pre-emptively adding inter-working formats</w:t>
      </w:r>
      <w:bookmarkEnd w:id="2044"/>
      <w:bookmarkEnd w:id="2045"/>
      <w:bookmarkEnd w:id="2046"/>
      <w:bookmarkEnd w:id="2047"/>
      <w:bookmarkEnd w:id="2048"/>
    </w:p>
    <w:p w14:paraId="7CF30DA0" w14:textId="77777777" w:rsidR="00ED1F57" w:rsidRDefault="00ED1F57" w:rsidP="00ED1F57">
      <w:r>
        <w:t>In this example, the MTSI MGW intercepts the SIP INVITE with the original SDP offer from the MTSI client in terminal and adds the codecs and formats that are supported for inter-working before forwarding the SDP offer to the remote network.</w:t>
      </w:r>
    </w:p>
    <w:p w14:paraId="135EBCD9" w14:textId="77777777" w:rsidR="00ED1F57" w:rsidRDefault="00ED1F57" w:rsidP="00ED1F57">
      <w:pPr>
        <w:rPr>
          <w:lang w:eastAsia="zh-CN"/>
        </w:rPr>
      </w:pPr>
      <w:r>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347F7EEA" w14:textId="77777777" w:rsidR="00ED1F57" w:rsidRPr="00E05F24" w:rsidRDefault="00ED1F57" w:rsidP="00ED1F57">
      <w:pPr>
        <w:pStyle w:val="TH"/>
      </w:pPr>
      <w:r w:rsidRPr="00E05F24">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70C4F9C5" w14:textId="77777777" w:rsidTr="005C5C30">
        <w:trPr>
          <w:jc w:val="center"/>
        </w:trPr>
        <w:tc>
          <w:tcPr>
            <w:tcW w:w="9639" w:type="dxa"/>
            <w:shd w:val="clear" w:color="auto" w:fill="auto"/>
          </w:tcPr>
          <w:p w14:paraId="1A34A5AF"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Modified SDP offer</w:t>
            </w:r>
          </w:p>
        </w:tc>
      </w:tr>
      <w:tr w:rsidR="00ED1F57" w:rsidRPr="005C5C30" w14:paraId="54186374" w14:textId="77777777" w:rsidTr="005C5C30">
        <w:trPr>
          <w:jc w:val="center"/>
        </w:trPr>
        <w:tc>
          <w:tcPr>
            <w:tcW w:w="9639" w:type="dxa"/>
            <w:shd w:val="clear" w:color="auto" w:fill="auto"/>
          </w:tcPr>
          <w:p w14:paraId="4FAEFA8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99 100 101</w:t>
            </w:r>
          </w:p>
          <w:p w14:paraId="06CE89A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3C82A4E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7AFC18D6"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3451C66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403600A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PCMA/8000/1</w:t>
            </w:r>
          </w:p>
          <w:p w14:paraId="72C4550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PCMU/8000/1</w:t>
            </w:r>
          </w:p>
          <w:p w14:paraId="70FE83C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L16/8000/1</w:t>
            </w:r>
          </w:p>
          <w:p w14:paraId="6F1300F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471A396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46AC46D6" w14:textId="77777777" w:rsidR="00ED1F57" w:rsidRDefault="00ED1F57" w:rsidP="00ED1F57">
      <w:pPr>
        <w:rPr>
          <w:lang w:eastAsia="zh-CN"/>
        </w:rPr>
      </w:pPr>
    </w:p>
    <w:p w14:paraId="5A265695" w14:textId="77777777" w:rsidR="00ED1F57" w:rsidRPr="00C01BF1" w:rsidRDefault="00ED1F57" w:rsidP="00ED1F57">
      <w:pPr>
        <w:rPr>
          <w:b/>
          <w:lang w:eastAsia="zh-CN"/>
        </w:rPr>
      </w:pPr>
      <w:r w:rsidRPr="00C01BF1">
        <w:rPr>
          <w:b/>
          <w:lang w:eastAsia="zh-CN"/>
        </w:rPr>
        <w:t>Comments:</w:t>
      </w:r>
    </w:p>
    <w:p w14:paraId="0BD47FFA" w14:textId="77777777" w:rsidR="00ED1F57" w:rsidRDefault="00ED1F57" w:rsidP="00ED1F57">
      <w:pPr>
        <w:rPr>
          <w:lang w:eastAsia="zh-CN"/>
        </w:rPr>
      </w:pPr>
      <w:r>
        <w:rPr>
          <w:lang w:eastAsia="zh-CN"/>
        </w:rPr>
        <w:t>The SDP offer from Table A.10.1 has been modified by adding RTP Payload Types 99 (A-law PCM), 100 (</w:t>
      </w:r>
      <w:r w:rsidRPr="00E05F24">
        <w:rPr>
          <w:rFonts w:ascii="Symbol" w:hAnsi="Symbol"/>
          <w:lang w:eastAsia="zh-CN"/>
        </w:rPr>
        <w:t></w:t>
      </w:r>
      <w:r>
        <w:rPr>
          <w:lang w:eastAsia="zh-CN"/>
        </w:rPr>
        <w:t>-law PCM) and 101 (linear 16 bit PCM with 8 kHz sampling frequency).</w:t>
      </w:r>
    </w:p>
    <w:p w14:paraId="723E583C" w14:textId="77777777" w:rsidR="00ED1F57" w:rsidRDefault="00ED1F57" w:rsidP="00ED1F57">
      <w:pPr>
        <w:rPr>
          <w:lang w:eastAsia="zh-CN"/>
        </w:rPr>
      </w:pPr>
      <w:r>
        <w:rPr>
          <w:lang w:eastAsia="zh-CN"/>
        </w:rPr>
        <w:t xml:space="preserve">The lines </w:t>
      </w:r>
      <w:r w:rsidR="0007623F">
        <w:rPr>
          <w:lang w:eastAsia="zh-CN"/>
        </w:rPr>
        <w:t>"</w:t>
      </w:r>
      <w:r w:rsidRPr="00E05F24">
        <w:rPr>
          <w:rFonts w:ascii="Courier New" w:hAnsi="Courier New" w:cs="Courier New"/>
          <w:sz w:val="18"/>
          <w:szCs w:val="18"/>
        </w:rPr>
        <w:t>a=tcap:1 RTP/AVPF</w:t>
      </w:r>
      <w:r w:rsidR="0007623F">
        <w:rPr>
          <w:lang w:eastAsia="zh-CN"/>
        </w:rPr>
        <w:t>"</w:t>
      </w:r>
      <w:r>
        <w:rPr>
          <w:lang w:eastAsia="zh-CN"/>
        </w:rPr>
        <w:t xml:space="preserve"> and </w:t>
      </w:r>
      <w:r w:rsidR="0007623F">
        <w:rPr>
          <w:lang w:eastAsia="zh-CN"/>
        </w:rPr>
        <w:t>"</w:t>
      </w:r>
      <w:r w:rsidRPr="00E05F24">
        <w:rPr>
          <w:rFonts w:ascii="Courier New" w:hAnsi="Courier New" w:cs="Courier New"/>
          <w:sz w:val="18"/>
          <w:szCs w:val="18"/>
        </w:rPr>
        <w:t>a=pcfg:1 t=1</w:t>
      </w:r>
      <w:r w:rsidR="0007623F">
        <w:rPr>
          <w:lang w:eastAsia="zh-CN"/>
        </w:rPr>
        <w:t>"</w:t>
      </w:r>
      <w:r>
        <w:rPr>
          <w:lang w:eastAsia="zh-CN"/>
        </w:rPr>
        <w:t xml:space="preserve"> are removed because the MTSI MGW does not support AVPF nor SDPCapNeg in this example.</w:t>
      </w:r>
    </w:p>
    <w:p w14:paraId="5CCBDB66" w14:textId="77777777" w:rsidR="00ED1F57" w:rsidRDefault="00ED1F57" w:rsidP="00ED1F57">
      <w:pPr>
        <w:rPr>
          <w:lang w:eastAsia="zh-CN"/>
        </w:rPr>
      </w:pPr>
      <w:r>
        <w:rPr>
          <w:lang w:eastAsia="zh-CN"/>
        </w:rPr>
        <w:t xml:space="preserve">To allow for end-to-end adaptation for AMR and AMR-WB, the MTSI MGW keeps </w:t>
      </w:r>
      <w:r w:rsidRPr="00E05F24">
        <w:rPr>
          <w:rFonts w:ascii="Courier New" w:hAnsi="Courier New" w:cs="Courier New"/>
          <w:lang w:eastAsia="zh-CN"/>
        </w:rPr>
        <w:t>a=maxptime:240</w:t>
      </w:r>
      <w:r>
        <w:rPr>
          <w:lang w:eastAsia="zh-CN"/>
        </w:rPr>
        <w:t>.</w:t>
      </w:r>
    </w:p>
    <w:p w14:paraId="13ACBD96" w14:textId="77777777" w:rsidR="00ED1F57" w:rsidRDefault="00ED1F57" w:rsidP="00ED1F57">
      <w:pPr>
        <w:rPr>
          <w:lang w:eastAsia="zh-CN"/>
        </w:rPr>
      </w:pPr>
      <w:r>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64F1DBB0" w14:textId="77777777" w:rsidR="00ED1F57" w:rsidRDefault="00ED1F57" w:rsidP="00ED1F57">
      <w:pPr>
        <w:rPr>
          <w:lang w:eastAsia="zh-CN"/>
        </w:rPr>
      </w:pPr>
      <w:r>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2D85D19F" w14:textId="77777777" w:rsidR="00ED1F57" w:rsidRPr="00E05F24" w:rsidRDefault="00ED1F57" w:rsidP="00ED1F57">
      <w:pPr>
        <w:pStyle w:val="TH"/>
      </w:pPr>
      <w:r w:rsidRPr="00E05F24">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5D07EB37" w14:textId="77777777" w:rsidTr="005C5C30">
        <w:trPr>
          <w:jc w:val="center"/>
        </w:trPr>
        <w:tc>
          <w:tcPr>
            <w:tcW w:w="9639" w:type="dxa"/>
            <w:shd w:val="clear" w:color="auto" w:fill="auto"/>
          </w:tcPr>
          <w:p w14:paraId="01C77CB5"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Modified SDP offer</w:t>
            </w:r>
          </w:p>
        </w:tc>
      </w:tr>
      <w:tr w:rsidR="00ED1F57" w:rsidRPr="005C5C30" w14:paraId="3ED36201" w14:textId="77777777" w:rsidTr="005C5C30">
        <w:trPr>
          <w:jc w:val="center"/>
        </w:trPr>
        <w:tc>
          <w:tcPr>
            <w:tcW w:w="9639" w:type="dxa"/>
            <w:shd w:val="clear" w:color="auto" w:fill="auto"/>
          </w:tcPr>
          <w:p w14:paraId="13D7976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98 101 102 99 100 103 104 105</w:t>
            </w:r>
          </w:p>
          <w:p w14:paraId="50D8A6B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AMR-WB/16000/1</w:t>
            </w:r>
          </w:p>
          <w:p w14:paraId="2280487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2E69E25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AMR-WB/16000/1</w:t>
            </w:r>
          </w:p>
          <w:p w14:paraId="2F1CF1E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0479240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G722/8000/1</w:t>
            </w:r>
          </w:p>
          <w:p w14:paraId="3667023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a=rtpmap:102 L16/16000/1</w:t>
            </w:r>
          </w:p>
          <w:p w14:paraId="28CCFF9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5B7687F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6D4A0FF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p>
          <w:p w14:paraId="4D52D09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a=fmtp:100 mode-change-capability=2; max-red=220; octet-align=1</w:t>
            </w:r>
          </w:p>
          <w:p w14:paraId="7D191FA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a=rtpmap:103 PCMA/8000/1</w:t>
            </w:r>
          </w:p>
          <w:p w14:paraId="47E0FC2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a=rtpmap:104 PCMU/8000/1</w:t>
            </w:r>
          </w:p>
          <w:p w14:paraId="1D352E2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a=rtpmap:105 L16/8000/1</w:t>
            </w:r>
          </w:p>
          <w:p w14:paraId="1C38F99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0CC0B1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4E638D9D" w14:textId="77777777" w:rsidR="00ED1F57" w:rsidRDefault="00ED1F57" w:rsidP="00ED1F57">
      <w:pPr>
        <w:rPr>
          <w:lang w:eastAsia="zh-CN"/>
        </w:rPr>
      </w:pPr>
    </w:p>
    <w:p w14:paraId="5C3CA44A" w14:textId="77777777" w:rsidR="00ED1F57" w:rsidRPr="00C01BF1" w:rsidRDefault="00ED1F57" w:rsidP="00ED1F57">
      <w:pPr>
        <w:rPr>
          <w:b/>
          <w:lang w:eastAsia="zh-CN"/>
        </w:rPr>
      </w:pPr>
      <w:r w:rsidRPr="00C01BF1">
        <w:rPr>
          <w:b/>
          <w:lang w:eastAsia="zh-CN"/>
        </w:rPr>
        <w:t>Comments:</w:t>
      </w:r>
    </w:p>
    <w:p w14:paraId="1D778613" w14:textId="77777777" w:rsidR="00ED1F57" w:rsidRDefault="00ED1F57" w:rsidP="00ED1F57">
      <w:pPr>
        <w:rPr>
          <w:lang w:eastAsia="zh-CN"/>
        </w:rPr>
      </w:pPr>
      <w:r>
        <w:rPr>
          <w:lang w:eastAsia="zh-CN"/>
        </w:rPr>
        <w:t>The SDP offer from Table A.10.2 has been modified by adding RTP Payload Types 101 (G.722), 102 (linear 16 bit PCM with 16 kHz sampling frequency), 103 (A-law PCM), 104 (</w:t>
      </w:r>
      <w:r w:rsidRPr="00E05F24">
        <w:rPr>
          <w:rFonts w:ascii="Symbol" w:hAnsi="Symbol"/>
          <w:lang w:eastAsia="zh-CN"/>
        </w:rPr>
        <w:t></w:t>
      </w:r>
      <w:r>
        <w:rPr>
          <w:lang w:eastAsia="zh-CN"/>
        </w:rPr>
        <w:t>-law PCM) and 105 (linear 16 bit PCM with 8 kHz sampling frequency).</w:t>
      </w:r>
    </w:p>
    <w:p w14:paraId="0D5F3C8E" w14:textId="77777777" w:rsidR="00ED1F57" w:rsidRDefault="00ED1F57" w:rsidP="00ED1F57">
      <w:pPr>
        <w:pStyle w:val="NO"/>
      </w:pPr>
      <w:r>
        <w:t>NOTE:</w:t>
      </w:r>
      <w:r>
        <w:tab/>
        <w:t xml:space="preserve">The sampling frequency for G.722 is 16 kHz but has been set to 8 kHz in the SDP because G.722 was (erroneously) assigned this value in the original version of the RTP A/V profile. Hence, one need to use </w:t>
      </w:r>
      <w:r w:rsidR="0007623F">
        <w:t>"</w:t>
      </w:r>
      <w:r w:rsidRPr="00E05F24">
        <w:rPr>
          <w:rFonts w:ascii="Courier New" w:hAnsi="Courier New" w:cs="Courier New"/>
        </w:rPr>
        <w:t>8000</w:t>
      </w:r>
      <w:r w:rsidR="0007623F">
        <w:t>"</w:t>
      </w:r>
      <w:r>
        <w:t xml:space="preserve"> for backwards compatibility reasons, see also [10].</w:t>
      </w:r>
    </w:p>
    <w:p w14:paraId="19A2C92A" w14:textId="77777777" w:rsidR="00ED1F57" w:rsidRDefault="00ED1F57" w:rsidP="00ED1F57">
      <w:pPr>
        <w:rPr>
          <w:lang w:eastAsia="zh-CN"/>
        </w:rPr>
      </w:pPr>
      <w:r>
        <w:rPr>
          <w:lang w:eastAsia="zh-CN"/>
        </w:rPr>
        <w:t xml:space="preserve">The lines </w:t>
      </w:r>
      <w:r w:rsidR="0007623F">
        <w:rPr>
          <w:lang w:eastAsia="zh-CN"/>
        </w:rPr>
        <w:t>"</w:t>
      </w:r>
      <w:r w:rsidRPr="00E05F24">
        <w:rPr>
          <w:rFonts w:ascii="Courier New" w:hAnsi="Courier New" w:cs="Courier New"/>
          <w:sz w:val="18"/>
          <w:szCs w:val="18"/>
        </w:rPr>
        <w:t>a=tcap:1 RTP/AVPF</w:t>
      </w:r>
      <w:r w:rsidR="0007623F">
        <w:rPr>
          <w:lang w:eastAsia="zh-CN"/>
        </w:rPr>
        <w:t>"</w:t>
      </w:r>
      <w:r>
        <w:rPr>
          <w:lang w:eastAsia="zh-CN"/>
        </w:rPr>
        <w:t xml:space="preserve"> and </w:t>
      </w:r>
      <w:r w:rsidR="0007623F">
        <w:rPr>
          <w:lang w:eastAsia="zh-CN"/>
        </w:rPr>
        <w:t>"</w:t>
      </w:r>
      <w:r w:rsidRPr="00E05F24">
        <w:rPr>
          <w:rFonts w:ascii="Courier New" w:hAnsi="Courier New" w:cs="Courier New"/>
          <w:sz w:val="18"/>
          <w:szCs w:val="18"/>
        </w:rPr>
        <w:t>a=pcfg:1 t=1</w:t>
      </w:r>
      <w:r w:rsidR="0007623F">
        <w:rPr>
          <w:lang w:eastAsia="zh-CN"/>
        </w:rPr>
        <w:t>"</w:t>
      </w:r>
      <w:r>
        <w:rPr>
          <w:lang w:eastAsia="zh-CN"/>
        </w:rPr>
        <w:t xml:space="preserve"> are removed because the MTSI MGW does not support SDPCapNeg (in this example).</w:t>
      </w:r>
    </w:p>
    <w:p w14:paraId="150BFEDE" w14:textId="77777777" w:rsidR="00ED1F57" w:rsidRDefault="00ED1F57" w:rsidP="00ED1F57">
      <w:pPr>
        <w:rPr>
          <w:lang w:eastAsia="zh-CN"/>
        </w:rPr>
      </w:pPr>
      <w:r>
        <w:rPr>
          <w:lang w:eastAsia="zh-CN"/>
        </w:rPr>
        <w:t xml:space="preserve">To allow for end-to-end adaptation for AMR and AMR-WB, the MTSI MGW keeps </w:t>
      </w:r>
      <w:r w:rsidRPr="00E05F24">
        <w:rPr>
          <w:rFonts w:ascii="Courier New" w:hAnsi="Courier New" w:cs="Courier New"/>
          <w:lang w:eastAsia="zh-CN"/>
        </w:rPr>
        <w:t>a=maxptime:240</w:t>
      </w:r>
      <w:r>
        <w:rPr>
          <w:lang w:eastAsia="zh-CN"/>
        </w:rPr>
        <w:t>.</w:t>
      </w:r>
    </w:p>
    <w:p w14:paraId="083D3D61" w14:textId="77777777" w:rsidR="00ED1F57" w:rsidRDefault="00ED1F57" w:rsidP="00ED1F57">
      <w:pPr>
        <w:rPr>
          <w:lang w:eastAsia="zh-CN"/>
        </w:rPr>
      </w:pPr>
      <w:r>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30686497" w14:textId="77777777" w:rsidR="00ED1F57" w:rsidRDefault="00ED1F57" w:rsidP="00ED1F57">
      <w:pPr>
        <w:rPr>
          <w:lang w:eastAsia="zh-CN"/>
        </w:rPr>
      </w:pPr>
      <w:r>
        <w:rPr>
          <w:lang w:eastAsia="zh-CN"/>
        </w:rPr>
        <w:t>If the SDP answer contains no AMR-WB or AMR RTP Payload Type then the MTSI MGW needs to perform transcoding to and from the format indicated by the remote network.</w:t>
      </w:r>
    </w:p>
    <w:p w14:paraId="2FE7D118" w14:textId="77777777" w:rsidR="00ED1F57" w:rsidRPr="00E05F24" w:rsidRDefault="00ED1F57" w:rsidP="00ED1F57">
      <w:pPr>
        <w:pStyle w:val="Heading3"/>
      </w:pPr>
      <w:bookmarkStart w:id="2049" w:name="_Toc26369583"/>
      <w:bookmarkStart w:id="2050" w:name="_Toc36227465"/>
      <w:bookmarkStart w:id="2051" w:name="_Toc36228480"/>
      <w:bookmarkStart w:id="2052" w:name="_Toc36229107"/>
      <w:bookmarkStart w:id="2053" w:name="_Toc36229734"/>
      <w:r w:rsidRPr="00E05F24">
        <w:t>A.10.2.3</w:t>
      </w:r>
      <w:r w:rsidRPr="00E05F24">
        <w:tab/>
        <w:t>SDP modified by MGW when adding inter-working formats only when the original SDP offer was rejected</w:t>
      </w:r>
      <w:bookmarkEnd w:id="2049"/>
      <w:bookmarkEnd w:id="2050"/>
      <w:bookmarkEnd w:id="2051"/>
      <w:bookmarkEnd w:id="2052"/>
      <w:bookmarkEnd w:id="2053"/>
    </w:p>
    <w:p w14:paraId="6B4D5032" w14:textId="77777777" w:rsidR="00ED1F57" w:rsidRDefault="00ED1F57" w:rsidP="00ED1F57">
      <w:r>
        <w:t>In this example, the MTSI MGW either forwards the original SDP offer that was received from the MTSI client in terminal to the remote network or it is not involved in the session setup at all until it is concluded that the same codecs are not supported in the different networks. In this latter case, the MTSI MGW is invoked only if the remote network rejects the SDP offer.</w:t>
      </w:r>
    </w:p>
    <w:p w14:paraId="100A7D23" w14:textId="77777777" w:rsidR="00ED1F57" w:rsidRDefault="00ED1F57" w:rsidP="00ED1F57">
      <w:pPr>
        <w:rPr>
          <w:lang w:eastAsia="zh-CN"/>
        </w:rPr>
      </w:pPr>
      <w:r>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7D6F5BA3" w14:textId="77777777" w:rsidR="00ED1F57" w:rsidRDefault="00ED1F57" w:rsidP="00ED1F57">
      <w:pPr>
        <w:rPr>
          <w:lang w:eastAsia="zh-CN"/>
        </w:rPr>
      </w:pPr>
      <w:r>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341B77B3" w14:textId="77777777" w:rsidR="00ED1F57" w:rsidRPr="00E05F24" w:rsidRDefault="00ED1F57" w:rsidP="00ED1F57">
      <w:pPr>
        <w:pStyle w:val="TH"/>
      </w:pPr>
      <w:r w:rsidRPr="00E05F24">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51C52CC6" w14:textId="77777777" w:rsidTr="005C5C30">
        <w:trPr>
          <w:jc w:val="center"/>
        </w:trPr>
        <w:tc>
          <w:tcPr>
            <w:tcW w:w="9639" w:type="dxa"/>
            <w:shd w:val="clear" w:color="auto" w:fill="auto"/>
          </w:tcPr>
          <w:p w14:paraId="1CCBCEB1"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New SDP offer</w:t>
            </w:r>
          </w:p>
        </w:tc>
      </w:tr>
      <w:tr w:rsidR="00ED1F57" w:rsidRPr="005C5C30" w14:paraId="1A2B4AF9" w14:textId="77777777" w:rsidTr="005C5C30">
        <w:trPr>
          <w:jc w:val="center"/>
        </w:trPr>
        <w:tc>
          <w:tcPr>
            <w:tcW w:w="9639" w:type="dxa"/>
            <w:shd w:val="clear" w:color="auto" w:fill="auto"/>
          </w:tcPr>
          <w:p w14:paraId="145384E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99 100 101</w:t>
            </w:r>
          </w:p>
          <w:p w14:paraId="631EEEC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PCMA/8000/1</w:t>
            </w:r>
          </w:p>
          <w:p w14:paraId="34BC40F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PCMU/8000/1</w:t>
            </w:r>
          </w:p>
          <w:p w14:paraId="3514D4F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L16/8000/1</w:t>
            </w:r>
          </w:p>
          <w:p w14:paraId="7B3AD906"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BA4BE7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a=maxptime:80</w:t>
            </w:r>
          </w:p>
        </w:tc>
      </w:tr>
    </w:tbl>
    <w:p w14:paraId="09E7FC57" w14:textId="77777777" w:rsidR="00ED1F57" w:rsidRDefault="00ED1F57" w:rsidP="00ED1F57">
      <w:pPr>
        <w:rPr>
          <w:lang w:eastAsia="zh-CN"/>
        </w:rPr>
      </w:pPr>
    </w:p>
    <w:p w14:paraId="23C84CD4" w14:textId="77777777" w:rsidR="00ED1F57" w:rsidRPr="00150A96" w:rsidRDefault="00ED1F57" w:rsidP="00ED1F57">
      <w:pPr>
        <w:rPr>
          <w:b/>
          <w:lang w:eastAsia="zh-CN"/>
        </w:rPr>
      </w:pPr>
      <w:r w:rsidRPr="00150A96">
        <w:rPr>
          <w:b/>
          <w:lang w:eastAsia="zh-CN"/>
        </w:rPr>
        <w:t>Comments:</w:t>
      </w:r>
    </w:p>
    <w:p w14:paraId="563835D5" w14:textId="77777777" w:rsidR="00ED1F57" w:rsidRDefault="00ED1F57" w:rsidP="00ED1F57">
      <w:pPr>
        <w:rPr>
          <w:lang w:eastAsia="zh-CN"/>
        </w:rPr>
      </w:pPr>
      <w:r>
        <w:rPr>
          <w:lang w:eastAsia="zh-CN"/>
        </w:rPr>
        <w:t>The new SDP offer includes RTP Payload Types 99 (A-law PCM), 100 (</w:t>
      </w:r>
      <w:r w:rsidRPr="00E05F24">
        <w:rPr>
          <w:rFonts w:ascii="Symbol" w:hAnsi="Symbol"/>
          <w:lang w:eastAsia="zh-CN"/>
        </w:rPr>
        <w:t></w:t>
      </w:r>
      <w:r>
        <w:rPr>
          <w:lang w:eastAsia="zh-CN"/>
        </w:rPr>
        <w:t>-law PCM) and 101 (linear 16 bit PCM with 8 kHz sampling frequency).</w:t>
      </w:r>
    </w:p>
    <w:p w14:paraId="45761DE5" w14:textId="77777777" w:rsidR="00ED1F57" w:rsidRDefault="00ED1F57" w:rsidP="00ED1F57">
      <w:pPr>
        <w:rPr>
          <w:lang w:eastAsia="zh-CN"/>
        </w:rPr>
      </w:pPr>
      <w:r>
        <w:rPr>
          <w:lang w:eastAsia="zh-CN"/>
        </w:rPr>
        <w:t xml:space="preserve">In this case, the </w:t>
      </w:r>
      <w:r w:rsidRPr="00E05F24">
        <w:rPr>
          <w:rFonts w:ascii="Courier New" w:hAnsi="Courier New" w:cs="Courier New"/>
          <w:lang w:eastAsia="zh-CN"/>
        </w:rPr>
        <w:t>maxptime</w:t>
      </w:r>
      <w:r>
        <w:rPr>
          <w:lang w:eastAsia="zh-CN"/>
        </w:rPr>
        <w:t xml:space="preserve"> is set to 80, if the MTSI MGW does not support redundancy.</w:t>
      </w:r>
    </w:p>
    <w:p w14:paraId="5F65BB26" w14:textId="77777777" w:rsidR="00794F20" w:rsidRPr="00E05F24" w:rsidRDefault="00794F20" w:rsidP="00794F20">
      <w:pPr>
        <w:pStyle w:val="TH"/>
      </w:pPr>
      <w:r w:rsidRPr="00E05F24">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94F20" w:rsidRPr="00BC4FC7" w14:paraId="38B21AC5" w14:textId="77777777" w:rsidTr="005C5C30">
        <w:trPr>
          <w:jc w:val="center"/>
        </w:trPr>
        <w:tc>
          <w:tcPr>
            <w:tcW w:w="9639" w:type="dxa"/>
            <w:shd w:val="clear" w:color="auto" w:fill="auto"/>
          </w:tcPr>
          <w:p w14:paraId="5CC97C4A" w14:textId="77777777" w:rsidR="00794F20" w:rsidRPr="00E05F24" w:rsidRDefault="00794F20" w:rsidP="005C5C30">
            <w:pPr>
              <w:pStyle w:val="TAH"/>
              <w:widowControl w:val="0"/>
              <w:tabs>
                <w:tab w:val="left" w:pos="1418"/>
                <w:tab w:val="left" w:pos="2835"/>
                <w:tab w:val="left" w:pos="4253"/>
                <w:tab w:val="left" w:pos="5670"/>
                <w:tab w:val="left" w:pos="7088"/>
                <w:tab w:val="left" w:pos="8505"/>
              </w:tabs>
              <w:spacing w:before="60"/>
            </w:pPr>
            <w:r w:rsidRPr="00E05F24">
              <w:t>New SDP offer</w:t>
            </w:r>
          </w:p>
        </w:tc>
      </w:tr>
      <w:tr w:rsidR="00794F20" w:rsidRPr="005C5C30" w14:paraId="4E12DDA6" w14:textId="77777777" w:rsidTr="005C5C30">
        <w:trPr>
          <w:jc w:val="center"/>
        </w:trPr>
        <w:tc>
          <w:tcPr>
            <w:tcW w:w="9639" w:type="dxa"/>
            <w:shd w:val="clear" w:color="auto" w:fill="auto"/>
          </w:tcPr>
          <w:p w14:paraId="23B9C305"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101 102 103 104 105</w:t>
            </w:r>
          </w:p>
          <w:p w14:paraId="287B6D49"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G722/8000/1</w:t>
            </w:r>
          </w:p>
          <w:p w14:paraId="221C5486"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a=rtpmap:102 L16/16000/1</w:t>
            </w:r>
          </w:p>
          <w:p w14:paraId="33E36BB4"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a=rtpmap:103 PCMA/8000/1</w:t>
            </w:r>
          </w:p>
          <w:p w14:paraId="36A795C2"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a=rtpmap:104 PCMU/8000/1</w:t>
            </w:r>
          </w:p>
          <w:p w14:paraId="56290440"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a=rtpmap:105 L16/8000/1</w:t>
            </w:r>
          </w:p>
          <w:p w14:paraId="7E94DDBE"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00BC1B4"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a=maxptime:80</w:t>
            </w:r>
          </w:p>
        </w:tc>
      </w:tr>
    </w:tbl>
    <w:p w14:paraId="44CDF92E" w14:textId="77777777" w:rsidR="00794F20" w:rsidRDefault="00794F20" w:rsidP="00794F20">
      <w:pPr>
        <w:rPr>
          <w:lang w:eastAsia="zh-CN"/>
        </w:rPr>
      </w:pPr>
    </w:p>
    <w:p w14:paraId="2CDD2551" w14:textId="77777777" w:rsidR="00794F20" w:rsidRPr="00E05F24" w:rsidRDefault="00794F20" w:rsidP="00794F20">
      <w:pPr>
        <w:rPr>
          <w:lang w:eastAsia="zh-CN"/>
        </w:rPr>
      </w:pPr>
      <w:r w:rsidRPr="00E05F24">
        <w:rPr>
          <w:lang w:eastAsia="zh-CN"/>
        </w:rPr>
        <w:t>Comments:</w:t>
      </w:r>
    </w:p>
    <w:p w14:paraId="3AED5278" w14:textId="77777777" w:rsidR="00794F20" w:rsidRDefault="00794F20" w:rsidP="00794F20">
      <w:pPr>
        <w:rPr>
          <w:lang w:eastAsia="zh-CN"/>
        </w:rPr>
      </w:pPr>
      <w:r>
        <w:rPr>
          <w:lang w:eastAsia="zh-CN"/>
        </w:rPr>
        <w:t>The new SDP offer includes RTP Payload Types 101 (G.722), 102 (linear 16 bit PCM with 16 kHz sampling frequency), 103 (A-law PCM), 104 (</w:t>
      </w:r>
      <w:r w:rsidRPr="00E05F24">
        <w:rPr>
          <w:rFonts w:ascii="Symbol" w:hAnsi="Symbol"/>
          <w:lang w:eastAsia="zh-CN"/>
        </w:rPr>
        <w:t></w:t>
      </w:r>
      <w:r>
        <w:rPr>
          <w:lang w:eastAsia="zh-CN"/>
        </w:rPr>
        <w:t>-law PCM) and 105 (linear 16 bit PCM with 8 kHz sampling frequency).</w:t>
      </w:r>
    </w:p>
    <w:p w14:paraId="3D81885B" w14:textId="77777777" w:rsidR="00794F20" w:rsidRDefault="00794F20" w:rsidP="00794F20">
      <w:pPr>
        <w:pStyle w:val="NO"/>
      </w:pPr>
      <w:r>
        <w:t>NOTE:</w:t>
      </w:r>
      <w:r>
        <w:tab/>
        <w:t xml:space="preserve">The sampling frequency for G.722 is 16 kHz but has been set to 8 kHz in the SDP because G.722 was (erroneously) assigned this value in the original version of the RTP A/V profile. Hence, one need to use </w:t>
      </w:r>
      <w:r w:rsidR="0007623F">
        <w:t>"</w:t>
      </w:r>
      <w:r w:rsidRPr="00E05F24">
        <w:rPr>
          <w:rFonts w:ascii="Courier New" w:hAnsi="Courier New" w:cs="Courier New"/>
        </w:rPr>
        <w:t>8000</w:t>
      </w:r>
      <w:r w:rsidR="0007623F">
        <w:t>"</w:t>
      </w:r>
      <w:r>
        <w:t xml:space="preserve"> for backwards compatibility reasons, see also [10].</w:t>
      </w:r>
    </w:p>
    <w:p w14:paraId="2D58DED4" w14:textId="77777777" w:rsidR="00794F20" w:rsidRPr="00E05F24" w:rsidRDefault="00794F20" w:rsidP="00794F20">
      <w:pPr>
        <w:rPr>
          <w:lang w:val="en-US" w:eastAsia="zh-CN"/>
        </w:rPr>
      </w:pPr>
      <w:r>
        <w:rPr>
          <w:lang w:eastAsia="zh-CN"/>
        </w:rPr>
        <w:t xml:space="preserve">In this case, the </w:t>
      </w:r>
      <w:r w:rsidRPr="00E05F24">
        <w:rPr>
          <w:rFonts w:ascii="Courier New" w:hAnsi="Courier New" w:cs="Courier New"/>
          <w:lang w:eastAsia="zh-CN"/>
        </w:rPr>
        <w:t>maxptime</w:t>
      </w:r>
      <w:r>
        <w:rPr>
          <w:lang w:eastAsia="zh-CN"/>
        </w:rPr>
        <w:t xml:space="preserve"> is set to 80, if the MTSI MGW does not support redundancy.</w:t>
      </w:r>
    </w:p>
    <w:p w14:paraId="456947B4" w14:textId="77777777" w:rsidR="00ED1F57" w:rsidRDefault="00ED1F57" w:rsidP="00070CB6">
      <w:pPr>
        <w:pStyle w:val="FP"/>
        <w:rPr>
          <w:lang w:val="en-US"/>
        </w:rPr>
      </w:pPr>
    </w:p>
    <w:p w14:paraId="72F09250" w14:textId="77777777" w:rsidR="005F2781" w:rsidRDefault="005F2781" w:rsidP="005F2781">
      <w:pPr>
        <w:pStyle w:val="Heading1"/>
      </w:pPr>
      <w:bookmarkStart w:id="2054" w:name="_Toc26369584"/>
      <w:bookmarkStart w:id="2055" w:name="_Toc36227466"/>
      <w:bookmarkStart w:id="2056" w:name="_Toc36228481"/>
      <w:bookmarkStart w:id="2057" w:name="_Toc36229108"/>
      <w:bookmarkStart w:id="2058" w:name="_Toc36229735"/>
      <w:r>
        <w:t>A.11</w:t>
      </w:r>
      <w:r>
        <w:tab/>
        <w:t xml:space="preserve">Adding </w:t>
      </w:r>
      <w:r w:rsidR="00F3798A">
        <w:t xml:space="preserve">or removing </w:t>
      </w:r>
      <w:r>
        <w:t>a video component to</w:t>
      </w:r>
      <w:r w:rsidR="00F3798A">
        <w:t>/from</w:t>
      </w:r>
      <w:r>
        <w:t xml:space="preserve"> an on-going video call session</w:t>
      </w:r>
      <w:bookmarkEnd w:id="2054"/>
      <w:bookmarkEnd w:id="2055"/>
      <w:bookmarkEnd w:id="2056"/>
      <w:bookmarkEnd w:id="2057"/>
      <w:bookmarkEnd w:id="2058"/>
    </w:p>
    <w:p w14:paraId="122A03AC" w14:textId="77777777" w:rsidR="00F3798A" w:rsidRDefault="00F3798A" w:rsidP="00F3798A">
      <w:r>
        <w:t xml:space="preserve">The MTSI client in a terminal can add, remove and modify the media components during an ongoing MTSI session. </w:t>
      </w:r>
      <w:r w:rsidRPr="00A654CB">
        <w:t xml:space="preserve">This </w:t>
      </w:r>
      <w:r>
        <w:t xml:space="preserve">clause describes </w:t>
      </w:r>
      <w:r w:rsidRPr="00A654CB">
        <w:t xml:space="preserve">the </w:t>
      </w:r>
      <w:r>
        <w:t>SDP offer in the initial SIP INVITE message, see Table A.11.1, and the SDP in the subsequent re-INVITE or UPDATE message for adding and removing a video stream to/from the ongoing MTSI video call session, see Table A.11.2 and Table A.11.3, respectively</w:t>
      </w:r>
      <w:r w:rsidRPr="00A654CB">
        <w:t>.</w:t>
      </w:r>
      <w:r>
        <w:t xml:space="preserve"> Corresponding SDP answers in the SIP 200/OK responses are also described.</w:t>
      </w:r>
    </w:p>
    <w:p w14:paraId="70DB93A8" w14:textId="77777777" w:rsidR="005F2781" w:rsidRDefault="005F2781" w:rsidP="005F2781">
      <w:pPr>
        <w:rPr>
          <w:noProof/>
        </w:rPr>
      </w:pPr>
      <w:r>
        <w:rPr>
          <w:noProof/>
        </w:rPr>
        <w:t xml:space="preserve">The initial video call session contains one video component and one speech component. During the session, the MTSI client in terminal A adds a uni-directional video component (such as one video clip) to the ongoing video call session. The SDP content attribute </w:t>
      </w:r>
      <w:r w:rsidR="0007623F">
        <w:rPr>
          <w:noProof/>
        </w:rPr>
        <w:t>"</w:t>
      </w:r>
      <w:r>
        <w:rPr>
          <w:noProof/>
        </w:rPr>
        <w:t>a=content:main</w:t>
      </w:r>
      <w:r w:rsidR="0007623F">
        <w:rPr>
          <w:noProof/>
        </w:rPr>
        <w:t>"</w:t>
      </w:r>
      <w:r>
        <w:rPr>
          <w:noProof/>
        </w:rPr>
        <w:t xml:space="preserve"> and </w:t>
      </w:r>
      <w:r w:rsidR="0007623F">
        <w:rPr>
          <w:noProof/>
        </w:rPr>
        <w:t>"</w:t>
      </w:r>
      <w:r>
        <w:rPr>
          <w:noProof/>
        </w:rPr>
        <w:t>a=content:alt</w:t>
      </w:r>
      <w:r w:rsidR="0007623F">
        <w:rPr>
          <w:noProof/>
        </w:rPr>
        <w:t>"</w:t>
      </w:r>
      <w:r>
        <w:rPr>
          <w:noProof/>
        </w:rPr>
        <w:t xml:space="preserve"> are used to label the main and alternative video components respectively [81].</w:t>
      </w:r>
    </w:p>
    <w:p w14:paraId="32BC7A62" w14:textId="77777777" w:rsidR="005F2781" w:rsidRDefault="005F2781" w:rsidP="005F2781">
      <w:pPr>
        <w:rPr>
          <w:noProof/>
        </w:rPr>
      </w:pPr>
      <w:r>
        <w:rPr>
          <w:noProof/>
        </w:rPr>
        <w:t>This example does not show how to use the content attribute in combination with the grouping attribute, nor does it show how to use the content attribute in combination with the synchronization attribute defined in Clause 6.2.6.</w:t>
      </w:r>
    </w:p>
    <w:p w14:paraId="03AFE03D" w14:textId="77777777" w:rsidR="005F2781" w:rsidRPr="00A654CB" w:rsidRDefault="005F2781" w:rsidP="005F2781">
      <w:pPr>
        <w:pStyle w:val="TH"/>
      </w:pPr>
      <w:r>
        <w:t>Table A.11</w:t>
      </w:r>
      <w:r w:rsidRPr="00A654CB">
        <w:t>.</w:t>
      </w:r>
      <w:r>
        <w:t>1</w:t>
      </w:r>
      <w:r w:rsidRPr="00A654CB">
        <w:t>:</w:t>
      </w:r>
      <w:r w:rsidRPr="00A654CB">
        <w:rPr>
          <w:noProof/>
        </w:rPr>
        <w:t xml:space="preserve"> SDP</w:t>
      </w:r>
      <w:r>
        <w:rPr>
          <w:noProof/>
        </w:rPr>
        <w:t xml:space="preserve">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5F2781" w:rsidRPr="00A654CB" w14:paraId="0FD3BE9A" w14:textId="77777777" w:rsidTr="005C5C30">
        <w:tc>
          <w:tcPr>
            <w:tcW w:w="9531" w:type="dxa"/>
            <w:shd w:val="clear" w:color="auto" w:fill="auto"/>
          </w:tcPr>
          <w:p w14:paraId="0D3A4773" w14:textId="77777777" w:rsidR="005F2781" w:rsidRPr="00A654CB"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rsidRPr="00BC4FC7">
              <w:t xml:space="preserve"> offer from </w:t>
            </w:r>
            <w:r>
              <w:t>MTSI client in terminal</w:t>
            </w:r>
            <w:r w:rsidRPr="00BC4FC7">
              <w:t xml:space="preserve"> A to B</w:t>
            </w:r>
            <w:r>
              <w:t xml:space="preserve"> in SIP INVITE message</w:t>
            </w:r>
          </w:p>
        </w:tc>
      </w:tr>
      <w:tr w:rsidR="005F2781" w:rsidRPr="005C5C30" w14:paraId="0A986414" w14:textId="77777777" w:rsidTr="005C5C30">
        <w:tc>
          <w:tcPr>
            <w:tcW w:w="9531" w:type="dxa"/>
            <w:shd w:val="clear" w:color="auto" w:fill="auto"/>
          </w:tcPr>
          <w:p w14:paraId="4943D9C9"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a=tcap:1 RTP/AVPF</w:t>
            </w:r>
          </w:p>
          <w:p w14:paraId="4B06C491"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49150 RTP/AVP 96</w:t>
            </w:r>
          </w:p>
          <w:p w14:paraId="5DAFD2A1"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D30502B"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018047C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314D918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07D5B148"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2BFEDB15"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6B276E2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2B90B11"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6FEA856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 99</w:t>
            </w:r>
          </w:p>
          <w:p w14:paraId="130BE44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A4081E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27C56C04"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5BCDA626"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7B6BF1B1"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77241719"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3E970767" w14:textId="77777777" w:rsidR="005F2781"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4303D4D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509B89E"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0FC3DD1"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7DC7283"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F21E18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01D6055D"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5F2781" w:rsidRPr="00BC4FC7" w14:paraId="36F10B17" w14:textId="77777777" w:rsidTr="005C5C30">
        <w:tblPrEx>
          <w:tblLook w:val="01E0" w:firstRow="1" w:lastRow="1" w:firstColumn="1" w:lastColumn="1" w:noHBand="0" w:noVBand="0"/>
        </w:tblPrEx>
        <w:tc>
          <w:tcPr>
            <w:tcW w:w="9531" w:type="dxa"/>
            <w:shd w:val="clear" w:color="auto" w:fill="auto"/>
          </w:tcPr>
          <w:p w14:paraId="13441BF4"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message</w:t>
            </w:r>
          </w:p>
        </w:tc>
      </w:tr>
      <w:tr w:rsidR="005F2781" w:rsidRPr="00BC4FC7" w14:paraId="4DC106FE" w14:textId="77777777" w:rsidTr="005C5C30">
        <w:tblPrEx>
          <w:tblLook w:val="01E0" w:firstRow="1" w:lastRow="1" w:firstColumn="1" w:lastColumn="1" w:noHBand="0" w:noVBand="0"/>
        </w:tblPrEx>
        <w:tc>
          <w:tcPr>
            <w:tcW w:w="9531" w:type="dxa"/>
            <w:shd w:val="clear" w:color="auto" w:fill="auto"/>
          </w:tcPr>
          <w:p w14:paraId="5843496F"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96</w:t>
            </w:r>
          </w:p>
          <w:p w14:paraId="286501D7"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60458C4"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2FCE31D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145BE340"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2429BA4F"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a=rtpmap:96 AMR/8000/1</w:t>
            </w:r>
          </w:p>
          <w:p w14:paraId="6FDD3B0B"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a=fmtp:96 mode-change-capability=2; max-red=220</w:t>
            </w:r>
          </w:p>
          <w:p w14:paraId="152F06BD"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822504F"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676FC3C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RTP/AVPF 99</w:t>
            </w:r>
          </w:p>
          <w:p w14:paraId="45B5DA3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C826486"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61574703"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6C4C324D"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4232A99C"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a=rtpmap:99 H264/90000</w:t>
            </w:r>
          </w:p>
          <w:p w14:paraId="2CA1A668"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5079AA5D" w14:textId="77777777" w:rsidR="005F2781"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66898FA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65983D0"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322A39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2EAE0A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7BA1A66"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199394D2"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Cs w:val="18"/>
              </w:rPr>
              <w:t>a=extmap:4 urn:3gpp:video-orientation</w:t>
            </w:r>
          </w:p>
        </w:tc>
      </w:tr>
    </w:tbl>
    <w:p w14:paraId="01361BCA" w14:textId="77777777" w:rsidR="005F2781" w:rsidRDefault="005F2781" w:rsidP="005F2781"/>
    <w:p w14:paraId="13D4BBE0" w14:textId="77777777" w:rsidR="005F2781" w:rsidRPr="00A654CB" w:rsidRDefault="005F2781" w:rsidP="005F2781">
      <w:pPr>
        <w:pStyle w:val="TH"/>
      </w:pPr>
      <w:r>
        <w:t>Table A.11</w:t>
      </w:r>
      <w:r w:rsidRPr="00A654CB">
        <w:t>.</w:t>
      </w:r>
      <w:r>
        <w:t>2</w:t>
      </w:r>
      <w:r w:rsidRPr="00A654CB">
        <w:t>:</w:t>
      </w:r>
      <w:r w:rsidRPr="00A654CB">
        <w:rPr>
          <w:noProof/>
        </w:rPr>
        <w:t xml:space="preserve"> </w:t>
      </w:r>
      <w:r>
        <w:rPr>
          <w:noProof/>
        </w:rPr>
        <w:t xml:space="preserve">Second </w:t>
      </w:r>
      <w:r w:rsidRPr="00A654CB">
        <w:rPr>
          <w:noProof/>
        </w:rPr>
        <w:t>SDP</w:t>
      </w:r>
      <w:r>
        <w:rPr>
          <w:noProof/>
        </w:rPr>
        <w:t xml:space="preserve">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5F2781" w:rsidRPr="00BC4FC7" w14:paraId="7C94C19A" w14:textId="77777777" w:rsidTr="005C5C30">
        <w:tc>
          <w:tcPr>
            <w:tcW w:w="9531" w:type="dxa"/>
            <w:shd w:val="clear" w:color="auto" w:fill="auto"/>
          </w:tcPr>
          <w:p w14:paraId="63382949"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offer</w:t>
            </w:r>
            <w:r w:rsidRPr="00BC4FC7">
              <w:t xml:space="preserve"> from </w:t>
            </w:r>
            <w:r>
              <w:t>MTSI client in terminal A to B</w:t>
            </w:r>
            <w:r w:rsidRPr="00BC4FC7">
              <w:t xml:space="preserve"> in </w:t>
            </w:r>
            <w:r w:rsidRPr="00FC64D1">
              <w:t>SIP</w:t>
            </w:r>
            <w:r w:rsidRPr="00BC4FC7">
              <w:t xml:space="preserve"> UPDATE</w:t>
            </w:r>
            <w:r>
              <w:t>/Re-INVITE</w:t>
            </w:r>
            <w:r w:rsidRPr="00BC4FC7">
              <w:t xml:space="preserve"> message</w:t>
            </w:r>
          </w:p>
        </w:tc>
      </w:tr>
      <w:tr w:rsidR="005F2781" w:rsidRPr="005C5C30" w14:paraId="7928041D" w14:textId="77777777" w:rsidTr="005C5C30">
        <w:tc>
          <w:tcPr>
            <w:tcW w:w="9531" w:type="dxa"/>
            <w:shd w:val="clear" w:color="auto" w:fill="auto"/>
          </w:tcPr>
          <w:p w14:paraId="71D41EA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1A8506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49150 RTP/AVP 96</w:t>
            </w:r>
          </w:p>
          <w:p w14:paraId="612206C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16B5F34"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3F30365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37A1898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4B26361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13F70594"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069DA8B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95EB69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7190BD7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 99</w:t>
            </w:r>
          </w:p>
          <w:p w14:paraId="58C05D0F"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i=Main video</w:t>
            </w:r>
          </w:p>
          <w:p w14:paraId="66BEED8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a=pcfg:1 t=1</w:t>
            </w:r>
          </w:p>
          <w:p w14:paraId="45AB2F2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w:t>
            </w:r>
            <w:r w:rsidR="00631F8E" w:rsidRPr="005C5C30">
              <w:rPr>
                <w:rFonts w:ascii="Courier New" w:hAnsi="Courier New" w:cs="Courier New"/>
                <w:sz w:val="18"/>
                <w:szCs w:val="18"/>
                <w:lang w:val="pt-BR"/>
              </w:rPr>
              <w:t>315</w:t>
            </w:r>
          </w:p>
          <w:p w14:paraId="533CE69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6266757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0FB50477"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2E78FF7B"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72EDD8A3" w14:textId="77777777" w:rsidR="00631F8E"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 xml:space="preserve">     sprop-parameter-sets=J0LgDJWgUH6Af1A=,KM46gA==</w:t>
            </w:r>
          </w:p>
          <w:p w14:paraId="299CE5F1"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trr-int 5000</w:t>
            </w:r>
          </w:p>
          <w:p w14:paraId="032E2AC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w:t>
            </w:r>
          </w:p>
          <w:p w14:paraId="1D2C51D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 pli</w:t>
            </w:r>
          </w:p>
          <w:p w14:paraId="484D53E5"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fir</w:t>
            </w:r>
          </w:p>
          <w:p w14:paraId="5998430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tmmbr</w:t>
            </w:r>
          </w:p>
          <w:p w14:paraId="4150E87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a=content:main</w:t>
            </w:r>
          </w:p>
          <w:p w14:paraId="57F22305"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7F366D3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43200 RTP/AVP 100</w:t>
            </w:r>
          </w:p>
          <w:p w14:paraId="66083D6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i=Alternative video</w:t>
            </w:r>
          </w:p>
          <w:p w14:paraId="6529813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44E4C0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b=AS:128</w:t>
            </w:r>
          </w:p>
          <w:p w14:paraId="4AC6B15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438DE41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35743ADF"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 xml:space="preserve">a=rtpmap:100 </w:t>
            </w:r>
            <w:r w:rsidRPr="005C5C30">
              <w:rPr>
                <w:rFonts w:ascii="Courier New" w:hAnsi="Courier New"/>
                <w:sz w:val="18"/>
                <w:lang w:val="pt-BR"/>
              </w:rPr>
              <w:t>H264/90000</w:t>
            </w:r>
          </w:p>
          <w:p w14:paraId="470341CC"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 w:val="18"/>
                <w:szCs w:val="18"/>
              </w:rPr>
              <w:t xml:space="preserve">a=fmtp:100 </w:t>
            </w:r>
            <w:r w:rsidRPr="005C5C30">
              <w:rPr>
                <w:rFonts w:ascii="Courier New" w:hAnsi="Courier New"/>
                <w:sz w:val="18"/>
              </w:rPr>
              <w:t>packetization-mode=0; profile-level-id=42e00c; \</w:t>
            </w:r>
          </w:p>
          <w:p w14:paraId="62FFFF35"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sz w:val="18"/>
              </w:rPr>
              <w:t xml:space="preserve">     sprop-parameter-sets=J0LgDJWgUH6Af1A=,KM46gA==</w:t>
            </w:r>
          </w:p>
          <w:p w14:paraId="11EE74C4"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a=content:alt</w:t>
            </w:r>
          </w:p>
          <w:p w14:paraId="040234E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a=sendonly</w:t>
            </w:r>
          </w:p>
          <w:p w14:paraId="63B385FC"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5F2781" w:rsidRPr="00BC4FC7" w14:paraId="27CEC3E6" w14:textId="77777777" w:rsidTr="005C5C30">
        <w:tblPrEx>
          <w:tblLook w:val="01E0" w:firstRow="1" w:lastRow="1" w:firstColumn="1" w:lastColumn="1" w:noHBand="0" w:noVBand="0"/>
        </w:tblPrEx>
        <w:tc>
          <w:tcPr>
            <w:tcW w:w="9531" w:type="dxa"/>
            <w:shd w:val="clear" w:color="auto" w:fill="auto"/>
          </w:tcPr>
          <w:p w14:paraId="0F32B823"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to UPDATE</w:t>
            </w:r>
            <w:r>
              <w:t>/Re-INVITE</w:t>
            </w:r>
            <w:r w:rsidRPr="00BC4FC7">
              <w:t xml:space="preserve"> message</w:t>
            </w:r>
          </w:p>
        </w:tc>
      </w:tr>
      <w:tr w:rsidR="005F2781" w:rsidRPr="005C5C30" w14:paraId="533EDBE3" w14:textId="77777777" w:rsidTr="005C5C30">
        <w:tblPrEx>
          <w:tblLook w:val="01E0" w:firstRow="1" w:lastRow="1" w:firstColumn="1" w:lastColumn="1" w:noHBand="0" w:noVBand="0"/>
        </w:tblPrEx>
        <w:tc>
          <w:tcPr>
            <w:tcW w:w="9531" w:type="dxa"/>
            <w:shd w:val="clear" w:color="auto" w:fill="auto"/>
          </w:tcPr>
          <w:p w14:paraId="423E1656"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96</w:t>
            </w:r>
          </w:p>
          <w:p w14:paraId="62EBBB8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0886258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1D5A6CB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31092C3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47F28A0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3EA724E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2D3EDE3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FE00EA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319F876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RTP/AVPF 99</w:t>
            </w:r>
          </w:p>
          <w:p w14:paraId="501AF0C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34940B7D"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2E89844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6CA4E87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0D77186A"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2CF065AA"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1D78E55B" w14:textId="77777777" w:rsidR="00631F8E"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 xml:space="preserve">     sprop-parameter-sets=J0LgDJWgUH6Af1A=,KM46gA==</w:t>
            </w:r>
          </w:p>
          <w:p w14:paraId="4203892F"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trr-int 5000</w:t>
            </w:r>
          </w:p>
          <w:p w14:paraId="1CB2A19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w:t>
            </w:r>
          </w:p>
          <w:p w14:paraId="0BEE360A"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 pli</w:t>
            </w:r>
          </w:p>
          <w:p w14:paraId="4C9BCDB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fir</w:t>
            </w:r>
          </w:p>
          <w:p w14:paraId="103096A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tmmbr</w:t>
            </w:r>
          </w:p>
          <w:p w14:paraId="3310CAC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a=content:main</w:t>
            </w:r>
          </w:p>
          <w:p w14:paraId="26401806"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03E66EF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43200 RTP/AVPF 100</w:t>
            </w:r>
          </w:p>
          <w:p w14:paraId="3A3B592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11D76D0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b=AS:128</w:t>
            </w:r>
          </w:p>
          <w:p w14:paraId="107E932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62E0822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59ED1DF4"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 xml:space="preserve">a=rtpmap:100 </w:t>
            </w:r>
            <w:r w:rsidRPr="005C5C30">
              <w:rPr>
                <w:rFonts w:ascii="Courier New" w:hAnsi="Courier New"/>
                <w:sz w:val="18"/>
                <w:lang w:val="pt-BR"/>
              </w:rPr>
              <w:t>H264/90000</w:t>
            </w:r>
          </w:p>
          <w:p w14:paraId="78A2FE0B"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 w:val="18"/>
                <w:szCs w:val="18"/>
              </w:rPr>
              <w:t xml:space="preserve">a=fmtp:100 </w:t>
            </w:r>
            <w:r w:rsidRPr="005C5C30">
              <w:rPr>
                <w:rFonts w:ascii="Courier New" w:hAnsi="Courier New"/>
                <w:sz w:val="18"/>
              </w:rPr>
              <w:t>packetization-mode=0; profile-level-id=42e00c; \</w:t>
            </w:r>
          </w:p>
          <w:p w14:paraId="1FF8D51F"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sz w:val="18"/>
              </w:rPr>
              <w:t xml:space="preserve">     sprop-parameter-sets=J0LgDJWgUH6Af1A=,KM46gA==</w:t>
            </w:r>
          </w:p>
          <w:p w14:paraId="2814DA1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a=content:alt</w:t>
            </w:r>
          </w:p>
          <w:p w14:paraId="4300217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a=recvonly</w:t>
            </w:r>
          </w:p>
          <w:p w14:paraId="77109C08"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bl>
    <w:p w14:paraId="2D866C68" w14:textId="77777777" w:rsidR="00F3798A" w:rsidRDefault="00F3798A" w:rsidP="00F3798A"/>
    <w:p w14:paraId="18F99C90" w14:textId="77777777" w:rsidR="00F3798A" w:rsidRPr="00A654CB" w:rsidRDefault="00F3798A" w:rsidP="00F3798A">
      <w:pPr>
        <w:pStyle w:val="TH"/>
      </w:pPr>
      <w:r>
        <w:t>Table A.11</w:t>
      </w:r>
      <w:r w:rsidRPr="00A654CB">
        <w:t>.</w:t>
      </w:r>
      <w:r>
        <w:t>3</w:t>
      </w:r>
      <w:r w:rsidRPr="00A654CB">
        <w:t>:</w:t>
      </w:r>
      <w:r>
        <w:rPr>
          <w:noProof/>
        </w:rPr>
        <w:t xml:space="preserve"> Second </w:t>
      </w:r>
      <w:r w:rsidRPr="00A654CB">
        <w:rPr>
          <w:noProof/>
        </w:rPr>
        <w:t>SDP</w:t>
      </w:r>
      <w:r>
        <w:rPr>
          <w:noProof/>
        </w:rPr>
        <w:t xml:space="preserve">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3798A" w:rsidRPr="00A654CB" w14:paraId="56E88BB0" w14:textId="77777777" w:rsidTr="001A6B30">
        <w:tc>
          <w:tcPr>
            <w:tcW w:w="9531" w:type="dxa"/>
            <w:shd w:val="clear" w:color="auto" w:fill="auto"/>
          </w:tcPr>
          <w:p w14:paraId="3AF7FE6E" w14:textId="77777777" w:rsidR="00F3798A" w:rsidRPr="00A654CB" w:rsidRDefault="00F3798A" w:rsidP="001A6B30">
            <w:pPr>
              <w:pStyle w:val="TAH"/>
              <w:widowControl w:val="0"/>
              <w:tabs>
                <w:tab w:val="left" w:pos="1418"/>
                <w:tab w:val="left" w:pos="2835"/>
                <w:tab w:val="left" w:pos="4253"/>
                <w:tab w:val="left" w:pos="5670"/>
                <w:tab w:val="left" w:pos="7088"/>
                <w:tab w:val="left" w:pos="8505"/>
              </w:tabs>
              <w:spacing w:before="60"/>
            </w:pPr>
            <w:r w:rsidRPr="00FC64D1">
              <w:t>SDP</w:t>
            </w:r>
            <w:r w:rsidRPr="00BC4FC7">
              <w:t xml:space="preserve"> offer from </w:t>
            </w:r>
            <w:r>
              <w:t>MTSI client in terminal</w:t>
            </w:r>
            <w:r w:rsidRPr="00BC4FC7">
              <w:t xml:space="preserve"> A to B</w:t>
            </w:r>
            <w:r>
              <w:t xml:space="preserve"> in SIP INVITE message</w:t>
            </w:r>
          </w:p>
        </w:tc>
      </w:tr>
      <w:tr w:rsidR="00F3798A" w:rsidRPr="005C5C30" w14:paraId="5C7E0F08" w14:textId="77777777" w:rsidTr="001A6B30">
        <w:tc>
          <w:tcPr>
            <w:tcW w:w="9531" w:type="dxa"/>
            <w:shd w:val="clear" w:color="auto" w:fill="auto"/>
          </w:tcPr>
          <w:p w14:paraId="3243D4F3"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w:t>
            </w:r>
            <w:r>
              <w:rPr>
                <w:rFonts w:ascii="Courier New" w:hAnsi="Courier New" w:cs="Courier New"/>
                <w:szCs w:val="18"/>
              </w:rPr>
              <w:t>0</w:t>
            </w:r>
            <w:r w:rsidRPr="005C5C30">
              <w:rPr>
                <w:rFonts w:ascii="Courier New" w:hAnsi="Courier New" w:cs="Courier New"/>
                <w:szCs w:val="18"/>
              </w:rPr>
              <w:t xml:space="preserve"> RTP/AVP</w:t>
            </w:r>
            <w:r>
              <w:rPr>
                <w:rFonts w:ascii="Courier New" w:hAnsi="Courier New" w:cs="Courier New"/>
                <w:szCs w:val="18"/>
              </w:rPr>
              <w:t>F</w:t>
            </w:r>
            <w:r w:rsidRPr="005C5C30">
              <w:rPr>
                <w:rFonts w:ascii="Courier New" w:hAnsi="Courier New" w:cs="Courier New"/>
                <w:szCs w:val="18"/>
              </w:rPr>
              <w:t xml:space="preserve"> 96</w:t>
            </w:r>
          </w:p>
          <w:p w14:paraId="6F4D4B56"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b=AS:29</w:t>
            </w:r>
          </w:p>
          <w:p w14:paraId="03501303"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31F61BCE"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49956CC7"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047AEEF4"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7B2DC640"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261B8D9F"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0A14D6B8"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m=video 0</w:t>
            </w:r>
            <w:r w:rsidRPr="005C5C30">
              <w:rPr>
                <w:rFonts w:ascii="Courier New" w:hAnsi="Courier New" w:cs="Courier New"/>
                <w:sz w:val="18"/>
                <w:szCs w:val="18"/>
              </w:rPr>
              <w:t xml:space="preserve"> RTP/AVP 99</w:t>
            </w:r>
          </w:p>
        </w:tc>
      </w:tr>
      <w:tr w:rsidR="00F3798A" w:rsidRPr="00BC4FC7" w14:paraId="6A79A19F" w14:textId="77777777" w:rsidTr="001A6B30">
        <w:tblPrEx>
          <w:tblLook w:val="01E0" w:firstRow="1" w:lastRow="1" w:firstColumn="1" w:lastColumn="1" w:noHBand="0" w:noVBand="0"/>
        </w:tblPrEx>
        <w:tc>
          <w:tcPr>
            <w:tcW w:w="9531" w:type="dxa"/>
            <w:shd w:val="clear" w:color="auto" w:fill="auto"/>
          </w:tcPr>
          <w:p w14:paraId="6B139CF7" w14:textId="77777777" w:rsidR="00F3798A" w:rsidRPr="00BC4FC7" w:rsidRDefault="00F3798A" w:rsidP="001A6B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message</w:t>
            </w:r>
          </w:p>
        </w:tc>
      </w:tr>
      <w:tr w:rsidR="00F3798A" w:rsidRPr="00BC4FC7" w14:paraId="1539A8D9" w14:textId="77777777" w:rsidTr="001A6B30">
        <w:tblPrEx>
          <w:tblLook w:val="01E0" w:firstRow="1" w:lastRow="1" w:firstColumn="1" w:lastColumn="1" w:noHBand="0" w:noVBand="0"/>
        </w:tblPrEx>
        <w:tc>
          <w:tcPr>
            <w:tcW w:w="9531" w:type="dxa"/>
            <w:shd w:val="clear" w:color="auto" w:fill="auto"/>
          </w:tcPr>
          <w:p w14:paraId="573A2E32"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96</w:t>
            </w:r>
          </w:p>
          <w:p w14:paraId="6E0B2168"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b=AS:29</w:t>
            </w:r>
          </w:p>
          <w:p w14:paraId="3C0D8C8A"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ED56A6A"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0C604E03"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a=rtpmap:96 AMR/8000/1</w:t>
            </w:r>
          </w:p>
          <w:p w14:paraId="659D72F9"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a=fmtp:96 mode-change-capability=2; max-red=220</w:t>
            </w:r>
          </w:p>
          <w:p w14:paraId="6450A8E6"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056C75B8"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2CECD87B" w14:textId="77777777" w:rsidR="00F3798A" w:rsidRPr="00073313"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m=video 0 RTP/AVP</w:t>
            </w:r>
            <w:r w:rsidRPr="005C5C30">
              <w:rPr>
                <w:rFonts w:ascii="Courier New" w:hAnsi="Courier New" w:cs="Courier New"/>
                <w:sz w:val="18"/>
                <w:szCs w:val="18"/>
              </w:rPr>
              <w:t xml:space="preserve"> 99</w:t>
            </w:r>
          </w:p>
        </w:tc>
      </w:tr>
    </w:tbl>
    <w:p w14:paraId="600F4F38" w14:textId="77777777" w:rsidR="00F3798A" w:rsidRDefault="00F3798A" w:rsidP="00465E9F">
      <w:pPr>
        <w:pStyle w:val="FP"/>
      </w:pPr>
    </w:p>
    <w:p w14:paraId="465EEEA3" w14:textId="77777777" w:rsidR="00465E9F" w:rsidRPr="002F52AC" w:rsidRDefault="00465E9F" w:rsidP="00465E9F">
      <w:pPr>
        <w:pStyle w:val="Heading1"/>
      </w:pPr>
      <w:bookmarkStart w:id="2059" w:name="_Toc26369585"/>
      <w:bookmarkStart w:id="2060" w:name="_Toc36227467"/>
      <w:bookmarkStart w:id="2061" w:name="_Toc36228482"/>
      <w:bookmarkStart w:id="2062" w:name="_Toc36229109"/>
      <w:bookmarkStart w:id="2063" w:name="_Toc36229736"/>
      <w:r w:rsidRPr="002F52AC">
        <w:t>A.1</w:t>
      </w:r>
      <w:r>
        <w:t>2</w:t>
      </w:r>
      <w:r w:rsidRPr="002F52AC">
        <w:tab/>
      </w:r>
      <w:r>
        <w:t>SDP examples when using ECN</w:t>
      </w:r>
      <w:bookmarkEnd w:id="2059"/>
      <w:bookmarkEnd w:id="2060"/>
      <w:bookmarkEnd w:id="2061"/>
      <w:bookmarkEnd w:id="2062"/>
      <w:bookmarkEnd w:id="2063"/>
    </w:p>
    <w:p w14:paraId="42F5AE25" w14:textId="77777777" w:rsidR="00CA6E18" w:rsidRDefault="00CA6E18" w:rsidP="00CA6E18">
      <w:pPr>
        <w:pStyle w:val="Heading2"/>
      </w:pPr>
      <w:bookmarkStart w:id="2064" w:name="_Toc26369586"/>
      <w:bookmarkStart w:id="2065" w:name="_Toc36227468"/>
      <w:bookmarkStart w:id="2066" w:name="_Toc36228483"/>
      <w:bookmarkStart w:id="2067" w:name="_Toc36229110"/>
      <w:bookmarkStart w:id="2068" w:name="_Toc36229737"/>
      <w:r w:rsidRPr="001D0555">
        <w:t>A.12.1</w:t>
      </w:r>
      <w:r w:rsidRPr="001D0555">
        <w:tab/>
        <w:t>SDP examp</w:t>
      </w:r>
      <w:r>
        <w:t>les when using ECN for speech</w:t>
      </w:r>
      <w:bookmarkEnd w:id="2064"/>
      <w:bookmarkEnd w:id="2065"/>
      <w:bookmarkEnd w:id="2066"/>
      <w:bookmarkEnd w:id="2067"/>
      <w:bookmarkEnd w:id="2068"/>
    </w:p>
    <w:p w14:paraId="66268D7E" w14:textId="77777777" w:rsidR="00CA6E18" w:rsidRDefault="00CA6E18" w:rsidP="00CA6E18">
      <w:pPr>
        <w:pStyle w:val="Heading3"/>
      </w:pPr>
      <w:bookmarkStart w:id="2069" w:name="_Toc26369587"/>
      <w:bookmarkStart w:id="2070" w:name="_Toc36227469"/>
      <w:bookmarkStart w:id="2071" w:name="_Toc36228484"/>
      <w:bookmarkStart w:id="2072" w:name="_Toc36229111"/>
      <w:bookmarkStart w:id="2073" w:name="_Toc36229738"/>
      <w:r>
        <w:t>A.12.1.1</w:t>
      </w:r>
      <w:r>
        <w:tab/>
        <w:t xml:space="preserve">With </w:t>
      </w:r>
      <w:r w:rsidRPr="001D0555">
        <w:t>RTP</w:t>
      </w:r>
      <w:r>
        <w:t>/AVP and zero RTCP bandwidth</w:t>
      </w:r>
      <w:bookmarkEnd w:id="2069"/>
      <w:bookmarkEnd w:id="2070"/>
      <w:bookmarkEnd w:id="2071"/>
      <w:bookmarkEnd w:id="2072"/>
      <w:bookmarkEnd w:id="2073"/>
    </w:p>
    <w:p w14:paraId="700F029F" w14:textId="77777777" w:rsidR="00465E9F" w:rsidRDefault="00465E9F" w:rsidP="00CA6E18">
      <w:r>
        <w:t>The following SDP offer and SDP answer are likely when both MTSI clients in terminals use ECN for speech.</w:t>
      </w:r>
    </w:p>
    <w:p w14:paraId="0AE48487" w14:textId="77777777" w:rsidR="00465E9F" w:rsidRDefault="00465E9F" w:rsidP="00465E9F">
      <w:pPr>
        <w:keepNext/>
        <w:keepLines/>
      </w:pPr>
      <w:r>
        <w:t xml:space="preserve">This SDP example is based on the SDP example found in Table A.3.0 </w:t>
      </w:r>
      <w:r w:rsidR="00CA6E18">
        <w:t xml:space="preserve">except that </w:t>
      </w:r>
      <w:r>
        <w:t>bandwidth information for the media has been added</w:t>
      </w:r>
      <w:r w:rsidR="00CA6E18">
        <w:t>, zero RTCP bandwidth has been negotiated, and AVPF is not offered</w:t>
      </w:r>
      <w:r>
        <w:t>.</w:t>
      </w:r>
    </w:p>
    <w:p w14:paraId="7BBCDEC5" w14:textId="77777777" w:rsidR="00465E9F" w:rsidRPr="00AD6E35" w:rsidRDefault="00465E9F" w:rsidP="00465E9F">
      <w:pPr>
        <w:pStyle w:val="TH"/>
      </w:pPr>
      <w:r w:rsidRPr="00AD6E35">
        <w:t>Table A.</w:t>
      </w:r>
      <w:r>
        <w:t>12</w:t>
      </w:r>
      <w:r w:rsidRPr="00AD6E35">
        <w:t>.</w:t>
      </w:r>
      <w:r>
        <w:t>1</w:t>
      </w:r>
      <w:r w:rsidR="0089706D">
        <w:t>.1</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65E9F" w14:paraId="00D8E9C5" w14:textId="77777777" w:rsidTr="005C5C30">
        <w:trPr>
          <w:jc w:val="center"/>
        </w:trPr>
        <w:tc>
          <w:tcPr>
            <w:tcW w:w="9639" w:type="dxa"/>
            <w:shd w:val="clear" w:color="auto" w:fill="auto"/>
          </w:tcPr>
          <w:p w14:paraId="17BB2075"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465E9F" w:rsidRPr="005C5C30" w14:paraId="10CF70F8" w14:textId="77777777" w:rsidTr="005C5C30">
        <w:trPr>
          <w:jc w:val="center"/>
        </w:trPr>
        <w:tc>
          <w:tcPr>
            <w:tcW w:w="9639" w:type="dxa"/>
            <w:shd w:val="clear" w:color="auto" w:fill="auto"/>
          </w:tcPr>
          <w:p w14:paraId="1C8CE61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 97 98</w:t>
            </w:r>
          </w:p>
          <w:p w14:paraId="6462AFD4"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b=AS:30</w:t>
            </w:r>
          </w:p>
          <w:p w14:paraId="3900505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5C15EB9F"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b=RR:0</w:t>
            </w:r>
          </w:p>
          <w:p w14:paraId="4FFD157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3B2C725B"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332BF2E3"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3811C289"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1C60D3F8" w14:textId="77777777" w:rsidR="00465E9F" w:rsidRPr="005C5C30" w:rsidRDefault="00F57762"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a=ecn-capable-rtp: leap</w:t>
            </w:r>
            <w:r w:rsidR="00465E9F" w:rsidRPr="005C5C30">
              <w:rPr>
                <w:rFonts w:ascii="Courier New" w:hAnsi="Courier New" w:cs="Courier New"/>
                <w:sz w:val="18"/>
                <w:szCs w:val="18"/>
              </w:rPr>
              <w:t xml:space="preserve"> ect=0</w:t>
            </w:r>
          </w:p>
          <w:p w14:paraId="49B08E89"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558F583"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465E9F" w14:paraId="4B972BF8" w14:textId="77777777" w:rsidTr="005C5C30">
        <w:trPr>
          <w:jc w:val="center"/>
        </w:trPr>
        <w:tc>
          <w:tcPr>
            <w:tcW w:w="9639" w:type="dxa"/>
            <w:shd w:val="clear" w:color="auto" w:fill="auto"/>
          </w:tcPr>
          <w:p w14:paraId="012D8D6C"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465E9F" w:rsidRPr="005C5C30" w14:paraId="2F82CBAC" w14:textId="77777777" w:rsidTr="005C5C30">
        <w:trPr>
          <w:jc w:val="center"/>
        </w:trPr>
        <w:tc>
          <w:tcPr>
            <w:tcW w:w="9639" w:type="dxa"/>
            <w:shd w:val="clear" w:color="auto" w:fill="auto"/>
          </w:tcPr>
          <w:p w14:paraId="017EAABB"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 99</w:t>
            </w:r>
          </w:p>
          <w:p w14:paraId="73687A82"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0A30BE6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0B040C2B"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b=RR:0</w:t>
            </w:r>
          </w:p>
          <w:p w14:paraId="3553964D"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62B9E927"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11326D90" w14:textId="77777777" w:rsidR="00465E9F" w:rsidRPr="005C5C30" w:rsidRDefault="00F57762"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a=ecn-capable-rtp: leap</w:t>
            </w:r>
            <w:r w:rsidR="00465E9F" w:rsidRPr="005C5C30">
              <w:rPr>
                <w:rFonts w:ascii="Courier New" w:hAnsi="Courier New" w:cs="Courier New"/>
                <w:sz w:val="18"/>
                <w:szCs w:val="18"/>
              </w:rPr>
              <w:t xml:space="preserve"> ect=0</w:t>
            </w:r>
          </w:p>
          <w:p w14:paraId="56A1F278"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DDFD889"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47CC5F66" w14:textId="77777777" w:rsidR="00465E9F" w:rsidRDefault="00465E9F" w:rsidP="00465E9F">
      <w:pPr>
        <w:spacing w:after="0"/>
      </w:pPr>
    </w:p>
    <w:p w14:paraId="0674A4B3" w14:textId="77777777" w:rsidR="00465E9F" w:rsidRPr="00AD6E35" w:rsidRDefault="00465E9F" w:rsidP="00465E9F">
      <w:pPr>
        <w:rPr>
          <w:b/>
        </w:rPr>
      </w:pPr>
      <w:r w:rsidRPr="00AD6E35">
        <w:rPr>
          <w:b/>
        </w:rPr>
        <w:t>Comments:</w:t>
      </w:r>
    </w:p>
    <w:p w14:paraId="43DF15EF" w14:textId="77777777" w:rsidR="00465E9F" w:rsidRDefault="00465E9F" w:rsidP="00465E9F">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r w:rsidR="00CA6E18">
        <w:t xml:space="preserve"> The SDP offer does not include the "rtcp-fb" attribute for negotiating use of the RTCP AVPF ECN feedback messages [84]. This results in </w:t>
      </w:r>
      <w:r w:rsidR="00CA6E18" w:rsidRPr="006029CA">
        <w:t>RTP CMR [28</w:t>
      </w:r>
      <w:r w:rsidR="00CA6E18">
        <w:t>] being used as the application specific feedback for ECN-</w:t>
      </w:r>
      <w:r w:rsidR="00CA6E18" w:rsidRPr="00A93D52">
        <w:t>triggered</w:t>
      </w:r>
      <w:r w:rsidR="00CA6E18">
        <w:t xml:space="preserve"> adaptation. The SDP offer also proposes to not use RTCP for the session.</w:t>
      </w:r>
    </w:p>
    <w:p w14:paraId="6059406C" w14:textId="77777777" w:rsidR="002E11B8" w:rsidRDefault="002E11B8" w:rsidP="00465E9F">
      <w:r w:rsidRPr="002E11B8">
        <w:t>The SDP answer is configured in the same way as in the offer to indicate that the ECN usage and its configuration is</w:t>
      </w:r>
      <w:r>
        <w:t xml:space="preserve"> </w:t>
      </w:r>
      <w:r w:rsidRPr="002E11B8">
        <w:t>agreeable to be used in the session</w:t>
      </w:r>
      <w:r>
        <w:t>.</w:t>
      </w:r>
    </w:p>
    <w:p w14:paraId="5B095DD4" w14:textId="77777777" w:rsidR="00CA6E18" w:rsidRDefault="00CA6E18" w:rsidP="00CA6E18">
      <w:pPr>
        <w:pStyle w:val="Heading3"/>
      </w:pPr>
      <w:bookmarkStart w:id="2074" w:name="_Toc26369588"/>
      <w:bookmarkStart w:id="2075" w:name="_Toc36227470"/>
      <w:bookmarkStart w:id="2076" w:name="_Toc36228485"/>
      <w:bookmarkStart w:id="2077" w:name="_Toc36229112"/>
      <w:bookmarkStart w:id="2078" w:name="_Toc36229739"/>
      <w:r>
        <w:t>A.12.1.2</w:t>
      </w:r>
      <w:r w:rsidRPr="001D0555">
        <w:tab/>
      </w:r>
      <w:r>
        <w:t xml:space="preserve">With </w:t>
      </w:r>
      <w:r w:rsidRPr="001D0555">
        <w:t>RTP</w:t>
      </w:r>
      <w:r>
        <w:t>/AVPF and non-zero RTCP bandwidth</w:t>
      </w:r>
      <w:bookmarkEnd w:id="2074"/>
      <w:bookmarkEnd w:id="2075"/>
      <w:bookmarkEnd w:id="2076"/>
      <w:bookmarkEnd w:id="2077"/>
      <w:bookmarkEnd w:id="2078"/>
    </w:p>
    <w:p w14:paraId="11616BC1" w14:textId="77777777" w:rsidR="00CA6E18" w:rsidRDefault="00CA6E18" w:rsidP="00CA6E18">
      <w:pPr>
        <w:keepNext/>
        <w:keepLines/>
      </w:pPr>
      <w:r>
        <w:t xml:space="preserve">This SDP example is based on the SDP example found in Table A.3.0 </w:t>
      </w:r>
      <w:r w:rsidRPr="00171A19">
        <w:t>except that</w:t>
      </w:r>
      <w:r>
        <w:t xml:space="preserve"> bandwidth information for the media has been added. The negotiation of Reduced-Size RTCP is added together with the ECN negotiation. Non-zero RTCP bandwidth and AVPF have also been negotiated.</w:t>
      </w:r>
    </w:p>
    <w:p w14:paraId="616F8781" w14:textId="77777777" w:rsidR="00CA6E18" w:rsidRPr="00AD6E35" w:rsidRDefault="00CA6E18" w:rsidP="00CA6E18">
      <w:pPr>
        <w:pStyle w:val="TH"/>
      </w:pPr>
      <w:r w:rsidRPr="00AD6E35">
        <w:t>Table A.</w:t>
      </w:r>
      <w:r>
        <w:t>12</w:t>
      </w:r>
      <w:r w:rsidRPr="00AD6E35">
        <w:t>.</w:t>
      </w:r>
      <w:r w:rsidR="0089706D">
        <w:t>1.</w:t>
      </w:r>
      <w:r>
        <w:t>2</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E18" w14:paraId="4F38A56C" w14:textId="77777777">
        <w:trPr>
          <w:jc w:val="center"/>
        </w:trPr>
        <w:tc>
          <w:tcPr>
            <w:tcW w:w="9639" w:type="dxa"/>
          </w:tcPr>
          <w:p w14:paraId="0EAE492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offer</w:t>
            </w:r>
          </w:p>
        </w:tc>
      </w:tr>
      <w:tr w:rsidR="00CA6E18" w:rsidRPr="00B90871" w14:paraId="4D5D266B" w14:textId="77777777">
        <w:trPr>
          <w:jc w:val="center"/>
        </w:trPr>
        <w:tc>
          <w:tcPr>
            <w:tcW w:w="9639" w:type="dxa"/>
          </w:tcPr>
          <w:p w14:paraId="4B2EF4AE"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 97 98</w:t>
            </w:r>
          </w:p>
          <w:p w14:paraId="636D85E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a=tcap:1 RTP/AVPF</w:t>
            </w:r>
          </w:p>
          <w:p w14:paraId="7BB624A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a=pcfg:1 t=1</w:t>
            </w:r>
          </w:p>
          <w:p w14:paraId="15A9676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b=AS:30</w:t>
            </w:r>
          </w:p>
          <w:p w14:paraId="1EEF8AA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66A69B5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20A1D8F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a=rtpmap:97 AMR/8000/1</w:t>
            </w:r>
          </w:p>
          <w:p w14:paraId="7C0DEB7F" w14:textId="77777777" w:rsidR="00CA6E18" w:rsidRPr="009D0D60"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9D0D60">
              <w:rPr>
                <w:rFonts w:ascii="Courier New" w:hAnsi="Courier New" w:cs="Courier New"/>
                <w:sz w:val="18"/>
                <w:szCs w:val="18"/>
              </w:rPr>
              <w:t>a=fmtp:97 mode-change-capability=2; max-red=220</w:t>
            </w:r>
          </w:p>
          <w:p w14:paraId="3D1070E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a=rtpmap:98 AMR/8000/1</w:t>
            </w:r>
          </w:p>
          <w:p w14:paraId="3AC935CD"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a=fmtp:98 mode-change-capability=2; max-red=220; octet-align=1</w:t>
            </w:r>
          </w:p>
          <w:p w14:paraId="5421BD0F"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2D5EBC2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2664AD2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7F53CFF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r w:rsidR="00CA6E18" w14:paraId="1C547CEE" w14:textId="77777777">
        <w:trPr>
          <w:jc w:val="center"/>
        </w:trPr>
        <w:tc>
          <w:tcPr>
            <w:tcW w:w="9639" w:type="dxa"/>
          </w:tcPr>
          <w:p w14:paraId="0997B70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answer</w:t>
            </w:r>
          </w:p>
        </w:tc>
      </w:tr>
      <w:tr w:rsidR="00CA6E18" w:rsidRPr="00B90871" w14:paraId="5E395BBB" w14:textId="77777777">
        <w:trPr>
          <w:jc w:val="center"/>
        </w:trPr>
        <w:tc>
          <w:tcPr>
            <w:tcW w:w="9639" w:type="dxa"/>
          </w:tcPr>
          <w:p w14:paraId="70496896"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w:t>
            </w:r>
            <w:r>
              <w:rPr>
                <w:rFonts w:ascii="Courier New" w:hAnsi="Courier New" w:cs="Courier New"/>
                <w:sz w:val="18"/>
                <w:szCs w:val="18"/>
              </w:rPr>
              <w:t>F</w:t>
            </w:r>
            <w:r w:rsidRPr="00B90871">
              <w:rPr>
                <w:rFonts w:ascii="Courier New" w:hAnsi="Courier New" w:cs="Courier New"/>
                <w:sz w:val="18"/>
                <w:szCs w:val="18"/>
              </w:rPr>
              <w:t xml:space="preserve"> 99</w:t>
            </w:r>
          </w:p>
          <w:p w14:paraId="4B3E303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a=acfg:1 t=1</w:t>
            </w:r>
          </w:p>
          <w:p w14:paraId="2BCB7848"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w:t>
            </w:r>
            <w:r w:rsidR="000F0D01">
              <w:rPr>
                <w:rFonts w:ascii="Courier New" w:hAnsi="Courier New" w:cs="Courier New"/>
                <w:sz w:val="18"/>
                <w:szCs w:val="18"/>
              </w:rPr>
              <w:t>29</w:t>
            </w:r>
          </w:p>
          <w:p w14:paraId="37D229A3"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149436FF"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150E93E1"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a=rtpmap:99 AMR/8000/1</w:t>
            </w:r>
          </w:p>
          <w:p w14:paraId="6B4BDDE7" w14:textId="77777777" w:rsidR="00CA6E18" w:rsidRP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A6E18">
              <w:rPr>
                <w:rFonts w:ascii="Courier New" w:hAnsi="Courier New" w:cs="Courier New"/>
                <w:sz w:val="18"/>
                <w:szCs w:val="18"/>
              </w:rPr>
              <w:t>a=fmtp:99 mode-change-capability=2; max-red=220</w:t>
            </w:r>
          </w:p>
          <w:p w14:paraId="588CC57A"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2B80BC27"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04BEEE0D"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2BBF1FF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bl>
    <w:p w14:paraId="59810673" w14:textId="77777777" w:rsidR="00CA6E18" w:rsidRDefault="00CA6E18" w:rsidP="00CA6E18">
      <w:pPr>
        <w:spacing w:after="0"/>
      </w:pPr>
    </w:p>
    <w:p w14:paraId="45E14ABC" w14:textId="77777777" w:rsidR="00CA6E18" w:rsidRPr="00AD6E35" w:rsidRDefault="00CA6E18" w:rsidP="00CA6E18">
      <w:pPr>
        <w:rPr>
          <w:b/>
        </w:rPr>
      </w:pPr>
      <w:r w:rsidRPr="00AD6E35">
        <w:rPr>
          <w:b/>
        </w:rPr>
        <w:t>Comments:</w:t>
      </w:r>
    </w:p>
    <w:p w14:paraId="6EFCE9C8" w14:textId="77777777" w:rsidR="00CA6E18" w:rsidRDefault="00CA6E18" w:rsidP="00CA6E18">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 [84].  This results in RTCP-APP CMR and reduced-size RTCP being used as the application specific feedback for ECN-related adaptation.</w:t>
      </w:r>
    </w:p>
    <w:p w14:paraId="77A1958A" w14:textId="77777777" w:rsidR="00CA6E18" w:rsidRDefault="00CA6E18" w:rsidP="00CA6E18">
      <w:r w:rsidRPr="002E11B8">
        <w:t>The SDP answer is configured in the same way as in the offer to indicate that the ECN usage and its configuration is</w:t>
      </w:r>
      <w:r>
        <w:t xml:space="preserve"> </w:t>
      </w:r>
      <w:r w:rsidRPr="002E11B8">
        <w:t>agreeable to be used in the session</w:t>
      </w:r>
      <w:r>
        <w:t>.</w:t>
      </w:r>
    </w:p>
    <w:p w14:paraId="0CF2C0F4" w14:textId="77777777" w:rsidR="00CA6E18" w:rsidRDefault="00CA6E18" w:rsidP="00CA6E18">
      <w:pPr>
        <w:pStyle w:val="Heading3"/>
      </w:pPr>
      <w:bookmarkStart w:id="2079" w:name="_Toc26369589"/>
      <w:bookmarkStart w:id="2080" w:name="_Toc36227471"/>
      <w:bookmarkStart w:id="2081" w:name="_Toc36228486"/>
      <w:bookmarkStart w:id="2082" w:name="_Toc36229113"/>
      <w:bookmarkStart w:id="2083" w:name="_Toc36229740"/>
      <w:r>
        <w:t>A.12.1.3</w:t>
      </w:r>
      <w:r>
        <w:tab/>
        <w:t>With RTCP ECN feedback messages and RTCP XR ECN summary reports for inter-working with non-MTSI clients</w:t>
      </w:r>
      <w:bookmarkEnd w:id="2079"/>
      <w:bookmarkEnd w:id="2080"/>
      <w:bookmarkEnd w:id="2081"/>
      <w:bookmarkEnd w:id="2082"/>
      <w:bookmarkEnd w:id="2083"/>
    </w:p>
    <w:p w14:paraId="57E100D2" w14:textId="77777777" w:rsidR="00CA6E18" w:rsidRDefault="00CA6E18" w:rsidP="00CA6E18">
      <w:pPr>
        <w:keepNext/>
        <w:keepLines/>
      </w:pPr>
      <w:r w:rsidRPr="00856377">
        <w:t xml:space="preserve">The following SDP offer and SDP answer are possible when an MTSI client is inter-working with non-MTSI </w:t>
      </w:r>
      <w:r w:rsidRPr="004F46E4">
        <w:t xml:space="preserve">clients </w:t>
      </w:r>
      <w:r w:rsidRPr="00856377">
        <w:t>and when the MTSI client supports RTCP AVPF ECN feedback messages and RTCP XR ECN summary reports.</w:t>
      </w:r>
    </w:p>
    <w:p w14:paraId="6DE94A42" w14:textId="77777777" w:rsidR="00CA6E18" w:rsidRPr="00AD6E35" w:rsidRDefault="00CA6E18" w:rsidP="00CA6E18">
      <w:pPr>
        <w:pStyle w:val="TH"/>
      </w:pPr>
      <w:r w:rsidRPr="00AD6E35">
        <w:t>Table A.</w:t>
      </w:r>
      <w:r>
        <w:t>12</w:t>
      </w:r>
      <w:r w:rsidRPr="00AD6E35">
        <w:t>.</w:t>
      </w:r>
      <w:r w:rsidR="0089706D">
        <w:t>1.</w:t>
      </w:r>
      <w:r>
        <w:t>3</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E18" w14:paraId="1465F758" w14:textId="77777777">
        <w:trPr>
          <w:jc w:val="center"/>
        </w:trPr>
        <w:tc>
          <w:tcPr>
            <w:tcW w:w="9639" w:type="dxa"/>
          </w:tcPr>
          <w:p w14:paraId="29D2BB3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offer</w:t>
            </w:r>
          </w:p>
        </w:tc>
      </w:tr>
      <w:tr w:rsidR="00CA6E18" w:rsidRPr="00B90871" w14:paraId="381783B1" w14:textId="77777777">
        <w:trPr>
          <w:jc w:val="center"/>
        </w:trPr>
        <w:tc>
          <w:tcPr>
            <w:tcW w:w="9639" w:type="dxa"/>
          </w:tcPr>
          <w:p w14:paraId="26CE98D4"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 97 98</w:t>
            </w:r>
          </w:p>
          <w:p w14:paraId="5EC9B6C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a=tcap:1 RTP/AVPF</w:t>
            </w:r>
          </w:p>
          <w:p w14:paraId="7B76189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a=pcfg:1 t=1</w:t>
            </w:r>
          </w:p>
          <w:p w14:paraId="7C99E49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b=AS:30</w:t>
            </w:r>
          </w:p>
          <w:p w14:paraId="36E46F2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7489A281"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5F2C1F8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a=rtpmap:97 AMR/8000/1</w:t>
            </w:r>
          </w:p>
          <w:p w14:paraId="3AC36B9E" w14:textId="77777777" w:rsidR="00CA6E18" w:rsidRPr="009D0D60"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9D0D60">
              <w:rPr>
                <w:rFonts w:ascii="Courier New" w:hAnsi="Courier New" w:cs="Courier New"/>
                <w:sz w:val="18"/>
                <w:szCs w:val="18"/>
              </w:rPr>
              <w:t>a=fmtp:97 mode-change-capability=2; max-red=220</w:t>
            </w:r>
          </w:p>
          <w:p w14:paraId="76046EDA"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a=rtpmap:98 AMR/8000/1</w:t>
            </w:r>
          </w:p>
          <w:p w14:paraId="231D94F6"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a=fmtp:98 mode-change-capability=2; max-red=220; octet-align=1</w:t>
            </w:r>
          </w:p>
          <w:p w14:paraId="40E86D45"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2FB4C9FB"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a=rtcp-fb:* nack ecn</w:t>
            </w:r>
          </w:p>
          <w:p w14:paraId="45B57AD3"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a=rtcp-xr:ecn-sum</w:t>
            </w:r>
          </w:p>
          <w:p w14:paraId="5E35C5E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4FF6BD5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47CA547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r w:rsidR="00CA6E18" w14:paraId="7523025B" w14:textId="77777777">
        <w:trPr>
          <w:jc w:val="center"/>
        </w:trPr>
        <w:tc>
          <w:tcPr>
            <w:tcW w:w="9639" w:type="dxa"/>
          </w:tcPr>
          <w:p w14:paraId="7924000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answer</w:t>
            </w:r>
          </w:p>
        </w:tc>
      </w:tr>
      <w:tr w:rsidR="00CA6E18" w:rsidRPr="00B90871" w14:paraId="3870C606" w14:textId="77777777">
        <w:trPr>
          <w:jc w:val="center"/>
        </w:trPr>
        <w:tc>
          <w:tcPr>
            <w:tcW w:w="9639" w:type="dxa"/>
          </w:tcPr>
          <w:p w14:paraId="5B1E6534"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w:t>
            </w:r>
            <w:r>
              <w:rPr>
                <w:rFonts w:ascii="Courier New" w:hAnsi="Courier New" w:cs="Courier New"/>
                <w:sz w:val="18"/>
                <w:szCs w:val="18"/>
              </w:rPr>
              <w:t>F</w:t>
            </w:r>
            <w:r w:rsidRPr="00B90871">
              <w:rPr>
                <w:rFonts w:ascii="Courier New" w:hAnsi="Courier New" w:cs="Courier New"/>
                <w:sz w:val="18"/>
                <w:szCs w:val="18"/>
              </w:rPr>
              <w:t xml:space="preserve"> 99</w:t>
            </w:r>
          </w:p>
          <w:p w14:paraId="381D5761"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a=acfg:1 t=1</w:t>
            </w:r>
          </w:p>
          <w:p w14:paraId="58ADF5C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w:t>
            </w:r>
            <w:r w:rsidR="000F0D01">
              <w:rPr>
                <w:rFonts w:ascii="Courier New" w:hAnsi="Courier New" w:cs="Courier New"/>
                <w:sz w:val="18"/>
                <w:szCs w:val="18"/>
              </w:rPr>
              <w:t>29</w:t>
            </w:r>
          </w:p>
          <w:p w14:paraId="24BA054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0F69E4B7"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6C780B7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a=rtpmap:99 AMR/8000/1</w:t>
            </w:r>
          </w:p>
          <w:p w14:paraId="545D6711" w14:textId="77777777" w:rsidR="00CA6E18" w:rsidRPr="002C35C2"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en-US"/>
              </w:rPr>
            </w:pPr>
            <w:r w:rsidRPr="002C35C2">
              <w:rPr>
                <w:rFonts w:ascii="Courier New" w:hAnsi="Courier New" w:cs="Courier New"/>
                <w:sz w:val="18"/>
                <w:szCs w:val="18"/>
                <w:lang w:val="en-US"/>
              </w:rPr>
              <w:t>a=fmtp:99 mode-change-capability=2; max-red=220</w:t>
            </w:r>
          </w:p>
          <w:p w14:paraId="1E47DAE8"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45A5C70E"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a=rtcp-fb:* nack ecn</w:t>
            </w:r>
          </w:p>
          <w:p w14:paraId="03D23696"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 xml:space="preserve">a=rtcp-xr:ecn-sum </w:t>
            </w:r>
          </w:p>
          <w:p w14:paraId="3284CB7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2B7D9BAC"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0CC9E55D"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bl>
    <w:p w14:paraId="5969B895" w14:textId="77777777" w:rsidR="00CA6E18" w:rsidRDefault="00CA6E18" w:rsidP="00CA6E18">
      <w:pPr>
        <w:spacing w:after="0"/>
      </w:pPr>
    </w:p>
    <w:p w14:paraId="47DB1541" w14:textId="77777777" w:rsidR="00CA6E18" w:rsidRPr="00AD6E35" w:rsidRDefault="00CA6E18" w:rsidP="00CA6E18">
      <w:pPr>
        <w:rPr>
          <w:b/>
        </w:rPr>
      </w:pPr>
      <w:r w:rsidRPr="00AD6E35">
        <w:rPr>
          <w:b/>
        </w:rPr>
        <w:t>Comments:</w:t>
      </w:r>
    </w:p>
    <w:p w14:paraId="3ACB3262" w14:textId="77777777" w:rsidR="00CA6E18" w:rsidRDefault="00CA6E18" w:rsidP="00CA6E18">
      <w:r>
        <w:t xml:space="preserve">The SDP offer is similar to the offer in Table A.12.2. The line </w:t>
      </w:r>
      <w:r w:rsidR="0007623F">
        <w:t>"</w:t>
      </w:r>
      <w:r>
        <w:t>a=rtcp-fb:* nack ecn</w:t>
      </w:r>
      <w:r w:rsidR="0007623F">
        <w:t>"</w:t>
      </w:r>
      <w:r>
        <w:t xml:space="preserve"> is included to indicate that the RTCP AVPF ECN feedback messages can be used by all payload types </w:t>
      </w:r>
      <w:r w:rsidRPr="005407E4">
        <w:t>for speech</w:t>
      </w:r>
      <w:r>
        <w:t xml:space="preserve">. The line </w:t>
      </w:r>
      <w:r w:rsidR="0007623F">
        <w:t>"</w:t>
      </w:r>
      <w:r>
        <w:t>a=rtcp-xr:ecn-sum</w:t>
      </w:r>
      <w:r w:rsidR="0007623F">
        <w:t>"</w:t>
      </w:r>
      <w:r>
        <w:t xml:space="preserve"> is included to indicate that the RTCP XR ECN summary reports can also be used.</w:t>
      </w:r>
    </w:p>
    <w:p w14:paraId="2058B64A" w14:textId="77777777" w:rsidR="00CA6E18" w:rsidRDefault="00CA6E18" w:rsidP="00465E9F">
      <w:r>
        <w:t>Since the offering MTSI client supports the RTCP AVPF ECN feedback messages and RTCP XR ECN summary reports there is no need to insert any media gateway in the path to solve inter-working.</w:t>
      </w:r>
    </w:p>
    <w:p w14:paraId="065602D0" w14:textId="77777777" w:rsidR="0089706D" w:rsidRDefault="0089706D" w:rsidP="0089706D">
      <w:pPr>
        <w:pStyle w:val="Heading2"/>
        <w:rPr>
          <w:noProof/>
        </w:rPr>
      </w:pPr>
      <w:bookmarkStart w:id="2084" w:name="_Toc26369590"/>
      <w:bookmarkStart w:id="2085" w:name="_Toc36227472"/>
      <w:bookmarkStart w:id="2086" w:name="_Toc36228487"/>
      <w:bookmarkStart w:id="2087" w:name="_Toc36229114"/>
      <w:bookmarkStart w:id="2088" w:name="_Toc36229741"/>
      <w:r w:rsidRPr="001D0555">
        <w:rPr>
          <w:noProof/>
        </w:rPr>
        <w:t>A.12.</w:t>
      </w:r>
      <w:r>
        <w:rPr>
          <w:noProof/>
        </w:rPr>
        <w:t>2</w:t>
      </w:r>
      <w:r w:rsidRPr="001D0555">
        <w:rPr>
          <w:noProof/>
        </w:rPr>
        <w:tab/>
        <w:t>SDP examples when using ECN for video in RTP</w:t>
      </w:r>
      <w:bookmarkEnd w:id="2084"/>
      <w:bookmarkEnd w:id="2085"/>
      <w:bookmarkEnd w:id="2086"/>
      <w:bookmarkEnd w:id="2087"/>
      <w:bookmarkEnd w:id="2088"/>
    </w:p>
    <w:p w14:paraId="2CB69571" w14:textId="77777777" w:rsidR="004D6DC1" w:rsidRDefault="0089706D" w:rsidP="004D6DC1">
      <w:pPr>
        <w:pStyle w:val="Heading3"/>
      </w:pPr>
      <w:bookmarkStart w:id="2089" w:name="_Toc26369591"/>
      <w:bookmarkStart w:id="2090" w:name="_Toc36227473"/>
      <w:bookmarkStart w:id="2091" w:name="_Toc36228488"/>
      <w:bookmarkStart w:id="2092" w:name="_Toc36229115"/>
      <w:bookmarkStart w:id="2093" w:name="_Toc36229742"/>
      <w:r>
        <w:t>A.12.2.1</w:t>
      </w:r>
      <w:r>
        <w:tab/>
        <w:t>Without RTCP AVPF ECN feedback messages and RTCP XR ECN summary reports</w:t>
      </w:r>
      <w:bookmarkEnd w:id="2089"/>
      <w:bookmarkEnd w:id="2090"/>
      <w:bookmarkEnd w:id="2091"/>
      <w:bookmarkEnd w:id="2092"/>
      <w:bookmarkEnd w:id="2093"/>
    </w:p>
    <w:p w14:paraId="738FEC82" w14:textId="77777777" w:rsidR="0089706D" w:rsidRDefault="0089706D" w:rsidP="0089706D">
      <w:pPr>
        <w:rPr>
          <w:noProof/>
        </w:rPr>
      </w:pPr>
      <w:r>
        <w:rPr>
          <w:noProof/>
        </w:rPr>
        <w:t>The following SDP offer and SDP answer are likely when both MTSI clients in terminals use ECN for video and TMMBR for rate adaptation.</w:t>
      </w:r>
    </w:p>
    <w:p w14:paraId="73713CF9" w14:textId="77777777" w:rsidR="0089706D" w:rsidRDefault="0089706D" w:rsidP="0089706D">
      <w:pPr>
        <w:rPr>
          <w:noProof/>
        </w:rPr>
      </w:pPr>
      <w:r>
        <w:rPr>
          <w:noProof/>
        </w:rPr>
        <w:t xml:space="preserve">This SDP example is </w:t>
      </w:r>
      <w:r w:rsidR="00A10782">
        <w:rPr>
          <w:noProof/>
        </w:rPr>
        <w:t>the same as</w:t>
      </w:r>
      <w:r>
        <w:rPr>
          <w:noProof/>
        </w:rPr>
        <w:t xml:space="preserve"> the SDP example found in Tables A.4.</w:t>
      </w:r>
      <w:r w:rsidR="003E4032">
        <w:rPr>
          <w:noProof/>
        </w:rPr>
        <w:t>4b</w:t>
      </w:r>
      <w:r>
        <w:rPr>
          <w:noProof/>
        </w:rPr>
        <w:t xml:space="preserve"> and A.4.4</w:t>
      </w:r>
      <w:r w:rsidR="003E4032">
        <w:rPr>
          <w:noProof/>
        </w:rPr>
        <w:t>c</w:t>
      </w:r>
      <w:r>
        <w:rPr>
          <w:noProof/>
        </w:rPr>
        <w:t>, except that the negotiation for ECN has been added.</w:t>
      </w:r>
    </w:p>
    <w:p w14:paraId="5A3CFF23" w14:textId="77777777" w:rsidR="0089706D" w:rsidRDefault="0089706D" w:rsidP="0089706D">
      <w:pPr>
        <w:pStyle w:val="TH"/>
      </w:pPr>
      <w:r>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9706D" w14:paraId="44B3B984" w14:textId="77777777" w:rsidTr="005C5C30">
        <w:trPr>
          <w:jc w:val="center"/>
        </w:trPr>
        <w:tc>
          <w:tcPr>
            <w:tcW w:w="9639" w:type="dxa"/>
            <w:shd w:val="clear" w:color="auto" w:fill="auto"/>
          </w:tcPr>
          <w:p w14:paraId="7114C418"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offer</w:t>
            </w:r>
          </w:p>
        </w:tc>
      </w:tr>
      <w:tr w:rsidR="0089706D" w:rsidRPr="005C5C30" w14:paraId="090BACDE" w14:textId="77777777" w:rsidTr="005C5C30">
        <w:trPr>
          <w:jc w:val="center"/>
        </w:trPr>
        <w:tc>
          <w:tcPr>
            <w:tcW w:w="9639" w:type="dxa"/>
            <w:shd w:val="clear" w:color="auto" w:fill="auto"/>
          </w:tcPr>
          <w:p w14:paraId="3DE0CCE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74218C7C"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61777B1"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D57AAE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w:t>
            </w:r>
            <w:r w:rsidR="003E4032" w:rsidRPr="005C5C30">
              <w:rPr>
                <w:rFonts w:ascii="Courier New" w:hAnsi="Courier New" w:cs="Courier New"/>
                <w:szCs w:val="18"/>
              </w:rPr>
              <w:t>315</w:t>
            </w:r>
          </w:p>
          <w:p w14:paraId="77432A9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66C5CD2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4D5D2DF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0AB8FE7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7606519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6B745F6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trr-int 5000</w:t>
            </w:r>
          </w:p>
          <w:p w14:paraId="6A7CB49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4D287A9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nack pli </w:t>
            </w:r>
          </w:p>
          <w:p w14:paraId="24F3D11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8AA32B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7468162E" w14:textId="77777777" w:rsidR="0089706D" w:rsidRPr="005C5C30" w:rsidRDefault="00F57762"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5827C70A"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r w:rsidR="0089706D" w14:paraId="5A7B58A1" w14:textId="77777777" w:rsidTr="005C5C30">
        <w:trPr>
          <w:jc w:val="center"/>
        </w:trPr>
        <w:tc>
          <w:tcPr>
            <w:tcW w:w="9639" w:type="dxa"/>
            <w:shd w:val="clear" w:color="auto" w:fill="auto"/>
          </w:tcPr>
          <w:p w14:paraId="1FF37926"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answer</w:t>
            </w:r>
          </w:p>
        </w:tc>
      </w:tr>
      <w:tr w:rsidR="0089706D" w:rsidRPr="005C5C30" w14:paraId="1AAAC418" w14:textId="77777777" w:rsidTr="005C5C30">
        <w:trPr>
          <w:jc w:val="center"/>
        </w:trPr>
        <w:tc>
          <w:tcPr>
            <w:tcW w:w="9639" w:type="dxa"/>
            <w:shd w:val="clear" w:color="auto" w:fill="auto"/>
          </w:tcPr>
          <w:p w14:paraId="490410A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3C007DD0"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79E75A8B"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w:t>
            </w:r>
            <w:r w:rsidR="003E4032" w:rsidRPr="005C5C30">
              <w:rPr>
                <w:rFonts w:ascii="Courier New" w:hAnsi="Courier New" w:cs="Courier New"/>
                <w:szCs w:val="18"/>
                <w:lang w:val="pt-BR"/>
              </w:rPr>
              <w:t>315</w:t>
            </w:r>
          </w:p>
          <w:p w14:paraId="3B89795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2401A9CC" w14:textId="77777777" w:rsidR="0089706D" w:rsidRPr="005C5C30" w:rsidRDefault="0089706D" w:rsidP="0089706D">
            <w:pPr>
              <w:pStyle w:val="TAL"/>
              <w:rPr>
                <w:rFonts w:ascii="Courier New" w:hAnsi="Courier New" w:cs="Courier New"/>
                <w:szCs w:val="18"/>
                <w:lang w:val="pt-BR"/>
              </w:rPr>
            </w:pPr>
            <w:r w:rsidRPr="005C5C30">
              <w:rPr>
                <w:rFonts w:ascii="Courier New" w:hAnsi="Courier New" w:cs="Courier New"/>
                <w:szCs w:val="18"/>
                <w:lang w:val="pt-BR"/>
              </w:rPr>
              <w:t>b=RR:2500</w:t>
            </w:r>
          </w:p>
          <w:p w14:paraId="6EDBB5B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7DD85AE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7023DC6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2ACC4EB0"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7AF390F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6D0D94E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3D15F98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0F12458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4B02EAB8" w14:textId="77777777" w:rsidR="0089706D" w:rsidRPr="005C5C30" w:rsidRDefault="00F57762"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49F36D09"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da-DK"/>
              </w:rPr>
            </w:pPr>
            <w:r w:rsidRPr="005C5C30">
              <w:rPr>
                <w:rFonts w:ascii="Courier New" w:hAnsi="Courier New" w:cs="Courier New"/>
                <w:szCs w:val="18"/>
              </w:rPr>
              <w:t>a=extmap:4 urn:3gpp:video-orientation</w:t>
            </w:r>
          </w:p>
        </w:tc>
      </w:tr>
    </w:tbl>
    <w:p w14:paraId="24318DAF" w14:textId="77777777" w:rsidR="0089706D" w:rsidRDefault="0089706D" w:rsidP="0089706D">
      <w:pPr>
        <w:spacing w:after="0"/>
      </w:pPr>
    </w:p>
    <w:p w14:paraId="1C15388F" w14:textId="77777777" w:rsidR="0089706D" w:rsidRPr="00AD6E35" w:rsidRDefault="0089706D" w:rsidP="0089706D">
      <w:pPr>
        <w:rPr>
          <w:b/>
        </w:rPr>
      </w:pPr>
      <w:r w:rsidRPr="00AD6E35">
        <w:rPr>
          <w:b/>
        </w:rPr>
        <w:t>Comments:</w:t>
      </w:r>
    </w:p>
    <w:p w14:paraId="75279273" w14:textId="77777777" w:rsidR="0089706D" w:rsidRDefault="0089706D" w:rsidP="0089706D">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0A2A3114" w14:textId="77777777" w:rsidR="0089706D" w:rsidRDefault="0089706D" w:rsidP="0089706D">
      <w:r>
        <w:t xml:space="preserve">The SDP offer also includes an offer for AVPF to enable sending adaptation requests without following the normal rules for </w:t>
      </w:r>
      <w:smartTag w:uri="urn:schemas-microsoft-com:office:smarttags" w:element="PersonName">
        <w:r>
          <w:t>RT</w:t>
        </w:r>
      </w:smartTag>
      <w:r>
        <w:t>CP transmission intervals. TMMBR is also offered to indicate that this can be used for rate adaptation.</w:t>
      </w:r>
    </w:p>
    <w:p w14:paraId="0FA983F1" w14:textId="77777777" w:rsidR="0089706D" w:rsidRDefault="0089706D" w:rsidP="0089706D">
      <w:pPr>
        <w:rPr>
          <w:noProof/>
        </w:rPr>
      </w:pPr>
      <w:r w:rsidRPr="002E11B8">
        <w:t>The SDP answer is configured in the same way as in the offer to indicate that the ECN usage and its configuration is</w:t>
      </w:r>
      <w:r>
        <w:t xml:space="preserve"> </w:t>
      </w:r>
      <w:r w:rsidRPr="002E11B8">
        <w:t>agreeable to be used in the session</w:t>
      </w:r>
      <w:r>
        <w:t>.</w:t>
      </w:r>
    </w:p>
    <w:p w14:paraId="75376673" w14:textId="77777777" w:rsidR="0089706D" w:rsidRDefault="0089706D" w:rsidP="0089706D">
      <w:pPr>
        <w:pStyle w:val="Heading3"/>
        <w:rPr>
          <w:noProof/>
        </w:rPr>
      </w:pPr>
      <w:bookmarkStart w:id="2094" w:name="_Toc26369592"/>
      <w:bookmarkStart w:id="2095" w:name="_Toc36227474"/>
      <w:bookmarkStart w:id="2096" w:name="_Toc36228489"/>
      <w:bookmarkStart w:id="2097" w:name="_Toc36229116"/>
      <w:bookmarkStart w:id="2098" w:name="_Toc36229743"/>
      <w:r w:rsidRPr="00333E51">
        <w:rPr>
          <w:noProof/>
        </w:rPr>
        <w:t>A.12.</w:t>
      </w:r>
      <w:r>
        <w:rPr>
          <w:noProof/>
        </w:rPr>
        <w:t>2</w:t>
      </w:r>
      <w:r w:rsidRPr="00333E51">
        <w:rPr>
          <w:noProof/>
        </w:rPr>
        <w:t>.2</w:t>
      </w:r>
      <w:r w:rsidRPr="00333E51">
        <w:rPr>
          <w:noProof/>
        </w:rPr>
        <w:tab/>
        <w:t xml:space="preserve">With RTCP AVPF ECN feedback messages and RTCP XR </w:t>
      </w:r>
      <w:r>
        <w:rPr>
          <w:noProof/>
        </w:rPr>
        <w:t xml:space="preserve">ECN </w:t>
      </w:r>
      <w:r w:rsidRPr="00333E51">
        <w:rPr>
          <w:noProof/>
        </w:rPr>
        <w:t>summary reports</w:t>
      </w:r>
      <w:r>
        <w:rPr>
          <w:noProof/>
        </w:rPr>
        <w:t xml:space="preserve"> for inter-working with non-MTSI clients</w:t>
      </w:r>
      <w:bookmarkEnd w:id="2094"/>
      <w:bookmarkEnd w:id="2095"/>
      <w:bookmarkEnd w:id="2096"/>
      <w:bookmarkEnd w:id="2097"/>
      <w:bookmarkEnd w:id="2098"/>
    </w:p>
    <w:p w14:paraId="696248EE" w14:textId="77777777" w:rsidR="0089706D" w:rsidRDefault="0089706D" w:rsidP="0089706D">
      <w:pPr>
        <w:rPr>
          <w:noProof/>
        </w:rPr>
      </w:pPr>
      <w:r>
        <w:rPr>
          <w:noProof/>
        </w:rPr>
        <w:t xml:space="preserve">The following SDP offer and SDP answer are possible when an MTSI client is inter-working with non-MTSI clients not supporting TMMBR and when the MTSI client supports </w:t>
      </w:r>
      <w:r>
        <w:t>RTCP AVPF ECN feedback messages</w:t>
      </w:r>
      <w:r>
        <w:rPr>
          <w:noProof/>
        </w:rPr>
        <w:t xml:space="preserve"> and RTCP XR ECN summary reports.</w:t>
      </w:r>
    </w:p>
    <w:p w14:paraId="7A94B5BD" w14:textId="77777777" w:rsidR="0089706D" w:rsidRDefault="0089706D" w:rsidP="0089706D">
      <w:pPr>
        <w:rPr>
          <w:noProof/>
        </w:rPr>
      </w:pPr>
      <w:r>
        <w:rPr>
          <w:noProof/>
        </w:rPr>
        <w:t xml:space="preserve">This SDP example is </w:t>
      </w:r>
      <w:r w:rsidR="003E4032">
        <w:rPr>
          <w:noProof/>
        </w:rPr>
        <w:t>the same as</w:t>
      </w:r>
      <w:r>
        <w:rPr>
          <w:noProof/>
        </w:rPr>
        <w:t xml:space="preserve"> the SDP example found in Tables A.4.</w:t>
      </w:r>
      <w:r w:rsidR="003E4032">
        <w:rPr>
          <w:noProof/>
        </w:rPr>
        <w:t>4b</w:t>
      </w:r>
      <w:r>
        <w:rPr>
          <w:noProof/>
        </w:rPr>
        <w:t xml:space="preserve"> and A.4.4</w:t>
      </w:r>
      <w:r w:rsidR="003E4032">
        <w:rPr>
          <w:noProof/>
        </w:rPr>
        <w:t>c</w:t>
      </w:r>
      <w:r>
        <w:rPr>
          <w:noProof/>
        </w:rPr>
        <w:t>, except that the negotiation for ECN has been added.</w:t>
      </w:r>
    </w:p>
    <w:p w14:paraId="360D075A" w14:textId="77777777" w:rsidR="0089706D" w:rsidRDefault="0089706D" w:rsidP="0089706D">
      <w:pPr>
        <w:pStyle w:val="TH"/>
      </w:pPr>
      <w:r>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9706D" w14:paraId="20B73AA8" w14:textId="77777777" w:rsidTr="005C5C30">
        <w:trPr>
          <w:jc w:val="center"/>
        </w:trPr>
        <w:tc>
          <w:tcPr>
            <w:tcW w:w="9639" w:type="dxa"/>
            <w:shd w:val="clear" w:color="auto" w:fill="auto"/>
          </w:tcPr>
          <w:p w14:paraId="2CDFCC8E"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offer</w:t>
            </w:r>
          </w:p>
        </w:tc>
      </w:tr>
      <w:tr w:rsidR="0089706D" w:rsidRPr="005C5C30" w14:paraId="6EB51189" w14:textId="77777777" w:rsidTr="005C5C30">
        <w:trPr>
          <w:jc w:val="center"/>
        </w:trPr>
        <w:tc>
          <w:tcPr>
            <w:tcW w:w="9639" w:type="dxa"/>
            <w:shd w:val="clear" w:color="auto" w:fill="auto"/>
          </w:tcPr>
          <w:p w14:paraId="3051F50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5332F280"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48DFF3A"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6852F0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w:t>
            </w:r>
            <w:r w:rsidR="003E4032" w:rsidRPr="005C5C30">
              <w:rPr>
                <w:rFonts w:ascii="Courier New" w:hAnsi="Courier New" w:cs="Courier New"/>
                <w:szCs w:val="18"/>
              </w:rPr>
              <w:t>315</w:t>
            </w:r>
          </w:p>
          <w:p w14:paraId="2E6A336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B41D22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6728DC3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2594277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3FBA7D4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70661650" w14:textId="77777777" w:rsidR="0089706D" w:rsidRPr="005C5C30" w:rsidRDefault="005727AE"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1772FA5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30FBB30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430EF27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2F77EB6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268E04F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3162377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ecn</w:t>
            </w:r>
          </w:p>
          <w:p w14:paraId="1FF612F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a=rtcp-xr:ecn-sum</w:t>
            </w:r>
          </w:p>
          <w:p w14:paraId="3E416B10"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rPr>
              <w:t>a=extmap:4 urn:3gpp:video-orientation</w:t>
            </w:r>
          </w:p>
        </w:tc>
      </w:tr>
      <w:tr w:rsidR="0089706D" w14:paraId="39218634" w14:textId="77777777" w:rsidTr="005C5C30">
        <w:trPr>
          <w:jc w:val="center"/>
        </w:trPr>
        <w:tc>
          <w:tcPr>
            <w:tcW w:w="9639" w:type="dxa"/>
            <w:shd w:val="clear" w:color="auto" w:fill="auto"/>
          </w:tcPr>
          <w:p w14:paraId="336EB4F9"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answer (non-MTSI client)</w:t>
            </w:r>
          </w:p>
        </w:tc>
      </w:tr>
      <w:tr w:rsidR="0089706D" w:rsidRPr="005C5C30" w14:paraId="7A2B4ADC" w14:textId="77777777" w:rsidTr="005C5C30">
        <w:trPr>
          <w:jc w:val="center"/>
        </w:trPr>
        <w:tc>
          <w:tcPr>
            <w:tcW w:w="9639" w:type="dxa"/>
            <w:shd w:val="clear" w:color="auto" w:fill="auto"/>
          </w:tcPr>
          <w:p w14:paraId="5626593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183AB65B"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1F728D30"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w:t>
            </w:r>
            <w:r w:rsidR="003E4032" w:rsidRPr="005C5C30">
              <w:rPr>
                <w:rFonts w:ascii="Courier New" w:hAnsi="Courier New" w:cs="Courier New"/>
                <w:szCs w:val="18"/>
                <w:lang w:val="pt-BR"/>
              </w:rPr>
              <w:t>315</w:t>
            </w:r>
          </w:p>
          <w:p w14:paraId="089F32E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5E704778" w14:textId="77777777" w:rsidR="0089706D" w:rsidRPr="005C5C30" w:rsidRDefault="0089706D" w:rsidP="0089706D">
            <w:pPr>
              <w:pStyle w:val="TAL"/>
              <w:rPr>
                <w:rFonts w:ascii="Courier New" w:hAnsi="Courier New" w:cs="Courier New"/>
                <w:szCs w:val="18"/>
                <w:lang w:val="pt-BR"/>
              </w:rPr>
            </w:pPr>
            <w:r w:rsidRPr="005C5C30">
              <w:rPr>
                <w:rFonts w:ascii="Courier New" w:hAnsi="Courier New" w:cs="Courier New"/>
                <w:szCs w:val="18"/>
                <w:lang w:val="pt-BR"/>
              </w:rPr>
              <w:t>b=RR:2500</w:t>
            </w:r>
          </w:p>
          <w:p w14:paraId="14729CF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0BFD59F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1170700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r>
              <w:t xml:space="preserve"> </w:t>
            </w:r>
          </w:p>
          <w:p w14:paraId="2187AC71" w14:textId="77777777" w:rsidR="0089706D" w:rsidRPr="005C5C30" w:rsidRDefault="005727AE"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6CEF3F58"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315DFA12"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7D4F5BF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6888850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ecn</w:t>
            </w:r>
          </w:p>
          <w:p w14:paraId="586507A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a=rtcp-xr:ecn-sum</w:t>
            </w:r>
          </w:p>
          <w:p w14:paraId="36E494C0"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rPr>
              <w:t>a=extmap:4 urn:3gpp:video-orientation</w:t>
            </w:r>
          </w:p>
        </w:tc>
      </w:tr>
    </w:tbl>
    <w:p w14:paraId="69E3D434" w14:textId="77777777" w:rsidR="0089706D" w:rsidRPr="00B2466A" w:rsidRDefault="0089706D" w:rsidP="0089706D">
      <w:pPr>
        <w:spacing w:after="0"/>
        <w:rPr>
          <w:lang w:val="pt-BR"/>
        </w:rPr>
      </w:pPr>
    </w:p>
    <w:p w14:paraId="6450B983" w14:textId="77777777" w:rsidR="0089706D" w:rsidRPr="00AD6E35" w:rsidRDefault="0089706D" w:rsidP="0089706D">
      <w:pPr>
        <w:rPr>
          <w:b/>
        </w:rPr>
      </w:pPr>
      <w:r w:rsidRPr="00AD6E35">
        <w:rPr>
          <w:b/>
        </w:rPr>
        <w:t>Comments:</w:t>
      </w:r>
    </w:p>
    <w:p w14:paraId="07E9C2A4" w14:textId="77777777" w:rsidR="0089706D" w:rsidRDefault="0089706D" w:rsidP="0089706D">
      <w:r>
        <w:t>The SDP offer is similar to the offer in Table A.12.</w:t>
      </w:r>
      <w:r w:rsidR="003E4032">
        <w:t>2.1</w:t>
      </w:r>
      <w:r>
        <w:t xml:space="preserve">. The line </w:t>
      </w:r>
      <w:r w:rsidR="0007623F">
        <w:t>"</w:t>
      </w:r>
      <w:r>
        <w:t>a=rtcp-fb:* nack ecn</w:t>
      </w:r>
      <w:r w:rsidR="0007623F">
        <w:t>"</w:t>
      </w:r>
      <w:r>
        <w:t xml:space="preserve"> is included to indicate that the RTCP AVPF ECN feedback messages can be used all payload types for video. The line </w:t>
      </w:r>
      <w:r w:rsidR="0007623F">
        <w:t>"</w:t>
      </w:r>
      <w:r>
        <w:t>a=rtcp-xr:ecn-sum</w:t>
      </w:r>
      <w:r w:rsidR="0007623F">
        <w:t>"</w:t>
      </w:r>
      <w:r>
        <w:t xml:space="preserve"> is included to indicate that the RTCP XR ECN summary reports can also be used.</w:t>
      </w:r>
    </w:p>
    <w:p w14:paraId="2DDCBE35" w14:textId="77777777" w:rsidR="0089706D" w:rsidRDefault="0089706D" w:rsidP="0089706D">
      <w:r>
        <w:t>The answering client does not support TMMBR and full intra requests and therefore removes these attribute lines when creating the SDP answer.</w:t>
      </w:r>
    </w:p>
    <w:p w14:paraId="0879CCAD" w14:textId="77777777" w:rsidR="0089706D" w:rsidRDefault="0089706D" w:rsidP="00465E9F">
      <w:r>
        <w:t>Since the offering MTSI client supports the RTCP AVPF ECN feedback messages and RTCP XR ECN summary reports there is no need to insert any media gateway in the path to provide inter-working.</w:t>
      </w:r>
    </w:p>
    <w:p w14:paraId="43ADBF05" w14:textId="77777777" w:rsidR="00E91C88" w:rsidRDefault="00E91C88" w:rsidP="00E91C88">
      <w:pPr>
        <w:pStyle w:val="Heading1"/>
      </w:pPr>
      <w:bookmarkStart w:id="2099" w:name="_Toc26369593"/>
      <w:bookmarkStart w:id="2100" w:name="_Toc36227475"/>
      <w:bookmarkStart w:id="2101" w:name="_Toc36228490"/>
      <w:bookmarkStart w:id="2102" w:name="_Toc36229117"/>
      <w:bookmarkStart w:id="2103" w:name="_Toc36229744"/>
      <w:r w:rsidRPr="00836ED5">
        <w:t>A.</w:t>
      </w:r>
      <w:r>
        <w:t>13</w:t>
      </w:r>
      <w:r>
        <w:tab/>
        <w:t>SDP examples for MTSI client</w:t>
      </w:r>
      <w:r w:rsidRPr="00836ED5">
        <w:t xml:space="preserve"> in terminal using fixed access</w:t>
      </w:r>
      <w:bookmarkEnd w:id="2099"/>
      <w:bookmarkEnd w:id="2100"/>
      <w:bookmarkEnd w:id="2101"/>
      <w:bookmarkEnd w:id="2102"/>
      <w:bookmarkEnd w:id="2103"/>
    </w:p>
    <w:p w14:paraId="7B86092A" w14:textId="77777777" w:rsidR="00E91C88" w:rsidRDefault="00E91C88" w:rsidP="00E91C88">
      <w:pPr>
        <w:pStyle w:val="Heading2"/>
      </w:pPr>
      <w:bookmarkStart w:id="2104" w:name="_Toc26369594"/>
      <w:bookmarkStart w:id="2105" w:name="_Toc36227476"/>
      <w:bookmarkStart w:id="2106" w:name="_Toc36228491"/>
      <w:bookmarkStart w:id="2107" w:name="_Toc36229118"/>
      <w:bookmarkStart w:id="2108" w:name="_Toc36229745"/>
      <w:r>
        <w:t>A.13.1</w:t>
      </w:r>
      <w:r>
        <w:tab/>
        <w:t>General</w:t>
      </w:r>
      <w:bookmarkEnd w:id="2104"/>
      <w:bookmarkEnd w:id="2105"/>
      <w:bookmarkEnd w:id="2106"/>
      <w:bookmarkEnd w:id="2107"/>
      <w:bookmarkEnd w:id="2108"/>
    </w:p>
    <w:p w14:paraId="601A951B" w14:textId="77777777" w:rsidR="00E91C88" w:rsidRDefault="00E91C88" w:rsidP="00E91C88">
      <w:r>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 [97].</w:t>
      </w:r>
    </w:p>
    <w:p w14:paraId="76D70898" w14:textId="77777777" w:rsidR="00E91C88" w:rsidRDefault="00E91C88" w:rsidP="00E91C88">
      <w:r>
        <w:t>Examples of SDP offer and answer for video are described in Annex A.4.</w:t>
      </w:r>
    </w:p>
    <w:p w14:paraId="32719C9D" w14:textId="77777777" w:rsidR="00E91C88" w:rsidRDefault="00E91C88" w:rsidP="00E91C88">
      <w:r>
        <w:t>An example for an SDP offer for real-time text is described in Annex A.5.</w:t>
      </w:r>
    </w:p>
    <w:p w14:paraId="4B92145E" w14:textId="77777777" w:rsidR="00E91C88" w:rsidRPr="00CE0AB1" w:rsidRDefault="00E91C88" w:rsidP="00E91C88">
      <w:r>
        <w:t>These examples also include bandwidth information which is calculated assuming IPv6 and 20 ms packetization.</w:t>
      </w:r>
    </w:p>
    <w:p w14:paraId="3E24321D" w14:textId="77777777" w:rsidR="00E91C88" w:rsidRDefault="00E91C88" w:rsidP="00E91C88">
      <w:pPr>
        <w:pStyle w:val="Heading2"/>
      </w:pPr>
      <w:bookmarkStart w:id="2109" w:name="_Toc26369595"/>
      <w:bookmarkStart w:id="2110" w:name="_Toc36227477"/>
      <w:bookmarkStart w:id="2111" w:name="_Toc36228492"/>
      <w:bookmarkStart w:id="2112" w:name="_Toc36229119"/>
      <w:bookmarkStart w:id="2113" w:name="_Toc36229746"/>
      <w:r>
        <w:t>A.13.2</w:t>
      </w:r>
      <w:r>
        <w:tab/>
        <w:t>SDP examples for PCM</w:t>
      </w:r>
      <w:bookmarkEnd w:id="2109"/>
      <w:bookmarkEnd w:id="2110"/>
      <w:bookmarkEnd w:id="2111"/>
      <w:bookmarkEnd w:id="2112"/>
      <w:bookmarkEnd w:id="2113"/>
    </w:p>
    <w:p w14:paraId="0DA365D2" w14:textId="77777777" w:rsidR="00E91C88" w:rsidRDefault="00E91C88" w:rsidP="00E91C88">
      <w:r>
        <w:t xml:space="preserve">Table A.13.1 shows an example for the SDP offer and answer negotiation for PCM. The SDP offer uses the static payload type numbers that are defined in RFC 3551 [10] for PCM, i.e. payload type number 0 for </w:t>
      </w:r>
      <w:r w:rsidRPr="0076567C">
        <w:rPr>
          <w:rFonts w:ascii="Symbol" w:hAnsi="Symbol"/>
        </w:rPr>
        <w:t></w:t>
      </w:r>
      <w:r>
        <w:t>-law PCM and payload type number 8 for A-law PCM, see also Clause 18.4.3. Since static payload type numbers are used, as shown on the m= line, then there is no need for adding any a=rtpmap attribute lines. The answerer chooses to accept A-law PCM and therefore sends an SDP answer with RTP payload type number 8 on the m= line.</w:t>
      </w:r>
    </w:p>
    <w:p w14:paraId="5085D040" w14:textId="77777777" w:rsidR="00E91C88" w:rsidRDefault="00E91C88" w:rsidP="00E91C88">
      <w:pPr>
        <w:pStyle w:val="TH"/>
      </w:pPr>
      <w:r>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E91C88" w14:paraId="7D388305" w14:textId="77777777" w:rsidTr="00E91C88">
        <w:trPr>
          <w:cantSplit/>
          <w:jc w:val="center"/>
        </w:trPr>
        <w:tc>
          <w:tcPr>
            <w:tcW w:w="9639" w:type="dxa"/>
            <w:shd w:val="clear" w:color="auto" w:fill="auto"/>
          </w:tcPr>
          <w:p w14:paraId="38931279" w14:textId="77777777" w:rsidR="00E91C88" w:rsidRPr="005C5C30" w:rsidRDefault="00E91C88" w:rsidP="00E91C88">
            <w:pPr>
              <w:pStyle w:val="TAH"/>
            </w:pPr>
            <w:r w:rsidRPr="005C5C30">
              <w:t>SDP offer</w:t>
            </w:r>
          </w:p>
        </w:tc>
      </w:tr>
      <w:tr w:rsidR="00E91C88" w:rsidRPr="005C5C30" w14:paraId="0464B16C" w14:textId="77777777" w:rsidTr="00E91C88">
        <w:trPr>
          <w:cantSplit/>
          <w:jc w:val="center"/>
        </w:trPr>
        <w:tc>
          <w:tcPr>
            <w:tcW w:w="9639" w:type="dxa"/>
            <w:shd w:val="clear" w:color="auto" w:fill="auto"/>
          </w:tcPr>
          <w:p w14:paraId="7C075990" w14:textId="77777777" w:rsidR="00E91C88" w:rsidRDefault="00E91C88" w:rsidP="00E91C88">
            <w:pPr>
              <w:pStyle w:val="PL"/>
            </w:pPr>
            <w:r>
              <w:t>m=audio 49152 RTP/AVP 0 8</w:t>
            </w:r>
          </w:p>
          <w:p w14:paraId="4103E82B" w14:textId="77777777" w:rsidR="00E91C88" w:rsidRPr="005C5C30" w:rsidRDefault="00E91C88" w:rsidP="00E91C88">
            <w:pPr>
              <w:pStyle w:val="PL"/>
            </w:pPr>
            <w:r>
              <w:t>b=AS:88</w:t>
            </w:r>
          </w:p>
          <w:p w14:paraId="4DEE8107" w14:textId="77777777" w:rsidR="00E91C88" w:rsidRPr="005C5C30" w:rsidRDefault="00E91C88" w:rsidP="00E91C88">
            <w:pPr>
              <w:pStyle w:val="PL"/>
            </w:pPr>
            <w:r w:rsidRPr="005C5C30">
              <w:t>a=ptime:20</w:t>
            </w:r>
          </w:p>
          <w:p w14:paraId="51D8C75A" w14:textId="77777777" w:rsidR="00E91C88" w:rsidRPr="005C5C30" w:rsidRDefault="00E91C88" w:rsidP="00E91C88">
            <w:pPr>
              <w:pStyle w:val="PL"/>
            </w:pPr>
            <w:r w:rsidRPr="005C5C30">
              <w:t>a=maxptime:240</w:t>
            </w:r>
          </w:p>
        </w:tc>
      </w:tr>
      <w:tr w:rsidR="00E91C88" w14:paraId="18A03743" w14:textId="77777777" w:rsidTr="00E91C88">
        <w:trPr>
          <w:cantSplit/>
          <w:jc w:val="center"/>
        </w:trPr>
        <w:tc>
          <w:tcPr>
            <w:tcW w:w="9639" w:type="dxa"/>
            <w:shd w:val="clear" w:color="auto" w:fill="auto"/>
          </w:tcPr>
          <w:p w14:paraId="25F73B07" w14:textId="77777777" w:rsidR="00E91C88" w:rsidRPr="005C5C30" w:rsidRDefault="00E91C88" w:rsidP="00E91C88">
            <w:pPr>
              <w:pStyle w:val="TAH"/>
            </w:pPr>
            <w:r w:rsidRPr="005C5C30">
              <w:t>SDP answer</w:t>
            </w:r>
          </w:p>
        </w:tc>
      </w:tr>
      <w:tr w:rsidR="00E91C88" w:rsidRPr="005C5C30" w14:paraId="228BA816" w14:textId="77777777" w:rsidTr="00E91C88">
        <w:trPr>
          <w:cantSplit/>
          <w:jc w:val="center"/>
        </w:trPr>
        <w:tc>
          <w:tcPr>
            <w:tcW w:w="9639" w:type="dxa"/>
            <w:shd w:val="clear" w:color="auto" w:fill="auto"/>
          </w:tcPr>
          <w:p w14:paraId="5574D643" w14:textId="77777777" w:rsidR="00E91C88" w:rsidRDefault="00E91C88" w:rsidP="00E91C88">
            <w:pPr>
              <w:pStyle w:val="PL"/>
            </w:pPr>
            <w:r>
              <w:t>m=audio 49152 RTP/AVP 8</w:t>
            </w:r>
          </w:p>
          <w:p w14:paraId="7E4CA8C5" w14:textId="77777777" w:rsidR="00E91C88" w:rsidRPr="005C5C30" w:rsidRDefault="00E91C88" w:rsidP="00E91C88">
            <w:pPr>
              <w:pStyle w:val="PL"/>
            </w:pPr>
            <w:r>
              <w:t>b=AS:88</w:t>
            </w:r>
          </w:p>
          <w:p w14:paraId="5DF38500" w14:textId="77777777" w:rsidR="00E91C88" w:rsidRPr="005C5C30" w:rsidRDefault="00E91C88" w:rsidP="00E91C88">
            <w:pPr>
              <w:pStyle w:val="PL"/>
            </w:pPr>
            <w:r w:rsidRPr="005C5C30">
              <w:t>a=ptime:20</w:t>
            </w:r>
          </w:p>
          <w:p w14:paraId="62423F84" w14:textId="77777777" w:rsidR="00E91C88" w:rsidRPr="005C5C30" w:rsidRDefault="00E91C88" w:rsidP="00E91C88">
            <w:pPr>
              <w:pStyle w:val="PL"/>
            </w:pPr>
            <w:r w:rsidRPr="005C5C30">
              <w:t>a=maxptime:240</w:t>
            </w:r>
          </w:p>
        </w:tc>
      </w:tr>
    </w:tbl>
    <w:p w14:paraId="62BC1481" w14:textId="77777777" w:rsidR="00E91C88" w:rsidRDefault="00E91C88" w:rsidP="00E91C88">
      <w:pPr>
        <w:pStyle w:val="FP"/>
      </w:pPr>
    </w:p>
    <w:p w14:paraId="646B81C3" w14:textId="77777777" w:rsidR="004339F3" w:rsidRPr="007422E5" w:rsidRDefault="004339F3" w:rsidP="004339F3">
      <w:pPr>
        <w:rPr>
          <w:b/>
        </w:rPr>
      </w:pPr>
      <w:r w:rsidRPr="007422E5">
        <w:rPr>
          <w:b/>
        </w:rPr>
        <w:t>Comments:</w:t>
      </w:r>
    </w:p>
    <w:p w14:paraId="0B5DFB12" w14:textId="77777777" w:rsidR="004339F3" w:rsidRDefault="004339F3" w:rsidP="004339F3">
      <w:r>
        <w:t>The SDPs further describe that the clients prefer to receive speech with 20 ms packetization (ptime is set to 20) but up to 240 ms packetization is allowed.</w:t>
      </w:r>
    </w:p>
    <w:p w14:paraId="2F75A43A" w14:textId="77777777" w:rsidR="004339F3" w:rsidRDefault="004339F3" w:rsidP="004339F3">
      <w:r>
        <w:t xml:space="preserve">Table A.13.2 shows an example for how the PCM codec can be negotiated using dynamic payload type numbers. In this case, payload type number 96 is used for </w:t>
      </w:r>
      <w:r w:rsidRPr="0076567C">
        <w:rPr>
          <w:rFonts w:ascii="Symbol" w:hAnsi="Symbol"/>
        </w:rPr>
        <w:t></w:t>
      </w:r>
      <w:r>
        <w:t xml:space="preserve">-law PCM and payload type number 97 is used for A-law PCM. The answerer chooses to accept </w:t>
      </w:r>
      <w:r w:rsidRPr="0076567C">
        <w:rPr>
          <w:rFonts w:ascii="Symbol" w:hAnsi="Symbol"/>
        </w:rPr>
        <w:t></w:t>
      </w:r>
      <w:r>
        <w:t>-law PCM.</w:t>
      </w:r>
    </w:p>
    <w:p w14:paraId="4F2A11DF" w14:textId="77777777" w:rsidR="004339F3" w:rsidRDefault="004339F3" w:rsidP="004339F3">
      <w:pPr>
        <w:pStyle w:val="TH"/>
      </w:pPr>
      <w:r>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4339F3" w14:paraId="3FB3DDD7" w14:textId="77777777" w:rsidTr="001336FB">
        <w:trPr>
          <w:cantSplit/>
          <w:jc w:val="center"/>
        </w:trPr>
        <w:tc>
          <w:tcPr>
            <w:tcW w:w="9639" w:type="dxa"/>
            <w:shd w:val="clear" w:color="auto" w:fill="auto"/>
          </w:tcPr>
          <w:p w14:paraId="1BFC78D2" w14:textId="77777777" w:rsidR="004339F3" w:rsidRPr="005C5C30" w:rsidRDefault="004339F3" w:rsidP="001336FB">
            <w:pPr>
              <w:pStyle w:val="TAH"/>
            </w:pPr>
            <w:r w:rsidRPr="005C5C30">
              <w:t>SDP offer</w:t>
            </w:r>
          </w:p>
        </w:tc>
      </w:tr>
      <w:tr w:rsidR="004339F3" w:rsidRPr="005C5C30" w14:paraId="6308A117" w14:textId="77777777" w:rsidTr="001336FB">
        <w:trPr>
          <w:cantSplit/>
          <w:jc w:val="center"/>
        </w:trPr>
        <w:tc>
          <w:tcPr>
            <w:tcW w:w="9639" w:type="dxa"/>
            <w:shd w:val="clear" w:color="auto" w:fill="auto"/>
          </w:tcPr>
          <w:p w14:paraId="72525ADE" w14:textId="77777777" w:rsidR="004339F3" w:rsidRDefault="004339F3" w:rsidP="001336FB">
            <w:pPr>
              <w:pStyle w:val="PL"/>
            </w:pPr>
            <w:r>
              <w:t>m=audio 49152 RTP/AVP 96 97</w:t>
            </w:r>
          </w:p>
          <w:p w14:paraId="5C74E7B7" w14:textId="77777777" w:rsidR="004339F3" w:rsidRDefault="004339F3" w:rsidP="001336FB">
            <w:pPr>
              <w:pStyle w:val="PL"/>
            </w:pPr>
            <w:r>
              <w:t>b=AS:88</w:t>
            </w:r>
          </w:p>
          <w:p w14:paraId="0BEA3512" w14:textId="77777777" w:rsidR="004339F3" w:rsidRDefault="004339F3" w:rsidP="001336FB">
            <w:pPr>
              <w:pStyle w:val="PL"/>
            </w:pPr>
            <w:r>
              <w:t>a=rtpmap:96 PCMU/8000/1</w:t>
            </w:r>
          </w:p>
          <w:p w14:paraId="3302A1FF" w14:textId="77777777" w:rsidR="004339F3" w:rsidRPr="005C5C30" w:rsidRDefault="004339F3" w:rsidP="001336FB">
            <w:pPr>
              <w:pStyle w:val="PL"/>
            </w:pPr>
            <w:r>
              <w:t>a=rtpmap:97 PCMA/8000/1</w:t>
            </w:r>
          </w:p>
          <w:p w14:paraId="070D7ECB" w14:textId="77777777" w:rsidR="004339F3" w:rsidRPr="005C5C30" w:rsidRDefault="004339F3" w:rsidP="001336FB">
            <w:pPr>
              <w:pStyle w:val="PL"/>
            </w:pPr>
            <w:r w:rsidRPr="005C5C30">
              <w:t>a=ptime:20</w:t>
            </w:r>
          </w:p>
          <w:p w14:paraId="2BC5EC57" w14:textId="77777777" w:rsidR="004339F3" w:rsidRPr="005C5C30" w:rsidRDefault="004339F3" w:rsidP="001336FB">
            <w:pPr>
              <w:pStyle w:val="PL"/>
            </w:pPr>
            <w:r w:rsidRPr="005C5C30">
              <w:t>a=maxptime:240</w:t>
            </w:r>
          </w:p>
        </w:tc>
      </w:tr>
      <w:tr w:rsidR="004339F3" w14:paraId="1F6C00FB" w14:textId="77777777" w:rsidTr="001336FB">
        <w:trPr>
          <w:cantSplit/>
          <w:jc w:val="center"/>
        </w:trPr>
        <w:tc>
          <w:tcPr>
            <w:tcW w:w="9639" w:type="dxa"/>
            <w:shd w:val="clear" w:color="auto" w:fill="auto"/>
          </w:tcPr>
          <w:p w14:paraId="5D18E73D" w14:textId="77777777" w:rsidR="004339F3" w:rsidRPr="005C5C30" w:rsidRDefault="004339F3" w:rsidP="001336FB">
            <w:pPr>
              <w:pStyle w:val="TAH"/>
            </w:pPr>
            <w:r w:rsidRPr="005C5C30">
              <w:t>SDP answer</w:t>
            </w:r>
          </w:p>
        </w:tc>
      </w:tr>
      <w:tr w:rsidR="004339F3" w:rsidRPr="005C5C30" w14:paraId="519FDA8B" w14:textId="77777777" w:rsidTr="001336FB">
        <w:trPr>
          <w:cantSplit/>
          <w:jc w:val="center"/>
        </w:trPr>
        <w:tc>
          <w:tcPr>
            <w:tcW w:w="9639" w:type="dxa"/>
            <w:shd w:val="clear" w:color="auto" w:fill="auto"/>
          </w:tcPr>
          <w:p w14:paraId="0D6E4D4A" w14:textId="77777777" w:rsidR="004339F3" w:rsidRDefault="004339F3" w:rsidP="001336FB">
            <w:pPr>
              <w:pStyle w:val="PL"/>
            </w:pPr>
            <w:r>
              <w:t>m=audio 49152 RTP/AVP 96</w:t>
            </w:r>
          </w:p>
          <w:p w14:paraId="5B97DAE2" w14:textId="77777777" w:rsidR="004339F3" w:rsidRDefault="004339F3" w:rsidP="001336FB">
            <w:pPr>
              <w:pStyle w:val="PL"/>
            </w:pPr>
            <w:r>
              <w:t>b=AS:88</w:t>
            </w:r>
          </w:p>
          <w:p w14:paraId="6BB5097C" w14:textId="77777777" w:rsidR="004339F3" w:rsidRPr="005C5C30" w:rsidRDefault="004339F3" w:rsidP="001336FB">
            <w:pPr>
              <w:pStyle w:val="PL"/>
            </w:pPr>
            <w:r>
              <w:t>a=rtpmap:96 PCMU/8000/1</w:t>
            </w:r>
          </w:p>
          <w:p w14:paraId="1B39BDC7" w14:textId="77777777" w:rsidR="004339F3" w:rsidRPr="005C5C30" w:rsidRDefault="004339F3" w:rsidP="001336FB">
            <w:pPr>
              <w:pStyle w:val="PL"/>
            </w:pPr>
            <w:r w:rsidRPr="005C5C30">
              <w:t>a=ptime:20</w:t>
            </w:r>
          </w:p>
          <w:p w14:paraId="11324C25" w14:textId="77777777" w:rsidR="004339F3" w:rsidRPr="005C5C30" w:rsidRDefault="004339F3" w:rsidP="001336FB">
            <w:pPr>
              <w:pStyle w:val="PL"/>
            </w:pPr>
            <w:r w:rsidRPr="005C5C30">
              <w:t>a=maxptime:240</w:t>
            </w:r>
          </w:p>
        </w:tc>
      </w:tr>
    </w:tbl>
    <w:p w14:paraId="7C8FDBB0" w14:textId="77777777" w:rsidR="004339F3" w:rsidRDefault="004339F3" w:rsidP="004339F3">
      <w:pPr>
        <w:pStyle w:val="FP"/>
      </w:pPr>
    </w:p>
    <w:p w14:paraId="35EBDCEF" w14:textId="77777777" w:rsidR="004339F3" w:rsidRPr="0076567C" w:rsidRDefault="004339F3" w:rsidP="004339F3">
      <w:pPr>
        <w:rPr>
          <w:b/>
        </w:rPr>
      </w:pPr>
      <w:r w:rsidRPr="0076567C">
        <w:rPr>
          <w:b/>
        </w:rPr>
        <w:t>Comments:</w:t>
      </w:r>
    </w:p>
    <w:p w14:paraId="3487892D" w14:textId="77777777" w:rsidR="004339F3" w:rsidRDefault="004339F3" w:rsidP="004339F3">
      <w:r>
        <w:t>This example is included here to show that it is possible to use dynamic payload type numbers also for codecs for which static payload type numbers have been defined. It is however preferable to use static payload type numbers, see Clause 18.4.3.</w:t>
      </w:r>
    </w:p>
    <w:p w14:paraId="4EA660B5" w14:textId="77777777" w:rsidR="004339F3" w:rsidRDefault="004339F3" w:rsidP="004339F3">
      <w:pPr>
        <w:pStyle w:val="Heading2"/>
      </w:pPr>
      <w:bookmarkStart w:id="2114" w:name="_Toc26369596"/>
      <w:bookmarkStart w:id="2115" w:name="_Toc36227478"/>
      <w:bookmarkStart w:id="2116" w:name="_Toc36228493"/>
      <w:bookmarkStart w:id="2117" w:name="_Toc36229120"/>
      <w:bookmarkStart w:id="2118" w:name="_Toc36229747"/>
      <w:r>
        <w:t>A.13.3</w:t>
      </w:r>
      <w:r>
        <w:tab/>
        <w:t>SDP example for G.722</w:t>
      </w:r>
      <w:bookmarkEnd w:id="2114"/>
      <w:bookmarkEnd w:id="2115"/>
      <w:bookmarkEnd w:id="2116"/>
      <w:bookmarkEnd w:id="2117"/>
      <w:bookmarkEnd w:id="2118"/>
    </w:p>
    <w:p w14:paraId="5FD8E608" w14:textId="77777777" w:rsidR="004339F3" w:rsidRDefault="004339F3" w:rsidP="004339F3">
      <w:r>
        <w:t>Table A.13.3 shows an example for how G.722 can be negotiated using the static payload type number (9) defined in RFC 3551 [10], see also Clause 18.4.3.</w:t>
      </w:r>
    </w:p>
    <w:p w14:paraId="1EFD986D" w14:textId="77777777" w:rsidR="004339F3" w:rsidRDefault="004339F3" w:rsidP="004339F3">
      <w:pPr>
        <w:pStyle w:val="TH"/>
      </w:pPr>
      <w:r>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4339F3" w14:paraId="3B2C3D3B" w14:textId="77777777" w:rsidTr="001336FB">
        <w:trPr>
          <w:cantSplit/>
          <w:jc w:val="center"/>
        </w:trPr>
        <w:tc>
          <w:tcPr>
            <w:tcW w:w="9639" w:type="dxa"/>
            <w:shd w:val="clear" w:color="auto" w:fill="auto"/>
          </w:tcPr>
          <w:p w14:paraId="01CD4712" w14:textId="77777777" w:rsidR="004339F3" w:rsidRPr="005C5C30" w:rsidRDefault="004339F3" w:rsidP="001336FB">
            <w:pPr>
              <w:pStyle w:val="TAH"/>
            </w:pPr>
            <w:r w:rsidRPr="005C5C30">
              <w:t>SDP offer</w:t>
            </w:r>
          </w:p>
        </w:tc>
      </w:tr>
      <w:tr w:rsidR="004339F3" w:rsidRPr="005C5C30" w14:paraId="5323B118" w14:textId="77777777" w:rsidTr="001336FB">
        <w:trPr>
          <w:cantSplit/>
          <w:jc w:val="center"/>
        </w:trPr>
        <w:tc>
          <w:tcPr>
            <w:tcW w:w="9639" w:type="dxa"/>
            <w:shd w:val="clear" w:color="auto" w:fill="auto"/>
          </w:tcPr>
          <w:p w14:paraId="2B35C30C" w14:textId="77777777" w:rsidR="004339F3" w:rsidRDefault="004339F3" w:rsidP="001336FB">
            <w:pPr>
              <w:pStyle w:val="PL"/>
            </w:pPr>
            <w:r>
              <w:t>m=audio 49152 RTP/AVP 9</w:t>
            </w:r>
          </w:p>
          <w:p w14:paraId="48888032" w14:textId="77777777" w:rsidR="004339F3" w:rsidRDefault="004339F3" w:rsidP="001336FB">
            <w:pPr>
              <w:pStyle w:val="PL"/>
            </w:pPr>
            <w:r>
              <w:t>b=AS:88</w:t>
            </w:r>
          </w:p>
          <w:p w14:paraId="37AADA07" w14:textId="77777777" w:rsidR="004339F3" w:rsidRPr="005C5C30" w:rsidRDefault="004339F3" w:rsidP="001336FB">
            <w:pPr>
              <w:pStyle w:val="PL"/>
            </w:pPr>
            <w:r>
              <w:t>a=rtpmap:9 G722/8000/1</w:t>
            </w:r>
          </w:p>
          <w:p w14:paraId="307B0C8B" w14:textId="77777777" w:rsidR="004339F3" w:rsidRPr="005C5C30" w:rsidRDefault="004339F3" w:rsidP="001336FB">
            <w:pPr>
              <w:pStyle w:val="PL"/>
            </w:pPr>
            <w:r w:rsidRPr="005C5C30">
              <w:t>a=ptime:20</w:t>
            </w:r>
          </w:p>
          <w:p w14:paraId="7B9D0DB4" w14:textId="77777777" w:rsidR="004339F3" w:rsidRPr="005C5C30" w:rsidRDefault="004339F3" w:rsidP="001336FB">
            <w:pPr>
              <w:pStyle w:val="PL"/>
            </w:pPr>
            <w:r w:rsidRPr="005C5C30">
              <w:t>a=maxptime:240</w:t>
            </w:r>
          </w:p>
        </w:tc>
      </w:tr>
      <w:tr w:rsidR="004339F3" w14:paraId="11A09847" w14:textId="77777777" w:rsidTr="001336FB">
        <w:trPr>
          <w:cantSplit/>
          <w:jc w:val="center"/>
        </w:trPr>
        <w:tc>
          <w:tcPr>
            <w:tcW w:w="9639" w:type="dxa"/>
            <w:shd w:val="clear" w:color="auto" w:fill="auto"/>
          </w:tcPr>
          <w:p w14:paraId="1B4DC58E" w14:textId="77777777" w:rsidR="004339F3" w:rsidRPr="005C5C30" w:rsidRDefault="004339F3" w:rsidP="001336FB">
            <w:pPr>
              <w:pStyle w:val="TAH"/>
            </w:pPr>
            <w:r w:rsidRPr="005C5C30">
              <w:t>SDP answer</w:t>
            </w:r>
          </w:p>
        </w:tc>
      </w:tr>
      <w:tr w:rsidR="004339F3" w:rsidRPr="005C5C30" w14:paraId="38D40EFC" w14:textId="77777777" w:rsidTr="001336FB">
        <w:trPr>
          <w:cantSplit/>
          <w:jc w:val="center"/>
        </w:trPr>
        <w:tc>
          <w:tcPr>
            <w:tcW w:w="9639" w:type="dxa"/>
            <w:shd w:val="clear" w:color="auto" w:fill="auto"/>
          </w:tcPr>
          <w:p w14:paraId="58FE9E67" w14:textId="77777777" w:rsidR="004339F3" w:rsidRDefault="004339F3" w:rsidP="001336FB">
            <w:pPr>
              <w:pStyle w:val="PL"/>
            </w:pPr>
            <w:r>
              <w:t>m=audio 49152 RTP/AVP 9</w:t>
            </w:r>
          </w:p>
          <w:p w14:paraId="3B0FC19D" w14:textId="77777777" w:rsidR="004339F3" w:rsidRDefault="004339F3" w:rsidP="001336FB">
            <w:pPr>
              <w:pStyle w:val="PL"/>
            </w:pPr>
            <w:r>
              <w:t>b=AS:88</w:t>
            </w:r>
          </w:p>
          <w:p w14:paraId="668388F6" w14:textId="77777777" w:rsidR="004339F3" w:rsidRDefault="004339F3" w:rsidP="001336FB">
            <w:pPr>
              <w:pStyle w:val="PL"/>
            </w:pPr>
            <w:r>
              <w:t>a=rtpmap:9 G722/8000/1</w:t>
            </w:r>
          </w:p>
          <w:p w14:paraId="5F2A38E8" w14:textId="77777777" w:rsidR="004339F3" w:rsidRPr="005C5C30" w:rsidRDefault="004339F3" w:rsidP="001336FB">
            <w:pPr>
              <w:pStyle w:val="PL"/>
            </w:pPr>
            <w:r w:rsidRPr="005C5C30">
              <w:t>a=ptime:20</w:t>
            </w:r>
          </w:p>
          <w:p w14:paraId="71D5F990" w14:textId="77777777" w:rsidR="004339F3" w:rsidRPr="005C5C30" w:rsidRDefault="004339F3" w:rsidP="001336FB">
            <w:pPr>
              <w:pStyle w:val="PL"/>
            </w:pPr>
            <w:r w:rsidRPr="005C5C30">
              <w:t>a=maxptime:240</w:t>
            </w:r>
          </w:p>
        </w:tc>
      </w:tr>
    </w:tbl>
    <w:p w14:paraId="3A4FB52F" w14:textId="77777777" w:rsidR="004339F3" w:rsidRDefault="004339F3" w:rsidP="004339F3">
      <w:pPr>
        <w:pStyle w:val="FP"/>
      </w:pPr>
    </w:p>
    <w:p w14:paraId="1EE6AB89" w14:textId="77777777" w:rsidR="004339F3" w:rsidRPr="001D3646" w:rsidRDefault="004339F3" w:rsidP="004339F3">
      <w:pPr>
        <w:rPr>
          <w:b/>
        </w:rPr>
      </w:pPr>
      <w:r w:rsidRPr="001D3646">
        <w:rPr>
          <w:b/>
        </w:rPr>
        <w:t>Comments:</w:t>
      </w:r>
    </w:p>
    <w:p w14:paraId="124F69FC" w14:textId="77777777" w:rsidR="004339F3" w:rsidRDefault="004339F3" w:rsidP="004339F3">
      <w:r>
        <w:t>The G.722 codec uses an RTP clock rate of 8 kHz even though G.722 is a wideband speech codec that uses a sampling frequency of 16 kHz. This means that the RTP Time Stamp is sampled with 8 kHz.</w:t>
      </w:r>
    </w:p>
    <w:p w14:paraId="0BA19967" w14:textId="77777777" w:rsidR="004339F3" w:rsidRDefault="004339F3" w:rsidP="004339F3">
      <w:r>
        <w:t>The SDPs further describe that the clients prefer to receive speech with 20 ms packetization (ptime is set to 20) but up to 240 ms packetization is allowed.</w:t>
      </w:r>
    </w:p>
    <w:p w14:paraId="5186C861" w14:textId="77777777" w:rsidR="004339F3" w:rsidRDefault="004339F3" w:rsidP="004339F3">
      <w:pPr>
        <w:pStyle w:val="Heading2"/>
      </w:pPr>
      <w:bookmarkStart w:id="2119" w:name="_Toc26369597"/>
      <w:bookmarkStart w:id="2120" w:name="_Toc36227479"/>
      <w:bookmarkStart w:id="2121" w:name="_Toc36228494"/>
      <w:bookmarkStart w:id="2122" w:name="_Toc36229121"/>
      <w:bookmarkStart w:id="2123" w:name="_Toc36229748"/>
      <w:r>
        <w:t>A.13.4</w:t>
      </w:r>
      <w:r>
        <w:tab/>
        <w:t xml:space="preserve">SDP example for </w:t>
      </w:r>
      <w:r w:rsidR="00557BD2">
        <w:t xml:space="preserve">EVS, </w:t>
      </w:r>
      <w:r>
        <w:t>AMR-WB, G.722, AMR, PCM and DTMF</w:t>
      </w:r>
      <w:bookmarkEnd w:id="2119"/>
      <w:bookmarkEnd w:id="2120"/>
      <w:bookmarkEnd w:id="2121"/>
      <w:bookmarkEnd w:id="2122"/>
      <w:bookmarkEnd w:id="2123"/>
    </w:p>
    <w:p w14:paraId="3AC2016A" w14:textId="77777777" w:rsidR="004339F3" w:rsidRDefault="004339F3" w:rsidP="004339F3">
      <w:r>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3FBD009F" w14:textId="77777777" w:rsidR="004339F3" w:rsidRDefault="004339F3" w:rsidP="004339F3">
      <w:pPr>
        <w:pStyle w:val="TH"/>
      </w:pPr>
      <w:r>
        <w:t xml:space="preserve">Table A.13.4: SDP example for </w:t>
      </w:r>
      <w:r w:rsidR="00557BD2" w:rsidRPr="00557BD2">
        <w:t xml:space="preserve">EVS, </w:t>
      </w:r>
      <w:r>
        <w:t>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4339F3" w14:paraId="7CA6A8D5" w14:textId="77777777" w:rsidTr="00856FAE">
        <w:trPr>
          <w:cantSplit/>
          <w:jc w:val="center"/>
        </w:trPr>
        <w:tc>
          <w:tcPr>
            <w:tcW w:w="9640" w:type="dxa"/>
            <w:shd w:val="clear" w:color="auto" w:fill="auto"/>
          </w:tcPr>
          <w:p w14:paraId="50CDA7AE" w14:textId="77777777" w:rsidR="004339F3" w:rsidRPr="005C5C30" w:rsidRDefault="004339F3" w:rsidP="001336FB">
            <w:pPr>
              <w:pStyle w:val="TAH"/>
            </w:pPr>
            <w:r w:rsidRPr="005C5C30">
              <w:t>SDP offer</w:t>
            </w:r>
          </w:p>
        </w:tc>
      </w:tr>
      <w:tr w:rsidR="004339F3" w:rsidRPr="005C5C30" w14:paraId="0C7A14B1" w14:textId="77777777" w:rsidTr="00856FAE">
        <w:trPr>
          <w:cantSplit/>
          <w:jc w:val="center"/>
        </w:trPr>
        <w:tc>
          <w:tcPr>
            <w:tcW w:w="9640" w:type="dxa"/>
            <w:shd w:val="clear" w:color="auto" w:fill="auto"/>
          </w:tcPr>
          <w:p w14:paraId="20A7DF6E"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 xml:space="preserve">m=audio 49152 RTP/AVP </w:t>
            </w:r>
            <w:r>
              <w:rPr>
                <w:rFonts w:ascii="Courier New" w:hAnsi="Courier New"/>
                <w:noProof/>
                <w:sz w:val="16"/>
              </w:rPr>
              <w:t xml:space="preserve">96 </w:t>
            </w:r>
            <w:r w:rsidRPr="00857AAE">
              <w:rPr>
                <w:rFonts w:ascii="Courier New" w:hAnsi="Courier New"/>
                <w:noProof/>
                <w:sz w:val="16"/>
              </w:rPr>
              <w:t>97 98 9 99 100 8 0 105 106</w:t>
            </w:r>
          </w:p>
          <w:p w14:paraId="63332FBD"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b=AS:8</w:t>
            </w:r>
            <w:r>
              <w:rPr>
                <w:rFonts w:ascii="Courier New" w:hAnsi="Courier New"/>
                <w:noProof/>
                <w:sz w:val="16"/>
              </w:rPr>
              <w:t>9</w:t>
            </w:r>
          </w:p>
          <w:p w14:paraId="3DBB4904"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b=RS:0</w:t>
            </w:r>
          </w:p>
          <w:p w14:paraId="54ECF2BF" w14:textId="77777777" w:rsidR="00856FAE" w:rsidRPr="003453B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b=RR:4000</w:t>
            </w:r>
          </w:p>
          <w:p w14:paraId="2129707E" w14:textId="77777777" w:rsidR="00856FAE" w:rsidRPr="003453B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53B9">
              <w:rPr>
                <w:rFonts w:ascii="Courier New" w:hAnsi="Courier New"/>
                <w:noProof/>
                <w:sz w:val="16"/>
              </w:rPr>
              <w:t>a=rtpmap:96 EVS/16000/1</w:t>
            </w:r>
          </w:p>
          <w:p w14:paraId="4DCD42DA"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53B9">
              <w:rPr>
                <w:rFonts w:ascii="Courier New" w:hAnsi="Courier New"/>
                <w:noProof/>
                <w:sz w:val="16"/>
              </w:rPr>
              <w:t>a=fmtp:96 br=64; bw=swb; max-red=220</w:t>
            </w:r>
          </w:p>
          <w:p w14:paraId="568A7E0F"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a=rtpmap:97 AMR-WB/16000/1</w:t>
            </w:r>
          </w:p>
          <w:p w14:paraId="1A12EFA0"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a=fmtp:97 mode-change-capability=2; max-red=220</w:t>
            </w:r>
          </w:p>
          <w:p w14:paraId="637F8F5C"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a=rtpmap:98 AMR-WB/16000/1</w:t>
            </w:r>
          </w:p>
          <w:p w14:paraId="2FABAC24"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a=fmtp:98 mode-change-capability=2; max-red=220; octet-align=1</w:t>
            </w:r>
          </w:p>
          <w:p w14:paraId="67F7B43F"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a=rtpmap:99 AMR/8000/1</w:t>
            </w:r>
          </w:p>
          <w:p w14:paraId="24CAC68E"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a=fmtp:99 mode-change-capability=2; max-red=220</w:t>
            </w:r>
          </w:p>
          <w:p w14:paraId="122FFE1F"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a=rtpmap:100 AMR/8000/1</w:t>
            </w:r>
          </w:p>
          <w:p w14:paraId="56349825"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a=fmtp:100 mode-change-capability=2; max-red=220; octet-align=1</w:t>
            </w:r>
          </w:p>
          <w:p w14:paraId="3ABD95B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 G722/8000/1</w:t>
            </w:r>
          </w:p>
          <w:p w14:paraId="162551E5"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a=rtpmap:0 PCMU/8000/1</w:t>
            </w:r>
          </w:p>
          <w:p w14:paraId="30C36B73"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a=rtpmap:8 PCMA/8000/1</w:t>
            </w:r>
          </w:p>
          <w:p w14:paraId="53FDE98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a=rtpmap:105 telephone-event/16000</w:t>
            </w:r>
          </w:p>
          <w:p w14:paraId="4EF4B63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a=fmtp:105 0-15</w:t>
            </w:r>
          </w:p>
          <w:p w14:paraId="1CFF0B1D"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a=rtpmap:106 telephone-event/8000</w:t>
            </w:r>
          </w:p>
          <w:p w14:paraId="7F5A14AC"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a=fmtp:106 0-15</w:t>
            </w:r>
          </w:p>
          <w:p w14:paraId="3DD81314"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a=ptime:20</w:t>
            </w:r>
          </w:p>
          <w:p w14:paraId="2560C534" w14:textId="77777777" w:rsidR="004339F3" w:rsidRPr="005C5C30" w:rsidRDefault="00856FAE" w:rsidP="00856FAE">
            <w:pPr>
              <w:pStyle w:val="PL"/>
            </w:pPr>
            <w:r w:rsidRPr="00857AAE">
              <w:t>a=maxptime:240</w:t>
            </w:r>
          </w:p>
        </w:tc>
      </w:tr>
    </w:tbl>
    <w:p w14:paraId="427871A3" w14:textId="77777777" w:rsidR="004339F3" w:rsidRDefault="004339F3" w:rsidP="004339F3">
      <w:pPr>
        <w:pStyle w:val="FP"/>
      </w:pPr>
    </w:p>
    <w:p w14:paraId="21AC61EB" w14:textId="77777777" w:rsidR="004339F3" w:rsidRPr="007422E5" w:rsidRDefault="004339F3" w:rsidP="004339F3">
      <w:pPr>
        <w:rPr>
          <w:b/>
        </w:rPr>
      </w:pPr>
      <w:r w:rsidRPr="007422E5">
        <w:rPr>
          <w:b/>
        </w:rPr>
        <w:t>Comments:</w:t>
      </w:r>
    </w:p>
    <w:p w14:paraId="6D3536D4" w14:textId="77777777" w:rsidR="004339F3" w:rsidRDefault="004339F3" w:rsidP="004339F3">
      <w:r>
        <w:t>The wideband codecs (AMR-WB and G.722) are listed as preferred over the narrowband codecs (AMR and PCM). This ensures that a wideband service will be set up whenever possible.</w:t>
      </w:r>
    </w:p>
    <w:p w14:paraId="2D8567A4" w14:textId="77777777" w:rsidR="004339F3" w:rsidRDefault="004339F3" w:rsidP="004339F3">
      <w:r>
        <w:t>The AMR and AMR-WB codecs are listed here as preferred over the PCM and G.722 codecs, respectively, because of their lower bitrate and also because of their bitrate adaptation capabilities.</w:t>
      </w:r>
    </w:p>
    <w:p w14:paraId="71E5C588" w14:textId="77777777" w:rsidR="00E91C88" w:rsidRDefault="004339F3" w:rsidP="00465E9F">
      <w:r>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 [10].</w:t>
      </w:r>
    </w:p>
    <w:p w14:paraId="16D7F323" w14:textId="77777777" w:rsidR="00856FAE" w:rsidRDefault="00856FAE" w:rsidP="00465E9F">
      <w:pPr>
        <w:rPr>
          <w:lang w:eastAsia="ko-KR"/>
        </w:rPr>
      </w:pPr>
      <w:r>
        <w:rPr>
          <w:rFonts w:hint="eastAsia"/>
          <w:lang w:eastAsia="ko-KR"/>
        </w:rPr>
        <w:t>Sin</w:t>
      </w:r>
      <w:r>
        <w:rPr>
          <w:lang w:eastAsia="ko-KR"/>
        </w:rPr>
        <w:t>c</w:t>
      </w:r>
      <w:r>
        <w:rPr>
          <w:rFonts w:hint="eastAsia"/>
          <w:lang w:eastAsia="ko-KR"/>
        </w:rPr>
        <w:t>e the clock rate of EVS is set to 16 kHz, regardless of the bandwidth in the session, DTMF with 16 kHz RTP clock rate should be accepted when EVS is accepted.</w:t>
      </w:r>
    </w:p>
    <w:p w14:paraId="75973B96" w14:textId="77777777" w:rsidR="00856FAE" w:rsidRPr="00730026" w:rsidRDefault="00856FAE" w:rsidP="00856FAE">
      <w:pPr>
        <w:pStyle w:val="Heading1"/>
      </w:pPr>
      <w:bookmarkStart w:id="2124" w:name="_Toc26369598"/>
      <w:bookmarkStart w:id="2125" w:name="_Toc36227480"/>
      <w:bookmarkStart w:id="2126" w:name="_Toc36228495"/>
      <w:bookmarkStart w:id="2127" w:name="_Toc36229122"/>
      <w:bookmarkStart w:id="2128" w:name="_Toc36229749"/>
      <w:r w:rsidRPr="00730026">
        <w:t>A.</w:t>
      </w:r>
      <w:r w:rsidRPr="00730026">
        <w:rPr>
          <w:rFonts w:hint="eastAsia"/>
          <w:lang w:eastAsia="ko-KR"/>
        </w:rPr>
        <w:t>14</w:t>
      </w:r>
      <w:r w:rsidRPr="00730026">
        <w:tab/>
        <w:t xml:space="preserve">SDP offers </w:t>
      </w:r>
      <w:r w:rsidRPr="00730026">
        <w:rPr>
          <w:rFonts w:hint="eastAsia"/>
          <w:lang w:eastAsia="ko-KR"/>
        </w:rPr>
        <w:t>and answers for speech sessions with EVS</w:t>
      </w:r>
      <w:bookmarkEnd w:id="2124"/>
      <w:bookmarkEnd w:id="2125"/>
      <w:bookmarkEnd w:id="2126"/>
      <w:bookmarkEnd w:id="2127"/>
      <w:bookmarkEnd w:id="2128"/>
    </w:p>
    <w:p w14:paraId="45D5DA56" w14:textId="77777777" w:rsidR="00856FAE" w:rsidRPr="00730026" w:rsidRDefault="00856FAE" w:rsidP="00856FAE">
      <w:pPr>
        <w:rPr>
          <w:lang w:eastAsia="ko-KR"/>
        </w:rPr>
      </w:pPr>
      <w:r w:rsidRPr="00730026">
        <w:rPr>
          <w:rFonts w:hint="eastAsia"/>
          <w:lang w:eastAsia="ko-KR"/>
        </w:rPr>
        <w:t>These</w:t>
      </w:r>
      <w:r w:rsidRPr="00730026">
        <w:t xml:space="preserve"> examples</w:t>
      </w:r>
      <w:r w:rsidRPr="00730026">
        <w:rPr>
          <w:rFonts w:hint="eastAsia"/>
          <w:lang w:eastAsia="ko-KR"/>
        </w:rPr>
        <w:t xml:space="preserve"> show</w:t>
      </w:r>
      <w:r w:rsidRPr="00730026">
        <w:t xml:space="preserve"> SDP offers </w:t>
      </w:r>
      <w:r w:rsidRPr="00730026">
        <w:rPr>
          <w:rFonts w:hint="eastAsia"/>
          <w:lang w:eastAsia="ko-KR"/>
        </w:rPr>
        <w:t xml:space="preserve">and answers for speech sessions where EVS is negotiated. </w:t>
      </w:r>
      <w:r w:rsidRPr="00730026">
        <w:t>These SDP offer and answer examples are designed to highlight the respective area that is being described and should therefore not be considered as complete SDP offers and answers.</w:t>
      </w:r>
    </w:p>
    <w:p w14:paraId="3825DE00" w14:textId="77777777" w:rsidR="00856FAE" w:rsidRPr="00730026" w:rsidRDefault="00856FAE" w:rsidP="00856FAE">
      <w:pPr>
        <w:pStyle w:val="Heading2"/>
      </w:pPr>
      <w:bookmarkStart w:id="2129" w:name="_Toc26369599"/>
      <w:bookmarkStart w:id="2130" w:name="_Toc36227481"/>
      <w:bookmarkStart w:id="2131" w:name="_Toc36228496"/>
      <w:bookmarkStart w:id="2132" w:name="_Toc36229123"/>
      <w:bookmarkStart w:id="2133" w:name="_Toc36229750"/>
      <w:r w:rsidRPr="00730026">
        <w:t>A.</w:t>
      </w:r>
      <w:r w:rsidRPr="00730026">
        <w:rPr>
          <w:rFonts w:hint="eastAsia"/>
          <w:lang w:eastAsia="ko-KR"/>
        </w:rPr>
        <w:t>14</w:t>
      </w:r>
      <w:r w:rsidRPr="00730026">
        <w:t>.</w:t>
      </w:r>
      <w:r w:rsidRPr="00730026">
        <w:rPr>
          <w:rFonts w:hint="eastAsia"/>
          <w:lang w:eastAsia="ko-KR"/>
        </w:rPr>
        <w:t>1</w:t>
      </w:r>
      <w:r w:rsidRPr="00730026">
        <w:tab/>
      </w:r>
      <w:r w:rsidRPr="00730026">
        <w:rPr>
          <w:rFonts w:hint="eastAsia"/>
          <w:lang w:eastAsia="ko-KR"/>
        </w:rPr>
        <w:t>SDP offers initiated by MTSI client in terminal</w:t>
      </w:r>
      <w:bookmarkEnd w:id="2129"/>
      <w:bookmarkEnd w:id="2130"/>
      <w:bookmarkEnd w:id="2131"/>
      <w:bookmarkEnd w:id="2132"/>
      <w:bookmarkEnd w:id="2133"/>
    </w:p>
    <w:p w14:paraId="1FC267CA" w14:textId="77777777" w:rsidR="00856FAE" w:rsidRPr="00730026" w:rsidRDefault="00856FAE" w:rsidP="00856FAE">
      <w:r w:rsidRPr="00730026">
        <w:rPr>
          <w:rFonts w:hint="eastAsia"/>
          <w:lang w:eastAsia="ko-KR"/>
        </w:rPr>
        <w:t xml:space="preserve">The SDP offers below can be used by MTSI client in terminal, depending on the access technology </w:t>
      </w:r>
      <w:r>
        <w:rPr>
          <w:rFonts w:hint="eastAsia"/>
          <w:lang w:eastAsia="ko-KR"/>
        </w:rPr>
        <w:t>or the number of audio channels</w:t>
      </w:r>
      <w:r w:rsidRPr="00730026">
        <w:rPr>
          <w:rFonts w:hint="eastAsia"/>
          <w:lang w:eastAsia="ko-KR"/>
        </w:rPr>
        <w:t>.</w:t>
      </w:r>
    </w:p>
    <w:p w14:paraId="0014764C" w14:textId="77777777" w:rsidR="00856FAE" w:rsidRPr="00730026" w:rsidRDefault="00856FAE" w:rsidP="00856FAE">
      <w:pPr>
        <w:pStyle w:val="Heading3"/>
      </w:pPr>
      <w:bookmarkStart w:id="2134" w:name="_Toc26369600"/>
      <w:bookmarkStart w:id="2135" w:name="_Toc36227482"/>
      <w:bookmarkStart w:id="2136" w:name="_Toc36228497"/>
      <w:bookmarkStart w:id="2137" w:name="_Toc36229124"/>
      <w:bookmarkStart w:id="2138" w:name="_Toc36229751"/>
      <w:r w:rsidRPr="00730026">
        <w:t>A.1</w:t>
      </w:r>
      <w:r w:rsidRPr="00730026">
        <w:rPr>
          <w:rFonts w:hint="eastAsia"/>
          <w:lang w:eastAsia="ko-KR"/>
        </w:rPr>
        <w:t>4</w:t>
      </w:r>
      <w:r w:rsidRPr="00730026">
        <w:t>.</w:t>
      </w:r>
      <w:r w:rsidRPr="00730026">
        <w:rPr>
          <w:rFonts w:hint="eastAsia"/>
          <w:lang w:eastAsia="ko-KR"/>
        </w:rPr>
        <w:t>1</w:t>
      </w:r>
      <w:r w:rsidRPr="00730026">
        <w:t>.1</w:t>
      </w:r>
      <w:r w:rsidRPr="00730026">
        <w:tab/>
      </w:r>
      <w:r w:rsidRPr="00730026">
        <w:rPr>
          <w:rFonts w:hint="eastAsia"/>
          <w:lang w:eastAsia="ko-KR"/>
        </w:rPr>
        <w:t>Unknown access technology</w:t>
      </w:r>
      <w:bookmarkEnd w:id="2134"/>
      <w:bookmarkEnd w:id="2135"/>
      <w:bookmarkEnd w:id="2136"/>
      <w:bookmarkEnd w:id="2137"/>
      <w:bookmarkEnd w:id="2138"/>
    </w:p>
    <w:p w14:paraId="2C0AE0C8" w14:textId="77777777" w:rsidR="00856FAE" w:rsidRPr="00730026" w:rsidRDefault="00856FAE" w:rsidP="00856FAE">
      <w:pPr>
        <w:rPr>
          <w:lang w:eastAsia="ko-KR"/>
        </w:rPr>
      </w:pPr>
      <w:r w:rsidRPr="00730026">
        <w:rPr>
          <w:rFonts w:hint="eastAsia"/>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385E21B7" w14:textId="77777777" w:rsidR="00856FAE" w:rsidRPr="00730026" w:rsidRDefault="00856FAE" w:rsidP="00856FAE">
      <w:pPr>
        <w:pStyle w:val="TH"/>
      </w:pPr>
      <w:r w:rsidRPr="00730026">
        <w:t>Table A.</w:t>
      </w:r>
      <w:r w:rsidRPr="00730026">
        <w:rPr>
          <w:rFonts w:hint="eastAsia"/>
          <w:lang w:eastAsia="ko-KR"/>
        </w:rPr>
        <w:t>14</w:t>
      </w:r>
      <w:r w:rsidRPr="00730026">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4F41768B" w14:textId="77777777" w:rsidTr="00FB0E9C">
        <w:trPr>
          <w:jc w:val="center"/>
        </w:trPr>
        <w:tc>
          <w:tcPr>
            <w:tcW w:w="9639" w:type="dxa"/>
            <w:shd w:val="clear" w:color="auto" w:fill="auto"/>
          </w:tcPr>
          <w:p w14:paraId="0E402E6B" w14:textId="77777777" w:rsidR="00856FAE" w:rsidRPr="000A1B35" w:rsidRDefault="00856FAE" w:rsidP="00FB0E9C">
            <w:pPr>
              <w:pStyle w:val="TAH"/>
            </w:pPr>
            <w:r w:rsidRPr="000A1B35">
              <w:t>SDP offer</w:t>
            </w:r>
          </w:p>
        </w:tc>
      </w:tr>
      <w:tr w:rsidR="00856FAE" w:rsidRPr="000A1B35" w14:paraId="093EA610" w14:textId="77777777" w:rsidTr="00FB0E9C">
        <w:trPr>
          <w:jc w:val="center"/>
        </w:trPr>
        <w:tc>
          <w:tcPr>
            <w:tcW w:w="9639" w:type="dxa"/>
            <w:shd w:val="clear" w:color="auto" w:fill="auto"/>
          </w:tcPr>
          <w:p w14:paraId="1D6D8AC4" w14:textId="77777777" w:rsidR="00856FAE" w:rsidRPr="000A1B35" w:rsidRDefault="00856FAE" w:rsidP="00FB0E9C">
            <w:pPr>
              <w:pStyle w:val="PL"/>
              <w:rPr>
                <w:lang w:eastAsia="ko-KR"/>
              </w:rPr>
            </w:pPr>
            <w:r w:rsidRPr="000A1B35">
              <w:t>m=audio 49152 RTP/AVP 97 98 99 100</w:t>
            </w:r>
            <w:r w:rsidRPr="000A1B35">
              <w:rPr>
                <w:rFonts w:hint="eastAsia"/>
                <w:lang w:eastAsia="ko-KR"/>
              </w:rPr>
              <w:t xml:space="preserve"> 101</w:t>
            </w:r>
          </w:p>
          <w:p w14:paraId="0E7133A2" w14:textId="77777777" w:rsidR="00856FAE" w:rsidRPr="000A1B35" w:rsidRDefault="00856FAE" w:rsidP="00FB0E9C">
            <w:pPr>
              <w:pStyle w:val="PL"/>
            </w:pPr>
            <w:r w:rsidRPr="000A1B35">
              <w:t>a=tcap:1 RTP/AVPF</w:t>
            </w:r>
          </w:p>
          <w:p w14:paraId="27D68AB2" w14:textId="77777777" w:rsidR="00856FAE" w:rsidRPr="000A1B35" w:rsidRDefault="00856FAE" w:rsidP="00FB0E9C">
            <w:pPr>
              <w:pStyle w:val="PL"/>
              <w:rPr>
                <w:lang w:eastAsia="ko-KR"/>
              </w:rPr>
            </w:pPr>
            <w:r w:rsidRPr="000A1B35">
              <w:t>a=pcfg:1 t=1</w:t>
            </w:r>
          </w:p>
          <w:p w14:paraId="6C939505" w14:textId="77777777" w:rsidR="00856FAE" w:rsidRPr="000A1B35" w:rsidRDefault="00856FAE" w:rsidP="00FB0E9C">
            <w:pPr>
              <w:pStyle w:val="PL"/>
              <w:rPr>
                <w:lang w:eastAsia="ko-KR"/>
              </w:rPr>
            </w:pPr>
            <w:r>
              <w:rPr>
                <w:rFonts w:hint="eastAsia"/>
                <w:lang w:eastAsia="ko-KR"/>
              </w:rPr>
              <w:t>b=AS:14</w:t>
            </w:r>
            <w:r>
              <w:rPr>
                <w:lang w:eastAsia="ko-KR"/>
              </w:rPr>
              <w:t>5</w:t>
            </w:r>
          </w:p>
          <w:p w14:paraId="74C8D028" w14:textId="77777777" w:rsidR="00856FAE" w:rsidRPr="000A1B35" w:rsidRDefault="00856FAE" w:rsidP="00FB0E9C">
            <w:pPr>
              <w:pStyle w:val="PL"/>
              <w:rPr>
                <w:lang w:eastAsia="ko-KR"/>
              </w:rPr>
            </w:pPr>
            <w:r w:rsidRPr="000A1B35">
              <w:rPr>
                <w:rFonts w:hint="eastAsia"/>
                <w:lang w:eastAsia="ko-KR"/>
              </w:rPr>
              <w:t>b=RS:0</w:t>
            </w:r>
          </w:p>
          <w:p w14:paraId="56E68BBC" w14:textId="77777777" w:rsidR="00856FAE" w:rsidRPr="000A1B35" w:rsidRDefault="00856FAE" w:rsidP="00FB0E9C">
            <w:pPr>
              <w:pStyle w:val="PL"/>
              <w:rPr>
                <w:lang w:eastAsia="ko-KR"/>
              </w:rPr>
            </w:pPr>
            <w:r w:rsidRPr="000A1B35">
              <w:rPr>
                <w:rFonts w:hint="eastAsia"/>
                <w:lang w:eastAsia="ko-KR"/>
              </w:rPr>
              <w:t>b=RR:2000</w:t>
            </w:r>
          </w:p>
          <w:p w14:paraId="658B9937"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3781BEBA" w14:textId="77777777" w:rsidR="00856FAE" w:rsidRPr="000A1B35" w:rsidRDefault="00856FAE" w:rsidP="00FB0E9C">
            <w:pPr>
              <w:pStyle w:val="PL"/>
              <w:rPr>
                <w:lang w:eastAsia="ko-KR"/>
              </w:rPr>
            </w:pPr>
            <w:r w:rsidRPr="000A1B35">
              <w:t>a=fmtp:9</w:t>
            </w:r>
            <w:r w:rsidRPr="000A1B35">
              <w:rPr>
                <w:rFonts w:hint="eastAsia"/>
                <w:lang w:eastAsia="ko-KR"/>
              </w:rPr>
              <w:t xml:space="preserve">7 </w:t>
            </w:r>
            <w:r w:rsidRPr="000A1B35">
              <w:t>max-red=220</w:t>
            </w:r>
          </w:p>
          <w:p w14:paraId="077EC70E" w14:textId="77777777" w:rsidR="00856FAE" w:rsidRPr="000A1B35" w:rsidRDefault="00856FAE" w:rsidP="00FB0E9C">
            <w:pPr>
              <w:pStyle w:val="PL"/>
            </w:pPr>
            <w:r w:rsidRPr="000A1B35">
              <w:t>a=rtpmap:9</w:t>
            </w:r>
            <w:r w:rsidRPr="000A1B35">
              <w:rPr>
                <w:rFonts w:hint="eastAsia"/>
                <w:lang w:eastAsia="ko-KR"/>
              </w:rPr>
              <w:t>8</w:t>
            </w:r>
            <w:r w:rsidRPr="000A1B35">
              <w:t xml:space="preserve"> AMR-WB/16000/1</w:t>
            </w:r>
          </w:p>
          <w:p w14:paraId="25A723A1" w14:textId="77777777" w:rsidR="00856FAE" w:rsidRPr="000A1B35" w:rsidRDefault="00856FAE" w:rsidP="00FB0E9C">
            <w:pPr>
              <w:pStyle w:val="PL"/>
            </w:pPr>
            <w:r w:rsidRPr="000A1B35">
              <w:t>a=fmtp:9</w:t>
            </w:r>
            <w:r w:rsidRPr="000A1B35">
              <w:rPr>
                <w:rFonts w:hint="eastAsia"/>
                <w:lang w:eastAsia="ko-KR"/>
              </w:rPr>
              <w:t>8</w:t>
            </w:r>
            <w:r w:rsidRPr="000A1B35">
              <w:t xml:space="preserve"> mode-change-capability=2; max-red=220</w:t>
            </w:r>
          </w:p>
          <w:p w14:paraId="180E8C2A"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0123F556"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 octet-align=1</w:t>
            </w:r>
          </w:p>
          <w:p w14:paraId="5B87A20F" w14:textId="77777777" w:rsidR="00856FAE" w:rsidRPr="000A1B35" w:rsidRDefault="00856FAE" w:rsidP="00FB0E9C">
            <w:pPr>
              <w:pStyle w:val="PL"/>
            </w:pPr>
            <w:r w:rsidRPr="000A1B35">
              <w:t>a=rtpmap:</w:t>
            </w:r>
            <w:r w:rsidRPr="000A1B35">
              <w:rPr>
                <w:rFonts w:hint="eastAsia"/>
                <w:lang w:eastAsia="ko-KR"/>
              </w:rPr>
              <w:t>100</w:t>
            </w:r>
            <w:r w:rsidRPr="000A1B35">
              <w:t xml:space="preserve"> AMR/8000/1</w:t>
            </w:r>
          </w:p>
          <w:p w14:paraId="7D60EDAB"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w:t>
            </w:r>
          </w:p>
          <w:p w14:paraId="0A8AA4B9" w14:textId="77777777" w:rsidR="00856FAE" w:rsidRPr="000A1B35" w:rsidRDefault="00856FAE" w:rsidP="00FB0E9C">
            <w:pPr>
              <w:pStyle w:val="PL"/>
            </w:pPr>
            <w:r w:rsidRPr="000A1B35">
              <w:t>a=rtpmap:10</w:t>
            </w:r>
            <w:r w:rsidRPr="000A1B35">
              <w:rPr>
                <w:rFonts w:hint="eastAsia"/>
                <w:lang w:eastAsia="ko-KR"/>
              </w:rPr>
              <w:t>1</w:t>
            </w:r>
            <w:r w:rsidRPr="000A1B35">
              <w:t xml:space="preserve"> AMR/8000/1</w:t>
            </w:r>
          </w:p>
          <w:p w14:paraId="03DDFA65" w14:textId="77777777" w:rsidR="00856FAE" w:rsidRPr="000A1B35" w:rsidRDefault="00856FAE" w:rsidP="00FB0E9C">
            <w:pPr>
              <w:pStyle w:val="PL"/>
            </w:pPr>
            <w:r w:rsidRPr="000A1B35">
              <w:t>a=fmtp:10</w:t>
            </w:r>
            <w:r w:rsidRPr="000A1B35">
              <w:rPr>
                <w:rFonts w:hint="eastAsia"/>
                <w:lang w:eastAsia="ko-KR"/>
              </w:rPr>
              <w:t>1</w:t>
            </w:r>
            <w:r w:rsidRPr="000A1B35">
              <w:t xml:space="preserve"> mode-change-capability=2; max-red=220; octet-align=1</w:t>
            </w:r>
          </w:p>
          <w:p w14:paraId="75DB961B" w14:textId="77777777" w:rsidR="00856FAE" w:rsidRPr="000A1B35" w:rsidRDefault="00856FAE" w:rsidP="00FB0E9C">
            <w:pPr>
              <w:pStyle w:val="PL"/>
            </w:pPr>
            <w:r w:rsidRPr="000A1B35">
              <w:t>a=ptime:20</w:t>
            </w:r>
          </w:p>
          <w:p w14:paraId="041A8A77" w14:textId="77777777" w:rsidR="00856FAE" w:rsidRPr="000A1B35" w:rsidRDefault="00856FAE" w:rsidP="00FB0E9C">
            <w:pPr>
              <w:pStyle w:val="PL"/>
              <w:rPr>
                <w:lang w:eastAsia="ko-KR"/>
              </w:rPr>
            </w:pPr>
            <w:r w:rsidRPr="000A1B35">
              <w:t>a=maxptime:240</w:t>
            </w:r>
          </w:p>
        </w:tc>
      </w:tr>
    </w:tbl>
    <w:p w14:paraId="43757B72" w14:textId="77777777" w:rsidR="00856FAE" w:rsidRPr="00730026" w:rsidRDefault="00856FAE" w:rsidP="00856FAE"/>
    <w:p w14:paraId="0D0D90C5" w14:textId="77777777" w:rsidR="00856FAE" w:rsidRPr="00730026" w:rsidRDefault="00856FAE" w:rsidP="00856FAE">
      <w:pPr>
        <w:rPr>
          <w:b/>
        </w:rPr>
      </w:pPr>
      <w:r w:rsidRPr="00730026">
        <w:rPr>
          <w:b/>
        </w:rPr>
        <w:t>Comments:</w:t>
      </w:r>
    </w:p>
    <w:p w14:paraId="5C778C90" w14:textId="77777777" w:rsidR="00856FAE" w:rsidRPr="00730026" w:rsidRDefault="00856FAE" w:rsidP="00856FAE">
      <w:pPr>
        <w:rPr>
          <w:lang w:eastAsia="ko-KR"/>
        </w:rPr>
      </w:pPr>
      <w:r w:rsidRPr="00730026">
        <w:rPr>
          <w:rFonts w:hint="eastAsia"/>
          <w:lang w:eastAsia="ko-KR"/>
        </w:rPr>
        <w:t xml:space="preserve">Since the MTSI client in terminal is not aware of the access </w:t>
      </w:r>
      <w:r w:rsidRPr="00730026">
        <w:rPr>
          <w:lang w:eastAsia="ko-KR"/>
        </w:rPr>
        <w:t>technology</w:t>
      </w:r>
      <w:r w:rsidRPr="00730026">
        <w:rPr>
          <w:rFonts w:hint="eastAsia"/>
          <w:lang w:eastAsia="ko-KR"/>
        </w:rPr>
        <w:t xml:space="preserve"> it uses, all bit-rates of EVS are </w:t>
      </w:r>
      <w:r w:rsidRPr="00730026">
        <w:rPr>
          <w:lang w:eastAsia="ko-KR"/>
        </w:rPr>
        <w:t>offered</w:t>
      </w:r>
      <w:r w:rsidRPr="00730026">
        <w:rPr>
          <w:rFonts w:hint="eastAsia"/>
          <w:lang w:eastAsia="ko-KR"/>
        </w:rPr>
        <w:t xml:space="preserve"> in the session.</w:t>
      </w:r>
    </w:p>
    <w:p w14:paraId="71585696" w14:textId="77777777" w:rsidR="00856FAE" w:rsidRPr="00730026" w:rsidRDefault="00856FAE" w:rsidP="00856FAE">
      <w:pPr>
        <w:rPr>
          <w:lang w:eastAsia="ko-KR"/>
        </w:rPr>
      </w:pPr>
      <w:r w:rsidRPr="00730026">
        <w:rPr>
          <w:rFonts w:hint="eastAsia"/>
          <w:lang w:eastAsia="ko-KR"/>
        </w:rPr>
        <w:t>The MTSI client in terminal supports all bandwidths, up to fullband.</w:t>
      </w:r>
    </w:p>
    <w:p w14:paraId="64FEB65F" w14:textId="77777777" w:rsidR="00856FAE" w:rsidRPr="00730026" w:rsidRDefault="00856FAE" w:rsidP="00856FAE">
      <w:pPr>
        <w:rPr>
          <w:lang w:eastAsia="ko-KR"/>
        </w:rPr>
      </w:pPr>
      <w:r w:rsidRPr="00730026">
        <w:rPr>
          <w:rFonts w:hint="eastAsia"/>
          <w:lang w:eastAsia="ko-KR"/>
        </w:rPr>
        <w:t>Regardless of the bandwidth used in the session, clock rate of EVS shall be set to 16 kHz.</w:t>
      </w:r>
    </w:p>
    <w:p w14:paraId="1AA73A59" w14:textId="77777777" w:rsidR="00856FAE" w:rsidRPr="00730026" w:rsidRDefault="00856FAE" w:rsidP="00856FAE">
      <w:pPr>
        <w:rPr>
          <w:lang w:eastAsia="ko-KR"/>
        </w:rPr>
      </w:pPr>
      <w:r w:rsidRPr="00730026">
        <w:rPr>
          <w:rFonts w:hint="eastAsia"/>
          <w:lang w:eastAsia="ko-KR"/>
        </w:rPr>
        <w:t xml:space="preserve">Media level </w:t>
      </w:r>
      <w:r w:rsidRPr="00730026">
        <w:rPr>
          <w:lang w:eastAsia="ko-KR"/>
        </w:rPr>
        <w:t>b=AS is compu</w:t>
      </w:r>
      <w:r w:rsidRPr="00730026">
        <w:rPr>
          <w:rFonts w:hint="eastAsia"/>
          <w:lang w:eastAsia="ko-KR"/>
        </w:rPr>
        <w:t>ted for the highest bit-rate o</w:t>
      </w:r>
      <w:r>
        <w:rPr>
          <w:rFonts w:hint="eastAsia"/>
          <w:lang w:eastAsia="ko-KR"/>
        </w:rPr>
        <w:t xml:space="preserve">f EVS, 128 kbps, with IPv4 and </w:t>
      </w:r>
      <w:r>
        <w:rPr>
          <w:lang w:eastAsia="ko-KR"/>
        </w:rPr>
        <w:t>H</w:t>
      </w:r>
      <w:r w:rsidRPr="00730026">
        <w:rPr>
          <w:rFonts w:hint="eastAsia"/>
          <w:lang w:eastAsia="ko-KR"/>
        </w:rPr>
        <w:t>eader-</w:t>
      </w:r>
      <w:r>
        <w:rPr>
          <w:lang w:eastAsia="ko-KR"/>
        </w:rPr>
        <w:t>full</w:t>
      </w:r>
      <w:r w:rsidRPr="00730026">
        <w:rPr>
          <w:rFonts w:hint="eastAsia"/>
          <w:lang w:eastAsia="ko-KR"/>
        </w:rPr>
        <w:t xml:space="preserve"> payload format, which is greater than the b=AS values of other RTP Payload T</w:t>
      </w:r>
      <w:r w:rsidRPr="00730026">
        <w:rPr>
          <w:lang w:eastAsia="ko-KR"/>
        </w:rPr>
        <w:t>y</w:t>
      </w:r>
      <w:r w:rsidRPr="00730026">
        <w:rPr>
          <w:rFonts w:hint="eastAsia"/>
          <w:lang w:eastAsia="ko-KR"/>
        </w:rPr>
        <w:t>pes.</w:t>
      </w:r>
    </w:p>
    <w:p w14:paraId="1C762806" w14:textId="77777777" w:rsidR="00856FAE" w:rsidRPr="00730026" w:rsidRDefault="00856FAE" w:rsidP="00856FAE">
      <w:pPr>
        <w:pStyle w:val="Heading3"/>
      </w:pPr>
      <w:bookmarkStart w:id="2139" w:name="_Toc26369601"/>
      <w:bookmarkStart w:id="2140" w:name="_Toc36227483"/>
      <w:bookmarkStart w:id="2141" w:name="_Toc36228498"/>
      <w:bookmarkStart w:id="2142" w:name="_Toc36229125"/>
      <w:bookmarkStart w:id="2143" w:name="_Toc36229752"/>
      <w:r w:rsidRPr="00730026">
        <w:t>A.1</w:t>
      </w:r>
      <w:r w:rsidRPr="00730026">
        <w:rPr>
          <w:rFonts w:hint="eastAsia"/>
          <w:lang w:eastAsia="ko-KR"/>
        </w:rPr>
        <w:t>4</w:t>
      </w:r>
      <w:r w:rsidRPr="00730026">
        <w:t>.</w:t>
      </w:r>
      <w:r w:rsidRPr="00730026">
        <w:rPr>
          <w:rFonts w:hint="eastAsia"/>
          <w:lang w:eastAsia="ko-KR"/>
        </w:rPr>
        <w:t>1</w:t>
      </w:r>
      <w:r w:rsidRPr="00730026">
        <w:t>.</w:t>
      </w:r>
      <w:r w:rsidRPr="00730026">
        <w:rPr>
          <w:rFonts w:hint="eastAsia"/>
          <w:lang w:eastAsia="ko-KR"/>
        </w:rPr>
        <w:t>2</w:t>
      </w:r>
      <w:r w:rsidRPr="00730026">
        <w:tab/>
      </w:r>
      <w:r w:rsidRPr="00730026">
        <w:rPr>
          <w:rFonts w:hint="eastAsia"/>
          <w:lang w:eastAsia="ko-KR"/>
        </w:rPr>
        <w:t>EGPRS</w:t>
      </w:r>
      <w:bookmarkEnd w:id="2139"/>
      <w:bookmarkEnd w:id="2140"/>
      <w:bookmarkEnd w:id="2141"/>
      <w:bookmarkEnd w:id="2142"/>
      <w:bookmarkEnd w:id="2143"/>
    </w:p>
    <w:p w14:paraId="7BEA30CA" w14:textId="77777777" w:rsidR="00856FAE" w:rsidRPr="00730026" w:rsidRDefault="00856FAE" w:rsidP="00856FAE">
      <w:pPr>
        <w:rPr>
          <w:lang w:eastAsia="ko-KR"/>
        </w:rPr>
      </w:pPr>
      <w:r w:rsidRPr="00730026">
        <w:rPr>
          <w:rFonts w:hint="eastAsia"/>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625EA194" w14:textId="77777777" w:rsidR="00856FAE" w:rsidRPr="00730026" w:rsidRDefault="00856FAE" w:rsidP="00856FAE">
      <w:pPr>
        <w:pStyle w:val="TH"/>
      </w:pPr>
      <w:r w:rsidRPr="00730026">
        <w:t>Table A.</w:t>
      </w:r>
      <w:r w:rsidRPr="00730026">
        <w:rPr>
          <w:rFonts w:hint="eastAsia"/>
          <w:lang w:eastAsia="ko-KR"/>
        </w:rPr>
        <w:t>14</w:t>
      </w:r>
      <w:r w:rsidRPr="00730026">
        <w:t>.</w:t>
      </w:r>
      <w:r w:rsidRPr="00730026">
        <w:rPr>
          <w:rFonts w:hint="eastAsia"/>
          <w:lang w:eastAsia="ko-KR"/>
        </w:rPr>
        <w:t>2</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3BA6CD7" w14:textId="77777777" w:rsidTr="00FB0E9C">
        <w:trPr>
          <w:jc w:val="center"/>
        </w:trPr>
        <w:tc>
          <w:tcPr>
            <w:tcW w:w="9639" w:type="dxa"/>
            <w:shd w:val="clear" w:color="auto" w:fill="auto"/>
          </w:tcPr>
          <w:p w14:paraId="63698FB1" w14:textId="77777777" w:rsidR="00856FAE" w:rsidRPr="000A1B35" w:rsidRDefault="00856FAE" w:rsidP="00FB0E9C">
            <w:pPr>
              <w:pStyle w:val="TAH"/>
            </w:pPr>
            <w:r w:rsidRPr="000A1B35">
              <w:t>SDP offer</w:t>
            </w:r>
          </w:p>
        </w:tc>
      </w:tr>
      <w:tr w:rsidR="00856FAE" w:rsidRPr="000A1B35" w14:paraId="3A4618B4" w14:textId="77777777" w:rsidTr="00FB0E9C">
        <w:trPr>
          <w:jc w:val="center"/>
        </w:trPr>
        <w:tc>
          <w:tcPr>
            <w:tcW w:w="9639" w:type="dxa"/>
            <w:shd w:val="clear" w:color="auto" w:fill="auto"/>
          </w:tcPr>
          <w:p w14:paraId="01EE5165"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 xml:space="preserve">m=audio 49152 RTP/AVP </w:t>
            </w:r>
            <w:r w:rsidRPr="005B0A47">
              <w:rPr>
                <w:rFonts w:ascii="Courier New" w:hAnsi="Courier New" w:hint="eastAsia"/>
                <w:noProof/>
                <w:sz w:val="16"/>
                <w:lang w:eastAsia="ko-KR"/>
              </w:rPr>
              <w:t xml:space="preserve">97 </w:t>
            </w:r>
            <w:r w:rsidRPr="005B0A47">
              <w:rPr>
                <w:rFonts w:ascii="Courier New" w:hAnsi="Courier New"/>
                <w:noProof/>
                <w:sz w:val="16"/>
              </w:rPr>
              <w:t>9</w:t>
            </w:r>
            <w:r w:rsidRPr="005B0A47">
              <w:rPr>
                <w:rFonts w:ascii="Courier New" w:hAnsi="Courier New" w:hint="eastAsia"/>
                <w:noProof/>
                <w:sz w:val="16"/>
                <w:lang w:eastAsia="ko-KR"/>
              </w:rPr>
              <w:t>8</w:t>
            </w:r>
            <w:r w:rsidRPr="005B0A47">
              <w:rPr>
                <w:rFonts w:ascii="Courier New" w:hAnsi="Courier New"/>
                <w:noProof/>
                <w:sz w:val="16"/>
              </w:rPr>
              <w:t xml:space="preserve"> 9</w:t>
            </w:r>
            <w:r w:rsidRPr="005B0A47">
              <w:rPr>
                <w:rFonts w:ascii="Courier New" w:hAnsi="Courier New" w:hint="eastAsia"/>
                <w:noProof/>
                <w:sz w:val="16"/>
                <w:lang w:eastAsia="ko-KR"/>
              </w:rPr>
              <w:t>9</w:t>
            </w:r>
            <w:r w:rsidRPr="005B0A47">
              <w:rPr>
                <w:rFonts w:ascii="Courier New" w:hAnsi="Courier New"/>
                <w:noProof/>
                <w:sz w:val="16"/>
              </w:rPr>
              <w:t xml:space="preserve"> </w:t>
            </w:r>
            <w:r w:rsidRPr="005B0A47">
              <w:rPr>
                <w:rFonts w:ascii="Courier New" w:hAnsi="Courier New" w:hint="eastAsia"/>
                <w:noProof/>
                <w:sz w:val="16"/>
                <w:lang w:eastAsia="ko-KR"/>
              </w:rPr>
              <w:t xml:space="preserve">100 </w:t>
            </w:r>
            <w:r w:rsidRPr="005B0A47">
              <w:rPr>
                <w:rFonts w:ascii="Courier New" w:hAnsi="Courier New"/>
                <w:noProof/>
                <w:sz w:val="16"/>
              </w:rPr>
              <w:t>10</w:t>
            </w:r>
            <w:r w:rsidRPr="005B0A47">
              <w:rPr>
                <w:rFonts w:ascii="Courier New" w:hAnsi="Courier New" w:hint="eastAsia"/>
                <w:noProof/>
                <w:sz w:val="16"/>
                <w:lang w:eastAsia="ko-KR"/>
              </w:rPr>
              <w:t>1</w:t>
            </w:r>
          </w:p>
          <w:p w14:paraId="2EB548A3"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a=tcap:1 RTP/AVPF</w:t>
            </w:r>
          </w:p>
          <w:p w14:paraId="7BB070DA"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a=pcfg:1 t=1</w:t>
            </w:r>
          </w:p>
          <w:p w14:paraId="3AE651A8"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b=AS:3</w:t>
            </w:r>
            <w:r>
              <w:rPr>
                <w:rFonts w:ascii="Courier New" w:hAnsi="Courier New" w:hint="eastAsia"/>
                <w:noProof/>
                <w:sz w:val="16"/>
                <w:lang w:eastAsia="ko-KR"/>
              </w:rPr>
              <w:t>3</w:t>
            </w:r>
          </w:p>
          <w:p w14:paraId="30D77A9D"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b=RS:0</w:t>
            </w:r>
          </w:p>
          <w:p w14:paraId="5587B80B"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b=RR:2000</w:t>
            </w:r>
          </w:p>
          <w:p w14:paraId="52AC641F"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a=rtpmap:9</w:t>
            </w:r>
            <w:r w:rsidRPr="005B0A47">
              <w:rPr>
                <w:rFonts w:ascii="Courier New" w:hAnsi="Courier New" w:hint="eastAsia"/>
                <w:noProof/>
                <w:sz w:val="16"/>
                <w:lang w:eastAsia="ko-KR"/>
              </w:rPr>
              <w:t>7 EVS/16000/1</w:t>
            </w:r>
          </w:p>
          <w:p w14:paraId="3A89E935"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a=fmtp:9</w:t>
            </w:r>
            <w:r w:rsidRPr="005B0A47">
              <w:rPr>
                <w:rFonts w:ascii="Courier New" w:hAnsi="Courier New" w:hint="eastAsia"/>
                <w:noProof/>
                <w:sz w:val="16"/>
                <w:lang w:eastAsia="ko-KR"/>
              </w:rPr>
              <w:t xml:space="preserve">7 br=5.9-24.4; bw=nb-wb; </w:t>
            </w:r>
            <w:r w:rsidRPr="005B0A47">
              <w:rPr>
                <w:rFonts w:ascii="Courier New" w:hAnsi="Courier New"/>
                <w:noProof/>
                <w:sz w:val="16"/>
              </w:rPr>
              <w:t>max-red=2</w:t>
            </w:r>
            <w:r w:rsidRPr="005B0A47">
              <w:rPr>
                <w:rFonts w:ascii="Courier New" w:hAnsi="Courier New" w:hint="eastAsia"/>
                <w:noProof/>
                <w:sz w:val="16"/>
                <w:lang w:eastAsia="ko-KR"/>
              </w:rPr>
              <w:t>0</w:t>
            </w:r>
            <w:r w:rsidRPr="005B0A47">
              <w:rPr>
                <w:rFonts w:ascii="Courier New" w:hAnsi="Courier New"/>
                <w:noProof/>
                <w:sz w:val="16"/>
              </w:rPr>
              <w:t>0</w:t>
            </w:r>
          </w:p>
          <w:p w14:paraId="57C457F7"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a=rtpmap:9</w:t>
            </w:r>
            <w:r w:rsidRPr="005B0A47">
              <w:rPr>
                <w:rFonts w:ascii="Courier New" w:hAnsi="Courier New" w:hint="eastAsia"/>
                <w:noProof/>
                <w:sz w:val="16"/>
                <w:lang w:eastAsia="ko-KR"/>
              </w:rPr>
              <w:t>8</w:t>
            </w:r>
            <w:r w:rsidRPr="005B0A47">
              <w:rPr>
                <w:rFonts w:ascii="Courier New" w:hAnsi="Courier New"/>
                <w:noProof/>
                <w:sz w:val="16"/>
              </w:rPr>
              <w:t xml:space="preserve"> AMR-WB/16000/1</w:t>
            </w:r>
          </w:p>
          <w:p w14:paraId="226F8409"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a=fmtp:9</w:t>
            </w:r>
            <w:r w:rsidRPr="005B0A47">
              <w:rPr>
                <w:rFonts w:ascii="Courier New" w:hAnsi="Courier New" w:hint="eastAsia"/>
                <w:noProof/>
                <w:sz w:val="16"/>
                <w:lang w:eastAsia="ko-KR"/>
              </w:rPr>
              <w:t>8</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w:t>
            </w:r>
          </w:p>
          <w:p w14:paraId="2B2916ED"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a=rtpmap:9</w:t>
            </w:r>
            <w:r w:rsidRPr="005B0A47">
              <w:rPr>
                <w:rFonts w:ascii="Courier New" w:hAnsi="Courier New" w:hint="eastAsia"/>
                <w:noProof/>
                <w:sz w:val="16"/>
                <w:lang w:eastAsia="ko-KR"/>
              </w:rPr>
              <w:t>9</w:t>
            </w:r>
            <w:r w:rsidRPr="005B0A47">
              <w:rPr>
                <w:rFonts w:ascii="Courier New" w:hAnsi="Courier New"/>
                <w:noProof/>
                <w:sz w:val="16"/>
              </w:rPr>
              <w:t xml:space="preserve"> AMR-WB/16000/1</w:t>
            </w:r>
          </w:p>
          <w:p w14:paraId="62614AC7"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a=fmtp:9</w:t>
            </w:r>
            <w:r w:rsidRPr="005B0A47">
              <w:rPr>
                <w:rFonts w:ascii="Courier New" w:hAnsi="Courier New" w:hint="eastAsia"/>
                <w:noProof/>
                <w:sz w:val="16"/>
                <w:lang w:eastAsia="ko-KR"/>
              </w:rPr>
              <w:t>9</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 octet-align=1</w:t>
            </w:r>
          </w:p>
          <w:p w14:paraId="497E957A"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w:t>
            </w:r>
            <w:r w:rsidRPr="005B0A47">
              <w:rPr>
                <w:rFonts w:ascii="Courier New" w:hAnsi="Courier New" w:hint="eastAsia"/>
                <w:noProof/>
                <w:sz w:val="16"/>
                <w:lang w:eastAsia="ko-KR"/>
              </w:rPr>
              <w:t>100</w:t>
            </w:r>
            <w:r w:rsidRPr="005B0A47">
              <w:rPr>
                <w:rFonts w:ascii="Courier New" w:hAnsi="Courier New"/>
                <w:noProof/>
                <w:sz w:val="16"/>
              </w:rPr>
              <w:t xml:space="preserve"> AMR/8000/1</w:t>
            </w:r>
          </w:p>
          <w:p w14:paraId="1839335A"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w:t>
            </w:r>
            <w:r w:rsidRPr="005B0A47">
              <w:rPr>
                <w:rFonts w:ascii="Courier New" w:hAnsi="Courier New" w:hint="eastAsia"/>
                <w:noProof/>
                <w:sz w:val="16"/>
                <w:lang w:eastAsia="ko-KR"/>
              </w:rPr>
              <w:t>100</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w:t>
            </w:r>
          </w:p>
          <w:p w14:paraId="6573C8DA"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a=rtpmap:10</w:t>
            </w:r>
            <w:r w:rsidRPr="005B0A47">
              <w:rPr>
                <w:rFonts w:ascii="Courier New" w:hAnsi="Courier New" w:hint="eastAsia"/>
                <w:noProof/>
                <w:sz w:val="16"/>
                <w:lang w:eastAsia="ko-KR"/>
              </w:rPr>
              <w:t>1</w:t>
            </w:r>
            <w:r w:rsidRPr="005B0A47">
              <w:rPr>
                <w:rFonts w:ascii="Courier New" w:hAnsi="Courier New"/>
                <w:noProof/>
                <w:sz w:val="16"/>
              </w:rPr>
              <w:t xml:space="preserve"> AMR/8000/1</w:t>
            </w:r>
          </w:p>
          <w:p w14:paraId="25ED4623"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a=fmtp:10</w:t>
            </w:r>
            <w:r w:rsidRPr="005B0A47">
              <w:rPr>
                <w:rFonts w:ascii="Courier New" w:hAnsi="Courier New" w:hint="eastAsia"/>
                <w:noProof/>
                <w:sz w:val="16"/>
                <w:lang w:eastAsia="ko-KR"/>
              </w:rPr>
              <w:t>1</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 octet-align=1</w:t>
            </w:r>
          </w:p>
          <w:p w14:paraId="1AA8789F"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a=ptime:</w:t>
            </w:r>
            <w:r w:rsidRPr="005B0A47">
              <w:rPr>
                <w:rFonts w:ascii="Courier New" w:hAnsi="Courier New" w:hint="eastAsia"/>
                <w:noProof/>
                <w:sz w:val="16"/>
                <w:lang w:eastAsia="ko-KR"/>
              </w:rPr>
              <w:t>4</w:t>
            </w:r>
            <w:r w:rsidRPr="005B0A47">
              <w:rPr>
                <w:rFonts w:ascii="Courier New" w:hAnsi="Courier New"/>
                <w:noProof/>
                <w:sz w:val="16"/>
              </w:rPr>
              <w:t>0</w:t>
            </w:r>
          </w:p>
          <w:p w14:paraId="4C281F50" w14:textId="77777777" w:rsidR="00856FAE" w:rsidRPr="000A1B35" w:rsidRDefault="00835866" w:rsidP="00835866">
            <w:pPr>
              <w:pStyle w:val="PL"/>
              <w:rPr>
                <w:lang w:eastAsia="ko-KR"/>
              </w:rPr>
            </w:pPr>
            <w:r w:rsidRPr="005B0A47">
              <w:t>a=maxptime:240</w:t>
            </w:r>
          </w:p>
        </w:tc>
      </w:tr>
    </w:tbl>
    <w:p w14:paraId="2E2E86A9" w14:textId="77777777" w:rsidR="00856FAE" w:rsidRPr="00730026" w:rsidRDefault="00856FAE" w:rsidP="00856FAE"/>
    <w:p w14:paraId="49F0CFFE" w14:textId="77777777" w:rsidR="00856FAE" w:rsidRPr="00730026" w:rsidRDefault="00856FAE" w:rsidP="00E26BA0">
      <w:pPr>
        <w:spacing w:after="120"/>
        <w:rPr>
          <w:b/>
        </w:rPr>
      </w:pPr>
      <w:r w:rsidRPr="00730026">
        <w:rPr>
          <w:b/>
        </w:rPr>
        <w:t>Comments:</w:t>
      </w:r>
    </w:p>
    <w:p w14:paraId="366831DE" w14:textId="77777777" w:rsidR="00856FAE" w:rsidRPr="00730026" w:rsidRDefault="00856FAE" w:rsidP="00856FAE">
      <w:pPr>
        <w:rPr>
          <w:lang w:eastAsia="ko-KR"/>
        </w:rPr>
      </w:pPr>
      <w:r w:rsidRPr="00730026">
        <w:rPr>
          <w:rFonts w:hint="eastAsia"/>
          <w:lang w:eastAsia="ko-KR"/>
        </w:rPr>
        <w:t>It is assumed that the modulation and coding scheme (MCS) of EGPRS used in this session is MCS-7 [</w:t>
      </w:r>
      <w:r>
        <w:rPr>
          <w:lang w:eastAsia="ko-KR"/>
        </w:rPr>
        <w:t>132</w:t>
      </w:r>
      <w:r w:rsidRPr="00730026">
        <w:rPr>
          <w:rFonts w:hint="eastAsia"/>
          <w:lang w:eastAsia="ko-KR"/>
        </w:rPr>
        <w:t xml:space="preserve">] or higher, which supports at least 44.8 kbps. The bit-rate available for data will be reduced further from the overhead for RLC </w:t>
      </w:r>
      <w:r>
        <w:rPr>
          <w:lang w:eastAsia="ko-KR"/>
        </w:rPr>
        <w:t>and</w:t>
      </w:r>
      <w:r w:rsidRPr="00730026">
        <w:rPr>
          <w:rFonts w:hint="eastAsia"/>
          <w:lang w:eastAsia="ko-KR"/>
        </w:rPr>
        <w:t xml:space="preserve"> MAC headers.</w:t>
      </w:r>
    </w:p>
    <w:p w14:paraId="564DEF62" w14:textId="77777777" w:rsidR="00856FAE" w:rsidRPr="00730026" w:rsidRDefault="00856FAE" w:rsidP="00856FAE">
      <w:pPr>
        <w:rPr>
          <w:lang w:eastAsia="ko-KR"/>
        </w:rPr>
      </w:pPr>
      <w:r w:rsidRPr="00730026">
        <w:rPr>
          <w:rFonts w:hint="eastAsia"/>
          <w:lang w:eastAsia="ko-KR"/>
        </w:rPr>
        <w:t xml:space="preserve">All bit-rates of EVS from 5.9 (SC-VBR) to 24.4 kbps are </w:t>
      </w:r>
      <w:r w:rsidRPr="00730026">
        <w:rPr>
          <w:lang w:eastAsia="ko-KR"/>
        </w:rPr>
        <w:t>offered</w:t>
      </w:r>
      <w:r w:rsidRPr="00730026">
        <w:rPr>
          <w:rFonts w:hint="eastAsia"/>
          <w:lang w:eastAsia="ko-KR"/>
        </w:rPr>
        <w:t xml:space="preserve"> in the session.</w:t>
      </w:r>
    </w:p>
    <w:p w14:paraId="06E5655C" w14:textId="77777777" w:rsidR="00856FAE" w:rsidRPr="00730026" w:rsidRDefault="00856FAE" w:rsidP="00856FAE">
      <w:pPr>
        <w:rPr>
          <w:lang w:eastAsia="ko-KR"/>
        </w:rPr>
      </w:pPr>
      <w:r w:rsidRPr="00730026">
        <w:rPr>
          <w:rFonts w:hint="eastAsia"/>
          <w:lang w:eastAsia="ko-KR"/>
        </w:rPr>
        <w:t>The MTSI client in terminal supports narrowband and wideband.</w:t>
      </w:r>
    </w:p>
    <w:p w14:paraId="296E3D56" w14:textId="77777777" w:rsidR="00856FAE" w:rsidRPr="00730026" w:rsidRDefault="00835866" w:rsidP="00856FAE">
      <w:pPr>
        <w:rPr>
          <w:lang w:eastAsia="ko-KR"/>
        </w:rPr>
      </w:pPr>
      <w:r w:rsidRPr="005B0A47">
        <w:rPr>
          <w:rFonts w:hint="eastAsia"/>
          <w:lang w:eastAsia="ko-KR"/>
        </w:rPr>
        <w:t xml:space="preserve">Media level </w:t>
      </w:r>
      <w:r w:rsidRPr="005B0A47">
        <w:rPr>
          <w:lang w:eastAsia="ko-KR"/>
        </w:rPr>
        <w:t>b=AS is compu</w:t>
      </w:r>
      <w:r w:rsidRPr="005B0A47">
        <w:rPr>
          <w:rFonts w:hint="eastAsia"/>
          <w:lang w:eastAsia="ko-KR"/>
        </w:rPr>
        <w:t xml:space="preserve">ted for 24.4 kbps of EVS with </w:t>
      </w:r>
      <w:r w:rsidRPr="005B0A47">
        <w:rPr>
          <w:lang w:eastAsia="ko-KR"/>
        </w:rPr>
        <w:t>H</w:t>
      </w:r>
      <w:r w:rsidRPr="005B0A47">
        <w:rPr>
          <w:rFonts w:hint="eastAsia"/>
          <w:lang w:eastAsia="ko-KR"/>
        </w:rPr>
        <w:t>eader-</w:t>
      </w:r>
      <w:r w:rsidRPr="005B0A47">
        <w:rPr>
          <w:lang w:eastAsia="ko-KR"/>
        </w:rPr>
        <w:t>full</w:t>
      </w:r>
      <w:r w:rsidRPr="005B0A47">
        <w:rPr>
          <w:rFonts w:hint="eastAsia"/>
          <w:lang w:eastAsia="ko-KR"/>
        </w:rPr>
        <w:t xml:space="preserve"> payload format, or for 23.85 which results in a b=AS value of 3</w:t>
      </w:r>
      <w:r>
        <w:rPr>
          <w:rFonts w:hint="eastAsia"/>
          <w:lang w:eastAsia="ko-KR"/>
        </w:rPr>
        <w:t>3</w:t>
      </w:r>
      <w:r w:rsidRPr="005B0A47">
        <w:rPr>
          <w:rFonts w:hint="eastAsia"/>
          <w:lang w:eastAsia="ko-KR"/>
        </w:rPr>
        <w:t xml:space="preserve"> kbps.</w:t>
      </w:r>
      <w:r>
        <w:rPr>
          <w:rFonts w:hint="eastAsia"/>
          <w:lang w:eastAsia="ko-KR"/>
        </w:rPr>
        <w:t xml:space="preserve"> </w:t>
      </w:r>
      <w:r w:rsidRPr="005B0A47">
        <w:rPr>
          <w:rFonts w:hint="eastAsia"/>
          <w:lang w:eastAsia="ko-KR"/>
        </w:rPr>
        <w:t>MCS lower than MCS-7 would necessitate the use of mode-set parameter for AMR-WB as MCS-6 supports only 29.6 kbps. However, higher MCS values would leave lower overhead for channel coding</w:t>
      </w:r>
      <w:r w:rsidR="00856FAE" w:rsidRPr="00730026">
        <w:rPr>
          <w:rFonts w:hint="eastAsia"/>
          <w:lang w:eastAsia="ko-KR"/>
        </w:rPr>
        <w:t>.</w:t>
      </w:r>
    </w:p>
    <w:p w14:paraId="0533C797" w14:textId="77777777" w:rsidR="00856FAE" w:rsidRPr="00730026" w:rsidRDefault="00856FAE" w:rsidP="00856FAE">
      <w:pPr>
        <w:pStyle w:val="Heading3"/>
      </w:pPr>
      <w:bookmarkStart w:id="2144" w:name="_Toc26369602"/>
      <w:bookmarkStart w:id="2145" w:name="_Toc36227484"/>
      <w:bookmarkStart w:id="2146" w:name="_Toc36228499"/>
      <w:bookmarkStart w:id="2147" w:name="_Toc36229126"/>
      <w:bookmarkStart w:id="2148" w:name="_Toc36229753"/>
      <w:r w:rsidRPr="00730026">
        <w:t>A.1</w:t>
      </w:r>
      <w:r w:rsidRPr="00730026">
        <w:rPr>
          <w:rFonts w:hint="eastAsia"/>
          <w:lang w:eastAsia="ko-KR"/>
        </w:rPr>
        <w:t>4</w:t>
      </w:r>
      <w:r w:rsidRPr="00730026">
        <w:t>.</w:t>
      </w:r>
      <w:r w:rsidRPr="00730026">
        <w:rPr>
          <w:rFonts w:hint="eastAsia"/>
          <w:lang w:eastAsia="ko-KR"/>
        </w:rPr>
        <w:t>1</w:t>
      </w:r>
      <w:r w:rsidRPr="00730026">
        <w:t>.</w:t>
      </w:r>
      <w:r w:rsidRPr="00730026">
        <w:rPr>
          <w:rFonts w:hint="eastAsia"/>
          <w:lang w:eastAsia="ko-KR"/>
        </w:rPr>
        <w:t>3</w:t>
      </w:r>
      <w:r w:rsidRPr="00730026">
        <w:tab/>
      </w:r>
      <w:r w:rsidR="00B80EED">
        <w:t>NR/</w:t>
      </w:r>
      <w:r w:rsidR="00B80EED" w:rsidRPr="00730026">
        <w:rPr>
          <w:rFonts w:hint="eastAsia"/>
          <w:lang w:eastAsia="ko-KR"/>
        </w:rPr>
        <w:t>E-UTRAN/HSPA</w:t>
      </w:r>
      <w:bookmarkEnd w:id="2144"/>
      <w:bookmarkEnd w:id="2145"/>
      <w:bookmarkEnd w:id="2146"/>
      <w:bookmarkEnd w:id="2147"/>
      <w:bookmarkEnd w:id="2148"/>
    </w:p>
    <w:p w14:paraId="2E7C99F0" w14:textId="77777777" w:rsidR="00856FAE" w:rsidRPr="00730026" w:rsidRDefault="00856FAE" w:rsidP="00856FAE">
      <w:pPr>
        <w:rPr>
          <w:lang w:eastAsia="ko-KR"/>
        </w:rPr>
      </w:pPr>
      <w:r w:rsidRPr="00730026">
        <w:rPr>
          <w:rFonts w:hint="eastAsia"/>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7D2A5ADC" w14:textId="77777777" w:rsidR="00856FAE" w:rsidRPr="00730026" w:rsidRDefault="00856FAE" w:rsidP="00856FAE">
      <w:pPr>
        <w:pStyle w:val="TH"/>
      </w:pPr>
      <w:r w:rsidRPr="00730026">
        <w:t>Table A.</w:t>
      </w:r>
      <w:r w:rsidRPr="00730026">
        <w:rPr>
          <w:rFonts w:hint="eastAsia"/>
          <w:lang w:eastAsia="ko-KR"/>
        </w:rPr>
        <w:t>14</w:t>
      </w:r>
      <w:r w:rsidRPr="00730026">
        <w:t>.</w:t>
      </w:r>
      <w:r w:rsidRPr="00730026">
        <w:rPr>
          <w:rFonts w:hint="eastAsia"/>
          <w:lang w:eastAsia="ko-KR"/>
        </w:rPr>
        <w:t>3</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7CAF31BC" w14:textId="77777777" w:rsidTr="00FB0E9C">
        <w:trPr>
          <w:jc w:val="center"/>
        </w:trPr>
        <w:tc>
          <w:tcPr>
            <w:tcW w:w="9639" w:type="dxa"/>
            <w:shd w:val="clear" w:color="auto" w:fill="auto"/>
          </w:tcPr>
          <w:p w14:paraId="5CEC9F7C" w14:textId="77777777" w:rsidR="00856FAE" w:rsidRPr="000A1B35" w:rsidRDefault="00856FAE" w:rsidP="00FB0E9C">
            <w:pPr>
              <w:pStyle w:val="TAH"/>
            </w:pPr>
            <w:r w:rsidRPr="000A1B35">
              <w:t>SDP offer</w:t>
            </w:r>
          </w:p>
        </w:tc>
      </w:tr>
      <w:tr w:rsidR="00856FAE" w:rsidRPr="000A1B35" w14:paraId="7CB36EE4" w14:textId="77777777" w:rsidTr="00FB0E9C">
        <w:trPr>
          <w:jc w:val="center"/>
        </w:trPr>
        <w:tc>
          <w:tcPr>
            <w:tcW w:w="9639" w:type="dxa"/>
            <w:shd w:val="clear" w:color="auto" w:fill="auto"/>
          </w:tcPr>
          <w:p w14:paraId="6813E365" w14:textId="77777777" w:rsidR="00856FAE" w:rsidRPr="000A1B35" w:rsidRDefault="00856FAE" w:rsidP="00FB0E9C">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5E077B52" w14:textId="77777777" w:rsidR="00856FAE" w:rsidRPr="000A1B35" w:rsidRDefault="00856FAE" w:rsidP="00FB0E9C">
            <w:pPr>
              <w:pStyle w:val="PL"/>
            </w:pPr>
            <w:r w:rsidRPr="000A1B35">
              <w:t>a=tcap:1 RTP/AVPF</w:t>
            </w:r>
          </w:p>
          <w:p w14:paraId="6012ECA0" w14:textId="77777777" w:rsidR="00856FAE" w:rsidRPr="000A1B35" w:rsidRDefault="00856FAE" w:rsidP="00FB0E9C">
            <w:pPr>
              <w:pStyle w:val="PL"/>
              <w:rPr>
                <w:lang w:eastAsia="ko-KR"/>
              </w:rPr>
            </w:pPr>
            <w:r w:rsidRPr="000A1B35">
              <w:t>a=pcfg:1 t=1</w:t>
            </w:r>
          </w:p>
          <w:p w14:paraId="510CAF49" w14:textId="77777777" w:rsidR="00856FAE" w:rsidRPr="000A1B35" w:rsidRDefault="00856FAE" w:rsidP="00FB0E9C">
            <w:pPr>
              <w:pStyle w:val="PL"/>
              <w:rPr>
                <w:lang w:eastAsia="ko-KR"/>
              </w:rPr>
            </w:pPr>
            <w:r>
              <w:rPr>
                <w:rFonts w:hint="eastAsia"/>
                <w:lang w:eastAsia="ko-KR"/>
              </w:rPr>
              <w:t>b=AS:4</w:t>
            </w:r>
            <w:r>
              <w:rPr>
                <w:lang w:eastAsia="ko-KR"/>
              </w:rPr>
              <w:t>2</w:t>
            </w:r>
          </w:p>
          <w:p w14:paraId="6EAD5257" w14:textId="77777777" w:rsidR="00856FAE" w:rsidRPr="000A1B35" w:rsidRDefault="00856FAE" w:rsidP="00FB0E9C">
            <w:pPr>
              <w:pStyle w:val="PL"/>
              <w:rPr>
                <w:lang w:eastAsia="ko-KR"/>
              </w:rPr>
            </w:pPr>
            <w:r w:rsidRPr="000A1B35">
              <w:rPr>
                <w:rFonts w:hint="eastAsia"/>
                <w:lang w:eastAsia="ko-KR"/>
              </w:rPr>
              <w:t>b=RS:0</w:t>
            </w:r>
          </w:p>
          <w:p w14:paraId="0A3CD71C" w14:textId="77777777" w:rsidR="00856FAE" w:rsidRPr="000A1B35" w:rsidRDefault="00856FAE" w:rsidP="00FB0E9C">
            <w:pPr>
              <w:pStyle w:val="PL"/>
              <w:rPr>
                <w:lang w:eastAsia="ko-KR"/>
              </w:rPr>
            </w:pPr>
            <w:r w:rsidRPr="000A1B35">
              <w:rPr>
                <w:rFonts w:hint="eastAsia"/>
                <w:lang w:eastAsia="ko-KR"/>
              </w:rPr>
              <w:t>b=RR:2000</w:t>
            </w:r>
          </w:p>
          <w:p w14:paraId="5B14F841"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4E84C076" w14:textId="77777777" w:rsidR="00856FAE" w:rsidRPr="000A1B35" w:rsidRDefault="00856FAE" w:rsidP="00FB0E9C">
            <w:pPr>
              <w:pStyle w:val="PL"/>
              <w:rPr>
                <w:lang w:eastAsia="ko-KR"/>
              </w:rPr>
            </w:pPr>
            <w:r w:rsidRPr="000A1B35">
              <w:t>a=fmtp:9</w:t>
            </w:r>
            <w:r w:rsidRPr="000A1B35">
              <w:rPr>
                <w:rFonts w:hint="eastAsia"/>
                <w:lang w:eastAsia="ko-KR"/>
              </w:rPr>
              <w:t xml:space="preserve">7 br=5.9-24.4; bw=nb-swb; </w:t>
            </w:r>
            <w:r w:rsidRPr="000A1B35">
              <w:t>max-red=220</w:t>
            </w:r>
          </w:p>
          <w:p w14:paraId="55D84974" w14:textId="77777777" w:rsidR="00856FAE" w:rsidRPr="000A1B35" w:rsidRDefault="00856FAE" w:rsidP="00FB0E9C">
            <w:pPr>
              <w:pStyle w:val="PL"/>
            </w:pPr>
            <w:r w:rsidRPr="000A1B35">
              <w:t>a=rtpmap:9</w:t>
            </w:r>
            <w:r w:rsidRPr="000A1B35">
              <w:rPr>
                <w:rFonts w:hint="eastAsia"/>
                <w:lang w:eastAsia="ko-KR"/>
              </w:rPr>
              <w:t>8</w:t>
            </w:r>
            <w:r w:rsidRPr="000A1B35">
              <w:t xml:space="preserve"> AMR-WB/16000/1</w:t>
            </w:r>
          </w:p>
          <w:p w14:paraId="6586D821" w14:textId="77777777" w:rsidR="00856FAE" w:rsidRPr="000A1B35" w:rsidRDefault="00856FAE" w:rsidP="00FB0E9C">
            <w:pPr>
              <w:pStyle w:val="PL"/>
            </w:pPr>
            <w:r w:rsidRPr="000A1B35">
              <w:t>a=fmtp:9</w:t>
            </w:r>
            <w:r w:rsidRPr="000A1B35">
              <w:rPr>
                <w:rFonts w:hint="eastAsia"/>
                <w:lang w:eastAsia="ko-KR"/>
              </w:rPr>
              <w:t>8</w:t>
            </w:r>
            <w:r w:rsidRPr="000A1B35">
              <w:t xml:space="preserve"> mode-change-capability=2; max-red=220</w:t>
            </w:r>
          </w:p>
          <w:p w14:paraId="011E66E6"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065E312B"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 octet-align=1</w:t>
            </w:r>
          </w:p>
          <w:p w14:paraId="6690E728" w14:textId="77777777" w:rsidR="00856FAE" w:rsidRPr="000A1B35" w:rsidRDefault="00856FAE" w:rsidP="00FB0E9C">
            <w:pPr>
              <w:pStyle w:val="PL"/>
            </w:pPr>
            <w:r w:rsidRPr="000A1B35">
              <w:t>a=rtpmap:</w:t>
            </w:r>
            <w:r w:rsidRPr="000A1B35">
              <w:rPr>
                <w:rFonts w:hint="eastAsia"/>
                <w:lang w:eastAsia="ko-KR"/>
              </w:rPr>
              <w:t>100</w:t>
            </w:r>
            <w:r w:rsidRPr="000A1B35">
              <w:t xml:space="preserve"> AMR/8000/1</w:t>
            </w:r>
          </w:p>
          <w:p w14:paraId="6000D921"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w:t>
            </w:r>
          </w:p>
          <w:p w14:paraId="1B96C1A6" w14:textId="77777777" w:rsidR="00856FAE" w:rsidRPr="000A1B35" w:rsidRDefault="00856FAE" w:rsidP="00FB0E9C">
            <w:pPr>
              <w:pStyle w:val="PL"/>
            </w:pPr>
            <w:r w:rsidRPr="000A1B35">
              <w:t>a=rtpmap:10</w:t>
            </w:r>
            <w:r w:rsidRPr="000A1B35">
              <w:rPr>
                <w:rFonts w:hint="eastAsia"/>
                <w:lang w:eastAsia="ko-KR"/>
              </w:rPr>
              <w:t>1</w:t>
            </w:r>
            <w:r w:rsidRPr="000A1B35">
              <w:t xml:space="preserve"> AMR/8000/1</w:t>
            </w:r>
          </w:p>
          <w:p w14:paraId="018FBE0C" w14:textId="77777777" w:rsidR="00856FAE" w:rsidRPr="000A1B35" w:rsidRDefault="00856FAE" w:rsidP="00FB0E9C">
            <w:pPr>
              <w:pStyle w:val="PL"/>
            </w:pPr>
            <w:r w:rsidRPr="000A1B35">
              <w:t>a=fmtp:10</w:t>
            </w:r>
            <w:r w:rsidRPr="000A1B35">
              <w:rPr>
                <w:rFonts w:hint="eastAsia"/>
                <w:lang w:eastAsia="ko-KR"/>
              </w:rPr>
              <w:t>1</w:t>
            </w:r>
            <w:r w:rsidRPr="000A1B35">
              <w:t xml:space="preserve"> mode-change-capability=2; max-red=220; octet-align=1</w:t>
            </w:r>
          </w:p>
          <w:p w14:paraId="027A8371" w14:textId="77777777" w:rsidR="00856FAE" w:rsidRPr="000A1B35" w:rsidRDefault="00856FAE" w:rsidP="00FB0E9C">
            <w:pPr>
              <w:pStyle w:val="PL"/>
            </w:pPr>
            <w:r w:rsidRPr="000A1B35">
              <w:t>a=ptime:20</w:t>
            </w:r>
          </w:p>
          <w:p w14:paraId="3111388E" w14:textId="77777777" w:rsidR="00856FAE" w:rsidRPr="000A1B35" w:rsidRDefault="00856FAE" w:rsidP="00FB0E9C">
            <w:pPr>
              <w:pStyle w:val="PL"/>
              <w:rPr>
                <w:lang w:eastAsia="ko-KR"/>
              </w:rPr>
            </w:pPr>
            <w:r w:rsidRPr="000A1B35">
              <w:t>a=maxptime:240</w:t>
            </w:r>
          </w:p>
        </w:tc>
      </w:tr>
    </w:tbl>
    <w:p w14:paraId="0AB22771" w14:textId="77777777" w:rsidR="00856FAE" w:rsidRPr="00730026" w:rsidRDefault="00856FAE" w:rsidP="00856FAE"/>
    <w:p w14:paraId="6F9FC6A1" w14:textId="77777777" w:rsidR="00856FAE" w:rsidRPr="00730026" w:rsidRDefault="00856FAE" w:rsidP="00856FAE">
      <w:pPr>
        <w:rPr>
          <w:b/>
        </w:rPr>
      </w:pPr>
      <w:r w:rsidRPr="00730026">
        <w:rPr>
          <w:b/>
        </w:rPr>
        <w:t>Comments:</w:t>
      </w:r>
    </w:p>
    <w:p w14:paraId="5F94119C" w14:textId="77777777" w:rsidR="00856FAE" w:rsidRPr="00730026" w:rsidRDefault="00856FAE" w:rsidP="00856FAE">
      <w:pPr>
        <w:rPr>
          <w:lang w:eastAsia="ko-KR"/>
        </w:rPr>
      </w:pPr>
      <w:r>
        <w:rPr>
          <w:rFonts w:hint="eastAsia"/>
          <w:lang w:eastAsia="ko-KR"/>
        </w:rPr>
        <w:t xml:space="preserve">It is assumed that </w:t>
      </w:r>
      <w:r w:rsidR="009906F9">
        <w:rPr>
          <w:lang w:eastAsia="ko-KR"/>
        </w:rPr>
        <w:t>42</w:t>
      </w:r>
      <w:r w:rsidR="009906F9" w:rsidRPr="00730026">
        <w:rPr>
          <w:rFonts w:hint="eastAsia"/>
          <w:lang w:eastAsia="ko-KR"/>
        </w:rPr>
        <w:t xml:space="preserve"> </w:t>
      </w:r>
      <w:r w:rsidRPr="00730026">
        <w:rPr>
          <w:rFonts w:hint="eastAsia"/>
          <w:lang w:eastAsia="ko-KR"/>
        </w:rPr>
        <w:t>kbps is reserved for speech by the radio access technology.</w:t>
      </w:r>
    </w:p>
    <w:p w14:paraId="4E748914" w14:textId="77777777" w:rsidR="00856FAE" w:rsidRPr="00730026" w:rsidRDefault="00856FAE" w:rsidP="00856FAE">
      <w:pPr>
        <w:rPr>
          <w:lang w:eastAsia="ko-KR"/>
        </w:rPr>
      </w:pPr>
      <w:r w:rsidRPr="00730026">
        <w:rPr>
          <w:rFonts w:hint="eastAsia"/>
          <w:lang w:eastAsia="ko-KR"/>
        </w:rPr>
        <w:t xml:space="preserve">All bit-rates of EVS from 5.9 (SC-VBR) to 24.4 kbps are </w:t>
      </w:r>
      <w:r w:rsidRPr="00730026">
        <w:rPr>
          <w:lang w:eastAsia="ko-KR"/>
        </w:rPr>
        <w:t>offered</w:t>
      </w:r>
      <w:r w:rsidRPr="00730026">
        <w:rPr>
          <w:rFonts w:hint="eastAsia"/>
          <w:lang w:eastAsia="ko-KR"/>
        </w:rPr>
        <w:t xml:space="preserve"> in the session.</w:t>
      </w:r>
    </w:p>
    <w:p w14:paraId="67BBA452" w14:textId="77777777" w:rsidR="00856FAE" w:rsidRDefault="00856FAE" w:rsidP="00856FAE">
      <w:pPr>
        <w:rPr>
          <w:lang w:eastAsia="ko-KR"/>
        </w:rPr>
      </w:pPr>
      <w:r w:rsidRPr="00730026">
        <w:rPr>
          <w:rFonts w:hint="eastAsia"/>
          <w:lang w:eastAsia="ko-KR"/>
        </w:rPr>
        <w:t>The MTSI client in terminal supports all bandwidths, up to super-wideband.</w:t>
      </w:r>
    </w:p>
    <w:p w14:paraId="249BD8C0" w14:textId="77777777" w:rsidR="009906F9" w:rsidRPr="00730026" w:rsidRDefault="009906F9" w:rsidP="00856FAE">
      <w:pPr>
        <w:rPr>
          <w:lang w:eastAsia="ko-KR"/>
        </w:rPr>
      </w:pPr>
      <w:r w:rsidRPr="003E08FB">
        <w:rPr>
          <w:rFonts w:hint="eastAsia"/>
          <w:lang w:eastAsia="ko-KR"/>
        </w:rPr>
        <w:t xml:space="preserve">Media level </w:t>
      </w:r>
      <w:r w:rsidRPr="003E08FB">
        <w:rPr>
          <w:lang w:eastAsia="ko-KR"/>
        </w:rPr>
        <w:t>b=AS is compu</w:t>
      </w:r>
      <w:r w:rsidRPr="003E08FB">
        <w:rPr>
          <w:rFonts w:hint="eastAsia"/>
          <w:lang w:eastAsia="ko-KR"/>
        </w:rPr>
        <w:t xml:space="preserve">ted for 24.4 kbps of EVS with </w:t>
      </w:r>
      <w:r w:rsidRPr="003E08FB">
        <w:rPr>
          <w:lang w:eastAsia="ko-KR"/>
        </w:rPr>
        <w:t>H</w:t>
      </w:r>
      <w:r w:rsidRPr="003E08FB">
        <w:rPr>
          <w:rFonts w:hint="eastAsia"/>
          <w:lang w:eastAsia="ko-KR"/>
        </w:rPr>
        <w:t>eader-</w:t>
      </w:r>
      <w:r w:rsidRPr="003E08FB">
        <w:rPr>
          <w:lang w:eastAsia="ko-KR"/>
        </w:rPr>
        <w:t>full</w:t>
      </w:r>
      <w:r w:rsidRPr="003E08FB">
        <w:rPr>
          <w:rFonts w:hint="eastAsia"/>
          <w:lang w:eastAsia="ko-KR"/>
        </w:rPr>
        <w:t xml:space="preserve"> payload format</w:t>
      </w:r>
      <w:r>
        <w:rPr>
          <w:rFonts w:hint="eastAsia"/>
          <w:lang w:eastAsia="ko-KR"/>
        </w:rPr>
        <w:t>.</w:t>
      </w:r>
    </w:p>
    <w:p w14:paraId="09D6F400" w14:textId="77777777" w:rsidR="00856FAE" w:rsidRPr="00730026" w:rsidRDefault="00856FAE" w:rsidP="00856FAE">
      <w:pPr>
        <w:pStyle w:val="Heading3"/>
      </w:pPr>
      <w:bookmarkStart w:id="2149" w:name="_Toc26369603"/>
      <w:bookmarkStart w:id="2150" w:name="_Toc36227485"/>
      <w:bookmarkStart w:id="2151" w:name="_Toc36228500"/>
      <w:bookmarkStart w:id="2152" w:name="_Toc36229127"/>
      <w:bookmarkStart w:id="2153" w:name="_Toc36229754"/>
      <w:r w:rsidRPr="00730026">
        <w:t>A.1</w:t>
      </w:r>
      <w:r w:rsidRPr="00730026">
        <w:rPr>
          <w:rFonts w:hint="eastAsia"/>
          <w:lang w:eastAsia="ko-KR"/>
        </w:rPr>
        <w:t>4</w:t>
      </w:r>
      <w:r w:rsidRPr="00730026">
        <w:t>.</w:t>
      </w:r>
      <w:r w:rsidRPr="00730026">
        <w:rPr>
          <w:rFonts w:hint="eastAsia"/>
          <w:lang w:eastAsia="ko-KR"/>
        </w:rPr>
        <w:t>1</w:t>
      </w:r>
      <w:r w:rsidRPr="00730026">
        <w:t>.</w:t>
      </w:r>
      <w:r>
        <w:rPr>
          <w:rFonts w:hint="eastAsia"/>
          <w:lang w:eastAsia="ko-KR"/>
        </w:rPr>
        <w:t>4</w:t>
      </w:r>
      <w:r w:rsidRPr="00730026">
        <w:tab/>
      </w:r>
      <w:r>
        <w:rPr>
          <w:rFonts w:hint="eastAsia"/>
          <w:lang w:eastAsia="ko-KR"/>
        </w:rPr>
        <w:t>Dual-mono</w:t>
      </w:r>
      <w:bookmarkEnd w:id="2149"/>
      <w:bookmarkEnd w:id="2150"/>
      <w:bookmarkEnd w:id="2151"/>
      <w:bookmarkEnd w:id="2152"/>
      <w:bookmarkEnd w:id="2153"/>
    </w:p>
    <w:p w14:paraId="165B6AF6" w14:textId="77777777" w:rsidR="00856FAE" w:rsidRPr="00730026" w:rsidRDefault="00E26BA0" w:rsidP="00856FAE">
      <w:pPr>
        <w:rPr>
          <w:lang w:eastAsia="ko-KR"/>
        </w:rPr>
      </w:pPr>
      <w:r w:rsidRPr="00730026">
        <w:rPr>
          <w:rFonts w:hint="eastAsia"/>
          <w:lang w:eastAsia="ko-KR"/>
        </w:rPr>
        <w:t xml:space="preserve">When </w:t>
      </w:r>
      <w:r>
        <w:rPr>
          <w:rFonts w:hint="eastAsia"/>
          <w:lang w:eastAsia="ko-KR"/>
        </w:rPr>
        <w:t>dual-mono is offered</w:t>
      </w:r>
      <w:r w:rsidRPr="00730026">
        <w:rPr>
          <w:rFonts w:hint="eastAsia"/>
          <w:lang w:eastAsia="ko-KR"/>
        </w:rPr>
        <w:t>, the SDP offer below can be used to initiate a speech session. In this example</w:t>
      </w:r>
      <w:r>
        <w:rPr>
          <w:lang w:eastAsia="ko-KR"/>
        </w:rPr>
        <w:t xml:space="preserve"> in Table A.14.4a</w:t>
      </w:r>
      <w:r w:rsidRPr="00730026">
        <w:rPr>
          <w:rFonts w:hint="eastAsia"/>
          <w:lang w:eastAsia="ko-KR"/>
        </w:rPr>
        <w:t>, RTP Payload Type</w:t>
      </w:r>
      <w:r>
        <w:rPr>
          <w:rFonts w:hint="eastAsia"/>
          <w:lang w:eastAsia="ko-KR"/>
        </w:rPr>
        <w:t>s</w:t>
      </w:r>
      <w:r w:rsidRPr="00730026">
        <w:rPr>
          <w:rFonts w:hint="eastAsia"/>
          <w:lang w:eastAsia="ko-KR"/>
        </w:rPr>
        <w:t xml:space="preserve"> 97 </w:t>
      </w:r>
      <w:r>
        <w:rPr>
          <w:rFonts w:hint="eastAsia"/>
          <w:lang w:eastAsia="ko-KR"/>
        </w:rPr>
        <w:t>and 98 are</w:t>
      </w:r>
      <w:r w:rsidRPr="00730026">
        <w:rPr>
          <w:rFonts w:hint="eastAsia"/>
          <w:lang w:eastAsia="ko-KR"/>
        </w:rPr>
        <w:t xml:space="preserve"> defined for EVS, and two sets of RTP Payload Types, 9</w:t>
      </w:r>
      <w:r>
        <w:rPr>
          <w:lang w:eastAsia="ko-KR"/>
        </w:rPr>
        <w:t>9</w:t>
      </w:r>
      <w:r w:rsidRPr="00730026">
        <w:rPr>
          <w:rFonts w:hint="eastAsia"/>
          <w:lang w:eastAsia="ko-KR"/>
        </w:rPr>
        <w:t xml:space="preserve"> and </w:t>
      </w:r>
      <w:r>
        <w:rPr>
          <w:lang w:eastAsia="ko-KR"/>
        </w:rPr>
        <w:t>100</w:t>
      </w:r>
      <w:r w:rsidRPr="00730026">
        <w:rPr>
          <w:rFonts w:hint="eastAsia"/>
          <w:lang w:eastAsia="ko-KR"/>
        </w:rPr>
        <w:t>, and 10</w:t>
      </w:r>
      <w:r>
        <w:rPr>
          <w:lang w:eastAsia="ko-KR"/>
        </w:rPr>
        <w:t>1</w:t>
      </w:r>
      <w:r w:rsidRPr="00730026">
        <w:rPr>
          <w:rFonts w:hint="eastAsia"/>
          <w:lang w:eastAsia="ko-KR"/>
        </w:rPr>
        <w:t xml:space="preserve"> and 10</w:t>
      </w:r>
      <w:r>
        <w:rPr>
          <w:lang w:eastAsia="ko-KR"/>
        </w:rPr>
        <w:t>2</w:t>
      </w:r>
      <w:r w:rsidRPr="00730026">
        <w:rPr>
          <w:rFonts w:hint="eastAsia"/>
          <w:lang w:eastAsia="ko-KR"/>
        </w:rPr>
        <w:t xml:space="preserve"> are defined for AMR-WB and AMR respectively</w:t>
      </w:r>
      <w:r w:rsidR="00856FAE" w:rsidRPr="00730026">
        <w:rPr>
          <w:rFonts w:hint="eastAsia"/>
          <w:lang w:eastAsia="ko-KR"/>
        </w:rPr>
        <w:t>.</w:t>
      </w:r>
    </w:p>
    <w:p w14:paraId="4C23135E"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4</w:t>
      </w:r>
      <w:r w:rsidR="00E26BA0">
        <w:rPr>
          <w:lang w:eastAsia="ko-KR"/>
        </w:rPr>
        <w:t>a</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4D5CB5B4" w14:textId="77777777" w:rsidTr="00FB0E9C">
        <w:trPr>
          <w:jc w:val="center"/>
        </w:trPr>
        <w:tc>
          <w:tcPr>
            <w:tcW w:w="9639" w:type="dxa"/>
            <w:shd w:val="clear" w:color="auto" w:fill="auto"/>
          </w:tcPr>
          <w:p w14:paraId="78AAD93B" w14:textId="77777777" w:rsidR="00856FAE" w:rsidRPr="000A1B35" w:rsidRDefault="00856FAE" w:rsidP="00FB0E9C">
            <w:pPr>
              <w:pStyle w:val="TAH"/>
            </w:pPr>
            <w:r w:rsidRPr="000A1B35">
              <w:t>SDP offer</w:t>
            </w:r>
          </w:p>
        </w:tc>
      </w:tr>
      <w:tr w:rsidR="00856FAE" w:rsidRPr="000A1B35" w14:paraId="6C28BD7F" w14:textId="77777777" w:rsidTr="00FB0E9C">
        <w:trPr>
          <w:jc w:val="center"/>
        </w:trPr>
        <w:tc>
          <w:tcPr>
            <w:tcW w:w="9639" w:type="dxa"/>
            <w:shd w:val="clear" w:color="auto" w:fill="auto"/>
          </w:tcPr>
          <w:p w14:paraId="78B38B3C" w14:textId="77777777" w:rsidR="00856FAE" w:rsidRPr="000A1B35" w:rsidRDefault="00856FAE" w:rsidP="00FB0E9C">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1 102</w:t>
            </w:r>
          </w:p>
          <w:p w14:paraId="1AF17CA1" w14:textId="77777777" w:rsidR="00856FAE" w:rsidRPr="000A1B35" w:rsidRDefault="00856FAE" w:rsidP="00FB0E9C">
            <w:pPr>
              <w:pStyle w:val="PL"/>
            </w:pPr>
            <w:r w:rsidRPr="000A1B35">
              <w:t>a=tcap:1 RTP/AVPF</w:t>
            </w:r>
          </w:p>
          <w:p w14:paraId="3D46DB78" w14:textId="77777777" w:rsidR="00856FAE" w:rsidRPr="000A1B35" w:rsidRDefault="00856FAE" w:rsidP="00FB0E9C">
            <w:pPr>
              <w:pStyle w:val="PL"/>
              <w:rPr>
                <w:lang w:eastAsia="ko-KR"/>
              </w:rPr>
            </w:pPr>
            <w:r w:rsidRPr="000A1B35">
              <w:t>a=pcfg:1 t=1</w:t>
            </w:r>
          </w:p>
          <w:p w14:paraId="625E6029" w14:textId="77777777" w:rsidR="00856FAE" w:rsidRPr="000A1B35" w:rsidRDefault="00856FAE" w:rsidP="00FB0E9C">
            <w:pPr>
              <w:pStyle w:val="PL"/>
              <w:rPr>
                <w:lang w:eastAsia="ko-KR"/>
              </w:rPr>
            </w:pPr>
            <w:r>
              <w:rPr>
                <w:rFonts w:hint="eastAsia"/>
                <w:lang w:eastAsia="ko-KR"/>
              </w:rPr>
              <w:t>b=AS:</w:t>
            </w:r>
            <w:r w:rsidR="00E26BA0">
              <w:rPr>
                <w:lang w:eastAsia="ko-KR"/>
              </w:rPr>
              <w:t>50</w:t>
            </w:r>
          </w:p>
          <w:p w14:paraId="599BEF5E" w14:textId="77777777" w:rsidR="00856FAE" w:rsidRPr="000A1B35" w:rsidRDefault="00856FAE" w:rsidP="00FB0E9C">
            <w:pPr>
              <w:pStyle w:val="PL"/>
              <w:rPr>
                <w:lang w:eastAsia="ko-KR"/>
              </w:rPr>
            </w:pPr>
            <w:r w:rsidRPr="000A1B35">
              <w:rPr>
                <w:rFonts w:hint="eastAsia"/>
                <w:lang w:eastAsia="ko-KR"/>
              </w:rPr>
              <w:t>b=RS:0</w:t>
            </w:r>
          </w:p>
          <w:p w14:paraId="4E3AC742" w14:textId="77777777" w:rsidR="00856FAE" w:rsidRPr="000A1B35" w:rsidRDefault="00856FAE" w:rsidP="00FB0E9C">
            <w:pPr>
              <w:pStyle w:val="PL"/>
              <w:rPr>
                <w:lang w:eastAsia="ko-KR"/>
              </w:rPr>
            </w:pPr>
            <w:r w:rsidRPr="000A1B35">
              <w:rPr>
                <w:rFonts w:hint="eastAsia"/>
                <w:lang w:eastAsia="ko-KR"/>
              </w:rPr>
              <w:t>b=RR:2000</w:t>
            </w:r>
          </w:p>
          <w:p w14:paraId="3FFB0E36" w14:textId="77777777" w:rsidR="00856FAE" w:rsidRPr="000A1B35" w:rsidRDefault="00856FAE" w:rsidP="00FB0E9C">
            <w:pPr>
              <w:pStyle w:val="PL"/>
              <w:rPr>
                <w:lang w:eastAsia="ko-KR"/>
              </w:rPr>
            </w:pPr>
            <w:r w:rsidRPr="000A1B35">
              <w:t>a=rtpmap:9</w:t>
            </w:r>
            <w:r w:rsidRPr="000A1B35">
              <w:rPr>
                <w:rFonts w:hint="eastAsia"/>
                <w:lang w:eastAsia="ko-KR"/>
              </w:rPr>
              <w:t>7 EVS/16000/2</w:t>
            </w:r>
          </w:p>
          <w:p w14:paraId="1D5D024A" w14:textId="77777777" w:rsidR="00856FAE" w:rsidRPr="000A1B35" w:rsidRDefault="00856FAE" w:rsidP="00FB0E9C">
            <w:pPr>
              <w:pStyle w:val="PL"/>
              <w:rPr>
                <w:lang w:eastAsia="ko-KR"/>
              </w:rPr>
            </w:pPr>
            <w:r w:rsidRPr="000A1B35">
              <w:t>a=fmtp:9</w:t>
            </w:r>
            <w:r>
              <w:rPr>
                <w:rFonts w:hint="eastAsia"/>
                <w:lang w:eastAsia="ko-KR"/>
              </w:rPr>
              <w:t>7 br=16.4; bw=swb;</w:t>
            </w:r>
            <w:r>
              <w:rPr>
                <w:lang w:eastAsia="ko-KR"/>
              </w:rPr>
              <w:t xml:space="preserve"> </w:t>
            </w:r>
            <w:r w:rsidRPr="000A1B35">
              <w:t>max-red=220</w:t>
            </w:r>
          </w:p>
          <w:p w14:paraId="142D8E1A" w14:textId="77777777" w:rsidR="00856FAE" w:rsidRPr="000A1B35" w:rsidRDefault="00856FAE" w:rsidP="00FB0E9C">
            <w:pPr>
              <w:pStyle w:val="PL"/>
              <w:rPr>
                <w:lang w:eastAsia="ko-KR"/>
              </w:rPr>
            </w:pPr>
            <w:r w:rsidRPr="000A1B35">
              <w:t>a=rtpmap:9</w:t>
            </w:r>
            <w:r w:rsidRPr="000A1B35">
              <w:rPr>
                <w:rFonts w:hint="eastAsia"/>
                <w:lang w:eastAsia="ko-KR"/>
              </w:rPr>
              <w:t>8 EVS/16000/1</w:t>
            </w:r>
          </w:p>
          <w:p w14:paraId="32B13E48" w14:textId="77777777" w:rsidR="00856FAE" w:rsidRPr="000A1B35" w:rsidRDefault="00856FAE" w:rsidP="00FB0E9C">
            <w:pPr>
              <w:pStyle w:val="PL"/>
              <w:rPr>
                <w:lang w:eastAsia="ko-KR"/>
              </w:rPr>
            </w:pPr>
            <w:r w:rsidRPr="000A1B35">
              <w:t>a=fmtp:9</w:t>
            </w:r>
            <w:r w:rsidRPr="000A1B35">
              <w:rPr>
                <w:rFonts w:hint="eastAsia"/>
                <w:lang w:eastAsia="ko-KR"/>
              </w:rPr>
              <w:t xml:space="preserve">8 br=5.9-24.4; bw=nb-swb; </w:t>
            </w:r>
            <w:r>
              <w:rPr>
                <w:lang w:eastAsia="ko-KR"/>
              </w:rPr>
              <w:t xml:space="preserve">ch-aw-recv=-1; </w:t>
            </w:r>
            <w:r w:rsidRPr="000A1B35">
              <w:t>max-red=220</w:t>
            </w:r>
          </w:p>
          <w:p w14:paraId="54AF2AE5"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5F0D6BC1"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w:t>
            </w:r>
          </w:p>
          <w:p w14:paraId="20EBBFC7" w14:textId="77777777" w:rsidR="00856FAE" w:rsidRPr="000A1B35" w:rsidRDefault="00856FAE" w:rsidP="00FB0E9C">
            <w:pPr>
              <w:pStyle w:val="PL"/>
            </w:pPr>
            <w:r w:rsidRPr="000A1B35">
              <w:t>a=rtpmap:</w:t>
            </w:r>
            <w:r w:rsidRPr="000A1B35">
              <w:rPr>
                <w:rFonts w:hint="eastAsia"/>
                <w:lang w:eastAsia="ko-KR"/>
              </w:rPr>
              <w:t>100</w:t>
            </w:r>
            <w:r w:rsidRPr="000A1B35">
              <w:t xml:space="preserve"> AMR-WB/16000/1</w:t>
            </w:r>
          </w:p>
          <w:p w14:paraId="0F290804"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 octet-align=1</w:t>
            </w:r>
          </w:p>
          <w:p w14:paraId="3425494F" w14:textId="77777777" w:rsidR="00856FAE" w:rsidRPr="000A1B35" w:rsidRDefault="00856FAE" w:rsidP="00FB0E9C">
            <w:pPr>
              <w:pStyle w:val="PL"/>
            </w:pPr>
            <w:r w:rsidRPr="000A1B35">
              <w:t>a=rtpmap:</w:t>
            </w:r>
            <w:r w:rsidRPr="000A1B35">
              <w:rPr>
                <w:rFonts w:hint="eastAsia"/>
                <w:lang w:eastAsia="ko-KR"/>
              </w:rPr>
              <w:t>101</w:t>
            </w:r>
            <w:r w:rsidRPr="000A1B35">
              <w:t xml:space="preserve"> AMR/8000/1</w:t>
            </w:r>
          </w:p>
          <w:p w14:paraId="157A3CF6" w14:textId="77777777" w:rsidR="00856FAE" w:rsidRPr="000A1B35" w:rsidRDefault="00856FAE" w:rsidP="00FB0E9C">
            <w:pPr>
              <w:pStyle w:val="PL"/>
            </w:pPr>
            <w:r w:rsidRPr="000A1B35">
              <w:t>a=fmtp:</w:t>
            </w:r>
            <w:r w:rsidRPr="000A1B35">
              <w:rPr>
                <w:rFonts w:hint="eastAsia"/>
                <w:lang w:eastAsia="ko-KR"/>
              </w:rPr>
              <w:t>101</w:t>
            </w:r>
            <w:r w:rsidRPr="000A1B35">
              <w:t xml:space="preserve"> mode-change-capability=2; max-red=220</w:t>
            </w:r>
          </w:p>
          <w:p w14:paraId="0D815401" w14:textId="77777777" w:rsidR="00856FAE" w:rsidRPr="000A1B35" w:rsidRDefault="00856FAE" w:rsidP="00FB0E9C">
            <w:pPr>
              <w:pStyle w:val="PL"/>
            </w:pPr>
            <w:r w:rsidRPr="000A1B35">
              <w:t>a=rtpmap:10</w:t>
            </w:r>
            <w:r w:rsidRPr="000A1B35">
              <w:rPr>
                <w:rFonts w:hint="eastAsia"/>
                <w:lang w:eastAsia="ko-KR"/>
              </w:rPr>
              <w:t>2</w:t>
            </w:r>
            <w:r w:rsidRPr="000A1B35">
              <w:t xml:space="preserve"> AMR/8000/1</w:t>
            </w:r>
          </w:p>
          <w:p w14:paraId="35806B67" w14:textId="77777777" w:rsidR="00856FAE" w:rsidRPr="000A1B35" w:rsidRDefault="00856FAE" w:rsidP="00FB0E9C">
            <w:pPr>
              <w:pStyle w:val="PL"/>
            </w:pPr>
            <w:r w:rsidRPr="000A1B35">
              <w:t>a=fmtp:10</w:t>
            </w:r>
            <w:r w:rsidRPr="000A1B35">
              <w:rPr>
                <w:rFonts w:hint="eastAsia"/>
                <w:lang w:eastAsia="ko-KR"/>
              </w:rPr>
              <w:t>2</w:t>
            </w:r>
            <w:r w:rsidRPr="000A1B35">
              <w:t xml:space="preserve"> mode-change-capability=2; max-red=220; octet-align=1</w:t>
            </w:r>
          </w:p>
          <w:p w14:paraId="1AA51B5F" w14:textId="77777777" w:rsidR="00856FAE" w:rsidRPr="000A1B35" w:rsidRDefault="00856FAE" w:rsidP="00FB0E9C">
            <w:pPr>
              <w:pStyle w:val="PL"/>
            </w:pPr>
            <w:r w:rsidRPr="000A1B35">
              <w:t>a=ptime:20</w:t>
            </w:r>
          </w:p>
          <w:p w14:paraId="4B17D3E4" w14:textId="77777777" w:rsidR="00856FAE" w:rsidRPr="000A1B35" w:rsidRDefault="00856FAE" w:rsidP="00FB0E9C">
            <w:pPr>
              <w:pStyle w:val="PL"/>
              <w:rPr>
                <w:lang w:eastAsia="ko-KR"/>
              </w:rPr>
            </w:pPr>
            <w:r w:rsidRPr="000A1B35">
              <w:t>a=maxptime:240</w:t>
            </w:r>
          </w:p>
        </w:tc>
      </w:tr>
    </w:tbl>
    <w:p w14:paraId="71FAB203" w14:textId="77777777" w:rsidR="00856FAE" w:rsidRPr="00730026" w:rsidRDefault="00856FAE" w:rsidP="00856FAE"/>
    <w:p w14:paraId="398C071D" w14:textId="77777777" w:rsidR="00856FAE" w:rsidRPr="00730026" w:rsidRDefault="00856FAE" w:rsidP="00856FAE">
      <w:pPr>
        <w:rPr>
          <w:b/>
        </w:rPr>
      </w:pPr>
      <w:r w:rsidRPr="00730026">
        <w:rPr>
          <w:b/>
        </w:rPr>
        <w:t>Comments:</w:t>
      </w:r>
    </w:p>
    <w:p w14:paraId="4BF9BE46" w14:textId="77777777" w:rsidR="00856FAE" w:rsidRPr="00730026" w:rsidRDefault="00856FAE" w:rsidP="00856FAE">
      <w:pPr>
        <w:rPr>
          <w:lang w:eastAsia="ko-KR"/>
        </w:rPr>
      </w:pPr>
      <w:r w:rsidRPr="00730026">
        <w:rPr>
          <w:rFonts w:hint="eastAsia"/>
          <w:lang w:eastAsia="ko-KR"/>
        </w:rPr>
        <w:t xml:space="preserve">It is assumed that </w:t>
      </w:r>
      <w:r w:rsidR="003665A4">
        <w:rPr>
          <w:lang w:eastAsia="ko-KR"/>
        </w:rPr>
        <w:t>50</w:t>
      </w:r>
      <w:r w:rsidRPr="00730026">
        <w:rPr>
          <w:rFonts w:hint="eastAsia"/>
          <w:lang w:eastAsia="ko-KR"/>
        </w:rPr>
        <w:t xml:space="preserve"> kbps is reserved for speech by the radio access technology.</w:t>
      </w:r>
    </w:p>
    <w:p w14:paraId="47055BFF" w14:textId="77777777" w:rsidR="00856FAE" w:rsidRDefault="00856FAE" w:rsidP="00856FAE">
      <w:pPr>
        <w:rPr>
          <w:lang w:eastAsia="ko-KR"/>
        </w:rPr>
      </w:pPr>
      <w:r>
        <w:rPr>
          <w:rFonts w:hint="eastAsia"/>
          <w:lang w:eastAsia="ko-KR"/>
        </w:rPr>
        <w:t>Dual-mono session consisting of two 16.4 kbps SWB channels is offered for the send and the receive directions.</w:t>
      </w:r>
    </w:p>
    <w:p w14:paraId="33A713F0" w14:textId="77777777" w:rsidR="00856FAE" w:rsidRPr="00730026" w:rsidRDefault="00856FAE" w:rsidP="00856FAE">
      <w:pPr>
        <w:rPr>
          <w:lang w:eastAsia="ko-KR"/>
        </w:rPr>
      </w:pPr>
      <w:r>
        <w:rPr>
          <w:rFonts w:hint="eastAsia"/>
          <w:lang w:eastAsia="ko-KR"/>
        </w:rPr>
        <w:t>In addition, a</w:t>
      </w:r>
      <w:r w:rsidRPr="00730026">
        <w:rPr>
          <w:rFonts w:hint="eastAsia"/>
          <w:lang w:eastAsia="ko-KR"/>
        </w:rPr>
        <w:t xml:space="preserve">ll bit-rates of EVS from 5.9 (SC-VBR) to 24.4 kbps are </w:t>
      </w:r>
      <w:r w:rsidRPr="00730026">
        <w:rPr>
          <w:lang w:eastAsia="ko-KR"/>
        </w:rPr>
        <w:t>offered</w:t>
      </w:r>
      <w:r w:rsidRPr="00730026">
        <w:rPr>
          <w:rFonts w:hint="eastAsia"/>
          <w:lang w:eastAsia="ko-KR"/>
        </w:rPr>
        <w:t xml:space="preserve"> in the session.</w:t>
      </w:r>
      <w:r>
        <w:rPr>
          <w:lang w:eastAsia="ko-KR"/>
        </w:rPr>
        <w:t xml:space="preserve"> Channel-aware mode is disabled in the session for the receiving direction.</w:t>
      </w:r>
    </w:p>
    <w:p w14:paraId="2BB4B0E9" w14:textId="77777777" w:rsidR="00856FAE" w:rsidRDefault="003665A4" w:rsidP="00856FAE">
      <w:pPr>
        <w:rPr>
          <w:lang w:eastAsia="ko-KR"/>
        </w:rPr>
      </w:pPr>
      <w:r w:rsidRPr="00730026">
        <w:rPr>
          <w:rFonts w:hint="eastAsia"/>
          <w:lang w:eastAsia="ko-KR"/>
        </w:rPr>
        <w:t xml:space="preserve">Media level </w:t>
      </w:r>
      <w:r w:rsidRPr="00730026">
        <w:rPr>
          <w:lang w:eastAsia="ko-KR"/>
        </w:rPr>
        <w:t>b=AS is compu</w:t>
      </w:r>
      <w:r>
        <w:rPr>
          <w:rFonts w:hint="eastAsia"/>
          <w:lang w:eastAsia="ko-KR"/>
        </w:rPr>
        <w:t xml:space="preserve">ted for </w:t>
      </w:r>
      <w:r>
        <w:rPr>
          <w:lang w:eastAsia="ko-KR"/>
        </w:rPr>
        <w:t>a dual-mono session including 16</w:t>
      </w:r>
      <w:r>
        <w:rPr>
          <w:rFonts w:hint="eastAsia"/>
          <w:lang w:eastAsia="ko-KR"/>
        </w:rPr>
        <w:t xml:space="preserve">.4 kbps of EVS with </w:t>
      </w:r>
      <w:r>
        <w:rPr>
          <w:lang w:eastAsia="ko-KR"/>
        </w:rPr>
        <w:t>IPv4 and H</w:t>
      </w:r>
      <w:r w:rsidRPr="00730026">
        <w:rPr>
          <w:rFonts w:hint="eastAsia"/>
          <w:lang w:eastAsia="ko-KR"/>
        </w:rPr>
        <w:t>eader-</w:t>
      </w:r>
      <w:r>
        <w:rPr>
          <w:lang w:eastAsia="ko-KR"/>
        </w:rPr>
        <w:t>full</w:t>
      </w:r>
      <w:r w:rsidRPr="00730026">
        <w:rPr>
          <w:rFonts w:hint="eastAsia"/>
          <w:lang w:eastAsia="ko-KR"/>
        </w:rPr>
        <w:t xml:space="preserve"> payload format whi</w:t>
      </w:r>
      <w:r>
        <w:rPr>
          <w:rFonts w:hint="eastAsia"/>
          <w:lang w:eastAsia="ko-KR"/>
        </w:rPr>
        <w:t xml:space="preserve">ch results in a b=AS value of </w:t>
      </w:r>
      <w:r w:rsidRPr="00730026">
        <w:rPr>
          <w:rFonts w:hint="eastAsia"/>
          <w:lang w:eastAsia="ko-KR"/>
        </w:rPr>
        <w:t xml:space="preserve"> </w:t>
      </w:r>
      <w:r>
        <w:rPr>
          <w:lang w:eastAsia="ko-KR"/>
        </w:rPr>
        <w:t xml:space="preserve">50 </w:t>
      </w:r>
      <w:r w:rsidRPr="00730026">
        <w:rPr>
          <w:rFonts w:hint="eastAsia"/>
          <w:lang w:eastAsia="ko-KR"/>
        </w:rPr>
        <w:t>kbps</w:t>
      </w:r>
      <w:r w:rsidR="00856FAE" w:rsidRPr="00730026">
        <w:rPr>
          <w:rFonts w:hint="eastAsia"/>
          <w:lang w:eastAsia="ko-KR"/>
        </w:rPr>
        <w:t>.</w:t>
      </w:r>
    </w:p>
    <w:p w14:paraId="4DF3A280" w14:textId="77777777" w:rsidR="002B0AB7" w:rsidRDefault="002B0AB7" w:rsidP="00856FAE">
      <w:pPr>
        <w:rPr>
          <w:lang w:eastAsia="ko-KR"/>
        </w:rPr>
      </w:pPr>
    </w:p>
    <w:p w14:paraId="16ADE9C3" w14:textId="77777777" w:rsidR="003665A4" w:rsidRPr="00730026" w:rsidRDefault="003665A4" w:rsidP="003665A4">
      <w:pPr>
        <w:rPr>
          <w:lang w:eastAsia="ko-KR"/>
        </w:rPr>
      </w:pPr>
      <w:r>
        <w:rPr>
          <w:rFonts w:hint="eastAsia"/>
          <w:lang w:eastAsia="ko-KR"/>
        </w:rPr>
        <w:t>In the</w:t>
      </w:r>
      <w:r w:rsidRPr="00730026">
        <w:rPr>
          <w:rFonts w:hint="eastAsia"/>
          <w:lang w:eastAsia="ko-KR"/>
        </w:rPr>
        <w:t xml:space="preserve"> example</w:t>
      </w:r>
      <w:r>
        <w:rPr>
          <w:lang w:eastAsia="ko-KR"/>
        </w:rPr>
        <w:t xml:space="preserve"> in Table A.14.4b</w:t>
      </w:r>
      <w:r w:rsidRPr="00730026">
        <w:rPr>
          <w:rFonts w:hint="eastAsia"/>
          <w:lang w:eastAsia="ko-KR"/>
        </w:rPr>
        <w:t>, RTP Payload Type</w:t>
      </w:r>
      <w:r>
        <w:rPr>
          <w:rFonts w:hint="eastAsia"/>
          <w:lang w:eastAsia="ko-KR"/>
        </w:rPr>
        <w:t>s</w:t>
      </w:r>
      <w:r w:rsidRPr="00730026">
        <w:rPr>
          <w:rFonts w:hint="eastAsia"/>
          <w:lang w:eastAsia="ko-KR"/>
        </w:rPr>
        <w:t xml:space="preserve"> 97 </w:t>
      </w:r>
      <w:r>
        <w:rPr>
          <w:rFonts w:hint="eastAsia"/>
          <w:lang w:eastAsia="ko-KR"/>
        </w:rPr>
        <w:t>and 98 are</w:t>
      </w:r>
      <w:r w:rsidRPr="00730026">
        <w:rPr>
          <w:rFonts w:hint="eastAsia"/>
          <w:lang w:eastAsia="ko-KR"/>
        </w:rPr>
        <w:t xml:space="preserve"> defined for EVS, and t</w:t>
      </w:r>
      <w:r>
        <w:rPr>
          <w:rFonts w:hint="eastAsia"/>
          <w:lang w:eastAsia="ko-KR"/>
        </w:rPr>
        <w:t>wo sets of RTP Payload Types, 99 and 100, and 101 and 102</w:t>
      </w:r>
      <w:r w:rsidRPr="00730026">
        <w:rPr>
          <w:rFonts w:hint="eastAsia"/>
          <w:lang w:eastAsia="ko-KR"/>
        </w:rPr>
        <w:t xml:space="preserve"> are defined for AMR-WB and AMR respectively.</w:t>
      </w:r>
    </w:p>
    <w:p w14:paraId="28ED887A" w14:textId="77777777" w:rsidR="003665A4" w:rsidRPr="00730026" w:rsidRDefault="003665A4" w:rsidP="003665A4">
      <w:pPr>
        <w:pStyle w:val="TH"/>
      </w:pPr>
      <w:r w:rsidRPr="00730026">
        <w:t>Table A.</w:t>
      </w:r>
      <w:r w:rsidRPr="00730026">
        <w:rPr>
          <w:rFonts w:hint="eastAsia"/>
          <w:lang w:eastAsia="ko-KR"/>
        </w:rPr>
        <w:t>14</w:t>
      </w:r>
      <w:r w:rsidRPr="00730026">
        <w:t>.</w:t>
      </w:r>
      <w:r>
        <w:rPr>
          <w:rFonts w:hint="eastAsia"/>
          <w:lang w:eastAsia="ko-KR"/>
        </w:rPr>
        <w:t>4</w:t>
      </w:r>
      <w:r>
        <w:rPr>
          <w:lang w:eastAsia="ko-KR"/>
        </w:rPr>
        <w:t>b</w:t>
      </w:r>
      <w:r w:rsidRPr="00730026">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3665A4" w:rsidRPr="00653D24" w14:paraId="089EA360" w14:textId="77777777" w:rsidTr="003E1C93">
        <w:trPr>
          <w:jc w:val="center"/>
        </w:trPr>
        <w:tc>
          <w:tcPr>
            <w:tcW w:w="9645" w:type="dxa"/>
            <w:tcBorders>
              <w:top w:val="single" w:sz="4" w:space="0" w:color="auto"/>
              <w:left w:val="single" w:sz="4" w:space="0" w:color="auto"/>
              <w:bottom w:val="single" w:sz="4" w:space="0" w:color="auto"/>
              <w:right w:val="single" w:sz="4" w:space="0" w:color="auto"/>
            </w:tcBorders>
            <w:hideMark/>
          </w:tcPr>
          <w:p w14:paraId="3B99715C" w14:textId="77777777" w:rsidR="003665A4" w:rsidRPr="00F24185" w:rsidRDefault="003665A4" w:rsidP="003E1C93">
            <w:pPr>
              <w:pStyle w:val="TAH"/>
              <w:rPr>
                <w:rFonts w:cs="Arial"/>
                <w:szCs w:val="18"/>
              </w:rPr>
            </w:pPr>
            <w:r w:rsidRPr="00F24185">
              <w:rPr>
                <w:rFonts w:cs="Arial"/>
                <w:szCs w:val="18"/>
              </w:rPr>
              <w:t>SDP offer</w:t>
            </w:r>
          </w:p>
        </w:tc>
      </w:tr>
      <w:tr w:rsidR="003665A4" w:rsidRPr="00653D24" w14:paraId="478DE0F5" w14:textId="77777777" w:rsidTr="003E1C93">
        <w:trPr>
          <w:jc w:val="center"/>
        </w:trPr>
        <w:tc>
          <w:tcPr>
            <w:tcW w:w="9645" w:type="dxa"/>
            <w:tcBorders>
              <w:top w:val="single" w:sz="4" w:space="0" w:color="auto"/>
              <w:left w:val="single" w:sz="4" w:space="0" w:color="auto"/>
              <w:bottom w:val="single" w:sz="4" w:space="0" w:color="auto"/>
              <w:right w:val="single" w:sz="4" w:space="0" w:color="auto"/>
            </w:tcBorders>
            <w:hideMark/>
          </w:tcPr>
          <w:p w14:paraId="48EE6241" w14:textId="77777777" w:rsidR="003665A4" w:rsidRPr="00F24185" w:rsidRDefault="003665A4" w:rsidP="003E1C93">
            <w:pPr>
              <w:pStyle w:val="PL"/>
              <w:rPr>
                <w:rFonts w:cs="Courier New"/>
                <w:szCs w:val="16"/>
              </w:rPr>
            </w:pPr>
            <w:r w:rsidRPr="00F24185">
              <w:rPr>
                <w:rFonts w:cs="Courier New"/>
                <w:szCs w:val="16"/>
              </w:rPr>
              <w:t xml:space="preserve">m=audio 49152 RTP/AVP </w:t>
            </w:r>
            <w:r w:rsidRPr="00F24185">
              <w:rPr>
                <w:rFonts w:cs="Courier New"/>
                <w:szCs w:val="16"/>
                <w:lang w:eastAsia="ko-KR"/>
              </w:rPr>
              <w:t xml:space="preserve">97 </w:t>
            </w:r>
            <w:r w:rsidRPr="00F24185">
              <w:rPr>
                <w:rFonts w:cs="Courier New"/>
                <w:szCs w:val="16"/>
              </w:rPr>
              <w:t>9</w:t>
            </w:r>
            <w:r w:rsidRPr="00F24185">
              <w:rPr>
                <w:rFonts w:cs="Courier New"/>
                <w:szCs w:val="16"/>
                <w:lang w:eastAsia="ko-KR"/>
              </w:rPr>
              <w:t>8</w:t>
            </w:r>
            <w:r w:rsidRPr="00F24185">
              <w:rPr>
                <w:rFonts w:cs="Courier New"/>
                <w:szCs w:val="16"/>
              </w:rPr>
              <w:t xml:space="preserve"> 9</w:t>
            </w:r>
            <w:r w:rsidRPr="00F24185">
              <w:rPr>
                <w:rFonts w:cs="Courier New"/>
                <w:szCs w:val="16"/>
                <w:lang w:eastAsia="ko-KR"/>
              </w:rPr>
              <w:t>9</w:t>
            </w:r>
            <w:r w:rsidRPr="00F24185">
              <w:rPr>
                <w:rFonts w:cs="Courier New"/>
                <w:szCs w:val="16"/>
              </w:rPr>
              <w:t xml:space="preserve"> </w:t>
            </w:r>
            <w:r w:rsidRPr="00F24185">
              <w:rPr>
                <w:rFonts w:cs="Courier New"/>
                <w:szCs w:val="16"/>
                <w:lang w:eastAsia="ko-KR"/>
              </w:rPr>
              <w:t>100</w:t>
            </w:r>
            <w:r w:rsidRPr="00F24185">
              <w:rPr>
                <w:rFonts w:cs="Courier New"/>
                <w:szCs w:val="16"/>
              </w:rPr>
              <w:t> 10</w:t>
            </w:r>
            <w:r w:rsidRPr="00F24185">
              <w:rPr>
                <w:rFonts w:cs="Courier New"/>
                <w:szCs w:val="16"/>
                <w:lang w:eastAsia="ko-KR"/>
              </w:rPr>
              <w:t>1</w:t>
            </w:r>
            <w:r>
              <w:rPr>
                <w:rFonts w:cs="Courier New"/>
                <w:szCs w:val="16"/>
                <w:lang w:eastAsia="ko-KR"/>
              </w:rPr>
              <w:t xml:space="preserve"> 102</w:t>
            </w:r>
            <w:r w:rsidRPr="00F24185">
              <w:rPr>
                <w:rFonts w:cs="Courier New"/>
                <w:szCs w:val="16"/>
                <w:lang w:eastAsia="ko-KR"/>
              </w:rPr>
              <w:t xml:space="preserve"> </w:t>
            </w:r>
          </w:p>
          <w:p w14:paraId="7C3C4348" w14:textId="77777777" w:rsidR="003665A4" w:rsidRPr="00F24185" w:rsidRDefault="003665A4" w:rsidP="003E1C93">
            <w:pPr>
              <w:pStyle w:val="PL"/>
              <w:rPr>
                <w:rFonts w:cs="Courier New"/>
                <w:szCs w:val="16"/>
              </w:rPr>
            </w:pPr>
            <w:r w:rsidRPr="00F24185">
              <w:rPr>
                <w:rFonts w:cs="Courier New"/>
                <w:szCs w:val="16"/>
              </w:rPr>
              <w:t>a=tcap:1 RTP/AVPF</w:t>
            </w:r>
          </w:p>
          <w:p w14:paraId="2EEE2209" w14:textId="77777777" w:rsidR="003665A4" w:rsidRPr="00F24185" w:rsidRDefault="003665A4" w:rsidP="003E1C93">
            <w:pPr>
              <w:pStyle w:val="PL"/>
              <w:rPr>
                <w:rFonts w:cs="Courier New"/>
                <w:szCs w:val="16"/>
                <w:lang w:eastAsia="ko-KR"/>
              </w:rPr>
            </w:pPr>
            <w:r w:rsidRPr="00F24185">
              <w:rPr>
                <w:rFonts w:cs="Courier New"/>
                <w:szCs w:val="16"/>
              </w:rPr>
              <w:t>a=pcfg:1 t=1</w:t>
            </w:r>
          </w:p>
          <w:p w14:paraId="009C76EF" w14:textId="77777777" w:rsidR="003665A4" w:rsidRPr="00F24185" w:rsidRDefault="003665A4" w:rsidP="003E1C93">
            <w:pPr>
              <w:pStyle w:val="PL"/>
              <w:rPr>
                <w:rFonts w:cs="Courier New"/>
                <w:szCs w:val="16"/>
                <w:lang w:eastAsia="ko-KR"/>
              </w:rPr>
            </w:pPr>
            <w:r w:rsidRPr="00F24185">
              <w:rPr>
                <w:rFonts w:cs="Courier New"/>
                <w:szCs w:val="16"/>
                <w:lang w:eastAsia="ko-KR"/>
              </w:rPr>
              <w:t>b=AS:</w:t>
            </w:r>
            <w:r>
              <w:rPr>
                <w:rFonts w:cs="Courier New"/>
                <w:szCs w:val="16"/>
                <w:lang w:eastAsia="ko-KR"/>
              </w:rPr>
              <w:t>66</w:t>
            </w:r>
          </w:p>
          <w:p w14:paraId="0D8B6321" w14:textId="77777777" w:rsidR="003665A4" w:rsidRPr="00F24185" w:rsidRDefault="003665A4" w:rsidP="003E1C93">
            <w:pPr>
              <w:pStyle w:val="PL"/>
              <w:rPr>
                <w:rFonts w:cs="Courier New"/>
                <w:szCs w:val="16"/>
                <w:lang w:eastAsia="ko-KR"/>
              </w:rPr>
            </w:pPr>
            <w:r w:rsidRPr="00F24185">
              <w:rPr>
                <w:rFonts w:cs="Courier New"/>
                <w:szCs w:val="16"/>
                <w:lang w:eastAsia="ko-KR"/>
              </w:rPr>
              <w:t>b=RS:0</w:t>
            </w:r>
          </w:p>
          <w:p w14:paraId="37669439" w14:textId="77777777" w:rsidR="003665A4" w:rsidRPr="00F24185" w:rsidRDefault="003665A4" w:rsidP="003E1C93">
            <w:pPr>
              <w:pStyle w:val="PL"/>
              <w:rPr>
                <w:rFonts w:cs="Courier New"/>
                <w:szCs w:val="16"/>
                <w:lang w:eastAsia="ko-KR"/>
              </w:rPr>
            </w:pPr>
            <w:r w:rsidRPr="00F24185">
              <w:rPr>
                <w:rFonts w:cs="Courier New"/>
                <w:szCs w:val="16"/>
                <w:lang w:eastAsia="ko-KR"/>
              </w:rPr>
              <w:t>b=RR:2000</w:t>
            </w:r>
          </w:p>
          <w:p w14:paraId="75512CA0" w14:textId="77777777" w:rsidR="003665A4" w:rsidRPr="00F24185" w:rsidRDefault="003665A4" w:rsidP="003E1C93">
            <w:pPr>
              <w:pStyle w:val="PL"/>
              <w:rPr>
                <w:rFonts w:cs="Courier New"/>
                <w:szCs w:val="16"/>
                <w:lang w:eastAsia="ko-KR"/>
              </w:rPr>
            </w:pPr>
            <w:r w:rsidRPr="00F24185">
              <w:rPr>
                <w:rFonts w:cs="Courier New"/>
                <w:szCs w:val="16"/>
              </w:rPr>
              <w:t>a=rtpmap:97</w:t>
            </w:r>
            <w:r>
              <w:rPr>
                <w:rFonts w:cs="Courier New"/>
                <w:szCs w:val="16"/>
                <w:lang w:eastAsia="ko-KR"/>
              </w:rPr>
              <w:t xml:space="preserve"> EVS/16000/2</w:t>
            </w:r>
          </w:p>
          <w:p w14:paraId="4629FD72" w14:textId="77777777" w:rsidR="003665A4" w:rsidRDefault="003665A4" w:rsidP="003E1C93">
            <w:pPr>
              <w:pStyle w:val="PL"/>
              <w:rPr>
                <w:rFonts w:cs="Courier New"/>
                <w:szCs w:val="16"/>
              </w:rPr>
            </w:pPr>
            <w:r w:rsidRPr="00F24185">
              <w:rPr>
                <w:rFonts w:cs="Courier New"/>
                <w:szCs w:val="16"/>
              </w:rPr>
              <w:t>a=fmtp:97</w:t>
            </w:r>
            <w:r>
              <w:rPr>
                <w:rFonts w:cs="Courier New"/>
                <w:szCs w:val="16"/>
                <w:lang w:eastAsia="ko-KR"/>
              </w:rPr>
              <w:t xml:space="preserve"> br=13.2-24.4; </w:t>
            </w:r>
            <w:r w:rsidR="00DE6C73">
              <w:rPr>
                <w:rFonts w:cs="Courier New"/>
                <w:szCs w:val="16"/>
                <w:lang w:eastAsia="ko-KR"/>
              </w:rPr>
              <w:t>b</w:t>
            </w:r>
            <w:r>
              <w:rPr>
                <w:rFonts w:cs="Courier New"/>
                <w:szCs w:val="16"/>
                <w:lang w:eastAsia="ko-KR"/>
              </w:rPr>
              <w:t>w=</w:t>
            </w:r>
            <w:r w:rsidR="00DE6C73">
              <w:rPr>
                <w:rFonts w:cs="Courier New"/>
                <w:szCs w:val="16"/>
                <w:lang w:eastAsia="ko-KR"/>
              </w:rPr>
              <w:t>n</w:t>
            </w:r>
            <w:r w:rsidRPr="00F24185">
              <w:rPr>
                <w:rFonts w:cs="Courier New"/>
                <w:szCs w:val="16"/>
                <w:lang w:eastAsia="ko-KR"/>
              </w:rPr>
              <w:t xml:space="preserve">b-swb; ch-aw-recv=3; </w:t>
            </w:r>
            <w:r w:rsidRPr="00F24185">
              <w:rPr>
                <w:rFonts w:cs="Courier New"/>
                <w:szCs w:val="16"/>
              </w:rPr>
              <w:t>max-red=220</w:t>
            </w:r>
          </w:p>
          <w:p w14:paraId="53ECDA0D" w14:textId="77777777" w:rsidR="003665A4" w:rsidRPr="000A1B35" w:rsidRDefault="003665A4" w:rsidP="003E1C93">
            <w:pPr>
              <w:pStyle w:val="PL"/>
              <w:rPr>
                <w:lang w:eastAsia="ko-KR"/>
              </w:rPr>
            </w:pPr>
            <w:r w:rsidRPr="000A1B35">
              <w:t>a=rtpmap:9</w:t>
            </w:r>
            <w:r w:rsidRPr="000A1B35">
              <w:rPr>
                <w:rFonts w:hint="eastAsia"/>
                <w:lang w:eastAsia="ko-KR"/>
              </w:rPr>
              <w:t>8 EVS/16000/1</w:t>
            </w:r>
          </w:p>
          <w:p w14:paraId="4076042E" w14:textId="77777777" w:rsidR="003665A4" w:rsidRPr="000A1B35" w:rsidRDefault="003665A4" w:rsidP="003E1C93">
            <w:pPr>
              <w:pStyle w:val="PL"/>
              <w:rPr>
                <w:lang w:eastAsia="ko-KR"/>
              </w:rPr>
            </w:pPr>
            <w:r w:rsidRPr="000A1B35">
              <w:t>a=fmtp:9</w:t>
            </w:r>
            <w:r>
              <w:rPr>
                <w:rFonts w:hint="eastAsia"/>
                <w:lang w:eastAsia="ko-KR"/>
              </w:rPr>
              <w:t>8 br=13.</w:t>
            </w:r>
            <w:r>
              <w:rPr>
                <w:lang w:eastAsia="ko-KR"/>
              </w:rPr>
              <w:t>2</w:t>
            </w:r>
            <w:r>
              <w:rPr>
                <w:rFonts w:hint="eastAsia"/>
                <w:lang w:eastAsia="ko-KR"/>
              </w:rPr>
              <w:t xml:space="preserve">-24.4; </w:t>
            </w:r>
            <w:r w:rsidR="00DE6C73">
              <w:rPr>
                <w:lang w:eastAsia="ko-KR"/>
              </w:rPr>
              <w:t>b</w:t>
            </w:r>
            <w:r>
              <w:rPr>
                <w:rFonts w:hint="eastAsia"/>
                <w:lang w:eastAsia="ko-KR"/>
              </w:rPr>
              <w:t>w=</w:t>
            </w:r>
            <w:r w:rsidR="00DE6C73">
              <w:rPr>
                <w:lang w:eastAsia="ko-KR"/>
              </w:rPr>
              <w:t>n</w:t>
            </w:r>
            <w:r w:rsidRPr="000A1B35">
              <w:rPr>
                <w:rFonts w:hint="eastAsia"/>
                <w:lang w:eastAsia="ko-KR"/>
              </w:rPr>
              <w:t xml:space="preserve">b-swb; </w:t>
            </w:r>
            <w:r>
              <w:rPr>
                <w:lang w:eastAsia="ko-KR"/>
              </w:rPr>
              <w:t xml:space="preserve">ch-aw-recv=3; </w:t>
            </w:r>
            <w:r w:rsidRPr="000A1B35">
              <w:t>max-red=220</w:t>
            </w:r>
          </w:p>
          <w:p w14:paraId="0A8B424A" w14:textId="77777777" w:rsidR="003665A4" w:rsidRPr="00F24185" w:rsidRDefault="003665A4" w:rsidP="003E1C93">
            <w:pPr>
              <w:pStyle w:val="PL"/>
              <w:rPr>
                <w:rFonts w:cs="Courier New"/>
                <w:szCs w:val="16"/>
              </w:rPr>
            </w:pPr>
            <w:r w:rsidRPr="00F24185">
              <w:rPr>
                <w:rFonts w:cs="Courier New"/>
                <w:szCs w:val="16"/>
              </w:rPr>
              <w:t>a=rtpmap:9</w:t>
            </w:r>
            <w:r>
              <w:rPr>
                <w:rFonts w:cs="Courier New"/>
                <w:szCs w:val="16"/>
              </w:rPr>
              <w:t>9</w:t>
            </w:r>
            <w:r w:rsidRPr="00F24185">
              <w:rPr>
                <w:rFonts w:cs="Courier New"/>
                <w:szCs w:val="16"/>
              </w:rPr>
              <w:t xml:space="preserve"> </w:t>
            </w:r>
            <w:r>
              <w:rPr>
                <w:rFonts w:cs="Courier New"/>
                <w:szCs w:val="16"/>
              </w:rPr>
              <w:t>AMR-WB</w:t>
            </w:r>
            <w:r w:rsidRPr="00F24185">
              <w:rPr>
                <w:rFonts w:cs="Courier New"/>
                <w:szCs w:val="16"/>
              </w:rPr>
              <w:t>/16000/1</w:t>
            </w:r>
          </w:p>
          <w:p w14:paraId="1B7AC1BD" w14:textId="77777777" w:rsidR="003665A4" w:rsidRPr="00F24185" w:rsidRDefault="003665A4" w:rsidP="003E1C93">
            <w:pPr>
              <w:pStyle w:val="PL"/>
              <w:rPr>
                <w:rFonts w:cs="Courier New"/>
                <w:szCs w:val="16"/>
              </w:rPr>
            </w:pPr>
            <w:r w:rsidRPr="00F24185">
              <w:rPr>
                <w:rFonts w:cs="Courier New"/>
                <w:szCs w:val="16"/>
              </w:rPr>
              <w:t>a=fmtp:9</w:t>
            </w:r>
            <w:r>
              <w:rPr>
                <w:rFonts w:cs="Courier New"/>
                <w:szCs w:val="16"/>
              </w:rPr>
              <w:t>9</w:t>
            </w:r>
            <w:r w:rsidRPr="00F24185">
              <w:rPr>
                <w:rFonts w:cs="Courier New"/>
                <w:szCs w:val="16"/>
              </w:rPr>
              <w:t xml:space="preserve"> mode-change-capability=2; max-red=220</w:t>
            </w:r>
          </w:p>
          <w:p w14:paraId="4F67339F" w14:textId="77777777" w:rsidR="003665A4" w:rsidRPr="00F24185" w:rsidRDefault="003665A4" w:rsidP="003E1C93">
            <w:pPr>
              <w:pStyle w:val="PL"/>
              <w:rPr>
                <w:rFonts w:cs="Courier New"/>
                <w:szCs w:val="16"/>
              </w:rPr>
            </w:pPr>
            <w:r w:rsidRPr="00F24185">
              <w:rPr>
                <w:rFonts w:cs="Courier New"/>
                <w:szCs w:val="16"/>
              </w:rPr>
              <w:t>a=rtpmap:</w:t>
            </w:r>
            <w:r>
              <w:rPr>
                <w:rFonts w:cs="Courier New"/>
                <w:szCs w:val="16"/>
              </w:rPr>
              <w:t>100</w:t>
            </w:r>
            <w:r w:rsidRPr="00F24185">
              <w:rPr>
                <w:rFonts w:cs="Courier New"/>
                <w:szCs w:val="16"/>
              </w:rPr>
              <w:t xml:space="preserve"> AMR-WB/16000/1</w:t>
            </w:r>
          </w:p>
          <w:p w14:paraId="45342AEF" w14:textId="77777777" w:rsidR="003665A4" w:rsidRPr="00F24185" w:rsidRDefault="003665A4" w:rsidP="003E1C93">
            <w:pPr>
              <w:pStyle w:val="PL"/>
              <w:rPr>
                <w:rFonts w:cs="Courier New"/>
                <w:szCs w:val="16"/>
              </w:rPr>
            </w:pPr>
            <w:r w:rsidRPr="00F24185">
              <w:rPr>
                <w:rFonts w:cs="Courier New"/>
                <w:szCs w:val="16"/>
              </w:rPr>
              <w:t>a=fmtp:</w:t>
            </w:r>
            <w:r>
              <w:rPr>
                <w:rFonts w:cs="Courier New"/>
                <w:szCs w:val="16"/>
              </w:rPr>
              <w:t>100</w:t>
            </w:r>
            <w:r w:rsidRPr="00F24185">
              <w:rPr>
                <w:rFonts w:cs="Courier New"/>
                <w:szCs w:val="16"/>
              </w:rPr>
              <w:t xml:space="preserve"> mode-change-capability=2; max-red=220; octet-align=1</w:t>
            </w:r>
          </w:p>
          <w:p w14:paraId="7D5FFA4C" w14:textId="77777777" w:rsidR="003665A4" w:rsidRPr="00F24185" w:rsidRDefault="003665A4" w:rsidP="003E1C93">
            <w:pPr>
              <w:pStyle w:val="PL"/>
              <w:rPr>
                <w:rFonts w:cs="Courier New"/>
                <w:szCs w:val="16"/>
              </w:rPr>
            </w:pPr>
            <w:r w:rsidRPr="00F24185">
              <w:rPr>
                <w:rFonts w:cs="Courier New"/>
                <w:szCs w:val="16"/>
              </w:rPr>
              <w:t>a=rtpmap:</w:t>
            </w:r>
            <w:r w:rsidRPr="00F24185">
              <w:rPr>
                <w:rFonts w:cs="Courier New"/>
                <w:szCs w:val="16"/>
                <w:lang w:eastAsia="ko-KR"/>
              </w:rPr>
              <w:t>10</w:t>
            </w:r>
            <w:r>
              <w:rPr>
                <w:rFonts w:cs="Courier New"/>
                <w:szCs w:val="16"/>
                <w:lang w:eastAsia="ko-KR"/>
              </w:rPr>
              <w:t>1</w:t>
            </w:r>
            <w:r w:rsidRPr="00F24185">
              <w:rPr>
                <w:rFonts w:cs="Courier New"/>
                <w:szCs w:val="16"/>
              </w:rPr>
              <w:t xml:space="preserve"> AMR/8000/1</w:t>
            </w:r>
          </w:p>
          <w:p w14:paraId="66122FE4" w14:textId="77777777" w:rsidR="003665A4" w:rsidRPr="00F24185" w:rsidRDefault="003665A4" w:rsidP="003E1C93">
            <w:pPr>
              <w:pStyle w:val="PL"/>
              <w:rPr>
                <w:rFonts w:cs="Courier New"/>
                <w:szCs w:val="16"/>
              </w:rPr>
            </w:pPr>
            <w:r w:rsidRPr="00F24185">
              <w:rPr>
                <w:rFonts w:cs="Courier New"/>
                <w:szCs w:val="16"/>
              </w:rPr>
              <w:t>a=fmtp:</w:t>
            </w:r>
            <w:r w:rsidRPr="00F24185">
              <w:rPr>
                <w:rFonts w:cs="Courier New"/>
                <w:szCs w:val="16"/>
                <w:lang w:eastAsia="ko-KR"/>
              </w:rPr>
              <w:t>10</w:t>
            </w:r>
            <w:r>
              <w:rPr>
                <w:rFonts w:cs="Courier New"/>
                <w:szCs w:val="16"/>
                <w:lang w:eastAsia="ko-KR"/>
              </w:rPr>
              <w:t>1</w:t>
            </w:r>
            <w:r w:rsidRPr="00F24185">
              <w:rPr>
                <w:rFonts w:cs="Courier New"/>
                <w:szCs w:val="16"/>
              </w:rPr>
              <w:t xml:space="preserve"> mode-change-capability=2; max-red=220</w:t>
            </w:r>
          </w:p>
          <w:p w14:paraId="62C42873" w14:textId="77777777" w:rsidR="003665A4" w:rsidRPr="00F24185" w:rsidRDefault="003665A4" w:rsidP="003E1C93">
            <w:pPr>
              <w:pStyle w:val="PL"/>
              <w:rPr>
                <w:rFonts w:cs="Courier New"/>
                <w:szCs w:val="16"/>
              </w:rPr>
            </w:pPr>
            <w:r w:rsidRPr="00F24185">
              <w:rPr>
                <w:rFonts w:cs="Courier New"/>
                <w:szCs w:val="16"/>
              </w:rPr>
              <w:t>a=rtpmap:10</w:t>
            </w:r>
            <w:r>
              <w:rPr>
                <w:rFonts w:cs="Courier New"/>
                <w:szCs w:val="16"/>
              </w:rPr>
              <w:t>2</w:t>
            </w:r>
            <w:r w:rsidRPr="00F24185">
              <w:rPr>
                <w:rFonts w:cs="Courier New"/>
                <w:szCs w:val="16"/>
              </w:rPr>
              <w:t xml:space="preserve"> AMR/8000/1</w:t>
            </w:r>
          </w:p>
          <w:p w14:paraId="1A50AFD4" w14:textId="77777777" w:rsidR="003665A4" w:rsidRPr="00F24185" w:rsidRDefault="003665A4" w:rsidP="003E1C93">
            <w:pPr>
              <w:pStyle w:val="PL"/>
              <w:rPr>
                <w:rFonts w:cs="Courier New"/>
                <w:szCs w:val="16"/>
              </w:rPr>
            </w:pPr>
            <w:r w:rsidRPr="00F24185">
              <w:rPr>
                <w:rFonts w:cs="Courier New"/>
                <w:szCs w:val="16"/>
              </w:rPr>
              <w:t>a=fmtp:10</w:t>
            </w:r>
            <w:r>
              <w:rPr>
                <w:rFonts w:cs="Courier New"/>
                <w:szCs w:val="16"/>
              </w:rPr>
              <w:t>2</w:t>
            </w:r>
            <w:r w:rsidRPr="00F24185">
              <w:rPr>
                <w:rFonts w:cs="Courier New"/>
                <w:szCs w:val="16"/>
              </w:rPr>
              <w:t xml:space="preserve"> mode-change-capability=2; max-red=220; octet-align=1</w:t>
            </w:r>
          </w:p>
          <w:p w14:paraId="247608A5" w14:textId="77777777" w:rsidR="003665A4" w:rsidRPr="00F24185" w:rsidRDefault="003665A4" w:rsidP="003E1C93">
            <w:pPr>
              <w:pStyle w:val="PL"/>
              <w:rPr>
                <w:rFonts w:cs="Courier New"/>
                <w:szCs w:val="16"/>
              </w:rPr>
            </w:pPr>
            <w:r w:rsidRPr="00F24185">
              <w:rPr>
                <w:rFonts w:cs="Courier New"/>
                <w:szCs w:val="16"/>
              </w:rPr>
              <w:t>a=ptime:20</w:t>
            </w:r>
          </w:p>
          <w:p w14:paraId="5F36775C" w14:textId="77777777" w:rsidR="003665A4" w:rsidRPr="0095439C" w:rsidRDefault="003665A4" w:rsidP="003E1C93">
            <w:pPr>
              <w:pStyle w:val="PL"/>
              <w:rPr>
                <w:rFonts w:ascii="Times New Roman" w:hAnsi="Times New Roman"/>
                <w:sz w:val="22"/>
                <w:szCs w:val="22"/>
                <w:lang w:eastAsia="ko-KR"/>
              </w:rPr>
            </w:pPr>
            <w:r w:rsidRPr="00F24185">
              <w:rPr>
                <w:rFonts w:cs="Courier New"/>
                <w:szCs w:val="16"/>
              </w:rPr>
              <w:t>a=maxptime:240</w:t>
            </w:r>
          </w:p>
        </w:tc>
      </w:tr>
    </w:tbl>
    <w:p w14:paraId="28FBFD5C" w14:textId="77777777" w:rsidR="003665A4" w:rsidRPr="0095439C" w:rsidRDefault="003665A4" w:rsidP="003665A4"/>
    <w:p w14:paraId="66336A8B" w14:textId="77777777" w:rsidR="003665A4" w:rsidRPr="0095439C" w:rsidRDefault="003665A4" w:rsidP="003665A4">
      <w:pPr>
        <w:rPr>
          <w:b/>
        </w:rPr>
      </w:pPr>
      <w:r w:rsidRPr="0095439C">
        <w:rPr>
          <w:b/>
        </w:rPr>
        <w:t>Comments:</w:t>
      </w:r>
    </w:p>
    <w:p w14:paraId="5D8B3235" w14:textId="77777777" w:rsidR="003665A4" w:rsidRPr="0095439C" w:rsidRDefault="003665A4" w:rsidP="003665A4">
      <w:pPr>
        <w:rPr>
          <w:lang w:eastAsia="ko-KR"/>
        </w:rPr>
      </w:pPr>
      <w:r w:rsidRPr="0095439C">
        <w:rPr>
          <w:lang w:eastAsia="ko-KR"/>
        </w:rPr>
        <w:t xml:space="preserve">It is assumed that </w:t>
      </w:r>
      <w:r>
        <w:rPr>
          <w:lang w:eastAsia="ko-KR"/>
        </w:rPr>
        <w:t>66</w:t>
      </w:r>
      <w:r w:rsidRPr="0095439C">
        <w:rPr>
          <w:lang w:eastAsia="ko-KR"/>
        </w:rPr>
        <w:t xml:space="preserve"> kbps is reserved for speech by the radio access technology.</w:t>
      </w:r>
    </w:p>
    <w:p w14:paraId="401201AE" w14:textId="77777777" w:rsidR="003665A4" w:rsidRPr="0095439C" w:rsidRDefault="003665A4" w:rsidP="003665A4">
      <w:pPr>
        <w:rPr>
          <w:lang w:eastAsia="ko-KR"/>
        </w:rPr>
      </w:pPr>
      <w:r>
        <w:rPr>
          <w:rFonts w:hint="eastAsia"/>
          <w:lang w:eastAsia="ko-KR"/>
        </w:rPr>
        <w:t xml:space="preserve">Dual-mono session consisting of two </w:t>
      </w:r>
      <w:r w:rsidR="00881155">
        <w:rPr>
          <w:lang w:eastAsia="ko-KR"/>
        </w:rPr>
        <w:t>N</w:t>
      </w:r>
      <w:r>
        <w:rPr>
          <w:lang w:eastAsia="ko-KR"/>
        </w:rPr>
        <w:t>B-</w:t>
      </w:r>
      <w:r>
        <w:rPr>
          <w:rFonts w:hint="eastAsia"/>
          <w:lang w:eastAsia="ko-KR"/>
        </w:rPr>
        <w:t>SWB channels is offered for the send and the receive directions.</w:t>
      </w:r>
      <w:r>
        <w:rPr>
          <w:lang w:eastAsia="ko-KR"/>
        </w:rPr>
        <w:t xml:space="preserve"> </w:t>
      </w:r>
      <w:r w:rsidRPr="0095439C">
        <w:rPr>
          <w:lang w:eastAsia="ko-KR"/>
        </w:rPr>
        <w:t xml:space="preserve">All bit-rates of EVS from </w:t>
      </w:r>
      <w:r>
        <w:rPr>
          <w:lang w:eastAsia="ko-KR"/>
        </w:rPr>
        <w:t>13.2</w:t>
      </w:r>
      <w:r w:rsidRPr="0095439C">
        <w:rPr>
          <w:lang w:eastAsia="ko-KR"/>
        </w:rPr>
        <w:t xml:space="preserve"> to 24.4 kbps are offered in the session. Partial redundancy (channel-aware mode) is used at the start of the session for the receive direction.</w:t>
      </w:r>
    </w:p>
    <w:p w14:paraId="0DD755AB" w14:textId="77777777" w:rsidR="003665A4" w:rsidRPr="00A9587B" w:rsidRDefault="003665A4" w:rsidP="00856FAE">
      <w:pPr>
        <w:rPr>
          <w:lang w:eastAsia="ko-KR"/>
        </w:rPr>
      </w:pPr>
      <w:r w:rsidRPr="0095439C">
        <w:rPr>
          <w:lang w:eastAsia="ko-KR"/>
        </w:rPr>
        <w:t xml:space="preserve">Media level b=AS is computed for </w:t>
      </w:r>
      <w:r>
        <w:rPr>
          <w:lang w:eastAsia="ko-KR"/>
        </w:rPr>
        <w:t xml:space="preserve">a dual-mono session including </w:t>
      </w:r>
      <w:r w:rsidRPr="0095439C">
        <w:rPr>
          <w:lang w:eastAsia="ko-KR"/>
        </w:rPr>
        <w:t>24.4 kbps of EVS with</w:t>
      </w:r>
      <w:r>
        <w:rPr>
          <w:lang w:eastAsia="ko-KR"/>
        </w:rPr>
        <w:t xml:space="preserve"> IPv4,</w:t>
      </w:r>
      <w:r w:rsidRPr="0095439C">
        <w:rPr>
          <w:lang w:eastAsia="ko-KR"/>
        </w:rPr>
        <w:t xml:space="preserve"> Header-full payload format which results in a b=AS value of </w:t>
      </w:r>
      <w:r>
        <w:rPr>
          <w:lang w:eastAsia="ko-KR"/>
        </w:rPr>
        <w:t>66 kbps.</w:t>
      </w:r>
    </w:p>
    <w:p w14:paraId="18FE325A" w14:textId="77777777" w:rsidR="00856FAE" w:rsidRPr="00730026" w:rsidRDefault="00856FAE" w:rsidP="00856FAE">
      <w:pPr>
        <w:pStyle w:val="Heading2"/>
      </w:pPr>
      <w:bookmarkStart w:id="2154" w:name="_Toc26369604"/>
      <w:bookmarkStart w:id="2155" w:name="_Toc36227486"/>
      <w:bookmarkStart w:id="2156" w:name="_Toc36228501"/>
      <w:bookmarkStart w:id="2157" w:name="_Toc36229128"/>
      <w:bookmarkStart w:id="2158" w:name="_Toc36229755"/>
      <w:r w:rsidRPr="00730026">
        <w:t>A.</w:t>
      </w:r>
      <w:r w:rsidRPr="00730026">
        <w:rPr>
          <w:rFonts w:hint="eastAsia"/>
          <w:lang w:eastAsia="ko-KR"/>
        </w:rPr>
        <w:t>14</w:t>
      </w:r>
      <w:r w:rsidRPr="00730026">
        <w:t>.</w:t>
      </w:r>
      <w:r w:rsidRPr="00730026">
        <w:rPr>
          <w:rFonts w:hint="eastAsia"/>
          <w:lang w:eastAsia="ko-KR"/>
        </w:rPr>
        <w:t>2</w:t>
      </w:r>
      <w:r w:rsidRPr="00730026">
        <w:tab/>
      </w:r>
      <w:r w:rsidRPr="00730026">
        <w:rPr>
          <w:rFonts w:hint="eastAsia"/>
          <w:lang w:eastAsia="ko-KR"/>
        </w:rPr>
        <w:t>SDP offers initiated by media gateway</w:t>
      </w:r>
      <w:bookmarkEnd w:id="2154"/>
      <w:bookmarkEnd w:id="2155"/>
      <w:bookmarkEnd w:id="2156"/>
      <w:bookmarkEnd w:id="2157"/>
      <w:bookmarkEnd w:id="2158"/>
    </w:p>
    <w:p w14:paraId="6ADE6722" w14:textId="77777777" w:rsidR="00856FAE" w:rsidRPr="00730026" w:rsidRDefault="00856FAE" w:rsidP="00856FAE">
      <w:pPr>
        <w:rPr>
          <w:lang w:eastAsia="ko-KR"/>
        </w:rPr>
      </w:pPr>
      <w:r w:rsidRPr="00730026">
        <w:rPr>
          <w:rFonts w:hint="eastAsia"/>
          <w:lang w:eastAsia="ko-KR"/>
        </w:rPr>
        <w:t>The SDP offer below can be used by media gateway.</w:t>
      </w:r>
    </w:p>
    <w:p w14:paraId="71276548" w14:textId="77777777" w:rsidR="00856FAE" w:rsidRPr="00730026" w:rsidRDefault="00856FAE" w:rsidP="00856FAE">
      <w:pPr>
        <w:pStyle w:val="Heading3"/>
      </w:pPr>
      <w:bookmarkStart w:id="2159" w:name="_Toc26369605"/>
      <w:bookmarkStart w:id="2160" w:name="_Toc36227487"/>
      <w:bookmarkStart w:id="2161" w:name="_Toc36228502"/>
      <w:bookmarkStart w:id="2162" w:name="_Toc36229129"/>
      <w:bookmarkStart w:id="2163" w:name="_Toc36229756"/>
      <w:r w:rsidRPr="00730026">
        <w:t>A.1</w:t>
      </w:r>
      <w:r w:rsidRPr="00730026">
        <w:rPr>
          <w:rFonts w:hint="eastAsia"/>
          <w:lang w:eastAsia="ko-KR"/>
        </w:rPr>
        <w:t>4</w:t>
      </w:r>
      <w:r w:rsidRPr="00730026">
        <w:t>.</w:t>
      </w:r>
      <w:r w:rsidRPr="00730026">
        <w:rPr>
          <w:rFonts w:hint="eastAsia"/>
          <w:lang w:eastAsia="ko-KR"/>
        </w:rPr>
        <w:t>2</w:t>
      </w:r>
      <w:r w:rsidRPr="00730026">
        <w:t>.</w:t>
      </w:r>
      <w:r w:rsidRPr="00730026">
        <w:rPr>
          <w:rFonts w:hint="eastAsia"/>
          <w:lang w:eastAsia="ko-KR"/>
        </w:rPr>
        <w:t>1</w:t>
      </w:r>
      <w:r w:rsidRPr="00730026">
        <w:tab/>
      </w:r>
      <w:r w:rsidR="009906F9">
        <w:rPr>
          <w:lang w:eastAsia="ko-KR"/>
        </w:rPr>
        <w:t>Network between MTSI using fixed access and MTSI modifying SDP offer to configure EVS AMR-WB IO mode</w:t>
      </w:r>
      <w:bookmarkEnd w:id="2159"/>
      <w:bookmarkEnd w:id="2160"/>
      <w:bookmarkEnd w:id="2161"/>
      <w:bookmarkEnd w:id="2162"/>
      <w:bookmarkEnd w:id="2163"/>
    </w:p>
    <w:p w14:paraId="0F656495" w14:textId="77777777" w:rsidR="009906F9" w:rsidRDefault="009906F9" w:rsidP="009906F9">
      <w:pPr>
        <w:rPr>
          <w:lang w:eastAsia="ko-KR"/>
        </w:rPr>
      </w:pPr>
      <w:r w:rsidRPr="004B08D0">
        <w:t xml:space="preserve">This example shows the SDP offer when the </w:t>
      </w:r>
      <w:r w:rsidRPr="004B08D0">
        <w:rPr>
          <w:rFonts w:hint="eastAsia"/>
          <w:lang w:eastAsia="ko-KR"/>
        </w:rPr>
        <w:t>session</w:t>
      </w:r>
      <w:r w:rsidRPr="004B08D0">
        <w:t xml:space="preserve"> is initiated from</w:t>
      </w:r>
      <w:r w:rsidRPr="004B08D0">
        <w:rPr>
          <w:rFonts w:hint="eastAsia"/>
          <w:lang w:eastAsia="ko-KR"/>
        </w:rPr>
        <w:t xml:space="preserve"> MTSI client in terminal using fixed access, which supports </w:t>
      </w:r>
      <w:r w:rsidRPr="004B08D0">
        <w:t xml:space="preserve">AMR </w:t>
      </w:r>
      <w:r>
        <w:t>(all modes)</w:t>
      </w:r>
      <w:r w:rsidRPr="004B08D0">
        <w:t xml:space="preserve"> and AMR-WB </w:t>
      </w:r>
      <w:r>
        <w:t>(all modes)</w:t>
      </w:r>
      <w:r w:rsidRPr="004B08D0">
        <w:rPr>
          <w:rFonts w:hint="eastAsia"/>
          <w:lang w:eastAsia="ko-KR"/>
        </w:rPr>
        <w:t>. In addition, EVS,</w:t>
      </w:r>
      <w:r w:rsidRPr="004B08D0">
        <w:t xml:space="preserve"> G.722</w:t>
      </w:r>
      <w:r w:rsidRPr="004B08D0">
        <w:rPr>
          <w:rFonts w:hint="eastAsia"/>
          <w:lang w:eastAsia="ko-KR"/>
        </w:rPr>
        <w:t>,</w:t>
      </w:r>
      <w:r w:rsidRPr="004B08D0">
        <w:t xml:space="preserve"> and PCM codecs</w:t>
      </w:r>
      <w:r w:rsidRPr="004B08D0">
        <w:rPr>
          <w:rFonts w:hint="eastAsia"/>
          <w:lang w:eastAsia="ko-KR"/>
        </w:rPr>
        <w:t xml:space="preserve"> are supported by the MTSI client in terminal.</w:t>
      </w:r>
    </w:p>
    <w:p w14:paraId="3FD0717C" w14:textId="77777777" w:rsidR="009906F9" w:rsidRPr="004B08D0" w:rsidRDefault="00B81AAC" w:rsidP="009906F9">
      <w:pPr>
        <w:rPr>
          <w:lang w:eastAsia="ko-KR"/>
        </w:rPr>
      </w:pPr>
      <w:r>
        <w:rPr>
          <w:lang w:eastAsia="ko-KR"/>
        </w:rPr>
        <w:t xml:space="preserve">The offers for AMR, AMR-WB and EVS codecs </w:t>
      </w:r>
      <w:r>
        <w:rPr>
          <w:rFonts w:hint="eastAsia"/>
          <w:lang w:eastAsia="ko-KR"/>
        </w:rPr>
        <w:t>are changed</w:t>
      </w:r>
      <w:r>
        <w:rPr>
          <w:lang w:eastAsia="ko-KR"/>
        </w:rPr>
        <w:t xml:space="preserve"> by the network</w:t>
      </w:r>
      <w:r>
        <w:rPr>
          <w:rFonts w:hint="eastAsia"/>
          <w:lang w:eastAsia="ko-KR"/>
        </w:rPr>
        <w:t xml:space="preserve"> </w:t>
      </w:r>
      <w:r>
        <w:rPr>
          <w:lang w:eastAsia="ko-KR"/>
        </w:rPr>
        <w:t>to</w:t>
      </w:r>
      <w:r>
        <w:rPr>
          <w:rFonts w:hint="eastAsia"/>
          <w:lang w:eastAsia="ko-KR"/>
        </w:rPr>
        <w:t xml:space="preserve"> include</w:t>
      </w:r>
      <w:r>
        <w:rPr>
          <w:lang w:eastAsia="ko-KR"/>
        </w:rPr>
        <w:t xml:space="preserve"> </w:t>
      </w:r>
      <w:r>
        <w:t>AMR</w:t>
      </w:r>
      <w:r>
        <w:rPr>
          <w:rFonts w:hint="eastAsia"/>
          <w:lang w:eastAsia="ko-KR"/>
        </w:rPr>
        <w:t xml:space="preserve"> </w:t>
      </w:r>
      <w:r>
        <w:t>{12.2, 7.4, 5.9,</w:t>
      </w:r>
      <w:r w:rsidRPr="004B08D0">
        <w:t xml:space="preserve"> 4.75}</w:t>
      </w:r>
      <w:r>
        <w:rPr>
          <w:rFonts w:hint="eastAsia"/>
          <w:lang w:eastAsia="ko-KR"/>
        </w:rPr>
        <w:t>,</w:t>
      </w:r>
      <w:r w:rsidRPr="004B08D0">
        <w:t xml:space="preserve"> AMR-WB</w:t>
      </w:r>
      <w:r>
        <w:t xml:space="preserve"> {12.65, 8.85,</w:t>
      </w:r>
      <w:r w:rsidRPr="004B08D0">
        <w:t xml:space="preserve"> 6.60}</w:t>
      </w:r>
      <w:r>
        <w:t>, EVS AMR-WB IO {12.65, 8.85,</w:t>
      </w:r>
      <w:r w:rsidRPr="004B08D0">
        <w:t xml:space="preserve"> 6.60}</w:t>
      </w:r>
      <w:r>
        <w:rPr>
          <w:lang w:eastAsia="ko-KR"/>
        </w:rPr>
        <w:t>.</w:t>
      </w:r>
      <w:r>
        <w:t xml:space="preserve"> For payload type 98, the network also changes the offer to start the session with EVS in EVS AMR-WB IO mode if it is agreed to use the codec</w:t>
      </w:r>
      <w:r w:rsidR="009906F9">
        <w:t>.</w:t>
      </w:r>
    </w:p>
    <w:p w14:paraId="3A9E7538" w14:textId="77777777" w:rsidR="009906F9" w:rsidRDefault="009906F9" w:rsidP="009906F9">
      <w:pPr>
        <w:rPr>
          <w:lang w:eastAsia="ko-KR"/>
        </w:rPr>
      </w:pPr>
      <w:r w:rsidRPr="004B08D0">
        <w:rPr>
          <w:rFonts w:hint="eastAsia"/>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6C03B0A5" w14:textId="77777777" w:rsidR="009906F9" w:rsidRPr="004B08D0" w:rsidRDefault="009906F9" w:rsidP="009906F9">
      <w:pPr>
        <w:rPr>
          <w:lang w:eastAsia="ko-KR"/>
        </w:rPr>
      </w:pPr>
      <w:r>
        <w:rPr>
          <w:lang w:eastAsia="ko-KR"/>
        </w:rPr>
        <w:t xml:space="preserve">The MTSI client in terminal does not include the evs-mode-switch parameter in the initial SDP offer, see Table 6.2a. The SDP is instead changed </w:t>
      </w:r>
      <w:r>
        <w:rPr>
          <w:rFonts w:hint="eastAsia"/>
          <w:lang w:eastAsia="ko-KR"/>
        </w:rPr>
        <w:t>by</w:t>
      </w:r>
      <w:r>
        <w:rPr>
          <w:lang w:eastAsia="ko-KR"/>
        </w:rPr>
        <w:t xml:space="preserve"> the network.</w:t>
      </w:r>
    </w:p>
    <w:p w14:paraId="649C98D5" w14:textId="77777777" w:rsidR="009906F9" w:rsidRPr="004B08D0" w:rsidRDefault="009906F9" w:rsidP="009906F9">
      <w:pPr>
        <w:pStyle w:val="TH"/>
      </w:pPr>
      <w:r w:rsidRPr="004B08D0">
        <w:t>Table A.</w:t>
      </w:r>
      <w:r w:rsidRPr="004B08D0">
        <w:rPr>
          <w:rFonts w:hint="eastAsia"/>
          <w:lang w:eastAsia="ko-KR"/>
        </w:rPr>
        <w:t>14</w:t>
      </w:r>
      <w:r w:rsidRPr="004B08D0">
        <w:t>.</w:t>
      </w:r>
      <w:r w:rsidRPr="004B08D0">
        <w:rPr>
          <w:rFonts w:hint="eastAsia"/>
          <w:lang w:eastAsia="ko-KR"/>
        </w:rPr>
        <w:t>5</w:t>
      </w:r>
      <w:r w:rsidRPr="004B08D0">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9906F9" w:rsidRPr="004B08D0" w14:paraId="2784E82F" w14:textId="77777777" w:rsidTr="0076500D">
        <w:trPr>
          <w:jc w:val="center"/>
        </w:trPr>
        <w:tc>
          <w:tcPr>
            <w:tcW w:w="9639" w:type="dxa"/>
            <w:shd w:val="clear" w:color="auto" w:fill="auto"/>
          </w:tcPr>
          <w:p w14:paraId="66A01CFC" w14:textId="77777777" w:rsidR="009906F9" w:rsidRPr="004B08D0" w:rsidRDefault="009906F9" w:rsidP="0076500D">
            <w:pPr>
              <w:keepNext/>
              <w:keepLines/>
              <w:spacing w:after="0"/>
              <w:jc w:val="center"/>
              <w:rPr>
                <w:rFonts w:ascii="Arial" w:hAnsi="Arial"/>
                <w:b/>
                <w:sz w:val="18"/>
              </w:rPr>
            </w:pPr>
            <w:r w:rsidRPr="004B08D0">
              <w:rPr>
                <w:rFonts w:ascii="Arial" w:hAnsi="Arial"/>
                <w:b/>
                <w:sz w:val="18"/>
              </w:rPr>
              <w:t>SDP offer</w:t>
            </w:r>
            <w:r>
              <w:rPr>
                <w:rFonts w:ascii="Arial" w:hAnsi="Arial"/>
                <w:b/>
                <w:sz w:val="18"/>
              </w:rPr>
              <w:t xml:space="preserve"> from MTSI client in terminal using fixed access</w:t>
            </w:r>
          </w:p>
        </w:tc>
      </w:tr>
      <w:tr w:rsidR="009906F9" w:rsidRPr="004B08D0" w14:paraId="58712873" w14:textId="77777777" w:rsidTr="0076500D">
        <w:trPr>
          <w:jc w:val="center"/>
        </w:trPr>
        <w:tc>
          <w:tcPr>
            <w:tcW w:w="9639" w:type="dxa"/>
            <w:shd w:val="clear" w:color="auto" w:fill="auto"/>
          </w:tcPr>
          <w:p w14:paraId="30CC177C"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 xml:space="preserve">m=audio 49152 RTP/AVP </w:t>
            </w:r>
            <w:r w:rsidRPr="004B08D0">
              <w:rPr>
                <w:rFonts w:ascii="Courier New" w:hAnsi="Courier New" w:hint="eastAsia"/>
                <w:noProof/>
                <w:sz w:val="16"/>
                <w:lang w:eastAsia="ko-KR"/>
              </w:rPr>
              <w:t>97 98 99 9 100 0 8</w:t>
            </w:r>
          </w:p>
          <w:p w14:paraId="20ADC3A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a=tcap:1 RTP/AVPF</w:t>
            </w:r>
          </w:p>
          <w:p w14:paraId="453845D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a=pcfg:1 t=1</w:t>
            </w:r>
          </w:p>
          <w:p w14:paraId="1ADD522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b=AS:8</w:t>
            </w:r>
            <w:r w:rsidRPr="004B08D0">
              <w:rPr>
                <w:rFonts w:ascii="Courier New" w:hAnsi="Courier New"/>
                <w:noProof/>
                <w:sz w:val="16"/>
                <w:lang w:eastAsia="ko-KR"/>
              </w:rPr>
              <w:t>1</w:t>
            </w:r>
          </w:p>
          <w:p w14:paraId="37A68434"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b=RS:0</w:t>
            </w:r>
          </w:p>
          <w:p w14:paraId="0A2AA266"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b=RR:2000</w:t>
            </w:r>
          </w:p>
          <w:p w14:paraId="20A4DEED"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7 EVS/16000/1</w:t>
            </w:r>
          </w:p>
          <w:p w14:paraId="7008E297"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7 br=64; bw=wb; </w:t>
            </w:r>
            <w:r w:rsidRPr="00911686">
              <w:rPr>
                <w:rFonts w:ascii="Courier New" w:hAnsi="Courier New"/>
                <w:noProof/>
                <w:sz w:val="16"/>
                <w:lang w:eastAsia="ko-KR"/>
              </w:rPr>
              <w:t>mode-change-capability=2;</w:t>
            </w:r>
            <w:r w:rsidRPr="00911686">
              <w:rPr>
                <w:rFonts w:ascii="Courier New" w:hAnsi="Courier New" w:hint="eastAsia"/>
                <w:noProof/>
                <w:sz w:val="16"/>
                <w:lang w:eastAsia="ko-KR"/>
              </w:rPr>
              <w:t xml:space="preserve"> </w:t>
            </w:r>
            <w:r w:rsidRPr="004B08D0">
              <w:rPr>
                <w:rFonts w:ascii="Courier New" w:hAnsi="Courier New"/>
                <w:noProof/>
                <w:sz w:val="16"/>
              </w:rPr>
              <w:t>max-red=220</w:t>
            </w:r>
          </w:p>
          <w:p w14:paraId="1FE9B96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8 EVS/16000/1</w:t>
            </w:r>
          </w:p>
          <w:p w14:paraId="647AC30A"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8 br=5.9-24.4; bw=nb-wb; </w:t>
            </w:r>
            <w:r>
              <w:rPr>
                <w:rFonts w:ascii="Courier New" w:hAnsi="Courier New"/>
                <w:noProof/>
                <w:sz w:val="16"/>
                <w:lang w:eastAsia="ko-KR"/>
              </w:rPr>
              <w:t xml:space="preserve">mode-change-capability=2; </w:t>
            </w:r>
            <w:r w:rsidRPr="004B08D0">
              <w:rPr>
                <w:rFonts w:ascii="Courier New" w:hAnsi="Courier New"/>
                <w:noProof/>
                <w:sz w:val="16"/>
              </w:rPr>
              <w:t>max-red=220</w:t>
            </w:r>
          </w:p>
          <w:p w14:paraId="549944ED" w14:textId="77777777" w:rsidR="009906F9" w:rsidRPr="004B08D0" w:rsidRDefault="009906F9" w:rsidP="0076500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9</w:t>
            </w:r>
            <w:r w:rsidRPr="004B08D0">
              <w:rPr>
                <w:rFonts w:ascii="Courier New" w:hAnsi="Courier New"/>
                <w:noProof/>
                <w:sz w:val="16"/>
              </w:rPr>
              <w:t xml:space="preserve"> AMR-WB/16000/1</w:t>
            </w:r>
          </w:p>
          <w:p w14:paraId="16F62053"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a=fmtp:9</w:t>
            </w:r>
            <w:r w:rsidRPr="004B08D0">
              <w:rPr>
                <w:rFonts w:ascii="Courier New" w:hAnsi="Courier New" w:hint="eastAsia"/>
                <w:noProof/>
                <w:sz w:val="16"/>
                <w:lang w:eastAsia="ko-KR"/>
              </w:rPr>
              <w:t>9</w:t>
            </w:r>
            <w:r w:rsidRPr="004B08D0">
              <w:rPr>
                <w:rFonts w:ascii="Courier New" w:hAnsi="Courier New"/>
                <w:noProof/>
                <w:sz w:val="16"/>
              </w:rPr>
              <w:t xml:space="preserve"> </w:t>
            </w:r>
            <w:r>
              <w:rPr>
                <w:rFonts w:ascii="Courier New" w:hAnsi="Courier New"/>
                <w:noProof/>
                <w:sz w:val="16"/>
              </w:rPr>
              <w:t>mode-change-capability=2</w:t>
            </w:r>
            <w:r w:rsidRPr="004B08D0">
              <w:rPr>
                <w:rFonts w:ascii="Courier New" w:hAnsi="Courier New"/>
                <w:noProof/>
                <w:sz w:val="16"/>
              </w:rPr>
              <w:t>; max-red=</w:t>
            </w:r>
            <w:r>
              <w:rPr>
                <w:rFonts w:ascii="Courier New" w:hAnsi="Courier New"/>
                <w:noProof/>
                <w:sz w:val="16"/>
              </w:rPr>
              <w:t>22</w:t>
            </w:r>
            <w:r w:rsidRPr="004B08D0">
              <w:rPr>
                <w:rFonts w:ascii="Courier New" w:hAnsi="Courier New"/>
                <w:noProof/>
                <w:sz w:val="16"/>
              </w:rPr>
              <w:t>0</w:t>
            </w:r>
          </w:p>
          <w:p w14:paraId="7B42DD07"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a=rtpmap:</w:t>
            </w:r>
            <w:r w:rsidRPr="004B08D0">
              <w:rPr>
                <w:rFonts w:ascii="Courier New" w:hAnsi="Courier New" w:hint="eastAsia"/>
                <w:noProof/>
                <w:sz w:val="16"/>
                <w:lang w:eastAsia="ko-KR"/>
              </w:rPr>
              <w:t>100</w:t>
            </w:r>
            <w:r w:rsidRPr="004B08D0">
              <w:rPr>
                <w:rFonts w:ascii="Courier New" w:hAnsi="Courier New"/>
                <w:noProof/>
                <w:sz w:val="16"/>
              </w:rPr>
              <w:t xml:space="preserve"> AMR/8000/1</w:t>
            </w:r>
          </w:p>
          <w:p w14:paraId="4F263D5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w:t>
            </w:r>
            <w:r w:rsidRPr="004B08D0">
              <w:rPr>
                <w:rFonts w:ascii="Courier New" w:hAnsi="Courier New" w:hint="eastAsia"/>
                <w:noProof/>
                <w:sz w:val="16"/>
                <w:lang w:eastAsia="ko-KR"/>
              </w:rPr>
              <w:t>100</w:t>
            </w:r>
            <w:r w:rsidRPr="004B08D0">
              <w:rPr>
                <w:rFonts w:ascii="Courier New" w:hAnsi="Courier New"/>
                <w:noProof/>
                <w:sz w:val="16"/>
              </w:rPr>
              <w:t xml:space="preserve"> </w:t>
            </w:r>
            <w:r>
              <w:rPr>
                <w:rFonts w:ascii="Courier New" w:hAnsi="Courier New"/>
                <w:noProof/>
                <w:sz w:val="16"/>
              </w:rPr>
              <w:t>mode-change-capability=2</w:t>
            </w:r>
            <w:r w:rsidRPr="004B08D0">
              <w:rPr>
                <w:rFonts w:ascii="Courier New" w:hAnsi="Courier New"/>
                <w:noProof/>
                <w:sz w:val="16"/>
              </w:rPr>
              <w:t>; max-red=</w:t>
            </w:r>
            <w:r>
              <w:rPr>
                <w:rFonts w:ascii="Courier New" w:hAnsi="Courier New"/>
                <w:noProof/>
                <w:sz w:val="16"/>
              </w:rPr>
              <w:t>22</w:t>
            </w:r>
            <w:r w:rsidRPr="004B08D0">
              <w:rPr>
                <w:rFonts w:ascii="Courier New" w:hAnsi="Courier New"/>
                <w:noProof/>
                <w:sz w:val="16"/>
              </w:rPr>
              <w:t>0</w:t>
            </w:r>
          </w:p>
          <w:p w14:paraId="090B3C4C"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a=rtpmap:9 G722/8000/1</w:t>
            </w:r>
          </w:p>
          <w:p w14:paraId="0F14EA5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a=rtpmap:0 PCMU/8000/1</w:t>
            </w:r>
          </w:p>
          <w:p w14:paraId="306F681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a=rtpmap:8 PCMA/8000/1</w:t>
            </w:r>
          </w:p>
          <w:p w14:paraId="3CFA368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a=ptime:20</w:t>
            </w:r>
          </w:p>
          <w:p w14:paraId="660B3EB2"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a=maxptime:</w:t>
            </w:r>
            <w:r>
              <w:rPr>
                <w:rFonts w:ascii="Courier New" w:hAnsi="Courier New"/>
                <w:noProof/>
                <w:sz w:val="16"/>
                <w:lang w:eastAsia="ko-KR"/>
              </w:rPr>
              <w:t>24</w:t>
            </w:r>
            <w:r w:rsidRPr="004B08D0">
              <w:rPr>
                <w:rFonts w:ascii="Courier New" w:hAnsi="Courier New" w:hint="eastAsia"/>
                <w:noProof/>
                <w:sz w:val="16"/>
                <w:lang w:eastAsia="ko-KR"/>
              </w:rPr>
              <w:t>0</w:t>
            </w:r>
          </w:p>
        </w:tc>
      </w:tr>
      <w:tr w:rsidR="009906F9" w:rsidRPr="004B08D0" w14:paraId="42A9E460" w14:textId="77777777" w:rsidTr="0076500D">
        <w:trPr>
          <w:jc w:val="center"/>
        </w:trPr>
        <w:tc>
          <w:tcPr>
            <w:tcW w:w="9639" w:type="dxa"/>
            <w:shd w:val="clear" w:color="auto" w:fill="auto"/>
          </w:tcPr>
          <w:p w14:paraId="0829B24D" w14:textId="77777777" w:rsidR="009906F9" w:rsidRPr="004B08D0" w:rsidRDefault="009906F9" w:rsidP="0076500D">
            <w:pPr>
              <w:keepNext/>
              <w:keepLines/>
              <w:spacing w:after="0"/>
              <w:jc w:val="center"/>
              <w:rPr>
                <w:rFonts w:ascii="Arial" w:hAnsi="Arial"/>
                <w:b/>
                <w:sz w:val="18"/>
                <w:lang w:eastAsia="ko-KR"/>
              </w:rPr>
            </w:pPr>
            <w:r w:rsidRPr="004B08D0">
              <w:rPr>
                <w:rFonts w:ascii="Arial" w:hAnsi="Arial"/>
                <w:b/>
                <w:sz w:val="18"/>
              </w:rPr>
              <w:t>SDP offer</w:t>
            </w:r>
            <w:r>
              <w:rPr>
                <w:rFonts w:ascii="Arial" w:hAnsi="Arial"/>
                <w:b/>
                <w:sz w:val="18"/>
              </w:rPr>
              <w:t xml:space="preserve"> modified by network</w:t>
            </w:r>
          </w:p>
        </w:tc>
      </w:tr>
      <w:tr w:rsidR="009906F9" w:rsidRPr="004B08D0" w14:paraId="4236FF7E" w14:textId="77777777" w:rsidTr="0076500D">
        <w:trPr>
          <w:jc w:val="center"/>
        </w:trPr>
        <w:tc>
          <w:tcPr>
            <w:tcW w:w="9639" w:type="dxa"/>
            <w:shd w:val="clear" w:color="auto" w:fill="auto"/>
          </w:tcPr>
          <w:p w14:paraId="0AAB1DC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 xml:space="preserve">m=audio 49152 RTP/AVP </w:t>
            </w:r>
            <w:r w:rsidRPr="004B08D0">
              <w:rPr>
                <w:rFonts w:ascii="Courier New" w:hAnsi="Courier New" w:hint="eastAsia"/>
                <w:noProof/>
                <w:sz w:val="16"/>
                <w:lang w:eastAsia="ko-KR"/>
              </w:rPr>
              <w:t>97 98 99 9 100 0 8</w:t>
            </w:r>
          </w:p>
          <w:p w14:paraId="61A137A6"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a=tcap:1 RTP/AVPF</w:t>
            </w:r>
          </w:p>
          <w:p w14:paraId="00E0C08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a=pcfg:1 t=1</w:t>
            </w:r>
          </w:p>
          <w:p w14:paraId="49470A75"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b=AS:8</w:t>
            </w:r>
            <w:r w:rsidRPr="004B08D0">
              <w:rPr>
                <w:rFonts w:ascii="Courier New" w:hAnsi="Courier New"/>
                <w:noProof/>
                <w:sz w:val="16"/>
                <w:lang w:eastAsia="ko-KR"/>
              </w:rPr>
              <w:t>1</w:t>
            </w:r>
          </w:p>
          <w:p w14:paraId="4568F74E"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b=RS:0</w:t>
            </w:r>
          </w:p>
          <w:p w14:paraId="66E4579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b=RR:2000</w:t>
            </w:r>
          </w:p>
          <w:p w14:paraId="6101C134"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7 EVS/16000/1</w:t>
            </w:r>
          </w:p>
          <w:p w14:paraId="1B5DD750"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7 br=64; bw=wb; </w:t>
            </w:r>
            <w:r w:rsidRPr="00C676AD">
              <w:rPr>
                <w:rFonts w:ascii="Courier New" w:hAnsi="Courier New" w:hint="eastAsia"/>
                <w:noProof/>
                <w:sz w:val="16"/>
                <w:lang w:eastAsia="ko-KR"/>
              </w:rPr>
              <w:t xml:space="preserve">mode-set=0,1,2; </w:t>
            </w:r>
            <w:r w:rsidRPr="00C676AD">
              <w:rPr>
                <w:rFonts w:ascii="Courier New" w:hAnsi="Courier New"/>
                <w:noProof/>
                <w:sz w:val="16"/>
                <w:lang w:eastAsia="ko-KR"/>
              </w:rPr>
              <w:t>mode-change-capability=2;</w:t>
            </w:r>
            <w:r>
              <w:rPr>
                <w:rFonts w:ascii="Courier New" w:hAnsi="Courier New" w:hint="eastAsia"/>
                <w:noProof/>
                <w:sz w:val="16"/>
                <w:lang w:eastAsia="ko-KR"/>
              </w:rPr>
              <w:t xml:space="preserve"> </w:t>
            </w:r>
            <w:r w:rsidRPr="004B08D0">
              <w:rPr>
                <w:rFonts w:ascii="Courier New" w:hAnsi="Courier New"/>
                <w:noProof/>
                <w:sz w:val="16"/>
              </w:rPr>
              <w:t>max-red=220</w:t>
            </w:r>
          </w:p>
          <w:p w14:paraId="7A19CF5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8 EVS/16000/1</w:t>
            </w:r>
          </w:p>
          <w:p w14:paraId="4B34D835" w14:textId="77777777" w:rsidR="009906F9"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8 br=5.9-24.4; bw=nb-wb; </w:t>
            </w:r>
            <w:r w:rsidRPr="00743A32">
              <w:rPr>
                <w:rFonts w:ascii="Courier New" w:hAnsi="Courier New" w:hint="eastAsia"/>
                <w:noProof/>
                <w:sz w:val="16"/>
                <w:lang w:eastAsia="ko-KR"/>
              </w:rPr>
              <w:t xml:space="preserve">evs-mode-switch=1; mode-set=0,1,2; </w:t>
            </w:r>
            <w:r>
              <w:rPr>
                <w:rFonts w:ascii="Courier New" w:hAnsi="Courier New"/>
                <w:noProof/>
                <w:sz w:val="16"/>
                <w:lang w:eastAsia="ko-KR"/>
              </w:rPr>
              <w:t>mode-change-capability=2; \</w:t>
            </w:r>
          </w:p>
          <w:p w14:paraId="455756B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    </w:t>
            </w:r>
            <w:r w:rsidRPr="004B08D0">
              <w:rPr>
                <w:rFonts w:ascii="Courier New" w:hAnsi="Courier New"/>
                <w:noProof/>
                <w:sz w:val="16"/>
              </w:rPr>
              <w:t>max-red=220</w:t>
            </w:r>
          </w:p>
          <w:p w14:paraId="42A6DF82" w14:textId="77777777" w:rsidR="009906F9" w:rsidRPr="004B08D0" w:rsidRDefault="009906F9" w:rsidP="0076500D">
            <w:pPr>
              <w:tabs>
                <w:tab w:val="left" w:pos="384"/>
                <w:tab w:val="left" w:pos="768"/>
                <w:tab w:val="left" w:pos="1152"/>
                <w:tab w:val="left" w:pos="1536"/>
                <w:tab w:val="left" w:pos="1920"/>
                <w:tab w:val="left" w:pos="2304"/>
              </w:tabs>
              <w:spacing w:after="0"/>
              <w:rPr>
                <w:rFonts w:ascii="Courier New" w:hAnsi="Courier New"/>
                <w:noProof/>
                <w:sz w:val="16"/>
              </w:rPr>
            </w:pPr>
            <w:r w:rsidRPr="004B08D0">
              <w:rPr>
                <w:rFonts w:ascii="Courier New" w:hAnsi="Courier New"/>
                <w:noProof/>
                <w:sz w:val="16"/>
              </w:rPr>
              <w:t>a=rtpmap:9</w:t>
            </w:r>
            <w:r w:rsidRPr="004B08D0">
              <w:rPr>
                <w:rFonts w:ascii="Courier New" w:hAnsi="Courier New" w:hint="eastAsia"/>
                <w:noProof/>
                <w:sz w:val="16"/>
                <w:lang w:eastAsia="ko-KR"/>
              </w:rPr>
              <w:t>9</w:t>
            </w:r>
            <w:r w:rsidRPr="004B08D0">
              <w:rPr>
                <w:rFonts w:ascii="Courier New" w:hAnsi="Courier New"/>
                <w:noProof/>
                <w:sz w:val="16"/>
              </w:rPr>
              <w:t xml:space="preserve"> AMR-WB/16000/1</w:t>
            </w:r>
          </w:p>
          <w:p w14:paraId="16D95213"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a=fmtp:9</w:t>
            </w:r>
            <w:r w:rsidRPr="004B08D0">
              <w:rPr>
                <w:rFonts w:ascii="Courier New" w:hAnsi="Courier New" w:hint="eastAsia"/>
                <w:noProof/>
                <w:sz w:val="16"/>
                <w:lang w:eastAsia="ko-KR"/>
              </w:rPr>
              <w:t>9</w:t>
            </w:r>
            <w:r w:rsidRPr="004B08D0">
              <w:rPr>
                <w:rFonts w:ascii="Courier New" w:hAnsi="Courier New"/>
                <w:noProof/>
                <w:sz w:val="16"/>
              </w:rPr>
              <w:t xml:space="preserve"> mode-set=0,1,2; max-red=0</w:t>
            </w:r>
          </w:p>
          <w:p w14:paraId="2A2E6032"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a=rtpmap:</w:t>
            </w:r>
            <w:r w:rsidRPr="004B08D0">
              <w:rPr>
                <w:rFonts w:ascii="Courier New" w:hAnsi="Courier New" w:hint="eastAsia"/>
                <w:noProof/>
                <w:sz w:val="16"/>
                <w:lang w:eastAsia="ko-KR"/>
              </w:rPr>
              <w:t>100</w:t>
            </w:r>
            <w:r w:rsidRPr="004B08D0">
              <w:rPr>
                <w:rFonts w:ascii="Courier New" w:hAnsi="Courier New"/>
                <w:noProof/>
                <w:sz w:val="16"/>
              </w:rPr>
              <w:t xml:space="preserve"> AMR/8000/1</w:t>
            </w:r>
          </w:p>
          <w:p w14:paraId="502D27F8"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w:t>
            </w:r>
            <w:r w:rsidRPr="004B08D0">
              <w:rPr>
                <w:rFonts w:ascii="Courier New" w:hAnsi="Courier New" w:hint="eastAsia"/>
                <w:noProof/>
                <w:sz w:val="16"/>
                <w:lang w:eastAsia="ko-KR"/>
              </w:rPr>
              <w:t>100</w:t>
            </w:r>
            <w:r w:rsidRPr="004B08D0">
              <w:rPr>
                <w:rFonts w:ascii="Courier New" w:hAnsi="Courier New"/>
                <w:noProof/>
                <w:sz w:val="16"/>
              </w:rPr>
              <w:t xml:space="preserve"> mode-set=</w:t>
            </w:r>
            <w:r w:rsidRPr="004B08D0">
              <w:rPr>
                <w:rFonts w:ascii="Courier New" w:hAnsi="Courier New" w:hint="eastAsia"/>
                <w:noProof/>
                <w:sz w:val="16"/>
                <w:lang w:eastAsia="ko-KR"/>
              </w:rPr>
              <w:t>0,2,4,</w:t>
            </w:r>
            <w:r w:rsidRPr="004B08D0">
              <w:rPr>
                <w:rFonts w:ascii="Courier New" w:hAnsi="Courier New"/>
                <w:noProof/>
                <w:sz w:val="16"/>
              </w:rPr>
              <w:t>7; max-red=0</w:t>
            </w:r>
          </w:p>
          <w:p w14:paraId="6F632BB5"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a=rtpmap:9 G722/8000/1</w:t>
            </w:r>
          </w:p>
          <w:p w14:paraId="4A90BE0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a=rtpmap:0 PCMU/8000/1</w:t>
            </w:r>
          </w:p>
          <w:p w14:paraId="2DD8104E"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a=rtpmap:8 PCMA/8000/1</w:t>
            </w:r>
          </w:p>
          <w:p w14:paraId="54F6456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a=ptime:20</w:t>
            </w:r>
          </w:p>
          <w:p w14:paraId="06D205D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a=maxptime:</w:t>
            </w:r>
            <w:r w:rsidRPr="004B08D0">
              <w:rPr>
                <w:rFonts w:ascii="Courier New" w:hAnsi="Courier New" w:hint="eastAsia"/>
                <w:noProof/>
                <w:sz w:val="16"/>
                <w:lang w:eastAsia="ko-KR"/>
              </w:rPr>
              <w:t>80</w:t>
            </w:r>
          </w:p>
        </w:tc>
      </w:tr>
    </w:tbl>
    <w:p w14:paraId="52F45E50" w14:textId="77777777" w:rsidR="00856FAE" w:rsidRPr="00730026" w:rsidRDefault="00856FAE" w:rsidP="00856FAE"/>
    <w:p w14:paraId="03D2FF3A" w14:textId="77777777" w:rsidR="00856FAE" w:rsidRPr="00730026" w:rsidRDefault="00856FAE" w:rsidP="00856FAE">
      <w:pPr>
        <w:rPr>
          <w:b/>
        </w:rPr>
      </w:pPr>
      <w:r w:rsidRPr="00730026">
        <w:rPr>
          <w:b/>
        </w:rPr>
        <w:t>Comments:</w:t>
      </w:r>
    </w:p>
    <w:p w14:paraId="50961794" w14:textId="77777777" w:rsidR="00856FAE" w:rsidRDefault="00856FAE" w:rsidP="00856FAE">
      <w:pPr>
        <w:rPr>
          <w:lang w:eastAsia="ko-KR"/>
        </w:rPr>
      </w:pPr>
      <w:r w:rsidRPr="00730026">
        <w:rPr>
          <w:rFonts w:hint="eastAsia"/>
          <w:lang w:eastAsia="ko-KR"/>
        </w:rPr>
        <w:t>For EVS, narrowband and wideband are supported for Payload Type 98 while only wideband is supported for Payload Type 97.</w:t>
      </w:r>
    </w:p>
    <w:p w14:paraId="29137BDB" w14:textId="77777777" w:rsidR="00203EF2" w:rsidRPr="005B31F2" w:rsidRDefault="00203EF2" w:rsidP="00203EF2">
      <w:pPr>
        <w:rPr>
          <w:lang w:eastAsia="ko-KR"/>
        </w:rPr>
      </w:pPr>
      <w:r w:rsidRPr="005B31F2">
        <w:rPr>
          <w:lang w:val="en-US" w:eastAsia="ko-KR"/>
        </w:rPr>
        <w:t>If Payload Type 97 is negotiated, EVS Primary mode will be used at the start or update of the session</w:t>
      </w:r>
      <w:r>
        <w:rPr>
          <w:rFonts w:hint="eastAsia"/>
          <w:lang w:val="en-US" w:eastAsia="ko-KR"/>
        </w:rPr>
        <w:t>,</w:t>
      </w:r>
      <w:r w:rsidRPr="005B31F2">
        <w:rPr>
          <w:lang w:val="en-US" w:eastAsia="ko-KR"/>
        </w:rPr>
        <w:t xml:space="preserve"> </w:t>
      </w:r>
      <w:r>
        <w:rPr>
          <w:rFonts w:hint="eastAsia"/>
          <w:lang w:val="en-US" w:eastAsia="ko-KR"/>
        </w:rPr>
        <w:t xml:space="preserve">at </w:t>
      </w:r>
      <w:r w:rsidRPr="005B31F2">
        <w:rPr>
          <w:lang w:val="en-US" w:eastAsia="ko-KR"/>
        </w:rPr>
        <w:t>64</w:t>
      </w:r>
      <w:r>
        <w:rPr>
          <w:rFonts w:hint="eastAsia"/>
          <w:lang w:val="en-US" w:eastAsia="ko-KR"/>
        </w:rPr>
        <w:t xml:space="preserve"> </w:t>
      </w:r>
      <w:r w:rsidRPr="005B31F2">
        <w:rPr>
          <w:lang w:val="en-US" w:eastAsia="ko-KR"/>
        </w:rPr>
        <w:t>kbps wideband</w:t>
      </w:r>
      <w:r>
        <w:rPr>
          <w:lang w:val="en-US" w:eastAsia="ko-KR"/>
        </w:rPr>
        <w:t>.</w:t>
      </w:r>
      <w:r>
        <w:rPr>
          <w:rFonts w:hint="eastAsia"/>
          <w:lang w:val="en-US" w:eastAsia="ko-KR"/>
        </w:rPr>
        <w:t xml:space="preserve"> </w:t>
      </w:r>
      <w:r w:rsidRPr="005B31F2">
        <w:rPr>
          <w:lang w:val="en-US" w:eastAsia="ko-KR"/>
        </w:rPr>
        <w:t xml:space="preserve">EVS AMR-WB IO mode can be used </w:t>
      </w:r>
      <w:r>
        <w:rPr>
          <w:rFonts w:hint="eastAsia"/>
          <w:lang w:val="en-US" w:eastAsia="ko-KR"/>
        </w:rPr>
        <w:t>in the middle of session, which can be switched by the sender, or the receiver with CMR.</w:t>
      </w:r>
    </w:p>
    <w:p w14:paraId="6B835A65" w14:textId="77777777" w:rsidR="00203EF2" w:rsidRPr="00730026" w:rsidRDefault="00203EF2" w:rsidP="00856FAE">
      <w:pPr>
        <w:rPr>
          <w:lang w:eastAsia="ko-KR"/>
        </w:rPr>
      </w:pPr>
      <w:r>
        <w:rPr>
          <w:rFonts w:hint="eastAsia"/>
          <w:lang w:eastAsia="ko-KR"/>
        </w:rPr>
        <w:t xml:space="preserve">If Payload Type 98 is negotiated, EVS AMR-WB IO mode will be used </w:t>
      </w:r>
      <w:r w:rsidRPr="00743A32">
        <w:rPr>
          <w:rFonts w:hint="eastAsia"/>
          <w:lang w:eastAsia="ko-KR"/>
        </w:rPr>
        <w:t xml:space="preserve">at the start or update of </w:t>
      </w:r>
      <w:r w:rsidRPr="00743A32">
        <w:rPr>
          <w:lang w:eastAsia="ko-KR"/>
        </w:rPr>
        <w:t>the sessio</w:t>
      </w:r>
      <w:r>
        <w:rPr>
          <w:rFonts w:hint="eastAsia"/>
          <w:lang w:eastAsia="ko-KR"/>
        </w:rPr>
        <w:t>n, at 6.60, 8.85, or 12.65 kbps.</w:t>
      </w:r>
    </w:p>
    <w:p w14:paraId="292FCCBA" w14:textId="77777777" w:rsidR="00856FAE" w:rsidRPr="00730026" w:rsidRDefault="00856FAE" w:rsidP="00856FAE">
      <w:pPr>
        <w:pStyle w:val="Heading2"/>
      </w:pPr>
      <w:bookmarkStart w:id="2164" w:name="_Toc26369606"/>
      <w:bookmarkStart w:id="2165" w:name="_Toc36227488"/>
      <w:bookmarkStart w:id="2166" w:name="_Toc36228503"/>
      <w:bookmarkStart w:id="2167" w:name="_Toc36229130"/>
      <w:bookmarkStart w:id="2168" w:name="_Toc36229757"/>
      <w:r w:rsidRPr="00730026">
        <w:t>A.</w:t>
      </w:r>
      <w:r w:rsidRPr="00730026">
        <w:rPr>
          <w:rFonts w:hint="eastAsia"/>
          <w:lang w:eastAsia="ko-KR"/>
        </w:rPr>
        <w:t>14</w:t>
      </w:r>
      <w:r w:rsidRPr="00730026">
        <w:t>.</w:t>
      </w:r>
      <w:r w:rsidRPr="00730026">
        <w:rPr>
          <w:rFonts w:hint="eastAsia"/>
          <w:lang w:eastAsia="ko-KR"/>
        </w:rPr>
        <w:t>3</w:t>
      </w:r>
      <w:r w:rsidRPr="00730026">
        <w:tab/>
      </w:r>
      <w:r w:rsidRPr="00730026">
        <w:rPr>
          <w:rFonts w:hint="eastAsia"/>
          <w:lang w:eastAsia="ko-KR"/>
        </w:rPr>
        <w:t>SDP answers from MTSI client in terminal</w:t>
      </w:r>
      <w:bookmarkEnd w:id="2164"/>
      <w:bookmarkEnd w:id="2165"/>
      <w:bookmarkEnd w:id="2166"/>
      <w:bookmarkEnd w:id="2167"/>
      <w:bookmarkEnd w:id="2168"/>
    </w:p>
    <w:p w14:paraId="29CDD51C" w14:textId="77777777" w:rsidR="00856FAE" w:rsidRPr="00730026" w:rsidRDefault="00856FAE" w:rsidP="00856FAE">
      <w:pPr>
        <w:rPr>
          <w:lang w:eastAsia="ko-KR"/>
        </w:rPr>
      </w:pPr>
      <w:r w:rsidRPr="00730026">
        <w:rPr>
          <w:rFonts w:hint="eastAsia"/>
          <w:lang w:eastAsia="ko-KR"/>
        </w:rPr>
        <w:t>The SDP answers below can be used by MTSI client in terminal, depending on access technology or service policy. It is assumed that SDP offers such as Tables A.14.1, A.14.2, A.14.3, A.14.4, or A.14.5 are received.</w:t>
      </w:r>
    </w:p>
    <w:p w14:paraId="58756F55" w14:textId="77777777" w:rsidR="00856FAE" w:rsidRPr="00730026" w:rsidRDefault="00856FAE" w:rsidP="00856FAE">
      <w:pPr>
        <w:pStyle w:val="Heading3"/>
      </w:pPr>
      <w:bookmarkStart w:id="2169" w:name="_Toc26369607"/>
      <w:bookmarkStart w:id="2170" w:name="_Toc36227489"/>
      <w:bookmarkStart w:id="2171" w:name="_Toc36228504"/>
      <w:bookmarkStart w:id="2172" w:name="_Toc36229131"/>
      <w:bookmarkStart w:id="2173" w:name="_Toc36229758"/>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1</w:t>
      </w:r>
      <w:r w:rsidRPr="00730026">
        <w:tab/>
      </w:r>
      <w:r w:rsidRPr="00730026">
        <w:rPr>
          <w:rFonts w:hint="eastAsia"/>
          <w:lang w:eastAsia="ko-KR"/>
        </w:rPr>
        <w:t>SDP answer from MTSI client in terminal when narrowband speech is negotiated</w:t>
      </w:r>
      <w:bookmarkEnd w:id="2169"/>
      <w:bookmarkEnd w:id="2170"/>
      <w:bookmarkEnd w:id="2171"/>
      <w:bookmarkEnd w:id="2172"/>
      <w:bookmarkEnd w:id="2173"/>
    </w:p>
    <w:p w14:paraId="2C3CF9C1" w14:textId="77777777" w:rsidR="00856FAE" w:rsidRPr="00730026" w:rsidRDefault="00856FAE" w:rsidP="00856FAE">
      <w:pPr>
        <w:rPr>
          <w:lang w:eastAsia="ko-KR"/>
        </w:rPr>
      </w:pPr>
      <w:r w:rsidRPr="00730026">
        <w:rPr>
          <w:rFonts w:hint="eastAsia"/>
          <w:lang w:eastAsia="ko-KR"/>
        </w:rPr>
        <w:t>In this example, the MTSI client in terminal includes only narrowband speech in the SDP answer.</w:t>
      </w:r>
    </w:p>
    <w:p w14:paraId="3A462DD7"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6</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4E689796" w14:textId="77777777" w:rsidTr="00FB0E9C">
        <w:trPr>
          <w:jc w:val="center"/>
        </w:trPr>
        <w:tc>
          <w:tcPr>
            <w:tcW w:w="9639" w:type="dxa"/>
            <w:shd w:val="clear" w:color="auto" w:fill="auto"/>
          </w:tcPr>
          <w:p w14:paraId="31596AF2"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06B8A425" w14:textId="77777777" w:rsidTr="00FB0E9C">
        <w:trPr>
          <w:jc w:val="center"/>
        </w:trPr>
        <w:tc>
          <w:tcPr>
            <w:tcW w:w="9639" w:type="dxa"/>
            <w:shd w:val="clear" w:color="auto" w:fill="auto"/>
          </w:tcPr>
          <w:p w14:paraId="1D8C2EE2"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25EF6254"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6B9BFC44" w14:textId="77777777" w:rsidR="00856FAE" w:rsidRPr="000A1B35" w:rsidRDefault="00856FAE" w:rsidP="00FB0E9C">
            <w:pPr>
              <w:pStyle w:val="PL"/>
              <w:rPr>
                <w:lang w:eastAsia="ko-KR"/>
              </w:rPr>
            </w:pPr>
            <w:r w:rsidRPr="000A1B35">
              <w:rPr>
                <w:rFonts w:hint="eastAsia"/>
                <w:lang w:eastAsia="ko-KR"/>
              </w:rPr>
              <w:t>b=AS:30</w:t>
            </w:r>
          </w:p>
          <w:p w14:paraId="5A29AF0B" w14:textId="77777777" w:rsidR="00856FAE" w:rsidRPr="000A1B35" w:rsidRDefault="00856FAE" w:rsidP="00FB0E9C">
            <w:pPr>
              <w:pStyle w:val="PL"/>
              <w:rPr>
                <w:lang w:eastAsia="ko-KR"/>
              </w:rPr>
            </w:pPr>
            <w:r w:rsidRPr="000A1B35">
              <w:rPr>
                <w:rFonts w:hint="eastAsia"/>
                <w:lang w:eastAsia="ko-KR"/>
              </w:rPr>
              <w:t>b=RS:0</w:t>
            </w:r>
          </w:p>
          <w:p w14:paraId="0C2D1A08" w14:textId="77777777" w:rsidR="00856FAE" w:rsidRPr="000A1B35" w:rsidRDefault="00856FAE" w:rsidP="00FB0E9C">
            <w:pPr>
              <w:pStyle w:val="PL"/>
              <w:rPr>
                <w:lang w:eastAsia="ko-KR"/>
              </w:rPr>
            </w:pPr>
            <w:r w:rsidRPr="000A1B35">
              <w:rPr>
                <w:rFonts w:hint="eastAsia"/>
                <w:lang w:eastAsia="ko-KR"/>
              </w:rPr>
              <w:t>b=RR:2000</w:t>
            </w:r>
          </w:p>
          <w:p w14:paraId="394C6100"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42320A67" w14:textId="77777777" w:rsidR="00856FAE" w:rsidRPr="000A1B35" w:rsidRDefault="00405CD5" w:rsidP="00FB0E9C">
            <w:pPr>
              <w:pStyle w:val="PL"/>
            </w:pPr>
            <w:r w:rsidRPr="00D30D46">
              <w:t>a=fmtp:9</w:t>
            </w:r>
            <w:r w:rsidRPr="00D30D46">
              <w:rPr>
                <w:rFonts w:hint="eastAsia"/>
                <w:lang w:eastAsia="ko-KR"/>
              </w:rPr>
              <w:t xml:space="preserve">7 br=5.9-13.2; bw=nb; </w:t>
            </w:r>
            <w:r w:rsidRPr="00D30D46">
              <w:rPr>
                <w:lang w:eastAsia="ko-KR"/>
              </w:rPr>
              <w:t xml:space="preserve">mode-set=0,1,2; </w:t>
            </w:r>
            <w:r w:rsidRPr="00D30D46">
              <w:t>max-red=220</w:t>
            </w:r>
          </w:p>
          <w:p w14:paraId="14C5DD40" w14:textId="77777777" w:rsidR="00856FAE" w:rsidRPr="000A1B35" w:rsidRDefault="00856FAE" w:rsidP="00FB0E9C">
            <w:pPr>
              <w:pStyle w:val="PL"/>
            </w:pPr>
            <w:r w:rsidRPr="000A1B35">
              <w:t>a=ptime:20</w:t>
            </w:r>
          </w:p>
          <w:p w14:paraId="05C58CD6" w14:textId="77777777" w:rsidR="00856FAE" w:rsidRPr="000A1B35" w:rsidRDefault="00856FAE" w:rsidP="00FB0E9C">
            <w:pPr>
              <w:pStyle w:val="PL"/>
              <w:rPr>
                <w:lang w:eastAsia="ko-KR"/>
              </w:rPr>
            </w:pPr>
            <w:r w:rsidRPr="000A1B35">
              <w:t>a=maxptime:240</w:t>
            </w:r>
          </w:p>
        </w:tc>
      </w:tr>
    </w:tbl>
    <w:p w14:paraId="747DCDF8" w14:textId="77777777" w:rsidR="00856FAE" w:rsidRPr="00730026" w:rsidRDefault="00856FAE" w:rsidP="00856FAE"/>
    <w:p w14:paraId="19539B95" w14:textId="77777777" w:rsidR="00856FAE" w:rsidRPr="00730026" w:rsidRDefault="00856FAE" w:rsidP="00856FAE">
      <w:pPr>
        <w:rPr>
          <w:b/>
        </w:rPr>
      </w:pPr>
      <w:r w:rsidRPr="00730026">
        <w:rPr>
          <w:b/>
        </w:rPr>
        <w:t>Comments:</w:t>
      </w:r>
    </w:p>
    <w:p w14:paraId="3784599A" w14:textId="77777777" w:rsidR="00856FAE" w:rsidRDefault="00856FAE" w:rsidP="00856FAE">
      <w:pPr>
        <w:rPr>
          <w:lang w:eastAsia="ko-KR"/>
        </w:rPr>
      </w:pPr>
      <w:r w:rsidRPr="00730026">
        <w:rPr>
          <w:rFonts w:hint="eastAsia"/>
          <w:lang w:eastAsia="ko-KR"/>
        </w:rPr>
        <w:t xml:space="preserve">The SDP answer contains all bit-rates from 5.9 to 13.2 kbps, </w:t>
      </w:r>
      <w:r w:rsidR="00543048">
        <w:rPr>
          <w:rFonts w:hint="eastAsia"/>
          <w:lang w:eastAsia="ko-KR"/>
        </w:rPr>
        <w:t xml:space="preserve">with IPv4 </w:t>
      </w:r>
      <w:r w:rsidRPr="00730026">
        <w:rPr>
          <w:rFonts w:hint="eastAsia"/>
          <w:lang w:eastAsia="ko-KR"/>
        </w:rPr>
        <w:t>for the send and the receive directions.</w:t>
      </w:r>
    </w:p>
    <w:p w14:paraId="6B6E44CE" w14:textId="77777777" w:rsidR="00543048" w:rsidRPr="00730026" w:rsidRDefault="00543048" w:rsidP="00856FAE">
      <w:pPr>
        <w:rPr>
          <w:lang w:eastAsia="ko-KR"/>
        </w:rPr>
      </w:pPr>
      <w:r w:rsidRPr="00AF5E42">
        <w:rPr>
          <w:rFonts w:hint="eastAsia"/>
          <w:lang w:eastAsia="ko-KR"/>
        </w:rPr>
        <w:t xml:space="preserve">Media level </w:t>
      </w:r>
      <w:r w:rsidRPr="00AF5E42">
        <w:rPr>
          <w:lang w:eastAsia="ko-KR"/>
        </w:rPr>
        <w:t>b=AS is compu</w:t>
      </w:r>
      <w:r w:rsidRPr="00AF5E42">
        <w:rPr>
          <w:rFonts w:hint="eastAsia"/>
          <w:lang w:eastAsia="ko-KR"/>
        </w:rPr>
        <w:t xml:space="preserve">ted for </w:t>
      </w:r>
      <w:r>
        <w:rPr>
          <w:rFonts w:hint="eastAsia"/>
          <w:lang w:eastAsia="ko-KR"/>
        </w:rPr>
        <w:t>13.2</w:t>
      </w:r>
      <w:r w:rsidRPr="00AF5E42">
        <w:rPr>
          <w:rFonts w:hint="eastAsia"/>
          <w:lang w:eastAsia="ko-KR"/>
        </w:rPr>
        <w:t xml:space="preserve"> kbps of EVS </w:t>
      </w:r>
      <w:r>
        <w:rPr>
          <w:rFonts w:hint="eastAsia"/>
          <w:lang w:eastAsia="ko-KR"/>
        </w:rPr>
        <w:t xml:space="preserve">Primary mode, or 12.65 kbps of EVS AMR-WB IO mode, </w:t>
      </w:r>
      <w:r w:rsidRPr="00AF5E42">
        <w:rPr>
          <w:rFonts w:hint="eastAsia"/>
          <w:lang w:eastAsia="ko-KR"/>
        </w:rPr>
        <w:t xml:space="preserve">with </w:t>
      </w:r>
      <w:r w:rsidRPr="00AF5E42">
        <w:rPr>
          <w:lang w:eastAsia="ko-KR"/>
        </w:rPr>
        <w:t>H</w:t>
      </w:r>
      <w:r w:rsidRPr="00AF5E42">
        <w:rPr>
          <w:rFonts w:hint="eastAsia"/>
          <w:lang w:eastAsia="ko-KR"/>
        </w:rPr>
        <w:t>eader-</w:t>
      </w:r>
      <w:r w:rsidRPr="00AF5E42">
        <w:rPr>
          <w:lang w:eastAsia="ko-KR"/>
        </w:rPr>
        <w:t>full</w:t>
      </w:r>
      <w:r w:rsidRPr="00AF5E42">
        <w:rPr>
          <w:rFonts w:hint="eastAsia"/>
          <w:lang w:eastAsia="ko-KR"/>
        </w:rPr>
        <w:t xml:space="preserve"> payload format</w:t>
      </w:r>
      <w:r>
        <w:rPr>
          <w:rFonts w:hint="eastAsia"/>
          <w:lang w:eastAsia="ko-KR"/>
        </w:rPr>
        <w:t>, either of which results in 30 kbps</w:t>
      </w:r>
      <w:r w:rsidRPr="00AF5E42">
        <w:rPr>
          <w:rFonts w:hint="eastAsia"/>
          <w:lang w:eastAsia="ko-KR"/>
        </w:rPr>
        <w:t>.</w:t>
      </w:r>
    </w:p>
    <w:p w14:paraId="00528734" w14:textId="77777777" w:rsidR="00856FAE" w:rsidRPr="00730026" w:rsidRDefault="00856FAE" w:rsidP="00856FAE">
      <w:pPr>
        <w:pStyle w:val="Heading3"/>
      </w:pPr>
      <w:bookmarkStart w:id="2174" w:name="_Toc26369608"/>
      <w:bookmarkStart w:id="2175" w:name="_Toc36227490"/>
      <w:bookmarkStart w:id="2176" w:name="_Toc36228505"/>
      <w:bookmarkStart w:id="2177" w:name="_Toc36229132"/>
      <w:bookmarkStart w:id="2178" w:name="_Toc36229759"/>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2</w:t>
      </w:r>
      <w:r w:rsidRPr="00730026">
        <w:tab/>
      </w:r>
      <w:r w:rsidRPr="00730026">
        <w:rPr>
          <w:rFonts w:hint="eastAsia"/>
          <w:lang w:eastAsia="ko-KR"/>
        </w:rPr>
        <w:t>SDP answer from MTSI client in terminal when up to wideband speech is negotiated</w:t>
      </w:r>
      <w:bookmarkEnd w:id="2174"/>
      <w:bookmarkEnd w:id="2175"/>
      <w:bookmarkEnd w:id="2176"/>
      <w:bookmarkEnd w:id="2177"/>
      <w:bookmarkEnd w:id="2178"/>
    </w:p>
    <w:p w14:paraId="79198CCF" w14:textId="77777777" w:rsidR="00856FAE" w:rsidRPr="00730026" w:rsidRDefault="00856FAE" w:rsidP="00856FAE">
      <w:pPr>
        <w:rPr>
          <w:lang w:eastAsia="ko-KR"/>
        </w:rPr>
      </w:pPr>
      <w:r w:rsidRPr="00730026">
        <w:rPr>
          <w:rFonts w:hint="eastAsia"/>
          <w:lang w:eastAsia="ko-KR"/>
        </w:rPr>
        <w:t>In this example, the MTSI client in terminal includes narrowband and wideband speech in the SDP answer</w:t>
      </w:r>
      <w:r w:rsidRPr="00730026">
        <w:t>.</w:t>
      </w:r>
    </w:p>
    <w:p w14:paraId="643BE6DF"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7</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156AAEE" w14:textId="77777777" w:rsidTr="00FB0E9C">
        <w:trPr>
          <w:jc w:val="center"/>
        </w:trPr>
        <w:tc>
          <w:tcPr>
            <w:tcW w:w="9639" w:type="dxa"/>
            <w:shd w:val="clear" w:color="auto" w:fill="auto"/>
          </w:tcPr>
          <w:p w14:paraId="6914E308"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41056EEA" w14:textId="77777777" w:rsidTr="00FB0E9C">
        <w:trPr>
          <w:jc w:val="center"/>
        </w:trPr>
        <w:tc>
          <w:tcPr>
            <w:tcW w:w="9639" w:type="dxa"/>
            <w:shd w:val="clear" w:color="auto" w:fill="auto"/>
          </w:tcPr>
          <w:p w14:paraId="54E8646C"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726155A7"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1B1FE061" w14:textId="77777777" w:rsidR="00856FAE" w:rsidRPr="000A1B35" w:rsidRDefault="00856FAE" w:rsidP="00FB0E9C">
            <w:pPr>
              <w:pStyle w:val="PL"/>
              <w:rPr>
                <w:lang w:eastAsia="ko-KR"/>
              </w:rPr>
            </w:pPr>
            <w:r>
              <w:rPr>
                <w:rFonts w:hint="eastAsia"/>
                <w:lang w:eastAsia="ko-KR"/>
              </w:rPr>
              <w:t>b=AS:4</w:t>
            </w:r>
            <w:r>
              <w:rPr>
                <w:lang w:eastAsia="ko-KR"/>
              </w:rPr>
              <w:t>9</w:t>
            </w:r>
          </w:p>
          <w:p w14:paraId="30EFB4B1" w14:textId="77777777" w:rsidR="00856FAE" w:rsidRPr="000A1B35" w:rsidRDefault="00856FAE" w:rsidP="00FB0E9C">
            <w:pPr>
              <w:pStyle w:val="PL"/>
              <w:rPr>
                <w:lang w:eastAsia="ko-KR"/>
              </w:rPr>
            </w:pPr>
            <w:r w:rsidRPr="000A1B35">
              <w:rPr>
                <w:rFonts w:hint="eastAsia"/>
                <w:lang w:eastAsia="ko-KR"/>
              </w:rPr>
              <w:t>b=RS:0</w:t>
            </w:r>
          </w:p>
          <w:p w14:paraId="76F3C0C4" w14:textId="77777777" w:rsidR="00856FAE" w:rsidRPr="000A1B35" w:rsidRDefault="00856FAE" w:rsidP="00FB0E9C">
            <w:pPr>
              <w:pStyle w:val="PL"/>
              <w:rPr>
                <w:lang w:eastAsia="ko-KR"/>
              </w:rPr>
            </w:pPr>
            <w:r w:rsidRPr="000A1B35">
              <w:rPr>
                <w:rFonts w:hint="eastAsia"/>
                <w:lang w:eastAsia="ko-KR"/>
              </w:rPr>
              <w:t>b=RR:2000</w:t>
            </w:r>
          </w:p>
          <w:p w14:paraId="00371093"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5B838422" w14:textId="77777777" w:rsidR="00856FAE" w:rsidRPr="000A1B35" w:rsidRDefault="00856FAE" w:rsidP="00FB0E9C">
            <w:pPr>
              <w:pStyle w:val="PL"/>
            </w:pPr>
            <w:r w:rsidRPr="000A1B35">
              <w:t>a=fmtp:9</w:t>
            </w:r>
            <w:r w:rsidRPr="000A1B35">
              <w:rPr>
                <w:rFonts w:hint="eastAsia"/>
                <w:lang w:eastAsia="ko-KR"/>
              </w:rPr>
              <w:t xml:space="preserve">7 br=7.2-32; bw=nb-wb; </w:t>
            </w:r>
            <w:r w:rsidRPr="000A1B35">
              <w:t>max-red=220</w:t>
            </w:r>
          </w:p>
          <w:p w14:paraId="5F70F70D" w14:textId="77777777" w:rsidR="00856FAE" w:rsidRPr="000A1B35" w:rsidRDefault="00856FAE" w:rsidP="00FB0E9C">
            <w:pPr>
              <w:pStyle w:val="PL"/>
            </w:pPr>
            <w:r w:rsidRPr="000A1B35">
              <w:t>a=ptime:20</w:t>
            </w:r>
          </w:p>
          <w:p w14:paraId="0BC288C4" w14:textId="77777777" w:rsidR="00856FAE" w:rsidRPr="000A1B35" w:rsidRDefault="00856FAE" w:rsidP="00FB0E9C">
            <w:pPr>
              <w:pStyle w:val="PL"/>
              <w:rPr>
                <w:lang w:eastAsia="ko-KR"/>
              </w:rPr>
            </w:pPr>
            <w:r w:rsidRPr="000A1B35">
              <w:t>a=maxptime:240</w:t>
            </w:r>
          </w:p>
        </w:tc>
      </w:tr>
    </w:tbl>
    <w:p w14:paraId="087CEB31" w14:textId="77777777" w:rsidR="00856FAE" w:rsidRPr="00730026" w:rsidRDefault="00856FAE" w:rsidP="00856FAE"/>
    <w:p w14:paraId="3B5764A8" w14:textId="77777777" w:rsidR="00856FAE" w:rsidRPr="00730026" w:rsidRDefault="00856FAE" w:rsidP="00856FAE">
      <w:pPr>
        <w:rPr>
          <w:b/>
        </w:rPr>
      </w:pPr>
      <w:r w:rsidRPr="00730026">
        <w:rPr>
          <w:b/>
        </w:rPr>
        <w:t>Comments:</w:t>
      </w:r>
    </w:p>
    <w:p w14:paraId="22BD612B" w14:textId="77777777" w:rsidR="00856FAE" w:rsidRPr="00730026" w:rsidRDefault="00856FAE" w:rsidP="00856FAE">
      <w:pPr>
        <w:rPr>
          <w:lang w:eastAsia="ko-KR"/>
        </w:rPr>
      </w:pPr>
      <w:r w:rsidRPr="00730026">
        <w:rPr>
          <w:rFonts w:hint="eastAsia"/>
          <w:lang w:eastAsia="ko-KR"/>
        </w:rPr>
        <w:t xml:space="preserve">The SDP answer contains all bit-rates from 7.2 to 32 kbps, </w:t>
      </w:r>
      <w:r w:rsidR="00543048">
        <w:rPr>
          <w:rFonts w:hint="eastAsia"/>
          <w:lang w:eastAsia="ko-KR"/>
        </w:rPr>
        <w:t xml:space="preserve">with IPv4 </w:t>
      </w:r>
      <w:r w:rsidRPr="00730026">
        <w:rPr>
          <w:rFonts w:hint="eastAsia"/>
          <w:lang w:eastAsia="ko-KR"/>
        </w:rPr>
        <w:t>for the send and the receive directions.</w:t>
      </w:r>
    </w:p>
    <w:p w14:paraId="564563D2" w14:textId="77777777" w:rsidR="00856FAE" w:rsidRDefault="00856FAE" w:rsidP="00856FAE">
      <w:pPr>
        <w:rPr>
          <w:lang w:eastAsia="ko-KR"/>
        </w:rPr>
      </w:pPr>
      <w:r w:rsidRPr="00730026">
        <w:rPr>
          <w:rFonts w:hint="eastAsia"/>
          <w:lang w:eastAsia="ko-KR"/>
        </w:rPr>
        <w:t>As neither br-send nor br-recv of the SDP answer includes 5.9 kbps, source controlled variable bit-rate (SC-VBR) coding is not used for the session.</w:t>
      </w:r>
    </w:p>
    <w:p w14:paraId="3F1347C8" w14:textId="77777777" w:rsidR="00856FAE" w:rsidRPr="00730026" w:rsidRDefault="00856FAE" w:rsidP="00856FAE">
      <w:pPr>
        <w:pStyle w:val="Heading3"/>
      </w:pPr>
      <w:bookmarkStart w:id="2179" w:name="_Toc26369609"/>
      <w:bookmarkStart w:id="2180" w:name="_Toc36227491"/>
      <w:bookmarkStart w:id="2181" w:name="_Toc36228506"/>
      <w:bookmarkStart w:id="2182" w:name="_Toc36229133"/>
      <w:bookmarkStart w:id="2183" w:name="_Toc36229760"/>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3</w:t>
      </w:r>
      <w:r w:rsidRPr="00730026">
        <w:tab/>
      </w:r>
      <w:r w:rsidRPr="00730026">
        <w:rPr>
          <w:rFonts w:hint="eastAsia"/>
          <w:lang w:eastAsia="ko-KR"/>
        </w:rPr>
        <w:t>SDP answer from MTSI client in terminal when only wideband speech is negotiated</w:t>
      </w:r>
      <w:bookmarkEnd w:id="2179"/>
      <w:bookmarkEnd w:id="2180"/>
      <w:bookmarkEnd w:id="2181"/>
      <w:bookmarkEnd w:id="2182"/>
      <w:bookmarkEnd w:id="2183"/>
    </w:p>
    <w:p w14:paraId="61B58AFC" w14:textId="77777777" w:rsidR="00856FAE" w:rsidRPr="00730026" w:rsidRDefault="00856FAE" w:rsidP="00856FAE">
      <w:pPr>
        <w:rPr>
          <w:lang w:eastAsia="ko-KR"/>
        </w:rPr>
      </w:pPr>
      <w:r w:rsidRPr="00730026">
        <w:rPr>
          <w:rFonts w:hint="eastAsia"/>
          <w:lang w:eastAsia="ko-KR"/>
        </w:rPr>
        <w:t>In this example, the MTSI client in terminal includes only wideband speech in the SDP answer</w:t>
      </w:r>
      <w:r w:rsidRPr="00730026">
        <w:t>.</w:t>
      </w:r>
    </w:p>
    <w:p w14:paraId="0CA1E2C1"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8</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36D02500" w14:textId="77777777" w:rsidTr="00FB0E9C">
        <w:trPr>
          <w:jc w:val="center"/>
        </w:trPr>
        <w:tc>
          <w:tcPr>
            <w:tcW w:w="9639" w:type="dxa"/>
            <w:shd w:val="clear" w:color="auto" w:fill="auto"/>
          </w:tcPr>
          <w:p w14:paraId="3984CD98"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6DEAFAE2" w14:textId="77777777" w:rsidTr="00FB0E9C">
        <w:trPr>
          <w:jc w:val="center"/>
        </w:trPr>
        <w:tc>
          <w:tcPr>
            <w:tcW w:w="9639" w:type="dxa"/>
            <w:shd w:val="clear" w:color="auto" w:fill="auto"/>
          </w:tcPr>
          <w:p w14:paraId="6A28303D"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22CF79B1"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0C7C3380" w14:textId="77777777" w:rsidR="00856FAE" w:rsidRPr="000A1B35" w:rsidRDefault="00856FAE" w:rsidP="00FB0E9C">
            <w:pPr>
              <w:pStyle w:val="PL"/>
              <w:rPr>
                <w:lang w:eastAsia="ko-KR"/>
              </w:rPr>
            </w:pPr>
            <w:r w:rsidRPr="000A1B35">
              <w:rPr>
                <w:rFonts w:hint="eastAsia"/>
                <w:lang w:eastAsia="ko-KR"/>
              </w:rPr>
              <w:t>b=AS:</w:t>
            </w:r>
            <w:r>
              <w:rPr>
                <w:rFonts w:hint="eastAsia"/>
                <w:lang w:eastAsia="ko-KR"/>
              </w:rPr>
              <w:t>4</w:t>
            </w:r>
            <w:r>
              <w:rPr>
                <w:lang w:eastAsia="ko-KR"/>
              </w:rPr>
              <w:t>9</w:t>
            </w:r>
          </w:p>
          <w:p w14:paraId="13D071D2" w14:textId="77777777" w:rsidR="00856FAE" w:rsidRPr="000A1B35" w:rsidRDefault="00856FAE" w:rsidP="00FB0E9C">
            <w:pPr>
              <w:pStyle w:val="PL"/>
              <w:rPr>
                <w:lang w:eastAsia="ko-KR"/>
              </w:rPr>
            </w:pPr>
            <w:r w:rsidRPr="000A1B35">
              <w:rPr>
                <w:rFonts w:hint="eastAsia"/>
                <w:lang w:eastAsia="ko-KR"/>
              </w:rPr>
              <w:t>b=RS:0</w:t>
            </w:r>
          </w:p>
          <w:p w14:paraId="3EAB413B" w14:textId="77777777" w:rsidR="00856FAE" w:rsidRPr="000A1B35" w:rsidRDefault="00856FAE" w:rsidP="00FB0E9C">
            <w:pPr>
              <w:pStyle w:val="PL"/>
              <w:rPr>
                <w:lang w:eastAsia="ko-KR"/>
              </w:rPr>
            </w:pPr>
            <w:r w:rsidRPr="000A1B35">
              <w:rPr>
                <w:rFonts w:hint="eastAsia"/>
                <w:lang w:eastAsia="ko-KR"/>
              </w:rPr>
              <w:t>b=RR:2000</w:t>
            </w:r>
          </w:p>
          <w:p w14:paraId="4AF25A43"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4E7D9069" w14:textId="77777777" w:rsidR="00856FAE" w:rsidRPr="000A1B35" w:rsidRDefault="00856FAE" w:rsidP="00FB0E9C">
            <w:pPr>
              <w:pStyle w:val="PL"/>
            </w:pPr>
            <w:r w:rsidRPr="000A1B35">
              <w:t>a=fmtp:9</w:t>
            </w:r>
            <w:r w:rsidRPr="000A1B35">
              <w:rPr>
                <w:rFonts w:hint="eastAsia"/>
                <w:lang w:eastAsia="ko-KR"/>
              </w:rPr>
              <w:t xml:space="preserve">7 br=9.6-32; bw=wb; </w:t>
            </w:r>
            <w:r w:rsidR="00203EF2" w:rsidRPr="005F6250">
              <w:rPr>
                <w:rFonts w:hint="eastAsia"/>
                <w:lang w:eastAsia="ko-KR"/>
              </w:rPr>
              <w:t xml:space="preserve">mode-set=0,1,2; </w:t>
            </w:r>
            <w:r>
              <w:rPr>
                <w:lang w:eastAsia="ko-KR"/>
              </w:rPr>
              <w:t xml:space="preserve">hf-only=1; </w:t>
            </w:r>
            <w:r w:rsidRPr="000A1B35">
              <w:t>max-red=220</w:t>
            </w:r>
          </w:p>
          <w:p w14:paraId="4219DE57" w14:textId="77777777" w:rsidR="00856FAE" w:rsidRPr="000A1B35" w:rsidRDefault="00856FAE" w:rsidP="00FB0E9C">
            <w:pPr>
              <w:pStyle w:val="PL"/>
            </w:pPr>
            <w:r w:rsidRPr="000A1B35">
              <w:t>a=ptime:20</w:t>
            </w:r>
          </w:p>
          <w:p w14:paraId="75739368" w14:textId="77777777" w:rsidR="00856FAE" w:rsidRPr="000A1B35" w:rsidRDefault="00856FAE" w:rsidP="00FB0E9C">
            <w:pPr>
              <w:pStyle w:val="PL"/>
              <w:rPr>
                <w:lang w:eastAsia="ko-KR"/>
              </w:rPr>
            </w:pPr>
            <w:r w:rsidRPr="000A1B35">
              <w:t>a=maxptime:240</w:t>
            </w:r>
          </w:p>
        </w:tc>
      </w:tr>
    </w:tbl>
    <w:p w14:paraId="6AA7A4EA" w14:textId="77777777" w:rsidR="00856FAE" w:rsidRPr="00730026" w:rsidRDefault="00856FAE" w:rsidP="00856FAE"/>
    <w:p w14:paraId="3C6E85BE" w14:textId="77777777" w:rsidR="00856FAE" w:rsidRPr="00730026" w:rsidRDefault="00856FAE" w:rsidP="00856FAE">
      <w:pPr>
        <w:rPr>
          <w:b/>
        </w:rPr>
      </w:pPr>
      <w:r w:rsidRPr="00730026">
        <w:rPr>
          <w:b/>
        </w:rPr>
        <w:t>Comments:</w:t>
      </w:r>
    </w:p>
    <w:p w14:paraId="770D909A" w14:textId="77777777" w:rsidR="00856FAE" w:rsidRDefault="00856FAE" w:rsidP="00856FAE">
      <w:pPr>
        <w:rPr>
          <w:lang w:eastAsia="ko-KR"/>
        </w:rPr>
      </w:pPr>
      <w:r w:rsidRPr="00730026">
        <w:rPr>
          <w:rFonts w:hint="eastAsia"/>
          <w:lang w:eastAsia="ko-KR"/>
        </w:rPr>
        <w:t xml:space="preserve">The SDP answer contains all bit-rates from 9.6 to 32 kbps, </w:t>
      </w:r>
      <w:r w:rsidR="00543048">
        <w:rPr>
          <w:rFonts w:hint="eastAsia"/>
          <w:lang w:eastAsia="ko-KR"/>
        </w:rPr>
        <w:t xml:space="preserve">with IPv4 </w:t>
      </w:r>
      <w:r w:rsidRPr="00730026">
        <w:rPr>
          <w:rFonts w:hint="eastAsia"/>
          <w:lang w:eastAsia="ko-KR"/>
        </w:rPr>
        <w:t>for the send and the receive directions.</w:t>
      </w:r>
    </w:p>
    <w:p w14:paraId="5E716831" w14:textId="77777777" w:rsidR="00203EF2" w:rsidRDefault="00203EF2" w:rsidP="00856FAE">
      <w:pPr>
        <w:rPr>
          <w:lang w:eastAsia="ko-KR"/>
        </w:rPr>
      </w:pPr>
      <w:r w:rsidRPr="005F6250">
        <w:rPr>
          <w:rFonts w:hint="eastAsia"/>
          <w:lang w:eastAsia="ko-KR"/>
        </w:rPr>
        <w:t>In EVS AMR-WB IO mode, only 6.60, 8.85, and 12.65 kbps are used.</w:t>
      </w:r>
    </w:p>
    <w:p w14:paraId="3FB71091" w14:textId="77777777" w:rsidR="00856FAE" w:rsidRPr="00730026" w:rsidRDefault="00856FAE" w:rsidP="00856FAE">
      <w:pPr>
        <w:rPr>
          <w:lang w:eastAsia="ko-KR"/>
        </w:rPr>
      </w:pPr>
      <w:r>
        <w:rPr>
          <w:lang w:eastAsia="ko-KR"/>
        </w:rPr>
        <w:t>Only Header-full format is used in the session.</w:t>
      </w:r>
    </w:p>
    <w:p w14:paraId="6D0372AC" w14:textId="77777777" w:rsidR="00856FAE" w:rsidRPr="00730026" w:rsidRDefault="00856FAE" w:rsidP="00856FAE">
      <w:pPr>
        <w:pStyle w:val="Heading3"/>
      </w:pPr>
      <w:bookmarkStart w:id="2184" w:name="_Toc26369610"/>
      <w:bookmarkStart w:id="2185" w:name="_Toc36227492"/>
      <w:bookmarkStart w:id="2186" w:name="_Toc36228507"/>
      <w:bookmarkStart w:id="2187" w:name="_Toc36229134"/>
      <w:bookmarkStart w:id="2188" w:name="_Toc36229761"/>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4</w:t>
      </w:r>
      <w:r w:rsidRPr="00730026">
        <w:tab/>
      </w:r>
      <w:r w:rsidRPr="00730026">
        <w:rPr>
          <w:rFonts w:hint="eastAsia"/>
          <w:lang w:eastAsia="ko-KR"/>
        </w:rPr>
        <w:t>SDP answer from MTSI client in terminal when up to super-wideband speech is negotiated</w:t>
      </w:r>
      <w:bookmarkEnd w:id="2184"/>
      <w:bookmarkEnd w:id="2185"/>
      <w:bookmarkEnd w:id="2186"/>
      <w:bookmarkEnd w:id="2187"/>
      <w:bookmarkEnd w:id="2188"/>
    </w:p>
    <w:p w14:paraId="3853352F" w14:textId="77777777" w:rsidR="00856FAE" w:rsidRPr="00730026" w:rsidRDefault="00856FAE" w:rsidP="00856FAE">
      <w:pPr>
        <w:rPr>
          <w:lang w:eastAsia="ko-KR"/>
        </w:rPr>
      </w:pPr>
      <w:r w:rsidRPr="00730026">
        <w:rPr>
          <w:rFonts w:hint="eastAsia"/>
          <w:lang w:eastAsia="ko-KR"/>
        </w:rPr>
        <w:t xml:space="preserve">In this example, the MTSI client in terminal includes </w:t>
      </w:r>
      <w:r w:rsidRPr="00730026">
        <w:rPr>
          <w:lang w:eastAsia="ko-KR"/>
        </w:rPr>
        <w:t>narrow</w:t>
      </w:r>
      <w:r w:rsidR="00D96B8D">
        <w:rPr>
          <w:lang w:eastAsia="ko-KR"/>
        </w:rPr>
        <w:t>band</w:t>
      </w:r>
      <w:r w:rsidRPr="00730026">
        <w:rPr>
          <w:rFonts w:hint="eastAsia"/>
          <w:lang w:eastAsia="ko-KR"/>
        </w:rPr>
        <w:t>, wideband, and super-wideband speech in the SDP answer</w:t>
      </w:r>
      <w:r w:rsidRPr="00730026">
        <w:t>.</w:t>
      </w:r>
    </w:p>
    <w:p w14:paraId="6B2C19EC"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9</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030FE540" w14:textId="77777777" w:rsidTr="00FB0E9C">
        <w:trPr>
          <w:jc w:val="center"/>
        </w:trPr>
        <w:tc>
          <w:tcPr>
            <w:tcW w:w="9639" w:type="dxa"/>
            <w:shd w:val="clear" w:color="auto" w:fill="auto"/>
          </w:tcPr>
          <w:p w14:paraId="15EB6860"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34B1CD86" w14:textId="77777777" w:rsidTr="00FB0E9C">
        <w:trPr>
          <w:jc w:val="center"/>
        </w:trPr>
        <w:tc>
          <w:tcPr>
            <w:tcW w:w="9639" w:type="dxa"/>
            <w:shd w:val="clear" w:color="auto" w:fill="auto"/>
          </w:tcPr>
          <w:p w14:paraId="13DA6879"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3CE6A17B"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76CDCD03" w14:textId="77777777" w:rsidR="00856FAE" w:rsidRPr="000A1B35" w:rsidRDefault="00856FAE" w:rsidP="00FB0E9C">
            <w:pPr>
              <w:pStyle w:val="PL"/>
              <w:rPr>
                <w:lang w:eastAsia="ko-KR"/>
              </w:rPr>
            </w:pPr>
            <w:r>
              <w:rPr>
                <w:rFonts w:hint="eastAsia"/>
                <w:lang w:eastAsia="ko-KR"/>
              </w:rPr>
              <w:t>b=AS:6</w:t>
            </w:r>
            <w:r>
              <w:rPr>
                <w:lang w:eastAsia="ko-KR"/>
              </w:rPr>
              <w:t>5</w:t>
            </w:r>
          </w:p>
          <w:p w14:paraId="503EEA6B" w14:textId="77777777" w:rsidR="00856FAE" w:rsidRPr="000A1B35" w:rsidRDefault="00856FAE" w:rsidP="00FB0E9C">
            <w:pPr>
              <w:pStyle w:val="PL"/>
              <w:rPr>
                <w:lang w:eastAsia="ko-KR"/>
              </w:rPr>
            </w:pPr>
            <w:r w:rsidRPr="000A1B35">
              <w:rPr>
                <w:rFonts w:hint="eastAsia"/>
                <w:lang w:eastAsia="ko-KR"/>
              </w:rPr>
              <w:t>b=RS:0</w:t>
            </w:r>
          </w:p>
          <w:p w14:paraId="18B3EE4E" w14:textId="77777777" w:rsidR="00856FAE" w:rsidRPr="000A1B35" w:rsidRDefault="00856FAE" w:rsidP="00FB0E9C">
            <w:pPr>
              <w:pStyle w:val="PL"/>
              <w:rPr>
                <w:lang w:eastAsia="ko-KR"/>
              </w:rPr>
            </w:pPr>
            <w:r w:rsidRPr="000A1B35">
              <w:rPr>
                <w:rFonts w:hint="eastAsia"/>
                <w:lang w:eastAsia="ko-KR"/>
              </w:rPr>
              <w:t>b=RR:2000</w:t>
            </w:r>
          </w:p>
          <w:p w14:paraId="49C9DB3C"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5FEC6FC7" w14:textId="77777777" w:rsidR="00856FAE" w:rsidRPr="000A1B35" w:rsidRDefault="00856FAE" w:rsidP="00FB0E9C">
            <w:pPr>
              <w:pStyle w:val="PL"/>
              <w:rPr>
                <w:lang w:eastAsia="ko-KR"/>
              </w:rPr>
            </w:pPr>
            <w:r w:rsidRPr="000A1B35">
              <w:t>a=fmtp:9</w:t>
            </w:r>
            <w:r w:rsidRPr="000A1B35">
              <w:rPr>
                <w:rFonts w:hint="eastAsia"/>
                <w:lang w:eastAsia="ko-KR"/>
              </w:rPr>
              <w:t>7 br-send=8-48; br-recv=32-48; bw</w:t>
            </w:r>
            <w:r>
              <w:rPr>
                <w:lang w:eastAsia="ko-KR"/>
              </w:rPr>
              <w:t>-send</w:t>
            </w:r>
            <w:r w:rsidRPr="000A1B35">
              <w:rPr>
                <w:rFonts w:hint="eastAsia"/>
                <w:lang w:eastAsia="ko-KR"/>
              </w:rPr>
              <w:t>=nb-swb;</w:t>
            </w:r>
            <w:r>
              <w:rPr>
                <w:lang w:eastAsia="ko-KR"/>
              </w:rPr>
              <w:t xml:space="preserve"> bw-recv=swb</w:t>
            </w:r>
            <w:r w:rsidR="00D96B8D">
              <w:rPr>
                <w:lang w:eastAsia="ko-KR"/>
              </w:rPr>
              <w:t>;</w:t>
            </w:r>
            <w:r w:rsidRPr="000A1B35">
              <w:rPr>
                <w:rFonts w:hint="eastAsia"/>
                <w:lang w:eastAsia="ko-KR"/>
              </w:rPr>
              <w:t xml:space="preserve"> max-red=220</w:t>
            </w:r>
          </w:p>
          <w:p w14:paraId="0C88FD1D" w14:textId="77777777" w:rsidR="00856FAE" w:rsidRPr="000A1B35" w:rsidRDefault="00856FAE" w:rsidP="00FB0E9C">
            <w:pPr>
              <w:pStyle w:val="PL"/>
            </w:pPr>
            <w:r w:rsidRPr="000A1B35">
              <w:t>a=ptime:20</w:t>
            </w:r>
          </w:p>
          <w:p w14:paraId="7E62F083" w14:textId="77777777" w:rsidR="00856FAE" w:rsidRPr="000A1B35" w:rsidRDefault="00856FAE" w:rsidP="00FB0E9C">
            <w:pPr>
              <w:pStyle w:val="PL"/>
              <w:rPr>
                <w:lang w:eastAsia="ko-KR"/>
              </w:rPr>
            </w:pPr>
            <w:r w:rsidRPr="000A1B35">
              <w:t>a=maxptime:240</w:t>
            </w:r>
          </w:p>
        </w:tc>
      </w:tr>
    </w:tbl>
    <w:p w14:paraId="242651F1" w14:textId="77777777" w:rsidR="00856FAE" w:rsidRPr="00730026" w:rsidRDefault="00856FAE" w:rsidP="00856FAE"/>
    <w:p w14:paraId="6D22503B" w14:textId="77777777" w:rsidR="00856FAE" w:rsidRPr="00730026" w:rsidRDefault="00856FAE" w:rsidP="00856FAE">
      <w:pPr>
        <w:rPr>
          <w:b/>
        </w:rPr>
      </w:pPr>
      <w:r w:rsidRPr="00730026">
        <w:rPr>
          <w:b/>
        </w:rPr>
        <w:t>Comments:</w:t>
      </w:r>
    </w:p>
    <w:p w14:paraId="586CE4CA" w14:textId="77777777" w:rsidR="00856FAE" w:rsidRDefault="00856FAE" w:rsidP="00856FAE">
      <w:pPr>
        <w:rPr>
          <w:lang w:eastAsia="ko-KR"/>
        </w:rPr>
      </w:pPr>
      <w:r w:rsidRPr="00730026">
        <w:rPr>
          <w:rFonts w:hint="eastAsia"/>
          <w:lang w:eastAsia="ko-KR"/>
        </w:rPr>
        <w:t>The SDP answer contains bit-rates from 8 to 48 kbps for the send direction, and bit-rates from 32 to 48 kbps for the receive direction</w:t>
      </w:r>
      <w:r w:rsidR="0078139D">
        <w:rPr>
          <w:lang w:eastAsia="ko-KR"/>
        </w:rPr>
        <w:t>,</w:t>
      </w:r>
      <w:r w:rsidR="00543048" w:rsidRPr="00543048">
        <w:rPr>
          <w:rFonts w:hint="eastAsia"/>
          <w:lang w:eastAsia="ko-KR"/>
        </w:rPr>
        <w:t xml:space="preserve"> </w:t>
      </w:r>
      <w:r w:rsidR="00543048">
        <w:rPr>
          <w:rFonts w:hint="eastAsia"/>
          <w:lang w:eastAsia="ko-KR"/>
        </w:rPr>
        <w:t>with IPv4</w:t>
      </w:r>
      <w:r w:rsidRPr="00730026">
        <w:rPr>
          <w:rFonts w:hint="eastAsia"/>
          <w:lang w:eastAsia="ko-KR"/>
        </w:rPr>
        <w:t>.</w:t>
      </w:r>
    </w:p>
    <w:p w14:paraId="6491EEE0" w14:textId="77777777" w:rsidR="00856FAE" w:rsidRPr="00730026" w:rsidRDefault="00856FAE" w:rsidP="00856FAE">
      <w:pPr>
        <w:rPr>
          <w:lang w:eastAsia="ko-KR"/>
        </w:rPr>
      </w:pPr>
      <w:r>
        <w:rPr>
          <w:lang w:eastAsia="ko-KR"/>
        </w:rPr>
        <w:t>The SDP answer contains bandwidths from narro</w:t>
      </w:r>
      <w:r w:rsidR="00D96B8D">
        <w:rPr>
          <w:lang w:eastAsia="ko-KR"/>
        </w:rPr>
        <w:t>w</w:t>
      </w:r>
      <w:r>
        <w:rPr>
          <w:lang w:eastAsia="ko-KR"/>
        </w:rPr>
        <w:t>band to super-wideband for the sending direction, and only super-wideband for the receiving direction.</w:t>
      </w:r>
    </w:p>
    <w:p w14:paraId="4D85EAE1" w14:textId="77777777" w:rsidR="00856FAE" w:rsidRPr="00730026" w:rsidRDefault="00856FAE" w:rsidP="00856FAE">
      <w:pPr>
        <w:pStyle w:val="Heading3"/>
      </w:pPr>
      <w:bookmarkStart w:id="2189" w:name="_Toc26369611"/>
      <w:bookmarkStart w:id="2190" w:name="_Toc36227493"/>
      <w:bookmarkStart w:id="2191" w:name="_Toc36228508"/>
      <w:bookmarkStart w:id="2192" w:name="_Toc36229135"/>
      <w:bookmarkStart w:id="2193" w:name="_Toc36229762"/>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5</w:t>
      </w:r>
      <w:r w:rsidRPr="00730026">
        <w:tab/>
      </w:r>
      <w:r w:rsidRPr="00730026">
        <w:rPr>
          <w:rFonts w:hint="eastAsia"/>
          <w:lang w:eastAsia="ko-KR"/>
        </w:rPr>
        <w:t>SDP answer from MTSI client in terminal when only super-wideband speech is negotiated</w:t>
      </w:r>
      <w:bookmarkEnd w:id="2189"/>
      <w:bookmarkEnd w:id="2190"/>
      <w:bookmarkEnd w:id="2191"/>
      <w:bookmarkEnd w:id="2192"/>
      <w:bookmarkEnd w:id="2193"/>
    </w:p>
    <w:p w14:paraId="25909BF9" w14:textId="77777777" w:rsidR="00856FAE" w:rsidRPr="00730026" w:rsidRDefault="00856FAE" w:rsidP="00856FAE">
      <w:pPr>
        <w:rPr>
          <w:lang w:eastAsia="ko-KR"/>
        </w:rPr>
      </w:pPr>
      <w:r w:rsidRPr="00730026">
        <w:rPr>
          <w:rFonts w:hint="eastAsia"/>
          <w:lang w:eastAsia="ko-KR"/>
        </w:rPr>
        <w:t>In this example, the MTSI client in terminal includes only super-wideband speech in the SDP answer</w:t>
      </w:r>
      <w:r w:rsidRPr="00730026">
        <w:t>.</w:t>
      </w:r>
    </w:p>
    <w:p w14:paraId="37BC57F4"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10</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09AAD434" w14:textId="77777777" w:rsidTr="00FB0E9C">
        <w:trPr>
          <w:jc w:val="center"/>
        </w:trPr>
        <w:tc>
          <w:tcPr>
            <w:tcW w:w="9639" w:type="dxa"/>
            <w:shd w:val="clear" w:color="auto" w:fill="auto"/>
          </w:tcPr>
          <w:p w14:paraId="4F8703D5"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7FA9EBFE" w14:textId="77777777" w:rsidTr="00FB0E9C">
        <w:trPr>
          <w:jc w:val="center"/>
        </w:trPr>
        <w:tc>
          <w:tcPr>
            <w:tcW w:w="9639" w:type="dxa"/>
            <w:shd w:val="clear" w:color="auto" w:fill="auto"/>
          </w:tcPr>
          <w:p w14:paraId="799B8FDA"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5FEA8A8A"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43D1C326" w14:textId="77777777" w:rsidR="00856FAE" w:rsidRPr="000A1B35" w:rsidRDefault="00856FAE" w:rsidP="00FB0E9C">
            <w:pPr>
              <w:pStyle w:val="PL"/>
              <w:rPr>
                <w:lang w:eastAsia="ko-KR"/>
              </w:rPr>
            </w:pPr>
            <w:r>
              <w:rPr>
                <w:rFonts w:hint="eastAsia"/>
                <w:lang w:eastAsia="ko-KR"/>
              </w:rPr>
              <w:t>b=AS:6</w:t>
            </w:r>
            <w:r>
              <w:rPr>
                <w:lang w:eastAsia="ko-KR"/>
              </w:rPr>
              <w:t>5</w:t>
            </w:r>
          </w:p>
          <w:p w14:paraId="61385BAC" w14:textId="77777777" w:rsidR="00856FAE" w:rsidRPr="000A1B35" w:rsidRDefault="00856FAE" w:rsidP="00FB0E9C">
            <w:pPr>
              <w:pStyle w:val="PL"/>
              <w:rPr>
                <w:lang w:eastAsia="ko-KR"/>
              </w:rPr>
            </w:pPr>
            <w:r w:rsidRPr="000A1B35">
              <w:rPr>
                <w:rFonts w:hint="eastAsia"/>
                <w:lang w:eastAsia="ko-KR"/>
              </w:rPr>
              <w:t>b=RS:0</w:t>
            </w:r>
          </w:p>
          <w:p w14:paraId="4A21D1A4" w14:textId="77777777" w:rsidR="00856FAE" w:rsidRPr="000A1B35" w:rsidRDefault="00856FAE" w:rsidP="00FB0E9C">
            <w:pPr>
              <w:pStyle w:val="PL"/>
              <w:rPr>
                <w:lang w:eastAsia="ko-KR"/>
              </w:rPr>
            </w:pPr>
            <w:r w:rsidRPr="000A1B35">
              <w:rPr>
                <w:rFonts w:hint="eastAsia"/>
                <w:lang w:eastAsia="ko-KR"/>
              </w:rPr>
              <w:t>b=RR:2000</w:t>
            </w:r>
          </w:p>
          <w:p w14:paraId="0E745999"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209DEDF8" w14:textId="77777777" w:rsidR="00856FAE" w:rsidRPr="000A1B35" w:rsidRDefault="00856FAE" w:rsidP="00FB0E9C">
            <w:pPr>
              <w:pStyle w:val="PL"/>
            </w:pPr>
            <w:r w:rsidRPr="000A1B35">
              <w:t>a=fmtp:9</w:t>
            </w:r>
            <w:r w:rsidRPr="000A1B35">
              <w:rPr>
                <w:rFonts w:hint="eastAsia"/>
                <w:lang w:eastAsia="ko-KR"/>
              </w:rPr>
              <w:t>7 br=16.4-48; bw=swb; cmr</w:t>
            </w:r>
            <w:r>
              <w:rPr>
                <w:lang w:eastAsia="ko-KR"/>
              </w:rPr>
              <w:t>=-1</w:t>
            </w:r>
            <w:r w:rsidRPr="000A1B35">
              <w:rPr>
                <w:rFonts w:hint="eastAsia"/>
                <w:lang w:eastAsia="ko-KR"/>
              </w:rPr>
              <w:t xml:space="preserve">; </w:t>
            </w:r>
            <w:r w:rsidRPr="000A1B35">
              <w:t>max-red=220</w:t>
            </w:r>
          </w:p>
          <w:p w14:paraId="65BEFD16" w14:textId="77777777" w:rsidR="00856FAE" w:rsidRPr="000A1B35" w:rsidRDefault="00856FAE" w:rsidP="00FB0E9C">
            <w:pPr>
              <w:pStyle w:val="PL"/>
            </w:pPr>
            <w:r w:rsidRPr="000A1B35">
              <w:t>a=ptime:20</w:t>
            </w:r>
          </w:p>
          <w:p w14:paraId="6B002575" w14:textId="77777777" w:rsidR="00856FAE" w:rsidRPr="000A1B35" w:rsidRDefault="00856FAE" w:rsidP="00FB0E9C">
            <w:pPr>
              <w:pStyle w:val="PL"/>
              <w:rPr>
                <w:lang w:eastAsia="ko-KR"/>
              </w:rPr>
            </w:pPr>
            <w:r w:rsidRPr="000A1B35">
              <w:t>a=maxptime:240</w:t>
            </w:r>
          </w:p>
        </w:tc>
      </w:tr>
    </w:tbl>
    <w:p w14:paraId="34CF5E18" w14:textId="77777777" w:rsidR="00856FAE" w:rsidRPr="00730026" w:rsidRDefault="00856FAE" w:rsidP="00856FAE"/>
    <w:p w14:paraId="12598B13" w14:textId="77777777" w:rsidR="00856FAE" w:rsidRPr="00730026" w:rsidRDefault="00856FAE" w:rsidP="00856FAE">
      <w:pPr>
        <w:rPr>
          <w:b/>
        </w:rPr>
      </w:pPr>
      <w:r w:rsidRPr="00730026">
        <w:rPr>
          <w:b/>
        </w:rPr>
        <w:t>Comments:</w:t>
      </w:r>
    </w:p>
    <w:p w14:paraId="10390EE7" w14:textId="77777777" w:rsidR="00856FAE" w:rsidRDefault="00856FAE" w:rsidP="00856FAE">
      <w:pPr>
        <w:rPr>
          <w:lang w:eastAsia="ko-KR"/>
        </w:rPr>
      </w:pPr>
      <w:r w:rsidRPr="00730026">
        <w:rPr>
          <w:rFonts w:hint="eastAsia"/>
          <w:lang w:eastAsia="ko-KR"/>
        </w:rPr>
        <w:t xml:space="preserve">The SDP answer contains bit-rates from 16.4 to 48 kbps, </w:t>
      </w:r>
      <w:r w:rsidR="00543048">
        <w:rPr>
          <w:rFonts w:hint="eastAsia"/>
          <w:lang w:eastAsia="ko-KR"/>
        </w:rPr>
        <w:t xml:space="preserve">with IPv4 </w:t>
      </w:r>
      <w:r w:rsidRPr="00730026">
        <w:rPr>
          <w:rFonts w:hint="eastAsia"/>
          <w:lang w:eastAsia="ko-KR"/>
        </w:rPr>
        <w:t>for the send and the receive directions.</w:t>
      </w:r>
    </w:p>
    <w:p w14:paraId="77FD73D4" w14:textId="77777777" w:rsidR="00856FAE" w:rsidRPr="00730026" w:rsidRDefault="00856FAE" w:rsidP="00856FAE">
      <w:pPr>
        <w:rPr>
          <w:lang w:eastAsia="ko-KR"/>
        </w:rPr>
      </w:pPr>
      <w:r>
        <w:rPr>
          <w:rFonts w:hint="eastAsia"/>
          <w:lang w:eastAsia="ko-KR"/>
        </w:rPr>
        <w:t>CMR is not used in this session.</w:t>
      </w:r>
    </w:p>
    <w:p w14:paraId="515189E5" w14:textId="77777777" w:rsidR="00856FAE" w:rsidRPr="00730026" w:rsidRDefault="00856FAE" w:rsidP="00856FAE">
      <w:pPr>
        <w:pStyle w:val="Heading3"/>
      </w:pPr>
      <w:bookmarkStart w:id="2194" w:name="_Toc26369612"/>
      <w:bookmarkStart w:id="2195" w:name="_Toc36227494"/>
      <w:bookmarkStart w:id="2196" w:name="_Toc36228509"/>
      <w:bookmarkStart w:id="2197" w:name="_Toc36229136"/>
      <w:bookmarkStart w:id="2198" w:name="_Toc36229763"/>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6</w:t>
      </w:r>
      <w:r w:rsidRPr="00730026">
        <w:tab/>
      </w:r>
      <w:r w:rsidRPr="00730026">
        <w:rPr>
          <w:rFonts w:hint="eastAsia"/>
          <w:lang w:eastAsia="ko-KR"/>
        </w:rPr>
        <w:t>SDP answer from MTSI client in terminal using WLAN</w:t>
      </w:r>
      <w:bookmarkEnd w:id="2194"/>
      <w:bookmarkEnd w:id="2195"/>
      <w:bookmarkEnd w:id="2196"/>
      <w:bookmarkEnd w:id="2197"/>
      <w:bookmarkEnd w:id="2198"/>
    </w:p>
    <w:p w14:paraId="4023F606" w14:textId="77777777" w:rsidR="00856FAE" w:rsidRPr="00730026" w:rsidRDefault="00856FAE" w:rsidP="00856FAE">
      <w:pPr>
        <w:rPr>
          <w:lang w:eastAsia="ko-KR"/>
        </w:rPr>
      </w:pPr>
      <w:r w:rsidRPr="00730026">
        <w:rPr>
          <w:rFonts w:hint="eastAsia"/>
          <w:lang w:eastAsia="ko-KR"/>
        </w:rPr>
        <w:t>This example shows the SDP answer when the MTSI client in terminal is using WLAN as the access technology.</w:t>
      </w:r>
    </w:p>
    <w:p w14:paraId="3EA22A3C" w14:textId="77777777" w:rsidR="00856FAE" w:rsidRPr="00730026" w:rsidRDefault="00856FAE" w:rsidP="00856FAE">
      <w:pPr>
        <w:pStyle w:val="TH"/>
      </w:pPr>
      <w:r w:rsidRPr="00730026">
        <w:t>Table A.</w:t>
      </w:r>
      <w:r w:rsidRPr="00730026">
        <w:rPr>
          <w:rFonts w:hint="eastAsia"/>
          <w:lang w:eastAsia="ko-KR"/>
        </w:rPr>
        <w:t>14</w:t>
      </w:r>
      <w:r w:rsidRPr="00730026">
        <w:t>.1</w:t>
      </w:r>
      <w:r>
        <w:rPr>
          <w:rFonts w:hint="eastAsia"/>
          <w:lang w:eastAsia="ko-KR"/>
        </w:rPr>
        <w:t>1</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8D83BFA" w14:textId="77777777" w:rsidTr="00FB0E9C">
        <w:trPr>
          <w:jc w:val="center"/>
        </w:trPr>
        <w:tc>
          <w:tcPr>
            <w:tcW w:w="9639" w:type="dxa"/>
            <w:shd w:val="clear" w:color="auto" w:fill="auto"/>
          </w:tcPr>
          <w:p w14:paraId="6E3B0268"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6B6F38B5" w14:textId="77777777" w:rsidTr="00FB0E9C">
        <w:trPr>
          <w:jc w:val="center"/>
        </w:trPr>
        <w:tc>
          <w:tcPr>
            <w:tcW w:w="9639" w:type="dxa"/>
            <w:shd w:val="clear" w:color="auto" w:fill="auto"/>
          </w:tcPr>
          <w:p w14:paraId="4A81CAC0"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704BF4EC"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2D000563" w14:textId="77777777" w:rsidR="00856FAE" w:rsidRPr="000A1B35" w:rsidRDefault="00856FAE" w:rsidP="00FB0E9C">
            <w:pPr>
              <w:pStyle w:val="PL"/>
              <w:rPr>
                <w:lang w:eastAsia="ko-KR"/>
              </w:rPr>
            </w:pPr>
            <w:r w:rsidRPr="000A1B35">
              <w:rPr>
                <w:rFonts w:hint="eastAsia"/>
                <w:lang w:eastAsia="ko-KR"/>
              </w:rPr>
              <w:t>b=AS:37</w:t>
            </w:r>
          </w:p>
          <w:p w14:paraId="74DB5FFB" w14:textId="77777777" w:rsidR="00856FAE" w:rsidRPr="000A1B35" w:rsidRDefault="00856FAE" w:rsidP="00FB0E9C">
            <w:pPr>
              <w:pStyle w:val="PL"/>
              <w:rPr>
                <w:lang w:eastAsia="ko-KR"/>
              </w:rPr>
            </w:pPr>
            <w:r w:rsidRPr="000A1B35">
              <w:rPr>
                <w:rFonts w:hint="eastAsia"/>
                <w:lang w:eastAsia="ko-KR"/>
              </w:rPr>
              <w:t>b=RS:0</w:t>
            </w:r>
          </w:p>
          <w:p w14:paraId="1EFE2928" w14:textId="77777777" w:rsidR="00856FAE" w:rsidRPr="000A1B35" w:rsidRDefault="00856FAE" w:rsidP="00FB0E9C">
            <w:pPr>
              <w:pStyle w:val="PL"/>
              <w:rPr>
                <w:lang w:eastAsia="ko-KR"/>
              </w:rPr>
            </w:pPr>
            <w:r w:rsidRPr="000A1B35">
              <w:rPr>
                <w:rFonts w:hint="eastAsia"/>
                <w:lang w:eastAsia="ko-KR"/>
              </w:rPr>
              <w:t>b=RR:2000</w:t>
            </w:r>
          </w:p>
          <w:p w14:paraId="177D9882"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485076D0" w14:textId="77777777" w:rsidR="00856FAE" w:rsidRPr="000A1B35" w:rsidRDefault="00856FAE" w:rsidP="00FB0E9C">
            <w:pPr>
              <w:pStyle w:val="PL"/>
              <w:rPr>
                <w:lang w:eastAsia="ko-KR"/>
              </w:rPr>
            </w:pPr>
            <w:r w:rsidRPr="000A1B35">
              <w:t>a=fmtp:9</w:t>
            </w:r>
            <w:r w:rsidRPr="000A1B35">
              <w:rPr>
                <w:rFonts w:hint="eastAsia"/>
                <w:lang w:eastAsia="ko-KR"/>
              </w:rPr>
              <w:t xml:space="preserve">7 br=13.2-32; </w:t>
            </w:r>
            <w:r>
              <w:rPr>
                <w:lang w:eastAsia="ko-KR"/>
              </w:rPr>
              <w:t xml:space="preserve">ch-aw-recv=3; </w:t>
            </w:r>
            <w:r w:rsidRPr="000A1B35">
              <w:t>max-red=</w:t>
            </w:r>
            <w:r w:rsidRPr="000A1B35">
              <w:rPr>
                <w:rFonts w:hint="eastAsia"/>
                <w:lang w:eastAsia="ko-KR"/>
              </w:rPr>
              <w:t>160</w:t>
            </w:r>
          </w:p>
          <w:p w14:paraId="51EADD42" w14:textId="77777777" w:rsidR="00856FAE" w:rsidRPr="000A1B35" w:rsidRDefault="00856FAE" w:rsidP="00FB0E9C">
            <w:pPr>
              <w:pStyle w:val="PL"/>
            </w:pPr>
            <w:r w:rsidRPr="000A1B35">
              <w:t>a=ptime:</w:t>
            </w:r>
            <w:r w:rsidRPr="000A1B35">
              <w:rPr>
                <w:rFonts w:hint="eastAsia"/>
                <w:lang w:eastAsia="ko-KR"/>
              </w:rPr>
              <w:t>8</w:t>
            </w:r>
            <w:r w:rsidRPr="000A1B35">
              <w:t>0</w:t>
            </w:r>
          </w:p>
          <w:p w14:paraId="3A3702B2" w14:textId="77777777" w:rsidR="00856FAE" w:rsidRPr="000A1B35" w:rsidRDefault="00856FAE" w:rsidP="00FB0E9C">
            <w:pPr>
              <w:pStyle w:val="PL"/>
              <w:rPr>
                <w:lang w:eastAsia="ko-KR"/>
              </w:rPr>
            </w:pPr>
            <w:r w:rsidRPr="000A1B35">
              <w:t>a=maxptime:240</w:t>
            </w:r>
          </w:p>
        </w:tc>
      </w:tr>
    </w:tbl>
    <w:p w14:paraId="24DF73FD" w14:textId="77777777" w:rsidR="00856FAE" w:rsidRPr="00730026" w:rsidRDefault="00856FAE" w:rsidP="00856FAE"/>
    <w:p w14:paraId="2B716AAE" w14:textId="77777777" w:rsidR="00856FAE" w:rsidRPr="00730026" w:rsidRDefault="00856FAE" w:rsidP="00856FAE">
      <w:pPr>
        <w:rPr>
          <w:b/>
        </w:rPr>
      </w:pPr>
      <w:r w:rsidRPr="00730026">
        <w:rPr>
          <w:b/>
        </w:rPr>
        <w:t>Comments:</w:t>
      </w:r>
    </w:p>
    <w:p w14:paraId="391670C6" w14:textId="77777777" w:rsidR="00856FAE" w:rsidRDefault="00856FAE" w:rsidP="00856FAE">
      <w:pPr>
        <w:rPr>
          <w:lang w:eastAsia="ko-KR"/>
        </w:rPr>
      </w:pPr>
      <w:r w:rsidRPr="00730026">
        <w:rPr>
          <w:rFonts w:hint="eastAsia"/>
          <w:lang w:eastAsia="ko-KR"/>
        </w:rPr>
        <w:t xml:space="preserve">The SDP answer contains all bit-rates from 13.2 to 32 kbps, </w:t>
      </w:r>
      <w:r w:rsidR="00543048">
        <w:rPr>
          <w:rFonts w:hint="eastAsia"/>
          <w:lang w:eastAsia="ko-KR"/>
        </w:rPr>
        <w:t xml:space="preserve">with IPv4 </w:t>
      </w:r>
      <w:r w:rsidRPr="00730026">
        <w:rPr>
          <w:rFonts w:hint="eastAsia"/>
          <w:lang w:eastAsia="ko-KR"/>
        </w:rPr>
        <w:t>for the send and the receive directions.</w:t>
      </w:r>
      <w:r>
        <w:rPr>
          <w:lang w:eastAsia="ko-KR"/>
        </w:rPr>
        <w:t xml:space="preserve"> Channel-aware mode with offset 3 is enabled for the receiving direction.</w:t>
      </w:r>
    </w:p>
    <w:p w14:paraId="2CF1346C" w14:textId="77777777" w:rsidR="00856FAE" w:rsidRPr="00730026" w:rsidRDefault="00856FAE" w:rsidP="00856FAE">
      <w:pPr>
        <w:pStyle w:val="Heading3"/>
      </w:pPr>
      <w:bookmarkStart w:id="2199" w:name="_Toc26369613"/>
      <w:bookmarkStart w:id="2200" w:name="_Toc36227495"/>
      <w:bookmarkStart w:id="2201" w:name="_Toc36228510"/>
      <w:bookmarkStart w:id="2202" w:name="_Toc36229137"/>
      <w:bookmarkStart w:id="2203" w:name="_Toc36229764"/>
      <w:r w:rsidRPr="00730026">
        <w:t>A.1</w:t>
      </w:r>
      <w:r w:rsidRPr="00730026">
        <w:rPr>
          <w:rFonts w:hint="eastAsia"/>
          <w:lang w:eastAsia="ko-KR"/>
        </w:rPr>
        <w:t>4</w:t>
      </w:r>
      <w:r w:rsidRPr="00730026">
        <w:t>.</w:t>
      </w:r>
      <w:r w:rsidRPr="00730026">
        <w:rPr>
          <w:rFonts w:hint="eastAsia"/>
          <w:lang w:eastAsia="ko-KR"/>
        </w:rPr>
        <w:t>3</w:t>
      </w:r>
      <w:r w:rsidRPr="00730026">
        <w:t>.</w:t>
      </w:r>
      <w:r>
        <w:t>7</w:t>
      </w:r>
      <w:r w:rsidRPr="00730026">
        <w:tab/>
      </w:r>
      <w:r w:rsidRPr="00730026">
        <w:rPr>
          <w:rFonts w:hint="eastAsia"/>
          <w:lang w:eastAsia="ko-KR"/>
        </w:rPr>
        <w:t xml:space="preserve">SDP answer from MTSI client in terminal </w:t>
      </w:r>
      <w:r>
        <w:rPr>
          <w:rFonts w:hint="eastAsia"/>
          <w:lang w:eastAsia="ko-KR"/>
        </w:rPr>
        <w:t>supporting dual-mono</w:t>
      </w:r>
      <w:bookmarkEnd w:id="2199"/>
      <w:bookmarkEnd w:id="2200"/>
      <w:bookmarkEnd w:id="2201"/>
      <w:bookmarkEnd w:id="2202"/>
      <w:bookmarkEnd w:id="2203"/>
    </w:p>
    <w:p w14:paraId="3C74DA91" w14:textId="77777777" w:rsidR="00856FAE" w:rsidRPr="00730026" w:rsidRDefault="00856FAE" w:rsidP="00856FAE">
      <w:pPr>
        <w:rPr>
          <w:lang w:eastAsia="ko-KR"/>
        </w:rPr>
      </w:pPr>
      <w:r w:rsidRPr="00730026">
        <w:rPr>
          <w:rFonts w:hint="eastAsia"/>
          <w:lang w:eastAsia="ko-KR"/>
        </w:rPr>
        <w:t xml:space="preserve">This example shows the SDP answer when the MTSI client in terminal </w:t>
      </w:r>
      <w:r>
        <w:rPr>
          <w:rFonts w:hint="eastAsia"/>
          <w:lang w:eastAsia="ko-KR"/>
        </w:rPr>
        <w:t>supports dual-mono</w:t>
      </w:r>
      <w:r w:rsidRPr="00730026">
        <w:rPr>
          <w:rFonts w:hint="eastAsia"/>
          <w:lang w:eastAsia="ko-KR"/>
        </w:rPr>
        <w:t>.</w:t>
      </w:r>
    </w:p>
    <w:p w14:paraId="69F1C384" w14:textId="77777777" w:rsidR="00856FAE" w:rsidRPr="00730026" w:rsidRDefault="00856FAE" w:rsidP="00856FAE">
      <w:pPr>
        <w:pStyle w:val="TH"/>
      </w:pPr>
      <w:r w:rsidRPr="00730026">
        <w:t>Table A.</w:t>
      </w:r>
      <w:r w:rsidRPr="00730026">
        <w:rPr>
          <w:rFonts w:hint="eastAsia"/>
          <w:lang w:eastAsia="ko-KR"/>
        </w:rPr>
        <w:t>14</w:t>
      </w:r>
      <w:r w:rsidRPr="00730026">
        <w:t>.1</w:t>
      </w:r>
      <w:r>
        <w:t>2</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79B452E2" w14:textId="77777777" w:rsidTr="00FB0E9C">
        <w:trPr>
          <w:jc w:val="center"/>
        </w:trPr>
        <w:tc>
          <w:tcPr>
            <w:tcW w:w="9639" w:type="dxa"/>
            <w:shd w:val="clear" w:color="auto" w:fill="auto"/>
          </w:tcPr>
          <w:p w14:paraId="7AE68CCB"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79EE7A48" w14:textId="77777777" w:rsidTr="00FB0E9C">
        <w:trPr>
          <w:jc w:val="center"/>
        </w:trPr>
        <w:tc>
          <w:tcPr>
            <w:tcW w:w="9639" w:type="dxa"/>
            <w:shd w:val="clear" w:color="auto" w:fill="auto"/>
          </w:tcPr>
          <w:p w14:paraId="15DCB425"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00B64">
              <w:rPr>
                <w:rFonts w:ascii="Courier New" w:hAnsi="Courier New"/>
                <w:noProof/>
                <w:sz w:val="16"/>
              </w:rPr>
              <w:t>m=audio 49152 RTP/AVP</w:t>
            </w:r>
            <w:r w:rsidRPr="00000B64">
              <w:rPr>
                <w:rFonts w:ascii="Courier New" w:hAnsi="Courier New" w:hint="eastAsia"/>
                <w:noProof/>
                <w:sz w:val="16"/>
                <w:lang w:eastAsia="ko-KR"/>
              </w:rPr>
              <w:t>F</w:t>
            </w:r>
            <w:r w:rsidRPr="00000B64">
              <w:rPr>
                <w:rFonts w:ascii="Courier New" w:hAnsi="Courier New"/>
                <w:noProof/>
                <w:sz w:val="16"/>
              </w:rPr>
              <w:t xml:space="preserve"> </w:t>
            </w:r>
            <w:r w:rsidRPr="00000B64">
              <w:rPr>
                <w:rFonts w:ascii="Courier New" w:hAnsi="Courier New" w:hint="eastAsia"/>
                <w:noProof/>
                <w:sz w:val="16"/>
                <w:lang w:eastAsia="ko-KR"/>
              </w:rPr>
              <w:t>97</w:t>
            </w:r>
          </w:p>
          <w:p w14:paraId="4EF7B5A6"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w:t>
            </w:r>
            <w:r w:rsidRPr="00000B64">
              <w:rPr>
                <w:rFonts w:ascii="Courier New" w:hAnsi="Courier New" w:hint="eastAsia"/>
                <w:noProof/>
                <w:sz w:val="16"/>
                <w:lang w:eastAsia="ko-KR"/>
              </w:rPr>
              <w:t>a</w:t>
            </w:r>
            <w:r w:rsidRPr="00000B64">
              <w:rPr>
                <w:rFonts w:ascii="Courier New" w:hAnsi="Courier New"/>
                <w:noProof/>
                <w:sz w:val="16"/>
              </w:rPr>
              <w:t>cfg:1 t=1</w:t>
            </w:r>
          </w:p>
          <w:p w14:paraId="100082B7"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b=AS:</w:t>
            </w:r>
            <w:r>
              <w:rPr>
                <w:rFonts w:ascii="Courier New" w:hAnsi="Courier New" w:hint="eastAsia"/>
                <w:noProof/>
                <w:sz w:val="16"/>
                <w:lang w:eastAsia="ko-KR"/>
              </w:rPr>
              <w:t>50</w:t>
            </w:r>
          </w:p>
          <w:p w14:paraId="7EA35F0C"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b=RS:0</w:t>
            </w:r>
          </w:p>
          <w:p w14:paraId="5C8254E1"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b=RR:2000</w:t>
            </w:r>
          </w:p>
          <w:p w14:paraId="0EFF2FF5"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a=rtpmap:9</w:t>
            </w:r>
            <w:r w:rsidRPr="00000B64">
              <w:rPr>
                <w:rFonts w:ascii="Courier New" w:hAnsi="Courier New" w:hint="eastAsia"/>
                <w:noProof/>
                <w:sz w:val="16"/>
                <w:lang w:eastAsia="ko-KR"/>
              </w:rPr>
              <w:t>7 EVS/16000/2</w:t>
            </w:r>
          </w:p>
          <w:p w14:paraId="6EDF72EA"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a=fmtp:9</w:t>
            </w:r>
            <w:r w:rsidRPr="00000B64">
              <w:rPr>
                <w:rFonts w:ascii="Courier New" w:hAnsi="Courier New" w:hint="eastAsia"/>
                <w:noProof/>
                <w:sz w:val="16"/>
                <w:lang w:eastAsia="ko-KR"/>
              </w:rPr>
              <w:t>7 br=16.4; bw=swb; ch-send=</w:t>
            </w:r>
            <w:r w:rsidRPr="00000B64">
              <w:rPr>
                <w:rFonts w:ascii="Courier New" w:hAnsi="Courier New"/>
                <w:noProof/>
                <w:sz w:val="16"/>
                <w:lang w:eastAsia="ko-KR"/>
              </w:rPr>
              <w:t>2</w:t>
            </w:r>
            <w:r w:rsidRPr="00000B64">
              <w:rPr>
                <w:rFonts w:ascii="Courier New" w:hAnsi="Courier New" w:hint="eastAsia"/>
                <w:noProof/>
                <w:sz w:val="16"/>
                <w:lang w:eastAsia="ko-KR"/>
              </w:rPr>
              <w:t>; ch-recv=</w:t>
            </w:r>
            <w:r w:rsidRPr="00000B64">
              <w:rPr>
                <w:rFonts w:ascii="Courier New" w:hAnsi="Courier New"/>
                <w:noProof/>
                <w:sz w:val="16"/>
                <w:lang w:eastAsia="ko-KR"/>
              </w:rPr>
              <w:t>2</w:t>
            </w:r>
            <w:r w:rsidRPr="00000B64">
              <w:rPr>
                <w:rFonts w:ascii="Courier New" w:hAnsi="Courier New" w:hint="eastAsia"/>
                <w:noProof/>
                <w:sz w:val="16"/>
                <w:lang w:eastAsia="ko-KR"/>
              </w:rPr>
              <w:t xml:space="preserve">; </w:t>
            </w:r>
            <w:r w:rsidRPr="00000B64">
              <w:rPr>
                <w:rFonts w:ascii="Courier New" w:hAnsi="Courier New"/>
                <w:noProof/>
                <w:sz w:val="16"/>
              </w:rPr>
              <w:t>max-red=220</w:t>
            </w:r>
          </w:p>
          <w:p w14:paraId="0D485B98"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00B64">
              <w:rPr>
                <w:rFonts w:ascii="Courier New" w:hAnsi="Courier New"/>
                <w:noProof/>
                <w:sz w:val="16"/>
              </w:rPr>
              <w:t>a=ptime:</w:t>
            </w:r>
            <w:r w:rsidRPr="00000B64">
              <w:rPr>
                <w:rFonts w:ascii="Courier New" w:hAnsi="Courier New"/>
                <w:noProof/>
                <w:sz w:val="16"/>
                <w:lang w:eastAsia="ko-KR"/>
              </w:rPr>
              <w:t>20</w:t>
            </w:r>
          </w:p>
          <w:p w14:paraId="2BEE8EF1" w14:textId="77777777" w:rsidR="00856FAE" w:rsidRPr="000A1B35" w:rsidRDefault="00835866" w:rsidP="00835866">
            <w:pPr>
              <w:pStyle w:val="PL"/>
              <w:rPr>
                <w:lang w:eastAsia="ko-KR"/>
              </w:rPr>
            </w:pPr>
            <w:r w:rsidRPr="00000B64">
              <w:t>a=maxptime:240</w:t>
            </w:r>
          </w:p>
        </w:tc>
      </w:tr>
    </w:tbl>
    <w:p w14:paraId="4CD607FA" w14:textId="77777777" w:rsidR="00856FAE" w:rsidRPr="00730026" w:rsidRDefault="00856FAE" w:rsidP="00856FAE"/>
    <w:p w14:paraId="49FCEA58" w14:textId="77777777" w:rsidR="00856FAE" w:rsidRPr="00730026" w:rsidRDefault="00856FAE" w:rsidP="00856FAE">
      <w:pPr>
        <w:rPr>
          <w:b/>
        </w:rPr>
      </w:pPr>
      <w:r w:rsidRPr="00730026">
        <w:rPr>
          <w:b/>
        </w:rPr>
        <w:t>Comments:</w:t>
      </w:r>
    </w:p>
    <w:p w14:paraId="06B71AB9" w14:textId="77777777" w:rsidR="00856FAE" w:rsidRDefault="00856FAE" w:rsidP="00856FAE">
      <w:pPr>
        <w:rPr>
          <w:lang w:eastAsia="ko-KR"/>
        </w:rPr>
      </w:pPr>
      <w:r>
        <w:rPr>
          <w:rFonts w:hint="eastAsia"/>
          <w:lang w:eastAsia="ko-KR"/>
        </w:rPr>
        <w:t>The SDP answer contains a dual-mono session consisting of two 16.4 kbps SWB channels, for the send and the receive directions</w:t>
      </w:r>
      <w:r w:rsidR="0078139D">
        <w:rPr>
          <w:lang w:eastAsia="ko-KR"/>
        </w:rPr>
        <w:t>,</w:t>
      </w:r>
      <w:r w:rsidR="00543048" w:rsidRPr="00543048">
        <w:rPr>
          <w:rFonts w:hint="eastAsia"/>
          <w:lang w:eastAsia="ko-KR"/>
        </w:rPr>
        <w:t xml:space="preserve"> </w:t>
      </w:r>
      <w:r w:rsidR="00543048">
        <w:rPr>
          <w:rFonts w:hint="eastAsia"/>
          <w:lang w:eastAsia="ko-KR"/>
        </w:rPr>
        <w:t>with IPv4</w:t>
      </w:r>
      <w:r>
        <w:rPr>
          <w:rFonts w:hint="eastAsia"/>
          <w:lang w:eastAsia="ko-KR"/>
        </w:rPr>
        <w:t>.</w:t>
      </w:r>
    </w:p>
    <w:p w14:paraId="3988DC23" w14:textId="77777777" w:rsidR="00856FAE" w:rsidRPr="00E95D81" w:rsidRDefault="00856FAE" w:rsidP="004356AA">
      <w:pPr>
        <w:pStyle w:val="Heading3"/>
      </w:pPr>
      <w:bookmarkStart w:id="2204" w:name="_Toc26369614"/>
      <w:bookmarkStart w:id="2205" w:name="_Toc36227496"/>
      <w:bookmarkStart w:id="2206" w:name="_Toc36228511"/>
      <w:bookmarkStart w:id="2207" w:name="_Toc36229138"/>
      <w:bookmarkStart w:id="2208" w:name="_Toc36229765"/>
      <w:r w:rsidRPr="00E95D81">
        <w:t>A.1</w:t>
      </w:r>
      <w:r w:rsidRPr="00E95D81">
        <w:rPr>
          <w:rFonts w:hint="eastAsia"/>
          <w:lang w:eastAsia="ko-KR"/>
        </w:rPr>
        <w:t>4</w:t>
      </w:r>
      <w:r w:rsidRPr="00E95D81">
        <w:t>.</w:t>
      </w:r>
      <w:r w:rsidRPr="00E95D81">
        <w:rPr>
          <w:rFonts w:hint="eastAsia"/>
          <w:lang w:eastAsia="ko-KR"/>
        </w:rPr>
        <w:t>3</w:t>
      </w:r>
      <w:r w:rsidRPr="00E95D81">
        <w:t>.</w:t>
      </w:r>
      <w:r w:rsidRPr="00E95D81">
        <w:rPr>
          <w:rFonts w:hint="eastAsia"/>
          <w:lang w:eastAsia="ko-KR"/>
        </w:rPr>
        <w:t>8</w:t>
      </w:r>
      <w:r w:rsidRPr="00E95D81">
        <w:tab/>
      </w:r>
      <w:r w:rsidRPr="00E95D81">
        <w:rPr>
          <w:rFonts w:hint="eastAsia"/>
          <w:lang w:eastAsia="ko-KR"/>
        </w:rPr>
        <w:t>SDP answer from MTSI client in terminal supporting dual-mono for send direction</w:t>
      </w:r>
      <w:bookmarkEnd w:id="2204"/>
      <w:bookmarkEnd w:id="2205"/>
      <w:bookmarkEnd w:id="2206"/>
      <w:bookmarkEnd w:id="2207"/>
      <w:bookmarkEnd w:id="2208"/>
    </w:p>
    <w:p w14:paraId="5271F5A4" w14:textId="77777777" w:rsidR="00856FAE" w:rsidRPr="00E95D81" w:rsidRDefault="00856FAE" w:rsidP="00856FAE">
      <w:pPr>
        <w:rPr>
          <w:lang w:eastAsia="ko-KR"/>
        </w:rPr>
      </w:pPr>
      <w:r w:rsidRPr="00E95D81">
        <w:rPr>
          <w:rFonts w:hint="eastAsia"/>
          <w:lang w:eastAsia="ko-KR"/>
        </w:rPr>
        <w:t>This example shows the SDP answer when the MTSI client in terminal supports dual-mono only for the send direction.</w:t>
      </w:r>
    </w:p>
    <w:p w14:paraId="78E986FE" w14:textId="77777777" w:rsidR="00286614" w:rsidRPr="00C00FED" w:rsidRDefault="00286614" w:rsidP="00286614">
      <w:pPr>
        <w:pStyle w:val="TH"/>
      </w:pPr>
      <w:r w:rsidRPr="00C00FED">
        <w:t>Table A.</w:t>
      </w:r>
      <w:r w:rsidRPr="00C00FED">
        <w:rPr>
          <w:rFonts w:hint="eastAsia"/>
          <w:lang w:eastAsia="ko-KR"/>
        </w:rPr>
        <w:t>14</w:t>
      </w:r>
      <w:r w:rsidRPr="00C00FED">
        <w:t>.1</w:t>
      </w:r>
      <w:r w:rsidRPr="00C00FED">
        <w:rPr>
          <w:rFonts w:hint="eastAsia"/>
          <w:lang w:eastAsia="ko-KR"/>
        </w:rPr>
        <w:t>3</w:t>
      </w:r>
      <w:r w:rsidRPr="00C00FED">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286614" w:rsidRPr="00C00FED" w14:paraId="5EADEA2C" w14:textId="77777777" w:rsidTr="0076500D">
        <w:trPr>
          <w:jc w:val="center"/>
        </w:trPr>
        <w:tc>
          <w:tcPr>
            <w:tcW w:w="9639" w:type="dxa"/>
            <w:shd w:val="clear" w:color="auto" w:fill="auto"/>
          </w:tcPr>
          <w:p w14:paraId="31ECA620" w14:textId="77777777" w:rsidR="00286614" w:rsidRPr="00C00FED" w:rsidRDefault="00286614" w:rsidP="0076500D">
            <w:pPr>
              <w:keepNext/>
              <w:keepLines/>
              <w:spacing w:after="0"/>
              <w:jc w:val="center"/>
              <w:rPr>
                <w:rFonts w:ascii="Arial" w:hAnsi="Arial"/>
                <w:b/>
                <w:sz w:val="18"/>
              </w:rPr>
            </w:pPr>
            <w:r w:rsidRPr="00C00FED">
              <w:rPr>
                <w:rFonts w:ascii="Arial" w:hAnsi="Arial"/>
                <w:b/>
                <w:sz w:val="18"/>
              </w:rPr>
              <w:t xml:space="preserve">SDP </w:t>
            </w:r>
            <w:r w:rsidRPr="00C00FED">
              <w:rPr>
                <w:rFonts w:ascii="Arial" w:hAnsi="Arial" w:hint="eastAsia"/>
                <w:b/>
                <w:sz w:val="18"/>
                <w:lang w:eastAsia="ko-KR"/>
              </w:rPr>
              <w:t>answer</w:t>
            </w:r>
          </w:p>
        </w:tc>
      </w:tr>
      <w:tr w:rsidR="00286614" w:rsidRPr="00C00FED" w14:paraId="6FEAC4F3" w14:textId="77777777" w:rsidTr="0076500D">
        <w:trPr>
          <w:jc w:val="center"/>
        </w:trPr>
        <w:tc>
          <w:tcPr>
            <w:tcW w:w="9639" w:type="dxa"/>
            <w:shd w:val="clear" w:color="auto" w:fill="auto"/>
          </w:tcPr>
          <w:p w14:paraId="50FD7DF0"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00FED">
              <w:rPr>
                <w:rFonts w:ascii="Courier New" w:hAnsi="Courier New"/>
                <w:noProof/>
                <w:sz w:val="16"/>
              </w:rPr>
              <w:t>m=audio 49152 RTP/AVP</w:t>
            </w:r>
            <w:r w:rsidRPr="00C00FED">
              <w:rPr>
                <w:rFonts w:ascii="Courier New" w:hAnsi="Courier New" w:hint="eastAsia"/>
                <w:noProof/>
                <w:sz w:val="16"/>
                <w:lang w:eastAsia="ko-KR"/>
              </w:rPr>
              <w:t>F</w:t>
            </w:r>
            <w:r w:rsidRPr="00C00FED">
              <w:rPr>
                <w:rFonts w:ascii="Courier New" w:hAnsi="Courier New"/>
                <w:noProof/>
                <w:sz w:val="16"/>
              </w:rPr>
              <w:t xml:space="preserve"> </w:t>
            </w:r>
            <w:r w:rsidRPr="00C00FED">
              <w:rPr>
                <w:rFonts w:ascii="Courier New" w:hAnsi="Courier New" w:hint="eastAsia"/>
                <w:noProof/>
                <w:sz w:val="16"/>
                <w:lang w:eastAsia="ko-KR"/>
              </w:rPr>
              <w:t>97</w:t>
            </w:r>
          </w:p>
          <w:p w14:paraId="27D545DE"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w:t>
            </w:r>
            <w:r w:rsidRPr="00C00FED">
              <w:rPr>
                <w:rFonts w:ascii="Courier New" w:hAnsi="Courier New" w:hint="eastAsia"/>
                <w:noProof/>
                <w:sz w:val="16"/>
                <w:lang w:eastAsia="ko-KR"/>
              </w:rPr>
              <w:t>a</w:t>
            </w:r>
            <w:r w:rsidRPr="00C00FED">
              <w:rPr>
                <w:rFonts w:ascii="Courier New" w:hAnsi="Courier New"/>
                <w:noProof/>
                <w:sz w:val="16"/>
              </w:rPr>
              <w:t>cfg:1 t=1</w:t>
            </w:r>
          </w:p>
          <w:p w14:paraId="3BE61BC8"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b=AS:4</w:t>
            </w:r>
            <w:r w:rsidRPr="00C00FED">
              <w:rPr>
                <w:rFonts w:ascii="Courier New" w:hAnsi="Courier New"/>
                <w:noProof/>
                <w:sz w:val="16"/>
                <w:lang w:eastAsia="ko-KR"/>
              </w:rPr>
              <w:t>2</w:t>
            </w:r>
          </w:p>
          <w:p w14:paraId="05C4A219"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b=RS:0</w:t>
            </w:r>
          </w:p>
          <w:p w14:paraId="638B55C6"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b=RR:2000</w:t>
            </w:r>
          </w:p>
          <w:p w14:paraId="73666BB6"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a=rtpmap:9</w:t>
            </w:r>
            <w:r w:rsidRPr="00C00FED">
              <w:rPr>
                <w:rFonts w:ascii="Courier New" w:hAnsi="Courier New" w:hint="eastAsia"/>
                <w:noProof/>
                <w:sz w:val="16"/>
                <w:lang w:eastAsia="ko-KR"/>
              </w:rPr>
              <w:t>7 EVS/16000/</w:t>
            </w:r>
            <w:r>
              <w:rPr>
                <w:rFonts w:ascii="Courier New" w:hAnsi="Courier New" w:hint="eastAsia"/>
                <w:noProof/>
                <w:sz w:val="16"/>
                <w:lang w:eastAsia="ko-KR"/>
              </w:rPr>
              <w:t>2</w:t>
            </w:r>
          </w:p>
          <w:p w14:paraId="3B3F1CB4" w14:textId="77777777" w:rsidR="00286614"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a=fmtp:9</w:t>
            </w:r>
            <w:r w:rsidRPr="00C00FED">
              <w:rPr>
                <w:rFonts w:ascii="Courier New" w:hAnsi="Courier New" w:hint="eastAsia"/>
                <w:noProof/>
                <w:sz w:val="16"/>
                <w:lang w:eastAsia="ko-KR"/>
              </w:rPr>
              <w:t>7 br-send=16.4; br-recv=24.4; bw-send=swb; bw-recv=nb-swb; ch-send=</w:t>
            </w:r>
            <w:r w:rsidRPr="00C00FED">
              <w:rPr>
                <w:rFonts w:ascii="Courier New" w:hAnsi="Courier New"/>
                <w:noProof/>
                <w:sz w:val="16"/>
                <w:lang w:eastAsia="ko-KR"/>
              </w:rPr>
              <w:t>2</w:t>
            </w:r>
            <w:r w:rsidRPr="00C00FED">
              <w:rPr>
                <w:rFonts w:ascii="Courier New" w:hAnsi="Courier New" w:hint="eastAsia"/>
                <w:noProof/>
                <w:sz w:val="16"/>
                <w:lang w:eastAsia="ko-KR"/>
              </w:rPr>
              <w:t>; ch-recv=</w:t>
            </w:r>
            <w:r w:rsidRPr="00C00FED">
              <w:rPr>
                <w:rFonts w:ascii="Courier New" w:hAnsi="Courier New"/>
                <w:noProof/>
                <w:sz w:val="16"/>
                <w:lang w:eastAsia="ko-KR"/>
              </w:rPr>
              <w:t>1</w:t>
            </w:r>
            <w:r w:rsidRPr="00C00FED">
              <w:rPr>
                <w:rFonts w:ascii="Courier New" w:hAnsi="Courier New" w:hint="eastAsia"/>
                <w:noProof/>
                <w:sz w:val="16"/>
                <w:lang w:eastAsia="ko-KR"/>
              </w:rPr>
              <w:t xml:space="preserve">; </w:t>
            </w:r>
            <w:r>
              <w:rPr>
                <w:rFonts w:ascii="Courier New" w:hAnsi="Courier New"/>
                <w:noProof/>
                <w:sz w:val="16"/>
                <w:lang w:eastAsia="ko-KR"/>
              </w:rPr>
              <w:t>\</w:t>
            </w:r>
          </w:p>
          <w:p w14:paraId="7F3CFB54"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rPr>
              <w:t xml:space="preserve">   </w:t>
            </w:r>
            <w:r w:rsidRPr="00C00FED">
              <w:rPr>
                <w:rFonts w:ascii="Courier New" w:hAnsi="Courier New"/>
                <w:noProof/>
                <w:sz w:val="16"/>
              </w:rPr>
              <w:t>max-red=220</w:t>
            </w:r>
          </w:p>
          <w:p w14:paraId="6182D2D4"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00FED">
              <w:rPr>
                <w:rFonts w:ascii="Courier New" w:hAnsi="Courier New"/>
                <w:noProof/>
                <w:sz w:val="16"/>
              </w:rPr>
              <w:t>a=ptime:</w:t>
            </w:r>
            <w:r w:rsidRPr="00C00FED">
              <w:rPr>
                <w:rFonts w:ascii="Courier New" w:hAnsi="Courier New" w:hint="eastAsia"/>
                <w:noProof/>
                <w:sz w:val="16"/>
                <w:lang w:eastAsia="ko-KR"/>
              </w:rPr>
              <w:t>2</w:t>
            </w:r>
            <w:r w:rsidRPr="00C00FED">
              <w:rPr>
                <w:rFonts w:ascii="Courier New" w:hAnsi="Courier New"/>
                <w:noProof/>
                <w:sz w:val="16"/>
              </w:rPr>
              <w:t>0</w:t>
            </w:r>
          </w:p>
          <w:p w14:paraId="72DEFF08"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a=maxptime:240</w:t>
            </w:r>
          </w:p>
        </w:tc>
      </w:tr>
    </w:tbl>
    <w:p w14:paraId="1C927F9D" w14:textId="77777777" w:rsidR="00856FAE" w:rsidRPr="00E95D81" w:rsidRDefault="00856FAE" w:rsidP="00856FAE"/>
    <w:p w14:paraId="3B365BB7" w14:textId="77777777" w:rsidR="00856FAE" w:rsidRPr="00E95D81" w:rsidRDefault="00856FAE" w:rsidP="00856FAE">
      <w:pPr>
        <w:rPr>
          <w:b/>
        </w:rPr>
      </w:pPr>
      <w:r w:rsidRPr="00E95D81">
        <w:rPr>
          <w:b/>
        </w:rPr>
        <w:t>Comments:</w:t>
      </w:r>
    </w:p>
    <w:p w14:paraId="2F693F5E" w14:textId="77777777" w:rsidR="00856FAE" w:rsidRDefault="00856FAE" w:rsidP="00856FAE">
      <w:pPr>
        <w:rPr>
          <w:lang w:eastAsia="ko-KR"/>
        </w:rPr>
      </w:pPr>
      <w:r w:rsidRPr="00E95D81">
        <w:rPr>
          <w:rFonts w:hint="eastAsia"/>
          <w:lang w:eastAsia="ko-KR"/>
        </w:rPr>
        <w:t xml:space="preserve">The SDP answer contains </w:t>
      </w:r>
      <w:r>
        <w:rPr>
          <w:rFonts w:hint="eastAsia"/>
          <w:lang w:eastAsia="ko-KR"/>
        </w:rPr>
        <w:t xml:space="preserve">a </w:t>
      </w:r>
      <w:r w:rsidRPr="00E95D81">
        <w:rPr>
          <w:rFonts w:hint="eastAsia"/>
          <w:lang w:eastAsia="ko-KR"/>
        </w:rPr>
        <w:t xml:space="preserve">dual-mono session consisting of two 16.4 kbps SWB channels for the send direction, and </w:t>
      </w:r>
      <w:r>
        <w:rPr>
          <w:rFonts w:hint="eastAsia"/>
          <w:lang w:eastAsia="ko-KR"/>
        </w:rPr>
        <w:t xml:space="preserve">a </w:t>
      </w:r>
      <w:r w:rsidRPr="00E95D81">
        <w:rPr>
          <w:rFonts w:hint="eastAsia"/>
          <w:lang w:eastAsia="ko-KR"/>
        </w:rPr>
        <w:t>mono session consisting of 24.4 kbps for the receive direction</w:t>
      </w:r>
      <w:r w:rsidR="0078139D">
        <w:rPr>
          <w:lang w:eastAsia="ko-KR"/>
        </w:rPr>
        <w:t>,</w:t>
      </w:r>
      <w:r w:rsidR="00543048" w:rsidRPr="00543048">
        <w:rPr>
          <w:rFonts w:hint="eastAsia"/>
          <w:lang w:eastAsia="ko-KR"/>
        </w:rPr>
        <w:t xml:space="preserve"> </w:t>
      </w:r>
      <w:r w:rsidR="00543048">
        <w:rPr>
          <w:rFonts w:hint="eastAsia"/>
          <w:lang w:eastAsia="ko-KR"/>
        </w:rPr>
        <w:t>with IPv4</w:t>
      </w:r>
      <w:r w:rsidRPr="00E95D81">
        <w:rPr>
          <w:rFonts w:hint="eastAsia"/>
          <w:lang w:eastAsia="ko-KR"/>
        </w:rPr>
        <w:t>.</w:t>
      </w:r>
    </w:p>
    <w:p w14:paraId="73B0C25A" w14:textId="77777777" w:rsidR="00286614" w:rsidRDefault="00286614" w:rsidP="00286614">
      <w:pPr>
        <w:rPr>
          <w:lang w:eastAsia="ko-KR"/>
        </w:rPr>
      </w:pPr>
      <w:r>
        <w:rPr>
          <w:rFonts w:hint="eastAsia"/>
          <w:lang w:eastAsia="ko-KR"/>
        </w:rPr>
        <w:t xml:space="preserve">In the usage of the channels parameter, </w:t>
      </w:r>
      <w:r w:rsidR="0007623F">
        <w:rPr>
          <w:lang w:eastAsia="ko-KR"/>
        </w:rPr>
        <w:t>"</w:t>
      </w:r>
      <w:r>
        <w:rPr>
          <w:rFonts w:hint="eastAsia"/>
          <w:lang w:eastAsia="ko-KR"/>
        </w:rPr>
        <w:t>/n,</w:t>
      </w:r>
      <w:r w:rsidR="0007623F">
        <w:rPr>
          <w:lang w:eastAsia="ko-KR"/>
        </w:rPr>
        <w:t>"</w:t>
      </w:r>
      <w:r>
        <w:rPr>
          <w:rFonts w:hint="eastAsia"/>
          <w:lang w:eastAsia="ko-KR"/>
        </w:rPr>
        <w:t xml:space="preserve"> n represents the number of audio channels, see [125].</w:t>
      </w:r>
    </w:p>
    <w:p w14:paraId="5F1CE24A" w14:textId="77777777" w:rsidR="00286614" w:rsidRDefault="00286614" w:rsidP="00856FAE">
      <w:pPr>
        <w:rPr>
          <w:lang w:eastAsia="ko-KR"/>
        </w:rPr>
      </w:pPr>
      <w:r w:rsidRPr="00CD322D">
        <w:rPr>
          <w:lang w:eastAsia="ko-KR"/>
        </w:rPr>
        <w:t xml:space="preserve">‘ch-send=2’ </w:t>
      </w:r>
      <w:r>
        <w:rPr>
          <w:rFonts w:hint="eastAsia"/>
          <w:lang w:eastAsia="ko-KR"/>
        </w:rPr>
        <w:t>indicates</w:t>
      </w:r>
      <w:r w:rsidRPr="00CD322D">
        <w:rPr>
          <w:lang w:eastAsia="ko-KR"/>
        </w:rPr>
        <w:t xml:space="preserve"> that the answerer will include two </w:t>
      </w:r>
      <w:r>
        <w:rPr>
          <w:rFonts w:hint="eastAsia"/>
          <w:lang w:eastAsia="ko-KR"/>
        </w:rPr>
        <w:t xml:space="preserve">audio </w:t>
      </w:r>
      <w:r w:rsidRPr="00CD322D">
        <w:rPr>
          <w:lang w:eastAsia="ko-KR"/>
        </w:rPr>
        <w:t xml:space="preserve">channels (dual-mono) in the RTP packets in the sending direction, see Clause 7.5.2.1.9. ‘ch-recv=1’ </w:t>
      </w:r>
      <w:r>
        <w:rPr>
          <w:rFonts w:hint="eastAsia"/>
          <w:lang w:eastAsia="ko-KR"/>
        </w:rPr>
        <w:t>indicates</w:t>
      </w:r>
      <w:r w:rsidRPr="00CD322D">
        <w:rPr>
          <w:lang w:eastAsia="ko-KR"/>
        </w:rPr>
        <w:t xml:space="preserve"> that the answerer expects that only one </w:t>
      </w:r>
      <w:r>
        <w:rPr>
          <w:rFonts w:hint="eastAsia"/>
          <w:lang w:eastAsia="ko-KR"/>
        </w:rPr>
        <w:t xml:space="preserve">audio </w:t>
      </w:r>
      <w:r w:rsidRPr="00CD322D">
        <w:rPr>
          <w:lang w:eastAsia="ko-KR"/>
        </w:rPr>
        <w:t>channel will be included in the RTP packets in the receiving direction.</w:t>
      </w:r>
    </w:p>
    <w:p w14:paraId="72222ACA" w14:textId="77777777" w:rsidR="00CA1EAC" w:rsidRPr="006A5BDA" w:rsidRDefault="00CA1EAC" w:rsidP="003A13B9">
      <w:pPr>
        <w:pStyle w:val="Heading3"/>
      </w:pPr>
      <w:bookmarkStart w:id="2209" w:name="_Toc26369615"/>
      <w:bookmarkStart w:id="2210" w:name="_Toc36227497"/>
      <w:bookmarkStart w:id="2211" w:name="_Toc36228512"/>
      <w:bookmarkStart w:id="2212" w:name="_Toc36229139"/>
      <w:bookmarkStart w:id="2213" w:name="_Toc36229766"/>
      <w:r w:rsidRPr="006A5BDA">
        <w:t>A.1</w:t>
      </w:r>
      <w:r w:rsidRPr="006A5BDA">
        <w:rPr>
          <w:rFonts w:hint="eastAsia"/>
          <w:lang w:eastAsia="ko-KR"/>
        </w:rPr>
        <w:t>4</w:t>
      </w:r>
      <w:r w:rsidRPr="006A5BDA">
        <w:t>.</w:t>
      </w:r>
      <w:r w:rsidRPr="006A5BDA">
        <w:rPr>
          <w:rFonts w:hint="eastAsia"/>
          <w:lang w:eastAsia="ko-KR"/>
        </w:rPr>
        <w:t>3</w:t>
      </w:r>
      <w:r w:rsidRPr="006A5BDA">
        <w:t>.</w:t>
      </w:r>
      <w:r>
        <w:rPr>
          <w:rFonts w:hint="eastAsia"/>
          <w:lang w:eastAsia="ko-KR"/>
        </w:rPr>
        <w:t>9</w:t>
      </w:r>
      <w:r w:rsidRPr="006A5BDA">
        <w:tab/>
      </w:r>
      <w:r w:rsidRPr="006A5BDA">
        <w:rPr>
          <w:rFonts w:hint="eastAsia"/>
          <w:lang w:eastAsia="ko-KR"/>
        </w:rPr>
        <w:t xml:space="preserve">SDP answer from MTSI client in terminal when </w:t>
      </w:r>
      <w:r>
        <w:rPr>
          <w:rFonts w:hint="eastAsia"/>
          <w:lang w:eastAsia="ko-KR"/>
        </w:rPr>
        <w:t>SC-VBR</w:t>
      </w:r>
      <w:r w:rsidRPr="006A5BDA">
        <w:rPr>
          <w:rFonts w:hint="eastAsia"/>
          <w:lang w:eastAsia="ko-KR"/>
        </w:rPr>
        <w:t xml:space="preserve"> is negotiated</w:t>
      </w:r>
      <w:bookmarkEnd w:id="2209"/>
      <w:bookmarkEnd w:id="2210"/>
      <w:bookmarkEnd w:id="2211"/>
      <w:bookmarkEnd w:id="2212"/>
      <w:bookmarkEnd w:id="2213"/>
    </w:p>
    <w:p w14:paraId="23D07588" w14:textId="77777777" w:rsidR="00CA1EAC" w:rsidRPr="006A5BDA" w:rsidRDefault="00CA1EAC" w:rsidP="00CA1EAC">
      <w:pPr>
        <w:rPr>
          <w:lang w:eastAsia="ko-KR"/>
        </w:rPr>
      </w:pPr>
      <w:r w:rsidRPr="006A5BDA">
        <w:rPr>
          <w:rFonts w:hint="eastAsia"/>
          <w:lang w:eastAsia="ko-KR"/>
        </w:rPr>
        <w:t xml:space="preserve">In this example, the MTSI client in terminal includes </w:t>
      </w:r>
      <w:r w:rsidRPr="006A5BDA">
        <w:rPr>
          <w:lang w:eastAsia="ko-KR"/>
        </w:rPr>
        <w:t>narrow</w:t>
      </w:r>
      <w:r>
        <w:rPr>
          <w:rFonts w:hint="eastAsia"/>
          <w:lang w:eastAsia="ko-KR"/>
        </w:rPr>
        <w:t>band and</w:t>
      </w:r>
      <w:r w:rsidRPr="006A5BDA">
        <w:rPr>
          <w:rFonts w:hint="eastAsia"/>
          <w:lang w:eastAsia="ko-KR"/>
        </w:rPr>
        <w:t xml:space="preserve"> wideband speech in the SDP answer</w:t>
      </w:r>
      <w:r w:rsidRPr="006A5BDA">
        <w:t>.</w:t>
      </w:r>
      <w:r>
        <w:rPr>
          <w:rFonts w:hint="eastAsia"/>
          <w:lang w:eastAsia="ko-KR"/>
        </w:rPr>
        <w:t xml:space="preserve"> </w:t>
      </w:r>
      <w:r>
        <w:rPr>
          <w:lang w:eastAsia="ko-KR"/>
        </w:rPr>
        <w:t>T</w:t>
      </w:r>
      <w:r>
        <w:rPr>
          <w:rFonts w:hint="eastAsia"/>
          <w:lang w:eastAsia="ko-KR"/>
        </w:rPr>
        <w:t>his SDP answer is used to negotiate the lowest possible bit-rate of EVS Primary, for example, due to limited network capacity.</w:t>
      </w:r>
    </w:p>
    <w:p w14:paraId="0F39967C" w14:textId="77777777" w:rsidR="00CA1EAC" w:rsidRPr="006A5BDA" w:rsidRDefault="00CA1EAC" w:rsidP="00CA1EAC">
      <w:pPr>
        <w:pStyle w:val="TH"/>
      </w:pPr>
      <w:r w:rsidRPr="006A5BDA">
        <w:t>Table A.</w:t>
      </w:r>
      <w:r w:rsidRPr="006A5BDA">
        <w:rPr>
          <w:rFonts w:hint="eastAsia"/>
          <w:lang w:eastAsia="ko-KR"/>
        </w:rPr>
        <w:t>14</w:t>
      </w:r>
      <w:r w:rsidRPr="006A5BDA">
        <w:t>.</w:t>
      </w:r>
      <w:r>
        <w:rPr>
          <w:rFonts w:hint="eastAsia"/>
          <w:lang w:eastAsia="ko-KR"/>
        </w:rPr>
        <w:t>13a</w:t>
      </w:r>
      <w:r w:rsidRPr="006A5BDA">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CA1EAC" w:rsidRPr="006A5BDA" w14:paraId="7D846471" w14:textId="77777777" w:rsidTr="00C23D02">
        <w:trPr>
          <w:jc w:val="center"/>
        </w:trPr>
        <w:tc>
          <w:tcPr>
            <w:tcW w:w="9639" w:type="dxa"/>
            <w:shd w:val="clear" w:color="auto" w:fill="auto"/>
          </w:tcPr>
          <w:p w14:paraId="2F4ECFBD" w14:textId="77777777" w:rsidR="00CA1EAC" w:rsidRPr="006A5BDA" w:rsidRDefault="00CA1EAC" w:rsidP="00C23D02">
            <w:pPr>
              <w:keepNext/>
              <w:keepLines/>
              <w:spacing w:after="0"/>
              <w:jc w:val="center"/>
              <w:rPr>
                <w:rFonts w:ascii="Arial" w:hAnsi="Arial"/>
                <w:b/>
                <w:sz w:val="18"/>
              </w:rPr>
            </w:pPr>
            <w:r w:rsidRPr="006A5BDA">
              <w:rPr>
                <w:rFonts w:ascii="Arial" w:hAnsi="Arial"/>
                <w:b/>
                <w:sz w:val="18"/>
              </w:rPr>
              <w:t xml:space="preserve">SDP </w:t>
            </w:r>
            <w:r w:rsidRPr="006A5BDA">
              <w:rPr>
                <w:rFonts w:ascii="Arial" w:hAnsi="Arial" w:hint="eastAsia"/>
                <w:b/>
                <w:sz w:val="18"/>
                <w:lang w:eastAsia="ko-KR"/>
              </w:rPr>
              <w:t>answer</w:t>
            </w:r>
          </w:p>
        </w:tc>
      </w:tr>
      <w:tr w:rsidR="00CA1EAC" w:rsidRPr="006A5BDA" w14:paraId="4DD1E8BE" w14:textId="77777777" w:rsidTr="00C23D02">
        <w:trPr>
          <w:jc w:val="center"/>
        </w:trPr>
        <w:tc>
          <w:tcPr>
            <w:tcW w:w="9639" w:type="dxa"/>
            <w:shd w:val="clear" w:color="auto" w:fill="auto"/>
          </w:tcPr>
          <w:p w14:paraId="5B0E3AA3"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A5BDA">
              <w:rPr>
                <w:rFonts w:ascii="Courier New" w:hAnsi="Courier New"/>
                <w:noProof/>
                <w:sz w:val="16"/>
              </w:rPr>
              <w:t>m=audio 49152 RTP/AVP</w:t>
            </w:r>
            <w:r w:rsidRPr="006A5BDA">
              <w:rPr>
                <w:rFonts w:ascii="Courier New" w:hAnsi="Courier New" w:hint="eastAsia"/>
                <w:noProof/>
                <w:sz w:val="16"/>
                <w:lang w:eastAsia="ko-KR"/>
              </w:rPr>
              <w:t>F</w:t>
            </w:r>
            <w:r w:rsidRPr="006A5BDA">
              <w:rPr>
                <w:rFonts w:ascii="Courier New" w:hAnsi="Courier New"/>
                <w:noProof/>
                <w:sz w:val="16"/>
              </w:rPr>
              <w:t xml:space="preserve"> </w:t>
            </w:r>
            <w:r w:rsidRPr="006A5BDA">
              <w:rPr>
                <w:rFonts w:ascii="Courier New" w:hAnsi="Courier New" w:hint="eastAsia"/>
                <w:noProof/>
                <w:sz w:val="16"/>
                <w:lang w:eastAsia="ko-KR"/>
              </w:rPr>
              <w:t>97</w:t>
            </w:r>
          </w:p>
          <w:p w14:paraId="4BEC5528"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w:t>
            </w:r>
            <w:r w:rsidRPr="006A5BDA">
              <w:rPr>
                <w:rFonts w:ascii="Courier New" w:hAnsi="Courier New" w:hint="eastAsia"/>
                <w:noProof/>
                <w:sz w:val="16"/>
                <w:lang w:eastAsia="ko-KR"/>
              </w:rPr>
              <w:t>a</w:t>
            </w:r>
            <w:r w:rsidRPr="006A5BDA">
              <w:rPr>
                <w:rFonts w:ascii="Courier New" w:hAnsi="Courier New"/>
                <w:noProof/>
                <w:sz w:val="16"/>
              </w:rPr>
              <w:t>cfg:1 t=1</w:t>
            </w:r>
          </w:p>
          <w:p w14:paraId="448BC67C"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hint="eastAsia"/>
                <w:noProof/>
                <w:sz w:val="16"/>
                <w:lang w:eastAsia="ko-KR"/>
              </w:rPr>
              <w:t>b=AS:25</w:t>
            </w:r>
          </w:p>
          <w:p w14:paraId="414A4C8D"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hint="eastAsia"/>
                <w:noProof/>
                <w:sz w:val="16"/>
                <w:lang w:eastAsia="ko-KR"/>
              </w:rPr>
              <w:t>b=RS:0</w:t>
            </w:r>
          </w:p>
          <w:p w14:paraId="5A679E54"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hint="eastAsia"/>
                <w:noProof/>
                <w:sz w:val="16"/>
                <w:lang w:eastAsia="ko-KR"/>
              </w:rPr>
              <w:t>b=RR:2000</w:t>
            </w:r>
          </w:p>
          <w:p w14:paraId="5431E5F0"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a=rtpmap:9</w:t>
            </w:r>
            <w:r w:rsidRPr="006A5BDA">
              <w:rPr>
                <w:rFonts w:ascii="Courier New" w:hAnsi="Courier New" w:hint="eastAsia"/>
                <w:noProof/>
                <w:sz w:val="16"/>
                <w:lang w:eastAsia="ko-KR"/>
              </w:rPr>
              <w:t>7 EVS/16000/1</w:t>
            </w:r>
          </w:p>
          <w:p w14:paraId="194F17D5"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a=fmtp:9</w:t>
            </w:r>
            <w:r w:rsidRPr="006A5BDA">
              <w:rPr>
                <w:rFonts w:ascii="Courier New" w:hAnsi="Courier New" w:hint="eastAsia"/>
                <w:noProof/>
                <w:sz w:val="16"/>
                <w:lang w:eastAsia="ko-KR"/>
              </w:rPr>
              <w:t>7 br=</w:t>
            </w:r>
            <w:r>
              <w:rPr>
                <w:rFonts w:ascii="Courier New" w:hAnsi="Courier New" w:hint="eastAsia"/>
                <w:noProof/>
                <w:sz w:val="16"/>
                <w:lang w:eastAsia="ko-KR"/>
              </w:rPr>
              <w:t>5.9</w:t>
            </w:r>
            <w:r w:rsidRPr="006A5BDA">
              <w:rPr>
                <w:rFonts w:ascii="Courier New" w:hAnsi="Courier New" w:hint="eastAsia"/>
                <w:noProof/>
                <w:sz w:val="16"/>
                <w:lang w:eastAsia="ko-KR"/>
              </w:rPr>
              <w:t xml:space="preserve">; bw=nb-wb; </w:t>
            </w:r>
            <w:r>
              <w:rPr>
                <w:rFonts w:ascii="Courier New" w:hAnsi="Courier New" w:hint="eastAsia"/>
                <w:noProof/>
                <w:sz w:val="16"/>
                <w:lang w:eastAsia="ko-KR"/>
              </w:rPr>
              <w:t xml:space="preserve">mode-set=0; </w:t>
            </w:r>
            <w:r w:rsidRPr="006A5BDA">
              <w:rPr>
                <w:rFonts w:ascii="Courier New" w:hAnsi="Courier New" w:hint="eastAsia"/>
                <w:noProof/>
                <w:sz w:val="16"/>
                <w:lang w:eastAsia="ko-KR"/>
              </w:rPr>
              <w:t>max-red=220</w:t>
            </w:r>
          </w:p>
          <w:p w14:paraId="0A521296"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A5BDA">
              <w:rPr>
                <w:rFonts w:ascii="Courier New" w:hAnsi="Courier New"/>
                <w:noProof/>
                <w:sz w:val="16"/>
              </w:rPr>
              <w:t>a=ptime:20</w:t>
            </w:r>
          </w:p>
          <w:p w14:paraId="099FAD8E"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a=maxptime:240</w:t>
            </w:r>
          </w:p>
        </w:tc>
      </w:tr>
    </w:tbl>
    <w:p w14:paraId="08DA97CB" w14:textId="77777777" w:rsidR="00CA1EAC" w:rsidRPr="006A5BDA" w:rsidRDefault="00CA1EAC" w:rsidP="00CA1EAC"/>
    <w:p w14:paraId="44FE0742" w14:textId="77777777" w:rsidR="00CA1EAC" w:rsidRPr="006A5BDA" w:rsidRDefault="00CA1EAC" w:rsidP="00CA1EAC">
      <w:pPr>
        <w:rPr>
          <w:b/>
        </w:rPr>
      </w:pPr>
      <w:r w:rsidRPr="006A5BDA">
        <w:rPr>
          <w:b/>
        </w:rPr>
        <w:t>Comments:</w:t>
      </w:r>
    </w:p>
    <w:p w14:paraId="606957E0" w14:textId="77777777" w:rsidR="00CA1EAC" w:rsidRDefault="00CA1EAC" w:rsidP="00CA1EAC">
      <w:pPr>
        <w:rPr>
          <w:lang w:eastAsia="ko-KR"/>
        </w:rPr>
      </w:pPr>
      <w:r w:rsidRPr="00BA3075">
        <w:rPr>
          <w:rFonts w:hint="eastAsia"/>
          <w:lang w:eastAsia="ko-KR"/>
        </w:rPr>
        <w:t xml:space="preserve">Media level </w:t>
      </w:r>
      <w:r w:rsidRPr="00BA3075">
        <w:rPr>
          <w:lang w:eastAsia="ko-KR"/>
        </w:rPr>
        <w:t xml:space="preserve">b=AS </w:t>
      </w:r>
      <w:r>
        <w:rPr>
          <w:rFonts w:hint="eastAsia"/>
          <w:lang w:eastAsia="ko-KR"/>
        </w:rPr>
        <w:t xml:space="preserve">of SC-VBR </w:t>
      </w:r>
      <w:r w:rsidRPr="00BA3075">
        <w:rPr>
          <w:lang w:eastAsia="ko-KR"/>
        </w:rPr>
        <w:t>is compu</w:t>
      </w:r>
      <w:r w:rsidRPr="00BA3075">
        <w:rPr>
          <w:rFonts w:hint="eastAsia"/>
          <w:lang w:eastAsia="ko-KR"/>
        </w:rPr>
        <w:t xml:space="preserve">ted for </w:t>
      </w:r>
      <w:r>
        <w:rPr>
          <w:rFonts w:hint="eastAsia"/>
        </w:rPr>
        <w:t>the b=AS of its highest component bit-rate, 8 kbps.</w:t>
      </w:r>
      <w:r>
        <w:rPr>
          <w:rFonts w:hint="eastAsia"/>
          <w:lang w:eastAsia="ko-KR"/>
        </w:rPr>
        <w:t xml:space="preserve"> Therefore br=5.9, 5.9-7.2, and 5.9-8 result in the same b=AS value of 25, with IPv4.</w:t>
      </w:r>
    </w:p>
    <w:p w14:paraId="445D119A" w14:textId="77777777" w:rsidR="00CA1EAC" w:rsidRPr="00AA683F" w:rsidRDefault="00CA1EAC" w:rsidP="00856FAE">
      <w:pPr>
        <w:rPr>
          <w:bCs/>
          <w:noProof/>
          <w:sz w:val="28"/>
          <w:szCs w:val="28"/>
          <w:lang w:eastAsia="ko-KR"/>
        </w:rPr>
      </w:pPr>
      <w:r>
        <w:rPr>
          <w:rFonts w:hint="eastAsia"/>
          <w:lang w:eastAsia="ko-KR"/>
        </w:rPr>
        <w:t>If frame aggregation is not used, no codec mode of EVS AMR-WB IO other than 6.6 kbps can be used at this b=AS value, whether mode-set is included or not,</w:t>
      </w:r>
    </w:p>
    <w:p w14:paraId="417929FF" w14:textId="77777777" w:rsidR="00870D71" w:rsidRPr="00730026" w:rsidRDefault="00870D71" w:rsidP="00870D71">
      <w:pPr>
        <w:pStyle w:val="Heading2"/>
      </w:pPr>
      <w:bookmarkStart w:id="2214" w:name="_Toc26369616"/>
      <w:bookmarkStart w:id="2215" w:name="_Toc36227498"/>
      <w:bookmarkStart w:id="2216" w:name="_Toc36228513"/>
      <w:bookmarkStart w:id="2217" w:name="_Toc36229140"/>
      <w:bookmarkStart w:id="2218" w:name="_Toc36229767"/>
      <w:r w:rsidRPr="00730026">
        <w:t>A.</w:t>
      </w:r>
      <w:r w:rsidRPr="00730026">
        <w:rPr>
          <w:rFonts w:hint="eastAsia"/>
          <w:lang w:eastAsia="ko-KR"/>
        </w:rPr>
        <w:t>14</w:t>
      </w:r>
      <w:r w:rsidRPr="00730026">
        <w:t>.</w:t>
      </w:r>
      <w:r w:rsidRPr="00730026">
        <w:rPr>
          <w:rFonts w:hint="eastAsia"/>
          <w:lang w:eastAsia="ko-KR"/>
        </w:rPr>
        <w:t>4</w:t>
      </w:r>
      <w:r w:rsidRPr="00730026">
        <w:tab/>
      </w:r>
      <w:r w:rsidRPr="00730026">
        <w:rPr>
          <w:rFonts w:hint="eastAsia"/>
          <w:lang w:eastAsia="ko-KR"/>
        </w:rPr>
        <w:t>SDP answers from MTSI client in terminal using fixed access</w:t>
      </w:r>
      <w:bookmarkEnd w:id="2214"/>
      <w:bookmarkEnd w:id="2215"/>
      <w:bookmarkEnd w:id="2216"/>
      <w:bookmarkEnd w:id="2217"/>
      <w:bookmarkEnd w:id="2218"/>
    </w:p>
    <w:p w14:paraId="604CE870" w14:textId="77777777" w:rsidR="00870D71" w:rsidRPr="00730026" w:rsidRDefault="00870D71" w:rsidP="00870D71">
      <w:pPr>
        <w:rPr>
          <w:lang w:eastAsia="ko-KR"/>
        </w:rPr>
      </w:pPr>
      <w:r w:rsidRPr="00730026">
        <w:rPr>
          <w:rFonts w:hint="eastAsia"/>
          <w:lang w:eastAsia="ko-KR"/>
        </w:rPr>
        <w:t>These examples show the SDP answers when the MTSI client in terminal is using fixed access.</w:t>
      </w:r>
    </w:p>
    <w:p w14:paraId="017DF180" w14:textId="77777777" w:rsidR="00870D71" w:rsidRPr="00730026" w:rsidRDefault="00870D71" w:rsidP="00870D71">
      <w:pPr>
        <w:pStyle w:val="Heading3"/>
      </w:pPr>
      <w:bookmarkStart w:id="2219" w:name="_Toc26369617"/>
      <w:bookmarkStart w:id="2220" w:name="_Toc36227499"/>
      <w:bookmarkStart w:id="2221" w:name="_Toc36228514"/>
      <w:bookmarkStart w:id="2222" w:name="_Toc36229141"/>
      <w:bookmarkStart w:id="2223" w:name="_Toc36229768"/>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1</w:t>
      </w:r>
      <w:r w:rsidRPr="00730026">
        <w:tab/>
      </w:r>
      <w:r w:rsidRPr="00730026">
        <w:rPr>
          <w:rFonts w:hint="eastAsia"/>
          <w:lang w:eastAsia="ko-KR"/>
        </w:rPr>
        <w:t>SDP answer from MTSI client in terminal using fixed access when narrowband speech is negotiated</w:t>
      </w:r>
      <w:bookmarkEnd w:id="2219"/>
      <w:bookmarkEnd w:id="2220"/>
      <w:bookmarkEnd w:id="2221"/>
      <w:bookmarkEnd w:id="2222"/>
      <w:bookmarkEnd w:id="2223"/>
    </w:p>
    <w:p w14:paraId="57A662B0" w14:textId="77777777" w:rsidR="00870D71" w:rsidRPr="00730026" w:rsidRDefault="00870D71" w:rsidP="00870D71">
      <w:pPr>
        <w:rPr>
          <w:lang w:eastAsia="ko-KR"/>
        </w:rPr>
      </w:pPr>
      <w:r w:rsidRPr="00730026">
        <w:rPr>
          <w:rFonts w:hint="eastAsia"/>
          <w:lang w:eastAsia="ko-KR"/>
        </w:rPr>
        <w:t>In this example, the MTSI client in terminal includes only narrowband speech in the SDP answer</w:t>
      </w:r>
      <w:r w:rsidRPr="00730026">
        <w:t>.</w:t>
      </w:r>
    </w:p>
    <w:p w14:paraId="2524D3B4" w14:textId="77777777" w:rsidR="00870D71" w:rsidRPr="00730026" w:rsidRDefault="00870D71" w:rsidP="00870D71">
      <w:pPr>
        <w:pStyle w:val="TH"/>
      </w:pPr>
      <w:r w:rsidRPr="00730026">
        <w:t>Table A.</w:t>
      </w:r>
      <w:r w:rsidRPr="00730026">
        <w:rPr>
          <w:rFonts w:hint="eastAsia"/>
          <w:lang w:eastAsia="ko-KR"/>
        </w:rPr>
        <w:t>14</w:t>
      </w:r>
      <w:r w:rsidRPr="00730026">
        <w:t>.1</w:t>
      </w:r>
      <w:r>
        <w:t>4</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70D71" w:rsidRPr="000A1B35" w14:paraId="28032172" w14:textId="77777777" w:rsidTr="00FB0E9C">
        <w:trPr>
          <w:jc w:val="center"/>
        </w:trPr>
        <w:tc>
          <w:tcPr>
            <w:tcW w:w="9639" w:type="dxa"/>
            <w:shd w:val="clear" w:color="auto" w:fill="auto"/>
          </w:tcPr>
          <w:p w14:paraId="10DA7690"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7F80A13C" w14:textId="77777777" w:rsidTr="00FB0E9C">
        <w:trPr>
          <w:jc w:val="center"/>
        </w:trPr>
        <w:tc>
          <w:tcPr>
            <w:tcW w:w="9639" w:type="dxa"/>
            <w:shd w:val="clear" w:color="auto" w:fill="auto"/>
          </w:tcPr>
          <w:p w14:paraId="1B26CF8F"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3AF55CD1"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71F69CC8" w14:textId="77777777" w:rsidR="00870D71" w:rsidRPr="000A1B35" w:rsidRDefault="00870D71" w:rsidP="00FB0E9C">
            <w:pPr>
              <w:pStyle w:val="PL"/>
              <w:rPr>
                <w:lang w:eastAsia="ko-KR"/>
              </w:rPr>
            </w:pPr>
            <w:r w:rsidRPr="000A1B35">
              <w:rPr>
                <w:rFonts w:hint="eastAsia"/>
                <w:lang w:eastAsia="ko-KR"/>
              </w:rPr>
              <w:t>b=AS:30</w:t>
            </w:r>
          </w:p>
          <w:p w14:paraId="1CE9A336" w14:textId="77777777" w:rsidR="00870D71" w:rsidRPr="000A1B35" w:rsidRDefault="00870D71" w:rsidP="00FB0E9C">
            <w:pPr>
              <w:pStyle w:val="PL"/>
              <w:rPr>
                <w:lang w:eastAsia="ko-KR"/>
              </w:rPr>
            </w:pPr>
            <w:r w:rsidRPr="000A1B35">
              <w:rPr>
                <w:rFonts w:hint="eastAsia"/>
                <w:lang w:eastAsia="ko-KR"/>
              </w:rPr>
              <w:t>b=RS:0</w:t>
            </w:r>
          </w:p>
          <w:p w14:paraId="4A272083" w14:textId="77777777" w:rsidR="00870D71" w:rsidRPr="000A1B35" w:rsidRDefault="00870D71" w:rsidP="00FB0E9C">
            <w:pPr>
              <w:pStyle w:val="PL"/>
              <w:rPr>
                <w:lang w:eastAsia="ko-KR"/>
              </w:rPr>
            </w:pPr>
            <w:r w:rsidRPr="000A1B35">
              <w:rPr>
                <w:rFonts w:hint="eastAsia"/>
                <w:lang w:eastAsia="ko-KR"/>
              </w:rPr>
              <w:t>b=RR:2000</w:t>
            </w:r>
          </w:p>
          <w:p w14:paraId="5A172FE2"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4694D954" w14:textId="77777777" w:rsidR="00870D71" w:rsidRPr="000A1B35" w:rsidRDefault="001D0D6B" w:rsidP="00FB0E9C">
            <w:pPr>
              <w:pStyle w:val="PL"/>
            </w:pPr>
            <w:r w:rsidRPr="00D30D46">
              <w:t>a=fmtp:9</w:t>
            </w:r>
            <w:r w:rsidRPr="00D30D46">
              <w:rPr>
                <w:rFonts w:hint="eastAsia"/>
                <w:lang w:eastAsia="ko-KR"/>
              </w:rPr>
              <w:t>7 br=13.2; bw=nb; dtx</w:t>
            </w:r>
            <w:r w:rsidRPr="00D30D46">
              <w:rPr>
                <w:lang w:eastAsia="ko-KR"/>
              </w:rPr>
              <w:t>=0</w:t>
            </w:r>
            <w:r w:rsidRPr="00D30D46">
              <w:rPr>
                <w:rFonts w:hint="eastAsia"/>
                <w:lang w:eastAsia="ko-KR"/>
              </w:rPr>
              <w:t xml:space="preserve">; </w:t>
            </w:r>
            <w:r>
              <w:rPr>
                <w:lang w:eastAsia="ko-KR"/>
              </w:rPr>
              <w:t xml:space="preserve">mode-set=0,1,2; </w:t>
            </w:r>
            <w:r w:rsidRPr="00D30D46">
              <w:t>max-red=220</w:t>
            </w:r>
          </w:p>
          <w:p w14:paraId="57623864" w14:textId="77777777" w:rsidR="00870D71" w:rsidRPr="000A1B35" w:rsidRDefault="00870D71" w:rsidP="00FB0E9C">
            <w:pPr>
              <w:pStyle w:val="PL"/>
            </w:pPr>
            <w:r w:rsidRPr="000A1B35">
              <w:t>a=ptime:20</w:t>
            </w:r>
          </w:p>
          <w:p w14:paraId="6E1A3C1A" w14:textId="77777777" w:rsidR="00870D71" w:rsidRPr="000A1B35" w:rsidRDefault="00870D71" w:rsidP="00FB0E9C">
            <w:pPr>
              <w:pStyle w:val="PL"/>
              <w:rPr>
                <w:lang w:eastAsia="ko-KR"/>
              </w:rPr>
            </w:pPr>
            <w:r w:rsidRPr="000A1B35">
              <w:t>a=maxptime:240</w:t>
            </w:r>
          </w:p>
        </w:tc>
      </w:tr>
    </w:tbl>
    <w:p w14:paraId="04B67B4E" w14:textId="77777777" w:rsidR="00870D71" w:rsidRPr="00730026" w:rsidRDefault="00870D71" w:rsidP="00870D71"/>
    <w:p w14:paraId="67A5003A" w14:textId="77777777" w:rsidR="00870D71" w:rsidRPr="00730026" w:rsidRDefault="00870D71" w:rsidP="00870D71">
      <w:pPr>
        <w:rPr>
          <w:b/>
        </w:rPr>
      </w:pPr>
      <w:r w:rsidRPr="00730026">
        <w:rPr>
          <w:b/>
        </w:rPr>
        <w:t>Comments:</w:t>
      </w:r>
    </w:p>
    <w:p w14:paraId="4006A74F" w14:textId="77777777" w:rsidR="00870D71" w:rsidRPr="00730026" w:rsidRDefault="00870D71" w:rsidP="00870D71">
      <w:pPr>
        <w:rPr>
          <w:lang w:eastAsia="ko-KR"/>
        </w:rPr>
      </w:pPr>
      <w:r w:rsidRPr="00730026">
        <w:rPr>
          <w:rFonts w:hint="eastAsia"/>
          <w:lang w:eastAsia="ko-KR"/>
        </w:rPr>
        <w:t>The SDP answer contains only 13.2 kbps.</w:t>
      </w:r>
    </w:p>
    <w:p w14:paraId="5A4D4D4D" w14:textId="77777777" w:rsidR="00870D71" w:rsidRDefault="00870D71" w:rsidP="00870D71">
      <w:pPr>
        <w:rPr>
          <w:lang w:eastAsia="ko-KR"/>
        </w:rPr>
      </w:pPr>
      <w:r w:rsidRPr="00730026">
        <w:rPr>
          <w:rFonts w:hint="eastAsia"/>
          <w:lang w:eastAsia="ko-KR"/>
        </w:rPr>
        <w:t>DTX is disabled in the session.</w:t>
      </w:r>
    </w:p>
    <w:p w14:paraId="629B6760" w14:textId="77777777" w:rsidR="001D0D6B" w:rsidRPr="00730026" w:rsidRDefault="001D0D6B" w:rsidP="00870D71">
      <w:pPr>
        <w:rPr>
          <w:lang w:eastAsia="ko-KR"/>
        </w:rPr>
      </w:pPr>
      <w:r w:rsidRPr="00AF5E42">
        <w:rPr>
          <w:rFonts w:hint="eastAsia"/>
          <w:lang w:eastAsia="ko-KR"/>
        </w:rPr>
        <w:t xml:space="preserve">Media level </w:t>
      </w:r>
      <w:r w:rsidRPr="00AF5E42">
        <w:rPr>
          <w:lang w:eastAsia="ko-KR"/>
        </w:rPr>
        <w:t>b=AS</w:t>
      </w:r>
      <w:r>
        <w:rPr>
          <w:lang w:eastAsia="ko-KR"/>
        </w:rPr>
        <w:t xml:space="preserve"> with IPv4 </w:t>
      </w:r>
      <w:r w:rsidRPr="00AF5E42">
        <w:rPr>
          <w:lang w:eastAsia="ko-KR"/>
        </w:rPr>
        <w:t>is compu</w:t>
      </w:r>
      <w:r w:rsidRPr="00AF5E42">
        <w:rPr>
          <w:rFonts w:hint="eastAsia"/>
          <w:lang w:eastAsia="ko-KR"/>
        </w:rPr>
        <w:t xml:space="preserve">ted for </w:t>
      </w:r>
      <w:r>
        <w:rPr>
          <w:rFonts w:hint="eastAsia"/>
          <w:lang w:eastAsia="ko-KR"/>
        </w:rPr>
        <w:t>13.2</w:t>
      </w:r>
      <w:r w:rsidRPr="00AF5E42">
        <w:rPr>
          <w:rFonts w:hint="eastAsia"/>
          <w:lang w:eastAsia="ko-KR"/>
        </w:rPr>
        <w:t xml:space="preserve"> kbps of EVS </w:t>
      </w:r>
      <w:r>
        <w:rPr>
          <w:rFonts w:hint="eastAsia"/>
          <w:lang w:eastAsia="ko-KR"/>
        </w:rPr>
        <w:t xml:space="preserve">Primary mode, or 12.65 kbps of EVS AMR-WB IO mode, </w:t>
      </w:r>
      <w:r w:rsidRPr="00AF5E42">
        <w:rPr>
          <w:rFonts w:hint="eastAsia"/>
          <w:lang w:eastAsia="ko-KR"/>
        </w:rPr>
        <w:t xml:space="preserve">with </w:t>
      </w:r>
      <w:r w:rsidRPr="00AF5E42">
        <w:rPr>
          <w:lang w:eastAsia="ko-KR"/>
        </w:rPr>
        <w:t>H</w:t>
      </w:r>
      <w:r w:rsidRPr="00AF5E42">
        <w:rPr>
          <w:rFonts w:hint="eastAsia"/>
          <w:lang w:eastAsia="ko-KR"/>
        </w:rPr>
        <w:t>eader-</w:t>
      </w:r>
      <w:r w:rsidRPr="00AF5E42">
        <w:rPr>
          <w:lang w:eastAsia="ko-KR"/>
        </w:rPr>
        <w:t>full</w:t>
      </w:r>
      <w:r w:rsidRPr="00AF5E42">
        <w:rPr>
          <w:rFonts w:hint="eastAsia"/>
          <w:lang w:eastAsia="ko-KR"/>
        </w:rPr>
        <w:t xml:space="preserve"> payload format</w:t>
      </w:r>
      <w:r>
        <w:rPr>
          <w:rFonts w:hint="eastAsia"/>
          <w:lang w:eastAsia="ko-KR"/>
        </w:rPr>
        <w:t>, either of which results in 30 kbps</w:t>
      </w:r>
      <w:r w:rsidRPr="00AF5E42">
        <w:rPr>
          <w:rFonts w:hint="eastAsia"/>
          <w:lang w:eastAsia="ko-KR"/>
        </w:rPr>
        <w:t>.</w:t>
      </w:r>
    </w:p>
    <w:p w14:paraId="7ED9B6FF" w14:textId="77777777" w:rsidR="00870D71" w:rsidRPr="00730026" w:rsidRDefault="00870D71" w:rsidP="00870D71">
      <w:pPr>
        <w:pStyle w:val="Heading3"/>
      </w:pPr>
      <w:bookmarkStart w:id="2224" w:name="_Toc26369618"/>
      <w:bookmarkStart w:id="2225" w:name="_Toc36227500"/>
      <w:bookmarkStart w:id="2226" w:name="_Toc36228515"/>
      <w:bookmarkStart w:id="2227" w:name="_Toc36229142"/>
      <w:bookmarkStart w:id="2228" w:name="_Toc36229769"/>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2</w:t>
      </w:r>
      <w:r w:rsidRPr="00730026">
        <w:tab/>
      </w:r>
      <w:r w:rsidRPr="00730026">
        <w:rPr>
          <w:rFonts w:hint="eastAsia"/>
          <w:lang w:eastAsia="ko-KR"/>
        </w:rPr>
        <w:t>SDP answer from MTSI client in terminal using fixed access when only wideband speech is negotiated</w:t>
      </w:r>
      <w:bookmarkEnd w:id="2224"/>
      <w:bookmarkEnd w:id="2225"/>
      <w:bookmarkEnd w:id="2226"/>
      <w:bookmarkEnd w:id="2227"/>
      <w:bookmarkEnd w:id="2228"/>
    </w:p>
    <w:p w14:paraId="014E4EC6" w14:textId="77777777" w:rsidR="00870D71" w:rsidRPr="00730026" w:rsidRDefault="00870D71" w:rsidP="00870D71">
      <w:pPr>
        <w:rPr>
          <w:lang w:eastAsia="ko-KR"/>
        </w:rPr>
      </w:pPr>
      <w:r w:rsidRPr="00730026">
        <w:rPr>
          <w:rFonts w:hint="eastAsia"/>
          <w:lang w:eastAsia="ko-KR"/>
        </w:rPr>
        <w:t>In this example, the MTSI client in terminal includes only wideband speech in the SDP answer</w:t>
      </w:r>
      <w:r w:rsidRPr="00730026">
        <w:t>.</w:t>
      </w:r>
    </w:p>
    <w:p w14:paraId="3430B867" w14:textId="77777777" w:rsidR="00870D71" w:rsidRPr="00730026" w:rsidRDefault="00870D71" w:rsidP="00870D71">
      <w:pPr>
        <w:pStyle w:val="TH"/>
      </w:pPr>
      <w:r w:rsidRPr="00730026">
        <w:t>Table A.</w:t>
      </w:r>
      <w:r w:rsidRPr="00730026">
        <w:rPr>
          <w:rFonts w:hint="eastAsia"/>
          <w:lang w:eastAsia="ko-KR"/>
        </w:rPr>
        <w:t>14</w:t>
      </w:r>
      <w:r w:rsidRPr="00730026">
        <w:t>.1</w:t>
      </w:r>
      <w:r>
        <w:t>5</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70D71" w:rsidRPr="000A1B35" w14:paraId="61995AA8" w14:textId="77777777" w:rsidTr="00FB0E9C">
        <w:trPr>
          <w:jc w:val="center"/>
        </w:trPr>
        <w:tc>
          <w:tcPr>
            <w:tcW w:w="9639" w:type="dxa"/>
            <w:shd w:val="clear" w:color="auto" w:fill="auto"/>
          </w:tcPr>
          <w:p w14:paraId="4C1F2348"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67D88022" w14:textId="77777777" w:rsidTr="00FB0E9C">
        <w:trPr>
          <w:jc w:val="center"/>
        </w:trPr>
        <w:tc>
          <w:tcPr>
            <w:tcW w:w="9639" w:type="dxa"/>
            <w:shd w:val="clear" w:color="auto" w:fill="auto"/>
          </w:tcPr>
          <w:p w14:paraId="5337CAED"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1E70D585"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69BC069C" w14:textId="77777777" w:rsidR="00870D71" w:rsidRPr="000A1B35" w:rsidRDefault="00870D71" w:rsidP="00FB0E9C">
            <w:pPr>
              <w:pStyle w:val="PL"/>
              <w:rPr>
                <w:lang w:eastAsia="ko-KR"/>
              </w:rPr>
            </w:pPr>
            <w:r>
              <w:rPr>
                <w:rFonts w:hint="eastAsia"/>
                <w:lang w:eastAsia="ko-KR"/>
              </w:rPr>
              <w:t>b=AS:8</w:t>
            </w:r>
            <w:r>
              <w:rPr>
                <w:lang w:eastAsia="ko-KR"/>
              </w:rPr>
              <w:t>1</w:t>
            </w:r>
          </w:p>
          <w:p w14:paraId="6D5690D2" w14:textId="77777777" w:rsidR="00870D71" w:rsidRPr="000A1B35" w:rsidRDefault="00870D71" w:rsidP="00FB0E9C">
            <w:pPr>
              <w:pStyle w:val="PL"/>
              <w:rPr>
                <w:lang w:eastAsia="ko-KR"/>
              </w:rPr>
            </w:pPr>
            <w:r w:rsidRPr="000A1B35">
              <w:rPr>
                <w:rFonts w:hint="eastAsia"/>
                <w:lang w:eastAsia="ko-KR"/>
              </w:rPr>
              <w:t>b=RS:0</w:t>
            </w:r>
          </w:p>
          <w:p w14:paraId="2CFEB5B0" w14:textId="77777777" w:rsidR="00870D71" w:rsidRPr="000A1B35" w:rsidRDefault="00870D71" w:rsidP="00FB0E9C">
            <w:pPr>
              <w:pStyle w:val="PL"/>
              <w:rPr>
                <w:lang w:eastAsia="ko-KR"/>
              </w:rPr>
            </w:pPr>
            <w:r w:rsidRPr="000A1B35">
              <w:rPr>
                <w:rFonts w:hint="eastAsia"/>
                <w:lang w:eastAsia="ko-KR"/>
              </w:rPr>
              <w:t>b=RR:2000</w:t>
            </w:r>
          </w:p>
          <w:p w14:paraId="428CDBE8"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30DD2B40" w14:textId="77777777" w:rsidR="00870D71" w:rsidRPr="000A1B35" w:rsidRDefault="00870D71" w:rsidP="00FB0E9C">
            <w:pPr>
              <w:pStyle w:val="PL"/>
            </w:pPr>
            <w:r w:rsidRPr="000A1B35">
              <w:t>a=fmtp:9</w:t>
            </w:r>
            <w:r w:rsidRPr="000A1B35">
              <w:rPr>
                <w:rFonts w:hint="eastAsia"/>
                <w:lang w:eastAsia="ko-KR"/>
              </w:rPr>
              <w:t>7 br=64; bw=wb; dtx</w:t>
            </w:r>
            <w:r>
              <w:rPr>
                <w:lang w:eastAsia="ko-KR"/>
              </w:rPr>
              <w:t>=0</w:t>
            </w:r>
            <w:r w:rsidRPr="000A1B35">
              <w:rPr>
                <w:rFonts w:hint="eastAsia"/>
                <w:lang w:eastAsia="ko-KR"/>
              </w:rPr>
              <w:t xml:space="preserve">; </w:t>
            </w:r>
            <w:r w:rsidRPr="000A1B35">
              <w:t>max-red=220</w:t>
            </w:r>
          </w:p>
          <w:p w14:paraId="2FD0F32B" w14:textId="77777777" w:rsidR="00870D71" w:rsidRPr="000A1B35" w:rsidRDefault="00870D71" w:rsidP="00FB0E9C">
            <w:pPr>
              <w:pStyle w:val="PL"/>
            </w:pPr>
            <w:r w:rsidRPr="000A1B35">
              <w:t>a=ptime:20</w:t>
            </w:r>
          </w:p>
          <w:p w14:paraId="7E0D85F2" w14:textId="77777777" w:rsidR="00870D71" w:rsidRPr="000A1B35" w:rsidRDefault="00870D71" w:rsidP="00FB0E9C">
            <w:pPr>
              <w:pStyle w:val="PL"/>
              <w:rPr>
                <w:lang w:eastAsia="ko-KR"/>
              </w:rPr>
            </w:pPr>
            <w:r w:rsidRPr="000A1B35">
              <w:t>a=maxptime:240</w:t>
            </w:r>
          </w:p>
        </w:tc>
      </w:tr>
    </w:tbl>
    <w:p w14:paraId="77B895DA" w14:textId="77777777" w:rsidR="00870D71" w:rsidRPr="00730026" w:rsidRDefault="00870D71" w:rsidP="00870D71"/>
    <w:p w14:paraId="7F59D5E9" w14:textId="77777777" w:rsidR="00870D71" w:rsidRPr="00730026" w:rsidRDefault="00870D71" w:rsidP="00870D71">
      <w:pPr>
        <w:rPr>
          <w:b/>
        </w:rPr>
      </w:pPr>
      <w:r w:rsidRPr="00730026">
        <w:rPr>
          <w:b/>
        </w:rPr>
        <w:t>Comments:</w:t>
      </w:r>
    </w:p>
    <w:p w14:paraId="34704674" w14:textId="77777777" w:rsidR="00870D71" w:rsidRPr="00730026" w:rsidRDefault="00870D71" w:rsidP="00870D71">
      <w:pPr>
        <w:rPr>
          <w:lang w:eastAsia="ko-KR"/>
        </w:rPr>
      </w:pPr>
      <w:r w:rsidRPr="00730026">
        <w:rPr>
          <w:rFonts w:hint="eastAsia"/>
          <w:lang w:eastAsia="ko-KR"/>
        </w:rPr>
        <w:t>The SDP answer contains only 64 kbps.</w:t>
      </w:r>
    </w:p>
    <w:p w14:paraId="524B9EE4" w14:textId="77777777" w:rsidR="00870D71" w:rsidRPr="00730026" w:rsidRDefault="00870D71" w:rsidP="00870D71">
      <w:pPr>
        <w:rPr>
          <w:lang w:eastAsia="ko-KR"/>
        </w:rPr>
      </w:pPr>
      <w:r w:rsidRPr="00730026">
        <w:rPr>
          <w:rFonts w:hint="eastAsia"/>
          <w:lang w:eastAsia="ko-KR"/>
        </w:rPr>
        <w:t>DTX is disabled in the session.</w:t>
      </w:r>
    </w:p>
    <w:p w14:paraId="3A1B66FF" w14:textId="77777777" w:rsidR="00870D71" w:rsidRPr="00730026" w:rsidRDefault="00870D71" w:rsidP="00870D71">
      <w:pPr>
        <w:pStyle w:val="Heading3"/>
      </w:pPr>
      <w:bookmarkStart w:id="2229" w:name="_Toc26369619"/>
      <w:bookmarkStart w:id="2230" w:name="_Toc36227501"/>
      <w:bookmarkStart w:id="2231" w:name="_Toc36228516"/>
      <w:bookmarkStart w:id="2232" w:name="_Toc36229143"/>
      <w:bookmarkStart w:id="2233" w:name="_Toc36229770"/>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3</w:t>
      </w:r>
      <w:r w:rsidRPr="00730026">
        <w:tab/>
      </w:r>
      <w:r w:rsidRPr="00730026">
        <w:rPr>
          <w:rFonts w:hint="eastAsia"/>
          <w:lang w:eastAsia="ko-KR"/>
        </w:rPr>
        <w:t>SDP answer from MTSI client in terminal using fixed access when only super-wideband speech is negotiated</w:t>
      </w:r>
      <w:bookmarkEnd w:id="2229"/>
      <w:bookmarkEnd w:id="2230"/>
      <w:bookmarkEnd w:id="2231"/>
      <w:bookmarkEnd w:id="2232"/>
      <w:bookmarkEnd w:id="2233"/>
    </w:p>
    <w:p w14:paraId="484B1A21" w14:textId="77777777" w:rsidR="00870D71" w:rsidRPr="00730026" w:rsidRDefault="00870D71" w:rsidP="00870D71">
      <w:pPr>
        <w:rPr>
          <w:lang w:eastAsia="ko-KR"/>
        </w:rPr>
      </w:pPr>
      <w:r w:rsidRPr="00730026">
        <w:rPr>
          <w:rFonts w:hint="eastAsia"/>
          <w:lang w:eastAsia="ko-KR"/>
        </w:rPr>
        <w:t>In this example, the MTSI client in terminal includes only super-wideband speech in the SDP answer</w:t>
      </w:r>
      <w:r w:rsidRPr="00730026">
        <w:t>.</w:t>
      </w:r>
    </w:p>
    <w:p w14:paraId="0436477F" w14:textId="77777777" w:rsidR="00870D71" w:rsidRPr="00730026" w:rsidRDefault="00870D71" w:rsidP="00870D71">
      <w:pPr>
        <w:pStyle w:val="TH"/>
      </w:pPr>
      <w:r w:rsidRPr="00730026">
        <w:t>Table A.</w:t>
      </w:r>
      <w:r w:rsidRPr="00730026">
        <w:rPr>
          <w:rFonts w:hint="eastAsia"/>
          <w:lang w:eastAsia="ko-KR"/>
        </w:rPr>
        <w:t>14</w:t>
      </w:r>
      <w:r w:rsidRPr="00730026">
        <w:t>.1</w:t>
      </w:r>
      <w:r>
        <w:t>6</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870D71" w:rsidRPr="000A1B35" w14:paraId="06B7F83A" w14:textId="77777777" w:rsidTr="00FB0E9C">
        <w:trPr>
          <w:jc w:val="center"/>
        </w:trPr>
        <w:tc>
          <w:tcPr>
            <w:tcW w:w="9639" w:type="dxa"/>
            <w:shd w:val="clear" w:color="auto" w:fill="auto"/>
          </w:tcPr>
          <w:p w14:paraId="31618F01"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200D3864" w14:textId="77777777" w:rsidTr="00FB0E9C">
        <w:trPr>
          <w:jc w:val="center"/>
        </w:trPr>
        <w:tc>
          <w:tcPr>
            <w:tcW w:w="9639" w:type="dxa"/>
            <w:shd w:val="clear" w:color="auto" w:fill="auto"/>
          </w:tcPr>
          <w:p w14:paraId="5ABA7AE5"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3F099B60"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6E9A9933" w14:textId="77777777" w:rsidR="00870D71" w:rsidRPr="000A1B35" w:rsidRDefault="00870D71" w:rsidP="00FB0E9C">
            <w:pPr>
              <w:pStyle w:val="PL"/>
              <w:rPr>
                <w:lang w:eastAsia="ko-KR"/>
              </w:rPr>
            </w:pPr>
            <w:r>
              <w:rPr>
                <w:rFonts w:hint="eastAsia"/>
                <w:lang w:eastAsia="ko-KR"/>
              </w:rPr>
              <w:t>b=AS:</w:t>
            </w:r>
            <w:r>
              <w:rPr>
                <w:lang w:eastAsia="ko-KR"/>
              </w:rPr>
              <w:t>113</w:t>
            </w:r>
          </w:p>
          <w:p w14:paraId="3BF425E0" w14:textId="77777777" w:rsidR="00870D71" w:rsidRPr="000A1B35" w:rsidRDefault="00870D71" w:rsidP="00FB0E9C">
            <w:pPr>
              <w:pStyle w:val="PL"/>
              <w:rPr>
                <w:lang w:eastAsia="ko-KR"/>
              </w:rPr>
            </w:pPr>
            <w:r w:rsidRPr="000A1B35">
              <w:rPr>
                <w:rFonts w:hint="eastAsia"/>
                <w:lang w:eastAsia="ko-KR"/>
              </w:rPr>
              <w:t>b=RS:0</w:t>
            </w:r>
          </w:p>
          <w:p w14:paraId="205DCF07" w14:textId="77777777" w:rsidR="00870D71" w:rsidRPr="000A1B35" w:rsidRDefault="00870D71" w:rsidP="00FB0E9C">
            <w:pPr>
              <w:pStyle w:val="PL"/>
              <w:rPr>
                <w:lang w:eastAsia="ko-KR"/>
              </w:rPr>
            </w:pPr>
            <w:r w:rsidRPr="000A1B35">
              <w:rPr>
                <w:rFonts w:hint="eastAsia"/>
                <w:lang w:eastAsia="ko-KR"/>
              </w:rPr>
              <w:t>b=RR:2000</w:t>
            </w:r>
          </w:p>
          <w:p w14:paraId="49DC126A"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1ABB424E" w14:textId="77777777" w:rsidR="00870D71" w:rsidRPr="000A1B35" w:rsidRDefault="00870D71" w:rsidP="00FB0E9C">
            <w:pPr>
              <w:pStyle w:val="PL"/>
            </w:pPr>
            <w:r w:rsidRPr="000A1B35">
              <w:t>a=fmtp:9</w:t>
            </w:r>
            <w:r w:rsidRPr="000A1B35">
              <w:rPr>
                <w:rFonts w:hint="eastAsia"/>
                <w:lang w:eastAsia="ko-KR"/>
              </w:rPr>
              <w:t>7 br=96; bw=swb; dtx</w:t>
            </w:r>
            <w:r>
              <w:rPr>
                <w:lang w:eastAsia="ko-KR"/>
              </w:rPr>
              <w:t>=0</w:t>
            </w:r>
            <w:r w:rsidRPr="000A1B35">
              <w:rPr>
                <w:rFonts w:hint="eastAsia"/>
                <w:lang w:eastAsia="ko-KR"/>
              </w:rPr>
              <w:t xml:space="preserve">; </w:t>
            </w:r>
            <w:r w:rsidRPr="000A1B35">
              <w:t>max-red=220</w:t>
            </w:r>
          </w:p>
          <w:p w14:paraId="1CEB5CFD" w14:textId="77777777" w:rsidR="00870D71" w:rsidRPr="000A1B35" w:rsidRDefault="00870D71" w:rsidP="00FB0E9C">
            <w:pPr>
              <w:pStyle w:val="PL"/>
            </w:pPr>
            <w:r w:rsidRPr="000A1B35">
              <w:t>a=ptime:20</w:t>
            </w:r>
          </w:p>
          <w:p w14:paraId="0C5B27A9" w14:textId="77777777" w:rsidR="00870D71" w:rsidRPr="000A1B35" w:rsidRDefault="00870D71" w:rsidP="00FB0E9C">
            <w:pPr>
              <w:pStyle w:val="PL"/>
              <w:rPr>
                <w:lang w:eastAsia="ko-KR"/>
              </w:rPr>
            </w:pPr>
            <w:r w:rsidRPr="000A1B35">
              <w:t>a=maxptime:240</w:t>
            </w:r>
          </w:p>
        </w:tc>
      </w:tr>
    </w:tbl>
    <w:p w14:paraId="36391E6F" w14:textId="77777777" w:rsidR="00870D71" w:rsidRPr="00730026" w:rsidRDefault="00870D71" w:rsidP="00870D71"/>
    <w:p w14:paraId="48515474" w14:textId="77777777" w:rsidR="00870D71" w:rsidRPr="000E42F1" w:rsidRDefault="00870D71" w:rsidP="00870D71">
      <w:pPr>
        <w:rPr>
          <w:b/>
        </w:rPr>
      </w:pPr>
      <w:r w:rsidRPr="000E42F1">
        <w:rPr>
          <w:b/>
        </w:rPr>
        <w:t>Comments:</w:t>
      </w:r>
    </w:p>
    <w:p w14:paraId="7321AE98" w14:textId="77777777" w:rsidR="00870D71" w:rsidRPr="00730026" w:rsidRDefault="00870D71" w:rsidP="00870D71">
      <w:pPr>
        <w:rPr>
          <w:lang w:eastAsia="ko-KR"/>
        </w:rPr>
      </w:pPr>
      <w:r w:rsidRPr="00730026">
        <w:rPr>
          <w:rFonts w:hint="eastAsia"/>
          <w:lang w:eastAsia="ko-KR"/>
        </w:rPr>
        <w:t>The SDP answer contains only 96 kbps.</w:t>
      </w:r>
    </w:p>
    <w:p w14:paraId="6E33EFDB" w14:textId="77777777" w:rsidR="00870D71" w:rsidRDefault="00870D71" w:rsidP="00870D71">
      <w:pPr>
        <w:rPr>
          <w:lang w:eastAsia="ko-KR"/>
        </w:rPr>
      </w:pPr>
      <w:r w:rsidRPr="00730026">
        <w:rPr>
          <w:rFonts w:hint="eastAsia"/>
          <w:lang w:eastAsia="ko-KR"/>
        </w:rPr>
        <w:t>DTX is disabled in the session.</w:t>
      </w:r>
    </w:p>
    <w:p w14:paraId="5985A176" w14:textId="77777777" w:rsidR="00856FAE" w:rsidRDefault="00856FAE" w:rsidP="00870D71">
      <w:pPr>
        <w:pStyle w:val="FP"/>
      </w:pPr>
    </w:p>
    <w:p w14:paraId="76902446" w14:textId="77777777" w:rsidR="009C5CD7" w:rsidRPr="00730026" w:rsidRDefault="009C5CD7" w:rsidP="009C5CD7">
      <w:pPr>
        <w:pStyle w:val="Heading1"/>
      </w:pPr>
      <w:bookmarkStart w:id="2234" w:name="_Toc26369620"/>
      <w:bookmarkStart w:id="2235" w:name="_Toc36227502"/>
      <w:bookmarkStart w:id="2236" w:name="_Toc36228517"/>
      <w:bookmarkStart w:id="2237" w:name="_Toc36229144"/>
      <w:bookmarkStart w:id="2238" w:name="_Toc36229771"/>
      <w:r w:rsidRPr="00730026">
        <w:t>A.</w:t>
      </w:r>
      <w:r>
        <w:rPr>
          <w:lang w:eastAsia="ko-KR"/>
        </w:rPr>
        <w:t>15</w:t>
      </w:r>
      <w:r w:rsidRPr="00730026">
        <w:tab/>
        <w:t xml:space="preserve">SDP offers </w:t>
      </w:r>
      <w:r w:rsidRPr="00730026">
        <w:rPr>
          <w:rFonts w:hint="eastAsia"/>
          <w:lang w:eastAsia="ko-KR"/>
        </w:rPr>
        <w:t xml:space="preserve">and answers </w:t>
      </w:r>
      <w:r>
        <w:rPr>
          <w:lang w:eastAsia="ko-KR"/>
        </w:rPr>
        <w:t>with ANBR capability signaling</w:t>
      </w:r>
      <w:bookmarkEnd w:id="2234"/>
      <w:bookmarkEnd w:id="2235"/>
      <w:bookmarkEnd w:id="2236"/>
      <w:bookmarkEnd w:id="2237"/>
      <w:bookmarkEnd w:id="2238"/>
    </w:p>
    <w:p w14:paraId="12CC8DAA" w14:textId="77777777" w:rsidR="009C5CD7" w:rsidRDefault="009C5CD7" w:rsidP="009C5CD7">
      <w:r>
        <w:rPr>
          <w:lang w:eastAsia="ko-KR"/>
        </w:rPr>
        <w:t>Table A.15.1 demonstrates an example SDP offer with Access Network Bitrate Recommendation (ANBR) capability signalling defined in clause 6.2.9 for speech. The offer for ANBR capability signaling is indicated in the last line via the SDP attribute ‘anbr’.</w:t>
      </w:r>
    </w:p>
    <w:p w14:paraId="4C636C87" w14:textId="77777777" w:rsidR="009C5CD7" w:rsidRPr="00730026" w:rsidRDefault="009C5CD7" w:rsidP="009C5CD7">
      <w:pPr>
        <w:pStyle w:val="TH"/>
      </w:pPr>
      <w:r>
        <w:t>Table A</w:t>
      </w:r>
      <w:r w:rsidRPr="00730026">
        <w:t>.</w:t>
      </w:r>
      <w:r>
        <w:rPr>
          <w:lang w:eastAsia="ko-KR"/>
        </w:rPr>
        <w:t>15</w:t>
      </w:r>
      <w:r w:rsidRPr="00730026">
        <w:t>.</w:t>
      </w:r>
      <w:r>
        <w:rPr>
          <w:lang w:eastAsia="ko-KR"/>
        </w:rPr>
        <w:t>1</w:t>
      </w:r>
      <w:r w:rsidRPr="00730026">
        <w:t xml:space="preserve">: </w:t>
      </w:r>
      <w:r>
        <w:t xml:space="preserve">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9C5CD7" w:rsidRPr="000A1B35" w14:paraId="5438DCCC" w14:textId="77777777" w:rsidTr="00CA79F1">
        <w:trPr>
          <w:jc w:val="center"/>
        </w:trPr>
        <w:tc>
          <w:tcPr>
            <w:tcW w:w="9639" w:type="dxa"/>
            <w:shd w:val="clear" w:color="auto" w:fill="auto"/>
          </w:tcPr>
          <w:p w14:paraId="1D47529C" w14:textId="77777777" w:rsidR="009C5CD7" w:rsidRPr="000A1B35" w:rsidRDefault="009C5CD7" w:rsidP="00CA79F1">
            <w:pPr>
              <w:pStyle w:val="TAH"/>
            </w:pPr>
            <w:r w:rsidRPr="000A1B35">
              <w:t>SDP offer</w:t>
            </w:r>
          </w:p>
        </w:tc>
      </w:tr>
      <w:tr w:rsidR="009C5CD7" w:rsidRPr="000A1B35" w14:paraId="7D719199" w14:textId="77777777" w:rsidTr="00CA79F1">
        <w:trPr>
          <w:jc w:val="center"/>
        </w:trPr>
        <w:tc>
          <w:tcPr>
            <w:tcW w:w="9639" w:type="dxa"/>
            <w:shd w:val="clear" w:color="auto" w:fill="auto"/>
          </w:tcPr>
          <w:p w14:paraId="247B6BCE" w14:textId="77777777" w:rsidR="009C5CD7" w:rsidRPr="000A1B35" w:rsidRDefault="009C5CD7" w:rsidP="00CA79F1">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2DE394AE" w14:textId="77777777" w:rsidR="009C5CD7" w:rsidRPr="000A1B35" w:rsidRDefault="009C5CD7" w:rsidP="00CA79F1">
            <w:pPr>
              <w:pStyle w:val="PL"/>
              <w:rPr>
                <w:lang w:eastAsia="ko-KR"/>
              </w:rPr>
            </w:pPr>
            <w:r>
              <w:rPr>
                <w:rFonts w:hint="eastAsia"/>
                <w:lang w:eastAsia="ko-KR"/>
              </w:rPr>
              <w:t>b=AS:4</w:t>
            </w:r>
            <w:r>
              <w:rPr>
                <w:lang w:eastAsia="ko-KR"/>
              </w:rPr>
              <w:t>2</w:t>
            </w:r>
          </w:p>
          <w:p w14:paraId="0ECB9EB2" w14:textId="77777777" w:rsidR="009C5CD7" w:rsidRPr="000A1B35" w:rsidRDefault="009C5CD7" w:rsidP="00CA79F1">
            <w:pPr>
              <w:pStyle w:val="PL"/>
              <w:rPr>
                <w:lang w:eastAsia="ko-KR"/>
              </w:rPr>
            </w:pPr>
            <w:r w:rsidRPr="000A1B35">
              <w:rPr>
                <w:rFonts w:hint="eastAsia"/>
                <w:lang w:eastAsia="ko-KR"/>
              </w:rPr>
              <w:t>b=RS:0</w:t>
            </w:r>
          </w:p>
          <w:p w14:paraId="3493D115" w14:textId="77777777" w:rsidR="009C5CD7" w:rsidRPr="000A1B35" w:rsidRDefault="009C5CD7" w:rsidP="00CA79F1">
            <w:pPr>
              <w:pStyle w:val="PL"/>
              <w:rPr>
                <w:lang w:eastAsia="ko-KR"/>
              </w:rPr>
            </w:pPr>
            <w:r w:rsidRPr="000A1B35">
              <w:rPr>
                <w:rFonts w:hint="eastAsia"/>
                <w:lang w:eastAsia="ko-KR"/>
              </w:rPr>
              <w:t>b=RR:2000</w:t>
            </w:r>
          </w:p>
          <w:p w14:paraId="25C8D1DF" w14:textId="77777777" w:rsidR="009C5CD7" w:rsidRPr="000A1B35" w:rsidRDefault="009C5CD7" w:rsidP="00CA79F1">
            <w:pPr>
              <w:pStyle w:val="PL"/>
            </w:pPr>
            <w:r w:rsidRPr="000A1B35">
              <w:t>a=tcap:1 RTP/AVPF</w:t>
            </w:r>
          </w:p>
          <w:p w14:paraId="2428172E" w14:textId="77777777" w:rsidR="009C5CD7" w:rsidRPr="000A1B35" w:rsidRDefault="009C5CD7" w:rsidP="00CA79F1">
            <w:pPr>
              <w:pStyle w:val="PL"/>
              <w:rPr>
                <w:lang w:eastAsia="ko-KR"/>
              </w:rPr>
            </w:pPr>
            <w:r w:rsidRPr="000A1B35">
              <w:t>a=pcfg:1 t=1</w:t>
            </w:r>
          </w:p>
          <w:p w14:paraId="310DF7E9" w14:textId="77777777" w:rsidR="009C5CD7" w:rsidRPr="000A1B35" w:rsidRDefault="009C5CD7" w:rsidP="00CA79F1">
            <w:pPr>
              <w:pStyle w:val="PL"/>
              <w:rPr>
                <w:lang w:eastAsia="ko-KR"/>
              </w:rPr>
            </w:pPr>
            <w:r w:rsidRPr="000A1B35">
              <w:t>a=rtpmap:9</w:t>
            </w:r>
            <w:r w:rsidRPr="000A1B35">
              <w:rPr>
                <w:rFonts w:hint="eastAsia"/>
                <w:lang w:eastAsia="ko-KR"/>
              </w:rPr>
              <w:t>7 EVS/16000/1</w:t>
            </w:r>
          </w:p>
          <w:p w14:paraId="7FEC61F5" w14:textId="77777777" w:rsidR="009C5CD7" w:rsidRPr="000A1B35" w:rsidRDefault="009C5CD7" w:rsidP="00CA79F1">
            <w:pPr>
              <w:pStyle w:val="PL"/>
              <w:rPr>
                <w:lang w:eastAsia="ko-KR"/>
              </w:rPr>
            </w:pPr>
            <w:r w:rsidRPr="000A1B35">
              <w:t>a=fmtp:9</w:t>
            </w:r>
            <w:r w:rsidRPr="000A1B35">
              <w:rPr>
                <w:rFonts w:hint="eastAsia"/>
                <w:lang w:eastAsia="ko-KR"/>
              </w:rPr>
              <w:t xml:space="preserve">7 br=5.9-24.4; bw=nb-swb; </w:t>
            </w:r>
            <w:r w:rsidRPr="000A1B35">
              <w:t>max-red=220</w:t>
            </w:r>
          </w:p>
          <w:p w14:paraId="2A76FCAD" w14:textId="77777777" w:rsidR="009C5CD7" w:rsidRPr="000A1B35" w:rsidRDefault="009C5CD7" w:rsidP="00CA79F1">
            <w:pPr>
              <w:pStyle w:val="PL"/>
            </w:pPr>
            <w:r w:rsidRPr="000A1B35">
              <w:t>a=rtpmap:9</w:t>
            </w:r>
            <w:r w:rsidRPr="000A1B35">
              <w:rPr>
                <w:rFonts w:hint="eastAsia"/>
                <w:lang w:eastAsia="ko-KR"/>
              </w:rPr>
              <w:t>8</w:t>
            </w:r>
            <w:r w:rsidRPr="000A1B35">
              <w:t xml:space="preserve"> AMR-WB/16000/1</w:t>
            </w:r>
          </w:p>
          <w:p w14:paraId="31C83850" w14:textId="77777777" w:rsidR="009C5CD7" w:rsidRPr="000A1B35" w:rsidRDefault="009C5CD7" w:rsidP="00CA79F1">
            <w:pPr>
              <w:pStyle w:val="PL"/>
            </w:pPr>
            <w:r w:rsidRPr="000A1B35">
              <w:t>a=fmtp:9</w:t>
            </w:r>
            <w:r w:rsidRPr="000A1B35">
              <w:rPr>
                <w:rFonts w:hint="eastAsia"/>
                <w:lang w:eastAsia="ko-KR"/>
              </w:rPr>
              <w:t>8</w:t>
            </w:r>
            <w:r w:rsidRPr="000A1B35">
              <w:t xml:space="preserve"> mode-change-capability=2; max-red=220</w:t>
            </w:r>
          </w:p>
          <w:p w14:paraId="69252921" w14:textId="77777777" w:rsidR="009C5CD7" w:rsidRPr="000A1B35" w:rsidRDefault="009C5CD7" w:rsidP="00CA79F1">
            <w:pPr>
              <w:pStyle w:val="PL"/>
            </w:pPr>
            <w:r w:rsidRPr="000A1B35">
              <w:t>a=rtpmap:9</w:t>
            </w:r>
            <w:r w:rsidRPr="000A1B35">
              <w:rPr>
                <w:rFonts w:hint="eastAsia"/>
                <w:lang w:eastAsia="ko-KR"/>
              </w:rPr>
              <w:t>9</w:t>
            </w:r>
            <w:r w:rsidRPr="000A1B35">
              <w:t xml:space="preserve"> AMR-WB/16000/1</w:t>
            </w:r>
          </w:p>
          <w:p w14:paraId="51A7CF8C" w14:textId="77777777" w:rsidR="009C5CD7" w:rsidRPr="000A1B35" w:rsidRDefault="009C5CD7" w:rsidP="00CA79F1">
            <w:pPr>
              <w:pStyle w:val="PL"/>
            </w:pPr>
            <w:r w:rsidRPr="000A1B35">
              <w:t>a=fmtp:9</w:t>
            </w:r>
            <w:r w:rsidRPr="000A1B35">
              <w:rPr>
                <w:rFonts w:hint="eastAsia"/>
                <w:lang w:eastAsia="ko-KR"/>
              </w:rPr>
              <w:t>9</w:t>
            </w:r>
            <w:r w:rsidRPr="000A1B35">
              <w:t xml:space="preserve"> mode-change-capability=2; max-red=220; octet-align=1</w:t>
            </w:r>
          </w:p>
          <w:p w14:paraId="2DD211AA" w14:textId="77777777" w:rsidR="009C5CD7" w:rsidRPr="000A1B35" w:rsidRDefault="009C5CD7" w:rsidP="00CA79F1">
            <w:pPr>
              <w:pStyle w:val="PL"/>
            </w:pPr>
            <w:r w:rsidRPr="000A1B35">
              <w:t>a=rtpmap:</w:t>
            </w:r>
            <w:r w:rsidRPr="000A1B35">
              <w:rPr>
                <w:rFonts w:hint="eastAsia"/>
                <w:lang w:eastAsia="ko-KR"/>
              </w:rPr>
              <w:t>100</w:t>
            </w:r>
            <w:r w:rsidRPr="000A1B35">
              <w:t xml:space="preserve"> AMR/8000/1</w:t>
            </w:r>
          </w:p>
          <w:p w14:paraId="6EFC7E7F" w14:textId="77777777" w:rsidR="009C5CD7" w:rsidRPr="000A1B35" w:rsidRDefault="009C5CD7" w:rsidP="00CA79F1">
            <w:pPr>
              <w:pStyle w:val="PL"/>
            </w:pPr>
            <w:r w:rsidRPr="000A1B35">
              <w:t>a=fmtp:</w:t>
            </w:r>
            <w:r w:rsidRPr="000A1B35">
              <w:rPr>
                <w:rFonts w:hint="eastAsia"/>
                <w:lang w:eastAsia="ko-KR"/>
              </w:rPr>
              <w:t>100</w:t>
            </w:r>
            <w:r w:rsidRPr="000A1B35">
              <w:t xml:space="preserve"> mode-change-capability=2; max-red=220</w:t>
            </w:r>
          </w:p>
          <w:p w14:paraId="678DC2DF" w14:textId="77777777" w:rsidR="009C5CD7" w:rsidRPr="000A1B35" w:rsidRDefault="009C5CD7" w:rsidP="00CA79F1">
            <w:pPr>
              <w:pStyle w:val="PL"/>
            </w:pPr>
            <w:r w:rsidRPr="000A1B35">
              <w:t>a=rtpmap:10</w:t>
            </w:r>
            <w:r w:rsidRPr="000A1B35">
              <w:rPr>
                <w:rFonts w:hint="eastAsia"/>
                <w:lang w:eastAsia="ko-KR"/>
              </w:rPr>
              <w:t>1</w:t>
            </w:r>
            <w:r w:rsidRPr="000A1B35">
              <w:t xml:space="preserve"> AMR/8000/1</w:t>
            </w:r>
          </w:p>
          <w:p w14:paraId="4479E537" w14:textId="77777777" w:rsidR="009C5CD7" w:rsidRPr="000A1B35" w:rsidRDefault="009C5CD7" w:rsidP="00CA79F1">
            <w:pPr>
              <w:pStyle w:val="PL"/>
            </w:pPr>
            <w:r w:rsidRPr="000A1B35">
              <w:t>a=fmtp:10</w:t>
            </w:r>
            <w:r w:rsidRPr="000A1B35">
              <w:rPr>
                <w:rFonts w:hint="eastAsia"/>
                <w:lang w:eastAsia="ko-KR"/>
              </w:rPr>
              <w:t>1</w:t>
            </w:r>
            <w:r w:rsidRPr="000A1B35">
              <w:t xml:space="preserve"> mode-change-capability=2; max-red=220; octet-align=1</w:t>
            </w:r>
          </w:p>
          <w:p w14:paraId="135B40A8" w14:textId="77777777" w:rsidR="009C5CD7" w:rsidRPr="000A1B35" w:rsidRDefault="009C5CD7" w:rsidP="00CA79F1">
            <w:pPr>
              <w:pStyle w:val="PL"/>
            </w:pPr>
            <w:r w:rsidRPr="000A1B35">
              <w:t>a=ptime:20</w:t>
            </w:r>
          </w:p>
          <w:p w14:paraId="2ECC200F" w14:textId="77777777" w:rsidR="009C5CD7" w:rsidRPr="00106E7A" w:rsidRDefault="009C5CD7" w:rsidP="00CA79F1">
            <w:pPr>
              <w:pStyle w:val="PL"/>
              <w:rPr>
                <w:szCs w:val="16"/>
              </w:rPr>
            </w:pPr>
            <w:r w:rsidRPr="000A1B35">
              <w:t>a=maxptime:</w:t>
            </w:r>
            <w:r w:rsidRPr="00106E7A">
              <w:rPr>
                <w:szCs w:val="16"/>
              </w:rPr>
              <w:t>240</w:t>
            </w:r>
          </w:p>
          <w:p w14:paraId="67F6ADAC" w14:textId="77777777" w:rsidR="009C5CD7" w:rsidRPr="000A1B35" w:rsidRDefault="009C5CD7" w:rsidP="00CA79F1">
            <w:pPr>
              <w:pStyle w:val="TAL"/>
              <w:widowControl w:val="0"/>
              <w:tabs>
                <w:tab w:val="left" w:pos="1418"/>
                <w:tab w:val="left" w:pos="2835"/>
                <w:tab w:val="left" w:pos="4253"/>
                <w:tab w:val="left" w:pos="5670"/>
                <w:tab w:val="left" w:pos="7088"/>
                <w:tab w:val="left" w:pos="8505"/>
              </w:tabs>
              <w:spacing w:before="40"/>
              <w:rPr>
                <w:lang w:eastAsia="ko-KR"/>
              </w:rPr>
            </w:pPr>
            <w:r w:rsidRPr="00106E7A">
              <w:rPr>
                <w:rFonts w:ascii="Courier New" w:hAnsi="Courier New" w:cs="Courier New"/>
                <w:sz w:val="16"/>
                <w:szCs w:val="16"/>
              </w:rPr>
              <w:t>a=</w:t>
            </w:r>
            <w:r>
              <w:rPr>
                <w:rFonts w:ascii="Courier New" w:hAnsi="Courier New" w:cs="Courier New"/>
                <w:sz w:val="16"/>
                <w:szCs w:val="16"/>
              </w:rPr>
              <w:t>anbr</w:t>
            </w:r>
          </w:p>
        </w:tc>
      </w:tr>
    </w:tbl>
    <w:p w14:paraId="08EB8CED" w14:textId="77777777" w:rsidR="009C5CD7" w:rsidRDefault="009C5CD7" w:rsidP="009C5CD7"/>
    <w:p w14:paraId="4F8A1AC4" w14:textId="77777777" w:rsidR="009C5CD7" w:rsidRPr="00730026" w:rsidRDefault="009C5CD7" w:rsidP="009C5CD7">
      <w:r>
        <w:t>An example SDP answer is shown in Table A.15.2, where the ANBR capability signalling is also supported by the answerer, as indicated by the last line.</w:t>
      </w:r>
    </w:p>
    <w:p w14:paraId="0031B3AA" w14:textId="77777777" w:rsidR="009C5CD7" w:rsidRPr="00730026" w:rsidRDefault="009C5CD7" w:rsidP="009C5CD7">
      <w:pPr>
        <w:pStyle w:val="TH"/>
      </w:pPr>
      <w:r>
        <w:t>Table 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9C5CD7" w:rsidRPr="000A1B35" w14:paraId="05F188F1" w14:textId="77777777" w:rsidTr="00CA79F1">
        <w:trPr>
          <w:jc w:val="center"/>
        </w:trPr>
        <w:tc>
          <w:tcPr>
            <w:tcW w:w="9639" w:type="dxa"/>
            <w:shd w:val="clear" w:color="auto" w:fill="auto"/>
          </w:tcPr>
          <w:p w14:paraId="0DC627CD" w14:textId="77777777" w:rsidR="009C5CD7" w:rsidRPr="000A1B35" w:rsidRDefault="009C5CD7" w:rsidP="00CA79F1">
            <w:pPr>
              <w:pStyle w:val="TAH"/>
            </w:pPr>
            <w:r w:rsidRPr="000A1B35">
              <w:t xml:space="preserve">SDP </w:t>
            </w:r>
            <w:r w:rsidRPr="000A1B35">
              <w:rPr>
                <w:rFonts w:hint="eastAsia"/>
                <w:lang w:eastAsia="ko-KR"/>
              </w:rPr>
              <w:t>answer</w:t>
            </w:r>
          </w:p>
        </w:tc>
      </w:tr>
      <w:tr w:rsidR="009C5CD7" w:rsidRPr="000A1B35" w14:paraId="04147B86" w14:textId="77777777" w:rsidTr="00CA79F1">
        <w:trPr>
          <w:jc w:val="center"/>
        </w:trPr>
        <w:tc>
          <w:tcPr>
            <w:tcW w:w="9639" w:type="dxa"/>
            <w:shd w:val="clear" w:color="auto" w:fill="auto"/>
          </w:tcPr>
          <w:p w14:paraId="1E1F4081" w14:textId="77777777" w:rsidR="009C5CD7" w:rsidRPr="000A1B35" w:rsidRDefault="009C5CD7" w:rsidP="00CA79F1">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2FFA4E51" w14:textId="77777777" w:rsidR="009C5CD7" w:rsidRPr="000A1B35" w:rsidRDefault="009C5CD7" w:rsidP="00CA79F1">
            <w:pPr>
              <w:pStyle w:val="PL"/>
              <w:rPr>
                <w:lang w:eastAsia="ko-KR"/>
              </w:rPr>
            </w:pPr>
            <w:r w:rsidRPr="000A1B35">
              <w:rPr>
                <w:rFonts w:hint="eastAsia"/>
                <w:lang w:eastAsia="ko-KR"/>
              </w:rPr>
              <w:t>b=AS:30</w:t>
            </w:r>
          </w:p>
          <w:p w14:paraId="309B40FC" w14:textId="77777777" w:rsidR="009C5CD7" w:rsidRPr="000A1B35" w:rsidRDefault="009C5CD7" w:rsidP="00CA79F1">
            <w:pPr>
              <w:pStyle w:val="PL"/>
              <w:rPr>
                <w:lang w:eastAsia="ko-KR"/>
              </w:rPr>
            </w:pPr>
            <w:r w:rsidRPr="000A1B35">
              <w:rPr>
                <w:rFonts w:hint="eastAsia"/>
                <w:lang w:eastAsia="ko-KR"/>
              </w:rPr>
              <w:t>b=RS:0</w:t>
            </w:r>
          </w:p>
          <w:p w14:paraId="4F18C8EE" w14:textId="77777777" w:rsidR="009C5CD7" w:rsidRPr="000A1B35" w:rsidRDefault="009C5CD7" w:rsidP="00CA79F1">
            <w:pPr>
              <w:pStyle w:val="PL"/>
              <w:rPr>
                <w:lang w:eastAsia="ko-KR"/>
              </w:rPr>
            </w:pPr>
            <w:r w:rsidRPr="000A1B35">
              <w:rPr>
                <w:rFonts w:hint="eastAsia"/>
                <w:lang w:eastAsia="ko-KR"/>
              </w:rPr>
              <w:t>b=RR:2000</w:t>
            </w:r>
          </w:p>
          <w:p w14:paraId="04E133F2" w14:textId="77777777" w:rsidR="009C5CD7" w:rsidRPr="000A1B35" w:rsidRDefault="009C5CD7" w:rsidP="00CA79F1">
            <w:pPr>
              <w:pStyle w:val="PL"/>
              <w:rPr>
                <w:lang w:eastAsia="ko-KR"/>
              </w:rPr>
            </w:pPr>
            <w:r w:rsidRPr="000A1B35">
              <w:t>a=</w:t>
            </w:r>
            <w:r w:rsidRPr="000A1B35">
              <w:rPr>
                <w:rFonts w:hint="eastAsia"/>
                <w:lang w:eastAsia="ko-KR"/>
              </w:rPr>
              <w:t>a</w:t>
            </w:r>
            <w:r w:rsidRPr="000A1B35">
              <w:t>cfg:1 t=1</w:t>
            </w:r>
          </w:p>
          <w:p w14:paraId="4E928A74" w14:textId="77777777" w:rsidR="009C5CD7" w:rsidRPr="000A1B35" w:rsidRDefault="009C5CD7" w:rsidP="00CA79F1">
            <w:pPr>
              <w:pStyle w:val="PL"/>
              <w:rPr>
                <w:lang w:eastAsia="ko-KR"/>
              </w:rPr>
            </w:pPr>
            <w:r w:rsidRPr="000A1B35">
              <w:t>a=rtpmap:9</w:t>
            </w:r>
            <w:r w:rsidRPr="000A1B35">
              <w:rPr>
                <w:rFonts w:hint="eastAsia"/>
                <w:lang w:eastAsia="ko-KR"/>
              </w:rPr>
              <w:t>7 EVS/16000/1</w:t>
            </w:r>
          </w:p>
          <w:p w14:paraId="66D65F2D" w14:textId="77777777" w:rsidR="009C5CD7" w:rsidRPr="000A1B35" w:rsidRDefault="009C5CD7" w:rsidP="00CA79F1">
            <w:pPr>
              <w:pStyle w:val="PL"/>
            </w:pPr>
            <w:r w:rsidRPr="00D30D46">
              <w:t>a=fmtp:9</w:t>
            </w:r>
            <w:r w:rsidRPr="00D30D46">
              <w:rPr>
                <w:rFonts w:hint="eastAsia"/>
                <w:lang w:eastAsia="ko-KR"/>
              </w:rPr>
              <w:t>7 br=5.9-13.2; bw=nb</w:t>
            </w:r>
            <w:r>
              <w:rPr>
                <w:lang w:eastAsia="ko-KR"/>
              </w:rPr>
              <w:t>-wb</w:t>
            </w:r>
            <w:r w:rsidRPr="00D30D46">
              <w:rPr>
                <w:rFonts w:hint="eastAsia"/>
                <w:lang w:eastAsia="ko-KR"/>
              </w:rPr>
              <w:t xml:space="preserve">; </w:t>
            </w:r>
            <w:r w:rsidRPr="00D30D46">
              <w:rPr>
                <w:lang w:eastAsia="ko-KR"/>
              </w:rPr>
              <w:t xml:space="preserve">mode-set=0,1,2; </w:t>
            </w:r>
            <w:r w:rsidRPr="00D30D46">
              <w:t>max-red=220</w:t>
            </w:r>
          </w:p>
          <w:p w14:paraId="490E35C9" w14:textId="77777777" w:rsidR="009C5CD7" w:rsidRPr="000A1B35" w:rsidRDefault="009C5CD7" w:rsidP="00CA79F1">
            <w:pPr>
              <w:pStyle w:val="PL"/>
            </w:pPr>
            <w:r w:rsidRPr="000A1B35">
              <w:t>a=ptime:20</w:t>
            </w:r>
          </w:p>
          <w:p w14:paraId="41324433" w14:textId="77777777" w:rsidR="009C5CD7" w:rsidRDefault="009C5CD7" w:rsidP="00CA79F1">
            <w:pPr>
              <w:pStyle w:val="PL"/>
            </w:pPr>
            <w:r w:rsidRPr="000A1B35">
              <w:t>a=maxptime:240</w:t>
            </w:r>
          </w:p>
          <w:p w14:paraId="406F2CBF" w14:textId="77777777" w:rsidR="009C5CD7" w:rsidRPr="000A1B35" w:rsidRDefault="009C5CD7" w:rsidP="00CA79F1">
            <w:pPr>
              <w:pStyle w:val="PL"/>
              <w:rPr>
                <w:lang w:eastAsia="ko-KR"/>
              </w:rPr>
            </w:pPr>
            <w:r w:rsidRPr="00106E7A">
              <w:rPr>
                <w:rFonts w:cs="Courier New"/>
                <w:szCs w:val="16"/>
              </w:rPr>
              <w:t>a=</w:t>
            </w:r>
            <w:r>
              <w:rPr>
                <w:rFonts w:cs="Courier New"/>
                <w:szCs w:val="16"/>
              </w:rPr>
              <w:t>anbr</w:t>
            </w:r>
          </w:p>
        </w:tc>
      </w:tr>
    </w:tbl>
    <w:p w14:paraId="20D378E2" w14:textId="77777777" w:rsidR="009C5CD7" w:rsidRDefault="009C5CD7" w:rsidP="009C5CD7"/>
    <w:p w14:paraId="6BD1283A" w14:textId="77777777" w:rsidR="009C5CD7" w:rsidRDefault="009C5CD7" w:rsidP="009C5CD7">
      <w:r>
        <w:t>Table A.15.3 demonstrates another example SDP offer with ANBR capability signalling, this time for video.</w:t>
      </w:r>
    </w:p>
    <w:p w14:paraId="520126C4" w14:textId="77777777" w:rsidR="009C5CD7" w:rsidRDefault="009C5CD7" w:rsidP="009C5CD7">
      <w:pPr>
        <w:pStyle w:val="TH"/>
      </w:pPr>
      <w:r>
        <w:t xml:space="preserve"> Table 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9C5CD7" w:rsidRPr="002D74EE" w14:paraId="535D07D7" w14:textId="77777777" w:rsidTr="00CA79F1">
        <w:trPr>
          <w:jc w:val="center"/>
        </w:trPr>
        <w:tc>
          <w:tcPr>
            <w:tcW w:w="9639" w:type="dxa"/>
            <w:shd w:val="clear" w:color="auto" w:fill="auto"/>
          </w:tcPr>
          <w:p w14:paraId="1139040C" w14:textId="77777777" w:rsidR="009C5CD7" w:rsidRPr="002D74EE" w:rsidRDefault="009C5CD7" w:rsidP="00CA79F1">
            <w:pPr>
              <w:pStyle w:val="TAH"/>
              <w:rPr>
                <w:lang w:val="en-US"/>
              </w:rPr>
            </w:pPr>
            <w:r w:rsidRPr="002D74EE">
              <w:rPr>
                <w:lang w:val="en-US"/>
              </w:rPr>
              <w:t>SDP offer</w:t>
            </w:r>
          </w:p>
        </w:tc>
      </w:tr>
      <w:tr w:rsidR="009C5CD7" w:rsidRPr="002D74EE" w14:paraId="3FACBBF9" w14:textId="77777777" w:rsidTr="00CA79F1">
        <w:trPr>
          <w:jc w:val="center"/>
        </w:trPr>
        <w:tc>
          <w:tcPr>
            <w:tcW w:w="9639" w:type="dxa"/>
            <w:shd w:val="clear" w:color="auto" w:fill="auto"/>
          </w:tcPr>
          <w:p w14:paraId="3302A7E3" w14:textId="77777777" w:rsidR="009C5CD7" w:rsidRPr="002D74EE" w:rsidRDefault="009C5CD7" w:rsidP="00CA79F1">
            <w:pPr>
              <w:pStyle w:val="PL"/>
              <w:rPr>
                <w:lang w:val="en-US" w:eastAsia="ko-KR"/>
              </w:rPr>
            </w:pPr>
            <w:r w:rsidRPr="002D74EE">
              <w:rPr>
                <w:lang w:val="en-US"/>
              </w:rPr>
              <w:t xml:space="preserve">m=video 49154 RTP/AVP </w:t>
            </w:r>
            <w:r>
              <w:rPr>
                <w:lang w:val="en-US"/>
              </w:rPr>
              <w:t xml:space="preserve">98 97 </w:t>
            </w:r>
            <w:r w:rsidRPr="002D74EE">
              <w:rPr>
                <w:lang w:val="en-US"/>
              </w:rPr>
              <w:t>100 99</w:t>
            </w:r>
          </w:p>
          <w:p w14:paraId="07EF6EB5" w14:textId="77777777" w:rsidR="009C5CD7" w:rsidRPr="002D74EE" w:rsidRDefault="009C5CD7" w:rsidP="00CA79F1">
            <w:pPr>
              <w:pStyle w:val="PL"/>
              <w:rPr>
                <w:lang w:val="en-US"/>
              </w:rPr>
            </w:pPr>
            <w:r w:rsidRPr="002D74EE">
              <w:rPr>
                <w:lang w:val="en-US"/>
              </w:rPr>
              <w:t>b=AS:690</w:t>
            </w:r>
          </w:p>
          <w:p w14:paraId="0776D4EC" w14:textId="77777777" w:rsidR="009C5CD7" w:rsidRPr="002D74EE" w:rsidRDefault="009C5CD7" w:rsidP="00CA79F1">
            <w:pPr>
              <w:pStyle w:val="PL"/>
              <w:rPr>
                <w:lang w:val="en-US"/>
              </w:rPr>
            </w:pPr>
            <w:r w:rsidRPr="002D74EE">
              <w:rPr>
                <w:lang w:val="en-US"/>
              </w:rPr>
              <w:t>b=RS:0</w:t>
            </w:r>
          </w:p>
          <w:p w14:paraId="74D319ED" w14:textId="77777777" w:rsidR="009C5CD7" w:rsidRPr="002D74EE" w:rsidRDefault="009C5CD7" w:rsidP="00CA79F1">
            <w:pPr>
              <w:pStyle w:val="PL"/>
              <w:rPr>
                <w:lang w:val="en-US"/>
              </w:rPr>
            </w:pPr>
            <w:r w:rsidRPr="002D74EE">
              <w:rPr>
                <w:lang w:val="en-US"/>
              </w:rPr>
              <w:t>b=RR:5000</w:t>
            </w:r>
          </w:p>
          <w:p w14:paraId="6196A224" w14:textId="77777777" w:rsidR="009C5CD7" w:rsidRPr="002D74EE" w:rsidRDefault="009C5CD7" w:rsidP="00CA79F1">
            <w:pPr>
              <w:pStyle w:val="PL"/>
              <w:rPr>
                <w:lang w:val="en-US"/>
              </w:rPr>
            </w:pPr>
            <w:r w:rsidRPr="002D74EE">
              <w:rPr>
                <w:lang w:val="en-US"/>
              </w:rPr>
              <w:t>a=tcap:1 RTP/AVPF</w:t>
            </w:r>
          </w:p>
          <w:p w14:paraId="6AD72175" w14:textId="77777777" w:rsidR="009C5CD7" w:rsidRPr="002D74EE" w:rsidRDefault="009C5CD7" w:rsidP="00CA79F1">
            <w:pPr>
              <w:pStyle w:val="PL"/>
              <w:rPr>
                <w:lang w:val="en-US"/>
              </w:rPr>
            </w:pPr>
            <w:r w:rsidRPr="002D74EE">
              <w:rPr>
                <w:lang w:val="en-US"/>
              </w:rPr>
              <w:t>a=pcfg:1 t=1</w:t>
            </w:r>
          </w:p>
          <w:p w14:paraId="5A2B724C"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4FCCC3EC" w14:textId="77777777" w:rsidR="009C5CD7" w:rsidRPr="002D74EE" w:rsidRDefault="009C5CD7" w:rsidP="00CA79F1">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7D85074D" w14:textId="77777777" w:rsidR="009C5CD7" w:rsidRPr="002D74EE" w:rsidRDefault="009C5CD7" w:rsidP="00CA79F1">
            <w:pPr>
              <w:pStyle w:val="PL"/>
              <w:rPr>
                <w:lang w:val="en-US"/>
              </w:rPr>
            </w:pPr>
            <w:r w:rsidRPr="002D74EE">
              <w:rPr>
                <w:lang w:val="en-US"/>
              </w:rPr>
              <w:t xml:space="preserve">     sprop-parameter-sets=Z0KAHpWgNQ9oB/U=,aM46gA==</w:t>
            </w:r>
          </w:p>
          <w:p w14:paraId="73761B9E" w14:textId="77777777" w:rsidR="009C5CD7" w:rsidRPr="00F3459E" w:rsidRDefault="009C5CD7" w:rsidP="00CA79F1">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w:t>
            </w:r>
            <w:r w:rsidRPr="00F3459E">
              <w:rPr>
                <w:rFonts w:hint="eastAsia"/>
                <w:lang w:val="fr-FR" w:eastAsia="ko-KR"/>
              </w:rPr>
              <w:t xml:space="preserve"> </w:t>
            </w:r>
            <w:r w:rsidRPr="00F3459E">
              <w:rPr>
                <w:lang w:val="fr-FR"/>
              </w:rPr>
              <w:t>[x=848,y=480]</w:t>
            </w:r>
          </w:p>
          <w:p w14:paraId="150E65FA"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646AD8BF"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720A08AD" w14:textId="77777777" w:rsidR="009C5CD7" w:rsidRPr="002D74EE" w:rsidRDefault="009C5CD7" w:rsidP="00CA79F1">
            <w:pPr>
              <w:pStyle w:val="PL"/>
              <w:rPr>
                <w:lang w:val="en-US" w:eastAsia="ko-KR"/>
              </w:rPr>
            </w:pPr>
            <w:r w:rsidRPr="002D74EE">
              <w:rPr>
                <w:lang w:val="en-US"/>
              </w:rPr>
              <w:t xml:space="preserve">     sprop-parameter-sets=</w:t>
            </w:r>
            <w:r w:rsidRPr="00E471DE">
              <w:rPr>
                <w:lang w:val="en-US"/>
              </w:rPr>
              <w:t>Z0KADZWgUH6Af1A=,aM46gA==</w:t>
            </w:r>
          </w:p>
          <w:p w14:paraId="05FBC744" w14:textId="77777777" w:rsidR="009C5CD7" w:rsidRPr="00F3459E" w:rsidRDefault="009C5CD7" w:rsidP="00CA79F1">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w:t>
            </w:r>
          </w:p>
          <w:p w14:paraId="27183D44"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67F33111"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77AE516F" w14:textId="77777777" w:rsidR="009C5CD7" w:rsidRPr="002D74EE" w:rsidRDefault="009C5CD7" w:rsidP="00CA79F1">
            <w:pPr>
              <w:pStyle w:val="PL"/>
              <w:rPr>
                <w:lang w:val="en-US"/>
              </w:rPr>
            </w:pPr>
            <w:r w:rsidRPr="002D74EE">
              <w:rPr>
                <w:lang w:val="en-US"/>
              </w:rPr>
              <w:t xml:space="preserve">   sprop-vps=QAEMAf//AWAAAAMAgAAAAwAAAwB</w:t>
            </w:r>
            <w:r>
              <w:rPr>
                <w:lang w:val="en-US"/>
              </w:rPr>
              <w:t>a</w:t>
            </w:r>
            <w:r w:rsidRPr="002D74EE">
              <w:rPr>
                <w:lang w:val="en-US"/>
              </w:rPr>
              <w:t>LAUg; \</w:t>
            </w:r>
          </w:p>
          <w:p w14:paraId="7576FD9E" w14:textId="77777777" w:rsidR="009C5CD7" w:rsidRPr="002D74EE" w:rsidRDefault="009C5CD7" w:rsidP="00CA79F1">
            <w:pPr>
              <w:pStyle w:val="PL"/>
              <w:rPr>
                <w:lang w:val="en-US"/>
              </w:rPr>
            </w:pPr>
            <w:r w:rsidRPr="002D74EE">
              <w:rPr>
                <w:lang w:val="en-US"/>
              </w:rPr>
              <w:t xml:space="preserve">   sprop-sps=QgEBAWAAAAMAgAAAAwAAAwB</w:t>
            </w:r>
            <w:r>
              <w:rPr>
                <w:lang w:val="en-US"/>
              </w:rPr>
              <w:t>a</w:t>
            </w:r>
            <w:r w:rsidRPr="002D74EE">
              <w:rPr>
                <w:lang w:val="en-US"/>
              </w:rPr>
              <w:t>oAaiAeFlLktIvQB3CAQQ; \</w:t>
            </w:r>
          </w:p>
          <w:p w14:paraId="70EC7E9F" w14:textId="77777777" w:rsidR="009C5CD7" w:rsidRPr="002D74EE" w:rsidRDefault="009C5CD7" w:rsidP="00CA79F1">
            <w:pPr>
              <w:pStyle w:val="PL"/>
              <w:rPr>
                <w:lang w:val="en-US"/>
              </w:rPr>
            </w:pPr>
            <w:r w:rsidRPr="002D74EE">
              <w:rPr>
                <w:lang w:val="en-US"/>
              </w:rPr>
              <w:t xml:space="preserve">   sprop-pps=RAHAcYDZIA==</w:t>
            </w:r>
          </w:p>
          <w:p w14:paraId="3BC28D14" w14:textId="77777777" w:rsidR="009C5CD7" w:rsidRPr="002D74EE" w:rsidRDefault="009C5CD7" w:rsidP="00CA79F1">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[x=848,y=480] recv [x=848,y=480]</w:t>
            </w:r>
          </w:p>
          <w:p w14:paraId="31AB00B9"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0847857D"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3AD8BC71" w14:textId="77777777" w:rsidR="009C5CD7" w:rsidRPr="002D74EE" w:rsidRDefault="009C5CD7" w:rsidP="00CA79F1">
            <w:pPr>
              <w:pStyle w:val="PL"/>
              <w:rPr>
                <w:lang w:val="en-US" w:eastAsia="ko-KR"/>
              </w:rPr>
            </w:pPr>
            <w:r w:rsidRPr="002D74EE">
              <w:rPr>
                <w:lang w:val="en-US"/>
              </w:rPr>
              <w:t xml:space="preserve">   sprop-vps=</w:t>
            </w:r>
            <w:r w:rsidRPr="002447DF">
              <w:rPr>
                <w:lang w:val="en-US"/>
              </w:rPr>
              <w:t>QAEMAf//AWAAAAMAgAAAAwAAAw</w:t>
            </w:r>
            <w:r>
              <w:rPr>
                <w:lang w:val="en-US"/>
              </w:rPr>
              <w:t>A8</w:t>
            </w:r>
            <w:r w:rsidRPr="002447DF">
              <w:rPr>
                <w:lang w:val="en-US"/>
              </w:rPr>
              <w:t>LAUg</w:t>
            </w:r>
            <w:r w:rsidRPr="002D74EE">
              <w:rPr>
                <w:lang w:val="en-US"/>
              </w:rPr>
              <w:t>; \</w:t>
            </w:r>
          </w:p>
          <w:p w14:paraId="27C1FF16" w14:textId="77777777" w:rsidR="009C5CD7" w:rsidRPr="002D74EE" w:rsidRDefault="009C5CD7" w:rsidP="00CA79F1">
            <w:pPr>
              <w:pStyle w:val="PL"/>
              <w:rPr>
                <w:lang w:val="en-US" w:eastAsia="ko-KR"/>
              </w:rPr>
            </w:pPr>
            <w:r w:rsidRPr="002D74EE">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5863C622" w14:textId="77777777" w:rsidR="009C5CD7" w:rsidRPr="002D74EE" w:rsidRDefault="009C5CD7" w:rsidP="00CA79F1">
            <w:pPr>
              <w:pStyle w:val="PL"/>
              <w:rPr>
                <w:lang w:val="en-US" w:eastAsia="ko-KR"/>
              </w:rPr>
            </w:pPr>
            <w:r w:rsidRPr="002D74EE">
              <w:rPr>
                <w:lang w:val="en-US"/>
              </w:rPr>
              <w:t xml:space="preserve">   sprop-pps=</w:t>
            </w:r>
            <w:r w:rsidRPr="002447DF">
              <w:rPr>
                <w:lang w:val="en-US"/>
              </w:rPr>
              <w:t>RAHAcYDZIA==</w:t>
            </w:r>
          </w:p>
          <w:p w14:paraId="06B4E9B6" w14:textId="77777777" w:rsidR="009C5CD7" w:rsidRPr="002D74EE" w:rsidRDefault="009C5CD7" w:rsidP="00CA79F1">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 recv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w:t>
            </w:r>
          </w:p>
          <w:p w14:paraId="6576990C" w14:textId="77777777" w:rsidR="009C5CD7" w:rsidRPr="002D74EE" w:rsidRDefault="009C5CD7" w:rsidP="00CA79F1">
            <w:pPr>
              <w:pStyle w:val="PL"/>
              <w:rPr>
                <w:lang w:val="en-US"/>
              </w:rPr>
            </w:pPr>
            <w:r w:rsidRPr="002D74EE">
              <w:rPr>
                <w:lang w:val="en-US"/>
              </w:rPr>
              <w:t>a=rtcp-fb:* trr-int 5000</w:t>
            </w:r>
          </w:p>
          <w:p w14:paraId="11DA4877" w14:textId="77777777" w:rsidR="009C5CD7" w:rsidRPr="002D74EE" w:rsidRDefault="009C5CD7" w:rsidP="00CA79F1">
            <w:pPr>
              <w:pStyle w:val="PL"/>
              <w:rPr>
                <w:lang w:val="en-US"/>
              </w:rPr>
            </w:pPr>
            <w:r w:rsidRPr="002D74EE">
              <w:rPr>
                <w:lang w:val="en-US"/>
              </w:rPr>
              <w:t>a=rtcp-fb:* nack</w:t>
            </w:r>
          </w:p>
          <w:p w14:paraId="7E1AAE4E" w14:textId="77777777" w:rsidR="009C5CD7" w:rsidRPr="002D74EE" w:rsidRDefault="009C5CD7" w:rsidP="00CA79F1">
            <w:pPr>
              <w:pStyle w:val="PL"/>
              <w:rPr>
                <w:lang w:val="en-US"/>
              </w:rPr>
            </w:pPr>
            <w:r w:rsidRPr="002D74EE">
              <w:rPr>
                <w:lang w:val="en-US"/>
              </w:rPr>
              <w:t>a=rtcp-fb:* nack pli</w:t>
            </w:r>
          </w:p>
          <w:p w14:paraId="609DE590" w14:textId="77777777" w:rsidR="009C5CD7" w:rsidRPr="002D74EE" w:rsidRDefault="009C5CD7" w:rsidP="00CA79F1">
            <w:pPr>
              <w:pStyle w:val="PL"/>
              <w:rPr>
                <w:lang w:val="en-US"/>
              </w:rPr>
            </w:pPr>
            <w:r w:rsidRPr="002D74EE">
              <w:rPr>
                <w:lang w:val="en-US"/>
              </w:rPr>
              <w:t>a=rtcp-fb:* ccm fir</w:t>
            </w:r>
          </w:p>
          <w:p w14:paraId="247CAFA3" w14:textId="77777777" w:rsidR="009C5CD7" w:rsidRPr="002D74EE" w:rsidRDefault="009C5CD7" w:rsidP="00CA79F1">
            <w:pPr>
              <w:pStyle w:val="PL"/>
              <w:rPr>
                <w:lang w:val="en-US"/>
              </w:rPr>
            </w:pPr>
            <w:r w:rsidRPr="002D74EE">
              <w:rPr>
                <w:lang w:val="en-US"/>
              </w:rPr>
              <w:t>a=rtcp-fb:* ccm tmmbr</w:t>
            </w:r>
          </w:p>
          <w:p w14:paraId="5E6AD063" w14:textId="77777777" w:rsidR="009C5CD7" w:rsidRDefault="009C5CD7" w:rsidP="00CA79F1">
            <w:pPr>
              <w:pStyle w:val="PL"/>
              <w:rPr>
                <w:lang w:val="en-US"/>
              </w:rPr>
            </w:pPr>
            <w:r w:rsidRPr="002D74EE">
              <w:rPr>
                <w:lang w:val="en-US"/>
              </w:rPr>
              <w:t>a=extmap:4 urn:3gpp:video-orientation</w:t>
            </w:r>
          </w:p>
          <w:p w14:paraId="42C94D71" w14:textId="77777777" w:rsidR="009C5CD7" w:rsidRPr="002D74EE" w:rsidRDefault="009C5CD7" w:rsidP="00CA79F1">
            <w:pPr>
              <w:pStyle w:val="PL"/>
              <w:rPr>
                <w:lang w:val="en-US"/>
              </w:rPr>
            </w:pPr>
            <w:r>
              <w:rPr>
                <w:lang w:val="en-US"/>
              </w:rPr>
              <w:t>a=anbr</w:t>
            </w:r>
          </w:p>
        </w:tc>
      </w:tr>
    </w:tbl>
    <w:p w14:paraId="60B403B7" w14:textId="77777777" w:rsidR="009C5CD7" w:rsidRDefault="009C5CD7" w:rsidP="009C5CD7"/>
    <w:p w14:paraId="74FF6F86" w14:textId="77777777" w:rsidR="009C5CD7" w:rsidRPr="00730026" w:rsidRDefault="009C5CD7" w:rsidP="009C5CD7">
      <w:r>
        <w:t>The corresponding example SDP answer is shown in Table A.15.4, where the ANBR capability signalling is also supported by the answerer, as indicated by the last line.</w:t>
      </w:r>
    </w:p>
    <w:p w14:paraId="0666650A" w14:textId="77777777" w:rsidR="009C5CD7" w:rsidRPr="006B5F29" w:rsidRDefault="009C5CD7" w:rsidP="009C5CD7">
      <w:pPr>
        <w:pStyle w:val="TH"/>
        <w:rPr>
          <w:lang w:val="en-US"/>
        </w:rPr>
      </w:pPr>
      <w:r>
        <w:t>Table 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9C5CD7" w:rsidRPr="002D74EE" w14:paraId="041B1F59" w14:textId="77777777" w:rsidTr="00CA79F1">
        <w:trPr>
          <w:jc w:val="center"/>
        </w:trPr>
        <w:tc>
          <w:tcPr>
            <w:tcW w:w="9639" w:type="dxa"/>
            <w:shd w:val="clear" w:color="auto" w:fill="auto"/>
          </w:tcPr>
          <w:p w14:paraId="213EDFC4" w14:textId="77777777" w:rsidR="009C5CD7" w:rsidRPr="002D74EE" w:rsidRDefault="009C5CD7" w:rsidP="00CA79F1">
            <w:pPr>
              <w:pStyle w:val="TAH"/>
              <w:rPr>
                <w:lang w:val="en-US"/>
              </w:rPr>
            </w:pPr>
            <w:r w:rsidRPr="002D74EE">
              <w:rPr>
                <w:lang w:val="en-US"/>
              </w:rPr>
              <w:t>SDP answer</w:t>
            </w:r>
          </w:p>
        </w:tc>
      </w:tr>
      <w:tr w:rsidR="009C5CD7" w:rsidRPr="002D74EE" w14:paraId="0D439BC5" w14:textId="77777777" w:rsidTr="00CA79F1">
        <w:trPr>
          <w:jc w:val="center"/>
        </w:trPr>
        <w:tc>
          <w:tcPr>
            <w:tcW w:w="9639" w:type="dxa"/>
            <w:shd w:val="clear" w:color="auto" w:fill="auto"/>
          </w:tcPr>
          <w:p w14:paraId="1F8E5534" w14:textId="77777777" w:rsidR="009C5CD7" w:rsidRPr="002D74EE" w:rsidRDefault="009C5CD7" w:rsidP="00CA79F1">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32676463" w14:textId="77777777" w:rsidR="009C5CD7" w:rsidRPr="002D74EE" w:rsidRDefault="009C5CD7" w:rsidP="00CA79F1">
            <w:pPr>
              <w:pStyle w:val="PL"/>
              <w:rPr>
                <w:lang w:val="en-US"/>
              </w:rPr>
            </w:pPr>
            <w:r w:rsidRPr="002D74EE">
              <w:rPr>
                <w:lang w:val="en-US"/>
              </w:rPr>
              <w:t>b=AS:690</w:t>
            </w:r>
          </w:p>
          <w:p w14:paraId="43830228" w14:textId="77777777" w:rsidR="009C5CD7" w:rsidRPr="002D74EE" w:rsidRDefault="009C5CD7" w:rsidP="00CA79F1">
            <w:pPr>
              <w:pStyle w:val="PL"/>
              <w:rPr>
                <w:lang w:val="en-US"/>
              </w:rPr>
            </w:pPr>
            <w:r w:rsidRPr="002D74EE">
              <w:rPr>
                <w:lang w:val="en-US"/>
              </w:rPr>
              <w:t>b=RS:0</w:t>
            </w:r>
          </w:p>
          <w:p w14:paraId="13F68A5B" w14:textId="77777777" w:rsidR="009C5CD7" w:rsidRPr="002D74EE" w:rsidRDefault="009C5CD7" w:rsidP="00CA79F1">
            <w:pPr>
              <w:pStyle w:val="PL"/>
              <w:rPr>
                <w:lang w:val="en-US"/>
              </w:rPr>
            </w:pPr>
            <w:r w:rsidRPr="002D74EE">
              <w:rPr>
                <w:lang w:val="en-US"/>
              </w:rPr>
              <w:t>b=RR:5000</w:t>
            </w:r>
          </w:p>
          <w:p w14:paraId="74268605" w14:textId="77777777" w:rsidR="009C5CD7" w:rsidRPr="002D74EE" w:rsidRDefault="009C5CD7" w:rsidP="00CA79F1">
            <w:pPr>
              <w:pStyle w:val="PL"/>
              <w:rPr>
                <w:lang w:val="en-US"/>
              </w:rPr>
            </w:pPr>
            <w:r w:rsidRPr="002D74EE">
              <w:rPr>
                <w:lang w:val="en-US"/>
              </w:rPr>
              <w:t>a=acfg:1 t=1</w:t>
            </w:r>
          </w:p>
          <w:p w14:paraId="04F05A2B"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13BFC9EA"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3FB1C284" w14:textId="77777777" w:rsidR="009C5CD7" w:rsidRPr="002D74EE" w:rsidRDefault="009C5CD7" w:rsidP="00CA79F1">
            <w:pPr>
              <w:pStyle w:val="PL"/>
              <w:rPr>
                <w:lang w:val="en-US"/>
              </w:rPr>
            </w:pPr>
            <w:r w:rsidRPr="002D74EE">
              <w:rPr>
                <w:lang w:val="en-US"/>
              </w:rPr>
              <w:t xml:space="preserve">   sprop-vps=QAEMAf//AWAAAAMAgAAAAwAAAwB</w:t>
            </w:r>
            <w:r>
              <w:rPr>
                <w:lang w:val="en-US"/>
              </w:rPr>
              <w:t>a</w:t>
            </w:r>
            <w:r w:rsidRPr="002D74EE">
              <w:rPr>
                <w:lang w:val="en-US"/>
              </w:rPr>
              <w:t>LAUg; \</w:t>
            </w:r>
          </w:p>
          <w:p w14:paraId="218017C0" w14:textId="77777777" w:rsidR="009C5CD7" w:rsidRPr="002D74EE" w:rsidRDefault="009C5CD7" w:rsidP="00CA79F1">
            <w:pPr>
              <w:pStyle w:val="PL"/>
              <w:rPr>
                <w:lang w:val="en-US"/>
              </w:rPr>
            </w:pPr>
            <w:r w:rsidRPr="002D74EE">
              <w:rPr>
                <w:lang w:val="en-US"/>
              </w:rPr>
              <w:t xml:space="preserve">   sprop-sps=QgEBAWAAAAMAgAAAAwAAAwB</w:t>
            </w:r>
            <w:r>
              <w:rPr>
                <w:lang w:val="en-US"/>
              </w:rPr>
              <w:t>a</w:t>
            </w:r>
            <w:r w:rsidRPr="002D74EE">
              <w:rPr>
                <w:lang w:val="en-US"/>
              </w:rPr>
              <w:t>oAaiAeFlLktIvQB3CAQQ; \</w:t>
            </w:r>
          </w:p>
          <w:p w14:paraId="4A1BD367" w14:textId="77777777" w:rsidR="009C5CD7" w:rsidRPr="002D74EE" w:rsidRDefault="009C5CD7" w:rsidP="00CA79F1">
            <w:pPr>
              <w:pStyle w:val="PL"/>
              <w:rPr>
                <w:lang w:val="en-US"/>
              </w:rPr>
            </w:pPr>
            <w:r w:rsidRPr="002D74EE">
              <w:rPr>
                <w:lang w:val="en-US"/>
              </w:rPr>
              <w:t xml:space="preserve">   sprop-pps=RAHAcYDZIA==</w:t>
            </w:r>
          </w:p>
          <w:p w14:paraId="2889E82B" w14:textId="77777777" w:rsidR="009C5CD7" w:rsidRPr="002D74EE" w:rsidRDefault="009C5CD7" w:rsidP="00CA79F1">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4D9C739D" w14:textId="77777777" w:rsidR="009C5CD7" w:rsidRPr="002D74EE" w:rsidRDefault="009C5CD7" w:rsidP="00CA79F1">
            <w:pPr>
              <w:pStyle w:val="PL"/>
              <w:rPr>
                <w:lang w:val="en-US"/>
              </w:rPr>
            </w:pPr>
            <w:r w:rsidRPr="002D74EE">
              <w:rPr>
                <w:lang w:val="en-US"/>
              </w:rPr>
              <w:t>a=rtcp-fb:* trr-int 5000</w:t>
            </w:r>
          </w:p>
          <w:p w14:paraId="060C3E82" w14:textId="77777777" w:rsidR="009C5CD7" w:rsidRPr="002D74EE" w:rsidRDefault="009C5CD7" w:rsidP="00CA79F1">
            <w:pPr>
              <w:pStyle w:val="PL"/>
              <w:rPr>
                <w:lang w:val="en-US"/>
              </w:rPr>
            </w:pPr>
            <w:r w:rsidRPr="002D74EE">
              <w:rPr>
                <w:lang w:val="en-US"/>
              </w:rPr>
              <w:t>a=rtcp-fb:* nack</w:t>
            </w:r>
          </w:p>
          <w:p w14:paraId="1EC6A6FE" w14:textId="77777777" w:rsidR="009C5CD7" w:rsidRPr="002D74EE" w:rsidRDefault="009C5CD7" w:rsidP="00CA79F1">
            <w:pPr>
              <w:pStyle w:val="PL"/>
              <w:rPr>
                <w:lang w:val="en-US"/>
              </w:rPr>
            </w:pPr>
            <w:r w:rsidRPr="002D74EE">
              <w:rPr>
                <w:lang w:val="en-US"/>
              </w:rPr>
              <w:t>a=rtcp-fb:* nack pli</w:t>
            </w:r>
          </w:p>
          <w:p w14:paraId="460126BB" w14:textId="77777777" w:rsidR="009C5CD7" w:rsidRPr="002D74EE" w:rsidRDefault="009C5CD7" w:rsidP="00CA79F1">
            <w:pPr>
              <w:pStyle w:val="PL"/>
              <w:rPr>
                <w:lang w:val="en-US"/>
              </w:rPr>
            </w:pPr>
            <w:r w:rsidRPr="002D74EE">
              <w:rPr>
                <w:lang w:val="en-US"/>
              </w:rPr>
              <w:t>a=rtcp-fb:* ccm fir</w:t>
            </w:r>
          </w:p>
          <w:p w14:paraId="3537A036" w14:textId="77777777" w:rsidR="009C5CD7" w:rsidRPr="002D74EE" w:rsidRDefault="009C5CD7" w:rsidP="00CA79F1">
            <w:pPr>
              <w:pStyle w:val="PL"/>
              <w:rPr>
                <w:lang w:val="en-US"/>
              </w:rPr>
            </w:pPr>
            <w:r w:rsidRPr="002D74EE">
              <w:rPr>
                <w:lang w:val="en-US"/>
              </w:rPr>
              <w:t>a=rtcp-fb:* ccm tmmbr</w:t>
            </w:r>
          </w:p>
          <w:p w14:paraId="320A0E03" w14:textId="77777777" w:rsidR="009C5CD7" w:rsidRDefault="009C5CD7" w:rsidP="00CA79F1">
            <w:pPr>
              <w:pStyle w:val="PL"/>
              <w:rPr>
                <w:lang w:val="en-US"/>
              </w:rPr>
            </w:pPr>
            <w:r w:rsidRPr="002D74EE">
              <w:rPr>
                <w:lang w:val="en-US"/>
              </w:rPr>
              <w:t>a=extmap:4 urn:3gpp:video-orientation</w:t>
            </w:r>
          </w:p>
          <w:p w14:paraId="46C84D20" w14:textId="77777777" w:rsidR="009C5CD7" w:rsidRPr="002D74EE" w:rsidRDefault="009C5CD7" w:rsidP="00CA79F1">
            <w:pPr>
              <w:pStyle w:val="PL"/>
              <w:rPr>
                <w:lang w:val="en-US"/>
              </w:rPr>
            </w:pPr>
            <w:r>
              <w:rPr>
                <w:lang w:val="en-US"/>
              </w:rPr>
              <w:t>a=anbr</w:t>
            </w:r>
          </w:p>
        </w:tc>
      </w:tr>
    </w:tbl>
    <w:p w14:paraId="75BB918E" w14:textId="77777777" w:rsidR="009C5CD7" w:rsidRDefault="009C5CD7" w:rsidP="009C5CD7"/>
    <w:p w14:paraId="37CBEF3F" w14:textId="77777777" w:rsidR="00035645" w:rsidRPr="00964E2B" w:rsidRDefault="00035645" w:rsidP="00BA0679">
      <w:pPr>
        <w:pStyle w:val="Heading1"/>
      </w:pPr>
      <w:bookmarkStart w:id="2239" w:name="_Toc26369621"/>
      <w:bookmarkStart w:id="2240" w:name="_Toc36227503"/>
      <w:bookmarkStart w:id="2241" w:name="_Toc36228518"/>
      <w:bookmarkStart w:id="2242" w:name="_Toc36229145"/>
      <w:bookmarkStart w:id="2243" w:name="_Toc36229772"/>
      <w:r w:rsidRPr="00964E2B">
        <w:t>A.</w:t>
      </w:r>
      <w:r>
        <w:t>16</w:t>
      </w:r>
      <w:r w:rsidRPr="00964E2B">
        <w:tab/>
        <w:t xml:space="preserve">SDP offers </w:t>
      </w:r>
      <w:r w:rsidRPr="00964E2B">
        <w:rPr>
          <w:rFonts w:hint="eastAsia"/>
          <w:lang w:eastAsia="ko-KR"/>
        </w:rPr>
        <w:t xml:space="preserve">and answers </w:t>
      </w:r>
      <w:r w:rsidRPr="00964E2B">
        <w:rPr>
          <w:lang w:eastAsia="ko-KR"/>
        </w:rPr>
        <w:t xml:space="preserve">with </w:t>
      </w:r>
      <w:r>
        <w:rPr>
          <w:lang w:eastAsia="ko-KR"/>
        </w:rPr>
        <w:t xml:space="preserve">QoS hint </w:t>
      </w:r>
      <w:r w:rsidRPr="00964E2B">
        <w:rPr>
          <w:lang w:eastAsia="ko-KR"/>
        </w:rPr>
        <w:t>signaling</w:t>
      </w:r>
      <w:bookmarkEnd w:id="2239"/>
      <w:bookmarkEnd w:id="2240"/>
      <w:bookmarkEnd w:id="2241"/>
      <w:bookmarkEnd w:id="2242"/>
      <w:bookmarkEnd w:id="2243"/>
    </w:p>
    <w:p w14:paraId="25A604B4" w14:textId="77777777" w:rsidR="00035645" w:rsidRPr="00964E2B" w:rsidRDefault="00035645" w:rsidP="00035645">
      <w:r w:rsidRPr="00964E2B">
        <w:rPr>
          <w:lang w:eastAsia="ko-KR"/>
        </w:rPr>
        <w:t>Table A.</w:t>
      </w:r>
      <w:r>
        <w:rPr>
          <w:lang w:eastAsia="ko-KR"/>
        </w:rPr>
        <w:t>16</w:t>
      </w:r>
      <w:r w:rsidRPr="00964E2B">
        <w:rPr>
          <w:lang w:eastAsia="ko-KR"/>
        </w:rPr>
        <w:t xml:space="preserve">.1 demonstrates an example SDP offer with </w:t>
      </w:r>
      <w:r>
        <w:rPr>
          <w:lang w:eastAsia="ko-KR"/>
        </w:rPr>
        <w:t xml:space="preserve">QoS hint </w:t>
      </w:r>
      <w:r w:rsidRPr="00964E2B">
        <w:rPr>
          <w:lang w:eastAsia="ko-KR"/>
        </w:rPr>
        <w:t>signalling defined in clause 6.2.</w:t>
      </w:r>
      <w:r>
        <w:rPr>
          <w:lang w:eastAsia="ko-KR"/>
        </w:rPr>
        <w:t>7.4</w:t>
      </w:r>
      <w:r w:rsidRPr="00964E2B">
        <w:rPr>
          <w:lang w:eastAsia="ko-KR"/>
        </w:rPr>
        <w:t xml:space="preserve">. The offer for </w:t>
      </w:r>
      <w:r>
        <w:rPr>
          <w:lang w:eastAsia="ko-KR"/>
        </w:rPr>
        <w:t xml:space="preserve">QoS hint </w:t>
      </w:r>
      <w:r w:rsidRPr="00964E2B">
        <w:rPr>
          <w:lang w:eastAsia="ko-KR"/>
        </w:rPr>
        <w:t>signaling is indicated in the last line via the SDP attribute ‘</w:t>
      </w:r>
      <w:r>
        <w:rPr>
          <w:lang w:eastAsia="ko-KR"/>
        </w:rPr>
        <w:t>3gpp-qos-hint</w:t>
      </w:r>
      <w:r w:rsidRPr="00964E2B">
        <w:rPr>
          <w:lang w:eastAsia="ko-KR"/>
        </w:rPr>
        <w:t>’.</w:t>
      </w:r>
    </w:p>
    <w:p w14:paraId="6D0F256F"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w:t>
      </w:r>
      <w:r w:rsidRPr="00964E2B">
        <w:rPr>
          <w:rFonts w:ascii="Arial" w:hAnsi="Arial"/>
          <w:b/>
          <w:lang w:eastAsia="ko-KR"/>
        </w:rPr>
        <w:t>1</w:t>
      </w:r>
      <w:r w:rsidRPr="00964E2B">
        <w:rPr>
          <w:rFonts w:ascii="Arial" w:hAnsi="Arial"/>
          <w:b/>
        </w:rPr>
        <w:t xml:space="preserve">: Example SDP offer with </w:t>
      </w:r>
      <w:r>
        <w:rPr>
          <w:rFonts w:ascii="Arial" w:hAnsi="Arial"/>
          <w:b/>
        </w:rPr>
        <w:t xml:space="preserve">QoS hint </w:t>
      </w:r>
      <w:r w:rsidRPr="00964E2B">
        <w:rPr>
          <w:rFonts w:ascii="Arial" w:hAnsi="Arial"/>
          <w:b/>
        </w:rPr>
        <w:t>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035645" w:rsidRPr="00964E2B" w14:paraId="44627C95" w14:textId="77777777" w:rsidTr="00361F25">
        <w:trPr>
          <w:jc w:val="center"/>
        </w:trPr>
        <w:tc>
          <w:tcPr>
            <w:tcW w:w="9639" w:type="dxa"/>
            <w:shd w:val="clear" w:color="auto" w:fill="auto"/>
          </w:tcPr>
          <w:p w14:paraId="791C0E6E" w14:textId="77777777" w:rsidR="00035645" w:rsidRPr="00964E2B" w:rsidRDefault="00035645" w:rsidP="00361F25">
            <w:pPr>
              <w:keepNext/>
              <w:keepLines/>
              <w:spacing w:after="0"/>
              <w:jc w:val="center"/>
              <w:rPr>
                <w:rFonts w:ascii="Arial" w:hAnsi="Arial"/>
                <w:b/>
                <w:sz w:val="18"/>
              </w:rPr>
            </w:pPr>
            <w:r w:rsidRPr="00964E2B">
              <w:rPr>
                <w:rFonts w:ascii="Arial" w:hAnsi="Arial"/>
                <w:b/>
                <w:sz w:val="18"/>
              </w:rPr>
              <w:t>SDP offer</w:t>
            </w:r>
          </w:p>
        </w:tc>
      </w:tr>
      <w:tr w:rsidR="00035645" w:rsidRPr="00964E2B" w14:paraId="13BE5DC4" w14:textId="77777777" w:rsidTr="00361F25">
        <w:trPr>
          <w:jc w:val="center"/>
        </w:trPr>
        <w:tc>
          <w:tcPr>
            <w:tcW w:w="9639" w:type="dxa"/>
            <w:shd w:val="clear" w:color="auto" w:fill="auto"/>
          </w:tcPr>
          <w:p w14:paraId="11524C41"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m=video 43200 RTP/AVP 100</w:t>
            </w:r>
          </w:p>
          <w:p w14:paraId="1D441136"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b=AS:15000</w:t>
            </w:r>
          </w:p>
          <w:p w14:paraId="575515EA"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b=RS:0</w:t>
            </w:r>
          </w:p>
          <w:p w14:paraId="76368EEA"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b=RR:2500</w:t>
            </w:r>
          </w:p>
          <w:p w14:paraId="2615B034"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a=pcfg:1 t=1</w:t>
            </w:r>
          </w:p>
          <w:p w14:paraId="291584D9"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a=rtpmap:100 H265/90000</w:t>
            </w:r>
          </w:p>
          <w:p w14:paraId="39963706"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a=fmtp:100 profile-id=1;level-id=153</w:t>
            </w:r>
          </w:p>
          <w:p w14:paraId="52C9B1E0"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a=imageattr:100 send [x=3840,y=2160]</w:t>
            </w:r>
          </w:p>
          <w:p w14:paraId="1EB9D045"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w:t>
            </w:r>
            <w:r>
              <w:rPr>
                <w:rFonts w:ascii="Courier New" w:hAnsi="Courier New"/>
                <w:noProof/>
                <w:sz w:val="16"/>
                <w:szCs w:val="16"/>
              </w:rPr>
              <w:t>label</w:t>
            </w:r>
            <w:r w:rsidRPr="00A53413">
              <w:rPr>
                <w:rFonts w:ascii="Courier New" w:hAnsi="Courier New"/>
                <w:noProof/>
                <w:sz w:val="16"/>
                <w:szCs w:val="16"/>
              </w:rPr>
              <w:t>:</w:t>
            </w:r>
            <w:r>
              <w:rPr>
                <w:rFonts w:ascii="Courier New" w:hAnsi="Courier New"/>
                <w:noProof/>
                <w:sz w:val="16"/>
                <w:szCs w:val="16"/>
              </w:rPr>
              <w:t>flus</w:t>
            </w:r>
          </w:p>
          <w:p w14:paraId="59779E23"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a=sendonly</w:t>
            </w:r>
          </w:p>
          <w:p w14:paraId="5CFA91F5"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szCs w:val="16"/>
              </w:rPr>
              <w:t>a=3gpp-qos-hint:loss=0.00001;latency=300</w:t>
            </w:r>
          </w:p>
        </w:tc>
      </w:tr>
    </w:tbl>
    <w:p w14:paraId="091FE20D" w14:textId="77777777" w:rsidR="00035645" w:rsidRPr="00964E2B" w:rsidRDefault="00035645" w:rsidP="00035645"/>
    <w:p w14:paraId="272FC8E4" w14:textId="77777777" w:rsidR="00035645" w:rsidRPr="00964E2B" w:rsidRDefault="00035645" w:rsidP="00035645">
      <w:r w:rsidRPr="00964E2B">
        <w:t>An example SDP answer is shown in Table A.</w:t>
      </w:r>
      <w:r>
        <w:t>16</w:t>
      </w:r>
      <w:r w:rsidRPr="00964E2B">
        <w:t xml:space="preserve">.2, where the </w:t>
      </w:r>
      <w:r>
        <w:t xml:space="preserve">QoS hint </w:t>
      </w:r>
      <w:r w:rsidRPr="00964E2B">
        <w:t>signa</w:t>
      </w:r>
      <w:r>
        <w:t>l</w:t>
      </w:r>
      <w:r w:rsidRPr="00964E2B">
        <w:t>ling is also supported by the answerer, as indicated by the last line.</w:t>
      </w:r>
    </w:p>
    <w:p w14:paraId="6F3AA732"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 xml:space="preserve">.2: Example SDP answer with </w:t>
      </w:r>
      <w:r>
        <w:rPr>
          <w:rFonts w:ascii="Arial" w:hAnsi="Arial"/>
          <w:b/>
        </w:rPr>
        <w:t xml:space="preserve">QoS hint </w:t>
      </w:r>
      <w:r w:rsidRPr="00964E2B">
        <w:rPr>
          <w:rFonts w:ascii="Arial" w:hAnsi="Arial"/>
          <w:b/>
        </w:rPr>
        <w:t>signal</w:t>
      </w:r>
      <w:r>
        <w:rPr>
          <w:rFonts w:ascii="Arial" w:hAnsi="Arial"/>
          <w:b/>
        </w:rPr>
        <w:t>l</w:t>
      </w:r>
      <w:r w:rsidRPr="00964E2B">
        <w:rPr>
          <w:rFonts w:ascii="Arial" w:hAnsi="Arial"/>
          <w:b/>
        </w:rPr>
        <w:t>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035645" w:rsidRPr="00964E2B" w14:paraId="34E12C31" w14:textId="77777777" w:rsidTr="00361F25">
        <w:trPr>
          <w:jc w:val="center"/>
        </w:trPr>
        <w:tc>
          <w:tcPr>
            <w:tcW w:w="9639" w:type="dxa"/>
            <w:shd w:val="clear" w:color="auto" w:fill="auto"/>
          </w:tcPr>
          <w:p w14:paraId="382D173C" w14:textId="77777777" w:rsidR="00035645" w:rsidRPr="00964E2B" w:rsidRDefault="00035645" w:rsidP="00361F25">
            <w:pPr>
              <w:keepNext/>
              <w:keepLines/>
              <w:spacing w:after="0"/>
              <w:jc w:val="center"/>
              <w:rPr>
                <w:rFonts w:ascii="Arial" w:hAnsi="Arial"/>
                <w:b/>
                <w:sz w:val="18"/>
              </w:rPr>
            </w:pPr>
            <w:r w:rsidRPr="00964E2B">
              <w:rPr>
                <w:rFonts w:ascii="Arial" w:hAnsi="Arial"/>
                <w:b/>
                <w:sz w:val="18"/>
              </w:rPr>
              <w:t xml:space="preserve">SDP </w:t>
            </w:r>
            <w:r w:rsidRPr="00964E2B">
              <w:rPr>
                <w:rFonts w:ascii="Arial" w:hAnsi="Arial" w:hint="eastAsia"/>
                <w:b/>
                <w:sz w:val="18"/>
                <w:lang w:eastAsia="ko-KR"/>
              </w:rPr>
              <w:t>answer</w:t>
            </w:r>
          </w:p>
        </w:tc>
      </w:tr>
      <w:tr w:rsidR="00035645" w:rsidRPr="00964E2B" w14:paraId="04D09807" w14:textId="77777777" w:rsidTr="00361F25">
        <w:trPr>
          <w:jc w:val="center"/>
        </w:trPr>
        <w:tc>
          <w:tcPr>
            <w:tcW w:w="9639" w:type="dxa"/>
            <w:shd w:val="clear" w:color="auto" w:fill="auto"/>
          </w:tcPr>
          <w:p w14:paraId="3D693402"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m=video 43200 RTP/AVPF 100</w:t>
            </w:r>
          </w:p>
          <w:p w14:paraId="07FD1343"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b=AS:15000</w:t>
            </w:r>
          </w:p>
          <w:p w14:paraId="12D89F59"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b=RS:0</w:t>
            </w:r>
          </w:p>
          <w:p w14:paraId="1B65E10A"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b=RR:2500</w:t>
            </w:r>
          </w:p>
          <w:p w14:paraId="2E770FF4"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a=acfg:1 t=1</w:t>
            </w:r>
          </w:p>
          <w:p w14:paraId="28ABDCE2"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a=rtpmap:100 H265/90000</w:t>
            </w:r>
          </w:p>
          <w:p w14:paraId="64458A63"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a=fmtp:100 profile-id=1;level-id=153</w:t>
            </w:r>
          </w:p>
          <w:p w14:paraId="5ADAF252"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a=imageattr:100 recv [x=3840,y=2160]</w:t>
            </w:r>
          </w:p>
          <w:p w14:paraId="1C8F2562"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w:t>
            </w:r>
            <w:r>
              <w:rPr>
                <w:rFonts w:ascii="Courier New" w:hAnsi="Courier New"/>
                <w:noProof/>
                <w:sz w:val="16"/>
              </w:rPr>
              <w:t>label</w:t>
            </w:r>
            <w:r w:rsidRPr="00A53413">
              <w:rPr>
                <w:rFonts w:ascii="Courier New" w:hAnsi="Courier New"/>
                <w:noProof/>
                <w:sz w:val="16"/>
              </w:rPr>
              <w:t>:</w:t>
            </w:r>
            <w:r>
              <w:rPr>
                <w:rFonts w:ascii="Courier New" w:hAnsi="Courier New"/>
                <w:noProof/>
                <w:sz w:val="16"/>
              </w:rPr>
              <w:t>flus</w:t>
            </w:r>
          </w:p>
          <w:p w14:paraId="3A99E22A"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a=recvonly</w:t>
            </w:r>
          </w:p>
          <w:p w14:paraId="3C863CA0"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rPr>
              <w:t>a=</w:t>
            </w:r>
            <w:r>
              <w:rPr>
                <w:rFonts w:ascii="Courier New" w:hAnsi="Courier New"/>
                <w:noProof/>
                <w:sz w:val="16"/>
                <w:szCs w:val="16"/>
              </w:rPr>
              <w:t>3gpp-qos-hint:loss=0.00001;latency=300</w:t>
            </w:r>
          </w:p>
        </w:tc>
      </w:tr>
    </w:tbl>
    <w:p w14:paraId="5164E61C" w14:textId="77777777" w:rsidR="00035645" w:rsidRPr="00964E2B" w:rsidRDefault="00035645" w:rsidP="00035645"/>
    <w:p w14:paraId="26DCA866" w14:textId="77777777" w:rsidR="00035645" w:rsidRPr="00964E2B" w:rsidRDefault="00035645" w:rsidP="00035645">
      <w:r w:rsidRPr="00964E2B">
        <w:rPr>
          <w:lang w:eastAsia="ko-KR"/>
        </w:rPr>
        <w:t>Table A.</w:t>
      </w:r>
      <w:r>
        <w:rPr>
          <w:lang w:eastAsia="ko-KR"/>
        </w:rPr>
        <w:t>16</w:t>
      </w:r>
      <w:r w:rsidRPr="00964E2B">
        <w:rPr>
          <w:lang w:eastAsia="ko-KR"/>
        </w:rPr>
        <w:t>.</w:t>
      </w:r>
      <w:r>
        <w:rPr>
          <w:lang w:eastAsia="ko-KR"/>
        </w:rPr>
        <w:t>3</w:t>
      </w:r>
      <w:r w:rsidRPr="00964E2B">
        <w:rPr>
          <w:lang w:eastAsia="ko-KR"/>
        </w:rPr>
        <w:t xml:space="preserve"> demonstrates an example SDP offer with </w:t>
      </w:r>
      <w:r>
        <w:rPr>
          <w:lang w:eastAsia="ko-KR"/>
        </w:rPr>
        <w:t xml:space="preserve">QoS hint </w:t>
      </w:r>
      <w:r w:rsidRPr="00964E2B">
        <w:rPr>
          <w:lang w:eastAsia="ko-KR"/>
        </w:rPr>
        <w:t>signalling defined in clause 6.2.</w:t>
      </w:r>
      <w:r>
        <w:rPr>
          <w:lang w:eastAsia="ko-KR"/>
        </w:rPr>
        <w:t>7.4, using explicit split of the end-to-end values</w:t>
      </w:r>
      <w:r w:rsidRPr="00964E2B">
        <w:rPr>
          <w:lang w:eastAsia="ko-KR"/>
        </w:rPr>
        <w:t>. The offer</w:t>
      </w:r>
      <w:r>
        <w:rPr>
          <w:lang w:eastAsia="ko-KR"/>
        </w:rPr>
        <w:t xml:space="preserve"> suggests itself to use less than half of the end-to-end loss, but more than half of the end-to-end latency in </w:t>
      </w:r>
      <w:r w:rsidRPr="00964E2B">
        <w:rPr>
          <w:lang w:eastAsia="ko-KR"/>
        </w:rPr>
        <w:t>the SDP attribute ‘</w:t>
      </w:r>
      <w:r>
        <w:rPr>
          <w:lang w:eastAsia="ko-KR"/>
        </w:rPr>
        <w:t>3gpp-qos-hint</w:t>
      </w:r>
      <w:r w:rsidRPr="00964E2B">
        <w:rPr>
          <w:lang w:eastAsia="ko-KR"/>
        </w:rPr>
        <w:t>’.</w:t>
      </w:r>
    </w:p>
    <w:p w14:paraId="7A351DEE"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w:t>
      </w:r>
      <w:r>
        <w:rPr>
          <w:rFonts w:ascii="Arial" w:hAnsi="Arial"/>
          <w:b/>
          <w:lang w:eastAsia="ko-KR"/>
        </w:rPr>
        <w:t>3</w:t>
      </w:r>
      <w:r w:rsidRPr="00964E2B">
        <w:rPr>
          <w:rFonts w:ascii="Arial" w:hAnsi="Arial"/>
          <w:b/>
        </w:rPr>
        <w:t xml:space="preserve">: Example SDP offer with </w:t>
      </w:r>
      <w:r>
        <w:rPr>
          <w:rFonts w:ascii="Arial" w:hAnsi="Arial"/>
          <w:b/>
        </w:rPr>
        <w:t xml:space="preserve">QoS hint </w:t>
      </w:r>
      <w:r w:rsidRPr="00964E2B">
        <w:rPr>
          <w:rFonts w:ascii="Arial" w:hAnsi="Arial"/>
          <w:b/>
        </w:rPr>
        <w:t>signalling</w:t>
      </w:r>
      <w:r>
        <w:rPr>
          <w:rFonts w:ascii="Arial" w:hAnsi="Arial"/>
          <w:b/>
        </w:rPr>
        <w:t xml:space="preserve">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035645" w:rsidRPr="00964E2B" w14:paraId="7E83BCA9" w14:textId="77777777" w:rsidTr="00361F25">
        <w:trPr>
          <w:jc w:val="center"/>
        </w:trPr>
        <w:tc>
          <w:tcPr>
            <w:tcW w:w="9639" w:type="dxa"/>
            <w:shd w:val="clear" w:color="auto" w:fill="auto"/>
          </w:tcPr>
          <w:p w14:paraId="62CA1B3C" w14:textId="77777777" w:rsidR="00035645" w:rsidRPr="00964E2B" w:rsidRDefault="00035645" w:rsidP="00361F25">
            <w:pPr>
              <w:keepNext/>
              <w:keepLines/>
              <w:spacing w:after="0"/>
              <w:jc w:val="center"/>
              <w:rPr>
                <w:rFonts w:ascii="Arial" w:hAnsi="Arial"/>
                <w:b/>
                <w:sz w:val="18"/>
              </w:rPr>
            </w:pPr>
            <w:r w:rsidRPr="00964E2B">
              <w:rPr>
                <w:rFonts w:ascii="Arial" w:hAnsi="Arial"/>
                <w:b/>
                <w:sz w:val="18"/>
              </w:rPr>
              <w:t>SDP offer</w:t>
            </w:r>
          </w:p>
        </w:tc>
      </w:tr>
      <w:tr w:rsidR="00035645" w:rsidRPr="00964E2B" w14:paraId="60FE6F39" w14:textId="77777777" w:rsidTr="00361F25">
        <w:trPr>
          <w:jc w:val="center"/>
        </w:trPr>
        <w:tc>
          <w:tcPr>
            <w:tcW w:w="9639" w:type="dxa"/>
            <w:shd w:val="clear" w:color="auto" w:fill="auto"/>
          </w:tcPr>
          <w:p w14:paraId="1EE9A6DE"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m=video 43200 RTP/AVP 100</w:t>
            </w:r>
          </w:p>
          <w:p w14:paraId="04B355B7"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b=AS:15000</w:t>
            </w:r>
          </w:p>
          <w:p w14:paraId="6EEBF065"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b=RS:0</w:t>
            </w:r>
          </w:p>
          <w:p w14:paraId="6C724541"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b=RR:2500</w:t>
            </w:r>
          </w:p>
          <w:p w14:paraId="76D7C479"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a=pcfg:1 t=1</w:t>
            </w:r>
          </w:p>
          <w:p w14:paraId="4E994B85"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a=rtpmap:100 H265/90000</w:t>
            </w:r>
          </w:p>
          <w:p w14:paraId="69F30701"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a=fmtp:100 profile-id=1;level-id=153</w:t>
            </w:r>
          </w:p>
          <w:p w14:paraId="2B609B77"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a=imageattr:100 send [x=3840,y=2160]</w:t>
            </w:r>
          </w:p>
          <w:p w14:paraId="3438DF80"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w:t>
            </w:r>
            <w:r>
              <w:rPr>
                <w:rFonts w:ascii="Courier New" w:hAnsi="Courier New"/>
                <w:noProof/>
                <w:sz w:val="16"/>
                <w:szCs w:val="16"/>
              </w:rPr>
              <w:t>label</w:t>
            </w:r>
            <w:r w:rsidRPr="00A53413">
              <w:rPr>
                <w:rFonts w:ascii="Courier New" w:hAnsi="Courier New"/>
                <w:noProof/>
                <w:sz w:val="16"/>
                <w:szCs w:val="16"/>
              </w:rPr>
              <w:t>:</w:t>
            </w:r>
            <w:r>
              <w:rPr>
                <w:rFonts w:ascii="Courier New" w:hAnsi="Courier New"/>
                <w:noProof/>
                <w:sz w:val="16"/>
                <w:szCs w:val="16"/>
              </w:rPr>
              <w:t>flus</w:t>
            </w:r>
          </w:p>
          <w:p w14:paraId="04E2FEFB"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a=sendonly</w:t>
            </w:r>
          </w:p>
          <w:p w14:paraId="135C8F9E"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szCs w:val="16"/>
              </w:rPr>
              <w:t>a=3gpp-qos-hint:loss=0.00002/local:0.000005;latency=600/local:400</w:t>
            </w:r>
          </w:p>
        </w:tc>
      </w:tr>
    </w:tbl>
    <w:p w14:paraId="1BFDBAD8" w14:textId="77777777" w:rsidR="00035645" w:rsidRPr="00964E2B" w:rsidRDefault="00035645" w:rsidP="00035645"/>
    <w:p w14:paraId="6FF5C1D7" w14:textId="77777777" w:rsidR="00035645" w:rsidRPr="00964E2B" w:rsidRDefault="00035645" w:rsidP="00035645">
      <w:r w:rsidRPr="00964E2B">
        <w:t>Table A.</w:t>
      </w:r>
      <w:r>
        <w:t>16</w:t>
      </w:r>
      <w:r w:rsidRPr="00964E2B">
        <w:t>.</w:t>
      </w:r>
      <w:r>
        <w:t>4</w:t>
      </w:r>
      <w:r w:rsidRPr="00964E2B">
        <w:t xml:space="preserve"> demonstrates another example SDP </w:t>
      </w:r>
      <w:r>
        <w:t>answer</w:t>
      </w:r>
      <w:r w:rsidRPr="00964E2B">
        <w:t xml:space="preserve"> </w:t>
      </w:r>
      <w:r>
        <w:t xml:space="preserve">where the QoS hint </w:t>
      </w:r>
      <w:r w:rsidRPr="00964E2B">
        <w:t>signalling</w:t>
      </w:r>
      <w:r>
        <w:t xml:space="preserve"> is also supported by the answerer, but where neither the desired QoS hint end-to-end values nor the QoS hint split values from the SDP offer can be supported and are changed in the SDP answer</w:t>
      </w:r>
      <w:r w:rsidRPr="00964E2B">
        <w:t>.</w:t>
      </w:r>
    </w:p>
    <w:p w14:paraId="421A38FC"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w:t>
      </w:r>
      <w:r>
        <w:rPr>
          <w:rFonts w:ascii="Arial" w:hAnsi="Arial"/>
          <w:b/>
        </w:rPr>
        <w:t>4</w:t>
      </w:r>
      <w:r w:rsidRPr="00964E2B">
        <w:rPr>
          <w:rFonts w:ascii="Arial" w:hAnsi="Arial"/>
          <w:b/>
        </w:rPr>
        <w:t xml:space="preserve">: Example SDP </w:t>
      </w:r>
      <w:r>
        <w:rPr>
          <w:rFonts w:ascii="Arial" w:hAnsi="Arial"/>
          <w:b/>
        </w:rPr>
        <w:t>answer</w:t>
      </w:r>
      <w:r w:rsidRPr="00964E2B">
        <w:rPr>
          <w:rFonts w:ascii="Arial" w:hAnsi="Arial"/>
          <w:b/>
        </w:rPr>
        <w:t xml:space="preserve"> with </w:t>
      </w:r>
      <w:r>
        <w:rPr>
          <w:rFonts w:ascii="Arial" w:hAnsi="Arial"/>
          <w:b/>
        </w:rPr>
        <w:t xml:space="preserve">QoS hint </w:t>
      </w:r>
      <w:r w:rsidRPr="00964E2B">
        <w:rPr>
          <w:rFonts w:ascii="Arial" w:hAnsi="Arial"/>
          <w:b/>
        </w:rPr>
        <w:t>signalling</w:t>
      </w:r>
      <w:r>
        <w:rPr>
          <w:rFonts w:ascii="Arial" w:hAnsi="Arial"/>
          <w:b/>
        </w:rPr>
        <w:t xml:space="preserve">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035645" w:rsidRPr="00964E2B" w14:paraId="0A78601B" w14:textId="77777777" w:rsidTr="00361F25">
        <w:trPr>
          <w:jc w:val="center"/>
        </w:trPr>
        <w:tc>
          <w:tcPr>
            <w:tcW w:w="9639" w:type="dxa"/>
            <w:shd w:val="clear" w:color="auto" w:fill="auto"/>
          </w:tcPr>
          <w:p w14:paraId="0308FA56" w14:textId="77777777" w:rsidR="00035645" w:rsidRPr="00964E2B" w:rsidRDefault="00035645" w:rsidP="00361F25">
            <w:pPr>
              <w:keepNext/>
              <w:keepLines/>
              <w:spacing w:after="0"/>
              <w:jc w:val="center"/>
              <w:rPr>
                <w:rFonts w:ascii="Arial" w:hAnsi="Arial"/>
                <w:b/>
                <w:sz w:val="18"/>
                <w:lang w:val="en-US"/>
              </w:rPr>
            </w:pPr>
            <w:r w:rsidRPr="00964E2B">
              <w:rPr>
                <w:rFonts w:ascii="Arial" w:hAnsi="Arial"/>
                <w:b/>
                <w:sz w:val="18"/>
                <w:lang w:val="en-US"/>
              </w:rPr>
              <w:t xml:space="preserve">SDP </w:t>
            </w:r>
            <w:r>
              <w:rPr>
                <w:rFonts w:ascii="Arial" w:hAnsi="Arial"/>
                <w:b/>
                <w:sz w:val="18"/>
                <w:lang w:val="en-US"/>
              </w:rPr>
              <w:t>answer</w:t>
            </w:r>
          </w:p>
        </w:tc>
      </w:tr>
      <w:tr w:rsidR="00035645" w:rsidRPr="00964E2B" w14:paraId="003C02A4" w14:textId="77777777" w:rsidTr="00361F25">
        <w:trPr>
          <w:jc w:val="center"/>
        </w:trPr>
        <w:tc>
          <w:tcPr>
            <w:tcW w:w="9639" w:type="dxa"/>
            <w:shd w:val="clear" w:color="auto" w:fill="auto"/>
          </w:tcPr>
          <w:p w14:paraId="470B9B64"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m=video 43200 RTP/AVPF 100</w:t>
            </w:r>
          </w:p>
          <w:p w14:paraId="235522E9"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b=AS:15000</w:t>
            </w:r>
          </w:p>
          <w:p w14:paraId="14291C2A"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b=RS:0</w:t>
            </w:r>
          </w:p>
          <w:p w14:paraId="082A30BB"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b=RR:2500</w:t>
            </w:r>
          </w:p>
          <w:p w14:paraId="559C359F"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a=acfg:1 t=1</w:t>
            </w:r>
          </w:p>
          <w:p w14:paraId="64C1FDBC"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a=rtpmap:100 H265/90000</w:t>
            </w:r>
          </w:p>
          <w:p w14:paraId="0130017F"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a=fmtp:100 profile-id=1;level-id=153</w:t>
            </w:r>
          </w:p>
          <w:p w14:paraId="29B623B4"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a=imageattr:100 recv [x=3840,y=2160]</w:t>
            </w:r>
          </w:p>
          <w:p w14:paraId="4B847D91"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w:t>
            </w:r>
            <w:r>
              <w:rPr>
                <w:rFonts w:ascii="Courier New" w:hAnsi="Courier New"/>
                <w:noProof/>
                <w:sz w:val="16"/>
              </w:rPr>
              <w:t>label</w:t>
            </w:r>
            <w:r w:rsidRPr="00A53413">
              <w:rPr>
                <w:rFonts w:ascii="Courier New" w:hAnsi="Courier New"/>
                <w:noProof/>
                <w:sz w:val="16"/>
              </w:rPr>
              <w:t>:</w:t>
            </w:r>
            <w:r>
              <w:rPr>
                <w:rFonts w:ascii="Courier New" w:hAnsi="Courier New"/>
                <w:noProof/>
                <w:sz w:val="16"/>
              </w:rPr>
              <w:t>flus</w:t>
            </w:r>
          </w:p>
          <w:p w14:paraId="34D20C77"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a=recvonly</w:t>
            </w:r>
          </w:p>
          <w:p w14:paraId="7934F8DC"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rPr>
              <w:t>a=</w:t>
            </w:r>
            <w:r>
              <w:rPr>
                <w:rFonts w:ascii="Courier New" w:hAnsi="Courier New"/>
                <w:noProof/>
                <w:sz w:val="16"/>
                <w:szCs w:val="16"/>
              </w:rPr>
              <w:t>3gpp-qos-hint:loss=0.1;latency=500/local:100</w:t>
            </w:r>
          </w:p>
        </w:tc>
      </w:tr>
    </w:tbl>
    <w:p w14:paraId="193E04A7" w14:textId="77777777" w:rsidR="00035645" w:rsidRDefault="00035645" w:rsidP="00035645"/>
    <w:p w14:paraId="7B45418C" w14:textId="77777777" w:rsidR="00035645" w:rsidRPr="00964E2B" w:rsidRDefault="00035645" w:rsidP="00035645">
      <w:r>
        <w:t>The resulting loss hint is 0.05% for both SDP offerer and SDP answerer (half of the provided end-to-end value), which is a significant relaxation in loss rate compared to the offer in Table A.16.3 that might not be sufficient to provide an acceptable user experience. The resulting latency hint is 400 ms (500-100) for the SDP offerer and 100 ms for the SDP answerer, which is stricter end-to-end than the offer</w:t>
      </w:r>
      <w:r w:rsidRPr="00353DB2">
        <w:t xml:space="preserve"> </w:t>
      </w:r>
      <w:r>
        <w:t>in Table A.16.3, but the answerer takes on the stricter latency and leaves the offerer part of the split from the offer (400 ms) unmodified.</w:t>
      </w:r>
    </w:p>
    <w:p w14:paraId="2AF09FFD" w14:textId="77777777" w:rsidR="00D334D9" w:rsidRPr="00871D90" w:rsidRDefault="00D334D9" w:rsidP="0084162C">
      <w:pPr>
        <w:pStyle w:val="Heading1"/>
      </w:pPr>
      <w:bookmarkStart w:id="2244" w:name="_Toc10627453"/>
      <w:bookmarkStart w:id="2245" w:name="_Toc36229773"/>
      <w:r w:rsidRPr="00871D90">
        <w:t>A.1</w:t>
      </w:r>
      <w:r>
        <w:t>7</w:t>
      </w:r>
      <w:r w:rsidRPr="00871D90">
        <w:tab/>
        <w:t xml:space="preserve">SDP offers </w:t>
      </w:r>
      <w:r w:rsidRPr="00871D90">
        <w:rPr>
          <w:rFonts w:hint="eastAsia"/>
        </w:rPr>
        <w:t xml:space="preserve">and answers </w:t>
      </w:r>
      <w:r w:rsidRPr="00871D90">
        <w:t xml:space="preserve">with </w:t>
      </w:r>
      <w:r>
        <w:t xml:space="preserve">data channel </w:t>
      </w:r>
      <w:r w:rsidRPr="00871D90">
        <w:t>capability signaling</w:t>
      </w:r>
      <w:bookmarkEnd w:id="2244"/>
      <w:bookmarkEnd w:id="2245"/>
    </w:p>
    <w:p w14:paraId="6C3669D3" w14:textId="77777777" w:rsidR="00D334D9" w:rsidRPr="00871D90" w:rsidRDefault="00D334D9" w:rsidP="00D334D9">
      <w:bookmarkStart w:id="2246" w:name="_Hlk29542359"/>
      <w:r w:rsidRPr="00871D90">
        <w:rPr>
          <w:lang w:eastAsia="ko-KR"/>
        </w:rPr>
        <w:t>Table A.1</w:t>
      </w:r>
      <w:r>
        <w:rPr>
          <w:lang w:eastAsia="ko-KR"/>
        </w:rPr>
        <w:t>7</w:t>
      </w:r>
      <w:r w:rsidRPr="00871D90">
        <w:rPr>
          <w:lang w:eastAsia="ko-KR"/>
        </w:rPr>
        <w:t xml:space="preserve">.1 demonstrates an example SDP offer with </w:t>
      </w:r>
      <w:r>
        <w:rPr>
          <w:lang w:eastAsia="ko-KR"/>
        </w:rPr>
        <w:t>data channel</w:t>
      </w:r>
      <w:r w:rsidRPr="00871D90">
        <w:rPr>
          <w:lang w:eastAsia="ko-KR"/>
        </w:rPr>
        <w:t xml:space="preserve"> capability signalling </w:t>
      </w:r>
      <w:r>
        <w:rPr>
          <w:lang w:eastAsia="ko-KR"/>
        </w:rPr>
        <w:t xml:space="preserve">for the "bootstrap" data channel </w:t>
      </w:r>
      <w:r w:rsidRPr="00871D90">
        <w:rPr>
          <w:lang w:eastAsia="ko-KR"/>
        </w:rPr>
        <w:t>defined in clause 6.2.</w:t>
      </w:r>
      <w:r>
        <w:rPr>
          <w:lang w:eastAsia="ko-KR"/>
        </w:rPr>
        <w:t>10</w:t>
      </w:r>
      <w:r w:rsidRPr="00871D90">
        <w:rPr>
          <w:lang w:eastAsia="ko-KR"/>
        </w:rPr>
        <w:t>.</w:t>
      </w:r>
    </w:p>
    <w:p w14:paraId="7E86B757" w14:textId="77777777" w:rsidR="00D334D9" w:rsidRPr="00871D90" w:rsidRDefault="00D334D9" w:rsidP="00D334D9">
      <w:pPr>
        <w:keepNext/>
        <w:keepLines/>
        <w:spacing w:before="60"/>
        <w:jc w:val="center"/>
        <w:rPr>
          <w:rFonts w:ascii="Arial" w:hAnsi="Arial"/>
          <w:b/>
        </w:rPr>
      </w:pPr>
      <w:r w:rsidRPr="00871D90">
        <w:rPr>
          <w:rFonts w:ascii="Arial" w:hAnsi="Arial"/>
          <w:b/>
        </w:rPr>
        <w:t>Table A.</w:t>
      </w:r>
      <w:r w:rsidRPr="00871D90">
        <w:rPr>
          <w:rFonts w:ascii="Arial" w:hAnsi="Arial"/>
          <w:b/>
          <w:lang w:eastAsia="ko-KR"/>
        </w:rPr>
        <w:t>1</w:t>
      </w:r>
      <w:r>
        <w:rPr>
          <w:rFonts w:ascii="Arial" w:hAnsi="Arial"/>
          <w:b/>
          <w:lang w:eastAsia="ko-KR"/>
        </w:rPr>
        <w:t>7</w:t>
      </w:r>
      <w:r w:rsidRPr="00871D90">
        <w:rPr>
          <w:rFonts w:ascii="Arial" w:hAnsi="Arial"/>
          <w:b/>
        </w:rPr>
        <w:t>.</w:t>
      </w:r>
      <w:r w:rsidRPr="00871D90">
        <w:rPr>
          <w:rFonts w:ascii="Arial" w:hAnsi="Arial"/>
          <w:b/>
          <w:lang w:eastAsia="ko-KR"/>
        </w:rPr>
        <w:t>1</w:t>
      </w:r>
      <w:r w:rsidRPr="00871D90">
        <w:rPr>
          <w:rFonts w:ascii="Arial" w:hAnsi="Arial"/>
          <w:b/>
        </w:rPr>
        <w:t xml:space="preserve">: Example SDP offer with </w:t>
      </w:r>
      <w:r>
        <w:rPr>
          <w:rFonts w:ascii="Arial" w:hAnsi="Arial"/>
          <w:b/>
        </w:rPr>
        <w:t xml:space="preserve">data channel </w:t>
      </w:r>
      <w:r w:rsidRPr="00871D90">
        <w:rPr>
          <w:rFonts w:ascii="Arial" w:hAnsi="Arial"/>
          <w:b/>
        </w:rPr>
        <w:t>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23B2EF29" w14:textId="77777777" w:rsidTr="00DE35E3">
        <w:trPr>
          <w:jc w:val="center"/>
        </w:trPr>
        <w:tc>
          <w:tcPr>
            <w:tcW w:w="9639" w:type="dxa"/>
            <w:shd w:val="clear" w:color="auto" w:fill="auto"/>
          </w:tcPr>
          <w:p w14:paraId="11346FD5"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SDP offer</w:t>
            </w:r>
          </w:p>
        </w:tc>
      </w:tr>
      <w:tr w:rsidR="00D334D9" w:rsidRPr="00871D90" w14:paraId="63798ADD" w14:textId="77777777" w:rsidTr="00DE35E3">
        <w:trPr>
          <w:jc w:val="center"/>
        </w:trPr>
        <w:tc>
          <w:tcPr>
            <w:tcW w:w="9639" w:type="dxa"/>
            <w:shd w:val="clear" w:color="auto" w:fill="auto"/>
          </w:tcPr>
          <w:p w14:paraId="228DB4E3"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m=a</w:t>
            </w:r>
            <w:r>
              <w:rPr>
                <w:rFonts w:ascii="Courier New" w:hAnsi="Courier New"/>
                <w:noProof/>
                <w:sz w:val="16"/>
              </w:rPr>
              <w:t>pplication</w:t>
            </w:r>
            <w:r w:rsidRPr="00871D90">
              <w:rPr>
                <w:rFonts w:ascii="Courier New" w:hAnsi="Courier New"/>
                <w:noProof/>
                <w:sz w:val="16"/>
              </w:rPr>
              <w:t xml:space="preserve"> </w:t>
            </w:r>
            <w:r>
              <w:rPr>
                <w:rFonts w:ascii="Courier New" w:hAnsi="Courier New"/>
                <w:noProof/>
                <w:sz w:val="16"/>
              </w:rPr>
              <w:t>52718</w:t>
            </w:r>
            <w:r w:rsidRPr="00871D90">
              <w:rPr>
                <w:rFonts w:ascii="Courier New" w:hAnsi="Courier New"/>
                <w:noProof/>
                <w:sz w:val="16"/>
              </w:rPr>
              <w:t xml:space="preserve"> </w:t>
            </w:r>
            <w:r>
              <w:rPr>
                <w:rFonts w:ascii="Courier New" w:hAnsi="Courier New"/>
                <w:noProof/>
                <w:sz w:val="16"/>
              </w:rPr>
              <w:t>UDP/DTLS/SCTP</w:t>
            </w:r>
            <w:r w:rsidRPr="00871D90">
              <w:rPr>
                <w:rFonts w:ascii="Courier New" w:hAnsi="Courier New"/>
                <w:noProof/>
                <w:sz w:val="16"/>
              </w:rPr>
              <w:t xml:space="preserve"> </w:t>
            </w:r>
            <w:r>
              <w:rPr>
                <w:rFonts w:ascii="Courier New" w:hAnsi="Courier New"/>
                <w:noProof/>
                <w:sz w:val="16"/>
                <w:lang w:eastAsia="ko-KR"/>
              </w:rPr>
              <w:t>webrtc-datachannel</w:t>
            </w:r>
          </w:p>
          <w:p w14:paraId="31613CC3"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hint="eastAsia"/>
                <w:noProof/>
                <w:sz w:val="16"/>
                <w:lang w:eastAsia="ko-KR"/>
              </w:rPr>
              <w:t>b=AS:</w:t>
            </w:r>
            <w:r>
              <w:rPr>
                <w:rFonts w:ascii="Courier New" w:hAnsi="Courier New"/>
                <w:noProof/>
                <w:sz w:val="16"/>
                <w:lang w:eastAsia="ko-KR"/>
              </w:rPr>
              <w:t>500</w:t>
            </w:r>
          </w:p>
          <w:p w14:paraId="7A64C593"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a=max-message-size:1024</w:t>
            </w:r>
          </w:p>
          <w:p w14:paraId="06FC9636"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a=sctp-port:5000</w:t>
            </w:r>
          </w:p>
          <w:p w14:paraId="231B4832"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a=setup:actpass</w:t>
            </w:r>
          </w:p>
          <w:p w14:paraId="68AD70F1"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a=fingerprint:SHA-1 </w:t>
            </w:r>
            <w:r w:rsidRPr="00E426C6">
              <w:rPr>
                <w:rFonts w:ascii="Courier New" w:hAnsi="Courier New"/>
                <w:noProof/>
                <w:sz w:val="16"/>
                <w:lang w:eastAsia="ko-KR"/>
              </w:rPr>
              <w:t>4A:AD:B9:B1:3F:82:18:3B:54:02:12:DF:3E:5D:49:6B:19:E5:7C:AB</w:t>
            </w:r>
          </w:p>
          <w:p w14:paraId="60D2B207"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a=</w:t>
            </w:r>
            <w:r>
              <w:rPr>
                <w:rFonts w:ascii="Courier New" w:hAnsi="Courier New"/>
                <w:noProof/>
                <w:sz w:val="16"/>
              </w:rPr>
              <w:t>tls-id:</w:t>
            </w:r>
            <w:r>
              <w:t xml:space="preserve"> </w:t>
            </w:r>
            <w:r w:rsidRPr="00BE63A3">
              <w:rPr>
                <w:rFonts w:ascii="Courier New" w:hAnsi="Courier New"/>
                <w:noProof/>
                <w:sz w:val="16"/>
              </w:rPr>
              <w:t>abc3de65cddef001be82</w:t>
            </w:r>
          </w:p>
          <w:p w14:paraId="0E04A6A4"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871D90">
              <w:rPr>
                <w:rFonts w:ascii="Courier New" w:hAnsi="Courier New" w:cs="Courier New"/>
                <w:noProof/>
                <w:sz w:val="16"/>
                <w:szCs w:val="16"/>
              </w:rPr>
              <w:t>a=</w:t>
            </w:r>
            <w:r w:rsidRPr="00781566">
              <w:rPr>
                <w:rFonts w:ascii="Courier New" w:hAnsi="Courier New" w:cs="Courier New"/>
                <w:noProof/>
                <w:sz w:val="16"/>
                <w:szCs w:val="16"/>
              </w:rPr>
              <w:t>dcmap:0 subprotocol="http"</w:t>
            </w:r>
          </w:p>
        </w:tc>
      </w:tr>
    </w:tbl>
    <w:p w14:paraId="48D11D59" w14:textId="77777777" w:rsidR="00D334D9" w:rsidRPr="00871D90" w:rsidRDefault="00D334D9" w:rsidP="00D334D9"/>
    <w:p w14:paraId="195FA9BD" w14:textId="77777777" w:rsidR="00D334D9" w:rsidRPr="00871D90" w:rsidRDefault="00D334D9" w:rsidP="00D334D9">
      <w:r w:rsidRPr="00871D90">
        <w:t>An example SDP answer is shown in Table A.1</w:t>
      </w:r>
      <w:r>
        <w:t>7</w:t>
      </w:r>
      <w:r w:rsidRPr="00871D90">
        <w:t xml:space="preserve">.2, where the </w:t>
      </w:r>
      <w:r>
        <w:t xml:space="preserve">data channel </w:t>
      </w:r>
      <w:r w:rsidRPr="00871D90">
        <w:t>capability signalling</w:t>
      </w:r>
      <w:r>
        <w:t xml:space="preserve"> from Table A.17.1</w:t>
      </w:r>
      <w:r w:rsidRPr="00871D90">
        <w:t xml:space="preserve"> is also supported </w:t>
      </w:r>
      <w:r>
        <w:t xml:space="preserve">and accepted </w:t>
      </w:r>
      <w:r w:rsidRPr="00871D90">
        <w:t xml:space="preserve">by the answerer, as indicated by the </w:t>
      </w:r>
      <w:r>
        <w:t>non-zero port on the m= line</w:t>
      </w:r>
      <w:r w:rsidRPr="00871D90">
        <w:t>.</w:t>
      </w:r>
    </w:p>
    <w:p w14:paraId="05FF794D" w14:textId="77777777" w:rsidR="00D334D9" w:rsidRPr="00871D90" w:rsidRDefault="00D334D9" w:rsidP="00D334D9">
      <w:pPr>
        <w:keepNext/>
        <w:keepLines/>
        <w:spacing w:before="60"/>
        <w:jc w:val="center"/>
        <w:rPr>
          <w:rFonts w:ascii="Arial" w:hAnsi="Arial"/>
          <w:b/>
        </w:rPr>
      </w:pPr>
      <w:r w:rsidRPr="00871D90">
        <w:rPr>
          <w:rFonts w:ascii="Arial" w:hAnsi="Arial"/>
          <w:b/>
        </w:rPr>
        <w:t>Table A.1</w:t>
      </w:r>
      <w:r>
        <w:rPr>
          <w:rFonts w:ascii="Arial" w:hAnsi="Arial"/>
          <w:b/>
        </w:rPr>
        <w:t>7</w:t>
      </w:r>
      <w:r w:rsidRPr="00871D90">
        <w:rPr>
          <w:rFonts w:ascii="Arial" w:hAnsi="Arial"/>
          <w:b/>
        </w:rPr>
        <w:t xml:space="preserve">.2: Example SDP answer with </w:t>
      </w:r>
      <w:r>
        <w:rPr>
          <w:rFonts w:ascii="Arial" w:hAnsi="Arial"/>
          <w:b/>
        </w:rPr>
        <w:t xml:space="preserve">data channel </w:t>
      </w:r>
      <w:r w:rsidRPr="00871D90">
        <w:rPr>
          <w:rFonts w:ascii="Arial" w:hAnsi="Arial"/>
          <w:b/>
        </w:rPr>
        <w:t>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2591AFB1" w14:textId="77777777" w:rsidTr="00DE35E3">
        <w:trPr>
          <w:jc w:val="center"/>
        </w:trPr>
        <w:tc>
          <w:tcPr>
            <w:tcW w:w="9639" w:type="dxa"/>
            <w:shd w:val="clear" w:color="auto" w:fill="auto"/>
          </w:tcPr>
          <w:p w14:paraId="34DD36F2"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 xml:space="preserve">SDP </w:t>
            </w:r>
            <w:r w:rsidRPr="00871D90">
              <w:rPr>
                <w:rFonts w:ascii="Arial" w:hAnsi="Arial" w:hint="eastAsia"/>
                <w:b/>
                <w:sz w:val="18"/>
                <w:lang w:eastAsia="ko-KR"/>
              </w:rPr>
              <w:t>answer</w:t>
            </w:r>
          </w:p>
        </w:tc>
      </w:tr>
      <w:tr w:rsidR="00D334D9" w:rsidRPr="00871D90" w14:paraId="23F7445B" w14:textId="77777777" w:rsidTr="00DE35E3">
        <w:trPr>
          <w:jc w:val="center"/>
        </w:trPr>
        <w:tc>
          <w:tcPr>
            <w:tcW w:w="9639" w:type="dxa"/>
            <w:shd w:val="clear" w:color="auto" w:fill="auto"/>
          </w:tcPr>
          <w:p w14:paraId="610DE19B"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m=application </w:t>
            </w:r>
            <w:r>
              <w:rPr>
                <w:rFonts w:ascii="Courier New" w:hAnsi="Courier New"/>
                <w:noProof/>
                <w:sz w:val="16"/>
              </w:rPr>
              <w:t>52718</w:t>
            </w:r>
            <w:r w:rsidRPr="00871D90">
              <w:rPr>
                <w:rFonts w:ascii="Courier New" w:hAnsi="Courier New"/>
                <w:noProof/>
                <w:sz w:val="16"/>
              </w:rPr>
              <w:t xml:space="preserve"> </w:t>
            </w:r>
            <w:r w:rsidRPr="00E426C6">
              <w:rPr>
                <w:rFonts w:ascii="Courier New" w:hAnsi="Courier New"/>
                <w:noProof/>
                <w:sz w:val="16"/>
              </w:rPr>
              <w:t>UDP/DTLS/SCTP webrtc-datachannel</w:t>
            </w:r>
          </w:p>
          <w:p w14:paraId="6C94DC03"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b=AS:500</w:t>
            </w:r>
          </w:p>
          <w:p w14:paraId="25C93DBA"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a=max-message-size:1024</w:t>
            </w:r>
          </w:p>
          <w:p w14:paraId="3451CBEF"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a=sctp-port:500</w:t>
            </w:r>
            <w:r>
              <w:rPr>
                <w:rFonts w:ascii="Courier New" w:hAnsi="Courier New"/>
                <w:noProof/>
                <w:sz w:val="16"/>
              </w:rPr>
              <w:t>2</w:t>
            </w:r>
          </w:p>
          <w:p w14:paraId="41094E9D"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a=setup:pass</w:t>
            </w:r>
            <w:r>
              <w:rPr>
                <w:rFonts w:ascii="Courier New" w:hAnsi="Courier New"/>
                <w:noProof/>
                <w:sz w:val="16"/>
              </w:rPr>
              <w:t>ive</w:t>
            </w:r>
          </w:p>
          <w:p w14:paraId="1D19BF1E"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a=fingerprint:SHA-1 </w:t>
            </w:r>
            <w:r w:rsidRPr="00BE63A3">
              <w:rPr>
                <w:rFonts w:ascii="Courier New" w:hAnsi="Courier New"/>
                <w:noProof/>
                <w:sz w:val="16"/>
              </w:rPr>
              <w:t>5B:AD:67:B1:3E:82:AC:3B:90:02:B1:DF:12:5D:CA:6B:3F:E5:54:FA</w:t>
            </w:r>
          </w:p>
          <w:p w14:paraId="7FC5B2D1"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a=tls-id:</w:t>
            </w:r>
            <w:r>
              <w:t xml:space="preserve"> </w:t>
            </w:r>
            <w:r w:rsidRPr="00BE63A3">
              <w:rPr>
                <w:rFonts w:ascii="Courier New" w:hAnsi="Courier New"/>
                <w:noProof/>
                <w:sz w:val="16"/>
              </w:rPr>
              <w:t>dcb3ae65cddef0532d42</w:t>
            </w:r>
          </w:p>
          <w:p w14:paraId="5E6A02B8"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cs="Courier New"/>
                <w:noProof/>
                <w:sz w:val="16"/>
                <w:szCs w:val="16"/>
              </w:rPr>
              <w:t>a=</w:t>
            </w:r>
            <w:r w:rsidRPr="00E426C6">
              <w:rPr>
                <w:rFonts w:ascii="Courier New" w:hAnsi="Courier New"/>
                <w:noProof/>
                <w:sz w:val="16"/>
              </w:rPr>
              <w:t>dcmap:0 subprotocol="</w:t>
            </w:r>
            <w:r>
              <w:rPr>
                <w:rFonts w:ascii="Courier New" w:hAnsi="Courier New"/>
                <w:noProof/>
                <w:sz w:val="16"/>
              </w:rPr>
              <w:t>http"</w:t>
            </w:r>
          </w:p>
        </w:tc>
      </w:tr>
    </w:tbl>
    <w:p w14:paraId="60062608" w14:textId="77777777" w:rsidR="00D334D9" w:rsidRPr="00871D90" w:rsidRDefault="00D334D9" w:rsidP="00D334D9"/>
    <w:bookmarkEnd w:id="2246"/>
    <w:p w14:paraId="66EDEBFA" w14:textId="77777777" w:rsidR="00D334D9" w:rsidRPr="00871D90" w:rsidRDefault="00D334D9" w:rsidP="00D334D9">
      <w:r w:rsidRPr="00871D90">
        <w:rPr>
          <w:lang w:eastAsia="ko-KR"/>
        </w:rPr>
        <w:t>Table A.1</w:t>
      </w:r>
      <w:r>
        <w:rPr>
          <w:lang w:eastAsia="ko-KR"/>
        </w:rPr>
        <w:t>7</w:t>
      </w:r>
      <w:r w:rsidRPr="00871D90">
        <w:rPr>
          <w:lang w:eastAsia="ko-KR"/>
        </w:rPr>
        <w:t>.</w:t>
      </w:r>
      <w:r>
        <w:rPr>
          <w:lang w:eastAsia="ko-KR"/>
        </w:rPr>
        <w:t>3</w:t>
      </w:r>
      <w:r w:rsidRPr="00871D90">
        <w:rPr>
          <w:lang w:eastAsia="ko-KR"/>
        </w:rPr>
        <w:t xml:space="preserve"> demonstrates an example SDP offer with </w:t>
      </w:r>
      <w:r>
        <w:rPr>
          <w:lang w:eastAsia="ko-KR"/>
        </w:rPr>
        <w:t>multiple possible data channel</w:t>
      </w:r>
      <w:r w:rsidRPr="00871D90">
        <w:rPr>
          <w:lang w:eastAsia="ko-KR"/>
        </w:rPr>
        <w:t xml:space="preserve"> </w:t>
      </w:r>
      <w:r>
        <w:rPr>
          <w:lang w:eastAsia="ko-KR"/>
        </w:rPr>
        <w:t xml:space="preserve">application sources for the "bootstrap" data channel </w:t>
      </w:r>
      <w:r w:rsidRPr="00871D90">
        <w:rPr>
          <w:lang w:eastAsia="ko-KR"/>
        </w:rPr>
        <w:t xml:space="preserve">defined in </w:t>
      </w:r>
      <w:r>
        <w:rPr>
          <w:lang w:eastAsia="ko-KR"/>
        </w:rPr>
        <w:t>Table 6.2.10.1-2</w:t>
      </w:r>
      <w:r w:rsidRPr="00871D90">
        <w:rPr>
          <w:lang w:eastAsia="ko-KR"/>
        </w:rPr>
        <w:t>.</w:t>
      </w:r>
    </w:p>
    <w:p w14:paraId="5082C550" w14:textId="77777777" w:rsidR="00D334D9" w:rsidRPr="00871D90" w:rsidRDefault="00D334D9" w:rsidP="00D334D9">
      <w:pPr>
        <w:keepNext/>
        <w:keepLines/>
        <w:spacing w:before="60"/>
        <w:jc w:val="center"/>
        <w:rPr>
          <w:rFonts w:ascii="Arial" w:hAnsi="Arial"/>
          <w:b/>
        </w:rPr>
      </w:pPr>
      <w:r w:rsidRPr="00871D90">
        <w:rPr>
          <w:rFonts w:ascii="Arial" w:hAnsi="Arial"/>
          <w:b/>
        </w:rPr>
        <w:t>Table A.</w:t>
      </w:r>
      <w:r w:rsidRPr="00871D90">
        <w:rPr>
          <w:rFonts w:ascii="Arial" w:hAnsi="Arial"/>
          <w:b/>
          <w:lang w:eastAsia="ko-KR"/>
        </w:rPr>
        <w:t>1</w:t>
      </w:r>
      <w:r>
        <w:rPr>
          <w:rFonts w:ascii="Arial" w:hAnsi="Arial"/>
          <w:b/>
          <w:lang w:eastAsia="ko-KR"/>
        </w:rPr>
        <w:t>7</w:t>
      </w:r>
      <w:r w:rsidRPr="00871D90">
        <w:rPr>
          <w:rFonts w:ascii="Arial" w:hAnsi="Arial"/>
          <w:b/>
        </w:rPr>
        <w:t>.</w:t>
      </w:r>
      <w:r>
        <w:rPr>
          <w:rFonts w:ascii="Arial" w:hAnsi="Arial"/>
          <w:b/>
          <w:lang w:eastAsia="ko-KR"/>
        </w:rPr>
        <w:t>3</w:t>
      </w:r>
      <w:r w:rsidRPr="00871D90">
        <w:rPr>
          <w:rFonts w:ascii="Arial" w:hAnsi="Arial"/>
          <w:b/>
        </w:rPr>
        <w:t xml:space="preserve">: Example SDP offer with </w:t>
      </w:r>
      <w:r>
        <w:rPr>
          <w:rFonts w:ascii="Arial" w:hAnsi="Arial"/>
          <w:b/>
        </w:rPr>
        <w:t>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61B4C7F7" w14:textId="77777777" w:rsidTr="00DE35E3">
        <w:trPr>
          <w:jc w:val="center"/>
        </w:trPr>
        <w:tc>
          <w:tcPr>
            <w:tcW w:w="9639" w:type="dxa"/>
            <w:shd w:val="clear" w:color="auto" w:fill="auto"/>
          </w:tcPr>
          <w:p w14:paraId="43D872B1"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SDP offer</w:t>
            </w:r>
          </w:p>
        </w:tc>
      </w:tr>
      <w:tr w:rsidR="00D334D9" w:rsidRPr="00871D90" w14:paraId="385DC4FE" w14:textId="77777777" w:rsidTr="00DE35E3">
        <w:trPr>
          <w:jc w:val="center"/>
        </w:trPr>
        <w:tc>
          <w:tcPr>
            <w:tcW w:w="9639" w:type="dxa"/>
            <w:shd w:val="clear" w:color="auto" w:fill="auto"/>
          </w:tcPr>
          <w:p w14:paraId="6F683C7F"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m=a</w:t>
            </w:r>
            <w:r>
              <w:rPr>
                <w:rFonts w:ascii="Courier New" w:hAnsi="Courier New"/>
                <w:noProof/>
                <w:sz w:val="16"/>
              </w:rPr>
              <w:t>pplication</w:t>
            </w:r>
            <w:r w:rsidRPr="00871D90">
              <w:rPr>
                <w:rFonts w:ascii="Courier New" w:hAnsi="Courier New"/>
                <w:noProof/>
                <w:sz w:val="16"/>
              </w:rPr>
              <w:t xml:space="preserve"> </w:t>
            </w:r>
            <w:r>
              <w:rPr>
                <w:rFonts w:ascii="Courier New" w:hAnsi="Courier New"/>
                <w:noProof/>
                <w:sz w:val="16"/>
              </w:rPr>
              <w:t>52718</w:t>
            </w:r>
            <w:r w:rsidRPr="00871D90">
              <w:rPr>
                <w:rFonts w:ascii="Courier New" w:hAnsi="Courier New"/>
                <w:noProof/>
                <w:sz w:val="16"/>
              </w:rPr>
              <w:t xml:space="preserve"> </w:t>
            </w:r>
            <w:r>
              <w:rPr>
                <w:rFonts w:ascii="Courier New" w:hAnsi="Courier New"/>
                <w:noProof/>
                <w:sz w:val="16"/>
              </w:rPr>
              <w:t>UDP/DTLS/SCTP</w:t>
            </w:r>
            <w:r w:rsidRPr="00871D90">
              <w:rPr>
                <w:rFonts w:ascii="Courier New" w:hAnsi="Courier New"/>
                <w:noProof/>
                <w:sz w:val="16"/>
              </w:rPr>
              <w:t xml:space="preserve"> </w:t>
            </w:r>
            <w:r>
              <w:rPr>
                <w:rFonts w:ascii="Courier New" w:hAnsi="Courier New"/>
                <w:noProof/>
                <w:sz w:val="16"/>
                <w:lang w:eastAsia="ko-KR"/>
              </w:rPr>
              <w:t>webrtc-datachannel</w:t>
            </w:r>
          </w:p>
          <w:p w14:paraId="0CE5D850"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hint="eastAsia"/>
                <w:noProof/>
                <w:sz w:val="16"/>
                <w:lang w:eastAsia="ko-KR"/>
              </w:rPr>
              <w:t>b=AS:</w:t>
            </w:r>
            <w:r>
              <w:rPr>
                <w:rFonts w:ascii="Courier New" w:hAnsi="Courier New"/>
                <w:noProof/>
                <w:sz w:val="16"/>
                <w:lang w:eastAsia="ko-KR"/>
              </w:rPr>
              <w:t>500</w:t>
            </w:r>
          </w:p>
          <w:p w14:paraId="68A8386C"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a=max-message-size:1024</w:t>
            </w:r>
          </w:p>
          <w:p w14:paraId="18896C64"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a=sctp-port:5000</w:t>
            </w:r>
          </w:p>
          <w:p w14:paraId="6B0FF40B"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a=setup:actpass</w:t>
            </w:r>
          </w:p>
          <w:p w14:paraId="5E124148"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a=fingerprint:SHA-1 </w:t>
            </w:r>
            <w:r w:rsidRPr="00E426C6">
              <w:rPr>
                <w:rFonts w:ascii="Courier New" w:hAnsi="Courier New"/>
                <w:noProof/>
                <w:sz w:val="16"/>
                <w:lang w:eastAsia="ko-KR"/>
              </w:rPr>
              <w:t>4A:AD:B9:B1:3F:82:18:3B:54:02:12:DF:3E:5D:49:6B:19:E5:7C:AB</w:t>
            </w:r>
          </w:p>
          <w:p w14:paraId="7D5F4796"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a=</w:t>
            </w:r>
            <w:r>
              <w:rPr>
                <w:rFonts w:ascii="Courier New" w:hAnsi="Courier New"/>
                <w:noProof/>
                <w:sz w:val="16"/>
              </w:rPr>
              <w:t>tls-id:</w:t>
            </w:r>
            <w:r>
              <w:t xml:space="preserve"> </w:t>
            </w:r>
            <w:r w:rsidRPr="00BE63A3">
              <w:rPr>
                <w:rFonts w:ascii="Courier New" w:hAnsi="Courier New"/>
                <w:noProof/>
                <w:sz w:val="16"/>
              </w:rPr>
              <w:t>abc3de65cddef001be82</w:t>
            </w:r>
          </w:p>
          <w:p w14:paraId="4B4A3CED"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dcmap:0 subprotocol="http"</w:t>
            </w:r>
          </w:p>
          <w:p w14:paraId="7A103E9D"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dcmap:10 subprotocol="http"</w:t>
            </w:r>
          </w:p>
          <w:p w14:paraId="5C3F0A2A"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dcmap:100 subprotocol="http"</w:t>
            </w:r>
          </w:p>
          <w:p w14:paraId="7975D448" w14:textId="77777777" w:rsidR="00D334D9" w:rsidRPr="00871D90"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871D90">
              <w:rPr>
                <w:rFonts w:ascii="Courier New" w:hAnsi="Courier New" w:cs="Courier New"/>
                <w:sz w:val="16"/>
                <w:szCs w:val="16"/>
              </w:rPr>
              <w:t>a=</w:t>
            </w:r>
            <w:r>
              <w:rPr>
                <w:rFonts w:ascii="Courier New" w:hAnsi="Courier New"/>
                <w:noProof/>
                <w:sz w:val="16"/>
              </w:rPr>
              <w:t>dcmap:110 subprotocol="http"</w:t>
            </w:r>
          </w:p>
        </w:tc>
      </w:tr>
    </w:tbl>
    <w:p w14:paraId="005B216A" w14:textId="77777777" w:rsidR="00D334D9" w:rsidRPr="00871D90" w:rsidRDefault="00D334D9" w:rsidP="00D334D9"/>
    <w:p w14:paraId="431D8A84" w14:textId="77777777" w:rsidR="00D334D9" w:rsidRDefault="00D334D9" w:rsidP="00D334D9">
      <w:r w:rsidRPr="00871D90">
        <w:t>An example SDP answer is shown in Table A.1</w:t>
      </w:r>
      <w:r>
        <w:t>7</w:t>
      </w:r>
      <w:r w:rsidRPr="00871D90">
        <w:t>.</w:t>
      </w:r>
      <w:r>
        <w:t>4</w:t>
      </w:r>
      <w:r w:rsidRPr="00871D90">
        <w:t xml:space="preserve">, where </w:t>
      </w:r>
      <w:r>
        <w:t xml:space="preserve">only one of the </w:t>
      </w:r>
      <w:r w:rsidRPr="00871D90">
        <w:t xml:space="preserve">the </w:t>
      </w:r>
      <w:r>
        <w:t xml:space="preserve">data channel application sources from the offer in Table A.17.3 </w:t>
      </w:r>
      <w:r w:rsidRPr="00871D90">
        <w:t xml:space="preserve">is </w:t>
      </w:r>
      <w:r>
        <w:t xml:space="preserve">accepted </w:t>
      </w:r>
      <w:r w:rsidRPr="00871D90">
        <w:t xml:space="preserve">by the answerer, </w:t>
      </w:r>
      <w:r>
        <w:t>removing the other a=dcmap lines</w:t>
      </w:r>
      <w:r w:rsidRPr="00871D90">
        <w:t>.</w:t>
      </w:r>
    </w:p>
    <w:p w14:paraId="5F57CDD5" w14:textId="77777777" w:rsidR="00D334D9" w:rsidRDefault="00D334D9" w:rsidP="00D334D9">
      <w:r>
        <w:t>Figure 6.2.10.1-3 in clause 6.2.10.1 may be used as illustration to this example, in which case UE A in that Figure would send the offer in Table A.17.3, and UE B would send the answer in Table A.17.4.</w:t>
      </w:r>
    </w:p>
    <w:p w14:paraId="46805179" w14:textId="77777777" w:rsidR="00C95164" w:rsidRPr="00C8654A" w:rsidRDefault="00D334D9" w:rsidP="00C8654A">
      <w:pPr>
        <w:keepNext/>
        <w:keepLines/>
        <w:overflowPunct/>
        <w:autoSpaceDE/>
        <w:autoSpaceDN/>
        <w:adjustRightInd/>
        <w:spacing w:before="60"/>
        <w:textAlignment w:val="auto"/>
        <w:rPr>
          <w:rFonts w:eastAsia="Batang"/>
        </w:rPr>
      </w:pPr>
      <w:r w:rsidRPr="00C8654A">
        <w:rPr>
          <w:rFonts w:eastAsia="Batang"/>
        </w:rPr>
        <w:t>In this SDP answer, the answerer (UE B) only accepts stream ID 110 to receive the data channel application from the offerer (UE A), but UE B has rejected to use any other data channel application provider.</w:t>
      </w:r>
    </w:p>
    <w:p w14:paraId="43C27AC7" w14:textId="77777777" w:rsidR="00C95164" w:rsidRDefault="00C95164" w:rsidP="00D334D9">
      <w:pPr>
        <w:keepNext/>
        <w:keepLines/>
        <w:spacing w:before="60"/>
        <w:jc w:val="center"/>
      </w:pPr>
    </w:p>
    <w:p w14:paraId="16ED0CBF" w14:textId="77777777" w:rsidR="00D334D9" w:rsidRPr="00871D90" w:rsidRDefault="00D334D9" w:rsidP="00D334D9">
      <w:pPr>
        <w:keepNext/>
        <w:keepLines/>
        <w:spacing w:before="60"/>
        <w:jc w:val="center"/>
        <w:rPr>
          <w:rFonts w:ascii="Arial" w:hAnsi="Arial"/>
          <w:b/>
        </w:rPr>
      </w:pPr>
      <w:r w:rsidRPr="00871D90">
        <w:rPr>
          <w:rFonts w:ascii="Arial" w:hAnsi="Arial"/>
          <w:b/>
        </w:rPr>
        <w:t>Table A.1</w:t>
      </w:r>
      <w:r>
        <w:rPr>
          <w:rFonts w:ascii="Arial" w:hAnsi="Arial"/>
          <w:b/>
        </w:rPr>
        <w:t>7</w:t>
      </w:r>
      <w:r w:rsidRPr="00871D90">
        <w:rPr>
          <w:rFonts w:ascii="Arial" w:hAnsi="Arial"/>
          <w:b/>
        </w:rPr>
        <w:t>.</w:t>
      </w:r>
      <w:r>
        <w:rPr>
          <w:rFonts w:ascii="Arial" w:hAnsi="Arial"/>
          <w:b/>
        </w:rPr>
        <w:t>4</w:t>
      </w:r>
      <w:r w:rsidRPr="00871D90">
        <w:rPr>
          <w:rFonts w:ascii="Arial" w:hAnsi="Arial"/>
          <w:b/>
        </w:rPr>
        <w:t xml:space="preserve">: Example </w:t>
      </w:r>
      <w:r>
        <w:rPr>
          <w:rFonts w:ascii="Arial" w:hAnsi="Arial"/>
          <w:b/>
        </w:rPr>
        <w:t xml:space="preserve">UE </w:t>
      </w:r>
      <w:r w:rsidRPr="00871D90">
        <w:rPr>
          <w:rFonts w:ascii="Arial" w:hAnsi="Arial"/>
          <w:b/>
        </w:rPr>
        <w:t xml:space="preserve">SDP answer </w:t>
      </w:r>
      <w:r>
        <w:rPr>
          <w:rFonts w:ascii="Arial" w:hAnsi="Arial"/>
          <w:b/>
        </w:rPr>
        <w:t>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1287D840" w14:textId="77777777" w:rsidTr="00DE35E3">
        <w:trPr>
          <w:jc w:val="center"/>
        </w:trPr>
        <w:tc>
          <w:tcPr>
            <w:tcW w:w="9639" w:type="dxa"/>
            <w:shd w:val="clear" w:color="auto" w:fill="auto"/>
          </w:tcPr>
          <w:p w14:paraId="1F0EB6CF"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 xml:space="preserve">SDP </w:t>
            </w:r>
            <w:r w:rsidRPr="00871D90">
              <w:rPr>
                <w:rFonts w:ascii="Arial" w:hAnsi="Arial" w:hint="eastAsia"/>
                <w:b/>
                <w:sz w:val="18"/>
                <w:lang w:eastAsia="ko-KR"/>
              </w:rPr>
              <w:t>answer</w:t>
            </w:r>
          </w:p>
        </w:tc>
      </w:tr>
      <w:tr w:rsidR="00D334D9" w:rsidRPr="00871D90" w14:paraId="583DA1E4" w14:textId="77777777" w:rsidTr="00DE35E3">
        <w:trPr>
          <w:jc w:val="center"/>
        </w:trPr>
        <w:tc>
          <w:tcPr>
            <w:tcW w:w="9639" w:type="dxa"/>
            <w:shd w:val="clear" w:color="auto" w:fill="auto"/>
          </w:tcPr>
          <w:p w14:paraId="007FD9CF"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m=application </w:t>
            </w:r>
            <w:r>
              <w:rPr>
                <w:rFonts w:ascii="Courier New" w:hAnsi="Courier New"/>
                <w:noProof/>
                <w:sz w:val="16"/>
              </w:rPr>
              <w:t>52718</w:t>
            </w:r>
            <w:r w:rsidRPr="00871D90">
              <w:rPr>
                <w:rFonts w:ascii="Courier New" w:hAnsi="Courier New"/>
                <w:noProof/>
                <w:sz w:val="16"/>
              </w:rPr>
              <w:t xml:space="preserve"> </w:t>
            </w:r>
            <w:r w:rsidRPr="00E426C6">
              <w:rPr>
                <w:rFonts w:ascii="Courier New" w:hAnsi="Courier New"/>
                <w:noProof/>
                <w:sz w:val="16"/>
              </w:rPr>
              <w:t>UDP/DTLS/SCTP webrtc-datachannel</w:t>
            </w:r>
          </w:p>
          <w:p w14:paraId="43D38369"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b=AS:500</w:t>
            </w:r>
          </w:p>
          <w:p w14:paraId="2465293E"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a=max-message-size:1024</w:t>
            </w:r>
          </w:p>
          <w:p w14:paraId="57EBE326"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a=sctp-port:500</w:t>
            </w:r>
            <w:r>
              <w:rPr>
                <w:rFonts w:ascii="Courier New" w:hAnsi="Courier New"/>
                <w:noProof/>
                <w:sz w:val="16"/>
              </w:rPr>
              <w:t>2</w:t>
            </w:r>
          </w:p>
          <w:p w14:paraId="0F76086B"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a=setup:pass</w:t>
            </w:r>
            <w:r>
              <w:rPr>
                <w:rFonts w:ascii="Courier New" w:hAnsi="Courier New"/>
                <w:noProof/>
                <w:sz w:val="16"/>
              </w:rPr>
              <w:t>ive</w:t>
            </w:r>
          </w:p>
          <w:p w14:paraId="3E2D9BA8"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a=fingerprint:SHA-1 </w:t>
            </w:r>
            <w:r w:rsidRPr="00BE63A3">
              <w:rPr>
                <w:rFonts w:ascii="Courier New" w:hAnsi="Courier New"/>
                <w:noProof/>
                <w:sz w:val="16"/>
              </w:rPr>
              <w:t>5B:AD:67:B1:3E:82:AC:3B:90:02:B1:DF:12:5D:CA:6B:3F:E5:54:FA</w:t>
            </w:r>
          </w:p>
          <w:p w14:paraId="76B94B01"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a=tls-id:</w:t>
            </w:r>
            <w:r>
              <w:t xml:space="preserve"> </w:t>
            </w:r>
            <w:r w:rsidRPr="00BE63A3">
              <w:rPr>
                <w:rFonts w:ascii="Courier New" w:hAnsi="Courier New"/>
                <w:noProof/>
                <w:sz w:val="16"/>
              </w:rPr>
              <w:t>dcb3ae65cddef0532d42</w:t>
            </w:r>
          </w:p>
          <w:p w14:paraId="3D7F5070"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cs="Courier New"/>
                <w:noProof/>
                <w:sz w:val="16"/>
                <w:szCs w:val="16"/>
              </w:rPr>
              <w:t>a=</w:t>
            </w:r>
            <w:r w:rsidRPr="00E426C6">
              <w:rPr>
                <w:rFonts w:ascii="Courier New" w:hAnsi="Courier New"/>
                <w:noProof/>
                <w:sz w:val="16"/>
              </w:rPr>
              <w:t>dcmap:</w:t>
            </w:r>
            <w:r>
              <w:rPr>
                <w:rFonts w:ascii="Courier New" w:hAnsi="Courier New"/>
                <w:noProof/>
                <w:sz w:val="16"/>
              </w:rPr>
              <w:t>11</w:t>
            </w:r>
            <w:r w:rsidRPr="00E426C6">
              <w:rPr>
                <w:rFonts w:ascii="Courier New" w:hAnsi="Courier New"/>
                <w:noProof/>
                <w:sz w:val="16"/>
              </w:rPr>
              <w:t>0 subprotocol="</w:t>
            </w:r>
            <w:r>
              <w:rPr>
                <w:rFonts w:ascii="Courier New" w:hAnsi="Courier New"/>
                <w:noProof/>
                <w:sz w:val="16"/>
              </w:rPr>
              <w:t>http"</w:t>
            </w:r>
          </w:p>
        </w:tc>
      </w:tr>
    </w:tbl>
    <w:p w14:paraId="4F78936D" w14:textId="77777777" w:rsidR="00D334D9" w:rsidRDefault="00D334D9" w:rsidP="00D334D9"/>
    <w:p w14:paraId="5FBC9024" w14:textId="77777777" w:rsidR="00D334D9" w:rsidRDefault="00D334D9" w:rsidP="00D334D9">
      <w:r>
        <w:t>Figure 6.2.10.1-3 in clause 6.2.10.1 may be used as illustration also to the example in Table A.17.5, in which case UE A in Figure 6.2.10.1-3 would send the offer in Table A.17.3, and the SDP answer sent back to UE A from the network would be the one in Table A.17.5.</w:t>
      </w:r>
    </w:p>
    <w:p w14:paraId="5FF2A339" w14:textId="77777777" w:rsidR="00C95164" w:rsidRDefault="00D334D9" w:rsidP="00C8654A">
      <w:pPr>
        <w:keepNext/>
        <w:keepLines/>
        <w:overflowPunct/>
        <w:autoSpaceDE/>
        <w:autoSpaceDN/>
        <w:adjustRightInd/>
        <w:spacing w:before="60"/>
        <w:textAlignment w:val="auto"/>
      </w:pPr>
      <w:r w:rsidRPr="00C8654A">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7A6C9BFE" w14:textId="77777777" w:rsidR="00C95164" w:rsidRDefault="00C95164" w:rsidP="00D334D9">
      <w:pPr>
        <w:keepNext/>
        <w:keepLines/>
        <w:spacing w:before="60"/>
        <w:jc w:val="center"/>
      </w:pPr>
    </w:p>
    <w:p w14:paraId="33A95AC2" w14:textId="77777777" w:rsidR="00D334D9" w:rsidRPr="00871D90" w:rsidRDefault="00D334D9" w:rsidP="00D334D9">
      <w:pPr>
        <w:keepNext/>
        <w:keepLines/>
        <w:spacing w:before="60"/>
        <w:jc w:val="center"/>
        <w:rPr>
          <w:rFonts w:ascii="Arial" w:hAnsi="Arial"/>
          <w:b/>
        </w:rPr>
      </w:pPr>
      <w:r>
        <w:t xml:space="preserve"> </w:t>
      </w:r>
      <w:r w:rsidRPr="00871D90">
        <w:rPr>
          <w:rFonts w:ascii="Arial" w:hAnsi="Arial"/>
          <w:b/>
        </w:rPr>
        <w:t>Table A.1</w:t>
      </w:r>
      <w:r>
        <w:rPr>
          <w:rFonts w:ascii="Arial" w:hAnsi="Arial"/>
          <w:b/>
        </w:rPr>
        <w:t>7</w:t>
      </w:r>
      <w:r w:rsidRPr="00871D90">
        <w:rPr>
          <w:rFonts w:ascii="Arial" w:hAnsi="Arial"/>
          <w:b/>
        </w:rPr>
        <w:t>.</w:t>
      </w:r>
      <w:r>
        <w:rPr>
          <w:rFonts w:ascii="Arial" w:hAnsi="Arial"/>
          <w:b/>
        </w:rPr>
        <w:t>5</w:t>
      </w:r>
      <w:r w:rsidRPr="00871D90">
        <w:rPr>
          <w:rFonts w:ascii="Arial" w:hAnsi="Arial"/>
          <w:b/>
        </w:rPr>
        <w:t xml:space="preserve">: Example </w:t>
      </w:r>
      <w:r>
        <w:rPr>
          <w:rFonts w:ascii="Arial" w:hAnsi="Arial"/>
          <w:b/>
        </w:rPr>
        <w:t xml:space="preserve">network </w:t>
      </w:r>
      <w:r w:rsidRPr="00871D90">
        <w:rPr>
          <w:rFonts w:ascii="Arial" w:hAnsi="Arial"/>
          <w:b/>
        </w:rPr>
        <w:t xml:space="preserve">SDP answer </w:t>
      </w:r>
      <w:r>
        <w:rPr>
          <w:rFonts w:ascii="Arial" w:hAnsi="Arial"/>
          <w:b/>
        </w:rPr>
        <w:t>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6BFF868C" w14:textId="77777777" w:rsidTr="00DE35E3">
        <w:trPr>
          <w:jc w:val="center"/>
        </w:trPr>
        <w:tc>
          <w:tcPr>
            <w:tcW w:w="9639" w:type="dxa"/>
            <w:shd w:val="clear" w:color="auto" w:fill="auto"/>
          </w:tcPr>
          <w:p w14:paraId="030B8525"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 xml:space="preserve">SDP </w:t>
            </w:r>
            <w:r w:rsidRPr="00871D90">
              <w:rPr>
                <w:rFonts w:ascii="Arial" w:hAnsi="Arial" w:hint="eastAsia"/>
                <w:b/>
                <w:sz w:val="18"/>
                <w:lang w:eastAsia="ko-KR"/>
              </w:rPr>
              <w:t>answer</w:t>
            </w:r>
          </w:p>
        </w:tc>
      </w:tr>
      <w:tr w:rsidR="00D334D9" w:rsidRPr="00871D90" w14:paraId="2BFA3034" w14:textId="77777777" w:rsidTr="00DE35E3">
        <w:trPr>
          <w:jc w:val="center"/>
        </w:trPr>
        <w:tc>
          <w:tcPr>
            <w:tcW w:w="9639" w:type="dxa"/>
            <w:shd w:val="clear" w:color="auto" w:fill="auto"/>
          </w:tcPr>
          <w:p w14:paraId="44D9AC36"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m=application </w:t>
            </w:r>
            <w:r>
              <w:rPr>
                <w:rFonts w:ascii="Courier New" w:hAnsi="Courier New"/>
                <w:noProof/>
                <w:sz w:val="16"/>
              </w:rPr>
              <w:t>52718</w:t>
            </w:r>
            <w:r w:rsidRPr="00871D90">
              <w:rPr>
                <w:rFonts w:ascii="Courier New" w:hAnsi="Courier New"/>
                <w:noProof/>
                <w:sz w:val="16"/>
              </w:rPr>
              <w:t xml:space="preserve"> </w:t>
            </w:r>
            <w:r w:rsidRPr="00E426C6">
              <w:rPr>
                <w:rFonts w:ascii="Courier New" w:hAnsi="Courier New"/>
                <w:noProof/>
                <w:sz w:val="16"/>
              </w:rPr>
              <w:t>UDP/DTLS/SCTP webrtc-datachannel</w:t>
            </w:r>
          </w:p>
          <w:p w14:paraId="6DB06E0E"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b=AS:500</w:t>
            </w:r>
          </w:p>
          <w:p w14:paraId="247AF225"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a=max-message-size:1024</w:t>
            </w:r>
          </w:p>
          <w:p w14:paraId="1BA82E04"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a=sctp-port:50</w:t>
            </w:r>
            <w:r>
              <w:rPr>
                <w:rFonts w:ascii="Courier New" w:hAnsi="Courier New"/>
                <w:noProof/>
                <w:sz w:val="16"/>
              </w:rPr>
              <w:t>10</w:t>
            </w:r>
          </w:p>
          <w:p w14:paraId="1DFA0840"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a=setup:</w:t>
            </w:r>
            <w:r>
              <w:rPr>
                <w:rFonts w:ascii="Courier New" w:hAnsi="Courier New"/>
                <w:noProof/>
                <w:sz w:val="16"/>
              </w:rPr>
              <w:t>active</w:t>
            </w:r>
          </w:p>
          <w:p w14:paraId="1C1B4CF4"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a=fingerprint:SHA-1 </w:t>
            </w:r>
            <w:r>
              <w:rPr>
                <w:rFonts w:ascii="Courier New" w:hAnsi="Courier New"/>
                <w:noProof/>
                <w:sz w:val="16"/>
              </w:rPr>
              <w:t>BC</w:t>
            </w:r>
            <w:r w:rsidRPr="00BE63A3">
              <w:rPr>
                <w:rFonts w:ascii="Courier New" w:hAnsi="Courier New"/>
                <w:noProof/>
                <w:sz w:val="16"/>
              </w:rPr>
              <w:t>:</w:t>
            </w:r>
            <w:r>
              <w:rPr>
                <w:rFonts w:ascii="Courier New" w:hAnsi="Courier New"/>
                <w:noProof/>
                <w:sz w:val="16"/>
              </w:rPr>
              <w:t>8A</w:t>
            </w:r>
            <w:r w:rsidRPr="00BE63A3">
              <w:rPr>
                <w:rFonts w:ascii="Courier New" w:hAnsi="Courier New"/>
                <w:noProof/>
                <w:sz w:val="16"/>
              </w:rPr>
              <w:t>:</w:t>
            </w:r>
            <w:r>
              <w:rPr>
                <w:rFonts w:ascii="Courier New" w:hAnsi="Courier New"/>
                <w:noProof/>
                <w:sz w:val="16"/>
              </w:rPr>
              <w:t>99</w:t>
            </w:r>
            <w:r w:rsidRPr="00BE63A3">
              <w:rPr>
                <w:rFonts w:ascii="Courier New" w:hAnsi="Courier New"/>
                <w:noProof/>
                <w:sz w:val="16"/>
              </w:rPr>
              <w:t>:</w:t>
            </w:r>
            <w:r>
              <w:rPr>
                <w:rFonts w:ascii="Courier New" w:hAnsi="Courier New"/>
                <w:noProof/>
                <w:sz w:val="16"/>
              </w:rPr>
              <w:t>A0</w:t>
            </w:r>
            <w:r w:rsidRPr="00BE63A3">
              <w:rPr>
                <w:rFonts w:ascii="Courier New" w:hAnsi="Courier New"/>
                <w:noProof/>
                <w:sz w:val="16"/>
              </w:rPr>
              <w:t>:</w:t>
            </w:r>
            <w:r>
              <w:rPr>
                <w:rFonts w:ascii="Courier New" w:hAnsi="Courier New"/>
                <w:noProof/>
                <w:sz w:val="16"/>
              </w:rPr>
              <w:t>E3</w:t>
            </w:r>
            <w:r w:rsidRPr="00BE63A3">
              <w:rPr>
                <w:rFonts w:ascii="Courier New" w:hAnsi="Courier New"/>
                <w:noProof/>
                <w:sz w:val="16"/>
              </w:rPr>
              <w:t>:</w:t>
            </w:r>
            <w:r>
              <w:rPr>
                <w:rFonts w:ascii="Courier New" w:hAnsi="Courier New"/>
                <w:noProof/>
                <w:sz w:val="16"/>
              </w:rPr>
              <w:t>28</w:t>
            </w:r>
            <w:r w:rsidRPr="00BE63A3">
              <w:rPr>
                <w:rFonts w:ascii="Courier New" w:hAnsi="Courier New"/>
                <w:noProof/>
                <w:sz w:val="16"/>
              </w:rPr>
              <w:t>:</w:t>
            </w:r>
            <w:r>
              <w:rPr>
                <w:rFonts w:ascii="Courier New" w:hAnsi="Courier New"/>
                <w:noProof/>
                <w:sz w:val="16"/>
              </w:rPr>
              <w:t>CA</w:t>
            </w:r>
            <w:r w:rsidRPr="00BE63A3">
              <w:rPr>
                <w:rFonts w:ascii="Courier New" w:hAnsi="Courier New"/>
                <w:noProof/>
                <w:sz w:val="16"/>
              </w:rPr>
              <w:t>:</w:t>
            </w:r>
            <w:r>
              <w:rPr>
                <w:rFonts w:ascii="Courier New" w:hAnsi="Courier New"/>
                <w:noProof/>
                <w:sz w:val="16"/>
              </w:rPr>
              <w:t>B3</w:t>
            </w:r>
            <w:r w:rsidRPr="00BE63A3">
              <w:rPr>
                <w:rFonts w:ascii="Courier New" w:hAnsi="Courier New"/>
                <w:noProof/>
                <w:sz w:val="16"/>
              </w:rPr>
              <w:t>:</w:t>
            </w:r>
            <w:r>
              <w:rPr>
                <w:rFonts w:ascii="Courier New" w:hAnsi="Courier New"/>
                <w:noProof/>
                <w:sz w:val="16"/>
              </w:rPr>
              <w:t>09</w:t>
            </w:r>
            <w:r w:rsidRPr="00BE63A3">
              <w:rPr>
                <w:rFonts w:ascii="Courier New" w:hAnsi="Courier New"/>
                <w:noProof/>
                <w:sz w:val="16"/>
              </w:rPr>
              <w:t>:</w:t>
            </w:r>
            <w:r>
              <w:rPr>
                <w:rFonts w:ascii="Courier New" w:hAnsi="Courier New"/>
                <w:noProof/>
                <w:sz w:val="16"/>
              </w:rPr>
              <w:t>2</w:t>
            </w:r>
            <w:r w:rsidRPr="00BE63A3">
              <w:rPr>
                <w:rFonts w:ascii="Courier New" w:hAnsi="Courier New"/>
                <w:noProof/>
                <w:sz w:val="16"/>
              </w:rPr>
              <w:t>0:</w:t>
            </w:r>
            <w:r>
              <w:rPr>
                <w:rFonts w:ascii="Courier New" w:hAnsi="Courier New"/>
                <w:noProof/>
                <w:sz w:val="16"/>
              </w:rPr>
              <w:t>1</w:t>
            </w:r>
            <w:r w:rsidRPr="00BE63A3">
              <w:rPr>
                <w:rFonts w:ascii="Courier New" w:hAnsi="Courier New"/>
                <w:noProof/>
                <w:sz w:val="16"/>
              </w:rPr>
              <w:t>B:</w:t>
            </w:r>
            <w:r>
              <w:rPr>
                <w:rFonts w:ascii="Courier New" w:hAnsi="Courier New"/>
                <w:noProof/>
                <w:sz w:val="16"/>
              </w:rPr>
              <w:t>F</w:t>
            </w:r>
            <w:r w:rsidRPr="00BE63A3">
              <w:rPr>
                <w:rFonts w:ascii="Courier New" w:hAnsi="Courier New"/>
                <w:noProof/>
                <w:sz w:val="16"/>
              </w:rPr>
              <w:t>D:</w:t>
            </w:r>
            <w:r>
              <w:rPr>
                <w:rFonts w:ascii="Courier New" w:hAnsi="Courier New"/>
                <w:noProof/>
                <w:sz w:val="16"/>
              </w:rPr>
              <w:t>2</w:t>
            </w:r>
            <w:r w:rsidRPr="00BE63A3">
              <w:rPr>
                <w:rFonts w:ascii="Courier New" w:hAnsi="Courier New"/>
                <w:noProof/>
                <w:sz w:val="16"/>
              </w:rPr>
              <w:t>1:</w:t>
            </w:r>
            <w:r>
              <w:rPr>
                <w:rFonts w:ascii="Courier New" w:hAnsi="Courier New"/>
                <w:noProof/>
                <w:sz w:val="16"/>
              </w:rPr>
              <w:t>D</w:t>
            </w:r>
            <w:r w:rsidRPr="00BE63A3">
              <w:rPr>
                <w:rFonts w:ascii="Courier New" w:hAnsi="Courier New"/>
                <w:noProof/>
                <w:sz w:val="16"/>
              </w:rPr>
              <w:t>5:</w:t>
            </w:r>
            <w:r>
              <w:rPr>
                <w:rFonts w:ascii="Courier New" w:hAnsi="Courier New"/>
                <w:noProof/>
                <w:sz w:val="16"/>
              </w:rPr>
              <w:t>A</w:t>
            </w:r>
            <w:r w:rsidRPr="00BE63A3">
              <w:rPr>
                <w:rFonts w:ascii="Courier New" w:hAnsi="Courier New"/>
                <w:noProof/>
                <w:sz w:val="16"/>
              </w:rPr>
              <w:t>C:</w:t>
            </w:r>
            <w:r>
              <w:rPr>
                <w:rFonts w:ascii="Courier New" w:hAnsi="Courier New"/>
                <w:noProof/>
                <w:sz w:val="16"/>
              </w:rPr>
              <w:t>B</w:t>
            </w:r>
            <w:r w:rsidRPr="00BE63A3">
              <w:rPr>
                <w:rFonts w:ascii="Courier New" w:hAnsi="Courier New"/>
                <w:noProof/>
                <w:sz w:val="16"/>
              </w:rPr>
              <w:t>6:</w:t>
            </w:r>
            <w:r>
              <w:rPr>
                <w:rFonts w:ascii="Courier New" w:hAnsi="Courier New"/>
                <w:noProof/>
                <w:sz w:val="16"/>
              </w:rPr>
              <w:t>F</w:t>
            </w:r>
            <w:r w:rsidRPr="00BE63A3">
              <w:rPr>
                <w:rFonts w:ascii="Courier New" w:hAnsi="Courier New"/>
                <w:noProof/>
                <w:sz w:val="16"/>
              </w:rPr>
              <w:t>3:</w:t>
            </w:r>
            <w:r>
              <w:rPr>
                <w:rFonts w:ascii="Courier New" w:hAnsi="Courier New"/>
                <w:noProof/>
                <w:sz w:val="16"/>
              </w:rPr>
              <w:t>5</w:t>
            </w:r>
            <w:r w:rsidRPr="00BE63A3">
              <w:rPr>
                <w:rFonts w:ascii="Courier New" w:hAnsi="Courier New"/>
                <w:noProof/>
                <w:sz w:val="16"/>
              </w:rPr>
              <w:t>E:</w:t>
            </w:r>
            <w:r>
              <w:rPr>
                <w:rFonts w:ascii="Courier New" w:hAnsi="Courier New"/>
                <w:noProof/>
                <w:sz w:val="16"/>
              </w:rPr>
              <w:t>4</w:t>
            </w:r>
            <w:r w:rsidRPr="00BE63A3">
              <w:rPr>
                <w:rFonts w:ascii="Courier New" w:hAnsi="Courier New"/>
                <w:noProof/>
                <w:sz w:val="16"/>
              </w:rPr>
              <w:t>5:</w:t>
            </w:r>
            <w:r>
              <w:rPr>
                <w:rFonts w:ascii="Courier New" w:hAnsi="Courier New"/>
                <w:noProof/>
                <w:sz w:val="16"/>
              </w:rPr>
              <w:t>A</w:t>
            </w:r>
            <w:r w:rsidRPr="00BE63A3">
              <w:rPr>
                <w:rFonts w:ascii="Courier New" w:hAnsi="Courier New"/>
                <w:noProof/>
                <w:sz w:val="16"/>
              </w:rPr>
              <w:t>F</w:t>
            </w:r>
          </w:p>
          <w:p w14:paraId="5E63EDFA"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a=tls-id:</w:t>
            </w:r>
            <w:r>
              <w:t xml:space="preserve"> </w:t>
            </w:r>
            <w:r w:rsidRPr="00BE63A3">
              <w:rPr>
                <w:rFonts w:ascii="Courier New" w:hAnsi="Courier New"/>
                <w:noProof/>
                <w:sz w:val="16"/>
              </w:rPr>
              <w:t>c</w:t>
            </w:r>
            <w:r>
              <w:rPr>
                <w:rFonts w:ascii="Courier New" w:hAnsi="Courier New"/>
                <w:noProof/>
                <w:sz w:val="16"/>
              </w:rPr>
              <w:t>d3</w:t>
            </w:r>
            <w:r w:rsidRPr="00BE63A3">
              <w:rPr>
                <w:rFonts w:ascii="Courier New" w:hAnsi="Courier New"/>
                <w:noProof/>
                <w:sz w:val="16"/>
              </w:rPr>
              <w:t>b</w:t>
            </w:r>
            <w:r>
              <w:rPr>
                <w:rFonts w:ascii="Courier New" w:hAnsi="Courier New"/>
                <w:noProof/>
                <w:sz w:val="16"/>
              </w:rPr>
              <w:t>e</w:t>
            </w:r>
            <w:r w:rsidRPr="00BE63A3">
              <w:rPr>
                <w:rFonts w:ascii="Courier New" w:hAnsi="Courier New"/>
                <w:noProof/>
                <w:sz w:val="16"/>
              </w:rPr>
              <w:t>a</w:t>
            </w:r>
            <w:r>
              <w:rPr>
                <w:rFonts w:ascii="Courier New" w:hAnsi="Courier New"/>
                <w:noProof/>
                <w:sz w:val="16"/>
              </w:rPr>
              <w:t>5</w:t>
            </w:r>
            <w:r w:rsidRPr="00BE63A3">
              <w:rPr>
                <w:rFonts w:ascii="Courier New" w:hAnsi="Courier New"/>
                <w:noProof/>
                <w:sz w:val="16"/>
              </w:rPr>
              <w:t>6</w:t>
            </w:r>
            <w:r>
              <w:rPr>
                <w:rFonts w:ascii="Courier New" w:hAnsi="Courier New"/>
                <w:noProof/>
                <w:sz w:val="16"/>
              </w:rPr>
              <w:t>d</w:t>
            </w:r>
            <w:r w:rsidRPr="00BE63A3">
              <w:rPr>
                <w:rFonts w:ascii="Courier New" w:hAnsi="Courier New"/>
                <w:noProof/>
                <w:sz w:val="16"/>
              </w:rPr>
              <w:t>c</w:t>
            </w:r>
            <w:r>
              <w:rPr>
                <w:rFonts w:ascii="Courier New" w:hAnsi="Courier New"/>
                <w:noProof/>
                <w:sz w:val="16"/>
              </w:rPr>
              <w:t>e</w:t>
            </w:r>
            <w:r w:rsidRPr="00BE63A3">
              <w:rPr>
                <w:rFonts w:ascii="Courier New" w:hAnsi="Courier New"/>
                <w:noProof/>
                <w:sz w:val="16"/>
              </w:rPr>
              <w:t>d</w:t>
            </w:r>
            <w:r>
              <w:rPr>
                <w:rFonts w:ascii="Courier New" w:hAnsi="Courier New"/>
                <w:noProof/>
                <w:sz w:val="16"/>
              </w:rPr>
              <w:t>0</w:t>
            </w:r>
            <w:r w:rsidRPr="00BE63A3">
              <w:rPr>
                <w:rFonts w:ascii="Courier New" w:hAnsi="Courier New"/>
                <w:noProof/>
                <w:sz w:val="16"/>
              </w:rPr>
              <w:t>f</w:t>
            </w:r>
            <w:r>
              <w:rPr>
                <w:rFonts w:ascii="Courier New" w:hAnsi="Courier New"/>
                <w:noProof/>
                <w:sz w:val="16"/>
              </w:rPr>
              <w:t>3</w:t>
            </w:r>
            <w:r w:rsidRPr="00BE63A3">
              <w:rPr>
                <w:rFonts w:ascii="Courier New" w:hAnsi="Courier New"/>
                <w:noProof/>
                <w:sz w:val="16"/>
              </w:rPr>
              <w:t>5</w:t>
            </w:r>
            <w:r>
              <w:rPr>
                <w:rFonts w:ascii="Courier New" w:hAnsi="Courier New"/>
                <w:noProof/>
                <w:sz w:val="16"/>
              </w:rPr>
              <w:t>d</w:t>
            </w:r>
            <w:r w:rsidRPr="00BE63A3">
              <w:rPr>
                <w:rFonts w:ascii="Courier New" w:hAnsi="Courier New"/>
                <w:noProof/>
                <w:sz w:val="16"/>
              </w:rPr>
              <w:t>2</w:t>
            </w:r>
            <w:r>
              <w:rPr>
                <w:rFonts w:ascii="Courier New" w:hAnsi="Courier New"/>
                <w:noProof/>
                <w:sz w:val="16"/>
              </w:rPr>
              <w:t>2</w:t>
            </w:r>
            <w:r w:rsidRPr="00BE63A3">
              <w:rPr>
                <w:rFonts w:ascii="Courier New" w:hAnsi="Courier New"/>
                <w:noProof/>
                <w:sz w:val="16"/>
              </w:rPr>
              <w:t>4</w:t>
            </w:r>
          </w:p>
          <w:p w14:paraId="3AAD78A5"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cs="Courier New"/>
                <w:noProof/>
                <w:sz w:val="16"/>
                <w:szCs w:val="16"/>
              </w:rPr>
              <w:t>a=</w:t>
            </w:r>
            <w:r w:rsidRPr="00E426C6">
              <w:rPr>
                <w:rFonts w:ascii="Courier New" w:hAnsi="Courier New"/>
                <w:noProof/>
                <w:sz w:val="16"/>
              </w:rPr>
              <w:t>dcmap:</w:t>
            </w:r>
            <w:r>
              <w:rPr>
                <w:rFonts w:ascii="Courier New" w:hAnsi="Courier New"/>
                <w:noProof/>
                <w:sz w:val="16"/>
              </w:rPr>
              <w:t>1</w:t>
            </w:r>
            <w:r w:rsidRPr="00E426C6">
              <w:rPr>
                <w:rFonts w:ascii="Courier New" w:hAnsi="Courier New"/>
                <w:noProof/>
                <w:sz w:val="16"/>
              </w:rPr>
              <w:t>0 subprotocol="</w:t>
            </w:r>
            <w:r>
              <w:rPr>
                <w:rFonts w:ascii="Courier New" w:hAnsi="Courier New"/>
                <w:noProof/>
                <w:sz w:val="16"/>
              </w:rPr>
              <w:t>http"</w:t>
            </w:r>
          </w:p>
        </w:tc>
      </w:tr>
    </w:tbl>
    <w:p w14:paraId="381801B3" w14:textId="77777777" w:rsidR="00D334D9" w:rsidRPr="00871D90" w:rsidRDefault="00D334D9" w:rsidP="00D334D9"/>
    <w:p w14:paraId="0C05FC75" w14:textId="77777777" w:rsidR="00D334D9" w:rsidRPr="00871D90" w:rsidRDefault="00D334D9" w:rsidP="00D334D9">
      <w:r w:rsidRPr="00871D90">
        <w:rPr>
          <w:lang w:eastAsia="ko-KR"/>
        </w:rPr>
        <w:t>Table A.1</w:t>
      </w:r>
      <w:r>
        <w:rPr>
          <w:lang w:eastAsia="ko-KR"/>
        </w:rPr>
        <w:t>7</w:t>
      </w:r>
      <w:r w:rsidRPr="00871D90">
        <w:rPr>
          <w:lang w:eastAsia="ko-KR"/>
        </w:rPr>
        <w:t>.</w:t>
      </w:r>
      <w:r>
        <w:rPr>
          <w:lang w:eastAsia="ko-KR"/>
        </w:rPr>
        <w:t>6</w:t>
      </w:r>
      <w:r w:rsidRPr="00871D90">
        <w:rPr>
          <w:lang w:eastAsia="ko-KR"/>
        </w:rPr>
        <w:t xml:space="preserve"> demonstrates an example SDP </w:t>
      </w:r>
      <w:r>
        <w:rPr>
          <w:lang w:eastAsia="ko-KR"/>
        </w:rPr>
        <w:t>(re-)</w:t>
      </w:r>
      <w:r w:rsidRPr="00871D90">
        <w:rPr>
          <w:lang w:eastAsia="ko-KR"/>
        </w:rPr>
        <w:t xml:space="preserve">offer </w:t>
      </w:r>
      <w:r>
        <w:rPr>
          <w:lang w:eastAsia="ko-KR"/>
        </w:rPr>
        <w:t>that adds two non-bootstrap data channel streams used by the data channel application in the bootstrap data channel in Table A.17.5. The data channel application streams (two in this example) desire specific loss and latency characteristics indicated by the "a=3gpp-qos-hint" line (see also Annex A.16). The stream with ID 38754 has a strict latency requirement and data older than 150 ms will not be transmitted or re-transmitted. The stream with ID 7216 requires lower loss but can accept somewhat higher latency than stream ID 38754 and therefore allows at most 5 SCTP-level retransmissions.</w:t>
      </w:r>
    </w:p>
    <w:p w14:paraId="5CB2D278" w14:textId="77777777" w:rsidR="00D334D9" w:rsidRPr="00871D90" w:rsidRDefault="00D334D9" w:rsidP="00D334D9">
      <w:pPr>
        <w:keepNext/>
        <w:keepLines/>
        <w:spacing w:before="60"/>
        <w:jc w:val="center"/>
        <w:rPr>
          <w:rFonts w:ascii="Arial" w:hAnsi="Arial"/>
          <w:b/>
        </w:rPr>
      </w:pPr>
      <w:r w:rsidRPr="00871D90">
        <w:rPr>
          <w:rFonts w:ascii="Arial" w:hAnsi="Arial"/>
          <w:b/>
        </w:rPr>
        <w:t>Table A.</w:t>
      </w:r>
      <w:r w:rsidRPr="00871D90">
        <w:rPr>
          <w:rFonts w:ascii="Arial" w:hAnsi="Arial"/>
          <w:b/>
          <w:lang w:eastAsia="ko-KR"/>
        </w:rPr>
        <w:t>1</w:t>
      </w:r>
      <w:r>
        <w:rPr>
          <w:rFonts w:ascii="Arial" w:hAnsi="Arial"/>
          <w:b/>
          <w:lang w:eastAsia="ko-KR"/>
        </w:rPr>
        <w:t>7</w:t>
      </w:r>
      <w:r w:rsidRPr="00871D90">
        <w:rPr>
          <w:rFonts w:ascii="Arial" w:hAnsi="Arial"/>
          <w:b/>
        </w:rPr>
        <w:t>.</w:t>
      </w:r>
      <w:r>
        <w:rPr>
          <w:rFonts w:ascii="Arial" w:hAnsi="Arial"/>
          <w:b/>
        </w:rPr>
        <w:t>6</w:t>
      </w:r>
      <w:r w:rsidRPr="00871D90">
        <w:rPr>
          <w:rFonts w:ascii="Arial" w:hAnsi="Arial"/>
          <w:b/>
        </w:rPr>
        <w:t xml:space="preserve">: Example SDP offer with </w:t>
      </w:r>
      <w:r>
        <w:rPr>
          <w:rFonts w:ascii="Arial" w:hAnsi="Arial"/>
          <w:b/>
        </w:rPr>
        <w:t>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059EC8A5" w14:textId="77777777" w:rsidTr="00DE35E3">
        <w:trPr>
          <w:jc w:val="center"/>
        </w:trPr>
        <w:tc>
          <w:tcPr>
            <w:tcW w:w="9639" w:type="dxa"/>
            <w:shd w:val="clear" w:color="auto" w:fill="auto"/>
          </w:tcPr>
          <w:p w14:paraId="534127C0"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SDP offer</w:t>
            </w:r>
          </w:p>
        </w:tc>
      </w:tr>
      <w:tr w:rsidR="00D334D9" w:rsidRPr="00871D90" w14:paraId="10C7E84A" w14:textId="77777777" w:rsidTr="00DE35E3">
        <w:trPr>
          <w:jc w:val="center"/>
        </w:trPr>
        <w:tc>
          <w:tcPr>
            <w:tcW w:w="9639" w:type="dxa"/>
            <w:shd w:val="clear" w:color="auto" w:fill="auto"/>
          </w:tcPr>
          <w:p w14:paraId="378417E4"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m=a</w:t>
            </w:r>
            <w:r>
              <w:rPr>
                <w:rFonts w:ascii="Courier New" w:hAnsi="Courier New"/>
                <w:noProof/>
                <w:sz w:val="16"/>
              </w:rPr>
              <w:t>pplication</w:t>
            </w:r>
            <w:r w:rsidRPr="00871D90">
              <w:rPr>
                <w:rFonts w:ascii="Courier New" w:hAnsi="Courier New"/>
                <w:noProof/>
                <w:sz w:val="16"/>
              </w:rPr>
              <w:t xml:space="preserve"> </w:t>
            </w:r>
            <w:r>
              <w:rPr>
                <w:rFonts w:ascii="Courier New" w:hAnsi="Courier New"/>
                <w:noProof/>
                <w:sz w:val="16"/>
              </w:rPr>
              <w:t>52718</w:t>
            </w:r>
            <w:r w:rsidRPr="00871D90">
              <w:rPr>
                <w:rFonts w:ascii="Courier New" w:hAnsi="Courier New"/>
                <w:noProof/>
                <w:sz w:val="16"/>
              </w:rPr>
              <w:t xml:space="preserve"> </w:t>
            </w:r>
            <w:r>
              <w:rPr>
                <w:rFonts w:ascii="Courier New" w:hAnsi="Courier New"/>
                <w:noProof/>
                <w:sz w:val="16"/>
              </w:rPr>
              <w:t>UDP/DTLS/SCTP</w:t>
            </w:r>
            <w:r w:rsidRPr="00871D90">
              <w:rPr>
                <w:rFonts w:ascii="Courier New" w:hAnsi="Courier New"/>
                <w:noProof/>
                <w:sz w:val="16"/>
              </w:rPr>
              <w:t xml:space="preserve"> </w:t>
            </w:r>
            <w:r>
              <w:rPr>
                <w:rFonts w:ascii="Courier New" w:hAnsi="Courier New"/>
                <w:noProof/>
                <w:sz w:val="16"/>
                <w:lang w:eastAsia="ko-KR"/>
              </w:rPr>
              <w:t>webrtc-datachannel</w:t>
            </w:r>
          </w:p>
          <w:p w14:paraId="61955746"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hint="eastAsia"/>
                <w:noProof/>
                <w:sz w:val="16"/>
                <w:lang w:eastAsia="ko-KR"/>
              </w:rPr>
              <w:t>b=AS:</w:t>
            </w:r>
            <w:r>
              <w:rPr>
                <w:rFonts w:ascii="Courier New" w:hAnsi="Courier New"/>
                <w:noProof/>
                <w:sz w:val="16"/>
                <w:lang w:eastAsia="ko-KR"/>
              </w:rPr>
              <w:t>500</w:t>
            </w:r>
          </w:p>
          <w:p w14:paraId="39420347"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a=max-message-size:1024</w:t>
            </w:r>
          </w:p>
          <w:p w14:paraId="34849562"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a=sctp-port:5000</w:t>
            </w:r>
          </w:p>
          <w:p w14:paraId="5D639B3B"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a=setup:passive</w:t>
            </w:r>
          </w:p>
          <w:p w14:paraId="5146FCFA"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a=fingerprint:SHA-1 </w:t>
            </w:r>
            <w:r w:rsidRPr="00E426C6">
              <w:rPr>
                <w:rFonts w:ascii="Courier New" w:hAnsi="Courier New"/>
                <w:noProof/>
                <w:sz w:val="16"/>
                <w:lang w:eastAsia="ko-KR"/>
              </w:rPr>
              <w:t>4A:AD:B9:B1:3F:82:18:3B:54:02:12:DF:3E:5D:49:6B:19:E5:7C:AB</w:t>
            </w:r>
          </w:p>
          <w:p w14:paraId="2B63D4CB"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a=</w:t>
            </w:r>
            <w:r>
              <w:rPr>
                <w:rFonts w:ascii="Courier New" w:hAnsi="Courier New"/>
                <w:noProof/>
                <w:sz w:val="16"/>
              </w:rPr>
              <w:t>tls-id:</w:t>
            </w:r>
            <w:r>
              <w:t xml:space="preserve"> </w:t>
            </w:r>
            <w:r w:rsidRPr="00BE63A3">
              <w:rPr>
                <w:rFonts w:ascii="Courier New" w:hAnsi="Courier New"/>
                <w:noProof/>
                <w:sz w:val="16"/>
              </w:rPr>
              <w:t>abc3de65cddef001be82</w:t>
            </w:r>
          </w:p>
          <w:p w14:paraId="2FE73EA6"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dcmap:10 subprotocol="http"</w:t>
            </w:r>
          </w:p>
          <w:p w14:paraId="555B240B"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dcmap:38754 max-time=150;label="low latency"</w:t>
            </w:r>
          </w:p>
          <w:p w14:paraId="2482AD9D"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dcmap:7216 max-retr=5;label="low loss"</w:t>
            </w:r>
          </w:p>
          <w:p w14:paraId="444B1DED"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781566">
              <w:rPr>
                <w:rFonts w:ascii="Courier New" w:hAnsi="Courier New" w:cs="Courier New"/>
                <w:noProof/>
                <w:sz w:val="16"/>
                <w:szCs w:val="16"/>
              </w:rPr>
              <w:t>a=3gpp-qos-hint:loss=0.01;latency=100</w:t>
            </w:r>
          </w:p>
        </w:tc>
      </w:tr>
    </w:tbl>
    <w:p w14:paraId="60271488" w14:textId="77777777" w:rsidR="00F10792" w:rsidRDefault="00F10792" w:rsidP="009C5CD7"/>
    <w:p w14:paraId="564B8158" w14:textId="77777777" w:rsidR="00B35D29" w:rsidRDefault="00B35D29">
      <w:pPr>
        <w:pStyle w:val="Heading8"/>
      </w:pPr>
      <w:bookmarkStart w:id="2247" w:name="_Toc26369622"/>
      <w:bookmarkStart w:id="2248" w:name="_Toc36227504"/>
      <w:bookmarkStart w:id="2249" w:name="_Toc36228519"/>
      <w:bookmarkStart w:id="2250" w:name="_Toc36229146"/>
      <w:bookmarkStart w:id="2251" w:name="_Toc36229774"/>
      <w:r>
        <w:t>Annex B (informative):</w:t>
      </w:r>
      <w:r>
        <w:br/>
        <w:t>Examples of adaptation scenarios</w:t>
      </w:r>
      <w:bookmarkEnd w:id="2247"/>
      <w:bookmarkEnd w:id="2248"/>
      <w:bookmarkEnd w:id="2249"/>
      <w:bookmarkEnd w:id="2250"/>
      <w:bookmarkEnd w:id="2251"/>
    </w:p>
    <w:p w14:paraId="29ADE1F0" w14:textId="77777777" w:rsidR="00B35D29" w:rsidRDefault="00B35D29">
      <w:pPr>
        <w:pStyle w:val="Heading1"/>
      </w:pPr>
      <w:bookmarkStart w:id="2252" w:name="_Toc26369623"/>
      <w:bookmarkStart w:id="2253" w:name="_Toc36227505"/>
      <w:bookmarkStart w:id="2254" w:name="_Toc36228520"/>
      <w:bookmarkStart w:id="2255" w:name="_Toc36229147"/>
      <w:bookmarkStart w:id="2256" w:name="_Toc36229775"/>
      <w:r>
        <w:t>B.1</w:t>
      </w:r>
      <w:r>
        <w:tab/>
        <w:t>Video bitrate adaptation</w:t>
      </w:r>
      <w:bookmarkEnd w:id="2252"/>
      <w:bookmarkEnd w:id="2253"/>
      <w:bookmarkEnd w:id="2254"/>
      <w:bookmarkEnd w:id="2255"/>
      <w:bookmarkEnd w:id="2256"/>
    </w:p>
    <w:p w14:paraId="0EC18D48" w14:textId="77777777" w:rsidR="00B35D29" w:rsidRDefault="00B35D29">
      <w:r>
        <w:t>It is recommended in clauses 7.3.3 and 10.3 that a video sender adapts its video output rate based on RTCP reports and TMMBR messages. The following example</w:t>
      </w:r>
      <w:r w:rsidR="00064ECA">
        <w:t>s</w:t>
      </w:r>
      <w:r>
        <w:t xml:space="preserve"> illustrate the usage:</w:t>
      </w:r>
    </w:p>
    <w:p w14:paraId="3255B582" w14:textId="77777777" w:rsidR="00B35D29" w:rsidRDefault="00B35D29">
      <w:pPr>
        <w:pStyle w:val="EX"/>
      </w:pPr>
      <w:r>
        <w:t>EXAMPLE</w:t>
      </w:r>
      <w:r w:rsidR="00064ECA">
        <w:t xml:space="preserve"> 1 – Handover to a different cell</w:t>
      </w:r>
      <w:r>
        <w:t>:</w:t>
      </w:r>
    </w:p>
    <w:p w14:paraId="1D211877" w14:textId="77777777" w:rsidR="00B35D29" w:rsidRDefault="00B35D29">
      <w:pPr>
        <w:pStyle w:val="B1"/>
      </w:pPr>
      <w:r>
        <w:t>1.</w:t>
      </w:r>
      <w:r>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19B457B6" w14:textId="77777777" w:rsidR="00B35D29" w:rsidRDefault="00B35D29">
      <w:pPr>
        <w:pStyle w:val="B1"/>
      </w:pPr>
      <w:r>
        <w:t>2.</w:t>
      </w:r>
      <w:r>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3695A9B9" w14:textId="77777777" w:rsidR="00B35D29" w:rsidRDefault="00B35D29">
      <w:pPr>
        <w:pStyle w:val="B1"/>
      </w:pPr>
      <w:r>
        <w:t>3.</w:t>
      </w:r>
      <w:r>
        <w:tab/>
        <w:t>The sender receives the TMMBR message, adjusts its output bitrate and sends a TMMBN message back.</w:t>
      </w:r>
    </w:p>
    <w:p w14:paraId="269CF86C" w14:textId="77777777" w:rsidR="00B35D29" w:rsidRDefault="00B35D29">
      <w:pPr>
        <w:pStyle w:val="B1"/>
      </w:pPr>
      <w:r>
        <w:t>4.</w:t>
      </w:r>
      <w:r>
        <w:tab/>
        <w:t>The receiver sends a SIP UPDATE message to the sender indicating 60 kbps</w:t>
      </w:r>
    </w:p>
    <w:p w14:paraId="6EF31562" w14:textId="77777777" w:rsidR="00B35D29" w:rsidRDefault="00B35D29">
      <w:pPr>
        <w:pStyle w:val="B1"/>
      </w:pPr>
      <w:r>
        <w:t>5.</w:t>
      </w:r>
      <w:r>
        <w:tab/>
        <w:t>The receiver travels into an area with full radio coverage. A new bandwidth of 100 kbps is negotiated with the network. It sends a SIP UPDATE message for 100 kbps.</w:t>
      </w:r>
    </w:p>
    <w:p w14:paraId="7E883BBF" w14:textId="77777777" w:rsidR="00B35D29" w:rsidRDefault="00B35D29">
      <w:pPr>
        <w:pStyle w:val="B1"/>
      </w:pPr>
      <w:r>
        <w:t>6.</w:t>
      </w:r>
      <w:r>
        <w:tab/>
        <w:t>The sender receives the SIP UPDATE message, and adjusts its output bitrate.</w:t>
      </w:r>
    </w:p>
    <w:p w14:paraId="4B6904FF" w14:textId="77777777" w:rsidR="00064ECA" w:rsidRDefault="00064ECA" w:rsidP="00064ECA">
      <w:pPr>
        <w:pStyle w:val="EX"/>
      </w:pPr>
      <w:r>
        <w:t>EXAMPLE 2 – Bad coverage or congestion:</w:t>
      </w:r>
    </w:p>
    <w:p w14:paraId="16F19929" w14:textId="77777777" w:rsidR="00064ECA" w:rsidRDefault="00064ECA" w:rsidP="00064ECA">
      <w:pPr>
        <w:pStyle w:val="B1"/>
      </w:pPr>
      <w:r>
        <w:t>1.</w:t>
      </w:r>
      <w:r>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4D8D6A4C" w14:textId="77777777" w:rsidR="00064ECA" w:rsidRDefault="00064ECA" w:rsidP="00064ECA">
      <w:pPr>
        <w:pStyle w:val="B1"/>
      </w:pPr>
      <w:r>
        <w:t>2.</w:t>
      </w:r>
      <w:r>
        <w:tab/>
        <w:t>The receiver detects congestion and estimates a preferred video transmission rate of e.g. 60 kbps. The receiver generates a TMMBR message to inform the sender of the new maximum bitrate, 60 kbps.</w:t>
      </w:r>
    </w:p>
    <w:p w14:paraId="4533CC7C" w14:textId="77777777" w:rsidR="00064ECA" w:rsidRDefault="00064ECA" w:rsidP="00064ECA">
      <w:pPr>
        <w:pStyle w:val="B1"/>
      </w:pPr>
      <w:r>
        <w:t>3.</w:t>
      </w:r>
      <w:r>
        <w:tab/>
        <w:t>The sender receives the TMMBR message, adjusts its output bitrate and sends a TMMBN message back.</w:t>
      </w:r>
    </w:p>
    <w:p w14:paraId="6F3899F2" w14:textId="77777777" w:rsidR="00064ECA" w:rsidRDefault="00064ECA" w:rsidP="00064ECA">
      <w:pPr>
        <w:pStyle w:val="FP"/>
      </w:pPr>
    </w:p>
    <w:p w14:paraId="6976BE24" w14:textId="77777777" w:rsidR="00B35D29" w:rsidRDefault="00B35D29">
      <w:pPr>
        <w:pStyle w:val="Heading8"/>
      </w:pPr>
      <w:r>
        <w:br w:type="page"/>
      </w:r>
      <w:bookmarkStart w:id="2257" w:name="_Toc26369624"/>
      <w:bookmarkStart w:id="2258" w:name="_Toc36227506"/>
      <w:bookmarkStart w:id="2259" w:name="_Toc36228521"/>
      <w:bookmarkStart w:id="2260" w:name="_Toc36229148"/>
      <w:bookmarkStart w:id="2261" w:name="_Toc36229776"/>
      <w:r>
        <w:t>Annex C (informative):</w:t>
      </w:r>
      <w:r>
        <w:br/>
        <w:t>Example adaptation mechanism</w:t>
      </w:r>
      <w:r w:rsidR="00064ECA">
        <w:t>s</w:t>
      </w:r>
      <w:r>
        <w:t xml:space="preserve"> for speech</w:t>
      </w:r>
      <w:bookmarkEnd w:id="2257"/>
      <w:bookmarkEnd w:id="2258"/>
      <w:bookmarkEnd w:id="2259"/>
      <w:bookmarkEnd w:id="2260"/>
      <w:bookmarkEnd w:id="2261"/>
    </w:p>
    <w:p w14:paraId="0B695435" w14:textId="77777777" w:rsidR="00B35D29" w:rsidRDefault="00B35D29">
      <w:pPr>
        <w:pStyle w:val="Heading1"/>
      </w:pPr>
      <w:bookmarkStart w:id="2262" w:name="_Toc26369625"/>
      <w:bookmarkStart w:id="2263" w:name="_Toc36227507"/>
      <w:bookmarkStart w:id="2264" w:name="_Toc36228522"/>
      <w:bookmarkStart w:id="2265" w:name="_Toc36229149"/>
      <w:bookmarkStart w:id="2266" w:name="_Toc36229777"/>
      <w:r>
        <w:t>C.1</w:t>
      </w:r>
      <w:r>
        <w:tab/>
        <w:t>Example of feedback and adaptation for speech</w:t>
      </w:r>
      <w:r w:rsidR="00064ECA">
        <w:t xml:space="preserve"> and video</w:t>
      </w:r>
      <w:bookmarkEnd w:id="2262"/>
      <w:bookmarkEnd w:id="2263"/>
      <w:bookmarkEnd w:id="2264"/>
      <w:bookmarkEnd w:id="2265"/>
      <w:bookmarkEnd w:id="2266"/>
    </w:p>
    <w:p w14:paraId="62D022A9" w14:textId="77777777" w:rsidR="00B35D29" w:rsidRDefault="00B35D29">
      <w:pPr>
        <w:pStyle w:val="Heading2"/>
      </w:pPr>
      <w:bookmarkStart w:id="2267" w:name="_Toc26369626"/>
      <w:bookmarkStart w:id="2268" w:name="_Toc36227508"/>
      <w:bookmarkStart w:id="2269" w:name="_Toc36228523"/>
      <w:bookmarkStart w:id="2270" w:name="_Toc36229150"/>
      <w:bookmarkStart w:id="2271" w:name="_Toc36229778"/>
      <w:r>
        <w:t>C.1.1</w:t>
      </w:r>
      <w:r>
        <w:tab/>
        <w:t>Introduction</w:t>
      </w:r>
      <w:bookmarkEnd w:id="2267"/>
      <w:bookmarkEnd w:id="2268"/>
      <w:bookmarkEnd w:id="2269"/>
      <w:bookmarkEnd w:id="2270"/>
      <w:bookmarkEnd w:id="2271"/>
    </w:p>
    <w:p w14:paraId="65CE8A14" w14:textId="77777777" w:rsidR="00B35D29" w:rsidRDefault="00B35D29">
      <w:r>
        <w:t xml:space="preserve">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w:t>
      </w:r>
      <w:r w:rsidR="0044327F">
        <w:t>measuring the</w:t>
      </w:r>
      <w:r>
        <w:t xml:space="preserve"> packet loss </w:t>
      </w:r>
      <w:r w:rsidR="0044327F">
        <w:t>rate (PLR) but Annex C.1.3.1 describes how the measured frame loss rate (FLR) can be used instead of the PLR.</w:t>
      </w:r>
      <w:r>
        <w:t xml:space="preserve"> </w:t>
      </w:r>
      <w:r w:rsidR="0044327F">
        <w:t xml:space="preserve">A </w:t>
      </w:r>
      <w:r>
        <w:t>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3F94158E" w14:textId="77777777" w:rsidR="00B35D29" w:rsidRDefault="00B35D29">
      <w:r>
        <w:t>The annex is divided into three sections:</w:t>
      </w:r>
    </w:p>
    <w:p w14:paraId="2F0BBED4" w14:textId="77777777" w:rsidR="00B35D29" w:rsidRDefault="00B35D29">
      <w:pPr>
        <w:pStyle w:val="B1"/>
      </w:pPr>
      <w:r>
        <w:t>-</w:t>
      </w:r>
      <w:r>
        <w:tab/>
        <w:t>Signalling considerations - Implementation considerations on the signalling mechanism; the signalling state machine.</w:t>
      </w:r>
    </w:p>
    <w:p w14:paraId="70A4A779" w14:textId="77777777" w:rsidR="00B35D29" w:rsidRDefault="00B35D29">
      <w:pPr>
        <w:pStyle w:val="B1"/>
      </w:pPr>
      <w:r>
        <w:t>-</w:t>
      </w:r>
      <w:r>
        <w:tab/>
        <w:t>Adaptation state machines - Three different examples of adaptation state machines either using the full set of adaptation dimensions or a subset thereof.</w:t>
      </w:r>
    </w:p>
    <w:p w14:paraId="77B9D2B3" w14:textId="77777777" w:rsidR="00B35D29" w:rsidRDefault="00B35D29">
      <w:pPr>
        <w:pStyle w:val="B1"/>
      </w:pPr>
      <w:r>
        <w:t>-</w:t>
      </w:r>
      <w:r>
        <w:tab/>
        <w:t>Other issues and solutions - Default actions and lower layer triggers.</w:t>
      </w:r>
    </w:p>
    <w:p w14:paraId="2ED52613" w14:textId="77777777" w:rsidR="00B35D29" w:rsidRDefault="00B35D29">
      <w:r>
        <w:t xml:space="preserve">In this annex, a </w:t>
      </w:r>
      <w:r>
        <w:rPr>
          <w:i/>
          <w:iCs/>
        </w:rPr>
        <w:t>media receiver</w:t>
      </w:r>
      <w:r>
        <w:t xml:space="preserve"> is the receiving end of the media flow, hence the </w:t>
      </w:r>
      <w:r>
        <w:rPr>
          <w:i/>
          <w:iCs/>
        </w:rPr>
        <w:t>request sender</w:t>
      </w:r>
      <w:r>
        <w:t xml:space="preserve"> of any adaptation request. A </w:t>
      </w:r>
      <w:r>
        <w:rPr>
          <w:i/>
          <w:iCs/>
        </w:rPr>
        <w:t>media sender</w:t>
      </w:r>
      <w:r>
        <w:t xml:space="preserve"> is the sending entity of the media, hence the </w:t>
      </w:r>
      <w:r>
        <w:rPr>
          <w:i/>
          <w:iCs/>
        </w:rPr>
        <w:t>request receiver</w:t>
      </w:r>
      <w:r>
        <w:t xml:space="preserve"> of the adaptation request. The three different adaptation mechanisms available; bit-rate, packet-rate and error resilience, represents different ways to adapt to current transport characteristics:</w:t>
      </w:r>
    </w:p>
    <w:p w14:paraId="422262EC" w14:textId="77777777" w:rsidR="00B35D29" w:rsidRDefault="00B35D29">
      <w:pPr>
        <w:pStyle w:val="B1"/>
      </w:pPr>
      <w:r>
        <w:t>-</w:t>
      </w:r>
      <w:r>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3C39BE2B" w14:textId="77777777" w:rsidR="00B35D29" w:rsidRDefault="00B35D29">
      <w:pPr>
        <w:pStyle w:val="B1"/>
      </w:pPr>
      <w:r>
        <w:t>-</w:t>
      </w:r>
      <w:r>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Pr>
          <w:rStyle w:val="CommentReference"/>
        </w:rPr>
        <w:t>)</w:t>
      </w:r>
      <w:r>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0E414793" w14:textId="77777777" w:rsidR="00B35D29" w:rsidRDefault="00B35D29">
      <w:pPr>
        <w:pStyle w:val="B1"/>
      </w:pPr>
      <w:r>
        <w:t>-</w:t>
      </w:r>
      <w:r>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79637E9B" w14:textId="77777777" w:rsidR="00B35D29" w:rsidRDefault="00B35D29">
      <w:pPr>
        <w:pStyle w:val="Heading2"/>
      </w:pPr>
      <w:bookmarkStart w:id="2272" w:name="_Toc26369627"/>
      <w:bookmarkStart w:id="2273" w:name="_Toc36227509"/>
      <w:bookmarkStart w:id="2274" w:name="_Toc36228524"/>
      <w:bookmarkStart w:id="2275" w:name="_Toc36229151"/>
      <w:bookmarkStart w:id="2276" w:name="_Toc36229779"/>
      <w:r>
        <w:t>C.1.2</w:t>
      </w:r>
      <w:r>
        <w:tab/>
        <w:t>Signalling state considerations</w:t>
      </w:r>
      <w:bookmarkEnd w:id="2272"/>
      <w:bookmarkEnd w:id="2273"/>
      <w:bookmarkEnd w:id="2274"/>
      <w:bookmarkEnd w:id="2275"/>
      <w:bookmarkEnd w:id="2276"/>
    </w:p>
    <w:p w14:paraId="78FD06F4" w14:textId="77777777" w:rsidR="00B35D29" w:rsidRDefault="00B35D29">
      <w:r>
        <w:t>The control of the adaptation signalling can by itself be characterized as a state machine. The implementation of the state machine is in the decoder and each MTSI client has its own implementation. The decoder sends requests as described in clause 10.2 to the encoder in the other end.</w:t>
      </w:r>
    </w:p>
    <w:p w14:paraId="1E00A838" w14:textId="77777777" w:rsidR="00B35D29" w:rsidRDefault="00B35D29">
      <w:r>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1A421D46" w14:textId="77777777" w:rsidR="00B35D29" w:rsidRDefault="00B35D29">
      <w:r>
        <w:t>To summarize:</w:t>
      </w:r>
    </w:p>
    <w:p w14:paraId="7569D15B" w14:textId="77777777" w:rsidR="00B35D29" w:rsidRDefault="00B35D29">
      <w:pPr>
        <w:pStyle w:val="B1"/>
      </w:pPr>
      <w:r>
        <w:t>-</w:t>
      </w:r>
      <w:r>
        <w:tab/>
        <w:t>A request can be sent immediately (alone in one RTCP-APP packet) but the subsequent RTCP-APP packet must follow the transmission rules for RTCP.</w:t>
      </w:r>
    </w:p>
    <w:p w14:paraId="77918279" w14:textId="77777777" w:rsidR="00B35D29" w:rsidRDefault="00B35D29">
      <w:pPr>
        <w:pStyle w:val="B1"/>
      </w:pPr>
      <w:r>
        <w:t>-</w:t>
      </w:r>
      <w:r>
        <w:tab/>
        <w:t>RTCP-APP packets may be delayed until the next DTX period.</w:t>
      </w:r>
    </w:p>
    <w:p w14:paraId="244743E2" w14:textId="77777777" w:rsidR="00B35D29" w:rsidRDefault="00B35D29">
      <w:r>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5D040C8B" w14:textId="77777777" w:rsidR="00B35D29" w:rsidRDefault="00B35D29">
      <w:r>
        <w:t>For various reasons the requests might not be followed even though they received successfully by the other end. This behaviour can be seen in the following ways:</w:t>
      </w:r>
    </w:p>
    <w:p w14:paraId="7F62095C" w14:textId="77777777" w:rsidR="00B35D29" w:rsidRDefault="00B35D29">
      <w:pPr>
        <w:pStyle w:val="B1"/>
      </w:pPr>
      <w:r>
        <w:t>-</w:t>
      </w:r>
      <w:r>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6F0DF898" w14:textId="77777777" w:rsidR="00B35D29" w:rsidRDefault="00B35D29">
      <w:pPr>
        <w:pStyle w:val="B1"/>
      </w:pPr>
      <w:r>
        <w:t>-</w:t>
      </w:r>
      <w:r>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0606C7E6" w14:textId="77777777" w:rsidR="00B35D29" w:rsidRDefault="00B35D29">
      <w:pPr>
        <w:pStyle w:val="TH"/>
      </w:pPr>
      <w:r>
        <w:t xml:space="preserve">Table C.1: Distinction of different settings for frame aggregation, </w:t>
      </w:r>
      <w:r>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27"/>
        <w:gridCol w:w="2371"/>
        <w:gridCol w:w="3158"/>
      </w:tblGrid>
      <w:tr w:rsidR="00B35D29" w14:paraId="75595034" w14:textId="77777777" w:rsidTr="005C5C30">
        <w:trPr>
          <w:jc w:val="center"/>
        </w:trPr>
        <w:tc>
          <w:tcPr>
            <w:tcW w:w="2227" w:type="dxa"/>
            <w:shd w:val="clear" w:color="auto" w:fill="auto"/>
          </w:tcPr>
          <w:p w14:paraId="4D2F6C9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Codec rate</w:t>
            </w:r>
          </w:p>
        </w:tc>
        <w:tc>
          <w:tcPr>
            <w:tcW w:w="2371" w:type="dxa"/>
            <w:shd w:val="clear" w:color="auto" w:fill="auto"/>
          </w:tcPr>
          <w:p w14:paraId="2F65B2E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Frame aggregation </w:t>
            </w:r>
          </w:p>
        </w:tc>
        <w:tc>
          <w:tcPr>
            <w:tcW w:w="3158" w:type="dxa"/>
            <w:shd w:val="clear" w:color="auto" w:fill="auto"/>
          </w:tcPr>
          <w:p w14:paraId="6B8C02E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Redundancy</w:t>
            </w:r>
          </w:p>
        </w:tc>
      </w:tr>
      <w:tr w:rsidR="00B35D29" w14:paraId="236C21EC" w14:textId="77777777" w:rsidTr="005C5C30">
        <w:trPr>
          <w:jc w:val="center"/>
        </w:trPr>
        <w:tc>
          <w:tcPr>
            <w:tcW w:w="2227" w:type="dxa"/>
            <w:shd w:val="clear" w:color="auto" w:fill="auto"/>
          </w:tcPr>
          <w:p w14:paraId="7E66E2E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Highest rate in mode set</w:t>
            </w:r>
          </w:p>
        </w:tc>
        <w:tc>
          <w:tcPr>
            <w:tcW w:w="2371" w:type="dxa"/>
            <w:shd w:val="clear" w:color="auto" w:fill="auto"/>
          </w:tcPr>
          <w:p w14:paraId="4C1AEC0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w:t>
            </w:r>
            <w:r w:rsidRPr="005C5C30">
              <w:rPr>
                <w:vertAlign w:val="subscript"/>
              </w:rPr>
              <w:t>init</w:t>
            </w:r>
            <w:r>
              <w:t xml:space="preserve"> frame per packet</w:t>
            </w:r>
          </w:p>
        </w:tc>
        <w:tc>
          <w:tcPr>
            <w:tcW w:w="3158" w:type="dxa"/>
            <w:shd w:val="clear" w:color="auto" w:fill="auto"/>
          </w:tcPr>
          <w:p w14:paraId="3FDD2F4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No redundancy</w:t>
            </w:r>
          </w:p>
        </w:tc>
      </w:tr>
      <w:tr w:rsidR="00B35D29" w14:paraId="1BD5D171" w14:textId="77777777" w:rsidTr="005C5C30">
        <w:trPr>
          <w:jc w:val="center"/>
        </w:trPr>
        <w:tc>
          <w:tcPr>
            <w:tcW w:w="2227" w:type="dxa"/>
            <w:shd w:val="clear" w:color="auto" w:fill="auto"/>
          </w:tcPr>
          <w:p w14:paraId="065E0DC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All other codec rates</w:t>
            </w:r>
          </w:p>
        </w:tc>
        <w:tc>
          <w:tcPr>
            <w:tcW w:w="2371" w:type="dxa"/>
            <w:shd w:val="clear" w:color="auto" w:fill="auto"/>
          </w:tcPr>
          <w:p w14:paraId="6142C01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w:t>
            </w:r>
            <w:r>
              <w:t xml:space="preserve"> N</w:t>
            </w:r>
            <w:r w:rsidRPr="005C5C30">
              <w:rPr>
                <w:vertAlign w:val="subscript"/>
              </w:rPr>
              <w:t>init</w:t>
            </w:r>
            <w:r>
              <w:t>+1 frames per packet</w:t>
            </w:r>
          </w:p>
        </w:tc>
        <w:tc>
          <w:tcPr>
            <w:tcW w:w="3158" w:type="dxa"/>
            <w:shd w:val="clear" w:color="auto" w:fill="auto"/>
          </w:tcPr>
          <w:p w14:paraId="58CF17E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w:t>
            </w:r>
            <w:r>
              <w:t xml:space="preserve"> 100 % redundancy , arbitrary offset</w:t>
            </w:r>
          </w:p>
        </w:tc>
      </w:tr>
    </w:tbl>
    <w:p w14:paraId="74D09691" w14:textId="77777777" w:rsidR="00B35D29" w:rsidRDefault="00B35D29"/>
    <w:p w14:paraId="012D3390" w14:textId="77777777" w:rsidR="00B35D29" w:rsidRDefault="00B35D29">
      <w:r>
        <w:t>In table C.1 above N</w:t>
      </w:r>
      <w:r>
        <w:rPr>
          <w:vertAlign w:val="subscript"/>
        </w:rPr>
        <w:t>init</w:t>
      </w:r>
      <w:r>
        <w:t xml:space="preserve"> is 1 in most cases which corresponds to 1 frame per packet. In certain cases N</w:t>
      </w:r>
      <w:r>
        <w:rPr>
          <w:vertAlign w:val="subscript"/>
        </w:rPr>
        <w:t>init</w:t>
      </w:r>
      <w:r>
        <w:t xml:space="preserve"> might have another value, one such example is E-GPRS access where N</w:t>
      </w:r>
      <w:r>
        <w:rPr>
          <w:vertAlign w:val="subscript"/>
        </w:rPr>
        <w:t>init</w:t>
      </w:r>
      <w:r>
        <w:t xml:space="preserve"> may be 2. N</w:t>
      </w:r>
      <w:r>
        <w:rPr>
          <w:vertAlign w:val="subscript"/>
        </w:rPr>
        <w:t>init</w:t>
      </w:r>
      <w:r>
        <w:t xml:space="preserve"> is given by the ptime SDP attribute.</w:t>
      </w:r>
    </w:p>
    <w:p w14:paraId="3E1FCA98" w14:textId="77777777" w:rsidR="00B35D29" w:rsidRDefault="00B35D29">
      <w:r>
        <w:t>Note that special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4ABF44C" w14:textId="77777777" w:rsidR="00B35D29" w:rsidRDefault="00B35D29">
      <w:pPr>
        <w:keepNext/>
        <w:keepLines/>
      </w:pPr>
      <w:r>
        <w:t>If the requests are not followed as requested, the request should not be repeated infinitely as it will increase the total bit-rate without clear benefit. In order to avoid such behaviour the following recommendations apply:</w:t>
      </w:r>
    </w:p>
    <w:p w14:paraId="33C7ED10" w14:textId="77777777" w:rsidR="00B35D29" w:rsidRDefault="00B35D29">
      <w:pPr>
        <w:pStyle w:val="B1"/>
      </w:pPr>
      <w:r>
        <w:t>-</w:t>
      </w:r>
      <w:r>
        <w:tab/>
        <w:t>Partially fulfilled requests should be considered as obeyed.</w:t>
      </w:r>
    </w:p>
    <w:p w14:paraId="17DE5668" w14:textId="77777777" w:rsidR="00B35D29" w:rsidRDefault="00B35D29">
      <w:pPr>
        <w:pStyle w:val="B1"/>
      </w:pPr>
      <w:r>
        <w:t>-</w:t>
      </w:r>
      <w:r>
        <w:tab/>
        <w:t>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between define states in the adaptation state machine and the current properties of the media stream should resolved by the request sender.</w:t>
      </w:r>
    </w:p>
    <w:p w14:paraId="47A59438" w14:textId="77777777" w:rsidR="00B35D29" w:rsidRDefault="00B35D29">
      <w:pPr>
        <w:pStyle w:val="B1"/>
      </w:pPr>
      <w:r>
        <w:t>-</w:t>
      </w:r>
      <w:r>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36340A47" w14:textId="77777777" w:rsidR="00B35D29" w:rsidRDefault="00B35D29">
      <w:r>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057B08C8" w14:textId="77777777" w:rsidR="00B35D29" w:rsidRDefault="00B35D29">
      <w:r>
        <w:t>The signalling state machine has three states according to table C.2.</w:t>
      </w:r>
    </w:p>
    <w:p w14:paraId="5C0CA2F7" w14:textId="77777777" w:rsidR="00B35D29" w:rsidRDefault="00B35D29">
      <w:pPr>
        <w:pStyle w:val="TH"/>
      </w:pPr>
      <w:r>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10"/>
        <w:gridCol w:w="8222"/>
      </w:tblGrid>
      <w:tr w:rsidR="00B35D29" w14:paraId="3332B87D" w14:textId="77777777" w:rsidTr="005C5C30">
        <w:trPr>
          <w:jc w:val="center"/>
        </w:trPr>
        <w:tc>
          <w:tcPr>
            <w:tcW w:w="710" w:type="dxa"/>
            <w:shd w:val="clear" w:color="auto" w:fill="auto"/>
          </w:tcPr>
          <w:p w14:paraId="6BD4D46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w:t>
            </w:r>
          </w:p>
        </w:tc>
        <w:tc>
          <w:tcPr>
            <w:tcW w:w="8222" w:type="dxa"/>
            <w:shd w:val="clear" w:color="auto" w:fill="auto"/>
          </w:tcPr>
          <w:p w14:paraId="5EE5DBE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Description</w:t>
            </w:r>
          </w:p>
        </w:tc>
      </w:tr>
      <w:tr w:rsidR="00B35D29" w14:paraId="246C0E5A" w14:textId="77777777" w:rsidTr="005C5C30">
        <w:trPr>
          <w:jc w:val="center"/>
        </w:trPr>
        <w:tc>
          <w:tcPr>
            <w:tcW w:w="710" w:type="dxa"/>
            <w:shd w:val="clear" w:color="auto" w:fill="auto"/>
          </w:tcPr>
          <w:p w14:paraId="3BDC5F6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T1</w:t>
            </w:r>
          </w:p>
        </w:tc>
        <w:tc>
          <w:tcPr>
            <w:tcW w:w="8222" w:type="dxa"/>
            <w:shd w:val="clear" w:color="auto" w:fill="auto"/>
          </w:tcPr>
          <w:p w14:paraId="104439D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B35D29" w14:paraId="5841BF90" w14:textId="77777777" w:rsidTr="005C5C30">
        <w:trPr>
          <w:jc w:val="center"/>
        </w:trPr>
        <w:tc>
          <w:tcPr>
            <w:tcW w:w="710" w:type="dxa"/>
            <w:shd w:val="clear" w:color="auto" w:fill="auto"/>
          </w:tcPr>
          <w:p w14:paraId="606F685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T2</w:t>
            </w:r>
          </w:p>
        </w:tc>
        <w:tc>
          <w:tcPr>
            <w:tcW w:w="8222" w:type="dxa"/>
            <w:shd w:val="clear" w:color="auto" w:fill="auto"/>
          </w:tcPr>
          <w:p w14:paraId="2D029CA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B35D29" w14:paraId="2FF76927" w14:textId="77777777" w:rsidTr="005C5C30">
        <w:trPr>
          <w:jc w:val="center"/>
        </w:trPr>
        <w:tc>
          <w:tcPr>
            <w:tcW w:w="710" w:type="dxa"/>
            <w:shd w:val="clear" w:color="auto" w:fill="auto"/>
          </w:tcPr>
          <w:p w14:paraId="6D5ED6E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T3</w:t>
            </w:r>
          </w:p>
        </w:tc>
        <w:tc>
          <w:tcPr>
            <w:tcW w:w="8222" w:type="dxa"/>
            <w:shd w:val="clear" w:color="auto" w:fill="auto"/>
          </w:tcPr>
          <w:p w14:paraId="6A67ECE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4189C8D9" w14:textId="77777777" w:rsidR="00B35D29" w:rsidRDefault="00B35D29"/>
    <w:p w14:paraId="5DEAF1D7" w14:textId="77777777" w:rsidR="00B35D29" w:rsidRDefault="00B35D29">
      <w:pPr>
        <w:pStyle w:val="TH"/>
      </w:pPr>
      <w:r>
        <w:object w:dxaOrig="5249" w:dyaOrig="4535" w14:anchorId="30CE4B85">
          <v:shape id="_x0000_i1093" type="#_x0000_t75" style="width:325pt;height:311pt" o:ole="">
            <v:imagedata r:id="rId126" o:title=""/>
          </v:shape>
          <o:OLEObject Type="Embed" ProgID="Visio.Drawing.11" ShapeID="_x0000_i1093" DrawAspect="Content" ObjectID="_1679503680" r:id="rId127"/>
        </w:object>
      </w:r>
    </w:p>
    <w:p w14:paraId="194CAA1D" w14:textId="77777777" w:rsidR="00B35D29" w:rsidRDefault="00B35D29">
      <w:pPr>
        <w:pStyle w:val="TF"/>
        <w:spacing w:after="0"/>
      </w:pPr>
      <w:r>
        <w:t>Figure C.1:</w:t>
      </w:r>
      <w:r>
        <w:rPr>
          <w:rFonts w:ascii="Times New Roman" w:hAnsi="Times New Roman"/>
        </w:rPr>
        <w:t xml:space="preserve"> </w:t>
      </w:r>
      <w:r>
        <w:t>Signalling state machine, implemented in order</w:t>
      </w:r>
      <w:r>
        <w:br/>
        <w:t>to ensure safe adaptation state transitions</w:t>
      </w:r>
    </w:p>
    <w:p w14:paraId="2D26C851" w14:textId="77777777" w:rsidR="00B35D29" w:rsidRDefault="00B35D29">
      <w:pPr>
        <w:pStyle w:val="Heading2"/>
      </w:pPr>
      <w:bookmarkStart w:id="2277" w:name="_Toc26369628"/>
      <w:bookmarkStart w:id="2278" w:name="_Toc36227510"/>
      <w:bookmarkStart w:id="2279" w:name="_Toc36228525"/>
      <w:bookmarkStart w:id="2280" w:name="_Toc36229152"/>
      <w:bookmarkStart w:id="2281" w:name="_Toc36229780"/>
      <w:r>
        <w:t>C.1.3</w:t>
      </w:r>
      <w:r>
        <w:tab/>
        <w:t>Adaptation state machine implementations</w:t>
      </w:r>
      <w:bookmarkEnd w:id="2277"/>
      <w:bookmarkEnd w:id="2278"/>
      <w:bookmarkEnd w:id="2279"/>
      <w:bookmarkEnd w:id="2280"/>
      <w:bookmarkEnd w:id="2281"/>
    </w:p>
    <w:p w14:paraId="43DFA497" w14:textId="77777777" w:rsidR="00B35D29" w:rsidRDefault="00B35D29">
      <w:pPr>
        <w:pStyle w:val="Heading3"/>
      </w:pPr>
      <w:bookmarkStart w:id="2282" w:name="_Toc26369629"/>
      <w:bookmarkStart w:id="2283" w:name="_Toc36227511"/>
      <w:bookmarkStart w:id="2284" w:name="_Toc36228526"/>
      <w:bookmarkStart w:id="2285" w:name="_Toc36229153"/>
      <w:bookmarkStart w:id="2286" w:name="_Toc36229781"/>
      <w:r>
        <w:t>C.1.3.1</w:t>
      </w:r>
      <w:r>
        <w:tab/>
        <w:t>General</w:t>
      </w:r>
      <w:bookmarkEnd w:id="2282"/>
      <w:bookmarkEnd w:id="2283"/>
      <w:bookmarkEnd w:id="2284"/>
      <w:bookmarkEnd w:id="2285"/>
      <w:bookmarkEnd w:id="2286"/>
    </w:p>
    <w:p w14:paraId="75BA1489" w14:textId="77777777" w:rsidR="00B35D29" w:rsidRDefault="00B35D29">
      <w:r>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7EB2CA3F" w14:textId="77777777" w:rsidR="00B35D29" w:rsidRDefault="00B35D29">
      <w:r>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2C05C41B" w14:textId="77777777" w:rsidR="00B35D29" w:rsidRDefault="00B35D29">
      <w:r>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744104F7" w14:textId="77777777" w:rsidR="00B35D29" w:rsidRDefault="00B35D29">
      <w:r>
        <w:t>Note that mode change requests must follow the rules outlined in clause 5.2.1.</w:t>
      </w:r>
    </w:p>
    <w:p w14:paraId="7D686AAB" w14:textId="77777777" w:rsidR="00B35D29" w:rsidRDefault="00B35D29">
      <w:pPr>
        <w:keepNext/>
        <w:keepLines/>
      </w:pPr>
      <w:r>
        <w:t>The example solution is designed based on the following assumptions:</w:t>
      </w:r>
    </w:p>
    <w:p w14:paraId="29D1148A" w14:textId="77777777" w:rsidR="00B35D29" w:rsidRDefault="00B35D29">
      <w:pPr>
        <w:pStyle w:val="B1"/>
      </w:pPr>
      <w:r>
        <w:t>-</w:t>
      </w:r>
      <w:r>
        <w:tab/>
        <w:t>When the packet loss rate increases, the adaptation should:</w:t>
      </w:r>
    </w:p>
    <w:p w14:paraId="550DB3B2" w14:textId="77777777" w:rsidR="00B35D29" w:rsidRDefault="00B35D29">
      <w:pPr>
        <w:pStyle w:val="B2"/>
      </w:pPr>
      <w:r>
        <w:t>-</w:t>
      </w:r>
      <w:r>
        <w:tab/>
        <w:t>First try with a lower codec mode rate, i.e. bit-rate back off.</w:t>
      </w:r>
    </w:p>
    <w:p w14:paraId="09B38B09" w14:textId="77777777" w:rsidR="00B35D29" w:rsidRDefault="00B35D29">
      <w:pPr>
        <w:pStyle w:val="B2"/>
      </w:pPr>
      <w:r>
        <w:t>-</w:t>
      </w:r>
      <w:r>
        <w:tab/>
        <w:t>If this does not improve the situation, then one should try with packet rate back-off by increasing the frame aggregation.</w:t>
      </w:r>
    </w:p>
    <w:p w14:paraId="47E983CD" w14:textId="77777777" w:rsidR="00B35D29" w:rsidRDefault="00B35D29">
      <w:pPr>
        <w:pStyle w:val="B2"/>
      </w:pPr>
      <w:r>
        <w:t>-</w:t>
      </w:r>
      <w:r>
        <w:tab/>
        <w:t>If none of these methods help, then application layer redundancy should be added to save the session.</w:t>
      </w:r>
    </w:p>
    <w:p w14:paraId="64723DC4" w14:textId="77777777" w:rsidR="00B35D29" w:rsidRDefault="00B35D29">
      <w:pPr>
        <w:pStyle w:val="B1"/>
      </w:pPr>
      <w:r>
        <w:t>-</w:t>
      </w:r>
      <w:r>
        <w:tab/>
        <w:t>When the packet loss rate increases, one should try to increase the bit rate in a "safe" manner. This is done by probing for higher bit rates by adding redundancy.</w:t>
      </w:r>
    </w:p>
    <w:p w14:paraId="0DB8706F" w14:textId="77777777" w:rsidR="00B35D29" w:rsidRDefault="00B35D29">
      <w:pPr>
        <w:pStyle w:val="B1"/>
      </w:pPr>
      <w:r>
        <w:t>-</w:t>
      </w:r>
      <w:r>
        <w:tab/>
        <w:t>The downwards adaptation, towards lower rates and redundancy, should be fast while the upwards adaptation should be slow.</w:t>
      </w:r>
    </w:p>
    <w:p w14:paraId="77BDF8D6" w14:textId="77777777" w:rsidR="00B35D29" w:rsidRDefault="00B35D29">
      <w:pPr>
        <w:pStyle w:val="B1"/>
      </w:pPr>
      <w:r>
        <w:t>-</w:t>
      </w:r>
      <w:r>
        <w:tab/>
        <w:t>Hysteresis should be used to avoid oscillating behaviour between two states.</w:t>
      </w:r>
    </w:p>
    <w:p w14:paraId="4E001184" w14:textId="77777777" w:rsidR="00B35D29" w:rsidRDefault="00B35D29">
      <w:r>
        <w:t>A description of the different states and what trigger the transition into the respective state is given in table C.3.</w:t>
      </w:r>
    </w:p>
    <w:p w14:paraId="73ACE4D1" w14:textId="77777777" w:rsidR="00B35D29" w:rsidRDefault="00B35D29">
      <w:pPr>
        <w:pStyle w:val="TH"/>
      </w:pPr>
      <w:r>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10"/>
        <w:gridCol w:w="8222"/>
      </w:tblGrid>
      <w:tr w:rsidR="00B35D29" w14:paraId="5910F92D" w14:textId="77777777" w:rsidTr="005C5C30">
        <w:trPr>
          <w:jc w:val="center"/>
        </w:trPr>
        <w:tc>
          <w:tcPr>
            <w:tcW w:w="710" w:type="dxa"/>
            <w:shd w:val="clear" w:color="auto" w:fill="auto"/>
          </w:tcPr>
          <w:p w14:paraId="4AD32D6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w:t>
            </w:r>
          </w:p>
        </w:tc>
        <w:tc>
          <w:tcPr>
            <w:tcW w:w="8222" w:type="dxa"/>
            <w:shd w:val="clear" w:color="auto" w:fill="auto"/>
          </w:tcPr>
          <w:p w14:paraId="2281651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Description</w:t>
            </w:r>
          </w:p>
        </w:tc>
      </w:tr>
      <w:tr w:rsidR="00B35D29" w14:paraId="1DDBD8D6" w14:textId="77777777" w:rsidTr="005C5C30">
        <w:trPr>
          <w:jc w:val="center"/>
        </w:trPr>
        <w:tc>
          <w:tcPr>
            <w:tcW w:w="710" w:type="dxa"/>
            <w:shd w:val="clear" w:color="auto" w:fill="auto"/>
          </w:tcPr>
          <w:p w14:paraId="7B3425E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S1</w:t>
            </w:r>
          </w:p>
        </w:tc>
        <w:tc>
          <w:tcPr>
            <w:tcW w:w="8222" w:type="dxa"/>
            <w:shd w:val="clear" w:color="auto" w:fill="auto"/>
          </w:tcPr>
          <w:p w14:paraId="1A9F516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Default/normal state: Good channel conditions.</w:t>
            </w:r>
          </w:p>
          <w:p w14:paraId="6D03D77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476E6073" w14:textId="77777777" w:rsidR="00B35D29" w:rsidRDefault="00714C83" w:rsidP="00714C83">
            <w:pPr>
              <w:pStyle w:val="B1"/>
            </w:pPr>
            <w:r>
              <w:t>-</w:t>
            </w:r>
            <w:r>
              <w:tab/>
            </w:r>
            <w:r w:rsidR="00B35D29">
              <w:t>Codec rate: Highest mode in mode set.</w:t>
            </w:r>
          </w:p>
          <w:p w14:paraId="707702CD" w14:textId="77777777" w:rsidR="00B35D29" w:rsidRDefault="00714C83" w:rsidP="00714C83">
            <w:pPr>
              <w:pStyle w:val="B1"/>
            </w:pPr>
            <w:r>
              <w:t>-</w:t>
            </w:r>
            <w:r>
              <w:tab/>
            </w:r>
            <w:r w:rsidR="00B35D29">
              <w:t>Frame aggregation: Equal to the ptime value in the agreed session parameters.</w:t>
            </w:r>
          </w:p>
          <w:p w14:paraId="20B36950" w14:textId="77777777" w:rsidR="00B35D29" w:rsidRDefault="00714C83" w:rsidP="00714C83">
            <w:pPr>
              <w:pStyle w:val="B1"/>
            </w:pPr>
            <w:r>
              <w:t>-</w:t>
            </w:r>
            <w:r>
              <w:tab/>
            </w:r>
            <w:r w:rsidR="00B35D29">
              <w:t>Redundancy: 0%.</w:t>
            </w:r>
          </w:p>
        </w:tc>
      </w:tr>
      <w:tr w:rsidR="00B35D29" w14:paraId="080D4E63" w14:textId="77777777" w:rsidTr="005C5C30">
        <w:trPr>
          <w:jc w:val="center"/>
        </w:trPr>
        <w:tc>
          <w:tcPr>
            <w:tcW w:w="710" w:type="dxa"/>
            <w:shd w:val="clear" w:color="auto" w:fill="auto"/>
          </w:tcPr>
          <w:p w14:paraId="161A5B1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S2</w:t>
            </w:r>
          </w:p>
        </w:tc>
        <w:tc>
          <w:tcPr>
            <w:tcW w:w="8222" w:type="dxa"/>
            <w:shd w:val="clear" w:color="auto" w:fill="auto"/>
          </w:tcPr>
          <w:p w14:paraId="0C264B6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3428003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7D9D2E98" w14:textId="77777777" w:rsidR="00B35D29" w:rsidRDefault="00714C83" w:rsidP="00714C83">
            <w:pPr>
              <w:pStyle w:val="B1"/>
            </w:pPr>
            <w:r>
              <w:t>-</w:t>
            </w:r>
            <w:r>
              <w:tab/>
            </w:r>
            <w:r w:rsidR="00B35D29">
              <w:t>Codec rate: Any codec rate except the highest rate in mode set, preferably a codec rate that is roughly half the highest rate.</w:t>
            </w:r>
          </w:p>
          <w:p w14:paraId="12117DA6" w14:textId="77777777" w:rsidR="00B35D29" w:rsidRDefault="00714C83" w:rsidP="00714C83">
            <w:pPr>
              <w:pStyle w:val="B1"/>
            </w:pPr>
            <w:r>
              <w:t>-</w:t>
            </w:r>
            <w:r>
              <w:tab/>
            </w:r>
            <w:r w:rsidR="00B35D29">
              <w:t>Frame aggregation:</w:t>
            </w:r>
          </w:p>
          <w:p w14:paraId="440E09AB" w14:textId="77777777" w:rsidR="00B35D29" w:rsidRDefault="00714C83" w:rsidP="00714C83">
            <w:pPr>
              <w:pStyle w:val="B2"/>
            </w:pPr>
            <w:r>
              <w:t>-</w:t>
            </w:r>
            <w:r>
              <w:tab/>
            </w:r>
            <w:r w:rsidR="00B35D29">
              <w:t>S2a: Equal to the ptime value in the agreed session parameters.</w:t>
            </w:r>
          </w:p>
          <w:p w14:paraId="6995C015" w14:textId="77777777" w:rsidR="00B35D29" w:rsidRDefault="00714C83" w:rsidP="00714C83">
            <w:pPr>
              <w:pStyle w:val="B2"/>
            </w:pPr>
            <w:r>
              <w:t>-</w:t>
            </w:r>
            <w:r>
              <w:tab/>
            </w:r>
            <w:r w:rsidR="00B35D29">
              <w:t>S2b: ptime+N*20ms where N &gt; 1, limited by max-ptime.</w:t>
            </w:r>
          </w:p>
          <w:p w14:paraId="30F6D31A" w14:textId="77777777" w:rsidR="00B35D29" w:rsidRDefault="00714C83" w:rsidP="00714C83">
            <w:pPr>
              <w:pStyle w:val="B1"/>
            </w:pPr>
            <w:r>
              <w:t>-</w:t>
            </w:r>
            <w:r>
              <w:tab/>
            </w:r>
            <w:r w:rsidR="00B35D29">
              <w:t>Redundancy: 0%.</w:t>
            </w:r>
          </w:p>
        </w:tc>
      </w:tr>
      <w:tr w:rsidR="00B35D29" w14:paraId="6B2D8CF3" w14:textId="77777777" w:rsidTr="005C5C30">
        <w:trPr>
          <w:jc w:val="center"/>
        </w:trPr>
        <w:tc>
          <w:tcPr>
            <w:tcW w:w="710" w:type="dxa"/>
            <w:shd w:val="clear" w:color="auto" w:fill="auto"/>
          </w:tcPr>
          <w:p w14:paraId="0184D97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S3</w:t>
            </w:r>
          </w:p>
        </w:tc>
        <w:tc>
          <w:tcPr>
            <w:tcW w:w="8222" w:type="dxa"/>
            <w:shd w:val="clear" w:color="auto" w:fill="auto"/>
          </w:tcPr>
          <w:p w14:paraId="6096CE1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146C525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1A9FDC0D" w14:textId="77777777" w:rsidR="00B35D29" w:rsidRDefault="00714C83" w:rsidP="00714C83">
            <w:pPr>
              <w:pStyle w:val="B1"/>
            </w:pPr>
            <w:r>
              <w:t>-</w:t>
            </w:r>
            <w:r>
              <w:tab/>
            </w:r>
            <w:r w:rsidR="00B35D29">
              <w:t>Codec rate: Any codec rate except the highest rate in mode set, preferably a codec rate that is roughly half the highest rate, target total rate (with redundancy) should be roughly the same as in S1.</w:t>
            </w:r>
          </w:p>
          <w:p w14:paraId="01C9AFA6" w14:textId="77777777" w:rsidR="00B35D29" w:rsidRDefault="00714C83" w:rsidP="00714C83">
            <w:pPr>
              <w:pStyle w:val="B1"/>
            </w:pPr>
            <w:r>
              <w:t>-</w:t>
            </w:r>
            <w:r>
              <w:tab/>
            </w:r>
            <w:r w:rsidR="00B35D29">
              <w:t>Frame aggregation: Equal to the ptime value in the agreed session parameters.</w:t>
            </w:r>
          </w:p>
          <w:p w14:paraId="31642D60" w14:textId="77777777" w:rsidR="00B35D29" w:rsidRDefault="00714C83" w:rsidP="00714C83">
            <w:pPr>
              <w:pStyle w:val="B1"/>
            </w:pPr>
            <w:r>
              <w:t>-</w:t>
            </w:r>
            <w:r>
              <w:tab/>
            </w:r>
            <w:r w:rsidR="00B35D29">
              <w:t>Redundancy: 100%.</w:t>
            </w:r>
          </w:p>
        </w:tc>
      </w:tr>
      <w:tr w:rsidR="00B35D29" w14:paraId="2C1955D6" w14:textId="77777777" w:rsidTr="005C5C30">
        <w:trPr>
          <w:jc w:val="center"/>
        </w:trPr>
        <w:tc>
          <w:tcPr>
            <w:tcW w:w="710" w:type="dxa"/>
            <w:shd w:val="clear" w:color="auto" w:fill="auto"/>
          </w:tcPr>
          <w:p w14:paraId="4D85254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S4</w:t>
            </w:r>
          </w:p>
        </w:tc>
        <w:tc>
          <w:tcPr>
            <w:tcW w:w="8222" w:type="dxa"/>
            <w:shd w:val="clear" w:color="auto" w:fill="auto"/>
          </w:tcPr>
          <w:p w14:paraId="07F447A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encoding bit-rate is reduced (the same bit-rate as in S2) and redundancy is turned on. Optionally also the packet rate is kept the same as in state S2.</w:t>
            </w:r>
          </w:p>
          <w:p w14:paraId="416D74E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1F29EA2E" w14:textId="77777777" w:rsidR="00B35D29" w:rsidRDefault="00714C83" w:rsidP="00714C83">
            <w:pPr>
              <w:pStyle w:val="B1"/>
            </w:pPr>
            <w:r>
              <w:t>-</w:t>
            </w:r>
            <w:r>
              <w:tab/>
            </w:r>
            <w:r w:rsidR="00B35D29">
              <w:t>Codec rate: Any codec rate except the highest rate in mode set, preferably a codec rate that is roughly half the highest rate.</w:t>
            </w:r>
          </w:p>
          <w:p w14:paraId="2609A5A7" w14:textId="77777777" w:rsidR="00B35D29" w:rsidRDefault="00714C83" w:rsidP="00714C83">
            <w:pPr>
              <w:pStyle w:val="B1"/>
            </w:pPr>
            <w:r>
              <w:t>-</w:t>
            </w:r>
            <w:r>
              <w:tab/>
            </w:r>
            <w:r w:rsidR="00B35D29">
              <w:t>Frame aggregation: Equal to the ptime value in the agreed session parameters.</w:t>
            </w:r>
          </w:p>
          <w:p w14:paraId="5B24C152" w14:textId="77777777" w:rsidR="00B35D29" w:rsidRDefault="00714C83" w:rsidP="00714C83">
            <w:pPr>
              <w:pStyle w:val="B1"/>
            </w:pPr>
            <w:r>
              <w:t>-</w:t>
            </w:r>
            <w:r>
              <w:tab/>
            </w:r>
            <w:r w:rsidR="00B35D29">
              <w:t>Redundancy: 100%, possibly with offset.</w:t>
            </w:r>
          </w:p>
        </w:tc>
      </w:tr>
    </w:tbl>
    <w:p w14:paraId="62FEAD8F" w14:textId="77777777" w:rsidR="00B35D29" w:rsidRDefault="00B35D29"/>
    <w:p w14:paraId="5F553757" w14:textId="77777777" w:rsidR="00B35D29" w:rsidRDefault="00B35D29">
      <w:r>
        <w:t>The parameters and other definitions controlling the behaviour of the adaptation state machine are described in table C.4. Example values are also shown, values which give good performance on a wide range of different channel conditions.</w:t>
      </w:r>
    </w:p>
    <w:p w14:paraId="6338F020" w14:textId="77777777" w:rsidR="00B35D29" w:rsidRDefault="00B35D29">
      <w:pPr>
        <w:pStyle w:val="TH"/>
      </w:pPr>
      <w:r>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2362"/>
        <w:gridCol w:w="2554"/>
      </w:tblGrid>
      <w:tr w:rsidR="00B35D29" w14:paraId="56C852DA" w14:textId="77777777" w:rsidTr="005C5C30">
        <w:trPr>
          <w:jc w:val="center"/>
        </w:trPr>
        <w:tc>
          <w:tcPr>
            <w:tcW w:w="1610" w:type="dxa"/>
            <w:shd w:val="clear" w:color="auto" w:fill="auto"/>
          </w:tcPr>
          <w:p w14:paraId="1A60EE9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Parameter</w:t>
            </w:r>
          </w:p>
        </w:tc>
        <w:tc>
          <w:tcPr>
            <w:tcW w:w="2362" w:type="dxa"/>
            <w:shd w:val="clear" w:color="auto" w:fill="auto"/>
          </w:tcPr>
          <w:p w14:paraId="13ACFC9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Value/meaning</w:t>
            </w:r>
          </w:p>
        </w:tc>
        <w:tc>
          <w:tcPr>
            <w:tcW w:w="2554" w:type="dxa"/>
            <w:shd w:val="clear" w:color="auto" w:fill="auto"/>
          </w:tcPr>
          <w:p w14:paraId="6E6293A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Comment</w:t>
            </w:r>
          </w:p>
        </w:tc>
      </w:tr>
      <w:tr w:rsidR="00B35D29" w14:paraId="6D1102AF" w14:textId="77777777" w:rsidTr="005C5C30">
        <w:trPr>
          <w:jc w:val="center"/>
        </w:trPr>
        <w:tc>
          <w:tcPr>
            <w:tcW w:w="1610" w:type="dxa"/>
            <w:shd w:val="clear" w:color="auto" w:fill="auto"/>
          </w:tcPr>
          <w:p w14:paraId="5E1F4A8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PLR_1</w:t>
            </w:r>
          </w:p>
        </w:tc>
        <w:tc>
          <w:tcPr>
            <w:tcW w:w="2362" w:type="dxa"/>
            <w:shd w:val="clear" w:color="auto" w:fill="auto"/>
          </w:tcPr>
          <w:p w14:paraId="717B65B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25F96E8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2059C047" w14:textId="77777777" w:rsidTr="005C5C30">
        <w:trPr>
          <w:jc w:val="center"/>
        </w:trPr>
        <w:tc>
          <w:tcPr>
            <w:tcW w:w="1610" w:type="dxa"/>
            <w:shd w:val="clear" w:color="auto" w:fill="auto"/>
          </w:tcPr>
          <w:p w14:paraId="40A0D9C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PLR_2</w:t>
            </w:r>
          </w:p>
        </w:tc>
        <w:tc>
          <w:tcPr>
            <w:tcW w:w="2362" w:type="dxa"/>
            <w:shd w:val="clear" w:color="auto" w:fill="auto"/>
          </w:tcPr>
          <w:p w14:paraId="75CF77D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w:t>
            </w:r>
          </w:p>
        </w:tc>
        <w:tc>
          <w:tcPr>
            <w:tcW w:w="2554" w:type="dxa"/>
            <w:shd w:val="clear" w:color="auto" w:fill="auto"/>
          </w:tcPr>
          <w:p w14:paraId="3335571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63E0E026" w14:textId="77777777" w:rsidTr="005C5C30">
        <w:trPr>
          <w:jc w:val="center"/>
        </w:trPr>
        <w:tc>
          <w:tcPr>
            <w:tcW w:w="1610" w:type="dxa"/>
            <w:shd w:val="clear" w:color="auto" w:fill="auto"/>
          </w:tcPr>
          <w:p w14:paraId="2E3237D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PLR_3</w:t>
            </w:r>
          </w:p>
        </w:tc>
        <w:tc>
          <w:tcPr>
            <w:tcW w:w="2362" w:type="dxa"/>
            <w:shd w:val="clear" w:color="auto" w:fill="auto"/>
          </w:tcPr>
          <w:p w14:paraId="5795EB7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w:t>
            </w:r>
          </w:p>
        </w:tc>
        <w:tc>
          <w:tcPr>
            <w:tcW w:w="2554" w:type="dxa"/>
            <w:shd w:val="clear" w:color="auto" w:fill="auto"/>
          </w:tcPr>
          <w:p w14:paraId="2D77B17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545D369D" w14:textId="77777777" w:rsidTr="005C5C30">
        <w:trPr>
          <w:jc w:val="center"/>
        </w:trPr>
        <w:tc>
          <w:tcPr>
            <w:tcW w:w="1610" w:type="dxa"/>
            <w:shd w:val="clear" w:color="auto" w:fill="auto"/>
          </w:tcPr>
          <w:p w14:paraId="4504068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PLR_4</w:t>
            </w:r>
          </w:p>
        </w:tc>
        <w:tc>
          <w:tcPr>
            <w:tcW w:w="2362" w:type="dxa"/>
            <w:shd w:val="clear" w:color="auto" w:fill="auto"/>
          </w:tcPr>
          <w:p w14:paraId="467BDC2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10 %</w:t>
            </w:r>
          </w:p>
        </w:tc>
        <w:tc>
          <w:tcPr>
            <w:tcW w:w="2554" w:type="dxa"/>
            <w:shd w:val="clear" w:color="auto" w:fill="auto"/>
          </w:tcPr>
          <w:p w14:paraId="18BAE12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3B75EC56" w14:textId="77777777" w:rsidTr="005C5C30">
        <w:trPr>
          <w:jc w:val="center"/>
        </w:trPr>
        <w:tc>
          <w:tcPr>
            <w:tcW w:w="1610" w:type="dxa"/>
            <w:shd w:val="clear" w:color="auto" w:fill="auto"/>
          </w:tcPr>
          <w:p w14:paraId="170518E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N_INHIBIT</w:t>
            </w:r>
          </w:p>
        </w:tc>
        <w:tc>
          <w:tcPr>
            <w:tcW w:w="2362" w:type="dxa"/>
            <w:shd w:val="clear" w:color="auto" w:fill="auto"/>
          </w:tcPr>
          <w:p w14:paraId="39981C2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1 000 frames</w:t>
            </w:r>
          </w:p>
        </w:tc>
        <w:tc>
          <w:tcPr>
            <w:tcW w:w="2554" w:type="dxa"/>
            <w:shd w:val="clear" w:color="auto" w:fill="auto"/>
          </w:tcPr>
          <w:p w14:paraId="1B7D92D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 random value may be used to avoid large scale oscillation problems.</w:t>
            </w:r>
          </w:p>
        </w:tc>
      </w:tr>
      <w:tr w:rsidR="00B35D29" w14:paraId="563F9A19" w14:textId="77777777" w:rsidTr="005C5C30">
        <w:trPr>
          <w:jc w:val="center"/>
        </w:trPr>
        <w:tc>
          <w:tcPr>
            <w:tcW w:w="1610" w:type="dxa"/>
            <w:shd w:val="clear" w:color="auto" w:fill="auto"/>
          </w:tcPr>
          <w:p w14:paraId="35F8709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N_HOLD</w:t>
            </w:r>
          </w:p>
        </w:tc>
        <w:tc>
          <w:tcPr>
            <w:tcW w:w="2362" w:type="dxa"/>
            <w:shd w:val="clear" w:color="auto" w:fill="auto"/>
          </w:tcPr>
          <w:p w14:paraId="17051AE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 measurement periods</w:t>
            </w:r>
          </w:p>
        </w:tc>
        <w:tc>
          <w:tcPr>
            <w:tcW w:w="2554" w:type="dxa"/>
            <w:shd w:val="clear" w:color="auto" w:fill="auto"/>
          </w:tcPr>
          <w:p w14:paraId="39E661B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3A4442D2" w14:textId="77777777" w:rsidTr="005C5C30">
        <w:trPr>
          <w:jc w:val="center"/>
        </w:trPr>
        <w:tc>
          <w:tcPr>
            <w:tcW w:w="1610" w:type="dxa"/>
            <w:shd w:val="clear" w:color="auto" w:fill="auto"/>
          </w:tcPr>
          <w:p w14:paraId="61078B2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T_RESPONSE</w:t>
            </w:r>
          </w:p>
        </w:tc>
        <w:tc>
          <w:tcPr>
            <w:tcW w:w="2362" w:type="dxa"/>
            <w:shd w:val="clear" w:color="auto" w:fill="auto"/>
          </w:tcPr>
          <w:p w14:paraId="7971F10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500 ms</w:t>
            </w:r>
          </w:p>
        </w:tc>
        <w:tc>
          <w:tcPr>
            <w:tcW w:w="2554" w:type="dxa"/>
            <w:shd w:val="clear" w:color="auto" w:fill="auto"/>
          </w:tcPr>
          <w:p w14:paraId="233819D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Estimated response time for a request to be fulfilled.</w:t>
            </w:r>
          </w:p>
        </w:tc>
      </w:tr>
      <w:tr w:rsidR="00B35D29" w14:paraId="469C6D89" w14:textId="77777777" w:rsidTr="005C5C30">
        <w:trPr>
          <w:jc w:val="center"/>
        </w:trPr>
        <w:tc>
          <w:tcPr>
            <w:tcW w:w="1610" w:type="dxa"/>
            <w:shd w:val="clear" w:color="auto" w:fill="auto"/>
          </w:tcPr>
          <w:p w14:paraId="67C4337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Packet loss burst</w:t>
            </w:r>
          </w:p>
        </w:tc>
        <w:tc>
          <w:tcPr>
            <w:tcW w:w="2362" w:type="dxa"/>
            <w:shd w:val="clear" w:color="auto" w:fill="auto"/>
          </w:tcPr>
          <w:p w14:paraId="6CF7AA3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or more packet losses in the last 20 packets.</w:t>
            </w:r>
          </w:p>
        </w:tc>
        <w:tc>
          <w:tcPr>
            <w:tcW w:w="2554" w:type="dxa"/>
            <w:shd w:val="clear" w:color="auto" w:fill="auto"/>
          </w:tcPr>
          <w:p w14:paraId="744999C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bl>
    <w:p w14:paraId="7A22F450" w14:textId="77777777" w:rsidR="0044327F" w:rsidRDefault="0044327F" w:rsidP="0044327F"/>
    <w:p w14:paraId="2A038F35" w14:textId="77777777" w:rsidR="0044327F" w:rsidRDefault="0044327F" w:rsidP="0044327F">
      <w:r>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6599BEB1" w14:textId="77777777" w:rsidR="0044327F" w:rsidRDefault="0044327F" w:rsidP="0044327F">
      <w:pPr>
        <w:pStyle w:val="TH"/>
      </w:pPr>
      <w:r>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2362"/>
        <w:gridCol w:w="2554"/>
      </w:tblGrid>
      <w:tr w:rsidR="0044327F" w14:paraId="325AE33F" w14:textId="77777777" w:rsidTr="005C5C30">
        <w:trPr>
          <w:jc w:val="center"/>
        </w:trPr>
        <w:tc>
          <w:tcPr>
            <w:tcW w:w="1610" w:type="dxa"/>
            <w:shd w:val="clear" w:color="auto" w:fill="auto"/>
          </w:tcPr>
          <w:p w14:paraId="56356F5B"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Parameter</w:t>
            </w:r>
          </w:p>
        </w:tc>
        <w:tc>
          <w:tcPr>
            <w:tcW w:w="2362" w:type="dxa"/>
            <w:shd w:val="clear" w:color="auto" w:fill="auto"/>
          </w:tcPr>
          <w:p w14:paraId="5AFDD4D7"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Value/meaning</w:t>
            </w:r>
          </w:p>
        </w:tc>
        <w:tc>
          <w:tcPr>
            <w:tcW w:w="2554" w:type="dxa"/>
            <w:shd w:val="clear" w:color="auto" w:fill="auto"/>
          </w:tcPr>
          <w:p w14:paraId="56DB33B1"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Comment</w:t>
            </w:r>
          </w:p>
        </w:tc>
      </w:tr>
      <w:tr w:rsidR="0044327F" w14:paraId="4D5EBFE6" w14:textId="77777777" w:rsidTr="005C5C30">
        <w:trPr>
          <w:jc w:val="center"/>
        </w:trPr>
        <w:tc>
          <w:tcPr>
            <w:tcW w:w="1610" w:type="dxa"/>
            <w:shd w:val="clear" w:color="auto" w:fill="auto"/>
          </w:tcPr>
          <w:p w14:paraId="63CCA879"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FLR_1</w:t>
            </w:r>
          </w:p>
        </w:tc>
        <w:tc>
          <w:tcPr>
            <w:tcW w:w="2362" w:type="dxa"/>
            <w:shd w:val="clear" w:color="auto" w:fill="auto"/>
          </w:tcPr>
          <w:p w14:paraId="3D6819D3"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5DB394C2"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PLR_1</w:t>
            </w:r>
          </w:p>
        </w:tc>
      </w:tr>
      <w:tr w:rsidR="0044327F" w14:paraId="10E1D495" w14:textId="77777777" w:rsidTr="005C5C30">
        <w:trPr>
          <w:jc w:val="center"/>
        </w:trPr>
        <w:tc>
          <w:tcPr>
            <w:tcW w:w="1610" w:type="dxa"/>
            <w:shd w:val="clear" w:color="auto" w:fill="auto"/>
          </w:tcPr>
          <w:p w14:paraId="46F4CA33"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FLR_2</w:t>
            </w:r>
          </w:p>
        </w:tc>
        <w:tc>
          <w:tcPr>
            <w:tcW w:w="2362" w:type="dxa"/>
            <w:shd w:val="clear" w:color="auto" w:fill="auto"/>
          </w:tcPr>
          <w:p w14:paraId="37FDD2BB"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1 %</w:t>
            </w:r>
          </w:p>
        </w:tc>
        <w:tc>
          <w:tcPr>
            <w:tcW w:w="2554" w:type="dxa"/>
            <w:shd w:val="clear" w:color="auto" w:fill="auto"/>
          </w:tcPr>
          <w:p w14:paraId="1F8A1F5C"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PLR_2</w:t>
            </w:r>
          </w:p>
        </w:tc>
      </w:tr>
      <w:tr w:rsidR="0044327F" w14:paraId="61FFB550" w14:textId="77777777" w:rsidTr="005C5C30">
        <w:trPr>
          <w:jc w:val="center"/>
        </w:trPr>
        <w:tc>
          <w:tcPr>
            <w:tcW w:w="1610" w:type="dxa"/>
            <w:shd w:val="clear" w:color="auto" w:fill="auto"/>
          </w:tcPr>
          <w:p w14:paraId="42A50888"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FLR_3</w:t>
            </w:r>
          </w:p>
        </w:tc>
        <w:tc>
          <w:tcPr>
            <w:tcW w:w="2362" w:type="dxa"/>
            <w:shd w:val="clear" w:color="auto" w:fill="auto"/>
          </w:tcPr>
          <w:p w14:paraId="50453048"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2 %</w:t>
            </w:r>
          </w:p>
        </w:tc>
        <w:tc>
          <w:tcPr>
            <w:tcW w:w="2554" w:type="dxa"/>
            <w:shd w:val="clear" w:color="auto" w:fill="auto"/>
          </w:tcPr>
          <w:p w14:paraId="095A230F"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PLR_3</w:t>
            </w:r>
          </w:p>
        </w:tc>
      </w:tr>
      <w:tr w:rsidR="0044327F" w14:paraId="5B0C4446" w14:textId="77777777" w:rsidTr="005C5C30">
        <w:trPr>
          <w:jc w:val="center"/>
        </w:trPr>
        <w:tc>
          <w:tcPr>
            <w:tcW w:w="1610" w:type="dxa"/>
            <w:shd w:val="clear" w:color="auto" w:fill="auto"/>
          </w:tcPr>
          <w:p w14:paraId="29DBA71D"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FLR_4</w:t>
            </w:r>
          </w:p>
        </w:tc>
        <w:tc>
          <w:tcPr>
            <w:tcW w:w="2362" w:type="dxa"/>
            <w:shd w:val="clear" w:color="auto" w:fill="auto"/>
          </w:tcPr>
          <w:p w14:paraId="6AA6D056"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1C93540D"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PLR_4</w:t>
            </w:r>
          </w:p>
        </w:tc>
      </w:tr>
      <w:tr w:rsidR="0044327F" w14:paraId="04C21740" w14:textId="77777777" w:rsidTr="005C5C30">
        <w:trPr>
          <w:jc w:val="center"/>
        </w:trPr>
        <w:tc>
          <w:tcPr>
            <w:tcW w:w="1610" w:type="dxa"/>
            <w:shd w:val="clear" w:color="auto" w:fill="auto"/>
          </w:tcPr>
          <w:p w14:paraId="00A40B33"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Frame loss burst</w:t>
            </w:r>
          </w:p>
        </w:tc>
        <w:tc>
          <w:tcPr>
            <w:tcW w:w="2362" w:type="dxa"/>
            <w:shd w:val="clear" w:color="auto" w:fill="auto"/>
          </w:tcPr>
          <w:p w14:paraId="304E47DE"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2 or more frame losses in the last 20 frames.</w:t>
            </w:r>
          </w:p>
        </w:tc>
        <w:tc>
          <w:tcPr>
            <w:tcW w:w="2554" w:type="dxa"/>
            <w:shd w:val="clear" w:color="auto" w:fill="auto"/>
          </w:tcPr>
          <w:p w14:paraId="4627ED29"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Replaces packet loss burst</w:t>
            </w:r>
          </w:p>
        </w:tc>
      </w:tr>
    </w:tbl>
    <w:p w14:paraId="2502A9D9" w14:textId="77777777" w:rsidR="0044327F" w:rsidRDefault="0044327F" w:rsidP="0044327F"/>
    <w:p w14:paraId="723ABB20" w14:textId="77777777" w:rsidR="0044327F" w:rsidRDefault="0044327F" w:rsidP="0044327F">
      <w:r>
        <w:t>The adaptation state machines shown in Annex C.1.3.2, C.1.3.3 and C.1.3.4 can be used also for FLR-triggered adaptation by applying the following modifications:</w:t>
      </w:r>
    </w:p>
    <w:p w14:paraId="5229BDE6" w14:textId="77777777" w:rsidR="0044327F" w:rsidRDefault="0044327F" w:rsidP="0044327F">
      <w:pPr>
        <w:pStyle w:val="B1"/>
      </w:pPr>
      <w:r>
        <w:t>-</w:t>
      </w:r>
      <w:r>
        <w:tab/>
        <w:t>The media receiver needs to measure the frame loss rate instead of the packet loss rate. The frame loss rate includes late losses.</w:t>
      </w:r>
    </w:p>
    <w:p w14:paraId="26670363" w14:textId="77777777" w:rsidR="0044327F" w:rsidRDefault="0044327F" w:rsidP="0044327F">
      <w:pPr>
        <w:pStyle w:val="B1"/>
      </w:pPr>
      <w:r>
        <w:t>-</w:t>
      </w:r>
      <w:r>
        <w:tab/>
        <w:t>The PLR thresholds need to be replaced with the corresponding FLR thresholds, as shown in Table C.4a.</w:t>
      </w:r>
    </w:p>
    <w:p w14:paraId="58F9B6D8" w14:textId="77777777" w:rsidR="00B35D29" w:rsidRDefault="0044327F">
      <w:r>
        <w:t>The state machines are otherwise the same.</w:t>
      </w:r>
    </w:p>
    <w:p w14:paraId="7EE85A0D" w14:textId="77777777" w:rsidR="00B35D29" w:rsidRDefault="00B35D29">
      <w:pPr>
        <w:pStyle w:val="Heading3"/>
      </w:pPr>
      <w:bookmarkStart w:id="2287" w:name="_Toc26369630"/>
      <w:bookmarkStart w:id="2288" w:name="_Toc36227512"/>
      <w:bookmarkStart w:id="2289" w:name="_Toc36228527"/>
      <w:bookmarkStart w:id="2290" w:name="_Toc36229154"/>
      <w:bookmarkStart w:id="2291" w:name="_Toc36229782"/>
      <w:r>
        <w:t>C.1.3.2</w:t>
      </w:r>
      <w:r>
        <w:tab/>
        <w:t>Adaptation state machine with four states</w:t>
      </w:r>
      <w:bookmarkEnd w:id="2287"/>
      <w:bookmarkEnd w:id="2288"/>
      <w:bookmarkEnd w:id="2289"/>
      <w:bookmarkEnd w:id="2290"/>
      <w:bookmarkEnd w:id="2291"/>
    </w:p>
    <w:p w14:paraId="32D39FE8" w14:textId="77777777" w:rsidR="00B35D29" w:rsidRDefault="00B35D29">
      <w:r>
        <w:t>The first example utilizes all adaptation possibilities, both in terms of possible states and transitions between the states. Figure C.2 shows the layout of the adaptation state machine and the signalling used in the transitions between the states.</w:t>
      </w:r>
    </w:p>
    <w:p w14:paraId="7BAA526E" w14:textId="77777777" w:rsidR="00B35D29" w:rsidRDefault="00B35D29">
      <w:pPr>
        <w:pStyle w:val="TH"/>
      </w:pPr>
      <w:r>
        <w:object w:dxaOrig="7494" w:dyaOrig="7132" w14:anchorId="7533F133">
          <v:shape id="_x0000_i1094" type="#_x0000_t75" style="width:431pt;height:453.5pt" o:ole="">
            <v:imagedata r:id="rId128" o:title=""/>
          </v:shape>
          <o:OLEObject Type="Embed" ProgID="Visio.Drawing.11" ShapeID="_x0000_i1094" DrawAspect="Content" ObjectID="_1679503681" r:id="rId129"/>
        </w:object>
      </w:r>
    </w:p>
    <w:p w14:paraId="50294D48" w14:textId="77777777" w:rsidR="00B35D29" w:rsidRDefault="00B35D29">
      <w:pPr>
        <w:pStyle w:val="TF"/>
      </w:pPr>
      <w:r>
        <w:t>Figure C.2:</w:t>
      </w:r>
      <w:r>
        <w:rPr>
          <w:rFonts w:ascii="Times New Roman" w:hAnsi="Times New Roman"/>
        </w:rPr>
        <w:t xml:space="preserve"> </w:t>
      </w:r>
      <w:r>
        <w:t>State diagram for four-state adaptation state machine</w:t>
      </w:r>
    </w:p>
    <w:p w14:paraId="5B869ECB" w14:textId="77777777" w:rsidR="00B35D29" w:rsidRDefault="00B35D29">
      <w:pPr>
        <w:keepNext/>
        <w:keepLines/>
        <w:rPr>
          <w:b/>
          <w:bCs/>
        </w:rPr>
      </w:pPr>
      <w:r>
        <w:rPr>
          <w:b/>
          <w:bCs/>
        </w:rPr>
        <w:t>State transitions:</w:t>
      </w:r>
    </w:p>
    <w:p w14:paraId="5686B134" w14:textId="77777777" w:rsidR="00B35D29" w:rsidRDefault="00B35D29">
      <w:pPr>
        <w:keepNext/>
        <w:keepLines/>
      </w:pPr>
      <w:r>
        <w:t>Below are listed the possible state transitions and signalling that is involved. Note that the state can go from S1 to either S2 or state S4, this is explained below:</w:t>
      </w:r>
    </w:p>
    <w:p w14:paraId="08490178" w14:textId="77777777" w:rsidR="00B35D29" w:rsidRDefault="00B35D29">
      <w:pPr>
        <w:pStyle w:val="TH"/>
      </w:pPr>
      <w:r>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322ED6E9" w14:textId="77777777" w:rsidTr="005C5C30">
        <w:trPr>
          <w:jc w:val="center"/>
        </w:trPr>
        <w:tc>
          <w:tcPr>
            <w:tcW w:w="1652" w:type="dxa"/>
            <w:shd w:val="clear" w:color="auto" w:fill="auto"/>
          </w:tcPr>
          <w:p w14:paraId="73CA0972"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 transition</w:t>
            </w:r>
          </w:p>
        </w:tc>
        <w:tc>
          <w:tcPr>
            <w:tcW w:w="7607" w:type="dxa"/>
            <w:shd w:val="clear" w:color="auto" w:fill="auto"/>
          </w:tcPr>
          <w:p w14:paraId="28D944B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Conditions and actions </w:t>
            </w:r>
          </w:p>
        </w:tc>
      </w:tr>
      <w:tr w:rsidR="00B35D29" w14:paraId="53D38425" w14:textId="77777777" w:rsidTr="005C5C30">
        <w:trPr>
          <w:jc w:val="center"/>
        </w:trPr>
        <w:tc>
          <w:tcPr>
            <w:tcW w:w="1652" w:type="dxa"/>
            <w:shd w:val="clear" w:color="auto" w:fill="auto"/>
          </w:tcPr>
          <w:p w14:paraId="49F770B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34AC5F5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tc>
      </w:tr>
      <w:tr w:rsidR="00B35D29" w14:paraId="273F617E" w14:textId="77777777" w:rsidTr="005C5C30">
        <w:trPr>
          <w:jc w:val="center"/>
        </w:trPr>
        <w:tc>
          <w:tcPr>
            <w:tcW w:w="1652" w:type="dxa"/>
            <w:shd w:val="clear" w:color="auto" w:fill="auto"/>
          </w:tcPr>
          <w:p w14:paraId="748167F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S2b</w:t>
            </w:r>
          </w:p>
        </w:tc>
        <w:tc>
          <w:tcPr>
            <w:tcW w:w="7607" w:type="dxa"/>
            <w:shd w:val="clear" w:color="auto" w:fill="auto"/>
          </w:tcPr>
          <w:p w14:paraId="237E57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w:t>
            </w:r>
          </w:p>
          <w:p w14:paraId="40EEE12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occurs if the packet loss is still high despite the reduction in codec rate.  A request is sent to reduce the packet rate is reduced by means of  an </w:t>
            </w:r>
            <w:r>
              <w:t>RTCP</w:t>
            </w:r>
            <w:r w:rsidRPr="005C5C30">
              <w:rPr>
                <w:color w:val="000000"/>
              </w:rPr>
              <w:t>_</w:t>
            </w:r>
            <w:r>
              <w:t>APP</w:t>
            </w:r>
            <w:r w:rsidRPr="005C5C30">
              <w:rPr>
                <w:color w:val="000000"/>
              </w:rPr>
              <w:t>_REQ_AGG message.</w:t>
            </w:r>
          </w:p>
        </w:tc>
      </w:tr>
      <w:tr w:rsidR="00B35D29" w14:paraId="07E6A30F" w14:textId="77777777" w:rsidTr="005C5C30">
        <w:trPr>
          <w:jc w:val="center"/>
        </w:trPr>
        <w:tc>
          <w:tcPr>
            <w:tcW w:w="1652" w:type="dxa"/>
            <w:shd w:val="clear" w:color="auto" w:fill="auto"/>
          </w:tcPr>
          <w:p w14:paraId="458BE29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S2a</w:t>
            </w:r>
          </w:p>
        </w:tc>
        <w:tc>
          <w:tcPr>
            <w:tcW w:w="7607" w:type="dxa"/>
            <w:shd w:val="clear" w:color="auto" w:fill="auto"/>
          </w:tcPr>
          <w:p w14:paraId="228056B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 2 for N_HOLD consecutive measurement periods.</w:t>
            </w:r>
          </w:p>
          <w:p w14:paraId="308C0D4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involves an increase of the packet rate restoring it to the same value </w:t>
            </w:r>
            <w:r>
              <w:t>as</w:t>
            </w:r>
            <w:r w:rsidRPr="005C5C30">
              <w:rPr>
                <w:color w:val="000000"/>
              </w:rPr>
              <w:t xml:space="preserve"> in S1. The request transmitted is </w:t>
            </w:r>
            <w:r>
              <w:t>RTCP</w:t>
            </w:r>
            <w:r w:rsidRPr="005C5C30">
              <w:rPr>
                <w:color w:val="000000"/>
              </w:rPr>
              <w:t>_</w:t>
            </w:r>
            <w:r>
              <w:t>APP</w:t>
            </w:r>
            <w:r w:rsidRPr="005C5C30">
              <w:rPr>
                <w:color w:val="000000"/>
              </w:rPr>
              <w:t>_REQ_AGG. If the state transition S2b</w:t>
            </w:r>
            <w:r w:rsidRPr="005C5C30">
              <w:rPr>
                <w:color w:val="000000"/>
              </w:rPr>
              <w:sym w:font="Wingdings" w:char="F0E0"/>
            </w:r>
            <w:r w:rsidRPr="005C5C30">
              <w:rPr>
                <w:color w:val="000000"/>
              </w:rPr>
              <w:t>S2a</w:t>
            </w:r>
            <w:r w:rsidRPr="005C5C30">
              <w:rPr>
                <w:color w:val="000000"/>
              </w:rPr>
              <w:sym w:font="Wingdings" w:char="F0E0"/>
            </w:r>
            <w:r w:rsidRPr="005C5C30">
              <w:rPr>
                <w:color w:val="000000"/>
              </w:rPr>
              <w:t>S2b occurs in sequence, the state will be locked to S2b for N_INHIBIT frames to avoid state oscillation.</w:t>
            </w:r>
          </w:p>
        </w:tc>
      </w:tr>
      <w:tr w:rsidR="00B35D29" w14:paraId="7FA36DE4" w14:textId="77777777" w:rsidTr="005C5C30">
        <w:trPr>
          <w:jc w:val="center"/>
        </w:trPr>
        <w:tc>
          <w:tcPr>
            <w:tcW w:w="1652" w:type="dxa"/>
            <w:shd w:val="clear" w:color="auto" w:fill="auto"/>
          </w:tcPr>
          <w:p w14:paraId="360A1B6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S3</w:t>
            </w:r>
          </w:p>
        </w:tc>
        <w:tc>
          <w:tcPr>
            <w:tcW w:w="7607" w:type="dxa"/>
            <w:shd w:val="clear" w:color="auto" w:fill="auto"/>
          </w:tcPr>
          <w:p w14:paraId="3CC993D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1C3A322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639B1FA7" w14:textId="77777777" w:rsidTr="005C5C30">
        <w:trPr>
          <w:jc w:val="center"/>
        </w:trPr>
        <w:tc>
          <w:tcPr>
            <w:tcW w:w="1652" w:type="dxa"/>
            <w:shd w:val="clear" w:color="auto" w:fill="auto"/>
          </w:tcPr>
          <w:p w14:paraId="3BBBAE9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S2a</w:t>
            </w:r>
          </w:p>
        </w:tc>
        <w:tc>
          <w:tcPr>
            <w:tcW w:w="7607" w:type="dxa"/>
            <w:shd w:val="clear" w:color="auto" w:fill="auto"/>
          </w:tcPr>
          <w:p w14:paraId="2A261DA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134BF24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Same actions </w:t>
            </w:r>
            <w:r>
              <w:t>as</w:t>
            </w:r>
            <w:r w:rsidRPr="005C5C30">
              <w:rPr>
                <w:color w:val="000000"/>
              </w:rPr>
              <w:t xml:space="preserve"> in transition from, S1</w:t>
            </w:r>
            <w:r w:rsidRPr="005C5C30">
              <w:rPr>
                <w:color w:val="000000"/>
              </w:rPr>
              <w:sym w:font="Wingdings" w:char="F0E0"/>
            </w:r>
            <w:r w:rsidRPr="005C5C30">
              <w:rPr>
                <w:color w:val="000000"/>
              </w:rPr>
              <w:t>S2a. If the transition 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 occurs,  the S3 is disabled for N_INHIBIT frames.</w:t>
            </w:r>
          </w:p>
        </w:tc>
      </w:tr>
      <w:tr w:rsidR="00B35D29" w14:paraId="1D674A36" w14:textId="77777777" w:rsidTr="005C5C30">
        <w:trPr>
          <w:jc w:val="center"/>
        </w:trPr>
        <w:tc>
          <w:tcPr>
            <w:tcW w:w="1652" w:type="dxa"/>
            <w:shd w:val="clear" w:color="auto" w:fill="auto"/>
          </w:tcPr>
          <w:p w14:paraId="511A45E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S1</w:t>
            </w:r>
          </w:p>
        </w:tc>
        <w:tc>
          <w:tcPr>
            <w:tcW w:w="7607" w:type="dxa"/>
            <w:shd w:val="clear" w:color="auto" w:fill="auto"/>
          </w:tcPr>
          <w:p w14:paraId="77F8688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0FCF43C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w:t>
            </w:r>
            <w:r>
              <w:t>as</w:t>
            </w:r>
            <w:r w:rsidRPr="005C5C30">
              <w:rPr>
                <w:color w:val="000000"/>
              </w:rPr>
              <w:t xml:space="preserve"> </w:t>
            </w:r>
            <w:r>
              <w:t>RTCP</w:t>
            </w:r>
            <w:r w:rsidRPr="005C5C30">
              <w:rPr>
                <w:color w:val="000000"/>
              </w:rPr>
              <w:t>_</w:t>
            </w:r>
            <w:r>
              <w:t>APP</w:t>
            </w:r>
            <w:r w:rsidRPr="005C5C30">
              <w:rPr>
                <w:color w:val="000000"/>
              </w:rPr>
              <w:t xml:space="preserve"> _REQ_RED. Encoding bit-rate is increased by means of </w:t>
            </w:r>
            <w:r>
              <w:t>RTCP</w:t>
            </w:r>
            <w:r w:rsidRPr="005C5C30">
              <w:rPr>
                <w:color w:val="000000"/>
              </w:rPr>
              <w:t>_</w:t>
            </w:r>
            <w:r>
              <w:t>APP</w:t>
            </w:r>
            <w:r w:rsidRPr="005C5C30">
              <w:rPr>
                <w:color w:val="000000"/>
              </w:rPr>
              <w:t>_</w:t>
            </w:r>
            <w:r>
              <w:t>CMR</w:t>
            </w:r>
            <w:r w:rsidRPr="005C5C30">
              <w:rPr>
                <w:color w:val="000000"/>
              </w:rPr>
              <w:t>.</w:t>
            </w:r>
          </w:p>
        </w:tc>
      </w:tr>
      <w:tr w:rsidR="00B35D29" w14:paraId="3A2540C6" w14:textId="77777777" w:rsidTr="005C5C30">
        <w:trPr>
          <w:jc w:val="center"/>
        </w:trPr>
        <w:tc>
          <w:tcPr>
            <w:tcW w:w="1652" w:type="dxa"/>
            <w:shd w:val="clear" w:color="auto" w:fill="auto"/>
          </w:tcPr>
          <w:p w14:paraId="1E96C03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S4</w:t>
            </w:r>
          </w:p>
        </w:tc>
        <w:tc>
          <w:tcPr>
            <w:tcW w:w="7607" w:type="dxa"/>
            <w:shd w:val="clear" w:color="auto" w:fill="auto"/>
          </w:tcPr>
          <w:p w14:paraId="1858426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0CF8A6D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 xml:space="preserve">_REQ_RED. The packet rate is restored to same value </w:t>
            </w:r>
            <w:r>
              <w:t>as</w:t>
            </w:r>
            <w:r w:rsidRPr="005C5C30">
              <w:rPr>
                <w:color w:val="000000"/>
              </w:rPr>
              <w:t xml:space="preserve"> in S1 using </w:t>
            </w:r>
            <w:r>
              <w:t>RTCP</w:t>
            </w:r>
            <w:r w:rsidRPr="005C5C30">
              <w:rPr>
                <w:color w:val="000000"/>
              </w:rPr>
              <w:t>_</w:t>
            </w:r>
            <w:r>
              <w:t>APP</w:t>
            </w:r>
            <w:r w:rsidRPr="005C5C30">
              <w:rPr>
                <w:color w:val="000000"/>
              </w:rPr>
              <w:t xml:space="preserve"> _REQ_AGG.</w:t>
            </w:r>
          </w:p>
        </w:tc>
      </w:tr>
      <w:tr w:rsidR="00B35D29" w14:paraId="26BAC6F7" w14:textId="77777777" w:rsidTr="005C5C30">
        <w:trPr>
          <w:jc w:val="center"/>
        </w:trPr>
        <w:tc>
          <w:tcPr>
            <w:tcW w:w="1652" w:type="dxa"/>
            <w:shd w:val="clear" w:color="auto" w:fill="auto"/>
          </w:tcPr>
          <w:p w14:paraId="4232CE6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S2b</w:t>
            </w:r>
          </w:p>
        </w:tc>
        <w:tc>
          <w:tcPr>
            <w:tcW w:w="7607" w:type="dxa"/>
            <w:shd w:val="clear" w:color="auto" w:fill="auto"/>
          </w:tcPr>
          <w:p w14:paraId="3224795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w:t>
            </w:r>
          </w:p>
          <w:p w14:paraId="3C50D6FA" w14:textId="77777777" w:rsidR="00B35D29" w:rsidRDefault="00B35D29" w:rsidP="005C5C30">
            <w:pPr>
              <w:pStyle w:val="B1"/>
              <w:widowControl w:val="0"/>
              <w:tabs>
                <w:tab w:val="left" w:pos="1418"/>
                <w:tab w:val="left" w:pos="2835"/>
                <w:tab w:val="left" w:pos="4253"/>
                <w:tab w:val="left" w:pos="5670"/>
                <w:tab w:val="left" w:pos="7088"/>
                <w:tab w:val="left" w:pos="8505"/>
              </w:tabs>
              <w:spacing w:before="60"/>
            </w:pPr>
            <w:r>
              <w:t>1.</w:t>
            </w:r>
            <w:r>
              <w:tab/>
              <w:t>If the previous transition was S2b</w:t>
            </w:r>
            <w:r w:rsidRPr="005C5C30">
              <w:sym w:font="Wingdings" w:char="F0E0"/>
            </w:r>
            <w:r>
              <w:t>S4 and packet loss ≥ to 4*PLR@</w:t>
            </w:r>
            <w:r w:rsidRPr="005C5C30">
              <w:rPr>
                <w:b/>
                <w:bCs/>
              </w:rPr>
              <w:t xml:space="preserve"> </w:t>
            </w:r>
            <w:r>
              <w:t>S2b</w:t>
            </w:r>
            <w:r w:rsidRPr="005C5C30">
              <w:sym w:font="Wingdings" w:char="F0E0"/>
            </w:r>
            <w:r>
              <w:t>S4 (packet loss considerably increased since transition to state S4).</w:t>
            </w:r>
            <w:r>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045407C5" w14:textId="77777777" w:rsidR="00B35D29" w:rsidRDefault="00B35D29" w:rsidP="005C5C30">
            <w:pPr>
              <w:pStyle w:val="B1"/>
              <w:widowControl w:val="0"/>
              <w:tabs>
                <w:tab w:val="left" w:pos="1418"/>
                <w:tab w:val="left" w:pos="2835"/>
                <w:tab w:val="left" w:pos="4253"/>
                <w:tab w:val="left" w:pos="5670"/>
                <w:tab w:val="left" w:pos="7088"/>
                <w:tab w:val="left" w:pos="8505"/>
              </w:tabs>
              <w:spacing w:before="60"/>
            </w:pPr>
            <w:r>
              <w:t>2.</w:t>
            </w:r>
            <w:r>
              <w:tab/>
              <w:t>If previous transition was S1</w:t>
            </w:r>
            <w:r w:rsidRPr="005C5C30">
              <w:sym w:font="Wingdings" w:char="F0E0"/>
            </w:r>
            <w:r>
              <w:t>S4 and packet loss &gt;= PLR_4.</w:t>
            </w:r>
            <w:r>
              <w:br/>
              <w:t>This transition is made to test if a bitrate/packet rate reduction is better.</w:t>
            </w:r>
          </w:p>
        </w:tc>
      </w:tr>
      <w:tr w:rsidR="00B35D29" w14:paraId="750F9811" w14:textId="77777777" w:rsidTr="005C5C30">
        <w:trPr>
          <w:jc w:val="center"/>
        </w:trPr>
        <w:tc>
          <w:tcPr>
            <w:tcW w:w="1652" w:type="dxa"/>
            <w:shd w:val="clear" w:color="auto" w:fill="auto"/>
          </w:tcPr>
          <w:p w14:paraId="666FC69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S1</w:t>
            </w:r>
          </w:p>
        </w:tc>
        <w:tc>
          <w:tcPr>
            <w:tcW w:w="7607" w:type="dxa"/>
            <w:shd w:val="clear" w:color="auto" w:fill="auto"/>
          </w:tcPr>
          <w:p w14:paraId="6923BA3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&lt; PLR_3 for N_HOLD consecutive measurement periods.</w:t>
            </w:r>
          </w:p>
          <w:p w14:paraId="1AACDFB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using </w:t>
            </w:r>
            <w:r>
              <w:t>RTCP</w:t>
            </w:r>
            <w:r w:rsidRPr="005C5C30">
              <w:rPr>
                <w:color w:val="000000"/>
              </w:rPr>
              <w:t>_</w:t>
            </w:r>
            <w:r>
              <w:t>APP</w:t>
            </w:r>
            <w:r w:rsidRPr="005C5C30">
              <w:rPr>
                <w:color w:val="000000"/>
              </w:rPr>
              <w:t xml:space="preserve"> _REQ_RED.  Encoding bit-rate is requested to increase using  </w:t>
            </w:r>
            <w:r>
              <w:t>RTCP</w:t>
            </w:r>
            <w:r w:rsidRPr="005C5C30">
              <w:rPr>
                <w:color w:val="000000"/>
              </w:rPr>
              <w:t>_</w:t>
            </w:r>
            <w:r>
              <w:t>APP</w:t>
            </w:r>
            <w:r w:rsidRPr="005C5C30">
              <w:rPr>
                <w:color w:val="000000"/>
              </w:rPr>
              <w:t>_</w:t>
            </w:r>
            <w:r>
              <w:t>CMR</w:t>
            </w:r>
            <w:r w:rsidRPr="005C5C30">
              <w:rPr>
                <w:color w:val="000000"/>
              </w:rPr>
              <w:t>.</w:t>
            </w:r>
          </w:p>
        </w:tc>
      </w:tr>
      <w:tr w:rsidR="00B35D29" w14:paraId="002CA339" w14:textId="77777777" w:rsidTr="005C5C30">
        <w:trPr>
          <w:jc w:val="center"/>
        </w:trPr>
        <w:tc>
          <w:tcPr>
            <w:tcW w:w="1652" w:type="dxa"/>
            <w:shd w:val="clear" w:color="auto" w:fill="auto"/>
          </w:tcPr>
          <w:p w14:paraId="7249B88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S4</w:t>
            </w:r>
          </w:p>
        </w:tc>
        <w:tc>
          <w:tcPr>
            <w:tcW w:w="7607" w:type="dxa"/>
            <w:shd w:val="clear" w:color="auto" w:fill="auto"/>
          </w:tcPr>
          <w:p w14:paraId="1139636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 or packet loss burst detected  AND the previous transition was S4</w:t>
            </w:r>
            <w:r w:rsidRPr="005C5C30">
              <w:rPr>
                <w:color w:val="000000"/>
              </w:rPr>
              <w:sym w:font="Wingdings" w:char="F0E0"/>
            </w:r>
            <w:r w:rsidRPr="005C5C30">
              <w:rPr>
                <w:color w:val="000000"/>
              </w:rPr>
              <w:t>S1, otherwise the transition S1</w:t>
            </w:r>
            <w:r w:rsidRPr="005C5C30">
              <w:rPr>
                <w:color w:val="000000"/>
              </w:rPr>
              <w:sym w:font="Wingdings" w:char="F0E0"/>
            </w:r>
            <w:r w:rsidRPr="005C5C30">
              <w:rPr>
                <w:color w:val="000000"/>
              </w:rPr>
              <w:t>S2a will occur.</w:t>
            </w:r>
          </w:p>
          <w:p w14:paraId="61A7DF4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using </w:t>
            </w:r>
            <w:r>
              <w:t>RTCP</w:t>
            </w:r>
            <w:r w:rsidRPr="005C5C30">
              <w:rPr>
                <w:color w:val="000000"/>
              </w:rPr>
              <w:t>_</w:t>
            </w:r>
            <w:r>
              <w:t>APP</w:t>
            </w:r>
            <w:r w:rsidRPr="005C5C30">
              <w:rPr>
                <w:color w:val="000000"/>
              </w:rPr>
              <w:t xml:space="preserve">_REQ_RED. The encoding bit-rate is requested to be reduced (in the example from </w:t>
            </w:r>
            <w:r>
              <w:t>AMR</w:t>
            </w:r>
            <w:r w:rsidRPr="005C5C30">
              <w:rPr>
                <w:color w:val="000000"/>
              </w:rPr>
              <w:t xml:space="preserve"> 12.2 to </w:t>
            </w:r>
            <w:r>
              <w:t>AMR</w:t>
            </w:r>
            <w:r w:rsidRPr="005C5C30">
              <w:rPr>
                <w:color w:val="000000"/>
              </w:rPr>
              <w:t xml:space="preserve"> 5.9) using </w:t>
            </w:r>
            <w:r>
              <w:t>RTCP</w:t>
            </w:r>
            <w:r w:rsidRPr="005C5C30">
              <w:rPr>
                <w:color w:val="000000"/>
              </w:rPr>
              <w:t>_</w:t>
            </w:r>
            <w:r>
              <w:t>APP</w:t>
            </w:r>
            <w:r w:rsidRPr="005C5C30">
              <w:rPr>
                <w:color w:val="000000"/>
              </w:rPr>
              <w:t>_</w:t>
            </w:r>
            <w:r>
              <w:t>CMR</w:t>
            </w:r>
            <w:r w:rsidRPr="005C5C30">
              <w:rPr>
                <w:color w:val="000000"/>
              </w:rPr>
              <w:t>.</w:t>
            </w:r>
          </w:p>
        </w:tc>
      </w:tr>
    </w:tbl>
    <w:p w14:paraId="4B7E76AE" w14:textId="77777777" w:rsidR="00B35D29" w:rsidRDefault="00B35D29"/>
    <w:p w14:paraId="4D9BDB29" w14:textId="77777777" w:rsidR="00B35D29" w:rsidRDefault="00B35D29">
      <w:pPr>
        <w:pStyle w:val="Heading3"/>
      </w:pPr>
      <w:bookmarkStart w:id="2292" w:name="_Toc26369631"/>
      <w:bookmarkStart w:id="2293" w:name="_Toc36227513"/>
      <w:bookmarkStart w:id="2294" w:name="_Toc36228528"/>
      <w:bookmarkStart w:id="2295" w:name="_Toc36229155"/>
      <w:bookmarkStart w:id="2296" w:name="_Toc36229783"/>
      <w:r>
        <w:t>C.1.3.3</w:t>
      </w:r>
      <w:r>
        <w:tab/>
        <w:t>Adaptation state machine with four states (simplified version without frame aggregation)</w:t>
      </w:r>
      <w:bookmarkEnd w:id="2292"/>
      <w:bookmarkEnd w:id="2293"/>
      <w:bookmarkEnd w:id="2294"/>
      <w:bookmarkEnd w:id="2295"/>
      <w:bookmarkEnd w:id="2296"/>
    </w:p>
    <w:p w14:paraId="6F3395F9" w14:textId="77777777" w:rsidR="00B35D29" w:rsidRDefault="00B35D29">
      <w:pPr>
        <w:keepNext/>
        <w:keepLines/>
      </w:pPr>
      <w:r>
        <w:t>This example is a simpler implementation with the frame aggregation removed.</w:t>
      </w:r>
    </w:p>
    <w:p w14:paraId="290D68BF" w14:textId="77777777" w:rsidR="00B35D29" w:rsidRDefault="00B35D29">
      <w:pPr>
        <w:pStyle w:val="TH"/>
      </w:pPr>
      <w:r>
        <w:object w:dxaOrig="7279" w:dyaOrig="6622" w14:anchorId="64B92118">
          <v:shape id="_x0000_i1095" type="#_x0000_t75" style="width:366pt;height:368.5pt" o:ole="">
            <v:imagedata r:id="rId130" o:title=""/>
          </v:shape>
          <o:OLEObject Type="Embed" ProgID="Visio.Drawing.11" ShapeID="_x0000_i1095" DrawAspect="Content" ObjectID="_1679503682" r:id="rId131"/>
        </w:object>
      </w:r>
    </w:p>
    <w:p w14:paraId="02782176" w14:textId="77777777" w:rsidR="00B35D29" w:rsidRDefault="00B35D29">
      <w:pPr>
        <w:pStyle w:val="TF"/>
      </w:pPr>
      <w:r>
        <w:t>Figure C.3:</w:t>
      </w:r>
      <w:r>
        <w:rPr>
          <w:rFonts w:ascii="Times New Roman" w:hAnsi="Times New Roman"/>
        </w:rPr>
        <w:t xml:space="preserve"> </w:t>
      </w:r>
      <w:r>
        <w:t>State diagram for simplified four-state adaptation state machine</w:t>
      </w:r>
    </w:p>
    <w:p w14:paraId="55A85693" w14:textId="77777777" w:rsidR="00B35D29" w:rsidRDefault="00B35D29">
      <w:pPr>
        <w:keepNext/>
        <w:keepLines/>
        <w:rPr>
          <w:b/>
          <w:bCs/>
        </w:rPr>
      </w:pPr>
      <w:r>
        <w:rPr>
          <w:b/>
          <w:bCs/>
        </w:rPr>
        <w:t>State transitions:</w:t>
      </w:r>
    </w:p>
    <w:p w14:paraId="360E33C6" w14:textId="77777777" w:rsidR="00B35D29" w:rsidRDefault="00B35D29">
      <w:pPr>
        <w:keepNext/>
        <w:keepLines/>
      </w:pPr>
      <w:r>
        <w:t>Below are listed the possible state transitions and signalling that is involved.</w:t>
      </w:r>
    </w:p>
    <w:p w14:paraId="59E512C3" w14:textId="77777777" w:rsidR="00B35D29" w:rsidRDefault="00B35D29">
      <w:pPr>
        <w:pStyle w:val="TH"/>
      </w:pPr>
      <w:r>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53D873AB" w14:textId="77777777" w:rsidTr="005C5C30">
        <w:trPr>
          <w:jc w:val="center"/>
        </w:trPr>
        <w:tc>
          <w:tcPr>
            <w:tcW w:w="1652" w:type="dxa"/>
            <w:shd w:val="clear" w:color="auto" w:fill="auto"/>
          </w:tcPr>
          <w:p w14:paraId="440DA8E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 transition</w:t>
            </w:r>
          </w:p>
        </w:tc>
        <w:tc>
          <w:tcPr>
            <w:tcW w:w="7607" w:type="dxa"/>
            <w:shd w:val="clear" w:color="auto" w:fill="auto"/>
          </w:tcPr>
          <w:p w14:paraId="5B151BC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Conditions and actions </w:t>
            </w:r>
          </w:p>
        </w:tc>
      </w:tr>
      <w:tr w:rsidR="00B35D29" w14:paraId="226663D8" w14:textId="77777777" w:rsidTr="005C5C30">
        <w:trPr>
          <w:jc w:val="center"/>
        </w:trPr>
        <w:tc>
          <w:tcPr>
            <w:tcW w:w="1652" w:type="dxa"/>
            <w:shd w:val="clear" w:color="auto" w:fill="auto"/>
          </w:tcPr>
          <w:p w14:paraId="31DA4C0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1EA45BE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tc>
      </w:tr>
      <w:tr w:rsidR="00B35D29" w14:paraId="4EB85721" w14:textId="77777777" w:rsidTr="005C5C30">
        <w:trPr>
          <w:jc w:val="center"/>
        </w:trPr>
        <w:tc>
          <w:tcPr>
            <w:tcW w:w="1652" w:type="dxa"/>
            <w:shd w:val="clear" w:color="auto" w:fill="auto"/>
          </w:tcPr>
          <w:p w14:paraId="4D110E6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S3</w:t>
            </w:r>
          </w:p>
        </w:tc>
        <w:tc>
          <w:tcPr>
            <w:tcW w:w="7607" w:type="dxa"/>
            <w:shd w:val="clear" w:color="auto" w:fill="auto"/>
          </w:tcPr>
          <w:p w14:paraId="2262D42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44716EE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1090E6A6" w14:textId="77777777" w:rsidTr="005C5C30">
        <w:trPr>
          <w:jc w:val="center"/>
        </w:trPr>
        <w:tc>
          <w:tcPr>
            <w:tcW w:w="1652" w:type="dxa"/>
            <w:shd w:val="clear" w:color="auto" w:fill="auto"/>
          </w:tcPr>
          <w:p w14:paraId="10F3643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S2a</w:t>
            </w:r>
          </w:p>
        </w:tc>
        <w:tc>
          <w:tcPr>
            <w:tcW w:w="7607" w:type="dxa"/>
            <w:shd w:val="clear" w:color="auto" w:fill="auto"/>
          </w:tcPr>
          <w:p w14:paraId="645809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2066532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Same actions </w:t>
            </w:r>
            <w:r>
              <w:t>as</w:t>
            </w:r>
            <w:r w:rsidRPr="005C5C30">
              <w:rPr>
                <w:color w:val="000000"/>
              </w:rPr>
              <w:t xml:space="preserve"> in transition from, S1</w:t>
            </w:r>
            <w:r w:rsidRPr="005C5C30">
              <w:rPr>
                <w:color w:val="000000"/>
              </w:rPr>
              <w:sym w:font="Wingdings" w:char="F0E0"/>
            </w:r>
            <w:r w:rsidRPr="005C5C30">
              <w:rPr>
                <w:color w:val="000000"/>
              </w:rPr>
              <w:t>S2a. If the transition 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 happens  in sequence state S3 is disabled for N_INHIBIT frames.</w:t>
            </w:r>
          </w:p>
        </w:tc>
      </w:tr>
      <w:tr w:rsidR="00B35D29" w14:paraId="757E647C" w14:textId="77777777" w:rsidTr="005C5C30">
        <w:trPr>
          <w:jc w:val="center"/>
        </w:trPr>
        <w:tc>
          <w:tcPr>
            <w:tcW w:w="1652" w:type="dxa"/>
            <w:shd w:val="clear" w:color="auto" w:fill="auto"/>
          </w:tcPr>
          <w:p w14:paraId="21ED1BD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S1</w:t>
            </w:r>
          </w:p>
        </w:tc>
        <w:tc>
          <w:tcPr>
            <w:tcW w:w="7607" w:type="dxa"/>
            <w:shd w:val="clear" w:color="auto" w:fill="auto"/>
          </w:tcPr>
          <w:p w14:paraId="2052B18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1F720D8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w:t>
            </w:r>
            <w:r>
              <w:t>as</w:t>
            </w:r>
            <w:r w:rsidRPr="005C5C30">
              <w:rPr>
                <w:color w:val="000000"/>
              </w:rPr>
              <w:t xml:space="preserve"> </w:t>
            </w:r>
            <w:r>
              <w:t>RTCP</w:t>
            </w:r>
            <w:r w:rsidRPr="005C5C30">
              <w:rPr>
                <w:color w:val="000000"/>
              </w:rPr>
              <w:t>_</w:t>
            </w:r>
            <w:r>
              <w:t>APP</w:t>
            </w:r>
            <w:r w:rsidRPr="005C5C30">
              <w:rPr>
                <w:color w:val="000000"/>
              </w:rPr>
              <w:t xml:space="preserve"> _REQ_RED. Encoding bit-rate is increased by means of </w:t>
            </w:r>
            <w:r>
              <w:t>RTCP</w:t>
            </w:r>
            <w:r w:rsidRPr="005C5C30">
              <w:rPr>
                <w:color w:val="000000"/>
              </w:rPr>
              <w:t>_</w:t>
            </w:r>
            <w:r>
              <w:t>APP</w:t>
            </w:r>
            <w:r w:rsidRPr="005C5C30">
              <w:rPr>
                <w:color w:val="000000"/>
              </w:rPr>
              <w:t>_</w:t>
            </w:r>
            <w:r>
              <w:t>CMR</w:t>
            </w:r>
            <w:r w:rsidRPr="005C5C30">
              <w:rPr>
                <w:color w:val="000000"/>
              </w:rPr>
              <w:t>.</w:t>
            </w:r>
          </w:p>
        </w:tc>
      </w:tr>
      <w:tr w:rsidR="00B35D29" w14:paraId="11FA4DE4" w14:textId="77777777" w:rsidTr="005C5C30">
        <w:trPr>
          <w:jc w:val="center"/>
        </w:trPr>
        <w:tc>
          <w:tcPr>
            <w:tcW w:w="1652" w:type="dxa"/>
            <w:shd w:val="clear" w:color="auto" w:fill="auto"/>
          </w:tcPr>
          <w:p w14:paraId="0CE1E4D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S4</w:t>
            </w:r>
          </w:p>
        </w:tc>
        <w:tc>
          <w:tcPr>
            <w:tcW w:w="7607" w:type="dxa"/>
            <w:shd w:val="clear" w:color="auto" w:fill="auto"/>
          </w:tcPr>
          <w:p w14:paraId="5114758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18EE889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32D63532" w14:textId="77777777" w:rsidTr="005C5C30">
        <w:trPr>
          <w:jc w:val="center"/>
        </w:trPr>
        <w:tc>
          <w:tcPr>
            <w:tcW w:w="1652" w:type="dxa"/>
            <w:shd w:val="clear" w:color="auto" w:fill="auto"/>
          </w:tcPr>
          <w:p w14:paraId="4A8AD92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S2a</w:t>
            </w:r>
          </w:p>
        </w:tc>
        <w:tc>
          <w:tcPr>
            <w:tcW w:w="7607" w:type="dxa"/>
            <w:shd w:val="clear" w:color="auto" w:fill="auto"/>
          </w:tcPr>
          <w:p w14:paraId="4BBA79C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to 4*PLR@</w:t>
            </w:r>
            <w:r w:rsidRPr="005C5C30">
              <w:rPr>
                <w:b/>
                <w:bCs/>
                <w:color w:val="000000"/>
              </w:rPr>
              <w:t xml:space="preserve"> </w:t>
            </w:r>
            <w:r w:rsidRPr="005C5C30">
              <w:rPr>
                <w:color w:val="000000"/>
              </w:rPr>
              <w:t>S2b</w:t>
            </w:r>
            <w:r w:rsidRPr="005C5C30">
              <w:rPr>
                <w:color w:val="000000"/>
              </w:rPr>
              <w:sym w:font="Wingdings" w:char="F0E0"/>
            </w:r>
            <w:r w:rsidRPr="005C5C30">
              <w:rPr>
                <w:color w:val="000000"/>
              </w:rPr>
              <w:t>S4 (packet loss considerably increased since transition to state S4).</w:t>
            </w:r>
          </w:p>
          <w:p w14:paraId="4BDE866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B35D29" w14:paraId="494CCBE2" w14:textId="77777777" w:rsidTr="005C5C30">
        <w:trPr>
          <w:jc w:val="center"/>
        </w:trPr>
        <w:tc>
          <w:tcPr>
            <w:tcW w:w="1652" w:type="dxa"/>
            <w:shd w:val="clear" w:color="auto" w:fill="auto"/>
          </w:tcPr>
          <w:p w14:paraId="5EC37F9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S1</w:t>
            </w:r>
          </w:p>
        </w:tc>
        <w:tc>
          <w:tcPr>
            <w:tcW w:w="7607" w:type="dxa"/>
            <w:shd w:val="clear" w:color="auto" w:fill="auto"/>
          </w:tcPr>
          <w:p w14:paraId="0D0318E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&lt; PLR_3 for N_HOLD consecutive measurement periods.</w:t>
            </w:r>
          </w:p>
          <w:p w14:paraId="4ADE32B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using </w:t>
            </w:r>
            <w:r>
              <w:t>RTCP</w:t>
            </w:r>
            <w:r w:rsidRPr="005C5C30">
              <w:rPr>
                <w:color w:val="000000"/>
              </w:rPr>
              <w:t>_</w:t>
            </w:r>
            <w:r>
              <w:t>APP</w:t>
            </w:r>
            <w:r w:rsidRPr="005C5C30">
              <w:rPr>
                <w:color w:val="000000"/>
              </w:rPr>
              <w:t xml:space="preserve"> _REQ_RED.  Encoding bit-rate is requested to increase using  </w:t>
            </w:r>
            <w:r>
              <w:t>RTCP</w:t>
            </w:r>
            <w:r w:rsidRPr="005C5C30">
              <w:rPr>
                <w:color w:val="000000"/>
              </w:rPr>
              <w:t>_</w:t>
            </w:r>
            <w:r>
              <w:t>APP</w:t>
            </w:r>
            <w:r w:rsidRPr="005C5C30">
              <w:rPr>
                <w:color w:val="000000"/>
              </w:rPr>
              <w:t>_</w:t>
            </w:r>
            <w:r>
              <w:t>CMR</w:t>
            </w:r>
            <w:r w:rsidRPr="005C5C30">
              <w:rPr>
                <w:color w:val="000000"/>
              </w:rPr>
              <w:t>.</w:t>
            </w:r>
          </w:p>
        </w:tc>
      </w:tr>
    </w:tbl>
    <w:p w14:paraId="22366D6D" w14:textId="77777777" w:rsidR="00B35D29" w:rsidRDefault="00B35D29"/>
    <w:p w14:paraId="1D10BDA6" w14:textId="77777777" w:rsidR="00B35D29" w:rsidRDefault="00B35D29">
      <w:pPr>
        <w:pStyle w:val="Heading3"/>
      </w:pPr>
      <w:bookmarkStart w:id="2297" w:name="_Toc26369632"/>
      <w:bookmarkStart w:id="2298" w:name="_Toc36227514"/>
      <w:bookmarkStart w:id="2299" w:name="_Toc36228529"/>
      <w:bookmarkStart w:id="2300" w:name="_Toc36229156"/>
      <w:bookmarkStart w:id="2301" w:name="_Toc36229784"/>
      <w:r>
        <w:t>C.1.3.4</w:t>
      </w:r>
      <w:r>
        <w:tab/>
        <w:t>Adaptation state machine with two states</w:t>
      </w:r>
      <w:bookmarkEnd w:id="2297"/>
      <w:bookmarkEnd w:id="2298"/>
      <w:bookmarkEnd w:id="2299"/>
      <w:bookmarkEnd w:id="2300"/>
      <w:bookmarkEnd w:id="2301"/>
    </w:p>
    <w:p w14:paraId="264854FC" w14:textId="77777777" w:rsidR="00B35D29" w:rsidRDefault="00B35D29">
      <w:pPr>
        <w:keepNext/>
        <w:keepLines/>
      </w:pPr>
      <w:r>
        <w:t>This example is an implementation with the redundant states removed.</w:t>
      </w:r>
    </w:p>
    <w:p w14:paraId="3FF10C8E" w14:textId="77777777" w:rsidR="00B35D29" w:rsidRDefault="00B35D29">
      <w:pPr>
        <w:pStyle w:val="TH"/>
      </w:pPr>
      <w:r>
        <w:object w:dxaOrig="5306" w:dyaOrig="5272" w14:anchorId="2D378164">
          <v:shape id="_x0000_i1096" type="#_x0000_t75" style="width:324.5pt;height:357pt" o:ole="">
            <v:imagedata r:id="rId132" o:title=""/>
          </v:shape>
          <o:OLEObject Type="Embed" ProgID="Visio.Drawing.11" ShapeID="_x0000_i1096" DrawAspect="Content" ObjectID="_1679503683" r:id="rId133"/>
        </w:object>
      </w:r>
    </w:p>
    <w:p w14:paraId="1D7B8897" w14:textId="77777777" w:rsidR="00B35D29" w:rsidRDefault="00B35D29">
      <w:pPr>
        <w:pStyle w:val="TF"/>
        <w:spacing w:after="0"/>
      </w:pPr>
      <w:r>
        <w:t>Figure C.4:</w:t>
      </w:r>
      <w:r>
        <w:rPr>
          <w:rFonts w:ascii="Times New Roman" w:hAnsi="Times New Roman"/>
        </w:rPr>
        <w:t xml:space="preserve"> </w:t>
      </w:r>
      <w:r>
        <w:t>State diagram for two-state adaptation state machine</w:t>
      </w:r>
    </w:p>
    <w:p w14:paraId="2733DD00" w14:textId="77777777" w:rsidR="00B35D29" w:rsidRDefault="00B35D29">
      <w:pPr>
        <w:rPr>
          <w:b/>
          <w:bCs/>
        </w:rPr>
      </w:pPr>
      <w:r>
        <w:rPr>
          <w:b/>
          <w:bCs/>
        </w:rPr>
        <w:t>State transitions:</w:t>
      </w:r>
    </w:p>
    <w:p w14:paraId="0BB2222B" w14:textId="77777777" w:rsidR="00B35D29" w:rsidRDefault="00B35D29">
      <w:r>
        <w:t>Below are listed the possible state transitions and signalling that is involved.</w:t>
      </w:r>
    </w:p>
    <w:p w14:paraId="4BD584F1" w14:textId="77777777" w:rsidR="00B35D29" w:rsidRDefault="00B35D29">
      <w:pPr>
        <w:pStyle w:val="TH"/>
      </w:pPr>
      <w:r>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0B7FAEE8" w14:textId="77777777" w:rsidTr="005C5C30">
        <w:trPr>
          <w:jc w:val="center"/>
        </w:trPr>
        <w:tc>
          <w:tcPr>
            <w:tcW w:w="1652" w:type="dxa"/>
            <w:shd w:val="clear" w:color="auto" w:fill="auto"/>
          </w:tcPr>
          <w:p w14:paraId="5959E9A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jc w:val="left"/>
            </w:pPr>
            <w:r>
              <w:t>State transition</w:t>
            </w:r>
          </w:p>
        </w:tc>
        <w:tc>
          <w:tcPr>
            <w:tcW w:w="7607" w:type="dxa"/>
            <w:shd w:val="clear" w:color="auto" w:fill="auto"/>
          </w:tcPr>
          <w:p w14:paraId="69660FF9" w14:textId="77777777" w:rsidR="00B35D29" w:rsidRDefault="00B35D29" w:rsidP="005C5C30">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t xml:space="preserve">Conditions and actions </w:t>
            </w:r>
          </w:p>
        </w:tc>
      </w:tr>
      <w:tr w:rsidR="00B35D29" w14:paraId="658BCF87" w14:textId="77777777" w:rsidTr="005C5C30">
        <w:trPr>
          <w:jc w:val="center"/>
        </w:trPr>
        <w:tc>
          <w:tcPr>
            <w:tcW w:w="1652" w:type="dxa"/>
            <w:shd w:val="clear" w:color="auto" w:fill="auto"/>
          </w:tcPr>
          <w:p w14:paraId="3C65BFE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267F5DD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p w14:paraId="7F404DB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A failed transition counter counts the number of consecutive switching attempts S2a</w:t>
            </w:r>
            <w:r w:rsidRPr="005C5C30">
              <w:rPr>
                <w:color w:val="000000"/>
              </w:rPr>
              <w:sym w:font="Wingdings" w:char="F0E0"/>
            </w:r>
            <w:r w:rsidRPr="005C5C30">
              <w:rPr>
                <w:color w:val="000000"/>
              </w:rPr>
              <w:t>S1 that fails. In the number of failed attempts is two or more state S1 is inhibited for N_INHIBIT frames.</w:t>
            </w:r>
          </w:p>
          <w:p w14:paraId="60F3017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A failed transition attempt occurs if the previous transition was S2a</w:t>
            </w:r>
            <w:r w:rsidRPr="005C5C30">
              <w:rPr>
                <w:color w:val="000000"/>
              </w:rPr>
              <w:sym w:font="Wingdings" w:char="F0E0"/>
            </w:r>
            <w:r w:rsidRPr="005C5C30">
              <w:rPr>
                <w:color w:val="000000"/>
              </w:rPr>
              <w:t>S1 and the state transition immediately occurs back to S2a.</w:t>
            </w:r>
          </w:p>
        </w:tc>
      </w:tr>
      <w:tr w:rsidR="00B35D29" w14:paraId="301DA53F" w14:textId="77777777" w:rsidTr="005C5C30">
        <w:trPr>
          <w:jc w:val="center"/>
        </w:trPr>
        <w:tc>
          <w:tcPr>
            <w:tcW w:w="1652" w:type="dxa"/>
            <w:shd w:val="clear" w:color="auto" w:fill="auto"/>
          </w:tcPr>
          <w:p w14:paraId="3FA548B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S2b</w:t>
            </w:r>
          </w:p>
        </w:tc>
        <w:tc>
          <w:tcPr>
            <w:tcW w:w="7607" w:type="dxa"/>
            <w:shd w:val="clear" w:color="auto" w:fill="auto"/>
          </w:tcPr>
          <w:p w14:paraId="42E3195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w:t>
            </w:r>
          </w:p>
          <w:p w14:paraId="1D50641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occurs if the packet loss is still high despite the reduction in codec rate. A request is sent to reduce the packet rate is reduced by means of  an </w:t>
            </w:r>
            <w:r>
              <w:t>RTCP</w:t>
            </w:r>
            <w:r w:rsidRPr="005C5C30">
              <w:rPr>
                <w:color w:val="000000"/>
              </w:rPr>
              <w:t>_</w:t>
            </w:r>
            <w:r>
              <w:t>APP</w:t>
            </w:r>
            <w:r w:rsidRPr="005C5C30">
              <w:rPr>
                <w:color w:val="000000"/>
              </w:rPr>
              <w:t>_REQ_AGG message.</w:t>
            </w:r>
          </w:p>
        </w:tc>
      </w:tr>
      <w:tr w:rsidR="00B35D29" w14:paraId="705D1EF8" w14:textId="77777777" w:rsidTr="005C5C30">
        <w:trPr>
          <w:jc w:val="center"/>
        </w:trPr>
        <w:tc>
          <w:tcPr>
            <w:tcW w:w="1652" w:type="dxa"/>
            <w:shd w:val="clear" w:color="auto" w:fill="auto"/>
          </w:tcPr>
          <w:p w14:paraId="7C592D4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S2a</w:t>
            </w:r>
          </w:p>
        </w:tc>
        <w:tc>
          <w:tcPr>
            <w:tcW w:w="7607" w:type="dxa"/>
            <w:shd w:val="clear" w:color="auto" w:fill="auto"/>
          </w:tcPr>
          <w:p w14:paraId="042A593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67ACEF1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involves an increase of the packet rate. Also packet rate is restored to same value </w:t>
            </w:r>
            <w:r>
              <w:t>as</w:t>
            </w:r>
            <w:r w:rsidRPr="005C5C30">
              <w:rPr>
                <w:color w:val="000000"/>
              </w:rPr>
              <w:t xml:space="preserve"> in State (1) </w:t>
            </w:r>
            <w:r>
              <w:t>RTCP</w:t>
            </w:r>
            <w:r w:rsidRPr="005C5C30">
              <w:rPr>
                <w:color w:val="000000"/>
              </w:rPr>
              <w:t>_</w:t>
            </w:r>
            <w:r>
              <w:t>APP</w:t>
            </w:r>
            <w:r w:rsidRPr="005C5C30">
              <w:rPr>
                <w:color w:val="000000"/>
              </w:rPr>
              <w:t>_REQ_AGG. If the state transition S2b</w:t>
            </w:r>
            <w:r w:rsidRPr="005C5C30">
              <w:rPr>
                <w:color w:val="000000"/>
              </w:rPr>
              <w:sym w:font="Wingdings" w:char="F0E0"/>
            </w:r>
            <w:r w:rsidRPr="005C5C30">
              <w:rPr>
                <w:color w:val="000000"/>
              </w:rPr>
              <w:t>S2a</w:t>
            </w:r>
            <w:r w:rsidRPr="005C5C30">
              <w:rPr>
                <w:color w:val="000000"/>
              </w:rPr>
              <w:sym w:font="Wingdings" w:char="F0E0"/>
            </w:r>
            <w:r w:rsidRPr="005C5C30">
              <w:rPr>
                <w:color w:val="000000"/>
              </w:rPr>
              <w:t>S2b occurs in sequence, the state will be locked to S2b for N_INHIBIT frames.</w:t>
            </w:r>
          </w:p>
        </w:tc>
      </w:tr>
      <w:tr w:rsidR="00B35D29" w14:paraId="5D8BC84D" w14:textId="77777777" w:rsidTr="005C5C30">
        <w:trPr>
          <w:jc w:val="center"/>
        </w:trPr>
        <w:tc>
          <w:tcPr>
            <w:tcW w:w="1652" w:type="dxa"/>
            <w:shd w:val="clear" w:color="auto" w:fill="auto"/>
          </w:tcPr>
          <w:p w14:paraId="3F79F33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S1</w:t>
            </w:r>
          </w:p>
        </w:tc>
        <w:tc>
          <w:tcPr>
            <w:tcW w:w="7607" w:type="dxa"/>
            <w:shd w:val="clear" w:color="auto" w:fill="auto"/>
          </w:tcPr>
          <w:p w14:paraId="4474B78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4CB1D6D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Redundancy is turned on (100 %) by means of request </w:t>
            </w:r>
            <w:r>
              <w:t>RTCP</w:t>
            </w:r>
            <w:r w:rsidRPr="005C5C30">
              <w:rPr>
                <w:color w:val="000000"/>
              </w:rPr>
              <w:t>_</w:t>
            </w:r>
            <w:r>
              <w:t>APP</w:t>
            </w:r>
            <w:r w:rsidRPr="005C5C30">
              <w:rPr>
                <w:color w:val="000000"/>
              </w:rPr>
              <w:t>_REQ_RED.</w:t>
            </w:r>
          </w:p>
        </w:tc>
      </w:tr>
    </w:tbl>
    <w:p w14:paraId="569015C7" w14:textId="77777777" w:rsidR="00B35D29" w:rsidRDefault="00B35D29" w:rsidP="00B76BD6">
      <w:pPr>
        <w:pStyle w:val="FP"/>
      </w:pPr>
    </w:p>
    <w:p w14:paraId="70A04B08" w14:textId="77777777" w:rsidR="00B76BD6" w:rsidRDefault="00B76BD6" w:rsidP="00B76BD6">
      <w:pPr>
        <w:pStyle w:val="Heading3"/>
        <w:rPr>
          <w:noProof/>
        </w:rPr>
      </w:pPr>
      <w:bookmarkStart w:id="2302" w:name="_Toc26369633"/>
      <w:bookmarkStart w:id="2303" w:name="_Toc36227515"/>
      <w:bookmarkStart w:id="2304" w:name="_Toc36228530"/>
      <w:bookmarkStart w:id="2305" w:name="_Toc36229157"/>
      <w:bookmarkStart w:id="2306" w:name="_Toc36229785"/>
      <w:r>
        <w:rPr>
          <w:noProof/>
        </w:rPr>
        <w:t>C.1.3.5</w:t>
      </w:r>
      <w:r>
        <w:rPr>
          <w:noProof/>
        </w:rPr>
        <w:tab/>
        <w:t>Adaptation when using ECN</w:t>
      </w:r>
      <w:bookmarkEnd w:id="2302"/>
      <w:bookmarkEnd w:id="2303"/>
      <w:bookmarkEnd w:id="2304"/>
      <w:bookmarkEnd w:id="2305"/>
      <w:bookmarkEnd w:id="2306"/>
    </w:p>
    <w:p w14:paraId="506B66A5" w14:textId="77777777" w:rsidR="00B76BD6" w:rsidRDefault="00B76BD6" w:rsidP="00B76BD6">
      <w:r>
        <w:t>This example shows how ECN may be used to trigger media bit-rate adaptation. ECN can be used in combination with other adaptation triggers, for example packet loss triggered adaptation schemes</w:t>
      </w:r>
      <w:r w:rsidR="0044327F">
        <w:t xml:space="preserve"> or frame loss rate triggered adaptation schemes</w:t>
      </w:r>
      <w:r>
        <w:t>, although this is not included in this example.</w:t>
      </w:r>
    </w:p>
    <w:p w14:paraId="434DA1C8" w14:textId="77777777" w:rsidR="00B76BD6" w:rsidRDefault="00B76BD6" w:rsidP="00B76BD6">
      <w:r>
        <w:t>In this example, the ECN-triggered adaptation is configured using the set of parameters as described in Table C.</w:t>
      </w:r>
      <w:r w:rsidR="00807AA1">
        <w:t>8</w:t>
      </w:r>
      <w:r>
        <w:t>.</w:t>
      </w:r>
    </w:p>
    <w:p w14:paraId="14444755" w14:textId="77777777" w:rsidR="00B76BD6" w:rsidRPr="002E7656" w:rsidRDefault="00B76BD6" w:rsidP="00B76BD6">
      <w:pPr>
        <w:pStyle w:val="TH"/>
      </w:pPr>
      <w:r>
        <w:t>Table C</w:t>
      </w:r>
      <w:r w:rsidRPr="002E7656">
        <w:t>.</w:t>
      </w:r>
      <w:r>
        <w:t>8</w:t>
      </w:r>
      <w:r w:rsidRPr="002E7656">
        <w:t xml:space="preserve">: </w:t>
      </w:r>
      <w:r>
        <w:t>Configuration p</w:t>
      </w:r>
      <w:r w:rsidRPr="002E7656">
        <w:t>arameters</w:t>
      </w:r>
      <w:r>
        <w:t xml:space="preserve"> used</w:t>
      </w:r>
      <w:r w:rsidRPr="002E7656">
        <w:t xml:space="preserve"> for</w:t>
      </w:r>
      <w:r>
        <w:t xml:space="preserve">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68"/>
        <w:gridCol w:w="5670"/>
      </w:tblGrid>
      <w:tr w:rsidR="00B76BD6" w:rsidRPr="00BC4FC7" w14:paraId="2BCCDAFB" w14:textId="77777777">
        <w:trPr>
          <w:jc w:val="center"/>
        </w:trPr>
        <w:tc>
          <w:tcPr>
            <w:tcW w:w="2268" w:type="dxa"/>
          </w:tcPr>
          <w:p w14:paraId="1A713AE8"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C518BE">
              <w:rPr>
                <w:rFonts w:ascii="Arial" w:hAnsi="Arial"/>
                <w:b/>
                <w:sz w:val="18"/>
              </w:rPr>
              <w:t>Parameter</w:t>
            </w:r>
          </w:p>
        </w:tc>
        <w:tc>
          <w:tcPr>
            <w:tcW w:w="5670" w:type="dxa"/>
          </w:tcPr>
          <w:p w14:paraId="04EDA483"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C518BE">
              <w:rPr>
                <w:rFonts w:ascii="Arial" w:hAnsi="Arial"/>
                <w:b/>
                <w:sz w:val="18"/>
              </w:rPr>
              <w:t>Description</w:t>
            </w:r>
          </w:p>
        </w:tc>
      </w:tr>
      <w:tr w:rsidR="00B76BD6" w:rsidRPr="00BC4FC7" w14:paraId="403B2AE3" w14:textId="77777777">
        <w:trPr>
          <w:jc w:val="center"/>
        </w:trPr>
        <w:tc>
          <w:tcPr>
            <w:tcW w:w="2268" w:type="dxa"/>
          </w:tcPr>
          <w:p w14:paraId="6CF99B29"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Pr>
                <w:rFonts w:ascii="Courier New" w:hAnsi="Courier New" w:cs="Courier New"/>
                <w:sz w:val="18"/>
              </w:rPr>
              <w:t>ECN_min</w:t>
            </w:r>
            <w:r w:rsidRPr="00C518BE">
              <w:rPr>
                <w:rFonts w:ascii="Courier New" w:hAnsi="Courier New" w:cs="Courier New"/>
                <w:sz w:val="18"/>
              </w:rPr>
              <w:t>_rate</w:t>
            </w:r>
          </w:p>
        </w:tc>
        <w:tc>
          <w:tcPr>
            <w:tcW w:w="5670" w:type="dxa"/>
          </w:tcPr>
          <w:p w14:paraId="3EC254C7"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C518BE">
              <w:rPr>
                <w:rFonts w:ascii="Arial" w:hAnsi="Arial"/>
                <w:sz w:val="18"/>
              </w:rPr>
              <w:t>Used in accordance with Table 10.1</w:t>
            </w:r>
          </w:p>
        </w:tc>
      </w:tr>
      <w:tr w:rsidR="00B76BD6" w:rsidRPr="00BC4FC7" w14:paraId="3217CE12" w14:textId="77777777">
        <w:trPr>
          <w:jc w:val="center"/>
        </w:trPr>
        <w:tc>
          <w:tcPr>
            <w:tcW w:w="2268" w:type="dxa"/>
          </w:tcPr>
          <w:p w14:paraId="38E92314"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C518BE">
              <w:rPr>
                <w:rFonts w:ascii="Courier New" w:hAnsi="Courier New" w:cs="Courier New"/>
                <w:sz w:val="18"/>
              </w:rPr>
              <w:t>ECN_cong</w:t>
            </w:r>
            <w:r>
              <w:rPr>
                <w:rFonts w:ascii="Courier New" w:hAnsi="Courier New" w:cs="Courier New"/>
                <w:sz w:val="18"/>
              </w:rPr>
              <w:t>estion</w:t>
            </w:r>
            <w:r w:rsidRPr="00C518BE">
              <w:rPr>
                <w:rFonts w:ascii="Courier New" w:hAnsi="Courier New" w:cs="Courier New"/>
                <w:sz w:val="18"/>
              </w:rPr>
              <w:t>_wait</w:t>
            </w:r>
          </w:p>
        </w:tc>
        <w:tc>
          <w:tcPr>
            <w:tcW w:w="5670" w:type="dxa"/>
          </w:tcPr>
          <w:p w14:paraId="62F37D39"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Arial" w:hAnsi="Arial"/>
                <w:bCs/>
                <w:sz w:val="18"/>
              </w:rPr>
            </w:pPr>
            <w:r w:rsidRPr="00C518BE">
              <w:rPr>
                <w:rFonts w:ascii="Arial" w:hAnsi="Arial"/>
                <w:sz w:val="18"/>
              </w:rPr>
              <w:t>Used in accordance with Table 10.1</w:t>
            </w:r>
          </w:p>
        </w:tc>
      </w:tr>
    </w:tbl>
    <w:p w14:paraId="564964A0" w14:textId="77777777" w:rsidR="00B76BD6" w:rsidRDefault="00B76BD6" w:rsidP="00B76BD6">
      <w:pPr>
        <w:pStyle w:val="FP"/>
      </w:pPr>
    </w:p>
    <w:p w14:paraId="58A63107" w14:textId="77777777" w:rsidR="00B76BD6" w:rsidRDefault="00B76BD6" w:rsidP="00B76BD6">
      <w:r>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r w:rsidRPr="002C1AC2">
        <w:rPr>
          <w:rFonts w:ascii="Courier New" w:hAnsi="Courier New" w:cs="Courier New"/>
        </w:rPr>
        <w:t>ECN_</w:t>
      </w:r>
      <w:r>
        <w:rPr>
          <w:rFonts w:ascii="Courier New" w:hAnsi="Courier New" w:cs="Courier New"/>
        </w:rPr>
        <w:t>min</w:t>
      </w:r>
      <w:r w:rsidRPr="002C1AC2">
        <w:rPr>
          <w:rFonts w:ascii="Courier New" w:hAnsi="Courier New" w:cs="Courier New"/>
        </w:rPr>
        <w:t>_rate</w:t>
      </w:r>
      <w:r>
        <w:t xml:space="preserve"> corresponds to AMR 5.9 kbps, see Clause 10.2.0.</w:t>
      </w:r>
    </w:p>
    <w:p w14:paraId="7AB3D0C0" w14:textId="77777777" w:rsidR="00B76BD6" w:rsidRDefault="00B76BD6" w:rsidP="00B76BD6">
      <w:pPr>
        <w:pStyle w:val="NO"/>
      </w:pPr>
      <w:r>
        <w:t>NOTE:</w:t>
      </w:r>
      <w:r>
        <w:tab/>
        <w:t xml:space="preserve">ECN can also be used for AMR-WB in a corresponding way, with the difference that the highest codec mode and </w:t>
      </w:r>
      <w:r w:rsidRPr="00CC1338">
        <w:rPr>
          <w:rFonts w:ascii="Courier New" w:hAnsi="Courier New" w:cs="Courier New"/>
        </w:rPr>
        <w:t>ECN_</w:t>
      </w:r>
      <w:r>
        <w:rPr>
          <w:rFonts w:ascii="Courier New" w:hAnsi="Courier New" w:cs="Courier New"/>
        </w:rPr>
        <w:t>min</w:t>
      </w:r>
      <w:r w:rsidRPr="00CC1338">
        <w:rPr>
          <w:rFonts w:ascii="Courier New" w:hAnsi="Courier New" w:cs="Courier New"/>
        </w:rPr>
        <w:t>_rate</w:t>
      </w:r>
      <w:r>
        <w:t xml:space="preserve"> would be selected based on the AMR-WB codec mode rates.</w:t>
      </w:r>
    </w:p>
    <w:p w14:paraId="5F5C5593" w14:textId="77777777" w:rsidR="00B76BD6" w:rsidRDefault="00B76BD6" w:rsidP="00B76BD6">
      <w:pPr>
        <w:pStyle w:val="TH"/>
      </w:pPr>
      <w:r>
        <w:object w:dxaOrig="8460" w:dyaOrig="3972" w14:anchorId="456BB3D7">
          <v:shape id="_x0000_i1097" type="#_x0000_t75" style="width:423pt;height:198.5pt" o:ole="">
            <v:imagedata r:id="rId134" o:title=""/>
          </v:shape>
          <o:OLEObject Type="Embed" ProgID="Word.Picture.8" ShapeID="_x0000_i1097" DrawAspect="Content" ObjectID="_1679503684" r:id="rId135"/>
        </w:object>
      </w:r>
    </w:p>
    <w:p w14:paraId="744BE41B" w14:textId="77777777" w:rsidR="00B76BD6" w:rsidRDefault="00B76BD6" w:rsidP="00B76BD6">
      <w:pPr>
        <w:pStyle w:val="TF"/>
        <w:spacing w:after="0"/>
      </w:pPr>
      <w:r>
        <w:t>Figure C.5</w:t>
      </w:r>
      <w:r w:rsidRPr="000A3FAC">
        <w:rPr>
          <w:rFonts w:cs="Arial"/>
        </w:rPr>
        <w:t>: Ex</w:t>
      </w:r>
      <w:r>
        <w:t>ample of codec mode usage in a session</w:t>
      </w:r>
    </w:p>
    <w:p w14:paraId="1E7ADBBE" w14:textId="77777777" w:rsidR="00B76BD6" w:rsidRDefault="00B76BD6" w:rsidP="00B76BD6">
      <w:pPr>
        <w:pStyle w:val="FP"/>
      </w:pPr>
    </w:p>
    <w:p w14:paraId="6A4CCC48" w14:textId="77777777" w:rsidR="00B76BD6" w:rsidRDefault="00B76BD6" w:rsidP="00B76BD6">
      <w:r>
        <w:t>The session starts with the Initial Codec Mode (ICM), i.e. the AMR 5.9 kbps codec mode, see Clause 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1F45D235" w14:textId="77777777" w:rsidR="00B76BD6" w:rsidRDefault="00B76BD6" w:rsidP="00B76BD6">
      <w:r>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549DEBE2" w14:textId="77777777" w:rsidR="00B76BD6" w:rsidRDefault="00B76BD6" w:rsidP="00B76BD6">
      <w:r>
        <w:t>Figure C.6 shows how ECN-CE marked packets may trigger codec adaptation.</w:t>
      </w:r>
    </w:p>
    <w:bookmarkStart w:id="2307" w:name="_MON_1315607834"/>
    <w:bookmarkEnd w:id="2307"/>
    <w:p w14:paraId="496F1285" w14:textId="77777777" w:rsidR="00B76BD6" w:rsidRDefault="00B76BD6" w:rsidP="00B76BD6">
      <w:pPr>
        <w:pStyle w:val="TH"/>
      </w:pPr>
      <w:r>
        <w:object w:dxaOrig="8460" w:dyaOrig="4870" w14:anchorId="4FDF2921">
          <v:shape id="_x0000_i1098" type="#_x0000_t75" style="width:423pt;height:243.5pt" o:ole="">
            <v:imagedata r:id="rId136" o:title=""/>
          </v:shape>
          <o:OLEObject Type="Embed" ProgID="Word.Picture.8" ShapeID="_x0000_i1098" DrawAspect="Content" ObjectID="_1679503685" r:id="rId137"/>
        </w:object>
      </w:r>
    </w:p>
    <w:p w14:paraId="452654DA" w14:textId="77777777" w:rsidR="00B76BD6" w:rsidRDefault="00B76BD6" w:rsidP="00B76BD6">
      <w:pPr>
        <w:pStyle w:val="TF"/>
        <w:spacing w:after="0"/>
      </w:pPr>
      <w:r>
        <w:t>Figure C.6</w:t>
      </w:r>
      <w:r w:rsidRPr="000A3FAC">
        <w:rPr>
          <w:rFonts w:cs="Arial"/>
        </w:rPr>
        <w:t>: Ex</w:t>
      </w:r>
      <w:r>
        <w:t>ample of how ECN may trigger codec adaptation</w:t>
      </w:r>
    </w:p>
    <w:p w14:paraId="6A92158C" w14:textId="77777777" w:rsidR="00B76BD6" w:rsidRDefault="00B76BD6" w:rsidP="00B76BD6">
      <w:pPr>
        <w:pStyle w:val="FP"/>
      </w:pPr>
    </w:p>
    <w:p w14:paraId="01517A59" w14:textId="77777777" w:rsidR="00B76BD6" w:rsidRDefault="00B76BD6" w:rsidP="00B76BD6">
      <w:r>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2DCF5DAF" w14:textId="77777777" w:rsidR="00B76BD6" w:rsidRDefault="00B76BD6" w:rsidP="00B76BD6">
      <w:r>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0749C2A5" w14:textId="77777777" w:rsidR="00B76BD6" w:rsidRDefault="00B76BD6" w:rsidP="00B76BD6">
      <w:r>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2308" w:name="_MON_1315607884"/>
    <w:bookmarkEnd w:id="2308"/>
    <w:p w14:paraId="33BCD82C" w14:textId="77777777" w:rsidR="00B76BD6" w:rsidRDefault="00B76BD6" w:rsidP="00B76BD6">
      <w:pPr>
        <w:pStyle w:val="TH"/>
      </w:pPr>
      <w:r>
        <w:object w:dxaOrig="8460" w:dyaOrig="4870" w14:anchorId="3F39B1A7">
          <v:shape id="_x0000_i1099" type="#_x0000_t75" style="width:423pt;height:243.5pt" o:ole="">
            <v:imagedata r:id="rId138" o:title=""/>
          </v:shape>
          <o:OLEObject Type="Embed" ProgID="Word.Picture.8" ShapeID="_x0000_i1099" DrawAspect="Content" ObjectID="_1679503686" r:id="rId139"/>
        </w:object>
      </w:r>
    </w:p>
    <w:p w14:paraId="6EBDCFDC" w14:textId="77777777" w:rsidR="00B76BD6" w:rsidRDefault="00B76BD6" w:rsidP="00B76BD6">
      <w:pPr>
        <w:pStyle w:val="TF"/>
        <w:spacing w:after="0"/>
      </w:pPr>
      <w:r>
        <w:t>Figure C.7</w:t>
      </w:r>
      <w:r w:rsidRPr="000A3FAC">
        <w:rPr>
          <w:rFonts w:cs="Arial"/>
        </w:rPr>
        <w:t>: Ex</w:t>
      </w:r>
      <w:r>
        <w:t>ample of codec mode usage in a session</w:t>
      </w:r>
    </w:p>
    <w:p w14:paraId="02DC1224" w14:textId="77777777" w:rsidR="00B76BD6" w:rsidRDefault="00B76BD6" w:rsidP="00B76BD6">
      <w:pPr>
        <w:pStyle w:val="FP"/>
        <w:rPr>
          <w:noProof/>
        </w:rPr>
      </w:pPr>
    </w:p>
    <w:p w14:paraId="4FB09777" w14:textId="77777777" w:rsidR="00BD088D" w:rsidRDefault="00B76BD6" w:rsidP="00B76BD6">
      <w:pPr>
        <w:rPr>
          <w:noProof/>
        </w:rPr>
      </w:pPr>
      <w:r>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44AF8666" w14:textId="77777777" w:rsidR="00064ECA" w:rsidRPr="00450683" w:rsidRDefault="00064ECA" w:rsidP="006F59FB">
      <w:pPr>
        <w:pStyle w:val="Heading1"/>
      </w:pPr>
      <w:bookmarkStart w:id="2309" w:name="_Toc26369634"/>
      <w:bookmarkStart w:id="2310" w:name="_Toc36227516"/>
      <w:bookmarkStart w:id="2311" w:name="_Toc36228531"/>
      <w:bookmarkStart w:id="2312" w:name="_Toc36229158"/>
      <w:bookmarkStart w:id="2313" w:name="_Toc36229786"/>
      <w:r w:rsidRPr="00450683">
        <w:t>C.2</w:t>
      </w:r>
      <w:r w:rsidRPr="00450683">
        <w:tab/>
        <w:t xml:space="preserve">Example </w:t>
      </w:r>
      <w:r>
        <w:t xml:space="preserve">criteria for video bit rate </w:t>
      </w:r>
      <w:r w:rsidRPr="00450683">
        <w:t>feedback and adaptation</w:t>
      </w:r>
      <w:bookmarkEnd w:id="2309"/>
      <w:bookmarkEnd w:id="2310"/>
      <w:bookmarkEnd w:id="2311"/>
      <w:bookmarkEnd w:id="2312"/>
      <w:bookmarkEnd w:id="2313"/>
    </w:p>
    <w:p w14:paraId="1CC3E38E" w14:textId="77777777" w:rsidR="00064ECA" w:rsidRDefault="00064ECA" w:rsidP="00064ECA">
      <w:pPr>
        <w:pStyle w:val="Heading2"/>
      </w:pPr>
      <w:bookmarkStart w:id="2314" w:name="_Toc26369635"/>
      <w:bookmarkStart w:id="2315" w:name="_Toc36227517"/>
      <w:bookmarkStart w:id="2316" w:name="_Toc36228532"/>
      <w:bookmarkStart w:id="2317" w:name="_Toc36229159"/>
      <w:bookmarkStart w:id="2318" w:name="_Toc36229787"/>
      <w:r>
        <w:t>C.2.1</w:t>
      </w:r>
      <w:r>
        <w:tab/>
        <w:t>Introduction</w:t>
      </w:r>
      <w:bookmarkEnd w:id="2314"/>
      <w:bookmarkEnd w:id="2315"/>
      <w:bookmarkEnd w:id="2316"/>
      <w:bookmarkEnd w:id="2317"/>
      <w:bookmarkEnd w:id="2318"/>
    </w:p>
    <w:p w14:paraId="21FD72AA" w14:textId="77777777" w:rsidR="00064ECA" w:rsidRDefault="00064ECA" w:rsidP="00064ECA">
      <w:r>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w:t>
      </w:r>
      <w:r w:rsidR="00667B82">
        <w:t xml:space="preserve"> as long as the requirements and recommendations specified in clause 10.3 are fulfilled</w:t>
      </w:r>
      <w:r>
        <w:t>. The description of the example criteria is split into two parts, one for the media sender side and one for the media receiver side.</w:t>
      </w:r>
    </w:p>
    <w:p w14:paraId="1324A074" w14:textId="77777777" w:rsidR="00064ECA" w:rsidRDefault="00064ECA" w:rsidP="00064ECA">
      <w:pPr>
        <w:pStyle w:val="Heading2"/>
      </w:pPr>
      <w:bookmarkStart w:id="2319" w:name="_Toc26369636"/>
      <w:bookmarkStart w:id="2320" w:name="_Toc36227518"/>
      <w:bookmarkStart w:id="2321" w:name="_Toc36228533"/>
      <w:bookmarkStart w:id="2322" w:name="_Toc36229160"/>
      <w:bookmarkStart w:id="2323" w:name="_Toc36229788"/>
      <w:r>
        <w:t>C.2.2</w:t>
      </w:r>
      <w:r>
        <w:tab/>
        <w:t>Media sender side</w:t>
      </w:r>
      <w:bookmarkEnd w:id="2319"/>
      <w:bookmarkEnd w:id="2320"/>
      <w:bookmarkEnd w:id="2321"/>
      <w:bookmarkEnd w:id="2322"/>
      <w:bookmarkEnd w:id="2323"/>
    </w:p>
    <w:p w14:paraId="7F2C3A8F" w14:textId="77777777" w:rsidR="00064ECA" w:rsidRDefault="00064ECA" w:rsidP="00064ECA">
      <w:r>
        <w:t xml:space="preserve">The basic rate adaptation algorithm on the media sender side serves to combine the received RTCP TMMBR and RTCP Receiver Report or Sender Report in a way that makes adaptation possible in the </w:t>
      </w:r>
      <w:r w:rsidR="003A49DE">
        <w:t>presence</w:t>
      </w:r>
      <w:r>
        <w:t xml:space="preserve"> of any or both of the </w:t>
      </w:r>
      <w:r w:rsidR="003A49DE">
        <w:t>aforementioned</w:t>
      </w:r>
      <w:r>
        <w:t xml:space="preserve"> reports. One important aspect is that the TMMBR reports will serve as an upper limit on the permitted bitrate while RTCP Receiver or Sender Reports provide a means for temporary adjustments based on </w:t>
      </w:r>
      <w:r w:rsidR="003A49DE">
        <w:t>e.g.</w:t>
      </w:r>
      <w:r>
        <w:t xml:space="preserve"> the packet loss rate in a given interval. Note that the actual bitrate limit will also depend on the bandwidth attribute in the SDP.  Typically adjustments of the permitted bitrate due to </w:t>
      </w:r>
      <w:r w:rsidRPr="00C07522">
        <w:t>TMMBR reports are less frequent than adjustments due to RTCP Receiver or Sender Reports</w:t>
      </w:r>
      <w:r w:rsidRPr="00C07522" w:rsidDel="00FD5968">
        <w:t xml:space="preserve"> </w:t>
      </w:r>
      <w:r w:rsidRPr="00C07522">
        <w:t>The media sender may use the</w:t>
      </w:r>
      <w:r>
        <w:t xml:space="preserve"> following conditions to adjust its video transmission rate:</w:t>
      </w:r>
    </w:p>
    <w:p w14:paraId="5ECF7789" w14:textId="77777777" w:rsidR="00667B82" w:rsidRPr="00447D50" w:rsidRDefault="00667B82" w:rsidP="00667B82">
      <w:pPr>
        <w:pStyle w:val="B1"/>
      </w:pPr>
      <w:r>
        <w:t>1</w:t>
      </w:r>
      <w:r>
        <w:tab/>
      </w:r>
      <w:r w:rsidRPr="00447D50">
        <w:t xml:space="preserve">Upon receiving a TMMBR message the media sender sets its maximum transmission rate to the requested rate.  </w:t>
      </w:r>
    </w:p>
    <w:p w14:paraId="582998B6" w14:textId="77777777" w:rsidR="00667B82" w:rsidRPr="00447D50" w:rsidRDefault="00667B82" w:rsidP="00667B82">
      <w:pPr>
        <w:pStyle w:val="B1"/>
      </w:pPr>
      <w:r>
        <w:t>2</w:t>
      </w:r>
      <w:r>
        <w:tab/>
      </w:r>
      <w:r w:rsidRPr="00447D50">
        <w:t xml:space="preserve">If the requested rate in the TMMBR message is greater than the current video transmission rate the media sender (gradually) increases its transmission rate to the requested rate in the TMMBR message. </w:t>
      </w:r>
    </w:p>
    <w:p w14:paraId="4ED46511" w14:textId="77777777" w:rsidR="00667B82" w:rsidRPr="00447D50" w:rsidRDefault="00667B82" w:rsidP="00667B82">
      <w:pPr>
        <w:pStyle w:val="B1"/>
      </w:pPr>
      <w:r>
        <w:t>3</w:t>
      </w:r>
      <w:r>
        <w:tab/>
      </w:r>
      <w:r w:rsidRPr="00447D50">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45362D0B" w14:textId="77777777" w:rsidR="00667B82" w:rsidRPr="00447D50" w:rsidRDefault="00667B82" w:rsidP="00667B82">
      <w:pPr>
        <w:pStyle w:val="B1"/>
      </w:pPr>
      <w:r>
        <w:t>4</w:t>
      </w:r>
      <w:r>
        <w:tab/>
      </w:r>
      <w:r w:rsidRPr="00447D50">
        <w:t>Reducing the video transmission rate if the media sender determines that the local radio uplink throughput is decreasing, e.g. detecting congestion in the uplink transmission buffers or examining other indicators of uplink quality.</w:t>
      </w:r>
    </w:p>
    <w:p w14:paraId="4A6AE01A" w14:textId="77777777" w:rsidR="00667B82" w:rsidRPr="00447D50" w:rsidRDefault="00667B82" w:rsidP="00667B82">
      <w:pPr>
        <w:pStyle w:val="B1"/>
      </w:pPr>
      <w:r>
        <w:t>5</w:t>
      </w:r>
      <w:r>
        <w:tab/>
      </w:r>
      <w:r w:rsidRPr="00447D50">
        <w:t>Other conditions</w:t>
      </w:r>
    </w:p>
    <w:p w14:paraId="01242EE0" w14:textId="77777777" w:rsidR="00064ECA" w:rsidRDefault="00064ECA" w:rsidP="00064ECA">
      <w:pPr>
        <w:pStyle w:val="FP"/>
      </w:pPr>
    </w:p>
    <w:p w14:paraId="6426EA4A" w14:textId="77777777" w:rsidR="00064ECA" w:rsidRDefault="00064ECA" w:rsidP="00064ECA">
      <w:pPr>
        <w:pStyle w:val="Heading2"/>
      </w:pPr>
      <w:bookmarkStart w:id="2324" w:name="_Toc26369637"/>
      <w:bookmarkStart w:id="2325" w:name="_Toc36227519"/>
      <w:bookmarkStart w:id="2326" w:name="_Toc36228534"/>
      <w:bookmarkStart w:id="2327" w:name="_Toc36229161"/>
      <w:bookmarkStart w:id="2328" w:name="_Toc36229789"/>
      <w:r>
        <w:t>C.2.3</w:t>
      </w:r>
      <w:r>
        <w:tab/>
        <w:t>Media receiver side</w:t>
      </w:r>
      <w:bookmarkEnd w:id="2324"/>
      <w:bookmarkEnd w:id="2325"/>
      <w:bookmarkEnd w:id="2326"/>
      <w:bookmarkEnd w:id="2327"/>
      <w:bookmarkEnd w:id="2328"/>
    </w:p>
    <w:p w14:paraId="43F70B73" w14:textId="77777777" w:rsidR="00064ECA" w:rsidRDefault="00064ECA" w:rsidP="00064ECA">
      <w:r>
        <w:t xml:space="preserve">The basic rate adaptation algorithm on the media receiver side may consist of both the well established RFC3550 RTCP RR and SR reporting (which is not </w:t>
      </w:r>
      <w:r w:rsidR="003A49DE">
        <w:t>described</w:t>
      </w:r>
      <w:r>
        <w:t xml:space="preserve"> further) and the estimation and sending of TMMBR to the sender. Transmission of TMMBR reports is typically less frequent than RTCP Receiver Reports or Sender Reports. </w:t>
      </w:r>
    </w:p>
    <w:p w14:paraId="777F15AA" w14:textId="77777777" w:rsidR="00064ECA" w:rsidRDefault="00064ECA" w:rsidP="00064ECA">
      <w:r>
        <w:t>The media receiver may use the following conditions to send a TMMBR message requesting a reduction in video transmission rate</w:t>
      </w:r>
    </w:p>
    <w:p w14:paraId="616F0142" w14:textId="77777777" w:rsidR="006F59FB" w:rsidRPr="00447D50" w:rsidRDefault="006F59FB" w:rsidP="006F59FB">
      <w:pPr>
        <w:pStyle w:val="B1"/>
      </w:pPr>
      <w:r>
        <w:t>1</w:t>
      </w:r>
      <w:r>
        <w:tab/>
      </w:r>
      <w:r w:rsidRPr="00447D50">
        <w:t>The video packets are arriving too close</w:t>
      </w:r>
      <w:r>
        <w:t xml:space="preserve"> to</w:t>
      </w:r>
      <w:r w:rsidRPr="00447D50">
        <w:t xml:space="preserve"> or</w:t>
      </w:r>
      <w:r>
        <w:t xml:space="preserve"> too</w:t>
      </w:r>
      <w:r w:rsidRPr="00447D50">
        <w:t xml:space="preserve"> late for their scheduled playout</w:t>
      </w:r>
    </w:p>
    <w:p w14:paraId="7A902D65" w14:textId="77777777" w:rsidR="006F59FB" w:rsidRPr="00447D50" w:rsidRDefault="006F59FB" w:rsidP="006F59FB">
      <w:pPr>
        <w:pStyle w:val="B1"/>
      </w:pPr>
      <w:r>
        <w:t>2</w:t>
      </w:r>
      <w:r>
        <w:tab/>
      </w:r>
      <w:r w:rsidRPr="00447D50">
        <w:t>The receiver detects an unacceptably high packet loss rate</w:t>
      </w:r>
    </w:p>
    <w:p w14:paraId="082A7587" w14:textId="77777777" w:rsidR="006F59FB" w:rsidRDefault="006F59FB" w:rsidP="006F59FB">
      <w:pPr>
        <w:pStyle w:val="B1"/>
      </w:pPr>
      <w:r>
        <w:t>3</w:t>
      </w:r>
      <w:r>
        <w:tab/>
        <w:t>The receiver detects that the received bitrate has been reduced</w:t>
      </w:r>
    </w:p>
    <w:p w14:paraId="5FEB7D01" w14:textId="77777777" w:rsidR="006F59FB" w:rsidRPr="00447D50" w:rsidRDefault="006F59FB" w:rsidP="006F59FB">
      <w:pPr>
        <w:pStyle w:val="B1"/>
      </w:pPr>
      <w:r>
        <w:t>4</w:t>
      </w:r>
      <w:r>
        <w:tab/>
      </w:r>
      <w:r w:rsidRPr="00447D50">
        <w:t>Other conditions</w:t>
      </w:r>
    </w:p>
    <w:p w14:paraId="68277BB5" w14:textId="77777777" w:rsidR="00064ECA" w:rsidRDefault="00064ECA" w:rsidP="006F59FB">
      <w:pPr>
        <w:pStyle w:val="FP"/>
      </w:pPr>
    </w:p>
    <w:p w14:paraId="4DC1C19E" w14:textId="77777777" w:rsidR="00064ECA" w:rsidRDefault="00064ECA" w:rsidP="00064ECA">
      <w:r>
        <w:t xml:space="preserve">The MTSI media receiver </w:t>
      </w:r>
      <w:r w:rsidRPr="00C07522">
        <w:t>may</w:t>
      </w:r>
      <w:r>
        <w:t xml:space="preserve"> use the following conditions to send a TMMBR requesting an increase in video transmission rate</w:t>
      </w:r>
    </w:p>
    <w:p w14:paraId="1D2DB5B3" w14:textId="77777777" w:rsidR="006F59FB" w:rsidRPr="00447D50" w:rsidRDefault="006F59FB" w:rsidP="006F59FB">
      <w:pPr>
        <w:pStyle w:val="B1"/>
      </w:pPr>
      <w:r>
        <w:t>1</w:t>
      </w:r>
      <w:r>
        <w:tab/>
      </w:r>
      <w:r w:rsidRPr="00447D50">
        <w:t>The video packets are arriving earlier than needed for their scheduled playout</w:t>
      </w:r>
    </w:p>
    <w:p w14:paraId="7DA04BB2" w14:textId="77777777" w:rsidR="006F59FB" w:rsidRPr="00447D50" w:rsidRDefault="006F59FB" w:rsidP="006F59FB">
      <w:pPr>
        <w:pStyle w:val="B1"/>
      </w:pPr>
      <w:r>
        <w:t>2</w:t>
      </w:r>
      <w:r>
        <w:tab/>
      </w:r>
      <w:r w:rsidRPr="00447D50">
        <w:t>Other conditions</w:t>
      </w:r>
    </w:p>
    <w:p w14:paraId="0984EA4C" w14:textId="77777777" w:rsidR="00064ECA" w:rsidRDefault="00064ECA" w:rsidP="00064ECA">
      <w:r>
        <w:t xml:space="preserve">Care must be taken when sending consecutive TMMBR messages to </w:t>
      </w:r>
      <w:r w:rsidR="003A49DE">
        <w:t>accommodate</w:t>
      </w:r>
      <w:r>
        <w:t xml:space="preserve"> the media sender’s reaction to previously sent TMMBR messages.  When doing this, the media receiver should account for delays in the transmission of TMMBR messages due to RTCP bandwidth requirements.</w:t>
      </w:r>
    </w:p>
    <w:p w14:paraId="4B1D1830" w14:textId="77777777" w:rsidR="006F59FB" w:rsidRDefault="006F59FB" w:rsidP="00455C2A">
      <w:pPr>
        <w:pStyle w:val="Heading2"/>
        <w:rPr>
          <w:noProof/>
        </w:rPr>
      </w:pPr>
      <w:bookmarkStart w:id="2329" w:name="_Toc26369638"/>
      <w:bookmarkStart w:id="2330" w:name="_Toc36227520"/>
      <w:bookmarkStart w:id="2331" w:name="_Toc36228535"/>
      <w:bookmarkStart w:id="2332" w:name="_Toc36229162"/>
      <w:bookmarkStart w:id="2333" w:name="_Toc36229790"/>
      <w:r>
        <w:rPr>
          <w:noProof/>
        </w:rPr>
        <w:t>C.2.4</w:t>
      </w:r>
      <w:r>
        <w:rPr>
          <w:noProof/>
        </w:rPr>
        <w:tab/>
        <w:t>Video encoder bitrate adaptation, down-switch</w:t>
      </w:r>
      <w:bookmarkEnd w:id="2329"/>
      <w:bookmarkEnd w:id="2330"/>
      <w:bookmarkEnd w:id="2331"/>
      <w:bookmarkEnd w:id="2332"/>
      <w:bookmarkEnd w:id="2333"/>
    </w:p>
    <w:p w14:paraId="3635B438" w14:textId="77777777" w:rsidR="006F59FB" w:rsidRDefault="006F59FB" w:rsidP="006F59FB">
      <w:pPr>
        <w:rPr>
          <w:noProof/>
        </w:rPr>
      </w:pPr>
      <w:r>
        <w:rPr>
          <w:noProof/>
        </w:rPr>
        <w:t>As described in clause 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 (</w:t>
      </w:r>
      <w:r w:rsidRPr="00EE6B13">
        <w:rPr>
          <w:position w:val="-10"/>
        </w:rPr>
        <w:object w:dxaOrig="1040" w:dyaOrig="300" w14:anchorId="23612544">
          <v:shape id="_x0000_i1100" type="#_x0000_t75" style="width:53pt;height:15pt" o:ole="">
            <v:imagedata r:id="rId77" o:title=""/>
          </v:shape>
          <o:OLEObject Type="Embed" ProgID="Equation.3" ShapeID="_x0000_i1100" DrawAspect="Content" ObjectID="_1679503687" r:id="rId140"/>
        </w:object>
      </w:r>
      <w:r>
        <w:rPr>
          <w:noProof/>
        </w:rPr>
        <w:t>)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14:paraId="454F8676" w14:textId="77777777" w:rsidR="006F59FB" w:rsidRDefault="006F59FB" w:rsidP="006F59FB">
      <w:pPr>
        <w:rPr>
          <w:noProof/>
        </w:rPr>
      </w:pPr>
      <w:r>
        <w:rPr>
          <w:noProof/>
        </w:rPr>
        <w:t>The encoder uses the bitrate of the previous channel capacity (</w:t>
      </w:r>
      <w:r w:rsidRPr="00E63A65">
        <w:rPr>
          <w:position w:val="-10"/>
        </w:rPr>
        <w:object w:dxaOrig="960" w:dyaOrig="260" w14:anchorId="60DF741F">
          <v:shape id="_x0000_i1101" type="#_x0000_t75" style="width:48.5pt;height:13pt" o:ole="">
            <v:imagedata r:id="rId87" o:title=""/>
          </v:shape>
          <o:OLEObject Type="Embed" ProgID="Equation.3" ShapeID="_x0000_i1101" DrawAspect="Content" ObjectID="_1679503688" r:id="rId141"/>
        </w:object>
      </w:r>
      <w:r>
        <w:rPr>
          <w:noProof/>
        </w:rPr>
        <w:t>) as long as the sender is unaware of the reduced channel capacity. When the TMMBR message is received, the encoder starts reducing the bitrate towards the new channel capacity (</w:t>
      </w:r>
      <w:r w:rsidRPr="00E63A65">
        <w:rPr>
          <w:position w:val="-10"/>
        </w:rPr>
        <w:object w:dxaOrig="880" w:dyaOrig="260" w14:anchorId="7776C1F8">
          <v:shape id="_x0000_i1102" type="#_x0000_t75" style="width:44.5pt;height:13pt" o:ole="">
            <v:imagedata r:id="rId89" o:title=""/>
          </v:shape>
          <o:OLEObject Type="Embed" ProgID="Equation.3" ShapeID="_x0000_i1102" DrawAspect="Content" ObjectID="_1679503689" r:id="rId142"/>
        </w:object>
      </w:r>
      <w:r>
        <w:rPr>
          <w:noProof/>
        </w:rPr>
        <w:t>). Since the bitrate indicated in the TMMBR message includes the IP/UDP/RTP overhead then this needs to be removed. The encoder bitrate is then reduced even further for a while to gain back the delay caused by the queue build-up.</w:t>
      </w:r>
    </w:p>
    <w:p w14:paraId="16E62699" w14:textId="77777777" w:rsidR="006F59FB" w:rsidRDefault="002A0B61" w:rsidP="00455C2A">
      <w:pPr>
        <w:pStyle w:val="TH"/>
      </w:pPr>
      <w:r>
        <w:rPr>
          <w:noProof/>
          <w:lang w:val="en-US"/>
        </w:rPr>
        <w:pict w14:anchorId="21FC38D6">
          <v:shape id="Picture 64" o:spid="_x0000_i1103" type="#_x0000_t75" style="width:477pt;height:306.5pt;visibility:visible">
            <v:imagedata r:id="rId143" o:title=""/>
          </v:shape>
        </w:pict>
      </w:r>
    </w:p>
    <w:p w14:paraId="16638B3C" w14:textId="77777777" w:rsidR="006F59FB" w:rsidRDefault="006F59FB" w:rsidP="006F59FB">
      <w:pPr>
        <w:pStyle w:val="TF"/>
      </w:pPr>
      <w:r>
        <w:t>Figure C.8. Schematic figure of bitrate reduction in video encoder when the encoder cannot immediately switch to the requested bitrate</w:t>
      </w:r>
    </w:p>
    <w:p w14:paraId="03E13380" w14:textId="77777777" w:rsidR="006F59FB" w:rsidRDefault="006F59FB" w:rsidP="006F59FB">
      <w:pPr>
        <w:rPr>
          <w:noProof/>
        </w:rPr>
      </w:pPr>
      <w:r>
        <w:rPr>
          <w:noProof/>
        </w:rPr>
        <w:t>The upper limit requirement (</w:t>
      </w:r>
      <w:r w:rsidRPr="00EE6B13">
        <w:rPr>
          <w:position w:val="-10"/>
        </w:rPr>
        <w:object w:dxaOrig="1460" w:dyaOrig="300" w14:anchorId="641D3964">
          <v:shape id="_x0000_i1104" type="#_x0000_t75" style="width:74pt;height:15pt" o:ole="">
            <v:imagedata r:id="rId144" o:title=""/>
          </v:shape>
          <o:OLEObject Type="Embed" ProgID="Equation.3" ShapeID="_x0000_i1104" DrawAspect="Content" ObjectID="_1679503690" r:id="rId145"/>
        </w:object>
      </w:r>
      <w:r>
        <w:rPr>
          <w:noProof/>
        </w:rPr>
        <w:t xml:space="preserve">) for how many excessive bits that is allowed to be generated during the adaptation time is defined by the Worst-Case Adaptation Algorithm, which corresponds to the rectangle </w:t>
      </w:r>
      <w:r w:rsidRPr="00AF0048">
        <w:rPr>
          <w:position w:val="-6"/>
        </w:rPr>
        <w:object w:dxaOrig="620" w:dyaOrig="240" w14:anchorId="502F8E63">
          <v:shape id="_x0000_i1105" type="#_x0000_t75" style="width:31pt;height:12pt" o:ole="">
            <v:imagedata r:id="rId146" o:title=""/>
          </v:shape>
          <o:OLEObject Type="Embed" ProgID="Equation.3" ShapeID="_x0000_i1105" DrawAspect="Content" ObjectID="_1679503691" r:id="rId147"/>
        </w:object>
      </w:r>
      <w:r>
        <w:rPr>
          <w:noProof/>
        </w:rPr>
        <w:t xml:space="preserve"> while the recommendation (</w:t>
      </w:r>
      <w:r w:rsidRPr="00EE6B13">
        <w:rPr>
          <w:position w:val="-10"/>
        </w:rPr>
        <w:object w:dxaOrig="1860" w:dyaOrig="300" w14:anchorId="4B765CBB">
          <v:shape id="_x0000_i1106" type="#_x0000_t75" style="width:94pt;height:15pt" o:ole="">
            <v:imagedata r:id="rId148" o:title=""/>
          </v:shape>
          <o:OLEObject Type="Embed" ProgID="Equation.3" ShapeID="_x0000_i1106" DrawAspect="Content" ObjectID="_1679503692" r:id="rId149"/>
        </w:object>
      </w:r>
      <w:r>
        <w:rPr>
          <w:noProof/>
        </w:rPr>
        <w:t xml:space="preserve">) is defined by the triangle </w:t>
      </w:r>
      <w:r w:rsidRPr="00AF0048">
        <w:rPr>
          <w:position w:val="-6"/>
        </w:rPr>
        <w:object w:dxaOrig="480" w:dyaOrig="240" w14:anchorId="16D059F0">
          <v:shape id="_x0000_i1107" type="#_x0000_t75" style="width:24pt;height:12pt" o:ole="">
            <v:imagedata r:id="rId150" o:title=""/>
          </v:shape>
          <o:OLEObject Type="Embed" ProgID="Equation.3" ShapeID="_x0000_i1107" DrawAspect="Content" ObjectID="_1679503693" r:id="rId151"/>
        </w:object>
      </w:r>
      <w:r>
        <w:rPr>
          <w:noProof/>
        </w:rPr>
        <w:t>.</w:t>
      </w:r>
    </w:p>
    <w:p w14:paraId="7181598A" w14:textId="77777777" w:rsidR="006F59FB" w:rsidRDefault="006F59FB" w:rsidP="006F59FB">
      <w:pPr>
        <w:rPr>
          <w:noProof/>
        </w:rPr>
      </w:pPr>
      <w:r>
        <w:rPr>
          <w:noProof/>
        </w:rPr>
        <w:t xml:space="preserve">The amount of excessive bits that are generated corresponds to the area of the triangle </w:t>
      </w:r>
      <w:r w:rsidRPr="00AF0048">
        <w:rPr>
          <w:position w:val="-4"/>
        </w:rPr>
        <w:object w:dxaOrig="480" w:dyaOrig="220" w14:anchorId="52170428">
          <v:shape id="_x0000_i1108" type="#_x0000_t75" style="width:24pt;height:11pt" o:ole="">
            <v:imagedata r:id="rId152" o:title=""/>
          </v:shape>
          <o:OLEObject Type="Embed" ProgID="Equation.3" ShapeID="_x0000_i1108" DrawAspect="Content" ObjectID="_1679503694" r:id="rId153"/>
        </w:object>
      </w:r>
      <w:r>
        <w:rPr>
          <w:noProof/>
        </w:rPr>
        <w:t>. As can be seen in the figure, the measurement window (</w:t>
      </w:r>
      <w:r w:rsidRPr="00E63A65">
        <w:rPr>
          <w:position w:val="-10"/>
        </w:rPr>
        <w:object w:dxaOrig="1939" w:dyaOrig="300" w14:anchorId="580766AB">
          <v:shape id="_x0000_i1109" type="#_x0000_t75" style="width:98pt;height:15pt" o:ole="">
            <v:imagedata r:id="rId154" o:title=""/>
          </v:shape>
          <o:OLEObject Type="Embed" ProgID="Equation.3" ShapeID="_x0000_i1109" DrawAspect="Content" ObjectID="_1679503695" r:id="rId155"/>
        </w:object>
      </w:r>
      <w:r>
        <w:rPr>
          <w:noProof/>
        </w:rPr>
        <w:t>) is here longer than the worst case adaptation time (</w:t>
      </w:r>
      <w:r w:rsidRPr="00E63A65">
        <w:rPr>
          <w:position w:val="-10"/>
        </w:rPr>
        <w:object w:dxaOrig="1440" w:dyaOrig="300" w14:anchorId="2EFA9CCB">
          <v:shape id="_x0000_i1110" type="#_x0000_t75" style="width:72.5pt;height:15pt" o:ole="">
            <v:imagedata r:id="rId85" o:title=""/>
          </v:shape>
          <o:OLEObject Type="Embed" ProgID="Equation.3" ShapeID="_x0000_i1110" DrawAspect="Content" ObjectID="_1679503696" r:id="rId156"/>
        </w:object>
      </w:r>
      <w:r>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0A54EB23" w14:textId="77777777" w:rsidR="006F59FB" w:rsidRDefault="006F59FB" w:rsidP="006F59FB">
      <w:pPr>
        <w:rPr>
          <w:noProof/>
        </w:rPr>
      </w:pPr>
      <w:r>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76CD55AF" w14:textId="77777777" w:rsidR="006F59FB" w:rsidRDefault="006F59FB" w:rsidP="006F59FB">
      <w:pPr>
        <w:rPr>
          <w:noProof/>
        </w:rPr>
      </w:pPr>
      <w:r>
        <w:rPr>
          <w:noProof/>
        </w:rPr>
        <w:t xml:space="preserve">In reality, the queue starts to build up even before the sender has received the TMMBR message, which is here shown by the rectangle </w:t>
      </w:r>
      <w:r w:rsidRPr="00AF0048">
        <w:rPr>
          <w:position w:val="-6"/>
        </w:rPr>
        <w:object w:dxaOrig="620" w:dyaOrig="240" w14:anchorId="5F5DD616">
          <v:shape id="_x0000_i1111" type="#_x0000_t75" style="width:31pt;height:12pt" o:ole="">
            <v:imagedata r:id="rId157" o:title=""/>
          </v:shape>
          <o:OLEObject Type="Embed" ProgID="Equation.3" ShapeID="_x0000_i1111" DrawAspect="Content" ObjectID="_1679503697" r:id="rId158"/>
        </w:object>
      </w:r>
      <w:r>
        <w:rPr>
          <w:noProof/>
        </w:rPr>
        <w:t>. The sender can estimate the excessive bits generated during this period from the RTCP Receiver Reports and can then compensate for this by extending the delay recovery period.</w:t>
      </w:r>
    </w:p>
    <w:p w14:paraId="3E5D0EB7" w14:textId="77777777" w:rsidR="00BB3D89" w:rsidRDefault="00BB3D89" w:rsidP="00BB3D89">
      <w:pPr>
        <w:pStyle w:val="Heading2"/>
        <w:rPr>
          <w:noProof/>
        </w:rPr>
      </w:pPr>
      <w:bookmarkStart w:id="2334" w:name="_Toc26369639"/>
      <w:bookmarkStart w:id="2335" w:name="_Toc36227521"/>
      <w:bookmarkStart w:id="2336" w:name="_Toc36228536"/>
      <w:bookmarkStart w:id="2337" w:name="_Toc36229163"/>
      <w:bookmarkStart w:id="2338" w:name="_Toc36229791"/>
      <w:r>
        <w:rPr>
          <w:noProof/>
        </w:rPr>
        <w:t>C.2.5</w:t>
      </w:r>
      <w:r>
        <w:rPr>
          <w:noProof/>
        </w:rPr>
        <w:tab/>
      </w:r>
      <w:r w:rsidRPr="00142EB0">
        <w:rPr>
          <w:noProof/>
        </w:rPr>
        <w:t xml:space="preserve">Video encoder bitrate adaptation, </w:t>
      </w:r>
      <w:r>
        <w:rPr>
          <w:noProof/>
        </w:rPr>
        <w:t>receiver-driven up</w:t>
      </w:r>
      <w:r w:rsidRPr="00142EB0">
        <w:rPr>
          <w:noProof/>
        </w:rPr>
        <w:t>-switch</w:t>
      </w:r>
      <w:bookmarkEnd w:id="2334"/>
      <w:bookmarkEnd w:id="2335"/>
      <w:bookmarkEnd w:id="2336"/>
      <w:bookmarkEnd w:id="2337"/>
      <w:bookmarkEnd w:id="2338"/>
    </w:p>
    <w:p w14:paraId="130A4AF0" w14:textId="77777777" w:rsidR="00BB3D89" w:rsidRDefault="00BB3D89" w:rsidP="00BB3D89">
      <w:r>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0CE9A578" w14:textId="77777777" w:rsidR="00BB3D89" w:rsidRDefault="00BB3D89" w:rsidP="00BB3D89">
      <w:r>
        <w:t>The excess bits (</w:t>
      </w:r>
      <w:r w:rsidRPr="00A251C6">
        <w:rPr>
          <w:position w:val="-10"/>
        </w:rPr>
        <w:object w:dxaOrig="1040" w:dyaOrig="300" w14:anchorId="2DEAE8A1">
          <v:shape id="_x0000_i1112" type="#_x0000_t75" style="width:53pt;height:15pt" o:ole="">
            <v:imagedata r:id="rId159" o:title=""/>
          </v:shape>
          <o:OLEObject Type="Embed" ProgID="Equation.3" ShapeID="_x0000_i1112" DrawAspect="Content" ObjectID="_1679503698" r:id="rId160"/>
        </w:object>
      </w:r>
      <w:r>
        <w:t>) that can be introduced into the transmission path can be computed as follows in the case that the channel bandwidth is equal to the average receiving rate measured at the receiver, i.e., the worst case with no spare channel bandwidth available:</w:t>
      </w:r>
    </w:p>
    <w:p w14:paraId="7A7D9C9F" w14:textId="77777777" w:rsidR="00BB3D89" w:rsidRPr="00071EFB" w:rsidRDefault="00BB3D89" w:rsidP="00BB3D89">
      <w:pPr>
        <w:pStyle w:val="EQ"/>
      </w:pPr>
      <w:r>
        <w:tab/>
      </w:r>
      <w:r w:rsidRPr="00A9365D">
        <w:rPr>
          <w:position w:val="-10"/>
        </w:rPr>
        <w:object w:dxaOrig="5860" w:dyaOrig="300" w14:anchorId="27EB2BC7">
          <v:shape id="_x0000_i1113" type="#_x0000_t75" style="width:296pt;height:15pt" o:ole="">
            <v:imagedata r:id="rId161" o:title=""/>
          </v:shape>
          <o:OLEObject Type="Embed" ProgID="Equation.3" ShapeID="_x0000_i1113" DrawAspect="Content" ObjectID="_1679503699" r:id="rId162"/>
        </w:object>
      </w:r>
      <w:r>
        <w:tab/>
        <w:t>(C.2.5-1)</w:t>
      </w:r>
    </w:p>
    <w:p w14:paraId="3FEE6A29" w14:textId="77777777" w:rsidR="00BB3D89" w:rsidRDefault="00BB3D89" w:rsidP="00BB3D89">
      <w:r>
        <w:t>where:</w:t>
      </w:r>
      <w:r w:rsidR="0007623F">
        <w:tab/>
      </w:r>
      <w:r w:rsidRPr="00A9365D">
        <w:rPr>
          <w:position w:val="-10"/>
        </w:rPr>
        <w:object w:dxaOrig="1740" w:dyaOrig="279" w14:anchorId="03FB291E">
          <v:shape id="_x0000_i1114" type="#_x0000_t75" style="width:87.5pt;height:14.5pt" o:ole="">
            <v:imagedata r:id="rId76" o:title=""/>
          </v:shape>
          <o:OLEObject Type="Embed" ProgID="Equation.3" ShapeID="_x0000_i1114" DrawAspect="Content" ObjectID="_1679503700" r:id="rId163"/>
        </w:object>
      </w:r>
      <w:r>
        <w:t xml:space="preserve"> is the bitrate with which the sending rate is increased;</w:t>
      </w:r>
    </w:p>
    <w:p w14:paraId="386B7E09" w14:textId="77777777" w:rsidR="00BB3D89" w:rsidRDefault="00BB3D89" w:rsidP="00BB3D89">
      <w:pPr>
        <w:tabs>
          <w:tab w:val="left" w:pos="4090"/>
        </w:tabs>
        <w:ind w:left="568" w:firstLine="284"/>
      </w:pPr>
      <w:r w:rsidRPr="00295471">
        <w:rPr>
          <w:position w:val="-4"/>
        </w:rPr>
        <w:object w:dxaOrig="460" w:dyaOrig="220" w14:anchorId="556523BD">
          <v:shape id="_x0000_i1115" type="#_x0000_t75" style="width:23.5pt;height:11pt" o:ole="">
            <v:imagedata r:id="rId164" o:title=""/>
          </v:shape>
          <o:OLEObject Type="Embed" ProgID="Equation.3" ShapeID="_x0000_i1115" DrawAspect="Content" ObjectID="_1679503701" r:id="rId165"/>
        </w:object>
      </w:r>
      <w:r>
        <w:t xml:space="preserve"> is the Round-Trip Time;</w:t>
      </w:r>
    </w:p>
    <w:p w14:paraId="0ECF02A1" w14:textId="77777777" w:rsidR="00BB3D89" w:rsidRDefault="00BB3D89" w:rsidP="00BB3D89">
      <w:r>
        <w:t>and:</w:t>
      </w:r>
      <w:r w:rsidR="0007623F">
        <w:tab/>
      </w:r>
      <w:r w:rsidRPr="00A9365D">
        <w:rPr>
          <w:position w:val="-10"/>
        </w:rPr>
        <w:object w:dxaOrig="2180" w:dyaOrig="300" w14:anchorId="2418DA36">
          <v:shape id="_x0000_i1116" type="#_x0000_t75" style="width:110pt;height:15pt" o:ole="">
            <v:imagedata r:id="rId166" o:title=""/>
          </v:shape>
          <o:OLEObject Type="Embed" ProgID="Equation.3" ShapeID="_x0000_i1116" DrawAspect="Content" ObjectID="_1679503702" r:id="rId167"/>
        </w:object>
      </w:r>
      <w:r>
        <w:t xml:space="preserve"> is the time needed to detect if congestion occurs, see Figure C.8.</w:t>
      </w:r>
    </w:p>
    <w:p w14:paraId="36A4886C" w14:textId="77777777" w:rsidR="00BB3D89" w:rsidRDefault="00BB3D89" w:rsidP="00BB3D89">
      <w:r>
        <w:t>The corresponding worst case excess delay (</w:t>
      </w:r>
      <w:r w:rsidRPr="009A7AA1">
        <w:rPr>
          <w:position w:val="-10"/>
        </w:rPr>
        <w:object w:dxaOrig="1579" w:dyaOrig="279" w14:anchorId="68780735">
          <v:shape id="_x0000_i1117" type="#_x0000_t75" style="width:80pt;height:14.5pt" o:ole="">
            <v:imagedata r:id="rId168" o:title=""/>
          </v:shape>
          <o:OLEObject Type="Embed" ProgID="Equation.3" ShapeID="_x0000_i1117" DrawAspect="Content" ObjectID="_1679503703" r:id="rId169"/>
        </w:object>
      </w:r>
      <w:r>
        <w:t>) due to excess_bits equals:</w:t>
      </w:r>
    </w:p>
    <w:p w14:paraId="611257F9" w14:textId="77777777" w:rsidR="00BB3D89" w:rsidRPr="00071EFB" w:rsidRDefault="00BB3D89" w:rsidP="00BB3D89">
      <w:pPr>
        <w:pStyle w:val="EQ"/>
      </w:pPr>
      <w:r>
        <w:tab/>
      </w:r>
      <w:r w:rsidRPr="00445F3F">
        <w:rPr>
          <w:position w:val="-24"/>
        </w:rPr>
        <w:object w:dxaOrig="6440" w:dyaOrig="560" w14:anchorId="5FB961EE">
          <v:shape id="_x0000_i1118" type="#_x0000_t75" style="width:325pt;height:28pt" o:ole="">
            <v:imagedata r:id="rId170" o:title=""/>
          </v:shape>
          <o:OLEObject Type="Embed" ProgID="Equation.3" ShapeID="_x0000_i1118" DrawAspect="Content" ObjectID="_1679503704" r:id="rId171"/>
        </w:object>
      </w:r>
      <w:r>
        <w:tab/>
        <w:t>(C.2.5-2)</w:t>
      </w:r>
    </w:p>
    <w:p w14:paraId="17C5C2E7" w14:textId="77777777" w:rsidR="00BB3D89" w:rsidRDefault="00BB3D89" w:rsidP="00BB3D89">
      <w:r>
        <w:t>where:</w:t>
      </w:r>
      <w:r w:rsidR="0007623F">
        <w:tab/>
      </w:r>
      <w:r w:rsidRPr="00A9365D">
        <w:rPr>
          <w:position w:val="-10"/>
        </w:rPr>
        <w:object w:dxaOrig="1800" w:dyaOrig="279" w14:anchorId="65EED3F5">
          <v:shape id="_x0000_i1119" type="#_x0000_t75" style="width:91pt;height:14.5pt" o:ole="">
            <v:imagedata r:id="rId172" o:title=""/>
          </v:shape>
          <o:OLEObject Type="Embed" ProgID="Equation.3" ShapeID="_x0000_i1119" DrawAspect="Content" ObjectID="_1679503705" r:id="rId173"/>
        </w:object>
      </w:r>
      <w:r>
        <w:t xml:space="preserve"> is the average throughput as measured by the receiver.</w:t>
      </w:r>
    </w:p>
    <w:p w14:paraId="18D2CA6C" w14:textId="77777777" w:rsidR="00BB3D89" w:rsidRDefault="00BB3D89" w:rsidP="00BB3D89">
      <w:r>
        <w:t>Therefore, if the receiver determines the amount of allowable excess delay (</w:t>
      </w:r>
      <w:r w:rsidRPr="009A7AA1">
        <w:rPr>
          <w:position w:val="-10"/>
        </w:rPr>
        <w:object w:dxaOrig="2180" w:dyaOrig="300" w14:anchorId="16463872">
          <v:shape id="_x0000_i1120" type="#_x0000_t75" style="width:110pt;height:15pt" o:ole="">
            <v:imagedata r:id="rId174" o:title=""/>
          </v:shape>
          <o:OLEObject Type="Embed" ProgID="Equation.3" ShapeID="_x0000_i1120" DrawAspect="Content" ObjectID="_1679503706" r:id="rId175"/>
        </w:object>
      </w:r>
      <w:r>
        <w:t>) from the received video packets, it can calculate the amount of rate increase that would not congest the system as:</w:t>
      </w:r>
    </w:p>
    <w:p w14:paraId="69AC550B" w14:textId="77777777" w:rsidR="00BB3D89" w:rsidRPr="00071EFB" w:rsidRDefault="00BB3D89" w:rsidP="00BB3D89">
      <w:pPr>
        <w:pStyle w:val="EQ"/>
      </w:pPr>
      <w:r>
        <w:tab/>
      </w:r>
      <w:r w:rsidRPr="00D65518">
        <w:rPr>
          <w:position w:val="-26"/>
        </w:rPr>
        <w:object w:dxaOrig="6020" w:dyaOrig="600" w14:anchorId="1EF02A1C">
          <v:shape id="_x0000_i1121" type="#_x0000_t75" style="width:304.5pt;height:30.5pt" o:ole="">
            <v:imagedata r:id="rId176" o:title=""/>
          </v:shape>
          <o:OLEObject Type="Embed" ProgID="Equation.3" ShapeID="_x0000_i1121" DrawAspect="Content" ObjectID="_1679503707" r:id="rId177"/>
        </w:object>
      </w:r>
      <w:r>
        <w:tab/>
        <w:t>(C.2.5-3)</w:t>
      </w:r>
    </w:p>
    <w:p w14:paraId="13476F99" w14:textId="77777777" w:rsidR="00BB3D89" w:rsidRDefault="00BB3D89" w:rsidP="00BB3D89">
      <w:r>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369109F0" w14:textId="77777777" w:rsidR="00BB3D89" w:rsidRDefault="00BB3D89" w:rsidP="00BB3D89">
      <w:r>
        <w:t>The bitrate to request (</w:t>
      </w:r>
      <w:r w:rsidRPr="00A9365D">
        <w:rPr>
          <w:position w:val="-10"/>
        </w:rPr>
        <w:object w:dxaOrig="1359" w:dyaOrig="300" w14:anchorId="7E8C2C97">
          <v:shape id="_x0000_i1122" type="#_x0000_t75" style="width:68.5pt;height:15pt" o:ole="">
            <v:imagedata r:id="rId178" o:title=""/>
          </v:shape>
          <o:OLEObject Type="Embed" ProgID="Equation.3" ShapeID="_x0000_i1122" DrawAspect="Content" ObjectID="_1679503708" r:id="rId179"/>
        </w:object>
      </w:r>
      <w:r>
        <w:t>) in TMMBR is then:</w:t>
      </w:r>
    </w:p>
    <w:p w14:paraId="75370F5B" w14:textId="77777777" w:rsidR="00BB3D89" w:rsidRPr="00071EFB" w:rsidRDefault="00BB3D89" w:rsidP="00BB3D89">
      <w:pPr>
        <w:pStyle w:val="EQ"/>
      </w:pPr>
      <w:r>
        <w:tab/>
      </w:r>
      <w:r w:rsidRPr="00A9365D">
        <w:rPr>
          <w:position w:val="-10"/>
        </w:rPr>
        <w:object w:dxaOrig="4280" w:dyaOrig="300" w14:anchorId="62979470">
          <v:shape id="_x0000_i1123" type="#_x0000_t75" style="width:3in;height:15pt" o:ole="">
            <v:imagedata r:id="rId180" o:title=""/>
          </v:shape>
          <o:OLEObject Type="Embed" ProgID="Equation.3" ShapeID="_x0000_i1123" DrawAspect="Content" ObjectID="_1679503709" r:id="rId181"/>
        </w:object>
      </w:r>
      <w:r>
        <w:tab/>
        <w:t>(C.2.5-4)</w:t>
      </w:r>
    </w:p>
    <w:p w14:paraId="5C5507B9" w14:textId="77777777" w:rsidR="00BB3D89" w:rsidRDefault="00BB3D89" w:rsidP="00BB3D89">
      <w:r>
        <w:t>Before sending the TMMBR message with the requested rate, the receiver needs to verify that the requested rate does not exceed the bitrate that was negotiated in SDP offer/answer.</w:t>
      </w:r>
    </w:p>
    <w:p w14:paraId="4516332D" w14:textId="77777777" w:rsidR="00BB3D89" w:rsidRDefault="00BB3D89" w:rsidP="00BB3D89">
      <w:pPr>
        <w:pStyle w:val="Heading2"/>
        <w:rPr>
          <w:noProof/>
        </w:rPr>
      </w:pPr>
      <w:bookmarkStart w:id="2339" w:name="_Toc26369640"/>
      <w:bookmarkStart w:id="2340" w:name="_Toc36227522"/>
      <w:bookmarkStart w:id="2341" w:name="_Toc36228537"/>
      <w:bookmarkStart w:id="2342" w:name="_Toc36229164"/>
      <w:bookmarkStart w:id="2343" w:name="_Toc36229792"/>
      <w:r>
        <w:rPr>
          <w:noProof/>
        </w:rPr>
        <w:t>C.2.6</w:t>
      </w:r>
      <w:r>
        <w:rPr>
          <w:noProof/>
        </w:rPr>
        <w:tab/>
        <w:t>Video encoder bitrate adaptation, recovery phase</w:t>
      </w:r>
      <w:bookmarkEnd w:id="2339"/>
      <w:bookmarkEnd w:id="2340"/>
      <w:bookmarkEnd w:id="2341"/>
      <w:bookmarkEnd w:id="2342"/>
      <w:bookmarkEnd w:id="2343"/>
    </w:p>
    <w:p w14:paraId="7FB61F8F" w14:textId="77777777" w:rsidR="00BB3D89" w:rsidRDefault="00BB3D89" w:rsidP="00BB3D89">
      <w:pPr>
        <w:rPr>
          <w:noProof/>
        </w:rPr>
      </w:pPr>
      <w:r>
        <w:rPr>
          <w:noProof/>
        </w:rPr>
        <w:t>The delay recovery rate (</w:t>
      </w:r>
      <w:r w:rsidRPr="00A9365D">
        <w:rPr>
          <w:position w:val="-10"/>
        </w:rPr>
        <w:object w:dxaOrig="1719" w:dyaOrig="300" w14:anchorId="6C2688FE">
          <v:shape id="_x0000_i1124" type="#_x0000_t75" style="width:87pt;height:15pt" o:ole="">
            <v:imagedata r:id="rId182" o:title=""/>
          </v:shape>
          <o:OLEObject Type="Embed" ProgID="Equation.3" ShapeID="_x0000_i1124" DrawAspect="Content" ObjectID="_1679503710" r:id="rId183"/>
        </w:object>
      </w:r>
      <w:r>
        <w:rPr>
          <w:noProof/>
        </w:rPr>
        <w:t>) and delay recovery period (</w:t>
      </w:r>
      <w:r w:rsidRPr="00A9365D">
        <w:rPr>
          <w:position w:val="-10"/>
        </w:rPr>
        <w:object w:dxaOrig="1939" w:dyaOrig="300" w14:anchorId="1D625F3A">
          <v:shape id="_x0000_i1125" type="#_x0000_t75" style="width:98pt;height:15pt" o:ole="">
            <v:imagedata r:id="rId184" o:title=""/>
          </v:shape>
          <o:OLEObject Type="Embed" ProgID="Equation.3" ShapeID="_x0000_i1125" DrawAspect="Content" ObjectID="_1679503711" r:id="rId185"/>
        </w:object>
      </w:r>
      <w:r>
        <w:rPr>
          <w:noProof/>
        </w:rPr>
        <w:t>) can be determined as follows. Let</w:t>
      </w:r>
    </w:p>
    <w:p w14:paraId="08E5A577" w14:textId="77777777" w:rsidR="00BB3D89" w:rsidRPr="00071EFB" w:rsidRDefault="00BB3D89" w:rsidP="00BB3D89">
      <w:pPr>
        <w:pStyle w:val="EQ"/>
      </w:pPr>
      <w:r>
        <w:tab/>
      </w:r>
      <w:r w:rsidRPr="00A9365D">
        <w:rPr>
          <w:position w:val="-10"/>
        </w:rPr>
        <w:object w:dxaOrig="3560" w:dyaOrig="300" w14:anchorId="61EBFDB9">
          <v:shape id="_x0000_i1126" type="#_x0000_t75" style="width:180pt;height:15pt" o:ole="">
            <v:imagedata r:id="rId186" o:title=""/>
          </v:shape>
          <o:OLEObject Type="Embed" ProgID="Equation.3" ShapeID="_x0000_i1126" DrawAspect="Content" ObjectID="_1679503712" r:id="rId187"/>
        </w:object>
      </w:r>
      <w:r>
        <w:tab/>
        <w:t>(C.2.6-1)</w:t>
      </w:r>
    </w:p>
    <w:p w14:paraId="6D098B16" w14:textId="77777777" w:rsidR="00BB3D89" w:rsidRDefault="00BB3D89" w:rsidP="00BB3D89">
      <w:pPr>
        <w:rPr>
          <w:noProof/>
        </w:rPr>
      </w:pPr>
      <w:r>
        <w:rPr>
          <w:noProof/>
        </w:rPr>
        <w:t>where:</w:t>
      </w:r>
      <w:r w:rsidR="0007623F">
        <w:rPr>
          <w:noProof/>
        </w:rPr>
        <w:tab/>
      </w:r>
      <w:r w:rsidRPr="00A9365D">
        <w:rPr>
          <w:position w:val="-10"/>
        </w:rPr>
        <w:object w:dxaOrig="320" w:dyaOrig="300" w14:anchorId="35719140">
          <v:shape id="_x0000_i1127" type="#_x0000_t75" style="width:16pt;height:15pt" o:ole="">
            <v:imagedata r:id="rId188" o:title=""/>
          </v:shape>
          <o:OLEObject Type="Embed" ProgID="Equation.3" ShapeID="_x0000_i1127" DrawAspect="Content" ObjectID="_1679503713" r:id="rId189"/>
        </w:object>
      </w:r>
      <w:r>
        <w:t xml:space="preserve"> (</w:t>
      </w:r>
      <w:r w:rsidRPr="00A9365D">
        <w:rPr>
          <w:position w:val="-10"/>
        </w:rPr>
        <w:object w:dxaOrig="920" w:dyaOrig="300" w14:anchorId="60DE256E">
          <v:shape id="_x0000_i1128" type="#_x0000_t75" style="width:46pt;height:15pt" o:ole="">
            <v:imagedata r:id="rId190" o:title=""/>
          </v:shape>
          <o:OLEObject Type="Embed" ProgID="Equation.3" ShapeID="_x0000_i1128" DrawAspect="Content" ObjectID="_1679503714" r:id="rId191"/>
        </w:object>
      </w:r>
      <w:r>
        <w:t>) is the rate undershoot factor and may depend on the magnitude of the channel rate drop (</w:t>
      </w:r>
      <w:r w:rsidRPr="00D031CC">
        <w:rPr>
          <w:position w:val="-4"/>
        </w:rPr>
        <w:object w:dxaOrig="320" w:dyaOrig="220" w14:anchorId="454EDD5A">
          <v:shape id="_x0000_i1129" type="#_x0000_t75" style="width:16pt;height:11pt" o:ole="">
            <v:imagedata r:id="rId192" o:title=""/>
          </v:shape>
          <o:OLEObject Type="Embed" ProgID="Equation.3" ShapeID="_x0000_i1129" DrawAspect="Content" ObjectID="_1679503715" r:id="rId193"/>
        </w:object>
      </w:r>
      <w:r>
        <w:t>) is:</w:t>
      </w:r>
    </w:p>
    <w:p w14:paraId="2229C86D" w14:textId="77777777" w:rsidR="00BB3D89" w:rsidRPr="00071EFB" w:rsidRDefault="00BB3D89" w:rsidP="00BB3D89">
      <w:pPr>
        <w:pStyle w:val="EQ"/>
      </w:pPr>
      <w:r>
        <w:tab/>
      </w:r>
      <w:r w:rsidRPr="00A9365D">
        <w:rPr>
          <w:position w:val="-10"/>
        </w:rPr>
        <w:object w:dxaOrig="2420" w:dyaOrig="279" w14:anchorId="7D8EB137">
          <v:shape id="_x0000_i1130" type="#_x0000_t75" style="width:122.5pt;height:14.5pt" o:ole="">
            <v:imagedata r:id="rId194" o:title=""/>
          </v:shape>
          <o:OLEObject Type="Embed" ProgID="Equation.3" ShapeID="_x0000_i1130" DrawAspect="Content" ObjectID="_1679503716" r:id="rId195"/>
        </w:object>
      </w:r>
      <w:r>
        <w:tab/>
        <w:t>(C.2.6-2)</w:t>
      </w:r>
    </w:p>
    <w:p w14:paraId="37FAB3C6" w14:textId="77777777" w:rsidR="00BB3D89" w:rsidRDefault="00BB3D89" w:rsidP="00BB3D89">
      <w:pPr>
        <w:rPr>
          <w:noProof/>
        </w:rPr>
      </w:pPr>
      <w:r>
        <w:rPr>
          <w:noProof/>
        </w:rPr>
        <w:t xml:space="preserve">For example, if </w:t>
      </w:r>
      <w:r w:rsidRPr="00D031CC">
        <w:rPr>
          <w:position w:val="-4"/>
        </w:rPr>
        <w:object w:dxaOrig="320" w:dyaOrig="220" w14:anchorId="66317DEB">
          <v:shape id="_x0000_i1131" type="#_x0000_t75" style="width:16pt;height:11pt" o:ole="">
            <v:imagedata r:id="rId196" o:title=""/>
          </v:shape>
          <o:OLEObject Type="Embed" ProgID="Equation.3" ShapeID="_x0000_i1131" DrawAspect="Content" ObjectID="_1679503717" r:id="rId197"/>
        </w:object>
      </w:r>
      <w:r>
        <w:rPr>
          <w:noProof/>
        </w:rPr>
        <w:t xml:space="preserve"> is large, then </w:t>
      </w:r>
      <w:r w:rsidRPr="00A9365D">
        <w:rPr>
          <w:position w:val="-10"/>
        </w:rPr>
        <w:object w:dxaOrig="320" w:dyaOrig="300" w14:anchorId="13B892CA">
          <v:shape id="_x0000_i1132" type="#_x0000_t75" style="width:16pt;height:15pt" o:ole="">
            <v:imagedata r:id="rId198" o:title=""/>
          </v:shape>
          <o:OLEObject Type="Embed" ProgID="Equation.3" ShapeID="_x0000_i1132" DrawAspect="Content" ObjectID="_1679503718" r:id="rId199"/>
        </w:object>
      </w:r>
      <w:r>
        <w:rPr>
          <w:noProof/>
        </w:rPr>
        <w:t xml:space="preserve"> may be proportionally large or if </w:t>
      </w:r>
      <w:r w:rsidRPr="00D031CC">
        <w:rPr>
          <w:position w:val="-4"/>
        </w:rPr>
        <w:object w:dxaOrig="320" w:dyaOrig="220" w14:anchorId="2AE410DF">
          <v:shape id="_x0000_i1133" type="#_x0000_t75" style="width:16pt;height:11pt" o:ole="">
            <v:imagedata r:id="rId196" o:title=""/>
          </v:shape>
          <o:OLEObject Type="Embed" ProgID="Equation.3" ShapeID="_x0000_i1133" DrawAspect="Content" ObjectID="_1679503719" r:id="rId200"/>
        </w:object>
      </w:r>
      <w:r>
        <w:rPr>
          <w:noProof/>
        </w:rPr>
        <w:t xml:space="preserve"> is small, then </w:t>
      </w:r>
      <w:r w:rsidRPr="00A9365D">
        <w:rPr>
          <w:position w:val="-10"/>
        </w:rPr>
        <w:object w:dxaOrig="320" w:dyaOrig="300" w14:anchorId="0A680B6A">
          <v:shape id="_x0000_i1134" type="#_x0000_t75" style="width:16pt;height:15pt" o:ole="">
            <v:imagedata r:id="rId188" o:title=""/>
          </v:shape>
          <o:OLEObject Type="Embed" ProgID="Equation.3" ShapeID="_x0000_i1134" DrawAspect="Content" ObjectID="_1679503720" r:id="rId201"/>
        </w:object>
      </w:r>
      <w:r>
        <w:rPr>
          <w:noProof/>
        </w:rPr>
        <w:t xml:space="preserve"> may be proportionally small, for example:</w:t>
      </w:r>
    </w:p>
    <w:p w14:paraId="27CF72EC" w14:textId="77777777" w:rsidR="00BB3D89" w:rsidRPr="00071EFB" w:rsidRDefault="00BB3D89" w:rsidP="00BB3D89">
      <w:pPr>
        <w:pStyle w:val="EQ"/>
      </w:pPr>
      <w:r>
        <w:tab/>
      </w:r>
      <w:r w:rsidRPr="00A9365D">
        <w:rPr>
          <w:position w:val="-10"/>
        </w:rPr>
        <w:object w:dxaOrig="1820" w:dyaOrig="300" w14:anchorId="548A9129">
          <v:shape id="_x0000_i1135" type="#_x0000_t75" style="width:92pt;height:15pt" o:ole="">
            <v:imagedata r:id="rId202" o:title=""/>
          </v:shape>
          <o:OLEObject Type="Embed" ProgID="Equation.3" ShapeID="_x0000_i1135" DrawAspect="Content" ObjectID="_1679503721" r:id="rId203"/>
        </w:object>
      </w:r>
      <w:r>
        <w:tab/>
        <w:t>(C.2.6-3)</w:t>
      </w:r>
    </w:p>
    <w:p w14:paraId="5C787FDB" w14:textId="77777777" w:rsidR="00BB3D89" w:rsidRDefault="00BB3D89" w:rsidP="00BB3D89">
      <w:pPr>
        <w:rPr>
          <w:noProof/>
        </w:rPr>
      </w:pPr>
      <w:r>
        <w:rPr>
          <w:noProof/>
        </w:rPr>
        <w:t xml:space="preserve">Assuming that the bits during time period </w:t>
      </w:r>
      <w:r w:rsidRPr="00A9365D">
        <w:rPr>
          <w:position w:val="-10"/>
        </w:rPr>
        <w:object w:dxaOrig="1960" w:dyaOrig="279" w14:anchorId="62EFBFD0">
          <v:shape id="_x0000_i1136" type="#_x0000_t75" style="width:99pt;height:14.5pt" o:ole="">
            <v:imagedata r:id="rId204" o:title=""/>
          </v:shape>
          <o:OLEObject Type="Embed" ProgID="Equation.3" ShapeID="_x0000_i1136" DrawAspect="Content" ObjectID="_1679503722" r:id="rId205"/>
        </w:object>
      </w:r>
      <w:r>
        <w:rPr>
          <w:noProof/>
        </w:rPr>
        <w:t xml:space="preserve"> are queued up and are contributing to the delay, the delay recovery period </w:t>
      </w:r>
      <w:r w:rsidRPr="00295471">
        <w:rPr>
          <w:position w:val="-10"/>
        </w:rPr>
        <w:object w:dxaOrig="400" w:dyaOrig="300" w14:anchorId="229E7A50">
          <v:shape id="_x0000_i1137" type="#_x0000_t75" style="width:20.5pt;height:15pt" o:ole="">
            <v:imagedata r:id="rId206" o:title=""/>
          </v:shape>
          <o:OLEObject Type="Embed" ProgID="Equation.3" ShapeID="_x0000_i1137" DrawAspect="Content" ObjectID="_1679503723" r:id="rId207"/>
        </w:object>
      </w:r>
      <w:r>
        <w:rPr>
          <w:noProof/>
        </w:rPr>
        <w:t>can be computed as follows:</w:t>
      </w:r>
    </w:p>
    <w:p w14:paraId="15CDD046" w14:textId="77777777" w:rsidR="00BB3D89" w:rsidRPr="00071EFB" w:rsidRDefault="00BB3D89" w:rsidP="00BB3D89">
      <w:pPr>
        <w:pStyle w:val="EQ"/>
      </w:pPr>
      <w:r>
        <w:tab/>
      </w:r>
      <w:r w:rsidRPr="00A9365D">
        <w:rPr>
          <w:position w:val="-10"/>
        </w:rPr>
        <w:object w:dxaOrig="4400" w:dyaOrig="300" w14:anchorId="34C70A2F">
          <v:shape id="_x0000_i1138" type="#_x0000_t75" style="width:222pt;height:15pt" o:ole="">
            <v:imagedata r:id="rId208" o:title=""/>
          </v:shape>
          <o:OLEObject Type="Embed" ProgID="Equation.3" ShapeID="_x0000_i1138" DrawAspect="Content" ObjectID="_1679503724" r:id="rId209"/>
        </w:object>
      </w:r>
      <w:r>
        <w:tab/>
        <w:t>(C.2.6-4)</w:t>
      </w:r>
    </w:p>
    <w:p w14:paraId="13BBCD7F" w14:textId="77777777" w:rsidR="00BB3D89" w:rsidRDefault="00BB3D89" w:rsidP="00BB3D89">
      <w:pPr>
        <w:rPr>
          <w:noProof/>
        </w:rPr>
      </w:pPr>
      <w:r>
        <w:rPr>
          <w:noProof/>
        </w:rPr>
        <w:t xml:space="preserve">A minimum bit rate requirement for the encoder may exist that applies to </w:t>
      </w:r>
      <w:r w:rsidRPr="00A9365D">
        <w:rPr>
          <w:position w:val="-10"/>
        </w:rPr>
        <w:object w:dxaOrig="1719" w:dyaOrig="300" w14:anchorId="52DE6C9D">
          <v:shape id="_x0000_i1139" type="#_x0000_t75" style="width:87pt;height:15pt" o:ole="">
            <v:imagedata r:id="rId182" o:title=""/>
          </v:shape>
          <o:OLEObject Type="Embed" ProgID="Equation.3" ShapeID="_x0000_i1139" DrawAspect="Content" ObjectID="_1679503725" r:id="rId210"/>
        </w:object>
      </w:r>
      <w:r>
        <w:rPr>
          <w:noProof/>
        </w:rPr>
        <w:t xml:space="preserve"> and, therefore, also to </w:t>
      </w:r>
      <w:r w:rsidRPr="00A9365D">
        <w:rPr>
          <w:position w:val="-10"/>
        </w:rPr>
        <w:object w:dxaOrig="320" w:dyaOrig="300" w14:anchorId="39F99E13">
          <v:shape id="_x0000_i1140" type="#_x0000_t75" style="width:16pt;height:15pt" o:ole="">
            <v:imagedata r:id="rId188" o:title=""/>
          </v:shape>
          <o:OLEObject Type="Embed" ProgID="Equation.3" ShapeID="_x0000_i1140" DrawAspect="Content" ObjectID="_1679503726" r:id="rId211"/>
        </w:object>
      </w:r>
      <w:r>
        <w:rPr>
          <w:noProof/>
        </w:rPr>
        <w:t xml:space="preserve"> as follows:</w:t>
      </w:r>
    </w:p>
    <w:p w14:paraId="26C7403A" w14:textId="77777777" w:rsidR="00BB3D89" w:rsidRPr="00071EFB" w:rsidRDefault="00BB3D89" w:rsidP="00BB3D89">
      <w:pPr>
        <w:pStyle w:val="EQ"/>
      </w:pPr>
      <w:r>
        <w:tab/>
      </w:r>
      <w:r w:rsidRPr="00A9365D">
        <w:rPr>
          <w:position w:val="-10"/>
        </w:rPr>
        <w:object w:dxaOrig="2220" w:dyaOrig="300" w14:anchorId="38320CFA">
          <v:shape id="_x0000_i1141" type="#_x0000_t75" style="width:112pt;height:15pt" o:ole="">
            <v:imagedata r:id="rId212" o:title=""/>
          </v:shape>
          <o:OLEObject Type="Embed" ProgID="Equation.3" ShapeID="_x0000_i1141" DrawAspect="Content" ObjectID="_1679503727" r:id="rId213"/>
        </w:object>
      </w:r>
      <w:r>
        <w:tab/>
        <w:t>(C.2.6-5)</w:t>
      </w:r>
    </w:p>
    <w:p w14:paraId="44F7C8A9" w14:textId="77777777" w:rsidR="00BB3D89" w:rsidRDefault="00BB3D89" w:rsidP="00BB3D89">
      <w:pPr>
        <w:rPr>
          <w:noProof/>
        </w:rPr>
      </w:pPr>
      <w:r>
        <w:rPr>
          <w:noProof/>
        </w:rPr>
        <w:t>and therefore:</w:t>
      </w:r>
    </w:p>
    <w:p w14:paraId="70D9E232" w14:textId="77777777" w:rsidR="00BB3D89" w:rsidRPr="00071EFB" w:rsidRDefault="00BB3D89" w:rsidP="00BB3D89">
      <w:pPr>
        <w:pStyle w:val="EQ"/>
      </w:pPr>
      <w:r>
        <w:tab/>
      </w:r>
      <w:r w:rsidRPr="00A9365D">
        <w:rPr>
          <w:position w:val="-10"/>
        </w:rPr>
        <w:object w:dxaOrig="2299" w:dyaOrig="300" w14:anchorId="7328B6FF">
          <v:shape id="_x0000_i1142" type="#_x0000_t75" style="width:116pt;height:15pt" o:ole="">
            <v:imagedata r:id="rId214" o:title=""/>
          </v:shape>
          <o:OLEObject Type="Embed" ProgID="Equation.3" ShapeID="_x0000_i1142" DrawAspect="Content" ObjectID="_1679503728" r:id="rId215"/>
        </w:object>
      </w:r>
      <w:r>
        <w:tab/>
        <w:t>(C.2.6-6)</w:t>
      </w:r>
    </w:p>
    <w:p w14:paraId="71C77A18" w14:textId="77777777" w:rsidR="00BB3D89" w:rsidRDefault="00BB3D89" w:rsidP="00BB3D89">
      <w:pPr>
        <w:rPr>
          <w:noProof/>
        </w:rPr>
      </w:pPr>
      <w:r>
        <w:rPr>
          <w:noProof/>
        </w:rPr>
        <w:t>with:</w:t>
      </w:r>
    </w:p>
    <w:p w14:paraId="0CA3D425" w14:textId="77777777" w:rsidR="00BB3D89" w:rsidRPr="00071EFB" w:rsidRDefault="00BB3D89" w:rsidP="00BB3D89">
      <w:pPr>
        <w:pStyle w:val="EQ"/>
      </w:pPr>
      <w:r>
        <w:tab/>
      </w:r>
      <w:r w:rsidRPr="00A9365D">
        <w:rPr>
          <w:position w:val="-10"/>
        </w:rPr>
        <w:object w:dxaOrig="1500" w:dyaOrig="300" w14:anchorId="7C014F37">
          <v:shape id="_x0000_i1143" type="#_x0000_t75" style="width:75.5pt;height:15pt" o:ole="">
            <v:imagedata r:id="rId216" o:title=""/>
          </v:shape>
          <o:OLEObject Type="Embed" ProgID="Equation.3" ShapeID="_x0000_i1143" DrawAspect="Content" ObjectID="_1679503729" r:id="rId217"/>
        </w:object>
      </w:r>
      <w:r>
        <w:tab/>
        <w:t>(C.2.6-7)</w:t>
      </w:r>
    </w:p>
    <w:p w14:paraId="040E58CD" w14:textId="77777777" w:rsidR="00BB3D89" w:rsidRDefault="00BB3D89" w:rsidP="00BB3D89">
      <w:pPr>
        <w:rPr>
          <w:noProof/>
        </w:rPr>
      </w:pPr>
      <w:r>
        <w:rPr>
          <w:noProof/>
        </w:rPr>
        <w:t>If during the delay recovery period a TMMBR message is received that carries a new rate value (</w:t>
      </w:r>
      <w:r w:rsidRPr="00A9365D">
        <w:rPr>
          <w:position w:val="-10"/>
        </w:rPr>
        <w:object w:dxaOrig="920" w:dyaOrig="279" w14:anchorId="5948F77A">
          <v:shape id="_x0000_i1144" type="#_x0000_t75" style="width:46pt;height:14.5pt" o:ole="">
            <v:imagedata r:id="rId218" o:title=""/>
          </v:shape>
          <o:OLEObject Type="Embed" ProgID="Equation.3" ShapeID="_x0000_i1144" DrawAspect="Content" ObjectID="_1679503730" r:id="rId219"/>
        </w:object>
      </w:r>
      <w:r>
        <w:rPr>
          <w:noProof/>
        </w:rPr>
        <w:t xml:space="preserve">), and </w:t>
      </w:r>
      <w:r w:rsidRPr="00A9365D">
        <w:rPr>
          <w:position w:val="-10"/>
        </w:rPr>
        <w:object w:dxaOrig="920" w:dyaOrig="279" w14:anchorId="5F4ADEF5">
          <v:shape id="_x0000_i1145" type="#_x0000_t75" style="width:46pt;height:14.5pt" o:ole="">
            <v:imagedata r:id="rId220" o:title=""/>
          </v:shape>
          <o:OLEObject Type="Embed" ProgID="Equation.3" ShapeID="_x0000_i1145" DrawAspect="Content" ObjectID="_1679503731" r:id="rId221"/>
        </w:object>
      </w:r>
      <w:r>
        <w:rPr>
          <w:noProof/>
        </w:rPr>
        <w:t xml:space="preserve"> is significantly larger than </w:t>
      </w:r>
      <w:r w:rsidRPr="00A9365D">
        <w:rPr>
          <w:position w:val="-10"/>
        </w:rPr>
        <w:object w:dxaOrig="820" w:dyaOrig="260" w14:anchorId="56583C76">
          <v:shape id="_x0000_i1146" type="#_x0000_t75" style="width:41.5pt;height:13pt" o:ole="">
            <v:imagedata r:id="rId222" o:title=""/>
          </v:shape>
          <o:OLEObject Type="Embed" ProgID="Equation.3" ShapeID="_x0000_i1146" DrawAspect="Content" ObjectID="_1679503732" r:id="rId223"/>
        </w:object>
      </w:r>
      <w:r>
        <w:rPr>
          <w:noProof/>
        </w:rPr>
        <w:t xml:space="preserve">, for example </w:t>
      </w:r>
      <w:r w:rsidRPr="00A9365D">
        <w:rPr>
          <w:position w:val="-10"/>
        </w:rPr>
        <w:object w:dxaOrig="2320" w:dyaOrig="300" w14:anchorId="12146472">
          <v:shape id="_x0000_i1147" type="#_x0000_t75" style="width:117pt;height:15pt" o:ole="">
            <v:imagedata r:id="rId224" o:title=""/>
          </v:shape>
          <o:OLEObject Type="Embed" ProgID="Equation.3" ShapeID="_x0000_i1147" DrawAspect="Content" ObjectID="_1679503733" r:id="rId225"/>
        </w:object>
      </w:r>
      <w:r>
        <w:rPr>
          <w:noProof/>
        </w:rPr>
        <w:t xml:space="preserve">, then the delay recovery period may be shortened. Conversely, if </w:t>
      </w:r>
      <w:r w:rsidRPr="00A9365D">
        <w:rPr>
          <w:position w:val="-10"/>
        </w:rPr>
        <w:object w:dxaOrig="1960" w:dyaOrig="279" w14:anchorId="335E1A45">
          <v:shape id="_x0000_i1148" type="#_x0000_t75" style="width:99pt;height:14.5pt" o:ole="">
            <v:imagedata r:id="rId226" o:title=""/>
          </v:shape>
          <o:OLEObject Type="Embed" ProgID="Equation.3" ShapeID="_x0000_i1148" DrawAspect="Content" ObjectID="_1679503734" r:id="rId227"/>
        </w:object>
      </w:r>
      <w:r>
        <w:rPr>
          <w:noProof/>
        </w:rPr>
        <w:t xml:space="preserve"> then an extended delay recovery period can be computed.</w:t>
      </w:r>
    </w:p>
    <w:p w14:paraId="35715D48" w14:textId="77777777" w:rsidR="00064ECA" w:rsidRDefault="00064ECA" w:rsidP="00064ECA">
      <w:pPr>
        <w:pStyle w:val="FP"/>
      </w:pPr>
    </w:p>
    <w:p w14:paraId="59145E75" w14:textId="77777777" w:rsidR="00B35D29" w:rsidRDefault="00B35D29">
      <w:pPr>
        <w:pStyle w:val="Heading8"/>
      </w:pPr>
      <w:r>
        <w:br w:type="page"/>
      </w:r>
      <w:bookmarkStart w:id="2344" w:name="_Toc26369641"/>
      <w:bookmarkStart w:id="2345" w:name="_Toc36227523"/>
      <w:bookmarkStart w:id="2346" w:name="_Toc36228538"/>
      <w:bookmarkStart w:id="2347" w:name="_Toc36229165"/>
      <w:bookmarkStart w:id="2348" w:name="_Toc36229793"/>
      <w:r>
        <w:t>Annex D (informative):</w:t>
      </w:r>
      <w:r>
        <w:br/>
        <w:t>Reference delay computation algorithm</w:t>
      </w:r>
      <w:bookmarkEnd w:id="2344"/>
      <w:bookmarkEnd w:id="2345"/>
      <w:bookmarkEnd w:id="2346"/>
      <w:bookmarkEnd w:id="2347"/>
      <w:bookmarkEnd w:id="2348"/>
    </w:p>
    <w:p w14:paraId="7D789D65" w14:textId="77777777" w:rsidR="00B35D29" w:rsidRDefault="00B35D29">
      <w:bookmarkStart w:id="2349" w:name="historyclause"/>
      <w:r>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73B254E" w14:textId="77777777" w:rsidR="00B35D29" w:rsidRDefault="00B35D29">
      <w:pPr>
        <w:pStyle w:val="B1"/>
      </w:pPr>
      <w:r>
        <w:t>-</w:t>
      </w:r>
      <w:r>
        <w:tab/>
        <w:t>lookback factor to set the current target buffering depth;</w:t>
      </w:r>
    </w:p>
    <w:p w14:paraId="5312CD51" w14:textId="77777777" w:rsidR="00B35D29" w:rsidRDefault="00B35D29">
      <w:pPr>
        <w:pStyle w:val="B1"/>
      </w:pPr>
      <w:r>
        <w:t>-</w:t>
      </w:r>
      <w:r>
        <w:tab/>
        <w:t>target late loss rate;</w:t>
      </w:r>
    </w:p>
    <w:p w14:paraId="135B8E2C" w14:textId="77777777" w:rsidR="00B35D29" w:rsidRDefault="00B35D29">
      <w:pPr>
        <w:pStyle w:val="B1"/>
      </w:pPr>
      <w:r>
        <w:t>-</w:t>
      </w:r>
      <w:r>
        <w:tab/>
        <w:t>maximum allowed time scaling percentage.</w:t>
      </w:r>
    </w:p>
    <w:p w14:paraId="3A69D71F" w14:textId="77777777" w:rsidR="00B35D29" w:rsidRDefault="00B35D29">
      <w:pPr>
        <w:pStyle w:val="PL"/>
        <w:rPr>
          <w:rFonts w:eastAsia="SimSun"/>
          <w:sz w:val="24"/>
          <w:szCs w:val="24"/>
        </w:rPr>
      </w:pPr>
      <w:r>
        <w:rPr>
          <w:rFonts w:eastAsia="SimSun"/>
        </w:rPr>
        <w:t>function ref_jb(channel,jb_adaptation_lookback,delay_delta_max,target_loss)</w:t>
      </w:r>
    </w:p>
    <w:p w14:paraId="096E8F64" w14:textId="77777777" w:rsidR="00B35D29" w:rsidRDefault="00B35D29">
      <w:pPr>
        <w:pStyle w:val="PL"/>
        <w:rPr>
          <w:rFonts w:eastAsia="SimSun"/>
          <w:sz w:val="24"/>
          <w:szCs w:val="24"/>
        </w:rPr>
      </w:pPr>
      <w:r>
        <w:rPr>
          <w:rFonts w:eastAsia="SimSun"/>
        </w:rPr>
        <w:t>% channel         = file name of the channel</w:t>
      </w:r>
    </w:p>
    <w:p w14:paraId="717F9B9C" w14:textId="77777777" w:rsidR="00B35D29" w:rsidRDefault="00B35D29">
      <w:pPr>
        <w:pStyle w:val="PL"/>
        <w:rPr>
          <w:rFonts w:eastAsia="SimSun"/>
          <w:sz w:val="24"/>
          <w:szCs w:val="24"/>
        </w:rPr>
      </w:pPr>
      <w:r>
        <w:rPr>
          <w:rFonts w:eastAsia="SimSun"/>
        </w:rPr>
        <w:t>% lookback        = look back factor when estimating the max jitter</w:t>
      </w:r>
    </w:p>
    <w:p w14:paraId="478196EC" w14:textId="77777777" w:rsidR="00B35D29" w:rsidRDefault="00B35D29">
      <w:pPr>
        <w:pStyle w:val="PL"/>
        <w:rPr>
          <w:rFonts w:eastAsia="SimSun"/>
          <w:sz w:val="24"/>
          <w:szCs w:val="24"/>
        </w:rPr>
      </w:pPr>
      <w:r>
        <w:rPr>
          <w:rFonts w:eastAsia="SimSun"/>
        </w:rPr>
        <w:t>%                   buffer level [number of frames]</w:t>
      </w:r>
    </w:p>
    <w:p w14:paraId="5187C143" w14:textId="77777777" w:rsidR="00B35D29" w:rsidRDefault="00B35D29">
      <w:pPr>
        <w:pStyle w:val="PL"/>
        <w:rPr>
          <w:rFonts w:eastAsia="SimSun"/>
          <w:sz w:val="24"/>
          <w:szCs w:val="24"/>
        </w:rPr>
      </w:pPr>
      <w:r>
        <w:rPr>
          <w:rFonts w:eastAsia="SimSun"/>
        </w:rPr>
        <w:t>% delay_delta_max = max timescaling related modification (%) of the</w:t>
      </w:r>
    </w:p>
    <w:p w14:paraId="600E05E6" w14:textId="77777777" w:rsidR="00B35D29" w:rsidRDefault="00B35D29">
      <w:pPr>
        <w:pStyle w:val="PL"/>
        <w:rPr>
          <w:rFonts w:eastAsia="SimSun"/>
          <w:sz w:val="24"/>
          <w:szCs w:val="24"/>
        </w:rPr>
      </w:pPr>
      <w:r>
        <w:rPr>
          <w:rFonts w:eastAsia="SimSun"/>
        </w:rPr>
        <w:t>%                   delay</w:t>
      </w:r>
    </w:p>
    <w:p w14:paraId="15052B3D" w14:textId="77777777" w:rsidR="00B35D29" w:rsidRDefault="00B35D29">
      <w:pPr>
        <w:pStyle w:val="PL"/>
        <w:rPr>
          <w:rFonts w:eastAsia="SimSun"/>
          <w:sz w:val="24"/>
          <w:szCs w:val="24"/>
        </w:rPr>
      </w:pPr>
      <w:r>
        <w:rPr>
          <w:rFonts w:eastAsia="SimSun"/>
        </w:rPr>
        <w:t>% target_loss     = target late loss (%)</w:t>
      </w:r>
    </w:p>
    <w:p w14:paraId="02587F1B" w14:textId="77777777" w:rsidR="00B35D29" w:rsidRPr="00873A67" w:rsidRDefault="00B35D29">
      <w:pPr>
        <w:pStyle w:val="PL"/>
        <w:rPr>
          <w:rFonts w:eastAsia="SimSun"/>
          <w:sz w:val="24"/>
          <w:szCs w:val="24"/>
        </w:rPr>
      </w:pPr>
      <w:r w:rsidRPr="00873A67">
        <w:rPr>
          <w:rFonts w:eastAsia="SimSun"/>
        </w:rPr>
        <w:t>% example syntax:</w:t>
      </w:r>
    </w:p>
    <w:p w14:paraId="1810EE47" w14:textId="77777777" w:rsidR="00B35D29" w:rsidRPr="00873A67" w:rsidRDefault="00B35D29">
      <w:pPr>
        <w:pStyle w:val="PL"/>
        <w:rPr>
          <w:rFonts w:eastAsia="SimSun"/>
          <w:sz w:val="24"/>
          <w:szCs w:val="24"/>
        </w:rPr>
      </w:pPr>
      <w:r w:rsidRPr="00873A67">
        <w:rPr>
          <w:rFonts w:eastAsia="SimSun"/>
        </w:rPr>
        <w:t>% ref_jb('channel_1.dat',200,15,0.5);</w:t>
      </w:r>
    </w:p>
    <w:p w14:paraId="5C91C780" w14:textId="77777777" w:rsidR="00B35D29" w:rsidRPr="00873A67" w:rsidRDefault="00B35D29">
      <w:pPr>
        <w:pStyle w:val="PL"/>
        <w:rPr>
          <w:rFonts w:eastAsia="SimSun"/>
          <w:sz w:val="24"/>
          <w:szCs w:val="24"/>
        </w:rPr>
      </w:pPr>
      <w:r w:rsidRPr="00873A67">
        <w:rPr>
          <w:rFonts w:eastAsia="SimSun"/>
        </w:rPr>
        <w:t xml:space="preserve"> </w:t>
      </w:r>
    </w:p>
    <w:p w14:paraId="5F9F62B3" w14:textId="77777777" w:rsidR="00B35D29" w:rsidRDefault="00B35D29">
      <w:pPr>
        <w:pStyle w:val="PL"/>
        <w:rPr>
          <w:rFonts w:eastAsia="SimSun"/>
          <w:sz w:val="24"/>
          <w:szCs w:val="24"/>
        </w:rPr>
      </w:pPr>
      <w:r>
        <w:rPr>
          <w:rFonts w:eastAsia="SimSun"/>
        </w:rPr>
        <w:t>framelength = 20;</w:t>
      </w:r>
    </w:p>
    <w:p w14:paraId="009A47C5" w14:textId="77777777" w:rsidR="00B35D29" w:rsidRDefault="00B35D29">
      <w:pPr>
        <w:pStyle w:val="PL"/>
        <w:rPr>
          <w:rFonts w:eastAsia="SimSun"/>
          <w:sz w:val="24"/>
          <w:szCs w:val="24"/>
        </w:rPr>
      </w:pPr>
      <w:r>
        <w:rPr>
          <w:rFonts w:eastAsia="SimSun"/>
        </w:rPr>
        <w:t>% this value sets the speech data in each RTP packet to 20 ms. For 2 speech</w:t>
      </w:r>
    </w:p>
    <w:p w14:paraId="39C002C5" w14:textId="77777777" w:rsidR="00B35D29" w:rsidRDefault="00B35D29">
      <w:pPr>
        <w:pStyle w:val="PL"/>
        <w:rPr>
          <w:rFonts w:eastAsia="SimSun"/>
          <w:sz w:val="24"/>
          <w:szCs w:val="24"/>
        </w:rPr>
      </w:pPr>
      <w:r>
        <w:rPr>
          <w:rFonts w:eastAsia="SimSun"/>
        </w:rPr>
        <w:t xml:space="preserve">% frames/RTP packet the value would be 40 ms. </w:t>
      </w:r>
    </w:p>
    <w:p w14:paraId="16370DDF" w14:textId="77777777" w:rsidR="00B35D29" w:rsidRDefault="00B35D29">
      <w:pPr>
        <w:pStyle w:val="PL"/>
        <w:rPr>
          <w:rFonts w:eastAsia="SimSun"/>
          <w:sz w:val="24"/>
          <w:szCs w:val="24"/>
        </w:rPr>
      </w:pPr>
      <w:r>
        <w:rPr>
          <w:rFonts w:eastAsia="SimSun"/>
        </w:rPr>
        <w:t xml:space="preserve">jitter_est_window=50; </w:t>
      </w:r>
    </w:p>
    <w:p w14:paraId="591BDBD5" w14:textId="77777777" w:rsidR="00B35D29" w:rsidRDefault="00B35D29">
      <w:pPr>
        <w:pStyle w:val="PL"/>
        <w:rPr>
          <w:rFonts w:eastAsia="SimSun"/>
          <w:sz w:val="24"/>
          <w:szCs w:val="24"/>
        </w:rPr>
      </w:pPr>
      <w:r>
        <w:rPr>
          <w:rFonts w:eastAsia="SimSun"/>
        </w:rPr>
        <w:t>% Sets the jitter estimation window in number of frames</w:t>
      </w:r>
    </w:p>
    <w:p w14:paraId="1CCD6095" w14:textId="77777777" w:rsidR="00B35D29" w:rsidRDefault="00B35D29">
      <w:pPr>
        <w:pStyle w:val="PL"/>
        <w:rPr>
          <w:rFonts w:eastAsia="SimSun"/>
          <w:sz w:val="24"/>
          <w:szCs w:val="24"/>
        </w:rPr>
      </w:pPr>
      <w:r>
        <w:rPr>
          <w:rFonts w:eastAsia="SimSun"/>
        </w:rPr>
        <w:t>delay_delta_max_ms = framelength*delay_delta_max*0.01;</w:t>
      </w:r>
    </w:p>
    <w:p w14:paraId="0DFF04AE" w14:textId="77777777" w:rsidR="00B35D29" w:rsidRDefault="00B35D29">
      <w:pPr>
        <w:pStyle w:val="PL"/>
        <w:rPr>
          <w:rFonts w:eastAsia="SimSun"/>
          <w:sz w:val="24"/>
          <w:szCs w:val="24"/>
        </w:rPr>
      </w:pPr>
      <w:r>
        <w:rPr>
          <w:rFonts w:eastAsia="SimSun"/>
        </w:rPr>
        <w:t>% Sets the maximum allowed time scaling</w:t>
      </w:r>
    </w:p>
    <w:p w14:paraId="0B6344CE" w14:textId="77777777" w:rsidR="00B35D29" w:rsidRDefault="00B35D29">
      <w:pPr>
        <w:pStyle w:val="PL"/>
        <w:rPr>
          <w:rFonts w:eastAsia="SimSun"/>
          <w:sz w:val="24"/>
          <w:szCs w:val="24"/>
        </w:rPr>
      </w:pPr>
      <w:r>
        <w:rPr>
          <w:rFonts w:eastAsia="SimSun"/>
        </w:rPr>
        <w:t xml:space="preserve">tscale = 1; </w:t>
      </w:r>
    </w:p>
    <w:p w14:paraId="7A535226" w14:textId="77777777" w:rsidR="00B35D29" w:rsidRDefault="00B35D29">
      <w:pPr>
        <w:pStyle w:val="PL"/>
        <w:rPr>
          <w:rFonts w:eastAsia="SimSun"/>
          <w:sz w:val="24"/>
          <w:szCs w:val="24"/>
        </w:rPr>
      </w:pPr>
      <w:r>
        <w:rPr>
          <w:rFonts w:eastAsia="SimSun"/>
        </w:rPr>
        <w:t>% Scale factor of delay data</w:t>
      </w:r>
    </w:p>
    <w:p w14:paraId="6983684C" w14:textId="77777777" w:rsidR="00B35D29" w:rsidRDefault="00B35D29">
      <w:pPr>
        <w:pStyle w:val="PL"/>
        <w:rPr>
          <w:rFonts w:eastAsia="SimSun"/>
          <w:sz w:val="24"/>
          <w:szCs w:val="24"/>
        </w:rPr>
      </w:pPr>
      <w:r>
        <w:rPr>
          <w:rFonts w:eastAsia="SimSun"/>
        </w:rPr>
        <w:t>% In this case the files are assumend to be ascii files with one delay</w:t>
      </w:r>
    </w:p>
    <w:p w14:paraId="71452C69" w14:textId="77777777" w:rsidR="00B35D29" w:rsidRDefault="00B35D29">
      <w:pPr>
        <w:pStyle w:val="PL"/>
        <w:rPr>
          <w:rFonts w:eastAsia="SimSun"/>
          <w:sz w:val="24"/>
          <w:szCs w:val="24"/>
        </w:rPr>
      </w:pPr>
      <w:r>
        <w:rPr>
          <w:rFonts w:eastAsia="SimSun"/>
        </w:rPr>
        <w:t>% entry per line, the entries are in ms, a negative value denotes</w:t>
      </w:r>
    </w:p>
    <w:p w14:paraId="05C59B34" w14:textId="77777777" w:rsidR="00B35D29" w:rsidRDefault="00B35D29">
      <w:pPr>
        <w:pStyle w:val="PL"/>
        <w:rPr>
          <w:rFonts w:eastAsia="SimSun"/>
          <w:sz w:val="24"/>
          <w:szCs w:val="24"/>
        </w:rPr>
      </w:pPr>
      <w:r>
        <w:rPr>
          <w:rFonts w:eastAsia="SimSun"/>
        </w:rPr>
        <w:t>% a packet loss.</w:t>
      </w:r>
    </w:p>
    <w:p w14:paraId="08DFD277" w14:textId="77777777" w:rsidR="00B35D29" w:rsidRDefault="00B35D29">
      <w:pPr>
        <w:pStyle w:val="PL"/>
        <w:rPr>
          <w:rFonts w:eastAsia="SimSun"/>
          <w:sz w:val="24"/>
          <w:szCs w:val="24"/>
        </w:rPr>
      </w:pPr>
      <w:r>
        <w:rPr>
          <w:rFonts w:eastAsia="SimSun"/>
        </w:rPr>
        <w:t>x = load(channel);</w:t>
      </w:r>
    </w:p>
    <w:p w14:paraId="0D99D808" w14:textId="77777777" w:rsidR="00B35D29" w:rsidRDefault="00B35D29">
      <w:pPr>
        <w:pStyle w:val="PL"/>
        <w:rPr>
          <w:rFonts w:eastAsia="SimSun"/>
          <w:sz w:val="24"/>
          <w:szCs w:val="24"/>
        </w:rPr>
      </w:pPr>
      <w:r>
        <w:rPr>
          <w:rFonts w:eastAsia="SimSun"/>
        </w:rPr>
        <w:t>x =x';</w:t>
      </w:r>
    </w:p>
    <w:p w14:paraId="6201523E" w14:textId="77777777" w:rsidR="00B35D29" w:rsidRDefault="00B35D29">
      <w:pPr>
        <w:pStyle w:val="PL"/>
        <w:rPr>
          <w:rFonts w:eastAsia="SimSun"/>
          <w:sz w:val="24"/>
          <w:szCs w:val="24"/>
        </w:rPr>
      </w:pPr>
      <w:r>
        <w:rPr>
          <w:rFonts w:eastAsia="SimSun"/>
        </w:rPr>
        <w:t>% remove packet losses</w:t>
      </w:r>
    </w:p>
    <w:p w14:paraId="67BCFC39" w14:textId="77777777" w:rsidR="00B35D29" w:rsidRDefault="00B35D29">
      <w:pPr>
        <w:pStyle w:val="PL"/>
        <w:rPr>
          <w:rFonts w:eastAsia="SimSun"/>
          <w:sz w:val="24"/>
          <w:szCs w:val="24"/>
        </w:rPr>
      </w:pPr>
      <w:r>
        <w:rPr>
          <w:rFonts w:eastAsia="SimSun"/>
        </w:rPr>
        <w:t>% remove inital startup empty frames</w:t>
      </w:r>
    </w:p>
    <w:p w14:paraId="5824FF88" w14:textId="77777777" w:rsidR="00B35D29" w:rsidRDefault="00B35D29">
      <w:pPr>
        <w:pStyle w:val="PL"/>
        <w:rPr>
          <w:rFonts w:eastAsia="SimSun"/>
          <w:sz w:val="24"/>
          <w:szCs w:val="24"/>
        </w:rPr>
      </w:pPr>
      <w:r>
        <w:rPr>
          <w:rFonts w:eastAsia="SimSun"/>
        </w:rPr>
        <w:t>ix = find(x &gt; 0);</w:t>
      </w:r>
    </w:p>
    <w:p w14:paraId="1E6BE2AB" w14:textId="77777777" w:rsidR="00B35D29" w:rsidRDefault="00B35D29">
      <w:pPr>
        <w:pStyle w:val="PL"/>
        <w:rPr>
          <w:rFonts w:eastAsia="SimSun"/>
          <w:sz w:val="24"/>
          <w:szCs w:val="24"/>
        </w:rPr>
      </w:pPr>
      <w:r>
        <w:rPr>
          <w:rFonts w:eastAsia="SimSun"/>
        </w:rPr>
        <w:t>x(1:ix(1)-1) = x(ix(1));</w:t>
      </w:r>
    </w:p>
    <w:p w14:paraId="2BE380EE" w14:textId="77777777" w:rsidR="00B35D29" w:rsidRDefault="00B35D29">
      <w:pPr>
        <w:pStyle w:val="PL"/>
        <w:rPr>
          <w:rFonts w:eastAsia="SimSun"/>
          <w:sz w:val="24"/>
          <w:szCs w:val="24"/>
        </w:rPr>
      </w:pPr>
      <w:r>
        <w:rPr>
          <w:rFonts w:eastAsia="SimSun"/>
        </w:rPr>
        <w:t>% remove packet losses (replace with nearby delay values)</w:t>
      </w:r>
    </w:p>
    <w:p w14:paraId="51D5F6E3" w14:textId="77777777" w:rsidR="00B35D29" w:rsidRDefault="00B35D29">
      <w:pPr>
        <w:pStyle w:val="PL"/>
        <w:rPr>
          <w:rFonts w:eastAsia="SimSun"/>
          <w:sz w:val="24"/>
          <w:szCs w:val="24"/>
        </w:rPr>
      </w:pPr>
      <w:r>
        <w:rPr>
          <w:rFonts w:eastAsia="SimSun"/>
        </w:rPr>
        <w:t>ix = find(x &lt; 0);</w:t>
      </w:r>
    </w:p>
    <w:p w14:paraId="186D46CC" w14:textId="77777777" w:rsidR="00B35D29" w:rsidRDefault="00B35D29">
      <w:pPr>
        <w:pStyle w:val="PL"/>
        <w:rPr>
          <w:rFonts w:eastAsia="SimSun"/>
          <w:sz w:val="24"/>
          <w:szCs w:val="24"/>
        </w:rPr>
      </w:pPr>
      <w:r>
        <w:rPr>
          <w:rFonts w:eastAsia="SimSun"/>
        </w:rPr>
        <w:t>packet_loss = length(ix)/length(x)*100;</w:t>
      </w:r>
    </w:p>
    <w:p w14:paraId="3341BBE7" w14:textId="77777777" w:rsidR="00B35D29" w:rsidRDefault="00B35D29">
      <w:pPr>
        <w:pStyle w:val="PL"/>
        <w:rPr>
          <w:rFonts w:eastAsia="SimSun"/>
          <w:sz w:val="24"/>
          <w:szCs w:val="24"/>
        </w:rPr>
      </w:pPr>
      <w:r>
        <w:rPr>
          <w:rFonts w:eastAsia="SimSun"/>
        </w:rPr>
        <w:t>for n=1:length(ix)</w:t>
      </w:r>
    </w:p>
    <w:p w14:paraId="7BD264CE" w14:textId="77777777" w:rsidR="00B35D29" w:rsidRDefault="00B35D29">
      <w:pPr>
        <w:pStyle w:val="PL"/>
        <w:rPr>
          <w:rFonts w:eastAsia="SimSun"/>
          <w:sz w:val="24"/>
          <w:szCs w:val="24"/>
        </w:rPr>
      </w:pPr>
      <w:r>
        <w:rPr>
          <w:rFonts w:eastAsia="SimSun"/>
        </w:rPr>
        <w:t xml:space="preserve">    if (ix(n) &gt; 1)</w:t>
      </w:r>
    </w:p>
    <w:p w14:paraId="51723583" w14:textId="77777777" w:rsidR="00B35D29" w:rsidRPr="00E76BA3" w:rsidRDefault="00B35D29">
      <w:pPr>
        <w:pStyle w:val="PL"/>
        <w:rPr>
          <w:rFonts w:eastAsia="SimSun"/>
          <w:sz w:val="24"/>
          <w:szCs w:val="24"/>
          <w:lang w:val="pt-BR"/>
        </w:rPr>
      </w:pPr>
      <w:r>
        <w:rPr>
          <w:rFonts w:eastAsia="SimSun"/>
        </w:rPr>
        <w:t xml:space="preserve">        </w:t>
      </w:r>
      <w:r w:rsidRPr="00E76BA3">
        <w:rPr>
          <w:rFonts w:eastAsia="SimSun"/>
          <w:lang w:val="pt-BR"/>
        </w:rPr>
        <w:t>x(ix(n)) = x(ix(n)-1);</w:t>
      </w:r>
    </w:p>
    <w:p w14:paraId="257BB40A" w14:textId="77777777" w:rsidR="00B35D29" w:rsidRPr="00E76BA3" w:rsidRDefault="00B35D29">
      <w:pPr>
        <w:pStyle w:val="PL"/>
        <w:rPr>
          <w:rFonts w:eastAsia="SimSun"/>
          <w:sz w:val="24"/>
          <w:szCs w:val="24"/>
          <w:lang w:val="pt-BR"/>
        </w:rPr>
      </w:pPr>
      <w:r w:rsidRPr="00E76BA3">
        <w:rPr>
          <w:rFonts w:eastAsia="SimSun"/>
          <w:lang w:val="pt-BR"/>
        </w:rPr>
        <w:t xml:space="preserve">    end;</w:t>
      </w:r>
    </w:p>
    <w:p w14:paraId="15B6A81F" w14:textId="77777777" w:rsidR="00B35D29" w:rsidRDefault="00B35D29">
      <w:pPr>
        <w:pStyle w:val="PL"/>
        <w:rPr>
          <w:rFonts w:eastAsia="SimSun"/>
          <w:sz w:val="24"/>
          <w:szCs w:val="24"/>
        </w:rPr>
      </w:pPr>
      <w:r>
        <w:rPr>
          <w:rFonts w:eastAsia="SimSun"/>
        </w:rPr>
        <w:t>end;</w:t>
      </w:r>
    </w:p>
    <w:p w14:paraId="1B5C617D" w14:textId="77777777" w:rsidR="00B35D29" w:rsidRDefault="00B35D29">
      <w:pPr>
        <w:pStyle w:val="PL"/>
        <w:rPr>
          <w:rFonts w:eastAsia="SimSun"/>
          <w:sz w:val="24"/>
          <w:szCs w:val="24"/>
        </w:rPr>
      </w:pPr>
      <w:r>
        <w:rPr>
          <w:rFonts w:eastAsia="SimSun"/>
        </w:rPr>
        <w:t>% convert timescale to ms</w:t>
      </w:r>
    </w:p>
    <w:p w14:paraId="4214C30A" w14:textId="77777777" w:rsidR="00B35D29" w:rsidRDefault="00B35D29">
      <w:pPr>
        <w:pStyle w:val="PL"/>
        <w:rPr>
          <w:rFonts w:eastAsia="SimSun"/>
          <w:sz w:val="24"/>
          <w:szCs w:val="24"/>
        </w:rPr>
      </w:pPr>
      <w:r>
        <w:rPr>
          <w:rFonts w:eastAsia="SimSun"/>
        </w:rPr>
        <w:t>x = x*tscale;</w:t>
      </w:r>
    </w:p>
    <w:p w14:paraId="318B2D2D" w14:textId="77777777" w:rsidR="00B35D29" w:rsidRDefault="00B35D29">
      <w:pPr>
        <w:pStyle w:val="PL"/>
        <w:rPr>
          <w:rFonts w:eastAsia="SimSun"/>
          <w:sz w:val="24"/>
          <w:szCs w:val="24"/>
        </w:rPr>
      </w:pPr>
      <w:r>
        <w:rPr>
          <w:rFonts w:eastAsia="SimSun"/>
        </w:rPr>
        <w:t>L = length(x);</w:t>
      </w:r>
    </w:p>
    <w:p w14:paraId="4350E952" w14:textId="77777777" w:rsidR="00B35D29" w:rsidRDefault="00B35D29">
      <w:pPr>
        <w:pStyle w:val="PL"/>
        <w:rPr>
          <w:rFonts w:eastAsia="SimSun"/>
          <w:sz w:val="24"/>
          <w:szCs w:val="24"/>
        </w:rPr>
      </w:pPr>
      <w:r>
        <w:rPr>
          <w:rFonts w:eastAsia="SimSun"/>
        </w:rPr>
        <w:t>T = 1:L;</w:t>
      </w:r>
    </w:p>
    <w:p w14:paraId="1213BDB1" w14:textId="77777777" w:rsidR="00B35D29" w:rsidRDefault="00B35D29">
      <w:pPr>
        <w:pStyle w:val="PL"/>
        <w:rPr>
          <w:rFonts w:eastAsia="SimSun"/>
          <w:sz w:val="24"/>
          <w:szCs w:val="24"/>
        </w:rPr>
      </w:pPr>
      <w:r>
        <w:rPr>
          <w:rFonts w:eastAsia="SimSun"/>
        </w:rPr>
        <w:t>% estimate min and max TX delay, estimate a delta_delay</w:t>
      </w:r>
    </w:p>
    <w:p w14:paraId="1A60ED0B" w14:textId="77777777" w:rsidR="00B35D29" w:rsidRPr="004812AE" w:rsidRDefault="00B35D29">
      <w:pPr>
        <w:pStyle w:val="PL"/>
        <w:rPr>
          <w:rFonts w:eastAsia="SimSun"/>
          <w:sz w:val="24"/>
          <w:szCs w:val="24"/>
          <w:lang w:val="pt-BR"/>
        </w:rPr>
      </w:pPr>
      <w:r w:rsidRPr="004812AE">
        <w:rPr>
          <w:rFonts w:eastAsia="SimSun"/>
          <w:lang w:val="pt-BR"/>
        </w:rPr>
        <w:t>for n=1:L</w:t>
      </w:r>
    </w:p>
    <w:p w14:paraId="13728C40" w14:textId="77777777" w:rsidR="00B35D29" w:rsidRPr="004812AE" w:rsidRDefault="00B35D29">
      <w:pPr>
        <w:pStyle w:val="PL"/>
        <w:rPr>
          <w:rFonts w:eastAsia="SimSun"/>
          <w:sz w:val="24"/>
          <w:szCs w:val="24"/>
          <w:lang w:val="pt-BR"/>
        </w:rPr>
      </w:pPr>
      <w:r w:rsidRPr="004812AE">
        <w:rPr>
          <w:rFonts w:eastAsia="SimSun"/>
          <w:lang w:val="pt-BR"/>
        </w:rPr>
        <w:t xml:space="preserve">    ix = [max(1,n-jitter_est_window):n];</w:t>
      </w:r>
    </w:p>
    <w:p w14:paraId="2C7B3124" w14:textId="77777777" w:rsidR="00B35D29" w:rsidRPr="00E76BA3" w:rsidRDefault="00B35D29">
      <w:pPr>
        <w:pStyle w:val="PL"/>
        <w:rPr>
          <w:rFonts w:eastAsia="SimSun"/>
          <w:sz w:val="24"/>
          <w:szCs w:val="24"/>
          <w:lang w:val="pt-BR"/>
        </w:rPr>
      </w:pPr>
      <w:r w:rsidRPr="004812AE">
        <w:rPr>
          <w:rFonts w:eastAsia="SimSun"/>
          <w:lang w:val="pt-BR"/>
        </w:rPr>
        <w:t xml:space="preserve">    </w:t>
      </w:r>
      <w:r w:rsidRPr="00E76BA3">
        <w:rPr>
          <w:rFonts w:eastAsia="SimSun"/>
          <w:lang w:val="pt-BR"/>
        </w:rPr>
        <w:t>max_delay(n) = max(x(ix));</w:t>
      </w:r>
    </w:p>
    <w:p w14:paraId="0D190D45" w14:textId="77777777" w:rsidR="00B35D29" w:rsidRPr="00E76BA3" w:rsidRDefault="00B35D29">
      <w:pPr>
        <w:pStyle w:val="PL"/>
        <w:rPr>
          <w:rFonts w:eastAsia="SimSun"/>
          <w:sz w:val="24"/>
          <w:szCs w:val="24"/>
          <w:lang w:val="pt-BR"/>
        </w:rPr>
      </w:pPr>
      <w:r w:rsidRPr="00E76BA3">
        <w:rPr>
          <w:rFonts w:eastAsia="SimSun"/>
          <w:lang w:val="pt-BR"/>
        </w:rPr>
        <w:t xml:space="preserve">    min_delay(n) = min(x(ix));   </w:t>
      </w:r>
    </w:p>
    <w:p w14:paraId="151EC5B8" w14:textId="77777777" w:rsidR="00B35D29" w:rsidRPr="00E76BA3" w:rsidRDefault="00B35D29">
      <w:pPr>
        <w:pStyle w:val="PL"/>
        <w:rPr>
          <w:rFonts w:eastAsia="SimSun"/>
          <w:sz w:val="24"/>
          <w:szCs w:val="24"/>
          <w:lang w:val="pt-BR"/>
        </w:rPr>
      </w:pPr>
      <w:r w:rsidRPr="00E76BA3">
        <w:rPr>
          <w:rFonts w:eastAsia="SimSun"/>
          <w:lang w:val="pt-BR"/>
        </w:rPr>
        <w:t xml:space="preserve">    delta_delay(n) = max_delay(n)-min_delay(n);</w:t>
      </w:r>
    </w:p>
    <w:p w14:paraId="5893D96B" w14:textId="77777777" w:rsidR="00B35D29" w:rsidRPr="00873A67" w:rsidRDefault="00B35D29">
      <w:pPr>
        <w:pStyle w:val="PL"/>
        <w:rPr>
          <w:rFonts w:eastAsia="SimSun"/>
          <w:sz w:val="24"/>
          <w:szCs w:val="24"/>
        </w:rPr>
      </w:pPr>
      <w:r w:rsidRPr="00873A67">
        <w:rPr>
          <w:rFonts w:eastAsia="SimSun"/>
        </w:rPr>
        <w:t>end</w:t>
      </w:r>
    </w:p>
    <w:p w14:paraId="3B08B2D7" w14:textId="77777777" w:rsidR="00B35D29" w:rsidRDefault="00B35D29">
      <w:pPr>
        <w:pStyle w:val="PL"/>
        <w:rPr>
          <w:rFonts w:eastAsia="SimSun"/>
          <w:sz w:val="24"/>
          <w:szCs w:val="24"/>
        </w:rPr>
      </w:pPr>
      <w:r>
        <w:rPr>
          <w:rFonts w:eastAsia="SimSun"/>
        </w:rPr>
        <w:t>% compute the target max jitter buffer level with some slow adaptation</w:t>
      </w:r>
    </w:p>
    <w:p w14:paraId="57C1BB32" w14:textId="77777777" w:rsidR="00B35D29" w:rsidRDefault="00B35D29">
      <w:pPr>
        <w:pStyle w:val="PL"/>
        <w:rPr>
          <w:rFonts w:eastAsia="SimSun"/>
          <w:sz w:val="24"/>
          <w:szCs w:val="24"/>
        </w:rPr>
      </w:pPr>
      <w:r>
        <w:rPr>
          <w:rFonts w:eastAsia="SimSun"/>
        </w:rPr>
        <w:t>% downwards, just to mimick how a jitter buffer might behave</w:t>
      </w:r>
    </w:p>
    <w:p w14:paraId="3E3745E1" w14:textId="77777777" w:rsidR="00B35D29" w:rsidRDefault="00B35D29">
      <w:pPr>
        <w:pStyle w:val="PL"/>
        <w:rPr>
          <w:rFonts w:eastAsia="SimSun"/>
          <w:sz w:val="24"/>
          <w:szCs w:val="24"/>
        </w:rPr>
      </w:pPr>
      <w:r>
        <w:rPr>
          <w:rFonts w:eastAsia="SimSun"/>
        </w:rPr>
        <w:t>for n=1:L</w:t>
      </w:r>
    </w:p>
    <w:p w14:paraId="6980A4F9" w14:textId="77777777" w:rsidR="00B35D29" w:rsidRDefault="00B35D29">
      <w:pPr>
        <w:pStyle w:val="PL"/>
        <w:rPr>
          <w:rFonts w:eastAsia="SimSun"/>
          <w:sz w:val="24"/>
          <w:szCs w:val="24"/>
        </w:rPr>
      </w:pPr>
      <w:r>
        <w:rPr>
          <w:rFonts w:eastAsia="SimSun"/>
        </w:rPr>
        <w:t xml:space="preserve">    ix = [max(1,n-jb_adaptation_lookback):n];</w:t>
      </w:r>
    </w:p>
    <w:p w14:paraId="0745D54E" w14:textId="77777777" w:rsidR="00B35D29" w:rsidRPr="00E76BA3" w:rsidRDefault="00B35D29">
      <w:pPr>
        <w:pStyle w:val="PL"/>
        <w:rPr>
          <w:rFonts w:eastAsia="SimSun"/>
          <w:sz w:val="24"/>
          <w:szCs w:val="24"/>
        </w:rPr>
      </w:pPr>
      <w:r>
        <w:rPr>
          <w:rFonts w:eastAsia="SimSun"/>
        </w:rPr>
        <w:t xml:space="preserve">    </w:t>
      </w:r>
      <w:r w:rsidRPr="00E76BA3">
        <w:rPr>
          <w:rFonts w:eastAsia="SimSun"/>
        </w:rPr>
        <w:t>jb(n) = max(delta_delay(ix));</w:t>
      </w:r>
    </w:p>
    <w:p w14:paraId="1D14B395" w14:textId="77777777" w:rsidR="00B35D29" w:rsidRDefault="00B35D29">
      <w:pPr>
        <w:pStyle w:val="PL"/>
        <w:rPr>
          <w:rFonts w:eastAsia="SimSun"/>
          <w:sz w:val="24"/>
          <w:szCs w:val="24"/>
        </w:rPr>
      </w:pPr>
      <w:r w:rsidRPr="00E76BA3">
        <w:rPr>
          <w:rFonts w:eastAsia="SimSun"/>
        </w:rPr>
        <w:t xml:space="preserve">    </w:t>
      </w:r>
      <w:r>
        <w:rPr>
          <w:rFonts w:eastAsia="SimSun"/>
        </w:rPr>
        <w:t>% The timescaling is not allowed to adjust the jitterbuffer target max level</w:t>
      </w:r>
    </w:p>
    <w:p w14:paraId="3E3A0EFB" w14:textId="77777777" w:rsidR="00B35D29" w:rsidRDefault="00B35D29">
      <w:pPr>
        <w:pStyle w:val="PL"/>
        <w:rPr>
          <w:rFonts w:eastAsia="SimSun"/>
          <w:sz w:val="24"/>
          <w:szCs w:val="24"/>
        </w:rPr>
      </w:pPr>
      <w:r>
        <w:rPr>
          <w:rFonts w:eastAsia="SimSun"/>
        </w:rPr>
        <w:t xml:space="preserve">    % too fast.</w:t>
      </w:r>
    </w:p>
    <w:p w14:paraId="545D8155" w14:textId="77777777" w:rsidR="00B35D29" w:rsidRDefault="00B35D29">
      <w:pPr>
        <w:pStyle w:val="PL"/>
        <w:rPr>
          <w:rFonts w:eastAsia="SimSun"/>
          <w:sz w:val="24"/>
          <w:szCs w:val="24"/>
        </w:rPr>
      </w:pPr>
      <w:r>
        <w:rPr>
          <w:rFonts w:eastAsia="SimSun"/>
        </w:rPr>
        <w:t xml:space="preserve">    if n == 1</w:t>
      </w:r>
    </w:p>
    <w:p w14:paraId="22378507" w14:textId="77777777" w:rsidR="00B35D29" w:rsidRDefault="00B35D29">
      <w:pPr>
        <w:pStyle w:val="PL"/>
        <w:rPr>
          <w:rFonts w:eastAsia="SimSun"/>
          <w:sz w:val="24"/>
          <w:szCs w:val="24"/>
        </w:rPr>
      </w:pPr>
      <w:r>
        <w:rPr>
          <w:rFonts w:eastAsia="SimSun"/>
        </w:rPr>
        <w:t xml:space="preserve">        jb_ = jb(n);</w:t>
      </w:r>
    </w:p>
    <w:p w14:paraId="46F72DA4" w14:textId="77777777" w:rsidR="00B35D29" w:rsidRPr="00E24DAE" w:rsidRDefault="00B35D29">
      <w:pPr>
        <w:pStyle w:val="PL"/>
        <w:rPr>
          <w:rFonts w:eastAsia="SimSun"/>
          <w:sz w:val="24"/>
          <w:szCs w:val="24"/>
          <w:lang w:val="da-DK"/>
        </w:rPr>
      </w:pPr>
      <w:r>
        <w:rPr>
          <w:rFonts w:eastAsia="SimSun"/>
        </w:rPr>
        <w:t xml:space="preserve">    </w:t>
      </w:r>
      <w:r w:rsidRPr="00E24DAE">
        <w:rPr>
          <w:rFonts w:eastAsia="SimSun"/>
          <w:lang w:val="da-DK"/>
        </w:rPr>
        <w:t xml:space="preserve">end  </w:t>
      </w:r>
    </w:p>
    <w:p w14:paraId="139ECD17" w14:textId="77777777" w:rsidR="00B35D29" w:rsidRPr="00E24DAE" w:rsidRDefault="00B35D29">
      <w:pPr>
        <w:pStyle w:val="PL"/>
        <w:rPr>
          <w:rFonts w:eastAsia="SimSun"/>
          <w:sz w:val="24"/>
          <w:szCs w:val="24"/>
          <w:lang w:val="da-DK"/>
        </w:rPr>
      </w:pPr>
      <w:r w:rsidRPr="00E24DAE">
        <w:rPr>
          <w:rFonts w:eastAsia="SimSun"/>
          <w:lang w:val="da-DK"/>
        </w:rPr>
        <w:t xml:space="preserve">    delta = abs(jb_-jb(n));  </w:t>
      </w:r>
    </w:p>
    <w:p w14:paraId="4E2E9D08" w14:textId="77777777" w:rsidR="00B35D29" w:rsidRPr="001128EF" w:rsidRDefault="00B35D29">
      <w:pPr>
        <w:pStyle w:val="PL"/>
        <w:rPr>
          <w:rFonts w:eastAsia="SimSun"/>
          <w:sz w:val="24"/>
          <w:szCs w:val="24"/>
          <w:lang w:val="da-DK"/>
        </w:rPr>
      </w:pPr>
      <w:r w:rsidRPr="00E24DAE">
        <w:rPr>
          <w:rFonts w:eastAsia="SimSun"/>
          <w:lang w:val="da-DK"/>
        </w:rPr>
        <w:t xml:space="preserve">    </w:t>
      </w:r>
      <w:r w:rsidRPr="001128EF">
        <w:rPr>
          <w:rFonts w:eastAsia="SimSun"/>
          <w:lang w:val="da-DK"/>
        </w:rPr>
        <w:t>if delta &lt; delay_delta_max_ms;</w:t>
      </w:r>
    </w:p>
    <w:p w14:paraId="6D4B2627" w14:textId="77777777" w:rsidR="00B35D29" w:rsidRPr="00E24DAE" w:rsidRDefault="00B35D29">
      <w:pPr>
        <w:pStyle w:val="PL"/>
        <w:rPr>
          <w:rFonts w:eastAsia="SimSun"/>
          <w:sz w:val="24"/>
          <w:szCs w:val="24"/>
          <w:lang w:val="da-DK"/>
        </w:rPr>
      </w:pPr>
      <w:r w:rsidRPr="001128EF">
        <w:rPr>
          <w:rFonts w:eastAsia="SimSun"/>
          <w:lang w:val="da-DK"/>
        </w:rPr>
        <w:t xml:space="preserve">        </w:t>
      </w:r>
      <w:r w:rsidRPr="00E24DAE">
        <w:rPr>
          <w:rFonts w:eastAsia="SimSun"/>
          <w:lang w:val="da-DK"/>
        </w:rPr>
        <w:t>jb_ = jb(n);</w:t>
      </w:r>
    </w:p>
    <w:p w14:paraId="770395BC" w14:textId="77777777" w:rsidR="00B35D29" w:rsidRPr="00E76BA3" w:rsidRDefault="00B35D29">
      <w:pPr>
        <w:pStyle w:val="PL"/>
        <w:rPr>
          <w:rFonts w:eastAsia="SimSun"/>
          <w:sz w:val="24"/>
          <w:szCs w:val="24"/>
        </w:rPr>
      </w:pPr>
      <w:r w:rsidRPr="00E24DAE">
        <w:rPr>
          <w:rFonts w:eastAsia="SimSun"/>
          <w:lang w:val="da-DK"/>
        </w:rPr>
        <w:t xml:space="preserve">    </w:t>
      </w:r>
      <w:r w:rsidRPr="00E76BA3">
        <w:rPr>
          <w:rFonts w:eastAsia="SimSun"/>
        </w:rPr>
        <w:t>else</w:t>
      </w:r>
    </w:p>
    <w:p w14:paraId="5F9438F8" w14:textId="77777777" w:rsidR="00B35D29" w:rsidRPr="00E76BA3" w:rsidRDefault="00B35D29">
      <w:pPr>
        <w:pStyle w:val="PL"/>
        <w:rPr>
          <w:rFonts w:eastAsia="SimSun"/>
          <w:sz w:val="24"/>
          <w:szCs w:val="24"/>
        </w:rPr>
      </w:pPr>
      <w:r w:rsidRPr="00E76BA3">
        <w:rPr>
          <w:rFonts w:eastAsia="SimSun"/>
        </w:rPr>
        <w:t xml:space="preserve">        if (jb(n) &lt; jb_)</w:t>
      </w:r>
    </w:p>
    <w:p w14:paraId="545A5CAE" w14:textId="77777777" w:rsidR="00B35D29" w:rsidRPr="00E76BA3" w:rsidRDefault="00B35D29">
      <w:pPr>
        <w:pStyle w:val="PL"/>
        <w:rPr>
          <w:rFonts w:eastAsia="SimSun"/>
          <w:sz w:val="24"/>
          <w:szCs w:val="24"/>
        </w:rPr>
      </w:pPr>
      <w:r w:rsidRPr="00E76BA3">
        <w:rPr>
          <w:rFonts w:eastAsia="SimSun"/>
        </w:rPr>
        <w:t xml:space="preserve">            jb_ = jb_-delay_delta_max_ms;</w:t>
      </w:r>
    </w:p>
    <w:p w14:paraId="29A27034" w14:textId="77777777" w:rsidR="00B35D29" w:rsidRPr="00E76BA3" w:rsidRDefault="00B35D29">
      <w:pPr>
        <w:pStyle w:val="PL"/>
        <w:rPr>
          <w:rFonts w:eastAsia="SimSun"/>
          <w:sz w:val="24"/>
          <w:szCs w:val="24"/>
        </w:rPr>
      </w:pPr>
      <w:r w:rsidRPr="00E76BA3">
        <w:rPr>
          <w:rFonts w:eastAsia="SimSun"/>
        </w:rPr>
        <w:t xml:space="preserve">        else</w:t>
      </w:r>
    </w:p>
    <w:p w14:paraId="57B7516F" w14:textId="77777777" w:rsidR="00B35D29" w:rsidRPr="00E76BA3" w:rsidRDefault="00B35D29">
      <w:pPr>
        <w:pStyle w:val="PL"/>
        <w:rPr>
          <w:rFonts w:eastAsia="SimSun"/>
          <w:sz w:val="24"/>
          <w:szCs w:val="24"/>
        </w:rPr>
      </w:pPr>
      <w:r w:rsidRPr="00E76BA3">
        <w:rPr>
          <w:rFonts w:eastAsia="SimSun"/>
        </w:rPr>
        <w:t xml:space="preserve">            jb_ = jb_+delay_delta_max_ms;</w:t>
      </w:r>
    </w:p>
    <w:p w14:paraId="2EBBE14C" w14:textId="77777777" w:rsidR="00B35D29" w:rsidRPr="001128EF" w:rsidRDefault="00B35D29">
      <w:pPr>
        <w:pStyle w:val="PL"/>
        <w:rPr>
          <w:rFonts w:eastAsia="SimSun"/>
          <w:sz w:val="24"/>
          <w:szCs w:val="24"/>
        </w:rPr>
      </w:pPr>
      <w:r w:rsidRPr="00E76BA3">
        <w:rPr>
          <w:rFonts w:eastAsia="SimSun"/>
        </w:rPr>
        <w:t xml:space="preserve">        </w:t>
      </w:r>
      <w:r w:rsidRPr="001128EF">
        <w:rPr>
          <w:rFonts w:eastAsia="SimSun"/>
        </w:rPr>
        <w:t>end</w:t>
      </w:r>
    </w:p>
    <w:p w14:paraId="78BEEF81" w14:textId="77777777" w:rsidR="00B35D29" w:rsidRDefault="00B35D29">
      <w:pPr>
        <w:pStyle w:val="PL"/>
        <w:rPr>
          <w:rFonts w:eastAsia="SimSun"/>
          <w:sz w:val="24"/>
          <w:szCs w:val="24"/>
        </w:rPr>
      </w:pPr>
      <w:r w:rsidRPr="001128EF">
        <w:rPr>
          <w:rFonts w:eastAsia="SimSun"/>
        </w:rPr>
        <w:t xml:space="preserve">        </w:t>
      </w:r>
      <w:r>
        <w:rPr>
          <w:rFonts w:eastAsia="SimSun"/>
        </w:rPr>
        <w:t>jb(n) = jb_;</w:t>
      </w:r>
    </w:p>
    <w:p w14:paraId="4FF73255" w14:textId="77777777" w:rsidR="00B35D29" w:rsidRDefault="00B35D29">
      <w:pPr>
        <w:pStyle w:val="PL"/>
        <w:rPr>
          <w:rFonts w:eastAsia="SimSun"/>
          <w:sz w:val="24"/>
          <w:szCs w:val="24"/>
        </w:rPr>
      </w:pPr>
      <w:r>
        <w:rPr>
          <w:rFonts w:eastAsia="SimSun"/>
        </w:rPr>
        <w:t xml:space="preserve">    end    </w:t>
      </w:r>
    </w:p>
    <w:p w14:paraId="5952B421" w14:textId="77777777" w:rsidR="00B35D29" w:rsidRDefault="00B35D29">
      <w:pPr>
        <w:pStyle w:val="PL"/>
        <w:rPr>
          <w:rFonts w:eastAsia="SimSun"/>
          <w:sz w:val="24"/>
          <w:szCs w:val="24"/>
        </w:rPr>
      </w:pPr>
      <w:r>
        <w:rPr>
          <w:rFonts w:eastAsia="SimSun"/>
        </w:rPr>
        <w:t xml:space="preserve">    % jitter buffer target max level can only assume an integer number of frames</w:t>
      </w:r>
    </w:p>
    <w:p w14:paraId="54D53A3E" w14:textId="77777777" w:rsidR="00B35D29" w:rsidRPr="00E76BA3" w:rsidRDefault="00B35D29">
      <w:pPr>
        <w:pStyle w:val="PL"/>
        <w:rPr>
          <w:rFonts w:eastAsia="SimSun"/>
          <w:sz w:val="24"/>
          <w:szCs w:val="24"/>
        </w:rPr>
      </w:pPr>
      <w:r>
        <w:rPr>
          <w:rFonts w:eastAsia="SimSun"/>
        </w:rPr>
        <w:t xml:space="preserve">    </w:t>
      </w:r>
      <w:r w:rsidRPr="00E76BA3">
        <w:rPr>
          <w:rFonts w:eastAsia="SimSun"/>
        </w:rPr>
        <w:t>jbq(n) = ceil(jb(n)/framelength)*framelength;</w:t>
      </w:r>
    </w:p>
    <w:p w14:paraId="132837B7" w14:textId="77777777" w:rsidR="00B35D29" w:rsidRPr="004812AE" w:rsidRDefault="00B35D29">
      <w:pPr>
        <w:pStyle w:val="PL"/>
        <w:rPr>
          <w:rFonts w:eastAsia="SimSun"/>
          <w:sz w:val="24"/>
          <w:szCs w:val="24"/>
          <w:lang w:val="pt-BR"/>
        </w:rPr>
      </w:pPr>
      <w:r w:rsidRPr="00E76BA3">
        <w:rPr>
          <w:rFonts w:eastAsia="SimSun"/>
        </w:rPr>
        <w:t xml:space="preserve">    </w:t>
      </w:r>
      <w:r w:rsidRPr="004812AE">
        <w:rPr>
          <w:rFonts w:eastAsia="SimSun"/>
          <w:lang w:val="pt-BR"/>
        </w:rPr>
        <w:t>% compute estimated delay</w:t>
      </w:r>
    </w:p>
    <w:p w14:paraId="08EE1D22" w14:textId="77777777" w:rsidR="00B35D29" w:rsidRPr="004812AE" w:rsidRDefault="00B35D29">
      <w:pPr>
        <w:pStyle w:val="PL"/>
        <w:rPr>
          <w:rFonts w:eastAsia="SimSun"/>
          <w:sz w:val="24"/>
          <w:szCs w:val="24"/>
          <w:lang w:val="pt-BR"/>
        </w:rPr>
      </w:pPr>
      <w:r w:rsidRPr="004812AE">
        <w:rPr>
          <w:rFonts w:eastAsia="SimSun"/>
          <w:lang w:val="pt-BR"/>
        </w:rPr>
        <w:t xml:space="preserve">    del(n) = jbq(n)+min_delay(n);    </w:t>
      </w:r>
    </w:p>
    <w:p w14:paraId="31E056ED" w14:textId="77777777" w:rsidR="00B35D29" w:rsidRDefault="00B35D29">
      <w:pPr>
        <w:pStyle w:val="PL"/>
        <w:rPr>
          <w:rFonts w:eastAsia="SimSun"/>
          <w:sz w:val="24"/>
          <w:szCs w:val="24"/>
        </w:rPr>
      </w:pPr>
      <w:r>
        <w:rPr>
          <w:rFonts w:eastAsia="SimSun"/>
        </w:rPr>
        <w:t>end</w:t>
      </w:r>
    </w:p>
    <w:p w14:paraId="06739712" w14:textId="77777777" w:rsidR="00B35D29" w:rsidRDefault="00B35D29">
      <w:pPr>
        <w:pStyle w:val="PL"/>
        <w:rPr>
          <w:rFonts w:eastAsia="SimSun"/>
          <w:sz w:val="24"/>
          <w:szCs w:val="24"/>
        </w:rPr>
      </w:pPr>
      <w:r>
        <w:rPr>
          <w:rFonts w:eastAsia="SimSun"/>
        </w:rPr>
        <w:t xml:space="preserve"> </w:t>
      </w:r>
    </w:p>
    <w:p w14:paraId="1B774045" w14:textId="77777777" w:rsidR="00B35D29" w:rsidRDefault="00B35D29">
      <w:pPr>
        <w:pStyle w:val="PL"/>
        <w:rPr>
          <w:rFonts w:eastAsia="SimSun"/>
          <w:sz w:val="24"/>
          <w:szCs w:val="24"/>
        </w:rPr>
      </w:pPr>
      <w:r>
        <w:rPr>
          <w:rFonts w:eastAsia="SimSun"/>
        </w:rPr>
        <w:t>if target_loss &gt; 0</w:t>
      </w:r>
    </w:p>
    <w:p w14:paraId="48E9496B" w14:textId="77777777" w:rsidR="00B35D29" w:rsidRDefault="00B35D29">
      <w:pPr>
        <w:pStyle w:val="PL"/>
        <w:rPr>
          <w:rFonts w:eastAsia="SimSun"/>
          <w:sz w:val="24"/>
          <w:szCs w:val="24"/>
        </w:rPr>
      </w:pPr>
      <w:r>
        <w:rPr>
          <w:rFonts w:eastAsia="SimSun"/>
        </w:rPr>
        <w:t xml:space="preserve">    % decrease the max jitter buffer leve until a target late loss has been</w:t>
      </w:r>
    </w:p>
    <w:p w14:paraId="38B26A1C" w14:textId="77777777" w:rsidR="00B35D29" w:rsidRDefault="00B35D29">
      <w:pPr>
        <w:pStyle w:val="PL"/>
        <w:rPr>
          <w:rFonts w:eastAsia="SimSun"/>
          <w:sz w:val="24"/>
          <w:szCs w:val="24"/>
        </w:rPr>
      </w:pPr>
      <w:r>
        <w:rPr>
          <w:rFonts w:eastAsia="SimSun"/>
        </w:rPr>
        <w:t xml:space="preserve">    % reached.</w:t>
      </w:r>
    </w:p>
    <w:p w14:paraId="2F9D7EA7" w14:textId="77777777" w:rsidR="00B35D29" w:rsidRDefault="00B35D29">
      <w:pPr>
        <w:pStyle w:val="PL"/>
        <w:rPr>
          <w:rFonts w:eastAsia="SimSun"/>
          <w:sz w:val="24"/>
          <w:szCs w:val="24"/>
        </w:rPr>
      </w:pPr>
      <w:r>
        <w:rPr>
          <w:rFonts w:eastAsia="SimSun"/>
        </w:rPr>
        <w:t xml:space="preserve">    late_loss = length(find(</w:t>
      </w:r>
      <w:smartTag w:uri="urn:schemas-microsoft-com:office:smarttags" w:element="place">
        <w:smartTag w:uri="urn:schemas-microsoft-com:office:smarttags" w:element="State">
          <w:r>
            <w:rPr>
              <w:rFonts w:eastAsia="SimSun"/>
            </w:rPr>
            <w:t>del</w:t>
          </w:r>
        </w:smartTag>
      </w:smartTag>
      <w:r>
        <w:rPr>
          <w:rFonts w:eastAsia="SimSun"/>
        </w:rPr>
        <w:t xml:space="preserve"> &lt; x))/L*100.0;</w:t>
      </w:r>
    </w:p>
    <w:p w14:paraId="48109546" w14:textId="77777777" w:rsidR="00B35D29" w:rsidRDefault="00B35D29">
      <w:pPr>
        <w:pStyle w:val="PL"/>
        <w:rPr>
          <w:rFonts w:eastAsia="SimSun"/>
          <w:sz w:val="24"/>
          <w:szCs w:val="24"/>
        </w:rPr>
      </w:pPr>
      <w:r>
        <w:rPr>
          <w:rFonts w:eastAsia="SimSun"/>
        </w:rPr>
        <w:t xml:space="preserve">    jbq_save = jbq; % as the max level is increased until the late loss &gt; target one</w:t>
      </w:r>
    </w:p>
    <w:p w14:paraId="3F3B78A5" w14:textId="77777777" w:rsidR="00B35D29" w:rsidRDefault="00B35D29">
      <w:pPr>
        <w:pStyle w:val="PL"/>
        <w:rPr>
          <w:rFonts w:eastAsia="SimSun"/>
          <w:sz w:val="24"/>
          <w:szCs w:val="24"/>
        </w:rPr>
      </w:pPr>
      <w:r>
        <w:rPr>
          <w:rFonts w:eastAsia="SimSun"/>
        </w:rPr>
        <w:t xml:space="preserve">    % must be able to revert back to the previous data</w:t>
      </w:r>
    </w:p>
    <w:p w14:paraId="67902017" w14:textId="77777777" w:rsidR="00B35D29" w:rsidRDefault="00B35D29">
      <w:pPr>
        <w:pStyle w:val="PL"/>
        <w:rPr>
          <w:rFonts w:eastAsia="SimSun"/>
          <w:sz w:val="24"/>
          <w:szCs w:val="24"/>
        </w:rPr>
      </w:pPr>
      <w:r>
        <w:rPr>
          <w:rFonts w:eastAsia="SimSun"/>
        </w:rPr>
        <w:t xml:space="preserve">    while late_loss &lt; target_loss </w:t>
      </w:r>
    </w:p>
    <w:p w14:paraId="1F2BFD81" w14:textId="77777777" w:rsidR="00B35D29" w:rsidRDefault="00B35D29">
      <w:pPr>
        <w:pStyle w:val="PL"/>
        <w:rPr>
          <w:rFonts w:eastAsia="SimSun"/>
          <w:sz w:val="24"/>
          <w:szCs w:val="24"/>
        </w:rPr>
      </w:pPr>
      <w:r>
        <w:rPr>
          <w:rFonts w:eastAsia="SimSun"/>
        </w:rPr>
        <w:t xml:space="preserve">        jbq_save = jbq;</w:t>
      </w:r>
    </w:p>
    <w:p w14:paraId="75A90DF5" w14:textId="77777777" w:rsidR="00B35D29" w:rsidRDefault="00B35D29">
      <w:pPr>
        <w:pStyle w:val="PL"/>
        <w:rPr>
          <w:rFonts w:eastAsia="SimSun"/>
          <w:sz w:val="24"/>
          <w:szCs w:val="24"/>
        </w:rPr>
      </w:pPr>
      <w:r>
        <w:rPr>
          <w:rFonts w:eastAsia="SimSun"/>
        </w:rPr>
        <w:t xml:space="preserve">        jbq = min(max(jbq)-framelength,jbq);</w:t>
      </w:r>
    </w:p>
    <w:p w14:paraId="718976DF" w14:textId="77777777" w:rsidR="00B35D29" w:rsidRDefault="00B35D29">
      <w:pPr>
        <w:pStyle w:val="PL"/>
        <w:rPr>
          <w:rFonts w:eastAsia="SimSun"/>
          <w:sz w:val="24"/>
          <w:szCs w:val="24"/>
        </w:rPr>
      </w:pPr>
      <w:r>
        <w:rPr>
          <w:rFonts w:eastAsia="SimSun"/>
        </w:rPr>
        <w:t xml:space="preserve">        </w:t>
      </w:r>
      <w:smartTag w:uri="urn:schemas-microsoft-com:office:smarttags" w:element="place">
        <w:smartTag w:uri="urn:schemas-microsoft-com:office:smarttags" w:element="State">
          <w:r>
            <w:rPr>
              <w:rFonts w:eastAsia="SimSun"/>
            </w:rPr>
            <w:t>del</w:t>
          </w:r>
        </w:smartTag>
      </w:smartTag>
      <w:r>
        <w:rPr>
          <w:rFonts w:eastAsia="SimSun"/>
        </w:rPr>
        <w:t xml:space="preserve"> = jbq+min_delay;</w:t>
      </w:r>
    </w:p>
    <w:p w14:paraId="41A2476A" w14:textId="77777777" w:rsidR="00B35D29" w:rsidRDefault="00B35D29">
      <w:pPr>
        <w:pStyle w:val="PL"/>
        <w:rPr>
          <w:rFonts w:eastAsia="SimSun"/>
          <w:sz w:val="24"/>
          <w:szCs w:val="24"/>
        </w:rPr>
      </w:pPr>
      <w:r>
        <w:rPr>
          <w:rFonts w:eastAsia="SimSun"/>
        </w:rPr>
        <w:t xml:space="preserve">        late_loss = length(find(</w:t>
      </w:r>
      <w:smartTag w:uri="urn:schemas-microsoft-com:office:smarttags" w:element="place">
        <w:smartTag w:uri="urn:schemas-microsoft-com:office:smarttags" w:element="State">
          <w:r>
            <w:rPr>
              <w:rFonts w:eastAsia="SimSun"/>
            </w:rPr>
            <w:t>del</w:t>
          </w:r>
        </w:smartTag>
      </w:smartTag>
      <w:r>
        <w:rPr>
          <w:rFonts w:eastAsia="SimSun"/>
        </w:rPr>
        <w:t xml:space="preserve"> &lt; x))/L*100.0;</w:t>
      </w:r>
    </w:p>
    <w:p w14:paraId="099A97D6" w14:textId="77777777" w:rsidR="00B35D29" w:rsidRPr="002E11B8" w:rsidRDefault="00B35D29">
      <w:pPr>
        <w:pStyle w:val="PL"/>
        <w:rPr>
          <w:rFonts w:eastAsia="SimSun"/>
          <w:sz w:val="24"/>
          <w:szCs w:val="24"/>
          <w:lang w:val="da-DK"/>
        </w:rPr>
      </w:pPr>
      <w:r>
        <w:rPr>
          <w:rFonts w:eastAsia="SimSun"/>
        </w:rPr>
        <w:t xml:space="preserve">    </w:t>
      </w:r>
      <w:r w:rsidRPr="002E11B8">
        <w:rPr>
          <w:rFonts w:eastAsia="SimSun"/>
          <w:lang w:val="da-DK"/>
        </w:rPr>
        <w:t xml:space="preserve">end </w:t>
      </w:r>
    </w:p>
    <w:p w14:paraId="0ABF968E" w14:textId="77777777" w:rsidR="00B35D29" w:rsidRPr="002E11B8" w:rsidRDefault="00B35D29">
      <w:pPr>
        <w:pStyle w:val="PL"/>
        <w:rPr>
          <w:rFonts w:eastAsia="SimSun"/>
          <w:sz w:val="24"/>
          <w:szCs w:val="24"/>
          <w:lang w:val="da-DK"/>
        </w:rPr>
      </w:pPr>
      <w:r w:rsidRPr="002E11B8">
        <w:rPr>
          <w:rFonts w:eastAsia="SimSun"/>
          <w:lang w:val="da-DK"/>
        </w:rPr>
        <w:t xml:space="preserve">    jbq = jbq_save;</w:t>
      </w:r>
    </w:p>
    <w:p w14:paraId="72FF86B2" w14:textId="77777777" w:rsidR="00B35D29" w:rsidRPr="002E11B8" w:rsidRDefault="00B35D29">
      <w:pPr>
        <w:pStyle w:val="PL"/>
        <w:rPr>
          <w:rFonts w:eastAsia="SimSun"/>
          <w:sz w:val="24"/>
          <w:szCs w:val="24"/>
          <w:lang w:val="da-DK"/>
        </w:rPr>
      </w:pPr>
      <w:r w:rsidRPr="002E11B8">
        <w:rPr>
          <w:rFonts w:eastAsia="SimSun"/>
          <w:lang w:val="da-DK"/>
        </w:rPr>
        <w:t xml:space="preserve">    del = jbq+min_delay;</w:t>
      </w:r>
    </w:p>
    <w:p w14:paraId="4FDF54F2" w14:textId="77777777" w:rsidR="00B35D29" w:rsidRPr="002E11B8" w:rsidRDefault="00B35D29">
      <w:pPr>
        <w:pStyle w:val="PL"/>
        <w:rPr>
          <w:rFonts w:eastAsia="SimSun"/>
          <w:sz w:val="24"/>
          <w:szCs w:val="24"/>
          <w:lang w:val="da-DK"/>
        </w:rPr>
      </w:pPr>
      <w:r w:rsidRPr="002E11B8">
        <w:rPr>
          <w:rFonts w:eastAsia="SimSun"/>
          <w:lang w:val="da-DK"/>
        </w:rPr>
        <w:t>end</w:t>
      </w:r>
    </w:p>
    <w:p w14:paraId="45CAB289" w14:textId="77777777" w:rsidR="00B35D29" w:rsidRPr="002E11B8" w:rsidRDefault="00B35D29">
      <w:pPr>
        <w:pStyle w:val="PL"/>
        <w:rPr>
          <w:rFonts w:eastAsia="SimSun"/>
          <w:sz w:val="24"/>
          <w:szCs w:val="24"/>
          <w:lang w:val="da-DK"/>
        </w:rPr>
      </w:pPr>
      <w:r w:rsidRPr="002E11B8">
        <w:rPr>
          <w:rFonts w:eastAsia="SimSun"/>
          <w:lang w:val="da-DK"/>
        </w:rPr>
        <w:t xml:space="preserve"> </w:t>
      </w:r>
    </w:p>
    <w:p w14:paraId="0C301DD2" w14:textId="77777777" w:rsidR="00B35D29" w:rsidRPr="002E11B8" w:rsidRDefault="00B35D29">
      <w:pPr>
        <w:pStyle w:val="PL"/>
        <w:rPr>
          <w:rFonts w:eastAsia="SimSun"/>
          <w:sz w:val="24"/>
          <w:szCs w:val="24"/>
          <w:lang w:val="da-DK"/>
        </w:rPr>
      </w:pPr>
      <w:r w:rsidRPr="002E11B8">
        <w:rPr>
          <w:rFonts w:eastAsia="SimSun"/>
          <w:lang w:val="da-DK"/>
        </w:rPr>
        <w:t>jdel = max(0,del-x);</w:t>
      </w:r>
    </w:p>
    <w:p w14:paraId="2CF4B1EB" w14:textId="77777777" w:rsidR="00B35D29" w:rsidRDefault="00B35D29">
      <w:pPr>
        <w:pStyle w:val="PL"/>
        <w:rPr>
          <w:rFonts w:eastAsia="SimSun"/>
          <w:sz w:val="24"/>
          <w:szCs w:val="24"/>
        </w:rPr>
      </w:pPr>
      <w:r>
        <w:rPr>
          <w:rFonts w:eastAsia="SimSun"/>
        </w:rPr>
        <w:t>%Calculate and plot the CDF of the reference buffer.</w:t>
      </w:r>
    </w:p>
    <w:p w14:paraId="425A59CA" w14:textId="77777777" w:rsidR="00B35D29" w:rsidRPr="00FB6B0B" w:rsidRDefault="00B35D29">
      <w:pPr>
        <w:pStyle w:val="PL"/>
        <w:rPr>
          <w:rFonts w:eastAsia="SimSun"/>
          <w:sz w:val="24"/>
          <w:szCs w:val="24"/>
          <w:lang w:val="fr-FR"/>
        </w:rPr>
      </w:pPr>
      <w:r w:rsidRPr="00FB6B0B">
        <w:rPr>
          <w:rFonts w:eastAsia="SimSun"/>
          <w:lang w:val="fr-FR"/>
        </w:rPr>
        <w:t>figure(1);plot(T,jbq,T,del,T,x);</w:t>
      </w:r>
    </w:p>
    <w:p w14:paraId="1F3376EC" w14:textId="77777777" w:rsidR="00B35D29" w:rsidRPr="00FB6B0B" w:rsidRDefault="00B35D29">
      <w:pPr>
        <w:pStyle w:val="PL"/>
        <w:rPr>
          <w:rFonts w:eastAsia="SimSun"/>
          <w:sz w:val="24"/>
          <w:szCs w:val="24"/>
          <w:lang w:val="fr-FR"/>
        </w:rPr>
      </w:pPr>
      <w:r w:rsidRPr="00FB6B0B">
        <w:rPr>
          <w:rFonts w:eastAsia="SimSun"/>
          <w:lang w:val="fr-FR"/>
        </w:rPr>
        <w:t>[n,x] = hist(jdel,140); y = cumsum(n);y = y/max(y)*100;</w:t>
      </w:r>
    </w:p>
    <w:p w14:paraId="1465FBBA" w14:textId="77777777" w:rsidR="00B35D29" w:rsidRDefault="00B35D29">
      <w:pPr>
        <w:pStyle w:val="PL"/>
        <w:rPr>
          <w:rFonts w:eastAsia="SimSun"/>
          <w:sz w:val="24"/>
          <w:szCs w:val="24"/>
        </w:rPr>
      </w:pPr>
      <w:r>
        <w:rPr>
          <w:rFonts w:eastAsia="SimSun"/>
        </w:rPr>
        <w:t>figure(2);plot(x,y);axis([0 200 0 100]);ylabel('%');xlabel('ms');title('CDF of packet delay in JB');</w:t>
      </w:r>
    </w:p>
    <w:p w14:paraId="2776C6B2" w14:textId="77777777" w:rsidR="00B35D29" w:rsidRDefault="00B35D29">
      <w:pPr>
        <w:pStyle w:val="PL"/>
      </w:pPr>
    </w:p>
    <w:p w14:paraId="12B15004" w14:textId="77777777" w:rsidR="00B35D29" w:rsidRPr="004F7D73" w:rsidRDefault="00B35D29">
      <w:pPr>
        <w:pStyle w:val="Heading8"/>
        <w:rPr>
          <w:lang w:val="fr-FR"/>
        </w:rPr>
      </w:pPr>
      <w:r w:rsidRPr="002C5649">
        <w:rPr>
          <w:lang w:val="fr-FR"/>
        </w:rPr>
        <w:br w:type="page"/>
      </w:r>
      <w:bookmarkStart w:id="2350" w:name="_Toc26369642"/>
      <w:bookmarkStart w:id="2351" w:name="_Toc36227524"/>
      <w:bookmarkStart w:id="2352" w:name="_Toc36228539"/>
      <w:bookmarkStart w:id="2353" w:name="_Toc36229166"/>
      <w:bookmarkStart w:id="2354" w:name="_Toc36229794"/>
      <w:r w:rsidRPr="004F7D73">
        <w:rPr>
          <w:lang w:val="fr-FR"/>
        </w:rPr>
        <w:t>Annex E (informative):</w:t>
      </w:r>
      <w:r w:rsidRPr="004F7D73">
        <w:rPr>
          <w:lang w:val="fr-FR"/>
        </w:rPr>
        <w:br/>
        <w:t>QoS profiles</w:t>
      </w:r>
      <w:bookmarkEnd w:id="2350"/>
      <w:bookmarkEnd w:id="2351"/>
      <w:bookmarkEnd w:id="2352"/>
      <w:bookmarkEnd w:id="2353"/>
      <w:bookmarkEnd w:id="2354"/>
    </w:p>
    <w:p w14:paraId="37576985" w14:textId="77777777" w:rsidR="00B35D29" w:rsidRPr="004F7D73" w:rsidRDefault="00B35D29">
      <w:pPr>
        <w:pStyle w:val="Heading1"/>
        <w:rPr>
          <w:lang w:val="fr-FR"/>
        </w:rPr>
      </w:pPr>
      <w:bookmarkStart w:id="2355" w:name="_Toc26369643"/>
      <w:bookmarkStart w:id="2356" w:name="_Toc36227525"/>
      <w:bookmarkStart w:id="2357" w:name="_Toc36228540"/>
      <w:bookmarkStart w:id="2358" w:name="_Toc36229167"/>
      <w:bookmarkStart w:id="2359" w:name="_Toc36229795"/>
      <w:r w:rsidRPr="004F7D73">
        <w:rPr>
          <w:lang w:val="fr-FR"/>
        </w:rPr>
        <w:t>E.1</w:t>
      </w:r>
      <w:r w:rsidRPr="004F7D73">
        <w:rPr>
          <w:lang w:val="fr-FR"/>
        </w:rPr>
        <w:tab/>
        <w:t>General</w:t>
      </w:r>
      <w:bookmarkEnd w:id="2355"/>
      <w:bookmarkEnd w:id="2356"/>
      <w:bookmarkEnd w:id="2357"/>
      <w:bookmarkEnd w:id="2358"/>
      <w:bookmarkEnd w:id="2359"/>
    </w:p>
    <w:p w14:paraId="2F77D268" w14:textId="77777777" w:rsidR="00B35D29" w:rsidRDefault="00B35D29">
      <w:r>
        <w:t>This annex contains examples with mappings of SDP parameters to QoS parameters [64] for MTSI.</w:t>
      </w:r>
    </w:p>
    <w:p w14:paraId="22CFB760" w14:textId="77777777" w:rsidR="002915B1" w:rsidRDefault="002915B1" w:rsidP="002915B1">
      <w:r>
        <w:t>The bitrates used in these QoS examples for MBR and GBR for MBR=GBR bearers and for MBR for MBR&gt;GBR bearers are based on the highest bitrates possible with the codecs, profiles and levels defined in Clause 5.2. The bitrates used for GBR for MBR&gt;GBR bearers are chosen to still give usable quality levels.</w:t>
      </w:r>
    </w:p>
    <w:p w14:paraId="15BA9E51" w14:textId="77777777" w:rsidR="00D1107B" w:rsidRDefault="00D1107B" w:rsidP="002915B1">
      <w:r>
        <w:t>The ‘a=bw-info’ attributed defined in Clause 19 can be used to provide additional bandwidth information for the setting of MBR and GBR and also to align the resource allocation end-to-end, see also Clauses 6.2.5 and 6.2.7.</w:t>
      </w:r>
    </w:p>
    <w:p w14:paraId="335844FF" w14:textId="77777777" w:rsidR="002915B1" w:rsidRDefault="002915B1">
      <w:r>
        <w:t>The bearer setup also depends on the outcome of the SDP offer-answer negotiation. The QoS profiles shown below assume that both end-points agree on using the codecs and bitrates as described in each respective example.</w:t>
      </w:r>
    </w:p>
    <w:p w14:paraId="5C5BAD9F" w14:textId="77777777" w:rsidR="00EF4440" w:rsidRDefault="00EF4440" w:rsidP="00EF4440">
      <w:r>
        <w:t xml:space="preserve">The QoS Class Identifier (QCI) [90] </w:t>
      </w:r>
      <w:r w:rsidR="00D334D9">
        <w:t>and 5G QoS Indentifier (5QI) [</w:t>
      </w:r>
      <w:r w:rsidR="00CC6AEE">
        <w:t>176</w:t>
      </w:r>
      <w:r w:rsidR="00D334D9">
        <w:t xml:space="preserve">] are </w:t>
      </w:r>
      <w:r>
        <w:t>used to describe the packet forwarding treatment for different media types. The table below gives a few examples for how the QCI</w:t>
      </w:r>
      <w:r w:rsidR="00D334D9">
        <w:t>/5QI</w:t>
      </w:r>
      <w:r>
        <w:t xml:space="preserve"> can be set for different media types.</w:t>
      </w:r>
    </w:p>
    <w:p w14:paraId="44209570" w14:textId="77777777" w:rsidR="00EF4440" w:rsidRDefault="00EF4440" w:rsidP="00EF4440">
      <w:pPr>
        <w:pStyle w:val="TH"/>
      </w:pPr>
      <w:r>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EF4440" w:rsidRPr="0056755C" w14:paraId="05B0BB7D" w14:textId="77777777" w:rsidTr="001336FB">
        <w:trPr>
          <w:jc w:val="center"/>
        </w:trPr>
        <w:tc>
          <w:tcPr>
            <w:tcW w:w="3402" w:type="dxa"/>
            <w:shd w:val="clear" w:color="auto" w:fill="auto"/>
          </w:tcPr>
          <w:p w14:paraId="3111BA03" w14:textId="77777777" w:rsidR="00EF4440" w:rsidRDefault="00EF4440" w:rsidP="001336FB">
            <w:pPr>
              <w:pStyle w:val="TAH"/>
            </w:pPr>
            <w:r>
              <w:t>Media</w:t>
            </w:r>
          </w:p>
        </w:tc>
        <w:tc>
          <w:tcPr>
            <w:tcW w:w="2835" w:type="dxa"/>
            <w:shd w:val="clear" w:color="auto" w:fill="auto"/>
          </w:tcPr>
          <w:p w14:paraId="1019D424" w14:textId="77777777" w:rsidR="00EF4440" w:rsidRDefault="00EF4440" w:rsidP="001336FB">
            <w:pPr>
              <w:pStyle w:val="TAH"/>
            </w:pPr>
            <w:r>
              <w:t>Bearer type</w:t>
            </w:r>
          </w:p>
        </w:tc>
        <w:tc>
          <w:tcPr>
            <w:tcW w:w="1701" w:type="dxa"/>
            <w:shd w:val="clear" w:color="auto" w:fill="auto"/>
          </w:tcPr>
          <w:p w14:paraId="49EC34C1" w14:textId="77777777" w:rsidR="00EF4440" w:rsidRDefault="00EF4440" w:rsidP="001336FB">
            <w:pPr>
              <w:pStyle w:val="TAH"/>
            </w:pPr>
            <w:r>
              <w:t>QCI</w:t>
            </w:r>
            <w:r w:rsidR="00D334D9">
              <w:t>/5QI</w:t>
            </w:r>
          </w:p>
        </w:tc>
      </w:tr>
      <w:tr w:rsidR="00EF4440" w:rsidRPr="0056755C" w14:paraId="01751740" w14:textId="77777777" w:rsidTr="001336FB">
        <w:trPr>
          <w:jc w:val="center"/>
        </w:trPr>
        <w:tc>
          <w:tcPr>
            <w:tcW w:w="3402" w:type="dxa"/>
            <w:shd w:val="clear" w:color="auto" w:fill="auto"/>
          </w:tcPr>
          <w:p w14:paraId="6815690C" w14:textId="77777777" w:rsidR="00EF4440" w:rsidRDefault="00EF4440" w:rsidP="001336FB">
            <w:pPr>
              <w:pStyle w:val="TAL"/>
            </w:pPr>
            <w:r>
              <w:t>Speech</w:t>
            </w:r>
          </w:p>
        </w:tc>
        <w:tc>
          <w:tcPr>
            <w:tcW w:w="2835" w:type="dxa"/>
            <w:shd w:val="clear" w:color="auto" w:fill="auto"/>
          </w:tcPr>
          <w:p w14:paraId="186BEBDF" w14:textId="77777777" w:rsidR="00EF4440" w:rsidRDefault="00EF4440" w:rsidP="001336FB">
            <w:pPr>
              <w:pStyle w:val="TAL"/>
            </w:pPr>
            <w:r>
              <w:t>Dedicated GBR bearer</w:t>
            </w:r>
          </w:p>
        </w:tc>
        <w:tc>
          <w:tcPr>
            <w:tcW w:w="1701" w:type="dxa"/>
            <w:shd w:val="clear" w:color="auto" w:fill="auto"/>
          </w:tcPr>
          <w:p w14:paraId="7F447CCF" w14:textId="77777777" w:rsidR="00EF4440" w:rsidRDefault="00EF4440" w:rsidP="001336FB">
            <w:pPr>
              <w:pStyle w:val="TAL"/>
            </w:pPr>
            <w:r>
              <w:t>1</w:t>
            </w:r>
          </w:p>
        </w:tc>
      </w:tr>
      <w:tr w:rsidR="00EF4440" w:rsidRPr="0056755C" w14:paraId="7D4EF1ED" w14:textId="77777777" w:rsidTr="001336FB">
        <w:trPr>
          <w:jc w:val="center"/>
        </w:trPr>
        <w:tc>
          <w:tcPr>
            <w:tcW w:w="3402" w:type="dxa"/>
            <w:shd w:val="clear" w:color="auto" w:fill="auto"/>
          </w:tcPr>
          <w:p w14:paraId="0409A415" w14:textId="77777777" w:rsidR="00EF4440" w:rsidRDefault="00EF4440" w:rsidP="001336FB">
            <w:pPr>
              <w:pStyle w:val="TAL"/>
            </w:pPr>
            <w:r>
              <w:t>Video (conversational)</w:t>
            </w:r>
          </w:p>
        </w:tc>
        <w:tc>
          <w:tcPr>
            <w:tcW w:w="2835" w:type="dxa"/>
            <w:shd w:val="clear" w:color="auto" w:fill="auto"/>
          </w:tcPr>
          <w:p w14:paraId="00E86518" w14:textId="77777777" w:rsidR="00EF4440" w:rsidRDefault="00EF4440" w:rsidP="001336FB">
            <w:pPr>
              <w:pStyle w:val="TAL"/>
            </w:pPr>
            <w:r>
              <w:t>Dedicated GBR bearer</w:t>
            </w:r>
          </w:p>
        </w:tc>
        <w:tc>
          <w:tcPr>
            <w:tcW w:w="1701" w:type="dxa"/>
            <w:shd w:val="clear" w:color="auto" w:fill="auto"/>
          </w:tcPr>
          <w:p w14:paraId="6E7AEFD0" w14:textId="77777777" w:rsidR="00EF4440" w:rsidRDefault="00EF4440" w:rsidP="001336FB">
            <w:pPr>
              <w:pStyle w:val="TAL"/>
            </w:pPr>
            <w:r>
              <w:t>2</w:t>
            </w:r>
          </w:p>
        </w:tc>
      </w:tr>
      <w:tr w:rsidR="00EF4440" w:rsidRPr="0056755C" w14:paraId="4700C7A5" w14:textId="77777777" w:rsidTr="001336FB">
        <w:trPr>
          <w:jc w:val="center"/>
        </w:trPr>
        <w:tc>
          <w:tcPr>
            <w:tcW w:w="3402" w:type="dxa"/>
            <w:vMerge w:val="restart"/>
            <w:shd w:val="clear" w:color="auto" w:fill="auto"/>
          </w:tcPr>
          <w:p w14:paraId="58A412A6" w14:textId="77777777" w:rsidR="00EF4440" w:rsidRDefault="00EF4440" w:rsidP="001336FB">
            <w:pPr>
              <w:pStyle w:val="TAL"/>
            </w:pPr>
            <w:r>
              <w:t>Video (non-conversational)</w:t>
            </w:r>
          </w:p>
        </w:tc>
        <w:tc>
          <w:tcPr>
            <w:tcW w:w="2835" w:type="dxa"/>
            <w:shd w:val="clear" w:color="auto" w:fill="auto"/>
          </w:tcPr>
          <w:p w14:paraId="296C4665" w14:textId="77777777" w:rsidR="00EF4440" w:rsidRDefault="00EF4440" w:rsidP="001336FB">
            <w:pPr>
              <w:pStyle w:val="TAL"/>
            </w:pPr>
            <w:r>
              <w:t>Dedicated GBR bearer</w:t>
            </w:r>
          </w:p>
        </w:tc>
        <w:tc>
          <w:tcPr>
            <w:tcW w:w="1701" w:type="dxa"/>
            <w:shd w:val="clear" w:color="auto" w:fill="auto"/>
          </w:tcPr>
          <w:p w14:paraId="39D54D3C" w14:textId="77777777" w:rsidR="00EF4440" w:rsidRDefault="00EF4440" w:rsidP="001336FB">
            <w:pPr>
              <w:pStyle w:val="TAL"/>
            </w:pPr>
            <w:r>
              <w:t>4</w:t>
            </w:r>
          </w:p>
        </w:tc>
      </w:tr>
      <w:tr w:rsidR="00EF4440" w:rsidRPr="0056755C" w14:paraId="7E6B447D" w14:textId="77777777" w:rsidTr="001336FB">
        <w:trPr>
          <w:jc w:val="center"/>
        </w:trPr>
        <w:tc>
          <w:tcPr>
            <w:tcW w:w="3402" w:type="dxa"/>
            <w:vMerge/>
            <w:shd w:val="clear" w:color="auto" w:fill="auto"/>
          </w:tcPr>
          <w:p w14:paraId="03F7DE69" w14:textId="77777777" w:rsidR="00EF4440" w:rsidRDefault="00EF4440" w:rsidP="001336FB">
            <w:pPr>
              <w:pStyle w:val="TAL"/>
            </w:pPr>
          </w:p>
        </w:tc>
        <w:tc>
          <w:tcPr>
            <w:tcW w:w="2835" w:type="dxa"/>
            <w:shd w:val="clear" w:color="auto" w:fill="auto"/>
          </w:tcPr>
          <w:p w14:paraId="571C10F9" w14:textId="77777777" w:rsidR="00EF4440" w:rsidRDefault="00EF4440" w:rsidP="001336FB">
            <w:pPr>
              <w:pStyle w:val="TAL"/>
            </w:pPr>
            <w:r>
              <w:t>Dedicated non-GBR bearer or default non-GBR bearer</w:t>
            </w:r>
          </w:p>
        </w:tc>
        <w:tc>
          <w:tcPr>
            <w:tcW w:w="1701" w:type="dxa"/>
            <w:shd w:val="clear" w:color="auto" w:fill="auto"/>
          </w:tcPr>
          <w:p w14:paraId="6AC40E73" w14:textId="77777777" w:rsidR="00EF4440" w:rsidRDefault="00EF4440" w:rsidP="001336FB">
            <w:pPr>
              <w:pStyle w:val="TAL"/>
            </w:pPr>
            <w:r>
              <w:t>6, 8 or 9</w:t>
            </w:r>
          </w:p>
        </w:tc>
      </w:tr>
      <w:tr w:rsidR="00EF4440" w:rsidRPr="0056755C" w14:paraId="7C467ED8" w14:textId="77777777" w:rsidTr="001336FB">
        <w:trPr>
          <w:jc w:val="center"/>
        </w:trPr>
        <w:tc>
          <w:tcPr>
            <w:tcW w:w="3402" w:type="dxa"/>
            <w:shd w:val="clear" w:color="auto" w:fill="auto"/>
          </w:tcPr>
          <w:p w14:paraId="742F7322" w14:textId="77777777" w:rsidR="00EF4440" w:rsidRDefault="00EF4440" w:rsidP="001336FB">
            <w:pPr>
              <w:pStyle w:val="TAL"/>
            </w:pPr>
            <w:r>
              <w:t>Real-time text</w:t>
            </w:r>
          </w:p>
        </w:tc>
        <w:tc>
          <w:tcPr>
            <w:tcW w:w="2835" w:type="dxa"/>
            <w:shd w:val="clear" w:color="auto" w:fill="auto"/>
          </w:tcPr>
          <w:p w14:paraId="5B60C5C7" w14:textId="77777777" w:rsidR="00EF4440" w:rsidRDefault="00EF4440" w:rsidP="001336FB">
            <w:pPr>
              <w:pStyle w:val="TAL"/>
            </w:pPr>
            <w:r>
              <w:t>Dedicated non-GBR bearer or default non-GBR bearer</w:t>
            </w:r>
          </w:p>
        </w:tc>
        <w:tc>
          <w:tcPr>
            <w:tcW w:w="1701" w:type="dxa"/>
            <w:shd w:val="clear" w:color="auto" w:fill="auto"/>
          </w:tcPr>
          <w:p w14:paraId="2A9048D3" w14:textId="77777777" w:rsidR="00EF4440" w:rsidRDefault="00EF4440" w:rsidP="001336FB">
            <w:pPr>
              <w:pStyle w:val="TAL"/>
            </w:pPr>
            <w:r>
              <w:t>6, 8 or 9</w:t>
            </w:r>
          </w:p>
        </w:tc>
      </w:tr>
      <w:tr w:rsidR="00D334D9" w:rsidRPr="0056755C" w14:paraId="6D7CB4C6" w14:textId="77777777" w:rsidTr="001336FB">
        <w:trPr>
          <w:jc w:val="center"/>
        </w:trPr>
        <w:tc>
          <w:tcPr>
            <w:tcW w:w="3402" w:type="dxa"/>
            <w:shd w:val="clear" w:color="auto" w:fill="auto"/>
          </w:tcPr>
          <w:p w14:paraId="377D2D83" w14:textId="77777777" w:rsidR="00D334D9" w:rsidRDefault="00D334D9" w:rsidP="00D334D9">
            <w:pPr>
              <w:pStyle w:val="TAL"/>
            </w:pPr>
            <w:r>
              <w:t>Data channel</w:t>
            </w:r>
          </w:p>
        </w:tc>
        <w:tc>
          <w:tcPr>
            <w:tcW w:w="2835" w:type="dxa"/>
            <w:shd w:val="clear" w:color="auto" w:fill="auto"/>
          </w:tcPr>
          <w:p w14:paraId="5847DCF8" w14:textId="77777777" w:rsidR="00D334D9" w:rsidRDefault="00D334D9" w:rsidP="00D334D9">
            <w:pPr>
              <w:pStyle w:val="TAL"/>
            </w:pPr>
            <w:r>
              <w:t>Dedicated GBR or non-GBR, or default non-GBR bearer</w:t>
            </w:r>
          </w:p>
        </w:tc>
        <w:tc>
          <w:tcPr>
            <w:tcW w:w="1701" w:type="dxa"/>
            <w:shd w:val="clear" w:color="auto" w:fill="auto"/>
          </w:tcPr>
          <w:p w14:paraId="57F502E3" w14:textId="77777777" w:rsidR="00D334D9" w:rsidRDefault="00D334D9" w:rsidP="00D334D9">
            <w:pPr>
              <w:pStyle w:val="TAL"/>
            </w:pPr>
            <w:r>
              <w:t>71, 72, 73, 74, 76, or 9</w:t>
            </w:r>
          </w:p>
        </w:tc>
      </w:tr>
    </w:tbl>
    <w:p w14:paraId="643008DD" w14:textId="77777777" w:rsidR="00EF4440" w:rsidRDefault="00EF4440" w:rsidP="00F3459E">
      <w:pPr>
        <w:pStyle w:val="FP"/>
      </w:pPr>
    </w:p>
    <w:p w14:paraId="21D0E6B8" w14:textId="77777777" w:rsidR="00D334D9" w:rsidRPr="00871D90" w:rsidRDefault="00EF4440" w:rsidP="00D334D9">
      <w:r>
        <w:t>This mapping assumes that the QCIs are used as described in TS 23.203, Table 6.1.7, [90]</w:t>
      </w:r>
      <w:r w:rsidR="00D334D9">
        <w:t xml:space="preserve"> for LTE access, and 5QIs as described in TS 23.501, Table 5.7.4-1 [</w:t>
      </w:r>
      <w:r w:rsidR="0098114B">
        <w:t>176</w:t>
      </w:r>
      <w:r w:rsidR="00D334D9">
        <w:t>] for NR access</w:t>
      </w:r>
      <w:r w:rsidR="00D334D9" w:rsidRPr="00871D90">
        <w:t>.</w:t>
      </w:r>
    </w:p>
    <w:p w14:paraId="662FF1EA" w14:textId="77777777" w:rsidR="00EF4440" w:rsidRDefault="00EF4440">
      <w:r>
        <w:t>.</w:t>
      </w:r>
    </w:p>
    <w:p w14:paraId="58608C60" w14:textId="77777777" w:rsidR="00B35D29" w:rsidRDefault="00B35D29">
      <w:pPr>
        <w:pStyle w:val="Heading1"/>
      </w:pPr>
      <w:bookmarkStart w:id="2360" w:name="_Toc26369644"/>
      <w:bookmarkStart w:id="2361" w:name="_Toc36227526"/>
      <w:bookmarkStart w:id="2362" w:name="_Toc36228541"/>
      <w:bookmarkStart w:id="2363" w:name="_Toc36229168"/>
      <w:bookmarkStart w:id="2364" w:name="_Toc36229796"/>
      <w:r>
        <w:t>E.2</w:t>
      </w:r>
      <w:r>
        <w:tab/>
      </w:r>
      <w:r w:rsidR="00F33E29" w:rsidRPr="000F2661">
        <w:t>Bi-directional speech (AMR12.2</w:t>
      </w:r>
      <w:r w:rsidR="00F33E29">
        <w:t>,</w:t>
      </w:r>
      <w:r w:rsidR="00F33E29" w:rsidRPr="000F2661">
        <w:t xml:space="preserve"> IPv4, RTCP</w:t>
      </w:r>
      <w:r w:rsidR="00F33E29" w:rsidRPr="008E3639">
        <w:t xml:space="preserve"> and MBR=GBR bearer</w:t>
      </w:r>
      <w:r w:rsidR="00F33E29" w:rsidRPr="000F2661">
        <w:t>)</w:t>
      </w:r>
      <w:bookmarkEnd w:id="2360"/>
      <w:bookmarkEnd w:id="2361"/>
      <w:bookmarkEnd w:id="2362"/>
      <w:bookmarkEnd w:id="2363"/>
      <w:bookmarkEnd w:id="2364"/>
    </w:p>
    <w:p w14:paraId="0AF62E12" w14:textId="77777777" w:rsidR="00B35D29" w:rsidRDefault="00B35D29">
      <w:r>
        <w:t>The bitrate for AMR 12.2 including IP overhead (one AMR frame per RTP packet, using bandwidth efficient mode) is 28.8 kbps which is rounded up to 29 kbps.</w:t>
      </w:r>
      <w:r w:rsidR="00F33E29" w:rsidRPr="00812727">
        <w:t xml:space="preserve"> IPv4 is also assumed.</w:t>
      </w:r>
    </w:p>
    <w:p w14:paraId="2152314C" w14:textId="77777777" w:rsidR="00B35D29" w:rsidRDefault="00F33E29">
      <w:pPr>
        <w:pStyle w:val="TH"/>
      </w:pPr>
      <w:r>
        <w:t>Table E.1: QoS mapping for bi-directional speech (AMR 12.2, IPv4, RTCP</w:t>
      </w:r>
      <w:r w:rsidRPr="00812727">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B35D29" w14:paraId="1A91B6C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939F265"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6F14F8F6" w14:textId="77777777" w:rsidR="00B35D29" w:rsidRDefault="00B35D2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129FE144" w14:textId="77777777" w:rsidR="00B35D29" w:rsidRDefault="00B35D29">
            <w:pPr>
              <w:pStyle w:val="TAH"/>
            </w:pPr>
            <w:r>
              <w:t>Notes</w:t>
            </w:r>
          </w:p>
        </w:tc>
      </w:tr>
      <w:tr w:rsidR="00B35D29" w14:paraId="6AC4B18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31D0E23"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6CB43080"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57B58BE5" w14:textId="77777777" w:rsidR="00B35D29" w:rsidRDefault="00B35D29">
            <w:pPr>
              <w:pStyle w:val="TAC"/>
              <w:jc w:val="left"/>
            </w:pPr>
            <w:r>
              <w:t>The application should handle packet reordering.</w:t>
            </w:r>
          </w:p>
        </w:tc>
      </w:tr>
      <w:tr w:rsidR="00B35D29" w14:paraId="0720782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6DB39A6"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733F5238" w14:textId="77777777" w:rsidR="00B35D29" w:rsidRDefault="00B35D2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5F422208" w14:textId="77777777" w:rsidR="00B35D29" w:rsidRDefault="00B35D29">
            <w:pPr>
              <w:pStyle w:val="TAC"/>
              <w:jc w:val="left"/>
            </w:pPr>
            <w:r>
              <w:t>Maximum size of IP packets</w:t>
            </w:r>
          </w:p>
        </w:tc>
      </w:tr>
      <w:tr w:rsidR="00B35D29" w14:paraId="1C42373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3AD610F"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2D713279"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6AAA245F" w14:textId="77777777" w:rsidR="00B35D29" w:rsidRDefault="00B35D29">
            <w:pPr>
              <w:pStyle w:val="TAC"/>
              <w:jc w:val="left"/>
            </w:pPr>
          </w:p>
        </w:tc>
      </w:tr>
      <w:tr w:rsidR="00B35D29" w14:paraId="2DB3CBA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34DFA20"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518164BB"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C02423B" w14:textId="77777777" w:rsidR="00B35D29" w:rsidRDefault="00B35D29">
            <w:pPr>
              <w:pStyle w:val="TAC"/>
              <w:jc w:val="left"/>
            </w:pPr>
            <w:r>
              <w:t>Reflects the desire to have a medium level of protection to achieve an acceptable compromise between packet loss rate and speech transport delay and delay variation.</w:t>
            </w:r>
          </w:p>
        </w:tc>
      </w:tr>
      <w:tr w:rsidR="00B35D29" w14:paraId="08640C7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598364E"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1B684579" w14:textId="77777777" w:rsidR="00B35D29" w:rsidRDefault="00B35D29">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0A3E0575" w14:textId="77777777" w:rsidR="00B35D29" w:rsidRDefault="00B35D29">
            <w:pPr>
              <w:pStyle w:val="TAC"/>
              <w:jc w:val="left"/>
            </w:pPr>
            <w:r>
              <w:t>A packet loss rate of 0.7 % per wireless link is in general sufficient for speech services</w:t>
            </w:r>
          </w:p>
        </w:tc>
      </w:tr>
      <w:tr w:rsidR="00B35D29" w14:paraId="31B60C7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13EABC4" w14:textId="77777777" w:rsidR="00B35D29" w:rsidRDefault="00B35D29">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5C5027B6" w14:textId="77777777" w:rsidR="00B35D29" w:rsidRDefault="00B35D29">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0A106317" w14:textId="77777777" w:rsidR="00B35D29" w:rsidRDefault="00B35D29">
            <w:pPr>
              <w:pStyle w:val="TAC"/>
              <w:jc w:val="left"/>
            </w:pPr>
            <w:r>
              <w:t>Indicates maximum delay for 95</w:t>
            </w:r>
            <w:r>
              <w:rPr>
                <w:vertAlign w:val="superscript"/>
              </w:rPr>
              <w:t>th</w:t>
            </w:r>
            <w:r>
              <w:t xml:space="preserve"> percentile of the distribution of delay for all delivered SDUs between the UE and the </w:t>
            </w:r>
            <w:r w:rsidR="00B206D1">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B35D29" w14:paraId="53C4252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00A453F" w14:textId="77777777" w:rsidR="00B35D29" w:rsidRDefault="00B35D29">
            <w:pPr>
              <w:pStyle w:val="TAL"/>
            </w:pPr>
            <w:r>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150F44F3"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05D4E790" w14:textId="77777777" w:rsidR="00B35D29" w:rsidRDefault="00F33E29">
            <w:pPr>
              <w:pStyle w:val="TAC"/>
              <w:jc w:val="left"/>
            </w:pPr>
            <w:r>
              <w:t>The total bit-rate of AMR12.2 including IP/UDP/RTP overhead and 5 % for RTCP</w:t>
            </w:r>
            <w:r w:rsidR="00B35D29">
              <w:t>.</w:t>
            </w:r>
          </w:p>
        </w:tc>
      </w:tr>
      <w:tr w:rsidR="00B35D29" w14:paraId="6BD7EE7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6D21898" w14:textId="77777777" w:rsidR="00B35D29" w:rsidRDefault="00B35D29">
            <w:pPr>
              <w:pStyle w:val="TAL"/>
            </w:pPr>
            <w:r>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506475F"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3CED04A4" w14:textId="77777777" w:rsidR="00B35D29" w:rsidRDefault="00B35D29">
            <w:pPr>
              <w:pStyle w:val="TAC"/>
              <w:jc w:val="left"/>
            </w:pPr>
            <w:r>
              <w:t>The same as the guaranteed bitrate.</w:t>
            </w:r>
          </w:p>
        </w:tc>
      </w:tr>
      <w:tr w:rsidR="00B35D29" w14:paraId="7377C64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5E3C10A" w14:textId="77777777" w:rsidR="00B35D29" w:rsidRDefault="00B35D29">
            <w:pPr>
              <w:pStyle w:val="TAL"/>
            </w:pPr>
            <w:r>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1D7181DD"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268FBDF9" w14:textId="77777777" w:rsidR="00B35D29" w:rsidRDefault="00F33E29">
            <w:pPr>
              <w:pStyle w:val="TAC"/>
              <w:jc w:val="left"/>
            </w:pPr>
            <w:r>
              <w:t>The total bit-rate of AMR12.2 including IP/UDP/RTP overhead and 5 % for RTCP</w:t>
            </w:r>
            <w:r w:rsidR="00B35D29">
              <w:t>.</w:t>
            </w:r>
          </w:p>
        </w:tc>
      </w:tr>
      <w:tr w:rsidR="00B35D29" w14:paraId="4959018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4FDB2C8" w14:textId="77777777" w:rsidR="00B35D29" w:rsidRDefault="00B35D29">
            <w:pPr>
              <w:pStyle w:val="TAL"/>
            </w:pPr>
            <w:r>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3C09693"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2E5D38CE" w14:textId="77777777" w:rsidR="00B35D29" w:rsidRDefault="00B35D29">
            <w:pPr>
              <w:pStyle w:val="TAC"/>
              <w:jc w:val="left"/>
            </w:pPr>
            <w:r>
              <w:t>The same as the guaranteed bitrate</w:t>
            </w:r>
          </w:p>
        </w:tc>
      </w:tr>
      <w:tr w:rsidR="00B35D29" w14:paraId="40F9765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69CE8A4"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C95CFCA"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1A516E19" w14:textId="77777777" w:rsidR="00B35D29" w:rsidRDefault="00B35D29">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B35D29" w14:paraId="09FF005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D3DEFD3" w14:textId="77777777" w:rsidR="00B35D29" w:rsidRDefault="00B35D29">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C265409" w14:textId="77777777" w:rsidR="00B35D29" w:rsidRDefault="00B35D29">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3572A3B4" w14:textId="77777777" w:rsidR="00B35D29" w:rsidRDefault="00B35D29">
            <w:pPr>
              <w:pStyle w:val="TAC"/>
              <w:jc w:val="left"/>
            </w:pPr>
          </w:p>
        </w:tc>
      </w:tr>
    </w:tbl>
    <w:p w14:paraId="16BCDC2E" w14:textId="77777777" w:rsidR="00B35D29" w:rsidRDefault="00B35D29"/>
    <w:p w14:paraId="66578AA1" w14:textId="77777777" w:rsidR="00B35D29" w:rsidRDefault="00B35D29">
      <w:pPr>
        <w:pStyle w:val="Heading1"/>
      </w:pPr>
      <w:bookmarkStart w:id="2365" w:name="_Toc26369645"/>
      <w:bookmarkStart w:id="2366" w:name="_Toc36227527"/>
      <w:bookmarkStart w:id="2367" w:name="_Toc36228542"/>
      <w:bookmarkStart w:id="2368" w:name="_Toc36229169"/>
      <w:bookmarkStart w:id="2369" w:name="_Toc36229797"/>
      <w:r>
        <w:t>E.3</w:t>
      </w:r>
      <w:r>
        <w:tab/>
      </w:r>
      <w:r w:rsidR="003E4032">
        <w:t>Void</w:t>
      </w:r>
      <w:bookmarkEnd w:id="2365"/>
      <w:bookmarkEnd w:id="2366"/>
      <w:bookmarkEnd w:id="2367"/>
      <w:bookmarkEnd w:id="2368"/>
      <w:bookmarkEnd w:id="2369"/>
    </w:p>
    <w:p w14:paraId="476E2BFD" w14:textId="77777777" w:rsidR="00B35D29" w:rsidRDefault="00B35D29" w:rsidP="003E4032">
      <w:pPr>
        <w:pStyle w:val="FP"/>
      </w:pPr>
    </w:p>
    <w:p w14:paraId="689A5928" w14:textId="77777777" w:rsidR="00B35D29" w:rsidRDefault="00B35D29">
      <w:pPr>
        <w:pStyle w:val="Heading1"/>
      </w:pPr>
      <w:bookmarkStart w:id="2370" w:name="_Toc26369646"/>
      <w:bookmarkStart w:id="2371" w:name="_Toc36227528"/>
      <w:bookmarkStart w:id="2372" w:name="_Toc36228543"/>
      <w:bookmarkStart w:id="2373" w:name="_Toc36229170"/>
      <w:bookmarkStart w:id="2374" w:name="_Toc36229798"/>
      <w:r>
        <w:t>E.4</w:t>
      </w:r>
      <w:r>
        <w:tab/>
        <w:t>Bi-directional real-time text (3 kbps, IPv4</w:t>
      </w:r>
      <w:r w:rsidR="00F33E29">
        <w:t xml:space="preserve"> or IPv6</w:t>
      </w:r>
      <w:r>
        <w:t>, RTCP</w:t>
      </w:r>
      <w:r w:rsidR="00F33E29" w:rsidRPr="00762F5D">
        <w:t xml:space="preserve"> and MBR=GBR bearer</w:t>
      </w:r>
      <w:r>
        <w:t>)</w:t>
      </w:r>
      <w:bookmarkEnd w:id="2370"/>
      <w:bookmarkEnd w:id="2371"/>
      <w:bookmarkEnd w:id="2372"/>
      <w:bookmarkEnd w:id="2373"/>
      <w:bookmarkEnd w:id="2374"/>
    </w:p>
    <w:p w14:paraId="045B41FB" w14:textId="77777777" w:rsidR="00B35D29" w:rsidRDefault="00B35D29">
      <w:pPr>
        <w:keepNext/>
        <w:keepLines/>
      </w:pPr>
      <w:r>
        <w:t>Bi-directional text at 3 kbps all inclusive (text, IP overhead, RTCP).</w:t>
      </w:r>
    </w:p>
    <w:p w14:paraId="3BFEE39F" w14:textId="77777777" w:rsidR="00B35D29" w:rsidRDefault="00B35D29">
      <w:pPr>
        <w:pStyle w:val="TH"/>
      </w:pPr>
      <w:r>
        <w:t>Table E.3: QoS mapping for bi-directional real-time text (3 kbps, IPv4, RTCP</w:t>
      </w:r>
      <w:r w:rsidR="00F33E29" w:rsidRPr="00762F5D">
        <w:t xml:space="preserve"> and MBR=GBR bearer</w:t>
      </w:r>
      <w:r>
        <w:t>)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B35D29" w14:paraId="1682993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C6F0F66"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0BAE7E38" w14:textId="77777777" w:rsidR="00B35D29" w:rsidRDefault="00B35D2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402CECBB" w14:textId="77777777" w:rsidR="00B35D29" w:rsidRDefault="00B35D29">
            <w:pPr>
              <w:pStyle w:val="TAH"/>
            </w:pPr>
            <w:r>
              <w:t>Notes</w:t>
            </w:r>
          </w:p>
        </w:tc>
      </w:tr>
      <w:tr w:rsidR="00B35D29" w14:paraId="18058ACE"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B3D1100"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60C1F90D"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0C7C4F94" w14:textId="77777777" w:rsidR="00B35D29" w:rsidRDefault="00B35D29">
            <w:pPr>
              <w:pStyle w:val="TAC"/>
              <w:jc w:val="left"/>
            </w:pPr>
            <w:r>
              <w:t>The application should handle packet reordering.</w:t>
            </w:r>
          </w:p>
        </w:tc>
      </w:tr>
      <w:tr w:rsidR="00B35D29" w14:paraId="2F1D46D3"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7AAB07E"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5A419954" w14:textId="77777777" w:rsidR="00B35D29" w:rsidRDefault="00B35D2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21A41744" w14:textId="77777777" w:rsidR="00B35D29" w:rsidRDefault="00B35D29">
            <w:pPr>
              <w:pStyle w:val="TAC"/>
              <w:jc w:val="left"/>
            </w:pPr>
            <w:r>
              <w:t>Maximum size of IP packets</w:t>
            </w:r>
          </w:p>
        </w:tc>
      </w:tr>
      <w:tr w:rsidR="00B35D29" w14:paraId="4C7634E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132CC32"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4D04ED6"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66D5C2F" w14:textId="77777777" w:rsidR="00B35D29" w:rsidRDefault="00B35D29">
            <w:pPr>
              <w:pStyle w:val="TAC"/>
              <w:jc w:val="left"/>
            </w:pPr>
          </w:p>
        </w:tc>
      </w:tr>
      <w:tr w:rsidR="00B35D29" w14:paraId="7AC2BF9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DD7E30C"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0E2E237F"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B14746A" w14:textId="77777777" w:rsidR="00B35D29" w:rsidRDefault="00B35D29">
            <w:pPr>
              <w:pStyle w:val="TAC"/>
              <w:jc w:val="left"/>
            </w:pPr>
            <w:r>
              <w:t>Reflects the desire to have a medium level of protection to achieve an acceptable compromise between packet loss rate and speech transport delay and delay variation.</w:t>
            </w:r>
          </w:p>
        </w:tc>
      </w:tr>
      <w:tr w:rsidR="00B35D29" w14:paraId="6F080BFF"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C3D6086"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9ACA59B" w14:textId="77777777" w:rsidR="00B35D29" w:rsidRDefault="00B35D29">
            <w:pPr>
              <w:pStyle w:val="TAC"/>
            </w:pPr>
            <w:r>
              <w:t>1*10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6F5A1C99" w14:textId="77777777" w:rsidR="00B35D29" w:rsidRDefault="00B35D29">
            <w:pPr>
              <w:pStyle w:val="TAC"/>
              <w:jc w:val="left"/>
            </w:pPr>
            <w:r>
              <w:t>Text should have a higher level of protection than voice and video.</w:t>
            </w:r>
          </w:p>
        </w:tc>
      </w:tr>
      <w:tr w:rsidR="00B35D29" w14:paraId="2BE928FF"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2C11D90" w14:textId="77777777" w:rsidR="00B35D29" w:rsidRDefault="00B35D29">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6597F4C0" w14:textId="77777777" w:rsidR="00B35D29" w:rsidRDefault="00B35D29">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119568FB" w14:textId="77777777" w:rsidR="00B35D29" w:rsidRDefault="00B35D29">
            <w:pPr>
              <w:pStyle w:val="TAC"/>
              <w:jc w:val="left"/>
              <w:rPr>
                <w:i/>
                <w:iCs/>
              </w:rPr>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B35D29" w14:paraId="2924D61E"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AD680E0" w14:textId="77777777" w:rsidR="00B35D29" w:rsidRDefault="00B35D29">
            <w:pPr>
              <w:pStyle w:val="TAL"/>
            </w:pPr>
            <w:r>
              <w:t xml:space="preserve">Guaranteed bitrate </w:t>
            </w:r>
            <w:r w:rsidR="002E7D39" w:rsidRPr="008C15C7">
              <w:t xml:space="preserve">for </w:t>
            </w:r>
            <w:r w:rsidR="002E7D39">
              <w:t>up</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021ADABC"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5B460B1A" w14:textId="77777777" w:rsidR="00B35D29" w:rsidRDefault="00B35D29">
            <w:pPr>
              <w:pStyle w:val="TAC"/>
              <w:jc w:val="left"/>
            </w:pPr>
            <w:r>
              <w:t xml:space="preserve">An assumed </w:t>
            </w:r>
            <w:r w:rsidR="002E7D39">
              <w:t xml:space="preserve">total </w:t>
            </w:r>
            <w:r>
              <w:t>bit-rate of a real-time text service including headers and RTCP.</w:t>
            </w:r>
          </w:p>
        </w:tc>
      </w:tr>
      <w:tr w:rsidR="00B35D29" w14:paraId="75D2BCE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536F613" w14:textId="77777777" w:rsidR="00B35D29" w:rsidRDefault="00B35D29">
            <w:pPr>
              <w:pStyle w:val="TAL"/>
            </w:pPr>
            <w:r>
              <w:t xml:space="preserve">Maximum bitrate </w:t>
            </w:r>
            <w:r w:rsidR="002E7D39" w:rsidRPr="008C15C7">
              <w:t xml:space="preserve">for </w:t>
            </w:r>
            <w:r w:rsidR="002E7D39">
              <w:t>up</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288ADAB8"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71F597F0" w14:textId="77777777" w:rsidR="00B35D29" w:rsidRDefault="00B35D29">
            <w:pPr>
              <w:pStyle w:val="TAC"/>
              <w:jc w:val="left"/>
            </w:pPr>
            <w:r>
              <w:t xml:space="preserve">The same as the guaranteed bitrate. </w:t>
            </w:r>
          </w:p>
        </w:tc>
      </w:tr>
      <w:tr w:rsidR="00B35D29" w14:paraId="028D4555"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0A51D1E" w14:textId="77777777" w:rsidR="00B35D29" w:rsidRDefault="00B35D29">
            <w:pPr>
              <w:pStyle w:val="TAL"/>
            </w:pPr>
            <w:r>
              <w:t xml:space="preserve">Guaranteed bitrate </w:t>
            </w:r>
            <w:r w:rsidR="002E7D39" w:rsidRPr="008C15C7">
              <w:t xml:space="preserve">for </w:t>
            </w:r>
            <w:r w:rsidR="002E7D39">
              <w:t>down</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495ADAD8"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3D8A6D3B" w14:textId="77777777" w:rsidR="00B35D29" w:rsidRDefault="00B35D29">
            <w:pPr>
              <w:pStyle w:val="TAC"/>
              <w:jc w:val="left"/>
            </w:pPr>
            <w:r>
              <w:t xml:space="preserve">An assumed </w:t>
            </w:r>
            <w:r w:rsidR="002E7D39">
              <w:t xml:space="preserve">total </w:t>
            </w:r>
            <w:r>
              <w:t>bit-rate of a real-time text service including headers and RTCP.</w:t>
            </w:r>
          </w:p>
        </w:tc>
      </w:tr>
      <w:tr w:rsidR="00B35D29" w14:paraId="584AD44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0A979A4" w14:textId="77777777" w:rsidR="00B35D29" w:rsidRDefault="00B35D29">
            <w:pPr>
              <w:pStyle w:val="TAL"/>
            </w:pPr>
            <w:r>
              <w:t xml:space="preserve">Maximum bitrate </w:t>
            </w:r>
            <w:r w:rsidR="002E7D39" w:rsidRPr="008C15C7">
              <w:t xml:space="preserve">for </w:t>
            </w:r>
            <w:r w:rsidR="002E7D39">
              <w:t>down</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00AC3F0F"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6AFBC894" w14:textId="77777777" w:rsidR="00B35D29" w:rsidRDefault="00B35D29">
            <w:pPr>
              <w:pStyle w:val="TAC"/>
              <w:jc w:val="left"/>
            </w:pPr>
            <w:r>
              <w:t xml:space="preserve">The same as the guaranteed bitrate. </w:t>
            </w:r>
          </w:p>
        </w:tc>
      </w:tr>
      <w:tr w:rsidR="00B35D29" w14:paraId="19DC224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9BF67A9"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EF8A87E"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3464CB68" w14:textId="77777777" w:rsidR="00B35D29" w:rsidRDefault="00B35D29">
            <w:pPr>
              <w:pStyle w:val="TAC"/>
              <w:jc w:val="left"/>
            </w:pPr>
            <w:r>
              <w:t xml:space="preserve">Indicates the relative importance to other </w:t>
            </w:r>
            <w:r w:rsidR="000135EA">
              <w:rPr>
                <w:rFonts w:hint="eastAsia"/>
                <w:lang w:eastAsia="ko-KR"/>
              </w:rPr>
              <w:t>radio access</w:t>
            </w:r>
            <w:r>
              <w:t xml:space="preserve"> bearers. It should be a lower value to the priority of a Conversational bearer with source statistics descriptor ‘speech'.</w:t>
            </w:r>
          </w:p>
        </w:tc>
      </w:tr>
      <w:tr w:rsidR="00B35D29" w14:paraId="198D87A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D1B10C6" w14:textId="77777777" w:rsidR="00B35D29" w:rsidRDefault="00B35D29">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25F4AC2" w14:textId="77777777" w:rsidR="00B35D29" w:rsidRDefault="00B35D29">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1CC3AB40" w14:textId="77777777" w:rsidR="00B35D29" w:rsidRDefault="00B35D29">
            <w:pPr>
              <w:pStyle w:val="TAC"/>
              <w:jc w:val="left"/>
            </w:pPr>
          </w:p>
        </w:tc>
      </w:tr>
    </w:tbl>
    <w:p w14:paraId="6598D9A4" w14:textId="77777777" w:rsidR="00B35D29" w:rsidRDefault="00B35D29">
      <w:pPr>
        <w:pStyle w:val="FP"/>
      </w:pPr>
    </w:p>
    <w:p w14:paraId="33E26496" w14:textId="77777777" w:rsidR="00B35D29" w:rsidRDefault="00B35D29">
      <w:r>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009C1D7F">
        <w:rPr>
          <w:rFonts w:hint="eastAsia"/>
          <w:lang w:eastAsia="ko-KR"/>
        </w:rPr>
        <w:t xml:space="preserve"> It is recommended to use QCI 6, 8, or 9 [90] for T.140 real-time text unless the service policy decides to assign different QCI types.</w:t>
      </w:r>
    </w:p>
    <w:p w14:paraId="0F399993" w14:textId="77777777" w:rsidR="00B35D29" w:rsidRDefault="00B35D29">
      <w:pPr>
        <w:pStyle w:val="TH"/>
      </w:pPr>
      <w:r>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B35D29" w14:paraId="547B336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FC55007"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3F9BFC27" w14:textId="77777777" w:rsidR="00B35D29" w:rsidRDefault="00B35D29">
            <w:pPr>
              <w:pStyle w:val="TAH"/>
            </w:pPr>
            <w:r>
              <w:t>Interactive class</w:t>
            </w:r>
          </w:p>
        </w:tc>
        <w:tc>
          <w:tcPr>
            <w:tcW w:w="4394" w:type="dxa"/>
            <w:tcBorders>
              <w:top w:val="single" w:sz="4" w:space="0" w:color="auto"/>
              <w:left w:val="single" w:sz="4" w:space="0" w:color="auto"/>
              <w:bottom w:val="single" w:sz="4" w:space="0" w:color="auto"/>
              <w:right w:val="single" w:sz="4" w:space="0" w:color="auto"/>
            </w:tcBorders>
          </w:tcPr>
          <w:p w14:paraId="5E253550" w14:textId="77777777" w:rsidR="00B35D29" w:rsidRDefault="00B35D29">
            <w:pPr>
              <w:pStyle w:val="TAH"/>
            </w:pPr>
            <w:r>
              <w:t>Notes</w:t>
            </w:r>
          </w:p>
        </w:tc>
      </w:tr>
      <w:tr w:rsidR="00B35D29" w14:paraId="386583C9"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56FBB21"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7A6AAA1D"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690D2586" w14:textId="77777777" w:rsidR="00B35D29" w:rsidRDefault="00B35D29">
            <w:pPr>
              <w:pStyle w:val="TAC"/>
              <w:jc w:val="left"/>
            </w:pPr>
            <w:r>
              <w:t>In sequence delivery is not required</w:t>
            </w:r>
          </w:p>
        </w:tc>
      </w:tr>
      <w:tr w:rsidR="00B35D29" w14:paraId="27BCFBE0"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97D8465"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4F4CF061" w14:textId="77777777" w:rsidR="00B35D29" w:rsidRDefault="00B35D2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55AEA356" w14:textId="77777777" w:rsidR="00B35D29" w:rsidRDefault="00B35D29">
            <w:pPr>
              <w:pStyle w:val="TAC"/>
              <w:jc w:val="left"/>
            </w:pPr>
            <w:r>
              <w:t>Maximum size of IP packets</w:t>
            </w:r>
          </w:p>
        </w:tc>
      </w:tr>
      <w:tr w:rsidR="00B35D29" w14:paraId="4E43853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8178DDB"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AA9B6FD"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BDDFD19" w14:textId="77777777" w:rsidR="00B35D29" w:rsidRDefault="00B35D29">
            <w:pPr>
              <w:pStyle w:val="TAC"/>
              <w:jc w:val="left"/>
            </w:pPr>
          </w:p>
        </w:tc>
      </w:tr>
      <w:tr w:rsidR="00B35D29" w14:paraId="25DC589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F5A86B8"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1EEEFE5D"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1A0EE21" w14:textId="77777777" w:rsidR="00B35D29" w:rsidRDefault="00B35D29">
            <w:pPr>
              <w:pStyle w:val="TAC"/>
              <w:jc w:val="left"/>
            </w:pPr>
            <w:r>
              <w:t>Reflects the desire to have a medium level of protection to achieve an acceptable compromise between packet loss rate and voice transport delay and delay variation.</w:t>
            </w:r>
          </w:p>
        </w:tc>
      </w:tr>
      <w:tr w:rsidR="00B35D29" w14:paraId="0B2218F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1400C60"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61277F16" w14:textId="77777777" w:rsidR="00B35D29" w:rsidRDefault="00B35D29">
            <w:pPr>
              <w:pStyle w:val="TAC"/>
            </w:pPr>
            <w:r>
              <w:t>10</w:t>
            </w:r>
            <w:r>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43436262" w14:textId="77777777" w:rsidR="00B35D29" w:rsidRDefault="00B35D29">
            <w:pPr>
              <w:pStyle w:val="TAC"/>
              <w:jc w:val="left"/>
            </w:pPr>
            <w:r>
              <w:t>Text should have a higher level of protection than voice and video.</w:t>
            </w:r>
          </w:p>
        </w:tc>
      </w:tr>
      <w:tr w:rsidR="00B35D29" w14:paraId="121FED4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62409D4" w14:textId="77777777" w:rsidR="00B35D29" w:rsidRDefault="00B35D29">
            <w:pPr>
              <w:pStyle w:val="TAL"/>
            </w:pPr>
            <w:r>
              <w:t>Maximum bitrate (kbps)</w:t>
            </w:r>
          </w:p>
        </w:tc>
        <w:tc>
          <w:tcPr>
            <w:tcW w:w="1843" w:type="dxa"/>
            <w:tcBorders>
              <w:top w:val="single" w:sz="4" w:space="0" w:color="auto"/>
              <w:left w:val="single" w:sz="4" w:space="0" w:color="auto"/>
              <w:bottom w:val="single" w:sz="4" w:space="0" w:color="auto"/>
              <w:right w:val="single" w:sz="4" w:space="0" w:color="auto"/>
            </w:tcBorders>
          </w:tcPr>
          <w:p w14:paraId="1F99E4E8" w14:textId="77777777" w:rsidR="00B35D29" w:rsidRDefault="00B35D29">
            <w:pPr>
              <w:pStyle w:val="TAC"/>
            </w:pPr>
            <w:r>
              <w:t>[Depending on UE category]</w:t>
            </w:r>
          </w:p>
        </w:tc>
        <w:tc>
          <w:tcPr>
            <w:tcW w:w="4394" w:type="dxa"/>
            <w:tcBorders>
              <w:top w:val="single" w:sz="4" w:space="0" w:color="auto"/>
              <w:left w:val="single" w:sz="4" w:space="0" w:color="auto"/>
              <w:bottom w:val="single" w:sz="4" w:space="0" w:color="auto"/>
              <w:right w:val="single" w:sz="4" w:space="0" w:color="auto"/>
            </w:tcBorders>
          </w:tcPr>
          <w:p w14:paraId="6DEF586B" w14:textId="77777777" w:rsidR="00B35D29" w:rsidRDefault="00B35D29">
            <w:pPr>
              <w:pStyle w:val="TAC"/>
              <w:jc w:val="left"/>
            </w:pPr>
            <w:r>
              <w:t>Should be set as high as the UE category can handle</w:t>
            </w:r>
          </w:p>
        </w:tc>
      </w:tr>
      <w:tr w:rsidR="00B35D29" w14:paraId="6E37CAB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DDF29CA"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5531888"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7FE0CD7A" w14:textId="77777777" w:rsidR="00B35D29" w:rsidRDefault="00B35D29">
            <w:pPr>
              <w:pStyle w:val="TAC"/>
              <w:jc w:val="left"/>
            </w:pPr>
            <w:r>
              <w:t>Indicates the relative importance to other</w:t>
            </w:r>
            <w:r w:rsidR="000135EA">
              <w:rPr>
                <w:rFonts w:hint="eastAsia"/>
                <w:lang w:eastAsia="ko-KR"/>
              </w:rPr>
              <w:t>radio access</w:t>
            </w:r>
            <w:r>
              <w:t xml:space="preserve"> bearers. It should be a lower value to the priority of a Conversational bearer with source statistics descriptor ‘speech'.</w:t>
            </w:r>
          </w:p>
        </w:tc>
      </w:tr>
      <w:tr w:rsidR="00B35D29" w14:paraId="329F9BA7"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D699398" w14:textId="77777777" w:rsidR="00B35D29" w:rsidRDefault="00B35D29">
            <w:pPr>
              <w:pStyle w:val="TAL"/>
            </w:pPr>
            <w:r>
              <w:t>Traffic handling priority</w:t>
            </w:r>
          </w:p>
        </w:tc>
        <w:tc>
          <w:tcPr>
            <w:tcW w:w="1843" w:type="dxa"/>
            <w:tcBorders>
              <w:top w:val="single" w:sz="4" w:space="0" w:color="auto"/>
              <w:left w:val="single" w:sz="4" w:space="0" w:color="auto"/>
              <w:bottom w:val="single" w:sz="4" w:space="0" w:color="auto"/>
              <w:right w:val="single" w:sz="4" w:space="0" w:color="auto"/>
            </w:tcBorders>
          </w:tcPr>
          <w:p w14:paraId="06500D75" w14:textId="77777777" w:rsidR="00B35D29" w:rsidRDefault="00B35D29">
            <w:pPr>
              <w:pStyle w:val="TAC"/>
            </w:pPr>
            <w:r>
              <w:t>3</w:t>
            </w:r>
          </w:p>
        </w:tc>
        <w:tc>
          <w:tcPr>
            <w:tcW w:w="4394" w:type="dxa"/>
            <w:tcBorders>
              <w:top w:val="single" w:sz="4" w:space="0" w:color="auto"/>
              <w:left w:val="single" w:sz="4" w:space="0" w:color="auto"/>
              <w:bottom w:val="single" w:sz="4" w:space="0" w:color="auto"/>
              <w:right w:val="single" w:sz="4" w:space="0" w:color="auto"/>
            </w:tcBorders>
          </w:tcPr>
          <w:p w14:paraId="4820EFE2" w14:textId="77777777" w:rsidR="00B35D29" w:rsidRDefault="00B35D29">
            <w:pPr>
              <w:pStyle w:val="TAC"/>
              <w:jc w:val="left"/>
            </w:pPr>
          </w:p>
        </w:tc>
      </w:tr>
      <w:tr w:rsidR="00B35D29" w14:paraId="5A374FB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0231462" w14:textId="77777777" w:rsidR="00B35D29" w:rsidRDefault="00B35D29">
            <w:pPr>
              <w:pStyle w:val="TAL"/>
            </w:pPr>
            <w:r>
              <w:t>Signalling indication</w:t>
            </w:r>
          </w:p>
        </w:tc>
        <w:tc>
          <w:tcPr>
            <w:tcW w:w="1843" w:type="dxa"/>
            <w:tcBorders>
              <w:top w:val="single" w:sz="4" w:space="0" w:color="auto"/>
              <w:left w:val="single" w:sz="4" w:space="0" w:color="auto"/>
              <w:bottom w:val="single" w:sz="4" w:space="0" w:color="auto"/>
              <w:right w:val="single" w:sz="4" w:space="0" w:color="auto"/>
            </w:tcBorders>
          </w:tcPr>
          <w:p w14:paraId="4CD1CEB7"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7F41787" w14:textId="77777777" w:rsidR="00B35D29" w:rsidRDefault="00B35D29">
            <w:pPr>
              <w:pStyle w:val="TAC"/>
              <w:jc w:val="left"/>
            </w:pPr>
          </w:p>
        </w:tc>
      </w:tr>
    </w:tbl>
    <w:p w14:paraId="16FADA42" w14:textId="77777777" w:rsidR="002E7D39" w:rsidRDefault="002E7D39" w:rsidP="002E7D39">
      <w:pPr>
        <w:pStyle w:val="FP"/>
      </w:pPr>
    </w:p>
    <w:p w14:paraId="3093CC3A" w14:textId="77777777" w:rsidR="002E7D39" w:rsidRDefault="002E7D39" w:rsidP="002E7D39">
      <w:pPr>
        <w:pStyle w:val="TH"/>
      </w:pPr>
      <w:r>
        <w:t>Table E.5: QoS mapping for bi-directional real-time text (3 kbps, IPv6, RTCP</w:t>
      </w:r>
      <w:r w:rsidRPr="003653DB">
        <w:t xml:space="preserve"> and MBR=GBR bearer</w:t>
      </w:r>
      <w:r>
        <w:t>)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2E7D39" w14:paraId="7CC8930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10E9407"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1751AAE9"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3316625F" w14:textId="77777777" w:rsidR="002E7D39" w:rsidRDefault="002E7D39" w:rsidP="000440A8">
            <w:pPr>
              <w:pStyle w:val="TAH"/>
            </w:pPr>
            <w:r>
              <w:t>Notes</w:t>
            </w:r>
          </w:p>
        </w:tc>
      </w:tr>
      <w:tr w:rsidR="002E7D39" w14:paraId="35FDF6C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5BE50EF"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6133BA5D"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8815DF3" w14:textId="77777777" w:rsidR="002E7D39" w:rsidRDefault="002E7D39" w:rsidP="000440A8">
            <w:pPr>
              <w:pStyle w:val="TAC"/>
              <w:jc w:val="left"/>
            </w:pPr>
            <w:r>
              <w:t>The application should handle packet reordering.</w:t>
            </w:r>
          </w:p>
        </w:tc>
      </w:tr>
      <w:tr w:rsidR="002E7D39" w14:paraId="378C421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AF1701B"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4B66BC03"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3F4790D6" w14:textId="77777777" w:rsidR="002E7D39" w:rsidRDefault="002E7D39" w:rsidP="000440A8">
            <w:pPr>
              <w:pStyle w:val="TAC"/>
              <w:jc w:val="left"/>
            </w:pPr>
            <w:r>
              <w:t>Maximum size of IP packets</w:t>
            </w:r>
          </w:p>
        </w:tc>
      </w:tr>
      <w:tr w:rsidR="002E7D39" w14:paraId="5B93177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AD0A98D"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2055259"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1350F27" w14:textId="77777777" w:rsidR="002E7D39" w:rsidRDefault="002E7D39" w:rsidP="000440A8">
            <w:pPr>
              <w:pStyle w:val="TAC"/>
              <w:jc w:val="left"/>
            </w:pPr>
          </w:p>
        </w:tc>
      </w:tr>
      <w:tr w:rsidR="002E7D39" w14:paraId="38E10D8B"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4F746CF"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0D64373D"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8A7CFF0"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0ED2415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CD161CB"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7A1697B" w14:textId="77777777" w:rsidR="002E7D39" w:rsidRDefault="002E7D39" w:rsidP="000440A8">
            <w:pPr>
              <w:pStyle w:val="TAC"/>
            </w:pPr>
            <w:r>
              <w:t>1*10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0658917E" w14:textId="77777777" w:rsidR="002E7D39" w:rsidRDefault="002E7D39" w:rsidP="000440A8">
            <w:pPr>
              <w:pStyle w:val="TAC"/>
              <w:jc w:val="left"/>
            </w:pPr>
            <w:r>
              <w:t>Text should have a higher level of protection than voice and video.</w:t>
            </w:r>
          </w:p>
        </w:tc>
      </w:tr>
      <w:tr w:rsidR="002E7D39" w14:paraId="6B1A0C8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321E47A"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3646DA70"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5736C46A" w14:textId="77777777" w:rsidR="002E7D39" w:rsidRDefault="002E7D39" w:rsidP="000440A8">
            <w:pPr>
              <w:pStyle w:val="TAC"/>
              <w:jc w:val="left"/>
              <w:rPr>
                <w:i/>
                <w:iCs/>
              </w:rPr>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289E7CE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15F2760"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A767ECB"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4EEB0152" w14:textId="77777777" w:rsidR="002E7D39" w:rsidRDefault="002E7D39" w:rsidP="000440A8">
            <w:pPr>
              <w:pStyle w:val="TAC"/>
              <w:jc w:val="left"/>
            </w:pPr>
            <w:r>
              <w:t>An assumed total bit-rate of a real-time text service including headers and RTCP.</w:t>
            </w:r>
          </w:p>
        </w:tc>
      </w:tr>
      <w:tr w:rsidR="002E7D39" w14:paraId="40B208B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329B8A0"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29CB9C0"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618EDC9B" w14:textId="77777777" w:rsidR="002E7D39" w:rsidRDefault="002E7D39" w:rsidP="000440A8">
            <w:pPr>
              <w:pStyle w:val="TAC"/>
              <w:jc w:val="left"/>
            </w:pPr>
            <w:r>
              <w:t xml:space="preserve">The same as the guaranteed bitrate. </w:t>
            </w:r>
          </w:p>
        </w:tc>
      </w:tr>
      <w:tr w:rsidR="002E7D39" w14:paraId="2B159FC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90434BD"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167E040"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0912A376" w14:textId="77777777" w:rsidR="002E7D39" w:rsidRDefault="002E7D39" w:rsidP="000440A8">
            <w:pPr>
              <w:pStyle w:val="TAC"/>
              <w:jc w:val="left"/>
            </w:pPr>
            <w:r>
              <w:t>An assumed total bit-rate of a real-time text service including headers and RTCP.</w:t>
            </w:r>
          </w:p>
        </w:tc>
      </w:tr>
      <w:tr w:rsidR="002E7D39" w14:paraId="08F7A83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79FD704"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A08B9B6"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4BC96A16" w14:textId="77777777" w:rsidR="002E7D39" w:rsidRDefault="002E7D39" w:rsidP="000440A8">
            <w:pPr>
              <w:pStyle w:val="TAC"/>
              <w:jc w:val="left"/>
            </w:pPr>
            <w:r>
              <w:t xml:space="preserve">The same as the guaranteed bitrate. </w:t>
            </w:r>
          </w:p>
        </w:tc>
      </w:tr>
      <w:tr w:rsidR="002E7D39" w14:paraId="154F3B7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FFCC768"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F7AA591"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F2E7BC6"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a lower value to the priority of a Conversational bearer with source statistics descriptor ‘speech'.</w:t>
            </w:r>
          </w:p>
        </w:tc>
      </w:tr>
      <w:tr w:rsidR="002E7D39" w14:paraId="2544865F"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BA80FBB"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9703CD2" w14:textId="77777777" w:rsidR="002E7D39" w:rsidRDefault="002E7D39" w:rsidP="000440A8">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01DA0D80" w14:textId="77777777" w:rsidR="002E7D39" w:rsidRDefault="002E7D39" w:rsidP="000440A8">
            <w:pPr>
              <w:pStyle w:val="TAC"/>
              <w:jc w:val="left"/>
            </w:pPr>
          </w:p>
        </w:tc>
      </w:tr>
    </w:tbl>
    <w:p w14:paraId="50E3BE0F" w14:textId="77777777" w:rsidR="002E7D39" w:rsidRDefault="002E7D39" w:rsidP="002E7D39"/>
    <w:p w14:paraId="4BFF243C" w14:textId="77777777" w:rsidR="002E7D39" w:rsidRDefault="002E7D39" w:rsidP="002E7D39">
      <w:pPr>
        <w:pStyle w:val="Heading1"/>
      </w:pPr>
      <w:bookmarkStart w:id="2375" w:name="_Toc26369647"/>
      <w:bookmarkStart w:id="2376" w:name="_Toc36227529"/>
      <w:bookmarkStart w:id="2377" w:name="_Toc36228544"/>
      <w:bookmarkStart w:id="2378" w:name="_Toc36229171"/>
      <w:bookmarkStart w:id="2379" w:name="_Toc36229799"/>
      <w:r>
        <w:t>E.5</w:t>
      </w:r>
      <w:r>
        <w:tab/>
        <w:t>Bi-directional speech (AMR-WB23.85, IPv4, RTCP and MBR=GBR bearer)</w:t>
      </w:r>
      <w:bookmarkEnd w:id="2375"/>
      <w:bookmarkEnd w:id="2376"/>
      <w:bookmarkEnd w:id="2377"/>
      <w:bookmarkEnd w:id="2378"/>
      <w:bookmarkEnd w:id="2379"/>
    </w:p>
    <w:p w14:paraId="161DE306" w14:textId="77777777" w:rsidR="002E7D39" w:rsidRDefault="002E7D39" w:rsidP="002E7D39">
      <w:r>
        <w:t>The bitrate for AMR-WB 23.85 including IP overhead (one AMR-WB frame per RTP packet, using bandwidth efficient mode) is 40.4 kbps which is rounded up to 41 kbps.</w:t>
      </w:r>
    </w:p>
    <w:p w14:paraId="139B0CC3" w14:textId="77777777" w:rsidR="002E7D39" w:rsidRDefault="002E7D39" w:rsidP="002E7D39">
      <w:pPr>
        <w:pStyle w:val="TH"/>
      </w:pPr>
      <w:r>
        <w:t>Table E.6: QoS mapping for bi-directional speech (AMR-WB 23.85, IPv4, RTCP</w:t>
      </w:r>
      <w:r w:rsidRPr="006E3835">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55F4C0A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E45556E"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04EB2678"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4C2F8456" w14:textId="77777777" w:rsidR="002E7D39" w:rsidRDefault="002E7D39" w:rsidP="000440A8">
            <w:pPr>
              <w:pStyle w:val="TAH"/>
            </w:pPr>
            <w:r>
              <w:t>Notes</w:t>
            </w:r>
          </w:p>
        </w:tc>
      </w:tr>
      <w:tr w:rsidR="002E7D39" w14:paraId="4827509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9902967"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1A91209F"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C9D432F" w14:textId="77777777" w:rsidR="002E7D39" w:rsidRDefault="002E7D39" w:rsidP="000440A8">
            <w:pPr>
              <w:pStyle w:val="TAC"/>
              <w:jc w:val="left"/>
            </w:pPr>
            <w:r>
              <w:t>The application should handle packet reordering.</w:t>
            </w:r>
          </w:p>
        </w:tc>
      </w:tr>
      <w:tr w:rsidR="002E7D39" w14:paraId="591F909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74BADFD"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1D5E836D"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4DE4AF22" w14:textId="77777777" w:rsidR="002E7D39" w:rsidRDefault="002E7D39" w:rsidP="000440A8">
            <w:pPr>
              <w:pStyle w:val="TAC"/>
              <w:jc w:val="left"/>
            </w:pPr>
            <w:r>
              <w:t>Maximum size of IP packets</w:t>
            </w:r>
          </w:p>
        </w:tc>
      </w:tr>
      <w:tr w:rsidR="002E7D39" w14:paraId="57C6A2C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AFA66D1"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3472CBA"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C8BBC61" w14:textId="77777777" w:rsidR="002E7D39" w:rsidRDefault="002E7D39" w:rsidP="000440A8">
            <w:pPr>
              <w:pStyle w:val="TAC"/>
              <w:jc w:val="left"/>
            </w:pPr>
          </w:p>
        </w:tc>
      </w:tr>
      <w:tr w:rsidR="002E7D39" w14:paraId="4773316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A5FF925"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4EE5F182"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66EE5CF"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3C8ECC1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93A47C2"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3BDF9812" w14:textId="77777777" w:rsidR="002E7D39" w:rsidRDefault="002E7D39" w:rsidP="000440A8">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0BD9C608" w14:textId="77777777" w:rsidR="002E7D39" w:rsidRDefault="002E7D39" w:rsidP="000440A8">
            <w:pPr>
              <w:pStyle w:val="TAC"/>
              <w:jc w:val="left"/>
            </w:pPr>
            <w:r>
              <w:t>A packet loss rate of 0.7 % per wireless link is in general sufficient for speech services</w:t>
            </w:r>
          </w:p>
        </w:tc>
      </w:tr>
      <w:tr w:rsidR="002E7D39" w14:paraId="15E5BEC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D3773A1"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635BBDF4"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51932B02" w14:textId="77777777" w:rsidR="002E7D39" w:rsidRDefault="002E7D39" w:rsidP="000440A8">
            <w:pPr>
              <w:pStyle w:val="TAC"/>
              <w:jc w:val="left"/>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2ADB628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9D3891E"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34014AC"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3C65DCFB" w14:textId="77777777" w:rsidR="002E7D39" w:rsidRDefault="002E7D39" w:rsidP="000440A8">
            <w:pPr>
              <w:pStyle w:val="TAC"/>
              <w:jc w:val="left"/>
            </w:pPr>
            <w:r>
              <w:t>The total bit-rate of AMR-WB23.85 including IP/UDP/RTP overhead and 5 % for RTCP.</w:t>
            </w:r>
          </w:p>
        </w:tc>
      </w:tr>
      <w:tr w:rsidR="002E7D39" w14:paraId="27A1AD1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D5E8FC2"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FBDD559"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60AEA94C" w14:textId="77777777" w:rsidR="002E7D39" w:rsidRDefault="002E7D39" w:rsidP="000440A8">
            <w:pPr>
              <w:pStyle w:val="TAC"/>
              <w:jc w:val="left"/>
            </w:pPr>
            <w:r w:rsidRPr="00B2255B">
              <w:t>The same as the guaranteed bitrate.</w:t>
            </w:r>
          </w:p>
        </w:tc>
      </w:tr>
      <w:tr w:rsidR="002E7D39" w14:paraId="00BDB57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07A1517"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687BCA4"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005CBCA5" w14:textId="77777777" w:rsidR="002E7D39" w:rsidRDefault="002E7D39" w:rsidP="000440A8">
            <w:pPr>
              <w:pStyle w:val="TAC"/>
              <w:jc w:val="left"/>
            </w:pPr>
            <w:r>
              <w:t>The total bit-rate of AMR-WB23.85 including IP/UDP/RTP overhead and 5 % for RTCP.</w:t>
            </w:r>
          </w:p>
        </w:tc>
      </w:tr>
      <w:tr w:rsidR="002E7D39" w14:paraId="3E416AC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8E6B667"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5F0430F"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3D4940A2" w14:textId="77777777" w:rsidR="002E7D39" w:rsidRDefault="002E7D39" w:rsidP="000440A8">
            <w:pPr>
              <w:pStyle w:val="TAC"/>
              <w:jc w:val="left"/>
            </w:pPr>
            <w:r w:rsidRPr="00B2255B">
              <w:t>The same as the guaranteed bitrate.</w:t>
            </w:r>
          </w:p>
        </w:tc>
      </w:tr>
      <w:tr w:rsidR="002E7D39" w14:paraId="470D090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EAB4683"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BBCFC16"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C1FB26E"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2E7D39" w14:paraId="24441A7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A1FBD3C"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EAB9E63" w14:textId="77777777" w:rsidR="002E7D39" w:rsidRDefault="002E7D39" w:rsidP="000440A8">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68E7EB8B" w14:textId="77777777" w:rsidR="002E7D39" w:rsidRDefault="002E7D39" w:rsidP="000440A8">
            <w:pPr>
              <w:pStyle w:val="TAC"/>
              <w:jc w:val="left"/>
            </w:pPr>
          </w:p>
        </w:tc>
      </w:tr>
    </w:tbl>
    <w:p w14:paraId="63B77748" w14:textId="77777777" w:rsidR="002E7D39" w:rsidRDefault="002E7D39" w:rsidP="002E7D39"/>
    <w:p w14:paraId="1067E644" w14:textId="77777777" w:rsidR="002E7D39" w:rsidRDefault="002E7D39" w:rsidP="002E7D39">
      <w:pPr>
        <w:pStyle w:val="Heading1"/>
      </w:pPr>
      <w:bookmarkStart w:id="2380" w:name="_Toc26369648"/>
      <w:bookmarkStart w:id="2381" w:name="_Toc36227530"/>
      <w:bookmarkStart w:id="2382" w:name="_Toc36228545"/>
      <w:bookmarkStart w:id="2383" w:name="_Toc36229172"/>
      <w:bookmarkStart w:id="2384" w:name="_Toc36229800"/>
      <w:r>
        <w:t>E.6</w:t>
      </w:r>
      <w:r>
        <w:tab/>
        <w:t>Bi-directional video (H.264</w:t>
      </w:r>
      <w:r w:rsidR="00D12AA4">
        <w:rPr>
          <w:rFonts w:eastAsia="SimSun"/>
        </w:rPr>
        <w:t xml:space="preserve"> AVC level 1.1</w:t>
      </w:r>
      <w:r>
        <w:t>, 192 kbps, IPv4, RTCP and MBR=GBR bearer)</w:t>
      </w:r>
      <w:bookmarkEnd w:id="2380"/>
      <w:bookmarkEnd w:id="2381"/>
      <w:bookmarkEnd w:id="2382"/>
      <w:bookmarkEnd w:id="2383"/>
      <w:bookmarkEnd w:id="2384"/>
    </w:p>
    <w:p w14:paraId="7CF981C3" w14:textId="77777777" w:rsidR="002E7D39" w:rsidRDefault="002E7D39" w:rsidP="002E7D39">
      <w:r>
        <w:t>The video bandwidth is assumed to be 192 kbps and the IPv4 overhead 10 kbps (</w:t>
      </w:r>
      <w:r w:rsidR="000135EA">
        <w:rPr>
          <w:lang w:eastAsia="ko-KR"/>
        </w:rPr>
        <w:t>assuming</w:t>
      </w:r>
      <w:r w:rsidR="000135EA">
        <w:t xml:space="preserve"> </w:t>
      </w:r>
      <w:r>
        <w:t xml:space="preserve">15fps </w:t>
      </w:r>
      <w:r w:rsidR="000135EA">
        <w:t xml:space="preserve">and </w:t>
      </w:r>
      <w:r>
        <w:t>2 IP pa</w:t>
      </w:r>
      <w:r w:rsidR="000135EA">
        <w:t>c</w:t>
      </w:r>
      <w:r>
        <w:t>kets per frame), resulting in 202 kbps. The transfer delay for video is different from other media.</w:t>
      </w:r>
      <w:r w:rsidR="00D12AA4">
        <w:t xml:space="preserve"> 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 H.264 receivers can request to receive only a lower bandwidth than depicted in this example via the SDP "b:AS" parameter.</w:t>
      </w:r>
    </w:p>
    <w:p w14:paraId="0AF4057D" w14:textId="77777777" w:rsidR="002E7D39" w:rsidRPr="00B2255B" w:rsidRDefault="002E7D39" w:rsidP="002E7D39">
      <w:pPr>
        <w:pStyle w:val="TH"/>
      </w:pPr>
      <w:r w:rsidRPr="00B2255B">
        <w:t>Table E.</w:t>
      </w:r>
      <w:r>
        <w:t>7</w:t>
      </w:r>
      <w:r w:rsidRPr="00B2255B">
        <w:t>: QoS mapping for bi-directional video (</w:t>
      </w:r>
      <w:r>
        <w:t>H.264</w:t>
      </w:r>
      <w:r w:rsidR="00D12AA4" w:rsidRPr="008D3978">
        <w:rPr>
          <w:rFonts w:eastAsia="SimSun"/>
        </w:rPr>
        <w:t xml:space="preserve"> </w:t>
      </w:r>
      <w:r w:rsidR="00D12AA4">
        <w:rPr>
          <w:rFonts w:eastAsia="SimSun"/>
        </w:rPr>
        <w:t>AVC level 1.1</w:t>
      </w:r>
      <w:r>
        <w:t>, 192 kbps</w:t>
      </w:r>
      <w:r w:rsidRPr="00B2255B">
        <w:t>, IPv4, RTCP</w:t>
      </w:r>
      <w:r w:rsidRPr="009D3016">
        <w:t xml:space="preserve"> and MBR=GBR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2E7D39" w14:paraId="63176E8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E833266"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A31506B"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0E6D8C8"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Notes</w:t>
            </w:r>
          </w:p>
        </w:tc>
      </w:tr>
      <w:tr w:rsidR="002E7D39" w14:paraId="50E5E1D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4F85D9B"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172BC300"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04E4999D"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application should handle packet reordering.</w:t>
            </w:r>
          </w:p>
        </w:tc>
      </w:tr>
      <w:tr w:rsidR="002E7D39" w14:paraId="743E8B1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E16E694"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6F9888F0"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49CA62D6"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size of IP packets</w:t>
            </w:r>
          </w:p>
        </w:tc>
      </w:tr>
      <w:tr w:rsidR="002E7D39" w14:paraId="0EBC91A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E6C2D3C"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7100BC6"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7DA06E83" w14:textId="77777777" w:rsidR="002E7D39" w:rsidRPr="000D7FE8" w:rsidRDefault="002E7D39" w:rsidP="000440A8">
            <w:pPr>
              <w:keepNext/>
              <w:keepLines/>
              <w:spacing w:after="0"/>
              <w:rPr>
                <w:rFonts w:ascii="Arial" w:hAnsi="Arial" w:cs="Arial"/>
                <w:sz w:val="18"/>
                <w:szCs w:val="18"/>
              </w:rPr>
            </w:pPr>
          </w:p>
        </w:tc>
      </w:tr>
      <w:tr w:rsidR="002E7D39" w14:paraId="54063C5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32C6318"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08E28F1A"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10</w:t>
            </w:r>
            <w:r w:rsidRPr="000D7FE8">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69883D3"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Reflects the desire to have a medium level of protection to achieve an acceptable compromise between packet loss rate and speech transport delay and delay variation.</w:t>
            </w:r>
          </w:p>
        </w:tc>
      </w:tr>
      <w:tr w:rsidR="002E7D39" w14:paraId="3133350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E46F922"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53D0410D"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7*10</w:t>
            </w:r>
            <w:r w:rsidRPr="000D7FE8">
              <w:rPr>
                <w:rFonts w:ascii="Arial" w:hAnsi="Arial" w:cs="Arial"/>
                <w:sz w:val="18"/>
                <w:szCs w:val="18"/>
                <w:vertAlign w:val="superscript"/>
              </w:rPr>
              <w:t>-3</w:t>
            </w:r>
            <w:r w:rsidRPr="000D7FE8">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775C764C"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A packet loss rate of 0.7 % per wireless link is in general sufficient for video services</w:t>
            </w:r>
          </w:p>
        </w:tc>
      </w:tr>
      <w:tr w:rsidR="002E7D39" w14:paraId="1F37DD6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485105A"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4FD10DE2"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220E71FE" w14:textId="77777777" w:rsidR="002E7D39" w:rsidRPr="000D7FE8" w:rsidRDefault="002E7D39" w:rsidP="000440A8">
            <w:pPr>
              <w:keepNext/>
              <w:keepLines/>
              <w:spacing w:after="0"/>
              <w:rPr>
                <w:rFonts w:ascii="Arial" w:hAnsi="Arial" w:cs="Arial"/>
                <w:i/>
                <w:iCs/>
                <w:sz w:val="18"/>
                <w:szCs w:val="18"/>
              </w:rPr>
            </w:pPr>
            <w:r w:rsidRPr="000D7FE8">
              <w:rPr>
                <w:rFonts w:ascii="Arial" w:hAnsi="Arial" w:cs="Arial"/>
                <w:sz w:val="18"/>
                <w:szCs w:val="18"/>
              </w:rPr>
              <w:t>Indicates maximum delay for 95</w:t>
            </w:r>
            <w:r w:rsidRPr="000D7FE8">
              <w:rPr>
                <w:rFonts w:ascii="Arial" w:hAnsi="Arial" w:cs="Arial"/>
                <w:sz w:val="18"/>
                <w:szCs w:val="18"/>
                <w:vertAlign w:val="superscript"/>
              </w:rPr>
              <w:t>th</w:t>
            </w:r>
            <w:r w:rsidRPr="000D7FE8">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0D7FE8">
              <w:rPr>
                <w:rFonts w:ascii="Arial" w:hAnsi="Arial" w:cs="Arial"/>
                <w:sz w:val="18"/>
                <w:szCs w:val="18"/>
              </w:rPr>
              <w:t xml:space="preserve"> during the lifetime of a bearer service. </w:t>
            </w:r>
            <w:r w:rsidRPr="000D7FE8">
              <w:rPr>
                <w:rFonts w:ascii="Arial" w:hAnsi="Arial" w:cs="Arial"/>
                <w:sz w:val="18"/>
                <w:szCs w:val="18"/>
                <w:lang w:eastAsia="ko-KR"/>
              </w:rPr>
              <w:t>Permits the derivation of</w:t>
            </w:r>
            <w:r w:rsidRPr="000D7FE8">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0D7FE8">
              <w:rPr>
                <w:rFonts w:ascii="Arial" w:hAnsi="Arial" w:cs="Arial"/>
                <w:sz w:val="18"/>
                <w:szCs w:val="18"/>
              </w:rPr>
              <w:t xml:space="preserve"> bearer. This attribute allows RAN to set transport formats and H-ARQ/ARQ parameters such as the discard timer. </w:t>
            </w:r>
          </w:p>
        </w:tc>
      </w:tr>
      <w:tr w:rsidR="002E7D39" w14:paraId="2F5761F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D35F191"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59811B25"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48FB419E" w14:textId="77777777" w:rsidR="00D21CB8" w:rsidRDefault="00D21CB8"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6A1128CE" w14:textId="77777777" w:rsidR="00D12AA4" w:rsidRPr="000D7FE8" w:rsidRDefault="00D21CB8" w:rsidP="000440A8">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2E7D39" w14:paraId="04AB3EC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6554519"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5048B529"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105AC103"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same as the guaranteed bitrate.</w:t>
            </w:r>
          </w:p>
        </w:tc>
      </w:tr>
      <w:tr w:rsidR="002E7D39" w14:paraId="1985443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893EBA0"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DC32DB9"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63BDC874" w14:textId="77777777" w:rsidR="00D21CB8" w:rsidRDefault="00D21CB8"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02BFF777" w14:textId="77777777" w:rsidR="00D12AA4" w:rsidRPr="000D7FE8" w:rsidRDefault="00D21CB8" w:rsidP="000440A8">
            <w:pPr>
              <w:keepNext/>
              <w:keepLines/>
              <w:spacing w:after="0"/>
              <w:rPr>
                <w:rFonts w:ascii="Arial" w:hAnsi="Arial" w:cs="Arial"/>
                <w:sz w:val="18"/>
                <w:szCs w:val="18"/>
              </w:rPr>
            </w:pPr>
            <w:r>
              <w:rPr>
                <w:rFonts w:ascii="Arial" w:hAnsi="Arial" w:cs="Arial"/>
                <w:sz w:val="18"/>
                <w:szCs w:val="18"/>
              </w:rPr>
              <w:t>If uplink SDP contains a lower b:AS bandwidth modifier value, this should be used instead.</w:t>
            </w:r>
          </w:p>
        </w:tc>
      </w:tr>
      <w:tr w:rsidR="002E7D39" w14:paraId="4A55487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8976786"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536B5339"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57649FDA"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same as the guaranteed bitrate.</w:t>
            </w:r>
          </w:p>
        </w:tc>
      </w:tr>
      <w:tr w:rsidR="002E7D39" w14:paraId="2554C94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4CA922A"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A563C49"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49538CFE"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0D7FE8">
              <w:rPr>
                <w:rFonts w:ascii="Arial" w:hAnsi="Arial" w:cs="Arial"/>
                <w:sz w:val="18"/>
                <w:szCs w:val="18"/>
              </w:rPr>
              <w:t xml:space="preserve"> bearers. It should be the same or next lower value to the priority of a Conversational bearer with source statistics descriptor ‘speech'.</w:t>
            </w:r>
          </w:p>
        </w:tc>
      </w:tr>
      <w:tr w:rsidR="002E7D39" w14:paraId="56C30CD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0B9D2C7"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3D7E20D"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7C07EAAE" w14:textId="77777777" w:rsidR="002E7D39" w:rsidRPr="000D7FE8" w:rsidRDefault="002E7D39" w:rsidP="000440A8">
            <w:pPr>
              <w:keepNext/>
              <w:keepLines/>
              <w:spacing w:after="0"/>
              <w:rPr>
                <w:rFonts w:ascii="Arial" w:hAnsi="Arial" w:cs="Arial"/>
                <w:sz w:val="18"/>
                <w:szCs w:val="18"/>
              </w:rPr>
            </w:pPr>
          </w:p>
        </w:tc>
      </w:tr>
    </w:tbl>
    <w:p w14:paraId="13D1A400" w14:textId="77777777" w:rsidR="002E7D39" w:rsidRDefault="002E7D39" w:rsidP="002E7D39"/>
    <w:p w14:paraId="6C8D576F" w14:textId="77777777" w:rsidR="002E7D39" w:rsidRDefault="002E7D39" w:rsidP="002E7D39">
      <w:pPr>
        <w:pStyle w:val="Heading1"/>
      </w:pPr>
      <w:bookmarkStart w:id="2385" w:name="_Toc26369649"/>
      <w:bookmarkStart w:id="2386" w:name="_Toc36227531"/>
      <w:bookmarkStart w:id="2387" w:name="_Toc36228546"/>
      <w:bookmarkStart w:id="2388" w:name="_Toc36229173"/>
      <w:bookmarkStart w:id="2389" w:name="_Toc36229801"/>
      <w:r>
        <w:t>E.7</w:t>
      </w:r>
      <w:r>
        <w:tab/>
        <w:t>Bi-directional speech (AMR12.2, IPv6, RTCP and MBR=GBR bearer)</w:t>
      </w:r>
      <w:bookmarkEnd w:id="2385"/>
      <w:bookmarkEnd w:id="2386"/>
      <w:bookmarkEnd w:id="2387"/>
      <w:bookmarkEnd w:id="2388"/>
      <w:bookmarkEnd w:id="2389"/>
    </w:p>
    <w:p w14:paraId="05602973" w14:textId="77777777" w:rsidR="002E7D39" w:rsidRDefault="002E7D39" w:rsidP="002E7D39">
      <w:r>
        <w:t>The bitrate for AMR 12.2 including IP overhead (one AMR frame per RTP packet, using bandwidth efficient mode) is 36.8 kbps which is rounded up to 37 kbps. IPv6 is also assumed.</w:t>
      </w:r>
    </w:p>
    <w:p w14:paraId="5522D873" w14:textId="77777777" w:rsidR="002E7D39" w:rsidRPr="00B2255B" w:rsidRDefault="002E7D39" w:rsidP="002E7D39">
      <w:pPr>
        <w:pStyle w:val="TH"/>
      </w:pPr>
      <w:r w:rsidRPr="00B2255B">
        <w:t>Table E.</w:t>
      </w:r>
      <w:r>
        <w:t>8</w:t>
      </w:r>
      <w:r w:rsidRPr="00B2255B">
        <w:t>: QoS mapping for bi-directional speech (AMR 12.2</w:t>
      </w:r>
      <w:r>
        <w:t>,</w:t>
      </w:r>
      <w:r w:rsidRPr="00B2255B">
        <w:t xml:space="preserve"> IPv</w:t>
      </w:r>
      <w:r>
        <w:t>6</w:t>
      </w:r>
      <w:r w:rsidRPr="00B2255B">
        <w:t>, RTCP</w:t>
      </w:r>
      <w:r w:rsidRPr="006E265E">
        <w:t xml:space="preserve"> and MBR=GBR bearer</w:t>
      </w:r>
      <w:r w:rsidRPr="00B2255B">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58F8DB6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4D68C0B"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5C75ACA"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BF2B439"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Notes</w:t>
            </w:r>
          </w:p>
        </w:tc>
      </w:tr>
      <w:tr w:rsidR="002E7D39" w14:paraId="5D40AE2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E06D404"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Delivery order</w:t>
            </w:r>
          </w:p>
        </w:tc>
        <w:tc>
          <w:tcPr>
            <w:tcW w:w="1843" w:type="dxa"/>
            <w:tcBorders>
              <w:top w:val="single" w:sz="4" w:space="0" w:color="auto"/>
              <w:left w:val="single" w:sz="4" w:space="0" w:color="auto"/>
              <w:bottom w:val="single" w:sz="4" w:space="0" w:color="auto"/>
              <w:right w:val="single" w:sz="4" w:space="0" w:color="auto"/>
            </w:tcBorders>
          </w:tcPr>
          <w:p w14:paraId="47007B1D"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787FE352"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application should handle packet reordering.</w:t>
            </w:r>
          </w:p>
        </w:tc>
      </w:tr>
      <w:tr w:rsidR="002E7D39" w14:paraId="3EE4E67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5672269"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309FC7C0"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7CBECDAA"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size of IP packets</w:t>
            </w:r>
          </w:p>
        </w:tc>
      </w:tr>
      <w:tr w:rsidR="002E7D39" w14:paraId="2DD8E4A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E698EA2"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291DA48"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106FD8B2" w14:textId="77777777" w:rsidR="002E7D39" w:rsidRPr="00FB4136" w:rsidRDefault="002E7D39" w:rsidP="000440A8">
            <w:pPr>
              <w:keepNext/>
              <w:keepLines/>
              <w:spacing w:after="0"/>
              <w:rPr>
                <w:rFonts w:ascii="Arial" w:hAnsi="Arial" w:cs="Arial"/>
                <w:sz w:val="18"/>
                <w:szCs w:val="18"/>
              </w:rPr>
            </w:pPr>
          </w:p>
        </w:tc>
      </w:tr>
      <w:tr w:rsidR="002E7D39" w14:paraId="16BFBEB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4C8B926"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Residual BER</w:t>
            </w:r>
          </w:p>
        </w:tc>
        <w:tc>
          <w:tcPr>
            <w:tcW w:w="1843" w:type="dxa"/>
            <w:tcBorders>
              <w:top w:val="single" w:sz="4" w:space="0" w:color="auto"/>
              <w:left w:val="single" w:sz="4" w:space="0" w:color="auto"/>
              <w:bottom w:val="single" w:sz="4" w:space="0" w:color="auto"/>
              <w:right w:val="single" w:sz="4" w:space="0" w:color="auto"/>
            </w:tcBorders>
          </w:tcPr>
          <w:p w14:paraId="5373E8E1"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10</w:t>
            </w:r>
            <w:r w:rsidRPr="00FB4136">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0B9E62B"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Reflects the desire to have a medium level of protection to achieve an acceptable compromise between packet loss rate and speech transport delay and delay variation.</w:t>
            </w:r>
          </w:p>
        </w:tc>
      </w:tr>
      <w:tr w:rsidR="002E7D39" w14:paraId="1EE6FB4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50423B5"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1ADABD8F"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7*10</w:t>
            </w:r>
            <w:r w:rsidRPr="00FB4136">
              <w:rPr>
                <w:rFonts w:ascii="Arial" w:hAnsi="Arial" w:cs="Arial"/>
                <w:sz w:val="18"/>
                <w:szCs w:val="18"/>
                <w:vertAlign w:val="superscript"/>
              </w:rPr>
              <w:t>-3</w:t>
            </w:r>
            <w:r w:rsidRPr="00FB4136">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54A6D284"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A packet loss rate of 0.7 % per wireless link is in general sufficient for speech services</w:t>
            </w:r>
          </w:p>
        </w:tc>
      </w:tr>
      <w:tr w:rsidR="002E7D39" w14:paraId="06A7A1D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E43A1A6"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239D2DA1"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130 ms</w:t>
            </w:r>
          </w:p>
        </w:tc>
        <w:tc>
          <w:tcPr>
            <w:tcW w:w="4394" w:type="dxa"/>
            <w:tcBorders>
              <w:top w:val="single" w:sz="4" w:space="0" w:color="auto"/>
              <w:left w:val="single" w:sz="4" w:space="0" w:color="auto"/>
              <w:bottom w:val="single" w:sz="4" w:space="0" w:color="auto"/>
              <w:right w:val="single" w:sz="4" w:space="0" w:color="auto"/>
            </w:tcBorders>
          </w:tcPr>
          <w:p w14:paraId="5FEC4889"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Indicates maximum delay for 95</w:t>
            </w:r>
            <w:r w:rsidRPr="00FB4136">
              <w:rPr>
                <w:rFonts w:ascii="Arial" w:hAnsi="Arial" w:cs="Arial"/>
                <w:sz w:val="18"/>
                <w:szCs w:val="18"/>
                <w:vertAlign w:val="superscript"/>
              </w:rPr>
              <w:t>th</w:t>
            </w:r>
            <w:r w:rsidRPr="00FB4136">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FB4136">
              <w:rPr>
                <w:rFonts w:ascii="Arial" w:hAnsi="Arial" w:cs="Arial"/>
                <w:sz w:val="18"/>
                <w:szCs w:val="18"/>
              </w:rPr>
              <w:t xml:space="preserve"> during the lifetime of a bearer service. </w:t>
            </w:r>
            <w:r w:rsidRPr="00FB4136">
              <w:rPr>
                <w:rFonts w:ascii="Arial" w:hAnsi="Arial" w:cs="Arial"/>
                <w:sz w:val="18"/>
                <w:szCs w:val="18"/>
                <w:lang w:eastAsia="ko-KR"/>
              </w:rPr>
              <w:t>Permits the derivation of</w:t>
            </w:r>
            <w:r w:rsidRPr="00FB4136">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FB4136">
              <w:rPr>
                <w:rFonts w:ascii="Arial" w:hAnsi="Arial" w:cs="Arial"/>
                <w:sz w:val="18"/>
                <w:szCs w:val="18"/>
              </w:rPr>
              <w:t xml:space="preserve"> bearer. This attribute allows RAN to set transport formats and H-ARQ/ARQ parameters such as the discard timer. </w:t>
            </w:r>
          </w:p>
        </w:tc>
      </w:tr>
      <w:tr w:rsidR="002E7D39" w14:paraId="75E9273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7F76D92"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1A335F0C"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3FD1FD24"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total bit-rate of AMR12.2 including IP/UDP/RTP overhead and 5 % for RTCP.</w:t>
            </w:r>
          </w:p>
        </w:tc>
      </w:tr>
      <w:tr w:rsidR="002E7D39" w14:paraId="603C4A1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C935536"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B38AA73"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17EFA93D"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same as the guaranteed bitrate.</w:t>
            </w:r>
          </w:p>
        </w:tc>
      </w:tr>
      <w:tr w:rsidR="002E7D39" w14:paraId="44DED33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3F4739D"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403F42C"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36BB2748"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total bit-rate of AMR12.2 including IP/UDP/RTP overhead and 5 % for RTCP.</w:t>
            </w:r>
          </w:p>
        </w:tc>
      </w:tr>
      <w:tr w:rsidR="002E7D39" w14:paraId="3A13028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358D711"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723F7FF7"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091D09F0"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same as the guaranteed bitrate</w:t>
            </w:r>
          </w:p>
        </w:tc>
      </w:tr>
      <w:tr w:rsidR="002E7D39" w14:paraId="68CB5F7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6557DD8"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8C977CD"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0405AD06"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FB4136">
              <w:rPr>
                <w:rFonts w:ascii="Arial" w:hAnsi="Arial" w:cs="Arial"/>
                <w:sz w:val="18"/>
                <w:szCs w:val="18"/>
              </w:rPr>
              <w:t xml:space="preserve"> bearers. It should be the next lower value to the priority of the signalling bearer.</w:t>
            </w:r>
          </w:p>
        </w:tc>
      </w:tr>
      <w:tr w:rsidR="002E7D39" w14:paraId="51B7236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D1A89CF"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E25B6C5"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‘speech'</w:t>
            </w:r>
          </w:p>
        </w:tc>
        <w:tc>
          <w:tcPr>
            <w:tcW w:w="4394" w:type="dxa"/>
            <w:tcBorders>
              <w:top w:val="single" w:sz="4" w:space="0" w:color="auto"/>
              <w:left w:val="single" w:sz="4" w:space="0" w:color="auto"/>
              <w:bottom w:val="single" w:sz="4" w:space="0" w:color="auto"/>
              <w:right w:val="single" w:sz="4" w:space="0" w:color="auto"/>
            </w:tcBorders>
          </w:tcPr>
          <w:p w14:paraId="67E184F9" w14:textId="77777777" w:rsidR="002E7D39" w:rsidRPr="00FB4136" w:rsidRDefault="002E7D39" w:rsidP="000440A8">
            <w:pPr>
              <w:keepNext/>
              <w:keepLines/>
              <w:spacing w:after="0"/>
              <w:rPr>
                <w:rFonts w:ascii="Arial" w:hAnsi="Arial" w:cs="Arial"/>
                <w:sz w:val="18"/>
                <w:szCs w:val="18"/>
              </w:rPr>
            </w:pPr>
          </w:p>
        </w:tc>
      </w:tr>
    </w:tbl>
    <w:p w14:paraId="79D5927C" w14:textId="77777777" w:rsidR="002E7D39" w:rsidRDefault="002E7D39" w:rsidP="002E7D39"/>
    <w:p w14:paraId="1161931D" w14:textId="77777777" w:rsidR="002E7D39" w:rsidRDefault="002E7D39" w:rsidP="002E7D39">
      <w:pPr>
        <w:pStyle w:val="Heading1"/>
      </w:pPr>
      <w:bookmarkStart w:id="2390" w:name="_Toc26369650"/>
      <w:bookmarkStart w:id="2391" w:name="_Toc36227532"/>
      <w:bookmarkStart w:id="2392" w:name="_Toc36228547"/>
      <w:bookmarkStart w:id="2393" w:name="_Toc36229174"/>
      <w:bookmarkStart w:id="2394" w:name="_Toc36229802"/>
      <w:r>
        <w:t>E.8</w:t>
      </w:r>
      <w:r>
        <w:tab/>
        <w:t>Bi-directional speech (AMR-WB23.85, IPv6, RTCP and MBR=GBR bearer)</w:t>
      </w:r>
      <w:bookmarkEnd w:id="2390"/>
      <w:bookmarkEnd w:id="2391"/>
      <w:bookmarkEnd w:id="2392"/>
      <w:bookmarkEnd w:id="2393"/>
      <w:bookmarkEnd w:id="2394"/>
    </w:p>
    <w:p w14:paraId="675580F2" w14:textId="77777777" w:rsidR="002E7D39" w:rsidRDefault="002E7D39" w:rsidP="002E7D39">
      <w:r>
        <w:t>The bitrate for AMR-WB 23.85 including IP overhead (one AMR-WB frame per RTP packet, using bandwidth efficient mode) is 48.4 kbps which is rounded up to 49 kbps. IPv6 is also assumed.</w:t>
      </w:r>
    </w:p>
    <w:p w14:paraId="5640B3B5" w14:textId="77777777" w:rsidR="002E7D39" w:rsidRDefault="002E7D39" w:rsidP="002E7D39">
      <w:pPr>
        <w:pStyle w:val="TH"/>
      </w:pPr>
      <w:r>
        <w:t>Table E.9: QoS mapping for bi-directional speech (AMR-WB 23.85, IPv6, RTCP</w:t>
      </w:r>
      <w:r w:rsidRPr="006E265E">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51443F7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B3B00E5"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719E185F"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5919E3C7" w14:textId="77777777" w:rsidR="002E7D39" w:rsidRDefault="002E7D39" w:rsidP="000440A8">
            <w:pPr>
              <w:pStyle w:val="TAH"/>
            </w:pPr>
            <w:r>
              <w:t>Notes</w:t>
            </w:r>
          </w:p>
        </w:tc>
      </w:tr>
      <w:tr w:rsidR="002E7D39" w14:paraId="51D5ACE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2433023"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269A973E"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3A8E7EA" w14:textId="77777777" w:rsidR="002E7D39" w:rsidRDefault="002E7D39" w:rsidP="000440A8">
            <w:pPr>
              <w:pStyle w:val="TAC"/>
              <w:jc w:val="left"/>
            </w:pPr>
            <w:r>
              <w:t>The application should handle packet reordering.</w:t>
            </w:r>
          </w:p>
        </w:tc>
      </w:tr>
      <w:tr w:rsidR="002E7D39" w14:paraId="5586DC6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D583E1F"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0D53D0F4"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6383E220" w14:textId="77777777" w:rsidR="002E7D39" w:rsidRDefault="002E7D39" w:rsidP="000440A8">
            <w:pPr>
              <w:pStyle w:val="TAC"/>
              <w:jc w:val="left"/>
            </w:pPr>
            <w:r>
              <w:t>Maximum size of IP packets</w:t>
            </w:r>
          </w:p>
        </w:tc>
      </w:tr>
      <w:tr w:rsidR="002E7D39" w14:paraId="7B443C6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1C197FC"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AF0661A"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389DF32" w14:textId="77777777" w:rsidR="002E7D39" w:rsidRDefault="002E7D39" w:rsidP="000440A8">
            <w:pPr>
              <w:pStyle w:val="TAC"/>
              <w:jc w:val="left"/>
            </w:pPr>
          </w:p>
        </w:tc>
      </w:tr>
      <w:tr w:rsidR="002E7D39" w14:paraId="089596C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3CF3BCE"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4035FA6B"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1D4B7A1"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08916B0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DC4EF95"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37280AEF" w14:textId="77777777" w:rsidR="002E7D39" w:rsidRDefault="002E7D39" w:rsidP="000440A8">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16384A91" w14:textId="77777777" w:rsidR="002E7D39" w:rsidRDefault="002E7D39" w:rsidP="000440A8">
            <w:pPr>
              <w:pStyle w:val="TAC"/>
              <w:jc w:val="left"/>
            </w:pPr>
            <w:r>
              <w:t>A packet loss rate of 0.7 % per wireless link is in general sufficient for speech services</w:t>
            </w:r>
          </w:p>
        </w:tc>
      </w:tr>
      <w:tr w:rsidR="002E7D39" w14:paraId="2224750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DC4AB69"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0CF0C53F"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0BCBBD29" w14:textId="77777777" w:rsidR="002E7D39" w:rsidRDefault="002E7D39" w:rsidP="000440A8">
            <w:pPr>
              <w:pStyle w:val="TAC"/>
              <w:jc w:val="left"/>
            </w:pPr>
            <w:r>
              <w:t>Indicates maximum delay for 95</w:t>
            </w:r>
            <w:r>
              <w:rPr>
                <w:vertAlign w:val="superscript"/>
              </w:rPr>
              <w:t>th</w:t>
            </w:r>
            <w:r>
              <w:t xml:space="preserve"> percentile of the distribution of delay for all delivered SDUs between the UE and the </w:t>
            </w:r>
            <w:r w:rsidR="000135EA">
              <w:rPr>
                <w:rFonts w:cs="Arial" w:hint="eastAsia"/>
                <w:szCs w:val="18"/>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2DE4566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BA9A085"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5800381"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7B1348FF" w14:textId="77777777" w:rsidR="002E7D39" w:rsidRDefault="002E7D39" w:rsidP="000440A8">
            <w:pPr>
              <w:pStyle w:val="TAC"/>
              <w:jc w:val="left"/>
            </w:pPr>
            <w:r>
              <w:t>The total bit-rate of AMR-WB23.85 including IP/UDP/RTP overhead and 5 % for RTCP.</w:t>
            </w:r>
          </w:p>
        </w:tc>
      </w:tr>
      <w:tr w:rsidR="002E7D39" w14:paraId="01E7CCF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BD25E8B"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081C0C7"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4CCD7AAB" w14:textId="77777777" w:rsidR="002E7D39" w:rsidRDefault="002E7D39" w:rsidP="000440A8">
            <w:pPr>
              <w:pStyle w:val="TAC"/>
              <w:jc w:val="left"/>
            </w:pPr>
            <w:r w:rsidRPr="00B2255B">
              <w:t>The same as the guaranteed bitrate.</w:t>
            </w:r>
          </w:p>
        </w:tc>
      </w:tr>
      <w:tr w:rsidR="002E7D39" w14:paraId="54FF34A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4ADCC5C"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A85AF9B"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45AE910B" w14:textId="77777777" w:rsidR="002E7D39" w:rsidRDefault="002E7D39" w:rsidP="000440A8">
            <w:pPr>
              <w:pStyle w:val="TAC"/>
              <w:jc w:val="left"/>
            </w:pPr>
            <w:r>
              <w:t>The total bit-rate of AMR-WB23.85 including IP/UDP/RTP overhead and 5 % for RTCP.</w:t>
            </w:r>
          </w:p>
        </w:tc>
      </w:tr>
      <w:tr w:rsidR="002E7D39" w14:paraId="76C981C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D92D1F6"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48DC386"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2D92E0DE" w14:textId="77777777" w:rsidR="002E7D39" w:rsidRDefault="002E7D39" w:rsidP="000440A8">
            <w:pPr>
              <w:pStyle w:val="TAC"/>
              <w:jc w:val="left"/>
            </w:pPr>
            <w:r w:rsidRPr="00B2255B">
              <w:t>The same as the guaranteed bitrate.</w:t>
            </w:r>
          </w:p>
        </w:tc>
      </w:tr>
      <w:tr w:rsidR="002E7D39" w14:paraId="730AB5C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B84CD65"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0C8595C"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4118E4B4"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2E7D39" w14:paraId="6815A85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CEBFB03"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409A7FE" w14:textId="77777777" w:rsidR="002E7D39" w:rsidRDefault="002E7D39" w:rsidP="000440A8">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017E5F2B" w14:textId="77777777" w:rsidR="002E7D39" w:rsidRDefault="002E7D39" w:rsidP="000440A8">
            <w:pPr>
              <w:pStyle w:val="TAC"/>
              <w:jc w:val="left"/>
            </w:pPr>
          </w:p>
        </w:tc>
      </w:tr>
    </w:tbl>
    <w:p w14:paraId="21E7385F" w14:textId="77777777" w:rsidR="002E7D39" w:rsidRDefault="002E7D39" w:rsidP="002E7D39"/>
    <w:p w14:paraId="3E6A46A4" w14:textId="77777777" w:rsidR="000440A8" w:rsidRDefault="000440A8" w:rsidP="000440A8">
      <w:pPr>
        <w:pStyle w:val="Heading1"/>
      </w:pPr>
      <w:bookmarkStart w:id="2395" w:name="_Toc26369651"/>
      <w:bookmarkStart w:id="2396" w:name="_Toc36227533"/>
      <w:bookmarkStart w:id="2397" w:name="_Toc36228548"/>
      <w:bookmarkStart w:id="2398" w:name="_Toc36229175"/>
      <w:bookmarkStart w:id="2399" w:name="_Toc36229803"/>
      <w:r>
        <w:t>E.9</w:t>
      </w:r>
      <w:r>
        <w:tab/>
      </w:r>
      <w:r w:rsidR="003E4032">
        <w:t>Void</w:t>
      </w:r>
      <w:bookmarkEnd w:id="2395"/>
      <w:bookmarkEnd w:id="2396"/>
      <w:bookmarkEnd w:id="2397"/>
      <w:bookmarkEnd w:id="2398"/>
      <w:bookmarkEnd w:id="2399"/>
    </w:p>
    <w:p w14:paraId="0E24C8EA" w14:textId="77777777" w:rsidR="000440A8" w:rsidRDefault="000440A8" w:rsidP="003E4032">
      <w:pPr>
        <w:pStyle w:val="FP"/>
      </w:pPr>
    </w:p>
    <w:p w14:paraId="343C697D" w14:textId="77777777" w:rsidR="000440A8" w:rsidRDefault="000440A8" w:rsidP="000440A8">
      <w:pPr>
        <w:pStyle w:val="Heading1"/>
      </w:pPr>
      <w:bookmarkStart w:id="2400" w:name="_Toc26369652"/>
      <w:bookmarkStart w:id="2401" w:name="_Toc36227534"/>
      <w:bookmarkStart w:id="2402" w:name="_Toc36228549"/>
      <w:bookmarkStart w:id="2403" w:name="_Toc36229176"/>
      <w:bookmarkStart w:id="2404" w:name="_Toc36229804"/>
      <w:r>
        <w:t>E.10</w:t>
      </w:r>
      <w:r>
        <w:tab/>
        <w:t>Bi-directional video (H.264</w:t>
      </w:r>
      <w:r w:rsidR="00D12AA4" w:rsidRPr="00CD4458">
        <w:rPr>
          <w:rFonts w:eastAsia="SimSun"/>
        </w:rPr>
        <w:t xml:space="preserve"> </w:t>
      </w:r>
      <w:r w:rsidR="00D12AA4">
        <w:rPr>
          <w:rFonts w:eastAsia="SimSun"/>
        </w:rPr>
        <w:t>AVC level 1.1</w:t>
      </w:r>
      <w:r>
        <w:t>, 192 kbps, IPv6, RTCP and MBR=GBR bearer)</w:t>
      </w:r>
      <w:bookmarkEnd w:id="2400"/>
      <w:bookmarkEnd w:id="2401"/>
      <w:bookmarkEnd w:id="2402"/>
      <w:bookmarkEnd w:id="2403"/>
      <w:bookmarkEnd w:id="2404"/>
    </w:p>
    <w:p w14:paraId="0CA7A7E5" w14:textId="77777777" w:rsidR="000440A8" w:rsidRDefault="000440A8" w:rsidP="000440A8">
      <w:r>
        <w:t>The video bandwidth is assumed to be 192 kbps and the IPv6 overhead 16 kbps (</w:t>
      </w:r>
      <w:r w:rsidR="000135EA">
        <w:rPr>
          <w:lang w:eastAsia="ko-KR"/>
        </w:rPr>
        <w:t xml:space="preserve">assuming </w:t>
      </w:r>
      <w:r>
        <w:t xml:space="preserve">15fps </w:t>
      </w:r>
      <w:r w:rsidR="000135EA">
        <w:t xml:space="preserve">and </w:t>
      </w:r>
      <w:r>
        <w:t>2 IP pa</w:t>
      </w:r>
      <w:r w:rsidR="000135EA">
        <w:t>c</w:t>
      </w:r>
      <w:r>
        <w:t>kets per frame), resulting in 208 kbps. The transfer delay for video is different from other media. IPv6 is also assumed.</w:t>
      </w:r>
      <w:r w:rsidR="00D12AA4" w:rsidRPr="00D12AA4">
        <w:t xml:space="preserve"> </w:t>
      </w:r>
      <w:r w:rsidR="00D12AA4">
        <w:t>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w:t>
      </w:r>
      <w:r w:rsidR="00D12AA4">
        <w:rPr>
          <w:rFonts w:ascii="Courier New" w:hAnsi="Courier New" w:cs="Courier New"/>
          <w:szCs w:val="18"/>
        </w:rPr>
        <w:t xml:space="preserve"> </w:t>
      </w:r>
      <w:r w:rsidR="00D12AA4">
        <w:t>H.264 receivers can request to receive only a lower bandwidth than depicted in this example via the SDP "b:AS" parameter.</w:t>
      </w:r>
    </w:p>
    <w:p w14:paraId="16E0BA9C" w14:textId="77777777" w:rsidR="000440A8" w:rsidRPr="00B2255B" w:rsidRDefault="000440A8" w:rsidP="000440A8">
      <w:pPr>
        <w:pStyle w:val="TH"/>
      </w:pPr>
      <w:r w:rsidRPr="00B2255B">
        <w:t>Table E.</w:t>
      </w:r>
      <w:r>
        <w:t>11</w:t>
      </w:r>
      <w:r w:rsidRPr="00B2255B">
        <w:t>: QoS mapping for bi-directional video (</w:t>
      </w:r>
      <w:r>
        <w:t>H.264</w:t>
      </w:r>
      <w:r w:rsidR="00D12AA4" w:rsidRPr="008D3978">
        <w:rPr>
          <w:rFonts w:eastAsia="SimSun"/>
        </w:rPr>
        <w:t xml:space="preserve"> </w:t>
      </w:r>
      <w:r w:rsidR="00D12AA4">
        <w:rPr>
          <w:rFonts w:eastAsia="SimSun"/>
        </w:rPr>
        <w:t>AVC level 1.1</w:t>
      </w:r>
      <w:r>
        <w:t>, 192 kbps</w:t>
      </w:r>
      <w:r w:rsidRPr="00B2255B">
        <w:t>, IPv</w:t>
      </w:r>
      <w:r>
        <w:t>6</w:t>
      </w:r>
      <w:r w:rsidRPr="00B2255B">
        <w:t>, RTCP</w:t>
      </w:r>
      <w:r w:rsidRPr="009D3016">
        <w:t xml:space="preserve"> and MBR=GBR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0440A8" w14:paraId="4F0C5A5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663B1E9"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9AD1D2B"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144FF8C"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Notes</w:t>
            </w:r>
          </w:p>
        </w:tc>
      </w:tr>
      <w:tr w:rsidR="000440A8" w14:paraId="07568D7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7F21266"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0CB895BF"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205566D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application should handle packet reordering.</w:t>
            </w:r>
          </w:p>
        </w:tc>
      </w:tr>
      <w:tr w:rsidR="000440A8" w14:paraId="35430AE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E7DB56C"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7A5A3A2"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08836EEC"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size of IP packets</w:t>
            </w:r>
          </w:p>
        </w:tc>
      </w:tr>
      <w:tr w:rsidR="000440A8" w14:paraId="6A7D24D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8054DF3"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E8C58EB"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593BE997" w14:textId="77777777" w:rsidR="000440A8" w:rsidRPr="009B464E" w:rsidRDefault="000440A8" w:rsidP="000440A8">
            <w:pPr>
              <w:keepNext/>
              <w:keepLines/>
              <w:spacing w:after="0"/>
              <w:rPr>
                <w:rFonts w:ascii="Arial" w:hAnsi="Arial" w:cs="Arial"/>
                <w:sz w:val="18"/>
                <w:szCs w:val="18"/>
              </w:rPr>
            </w:pPr>
          </w:p>
        </w:tc>
      </w:tr>
      <w:tr w:rsidR="000440A8" w14:paraId="30D5D97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DFC1869"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2B416417"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10</w:t>
            </w:r>
            <w:r w:rsidRPr="009B464E">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6A98812"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Reflects the desire to have a medium level of protection to achieve an acceptable compromise between packet loss rate and speech transport delay and delay variation.</w:t>
            </w:r>
          </w:p>
        </w:tc>
      </w:tr>
      <w:tr w:rsidR="000440A8" w14:paraId="1D65D36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7050D57"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37DD8B49"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7*10</w:t>
            </w:r>
            <w:r w:rsidRPr="009B464E">
              <w:rPr>
                <w:rFonts w:ascii="Arial" w:hAnsi="Arial" w:cs="Arial"/>
                <w:sz w:val="18"/>
                <w:szCs w:val="18"/>
                <w:vertAlign w:val="superscript"/>
              </w:rPr>
              <w:t>-3</w:t>
            </w:r>
            <w:r w:rsidRPr="009B464E">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493550B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A packet loss rate of 0.7 % per wireless link is in general sufficient for video services</w:t>
            </w:r>
          </w:p>
        </w:tc>
      </w:tr>
      <w:tr w:rsidR="000440A8" w14:paraId="353E0C1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66C9B6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6F923E44"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586BA8F8" w14:textId="77777777" w:rsidR="000440A8" w:rsidRPr="009B464E" w:rsidRDefault="000440A8" w:rsidP="000440A8">
            <w:pPr>
              <w:keepNext/>
              <w:keepLines/>
              <w:spacing w:after="0"/>
              <w:rPr>
                <w:rFonts w:ascii="Arial" w:hAnsi="Arial" w:cs="Arial"/>
                <w:i/>
                <w:iCs/>
                <w:sz w:val="18"/>
                <w:szCs w:val="18"/>
              </w:rPr>
            </w:pPr>
            <w:r w:rsidRPr="009B464E">
              <w:rPr>
                <w:rFonts w:ascii="Arial" w:hAnsi="Arial" w:cs="Arial"/>
                <w:sz w:val="18"/>
                <w:szCs w:val="18"/>
              </w:rPr>
              <w:t>Indicates maximum delay for 95</w:t>
            </w:r>
            <w:r w:rsidRPr="009B464E">
              <w:rPr>
                <w:rFonts w:ascii="Arial" w:hAnsi="Arial" w:cs="Arial"/>
                <w:sz w:val="18"/>
                <w:szCs w:val="18"/>
                <w:vertAlign w:val="superscript"/>
              </w:rPr>
              <w:t>th</w:t>
            </w:r>
            <w:r w:rsidRPr="009B464E">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9B464E">
              <w:rPr>
                <w:rFonts w:ascii="Arial" w:hAnsi="Arial" w:cs="Arial"/>
                <w:sz w:val="18"/>
                <w:szCs w:val="18"/>
              </w:rPr>
              <w:t xml:space="preserve"> during the lifetime of a bearer service. </w:t>
            </w:r>
            <w:r w:rsidRPr="009B464E">
              <w:rPr>
                <w:rFonts w:ascii="Arial" w:hAnsi="Arial" w:cs="Arial"/>
                <w:sz w:val="18"/>
                <w:szCs w:val="18"/>
                <w:lang w:eastAsia="ko-KR"/>
              </w:rPr>
              <w:t>Permits the derivation of</w:t>
            </w:r>
            <w:r w:rsidRPr="009B464E">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9B464E">
              <w:rPr>
                <w:rFonts w:ascii="Arial" w:hAnsi="Arial" w:cs="Arial"/>
                <w:sz w:val="18"/>
                <w:szCs w:val="18"/>
              </w:rPr>
              <w:t xml:space="preserve"> bearer. This attribute allows RAN to set transport formats and H-ARQ/ARQ parameters such as the discard timer. </w:t>
            </w:r>
          </w:p>
        </w:tc>
      </w:tr>
      <w:tr w:rsidR="000440A8" w14:paraId="14CF0B1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862613D"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6139324E"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6A4BCFAC" w14:textId="77777777" w:rsidR="00756410" w:rsidRDefault="00756410"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96AE48E" w14:textId="77777777" w:rsidR="00D12AA4" w:rsidRPr="009B464E" w:rsidRDefault="00756410" w:rsidP="000440A8">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0440A8" w14:paraId="79BCA95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5E8E2E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325542DC"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0BF2B955"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same as the guaranteed bitrate.</w:t>
            </w:r>
          </w:p>
        </w:tc>
      </w:tr>
      <w:tr w:rsidR="000440A8" w14:paraId="19C2087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5B8BEE0"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2B7F7C9B"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54DC08FE" w14:textId="77777777" w:rsidR="00756410" w:rsidRDefault="00756410"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1851EB71" w14:textId="77777777" w:rsidR="00D12AA4" w:rsidRPr="009B464E" w:rsidRDefault="00756410" w:rsidP="000440A8">
            <w:pPr>
              <w:keepNext/>
              <w:keepLines/>
              <w:spacing w:after="0"/>
              <w:rPr>
                <w:rFonts w:ascii="Arial" w:hAnsi="Arial" w:cs="Arial"/>
                <w:sz w:val="18"/>
                <w:szCs w:val="18"/>
              </w:rPr>
            </w:pPr>
            <w:r>
              <w:rPr>
                <w:rFonts w:ascii="Arial" w:hAnsi="Arial" w:cs="Arial"/>
                <w:sz w:val="18"/>
                <w:szCs w:val="18"/>
              </w:rPr>
              <w:t>If uplink SDP contains a lower b:AS bandwidth modifier value, this should be used instead.</w:t>
            </w:r>
          </w:p>
        </w:tc>
      </w:tr>
      <w:tr w:rsidR="000440A8" w14:paraId="3B231C3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3CCBDB0"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2095E2B4"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3126DE18"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same as the guaranteed bitrate.</w:t>
            </w:r>
          </w:p>
        </w:tc>
      </w:tr>
      <w:tr w:rsidR="000440A8" w14:paraId="0D061D8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CFED149"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66AFACCB"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7C84C853"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9B464E">
              <w:rPr>
                <w:rFonts w:ascii="Arial" w:hAnsi="Arial" w:cs="Arial"/>
                <w:sz w:val="18"/>
                <w:szCs w:val="18"/>
              </w:rPr>
              <w:t xml:space="preserve"> bearers. It should be the same or next lower value to the priority of a Conversational bearer with source statistics descriptor ‘speech'.</w:t>
            </w:r>
          </w:p>
        </w:tc>
      </w:tr>
      <w:tr w:rsidR="000440A8" w14:paraId="4054DA7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EA783CF"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B7865C8"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14E56B5F" w14:textId="77777777" w:rsidR="000440A8" w:rsidRPr="009B464E" w:rsidRDefault="000440A8" w:rsidP="000440A8">
            <w:pPr>
              <w:keepNext/>
              <w:keepLines/>
              <w:spacing w:after="0"/>
              <w:rPr>
                <w:rFonts w:ascii="Arial" w:hAnsi="Arial" w:cs="Arial"/>
                <w:sz w:val="18"/>
                <w:szCs w:val="18"/>
              </w:rPr>
            </w:pPr>
          </w:p>
        </w:tc>
      </w:tr>
    </w:tbl>
    <w:p w14:paraId="124D5DCC" w14:textId="77777777" w:rsidR="000440A8" w:rsidRDefault="000440A8" w:rsidP="000440A8"/>
    <w:p w14:paraId="3D1423CA" w14:textId="77777777" w:rsidR="00EB7BFB" w:rsidRDefault="00EB7BFB" w:rsidP="00EB7BFB">
      <w:pPr>
        <w:pStyle w:val="Heading1"/>
      </w:pPr>
      <w:bookmarkStart w:id="2405" w:name="_Toc26369653"/>
      <w:bookmarkStart w:id="2406" w:name="_Toc36227535"/>
      <w:bookmarkStart w:id="2407" w:name="_Toc36228550"/>
      <w:bookmarkStart w:id="2408" w:name="_Toc36229177"/>
      <w:bookmarkStart w:id="2409" w:name="_Toc36229805"/>
      <w:r>
        <w:t>E.11</w:t>
      </w:r>
      <w:r>
        <w:tab/>
        <w:t>Bi-directional speech (AMR, IPv4, RTCP and MBR&gt;GBR bearer)</w:t>
      </w:r>
      <w:bookmarkEnd w:id="2405"/>
      <w:bookmarkEnd w:id="2406"/>
      <w:bookmarkEnd w:id="2407"/>
      <w:bookmarkEnd w:id="2408"/>
      <w:bookmarkEnd w:id="2409"/>
    </w:p>
    <w:p w14:paraId="48ADDD91" w14:textId="77777777" w:rsidR="00EB7BFB" w:rsidRDefault="00EB7BFB" w:rsidP="00EB7BFB">
      <w:r>
        <w:t>This QoS profile is defined for AMR (one AMR frame per RTP packet, bandwidth efficient mode) when AMR12.2 and AMR5.9 are used to define MBR and GBR for MBR&gt;GBR bearers. IPv4 is also assumed.</w:t>
      </w:r>
    </w:p>
    <w:p w14:paraId="5119CDB4" w14:textId="77777777" w:rsidR="00EB7BFB" w:rsidRDefault="00EB7BFB" w:rsidP="00EB7BFB">
      <w:r>
        <w:t>The bitrate for AMR 12.2 including IP overhead is 28.8 kbps and the bitrate for AMR 5.9 including IP overhead is 22.4 kbps.</w:t>
      </w:r>
    </w:p>
    <w:p w14:paraId="65F55DE9" w14:textId="77777777" w:rsidR="00EB7BFB" w:rsidRDefault="00EB7BFB" w:rsidP="00EB7BFB">
      <w:pPr>
        <w:pStyle w:val="TH"/>
      </w:pPr>
      <w:r>
        <w:t>Table E.12: QoS mapping for bi-directional speech (AMR, IPv4,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EB7BFB" w14:paraId="5869D2F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120A696" w14:textId="77777777" w:rsidR="00EB7BFB" w:rsidRDefault="00EB7BFB"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2CA39465" w14:textId="77777777" w:rsidR="00EB7BFB" w:rsidRDefault="00EB7BFB"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1A80C09C" w14:textId="77777777" w:rsidR="00EB7BFB" w:rsidRDefault="00EB7BFB" w:rsidP="00055FA0">
            <w:pPr>
              <w:pStyle w:val="TAH"/>
            </w:pPr>
            <w:r>
              <w:t>Notes</w:t>
            </w:r>
          </w:p>
        </w:tc>
      </w:tr>
      <w:tr w:rsidR="00EB7BFB" w14:paraId="20CB35B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ECE898B" w14:textId="77777777" w:rsidR="00EB7BFB" w:rsidRDefault="00EB7BFB"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047F8E77"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C890D2D" w14:textId="77777777" w:rsidR="00EB7BFB" w:rsidRDefault="00EB7BFB" w:rsidP="00055FA0">
            <w:pPr>
              <w:pStyle w:val="TAC"/>
              <w:jc w:val="left"/>
            </w:pPr>
            <w:r>
              <w:t>The application should handle packet reordering.</w:t>
            </w:r>
          </w:p>
        </w:tc>
      </w:tr>
      <w:tr w:rsidR="00EB7BFB" w14:paraId="7167267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ED77F93" w14:textId="77777777" w:rsidR="00EB7BFB" w:rsidRDefault="00EB7BFB"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1C45EDB1" w14:textId="77777777" w:rsidR="00EB7BFB" w:rsidRDefault="00EB7BFB"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41BC571F" w14:textId="77777777" w:rsidR="00EB7BFB" w:rsidRDefault="00EB7BFB" w:rsidP="00055FA0">
            <w:pPr>
              <w:pStyle w:val="TAC"/>
              <w:jc w:val="left"/>
            </w:pPr>
            <w:r>
              <w:t>Maximum size of IP packets</w:t>
            </w:r>
          </w:p>
        </w:tc>
      </w:tr>
      <w:tr w:rsidR="00EB7BFB" w14:paraId="25324DB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D3B73C8" w14:textId="77777777" w:rsidR="00EB7BFB" w:rsidRDefault="00EB7BFB"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CD57D53"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5359F6F" w14:textId="77777777" w:rsidR="00EB7BFB" w:rsidRDefault="00EB7BFB" w:rsidP="00055FA0">
            <w:pPr>
              <w:pStyle w:val="TAC"/>
              <w:jc w:val="left"/>
            </w:pPr>
          </w:p>
        </w:tc>
      </w:tr>
      <w:tr w:rsidR="00EB7BFB" w14:paraId="29334BC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5DBA6EB" w14:textId="77777777" w:rsidR="00EB7BFB" w:rsidRDefault="00EB7BFB"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269F4583" w14:textId="77777777" w:rsidR="00EB7BFB" w:rsidRDefault="00EB7BFB"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73A78A6" w14:textId="77777777" w:rsidR="00EB7BFB" w:rsidRDefault="00EB7BFB" w:rsidP="00055FA0">
            <w:pPr>
              <w:pStyle w:val="TAC"/>
              <w:jc w:val="left"/>
            </w:pPr>
            <w:r>
              <w:t>Reflects the desire to have a medium level of protection to achieve an acceptable compromise between packet loss rate and speech transport delay and delay variation.</w:t>
            </w:r>
          </w:p>
        </w:tc>
      </w:tr>
      <w:tr w:rsidR="00EB7BFB" w14:paraId="04FFBF9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FEED21B" w14:textId="77777777" w:rsidR="00EB7BFB" w:rsidRDefault="00EB7BFB"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7FF3437" w14:textId="77777777" w:rsidR="00EB7BFB" w:rsidRDefault="00EB7BFB"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14831D17" w14:textId="77777777" w:rsidR="00EB7BFB" w:rsidRDefault="00EB7BFB" w:rsidP="00055FA0">
            <w:pPr>
              <w:pStyle w:val="TAC"/>
              <w:jc w:val="left"/>
            </w:pPr>
            <w:r>
              <w:t>A packet loss rate of 0.7 % per wireless link is in general sufficient for speech services</w:t>
            </w:r>
          </w:p>
        </w:tc>
      </w:tr>
      <w:tr w:rsidR="00EB7BFB" w14:paraId="1E46304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266D614" w14:textId="77777777" w:rsidR="00EB7BFB" w:rsidRDefault="00EB7BFB"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1E2FBA9F" w14:textId="77777777" w:rsidR="00EB7BFB" w:rsidRDefault="00EB7BFB"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28173B2F" w14:textId="77777777" w:rsidR="00EB7BFB" w:rsidRDefault="00EB7BFB" w:rsidP="00055FA0">
            <w:pPr>
              <w:pStyle w:val="TAC"/>
              <w:jc w:val="left"/>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EB7BFB" w14:paraId="32B1831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5B5C73E" w14:textId="77777777" w:rsidR="00EB7BFB" w:rsidRDefault="00EB7BFB"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29A94DA5" w14:textId="77777777" w:rsidR="00EB7BFB" w:rsidRDefault="000135EA" w:rsidP="00055FA0">
            <w:pPr>
              <w:pStyle w:val="TAC"/>
            </w:pPr>
            <w:r>
              <w:t>25</w:t>
            </w:r>
          </w:p>
        </w:tc>
        <w:tc>
          <w:tcPr>
            <w:tcW w:w="4394" w:type="dxa"/>
            <w:tcBorders>
              <w:top w:val="single" w:sz="4" w:space="0" w:color="auto"/>
              <w:left w:val="single" w:sz="4" w:space="0" w:color="auto"/>
              <w:bottom w:val="single" w:sz="4" w:space="0" w:color="auto"/>
              <w:right w:val="single" w:sz="4" w:space="0" w:color="auto"/>
            </w:tcBorders>
          </w:tcPr>
          <w:p w14:paraId="5F148EA7" w14:textId="77777777" w:rsidR="00EB7BFB" w:rsidRDefault="00EB7BFB" w:rsidP="00055FA0">
            <w:pPr>
              <w:pStyle w:val="TAC"/>
              <w:jc w:val="left"/>
            </w:pPr>
            <w:r>
              <w:t>The total bit-rate of AMR5.9 including IP/UDP/RTP overhead and 5 % for RTCP.</w:t>
            </w:r>
          </w:p>
        </w:tc>
      </w:tr>
      <w:tr w:rsidR="00EB7BFB" w14:paraId="04B1B2D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EFF152C" w14:textId="77777777" w:rsidR="00EB7BFB" w:rsidRDefault="00EB7BFB"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ADC1093" w14:textId="77777777" w:rsidR="00EB7BFB" w:rsidRDefault="00EB7BFB" w:rsidP="00055FA0">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6774BE34" w14:textId="77777777" w:rsidR="00EB7BFB" w:rsidRDefault="00EB7BFB" w:rsidP="00055FA0">
            <w:pPr>
              <w:pStyle w:val="TAC"/>
              <w:jc w:val="left"/>
            </w:pPr>
            <w:r>
              <w:t>The total bit-rate of AMR12.2 including IP/UDP/RTP overhead and 5 % for RTCP.</w:t>
            </w:r>
          </w:p>
        </w:tc>
      </w:tr>
      <w:tr w:rsidR="00EB7BFB" w14:paraId="79CCCA3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0260BA4" w14:textId="77777777" w:rsidR="00EB7BFB" w:rsidRDefault="00EB7BFB"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E9954E4" w14:textId="77777777" w:rsidR="00EB7BFB" w:rsidRDefault="000135EA" w:rsidP="00055FA0">
            <w:pPr>
              <w:pStyle w:val="TAC"/>
            </w:pPr>
            <w:r>
              <w:t>25</w:t>
            </w:r>
          </w:p>
        </w:tc>
        <w:tc>
          <w:tcPr>
            <w:tcW w:w="4394" w:type="dxa"/>
            <w:tcBorders>
              <w:top w:val="single" w:sz="4" w:space="0" w:color="auto"/>
              <w:left w:val="single" w:sz="4" w:space="0" w:color="auto"/>
              <w:bottom w:val="single" w:sz="4" w:space="0" w:color="auto"/>
              <w:right w:val="single" w:sz="4" w:space="0" w:color="auto"/>
            </w:tcBorders>
          </w:tcPr>
          <w:p w14:paraId="1B5A7F27" w14:textId="77777777" w:rsidR="00EB7BFB" w:rsidRDefault="00EB7BFB" w:rsidP="00055FA0">
            <w:pPr>
              <w:pStyle w:val="TAC"/>
              <w:jc w:val="left"/>
            </w:pPr>
            <w:r>
              <w:t>The total bit-rate of AMR5.9 including IP/UDP/RTP overhead and 5 % for RTCP.</w:t>
            </w:r>
          </w:p>
        </w:tc>
      </w:tr>
      <w:tr w:rsidR="00EB7BFB" w14:paraId="6D95B1F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0769206" w14:textId="77777777" w:rsidR="00EB7BFB" w:rsidRDefault="00EB7BFB"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FCCB557" w14:textId="77777777" w:rsidR="00EB7BFB" w:rsidRDefault="00EB7BFB" w:rsidP="00055FA0">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0B559730" w14:textId="77777777" w:rsidR="00EB7BFB" w:rsidRDefault="00EB7BFB" w:rsidP="00055FA0">
            <w:pPr>
              <w:pStyle w:val="TAC"/>
              <w:jc w:val="left"/>
            </w:pPr>
            <w:r>
              <w:t>The total bit-rate of AMR12.2 including IP/UDP/RTP overhead and 5 % for RTCP.</w:t>
            </w:r>
          </w:p>
        </w:tc>
      </w:tr>
      <w:tr w:rsidR="00EB7BFB" w14:paraId="6930A81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2D99DBD" w14:textId="77777777" w:rsidR="00EB7BFB" w:rsidRDefault="00EB7BFB"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1850DF1" w14:textId="77777777" w:rsidR="00EB7BFB" w:rsidRDefault="00EB7BFB"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38748575" w14:textId="77777777" w:rsidR="00EB7BFB" w:rsidRDefault="00EB7BFB" w:rsidP="00055FA0">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EB7BFB" w14:paraId="0E00F03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AADDC0B" w14:textId="77777777" w:rsidR="00EB7BFB" w:rsidRDefault="00EB7BFB"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4ADF495E" w14:textId="77777777" w:rsidR="00EB7BFB" w:rsidRDefault="00EB7BFB"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730E7DE7" w14:textId="77777777" w:rsidR="00EB7BFB" w:rsidRDefault="00EB7BFB" w:rsidP="00055FA0">
            <w:pPr>
              <w:pStyle w:val="TAC"/>
              <w:jc w:val="left"/>
            </w:pPr>
          </w:p>
        </w:tc>
      </w:tr>
    </w:tbl>
    <w:p w14:paraId="550B6995" w14:textId="77777777" w:rsidR="00EB7BFB" w:rsidRDefault="00EB7BFB" w:rsidP="00EB7BFB"/>
    <w:p w14:paraId="31DE548B" w14:textId="77777777" w:rsidR="00EB7BFB" w:rsidRDefault="00EB7BFB" w:rsidP="00EB7BFB">
      <w:pPr>
        <w:pStyle w:val="Heading1"/>
      </w:pPr>
      <w:bookmarkStart w:id="2410" w:name="_Toc26369654"/>
      <w:bookmarkStart w:id="2411" w:name="_Toc36227536"/>
      <w:bookmarkStart w:id="2412" w:name="_Toc36228551"/>
      <w:bookmarkStart w:id="2413" w:name="_Toc36229178"/>
      <w:bookmarkStart w:id="2414" w:name="_Toc36229806"/>
      <w:r>
        <w:t>E.12</w:t>
      </w:r>
      <w:r>
        <w:tab/>
        <w:t>Bi-directional speech (AMR-WB, IPv4, RTCP and MBR&gt;GBR bearer)</w:t>
      </w:r>
      <w:bookmarkEnd w:id="2410"/>
      <w:bookmarkEnd w:id="2411"/>
      <w:bookmarkEnd w:id="2412"/>
      <w:bookmarkEnd w:id="2413"/>
      <w:bookmarkEnd w:id="2414"/>
    </w:p>
    <w:p w14:paraId="395E230D" w14:textId="77777777" w:rsidR="00EB7BFB" w:rsidRDefault="00EB7BFB" w:rsidP="00EB7BFB">
      <w:r>
        <w:t>This QoS profile is defined for AMR-WB (one AMR-WB frame per RTP packet, bandwidth efficient mode) when AMR-WB23.85 and AMR-WB8.85 are used to define MBR and GBR for MBR&gt;GBR bearers. IPv4 is also assumed.</w:t>
      </w:r>
    </w:p>
    <w:p w14:paraId="6B73794B" w14:textId="77777777" w:rsidR="00EB7BFB" w:rsidRDefault="00EB7BFB" w:rsidP="00EB7BFB">
      <w:r>
        <w:t>The bitrate for AMR-WB23.85 including IP overhead is 40.4 kbps and the bitrate for AMR-WB8.85 including IP overhead is 25.6 kbps.</w:t>
      </w:r>
    </w:p>
    <w:p w14:paraId="48012EB4" w14:textId="77777777" w:rsidR="00EB7BFB" w:rsidRDefault="00EB7BFB" w:rsidP="00EB7BFB">
      <w:pPr>
        <w:pStyle w:val="TH"/>
      </w:pPr>
      <w:r>
        <w:t>Table E.13: QoS mapping for bi-directional speech (AMR-WB, IPv4,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EB7BFB" w14:paraId="6C5D035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0697DFD" w14:textId="77777777" w:rsidR="00EB7BFB" w:rsidRDefault="00EB7BFB"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1A134182" w14:textId="77777777" w:rsidR="00EB7BFB" w:rsidRDefault="00EB7BFB"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6FC4CF99" w14:textId="77777777" w:rsidR="00EB7BFB" w:rsidRDefault="00EB7BFB" w:rsidP="00055FA0">
            <w:pPr>
              <w:pStyle w:val="TAH"/>
            </w:pPr>
            <w:r>
              <w:t>Notes</w:t>
            </w:r>
          </w:p>
        </w:tc>
      </w:tr>
      <w:tr w:rsidR="00EB7BFB" w14:paraId="2E215C1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755E3AB" w14:textId="77777777" w:rsidR="00EB7BFB" w:rsidRDefault="00EB7BFB"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450BE07A"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3AF7B7D" w14:textId="77777777" w:rsidR="00EB7BFB" w:rsidRDefault="00EB7BFB" w:rsidP="00055FA0">
            <w:pPr>
              <w:pStyle w:val="TAC"/>
              <w:jc w:val="left"/>
            </w:pPr>
            <w:r>
              <w:t>The application should handle packet reordering.</w:t>
            </w:r>
          </w:p>
        </w:tc>
      </w:tr>
      <w:tr w:rsidR="00EB7BFB" w14:paraId="130A9E7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0D633DF" w14:textId="77777777" w:rsidR="00EB7BFB" w:rsidRDefault="00EB7BFB"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4490CC3A" w14:textId="77777777" w:rsidR="00EB7BFB" w:rsidRDefault="00EB7BFB"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01F79B3A" w14:textId="77777777" w:rsidR="00EB7BFB" w:rsidRDefault="00EB7BFB" w:rsidP="00055FA0">
            <w:pPr>
              <w:pStyle w:val="TAC"/>
              <w:jc w:val="left"/>
            </w:pPr>
            <w:r>
              <w:t>Maximum size of IP packets</w:t>
            </w:r>
          </w:p>
        </w:tc>
      </w:tr>
      <w:tr w:rsidR="00EB7BFB" w14:paraId="49B2CDB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96F17E0" w14:textId="77777777" w:rsidR="00EB7BFB" w:rsidRDefault="00EB7BFB"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5F3BD85"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02BA8CA8" w14:textId="77777777" w:rsidR="00EB7BFB" w:rsidRDefault="00EB7BFB" w:rsidP="00055FA0">
            <w:pPr>
              <w:pStyle w:val="TAC"/>
              <w:jc w:val="left"/>
            </w:pPr>
          </w:p>
        </w:tc>
      </w:tr>
      <w:tr w:rsidR="00EB7BFB" w14:paraId="6950BDD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B8BBB27" w14:textId="77777777" w:rsidR="00EB7BFB" w:rsidRDefault="00EB7BFB"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A97C2CC" w14:textId="77777777" w:rsidR="00EB7BFB" w:rsidRDefault="00EB7BFB"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B190139" w14:textId="77777777" w:rsidR="00EB7BFB" w:rsidRDefault="00EB7BFB" w:rsidP="00055FA0">
            <w:pPr>
              <w:pStyle w:val="TAC"/>
              <w:jc w:val="left"/>
            </w:pPr>
            <w:r>
              <w:t>Reflects the desire to have a medium level of protection to achieve an acceptable compromise between packet loss rate and speech transport delay and delay variation.</w:t>
            </w:r>
          </w:p>
        </w:tc>
      </w:tr>
      <w:tr w:rsidR="00EB7BFB" w14:paraId="6BD86CE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9910FDE" w14:textId="77777777" w:rsidR="00EB7BFB" w:rsidRDefault="00EB7BFB"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2D1A9B28" w14:textId="77777777" w:rsidR="00EB7BFB" w:rsidRDefault="00EB7BFB"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70BF0965" w14:textId="77777777" w:rsidR="00EB7BFB" w:rsidRDefault="00EB7BFB" w:rsidP="00055FA0">
            <w:pPr>
              <w:pStyle w:val="TAC"/>
              <w:jc w:val="left"/>
            </w:pPr>
            <w:r>
              <w:t>A packet loss rate of 0.7 % per wireless link is in general sufficient for speech services</w:t>
            </w:r>
          </w:p>
        </w:tc>
      </w:tr>
      <w:tr w:rsidR="00EB7BFB" w14:paraId="55E5ABA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8D72559" w14:textId="77777777" w:rsidR="00EB7BFB" w:rsidRDefault="00EB7BFB"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20C0A72B" w14:textId="77777777" w:rsidR="00EB7BFB" w:rsidRDefault="00EB7BFB"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19D9DC50" w14:textId="77777777" w:rsidR="00EB7BFB" w:rsidRDefault="00EB7BFB"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EB7BFB" w14:paraId="23EE91E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6F7D1AE" w14:textId="77777777" w:rsidR="00EB7BFB" w:rsidRDefault="00EB7BFB"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C33E524" w14:textId="77777777" w:rsidR="00EB7BFB" w:rsidRDefault="00CB1ACB" w:rsidP="00055FA0">
            <w:pPr>
              <w:pStyle w:val="TAC"/>
            </w:pPr>
            <w:r>
              <w:t>28</w:t>
            </w:r>
          </w:p>
        </w:tc>
        <w:tc>
          <w:tcPr>
            <w:tcW w:w="4394" w:type="dxa"/>
            <w:tcBorders>
              <w:top w:val="single" w:sz="4" w:space="0" w:color="auto"/>
              <w:left w:val="single" w:sz="4" w:space="0" w:color="auto"/>
              <w:bottom w:val="single" w:sz="4" w:space="0" w:color="auto"/>
              <w:right w:val="single" w:sz="4" w:space="0" w:color="auto"/>
            </w:tcBorders>
          </w:tcPr>
          <w:p w14:paraId="7DEA6340" w14:textId="77777777" w:rsidR="00EB7BFB" w:rsidRDefault="00EB7BFB" w:rsidP="00055FA0">
            <w:pPr>
              <w:pStyle w:val="TAC"/>
              <w:jc w:val="left"/>
            </w:pPr>
            <w:r>
              <w:t>The total bit-rate of AMR-WB8.85 including IP/UDP/RTP overhead and 5 % for RTCP.</w:t>
            </w:r>
          </w:p>
        </w:tc>
      </w:tr>
      <w:tr w:rsidR="00EB7BFB" w14:paraId="0E1A4A9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26003F1" w14:textId="77777777" w:rsidR="00EB7BFB" w:rsidRDefault="00EB7BFB"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883F0CC" w14:textId="77777777" w:rsidR="00EB7BFB" w:rsidRDefault="00CB1ACB" w:rsidP="00055FA0">
            <w:pPr>
              <w:pStyle w:val="TAC"/>
            </w:pPr>
            <w:r>
              <w:t>44</w:t>
            </w:r>
          </w:p>
        </w:tc>
        <w:tc>
          <w:tcPr>
            <w:tcW w:w="4394" w:type="dxa"/>
            <w:tcBorders>
              <w:top w:val="single" w:sz="4" w:space="0" w:color="auto"/>
              <w:left w:val="single" w:sz="4" w:space="0" w:color="auto"/>
              <w:bottom w:val="single" w:sz="4" w:space="0" w:color="auto"/>
              <w:right w:val="single" w:sz="4" w:space="0" w:color="auto"/>
            </w:tcBorders>
          </w:tcPr>
          <w:p w14:paraId="48B97715" w14:textId="77777777" w:rsidR="00EB7BFB" w:rsidRDefault="00EB7BFB" w:rsidP="00055FA0">
            <w:pPr>
              <w:pStyle w:val="TAC"/>
              <w:jc w:val="left"/>
            </w:pPr>
            <w:r>
              <w:t>The total bit-rate of AMRWB23.85 including IP/UDP/RTP overhead and 5 % for RTCP.</w:t>
            </w:r>
          </w:p>
        </w:tc>
      </w:tr>
      <w:tr w:rsidR="00EB7BFB" w14:paraId="0D59330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1ABE376" w14:textId="77777777" w:rsidR="00EB7BFB" w:rsidRDefault="00EB7BFB"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A41FB95" w14:textId="77777777" w:rsidR="00EB7BFB" w:rsidRDefault="00CB1ACB" w:rsidP="00055FA0">
            <w:pPr>
              <w:pStyle w:val="TAC"/>
            </w:pPr>
            <w:r>
              <w:t>28</w:t>
            </w:r>
          </w:p>
        </w:tc>
        <w:tc>
          <w:tcPr>
            <w:tcW w:w="4394" w:type="dxa"/>
            <w:tcBorders>
              <w:top w:val="single" w:sz="4" w:space="0" w:color="auto"/>
              <w:left w:val="single" w:sz="4" w:space="0" w:color="auto"/>
              <w:bottom w:val="single" w:sz="4" w:space="0" w:color="auto"/>
              <w:right w:val="single" w:sz="4" w:space="0" w:color="auto"/>
            </w:tcBorders>
          </w:tcPr>
          <w:p w14:paraId="305D7B8A" w14:textId="77777777" w:rsidR="00EB7BFB" w:rsidRDefault="00EB7BFB" w:rsidP="00055FA0">
            <w:pPr>
              <w:pStyle w:val="TAC"/>
              <w:jc w:val="left"/>
            </w:pPr>
            <w:r>
              <w:t>The total bit-rate of AMR-WB8.85 including IP/UDP/RTP overhead and 5 % for RTCP.</w:t>
            </w:r>
          </w:p>
        </w:tc>
      </w:tr>
      <w:tr w:rsidR="00EB7BFB" w14:paraId="3F9BC86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20666FC" w14:textId="77777777" w:rsidR="00EB7BFB" w:rsidRDefault="00EB7BFB"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AA99F2C" w14:textId="77777777" w:rsidR="00EB7BFB" w:rsidRDefault="00CB1ACB" w:rsidP="00055FA0">
            <w:pPr>
              <w:pStyle w:val="TAC"/>
            </w:pPr>
            <w:r>
              <w:t>44</w:t>
            </w:r>
          </w:p>
        </w:tc>
        <w:tc>
          <w:tcPr>
            <w:tcW w:w="4394" w:type="dxa"/>
            <w:tcBorders>
              <w:top w:val="single" w:sz="4" w:space="0" w:color="auto"/>
              <w:left w:val="single" w:sz="4" w:space="0" w:color="auto"/>
              <w:bottom w:val="single" w:sz="4" w:space="0" w:color="auto"/>
              <w:right w:val="single" w:sz="4" w:space="0" w:color="auto"/>
            </w:tcBorders>
          </w:tcPr>
          <w:p w14:paraId="184C3BB8" w14:textId="77777777" w:rsidR="00EB7BFB" w:rsidRDefault="00EB7BFB" w:rsidP="00055FA0">
            <w:pPr>
              <w:pStyle w:val="TAC"/>
              <w:jc w:val="left"/>
            </w:pPr>
            <w:r>
              <w:t>The total bit-rate of AMRWB23.85 including IP/UDP/RTP overhead and 5 % for RTCP.</w:t>
            </w:r>
          </w:p>
        </w:tc>
      </w:tr>
      <w:tr w:rsidR="00EB7BFB" w14:paraId="51DDDBD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664DB7B" w14:textId="77777777" w:rsidR="00EB7BFB" w:rsidRDefault="00EB7BFB"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644EE5F" w14:textId="77777777" w:rsidR="00EB7BFB" w:rsidRDefault="00EB7BFB"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4D79B9E8" w14:textId="77777777" w:rsidR="00EB7BFB" w:rsidRDefault="00EB7BFB"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EB7BFB" w14:paraId="12A0BAD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7468EEE" w14:textId="77777777" w:rsidR="00EB7BFB" w:rsidRDefault="00EB7BFB"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8E62E87" w14:textId="77777777" w:rsidR="00EB7BFB" w:rsidRDefault="00EB7BFB"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3193EABA" w14:textId="77777777" w:rsidR="00EB7BFB" w:rsidRDefault="00EB7BFB" w:rsidP="00055FA0">
            <w:pPr>
              <w:pStyle w:val="TAC"/>
              <w:jc w:val="left"/>
            </w:pPr>
          </w:p>
        </w:tc>
      </w:tr>
    </w:tbl>
    <w:p w14:paraId="3B2B7DDA" w14:textId="77777777" w:rsidR="00EB7BFB" w:rsidRDefault="00EB7BFB" w:rsidP="00EB7BFB"/>
    <w:p w14:paraId="0E87E831" w14:textId="77777777" w:rsidR="00EB7BFB" w:rsidRDefault="00EB7BFB" w:rsidP="00EB7BFB">
      <w:pPr>
        <w:pStyle w:val="Heading1"/>
      </w:pPr>
      <w:bookmarkStart w:id="2415" w:name="_Toc26369655"/>
      <w:bookmarkStart w:id="2416" w:name="_Toc36227537"/>
      <w:bookmarkStart w:id="2417" w:name="_Toc36228552"/>
      <w:bookmarkStart w:id="2418" w:name="_Toc36229179"/>
      <w:bookmarkStart w:id="2419" w:name="_Toc36229807"/>
      <w:r>
        <w:t>E.13</w:t>
      </w:r>
      <w:r>
        <w:tab/>
      </w:r>
      <w:r w:rsidR="003E4032">
        <w:t>Void</w:t>
      </w:r>
      <w:bookmarkEnd w:id="2415"/>
      <w:bookmarkEnd w:id="2416"/>
      <w:bookmarkEnd w:id="2417"/>
      <w:bookmarkEnd w:id="2418"/>
      <w:bookmarkEnd w:id="2419"/>
    </w:p>
    <w:p w14:paraId="0EE36B08" w14:textId="77777777" w:rsidR="00EB7BFB" w:rsidRDefault="00EB7BFB" w:rsidP="003E4032">
      <w:pPr>
        <w:pStyle w:val="FP"/>
      </w:pPr>
    </w:p>
    <w:p w14:paraId="458DD378" w14:textId="77777777" w:rsidR="00E01099" w:rsidRDefault="00E01099" w:rsidP="00E01099">
      <w:pPr>
        <w:pStyle w:val="Heading1"/>
      </w:pPr>
      <w:bookmarkStart w:id="2420" w:name="_Toc26369656"/>
      <w:bookmarkStart w:id="2421" w:name="_Toc36227538"/>
      <w:bookmarkStart w:id="2422" w:name="_Toc36228553"/>
      <w:bookmarkStart w:id="2423" w:name="_Toc36229180"/>
      <w:bookmarkStart w:id="2424" w:name="_Toc36229808"/>
      <w:r>
        <w:t>E.14</w:t>
      </w:r>
      <w:r>
        <w:tab/>
        <w:t>Bi-directional video (H.264</w:t>
      </w:r>
      <w:r w:rsidR="00D12AA4" w:rsidRPr="00CD4458">
        <w:rPr>
          <w:rFonts w:eastAsia="SimSun"/>
        </w:rPr>
        <w:t xml:space="preserve"> </w:t>
      </w:r>
      <w:r w:rsidR="00D12AA4">
        <w:rPr>
          <w:rFonts w:eastAsia="SimSun"/>
        </w:rPr>
        <w:t>AVC level 1.1</w:t>
      </w:r>
      <w:r>
        <w:t>, IPv4, RTCP and MBR&gt;GBR bearer)</w:t>
      </w:r>
      <w:bookmarkEnd w:id="2420"/>
      <w:bookmarkEnd w:id="2421"/>
      <w:bookmarkEnd w:id="2422"/>
      <w:bookmarkEnd w:id="2423"/>
      <w:bookmarkEnd w:id="2424"/>
    </w:p>
    <w:p w14:paraId="6CF679F5" w14:textId="77777777" w:rsidR="00D12AA4" w:rsidRDefault="00E01099" w:rsidP="00D12AA4">
      <w:pPr>
        <w:rPr>
          <w:rFonts w:eastAsia="SimSun"/>
        </w:rPr>
      </w:pPr>
      <w:r>
        <w:t>The video bandwidths used for defining MBR and GBR are assumed to be 192 kbps and 64 kbps, respectively. The IPv4 overhead is 10 kbps (</w:t>
      </w:r>
      <w:r w:rsidR="00CB1ACB">
        <w:rPr>
          <w:lang w:eastAsia="ko-KR"/>
        </w:rPr>
        <w:t xml:space="preserve">assuming </w:t>
      </w:r>
      <w:r>
        <w:t xml:space="preserve">15fps </w:t>
      </w:r>
      <w:r w:rsidR="00CB1ACB">
        <w:t xml:space="preserve">and </w:t>
      </w:r>
      <w:r>
        <w:t>2 IP packets per frame) for MBR and 5 kbps (</w:t>
      </w:r>
      <w:r w:rsidR="00CB1ACB">
        <w:rPr>
          <w:lang w:eastAsia="ko-KR"/>
        </w:rPr>
        <w:t xml:space="preserve">assuming </w:t>
      </w:r>
      <w:r>
        <w:t xml:space="preserve">15 fps </w:t>
      </w:r>
      <w:r w:rsidR="00CB1ACB">
        <w:t xml:space="preserve">and </w:t>
      </w:r>
      <w:r>
        <w:t>1 IP packet per frame) for GBR, resulting in 202 kbps and 69 kbps, respectively. The transfer delay for video is different from other media.</w:t>
      </w:r>
      <w:r w:rsidR="00D12AA4" w:rsidRPr="00664447">
        <w:t xml:space="preserve"> </w:t>
      </w:r>
      <w:r w:rsidR="00D12AA4">
        <w:t>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w:t>
      </w:r>
      <w:r w:rsidR="00D12AA4">
        <w:rPr>
          <w:rFonts w:ascii="Courier New" w:hAnsi="Courier New" w:cs="Courier New"/>
          <w:szCs w:val="18"/>
        </w:rPr>
        <w:t xml:space="preserve"> </w:t>
      </w:r>
      <w:r w:rsidR="00D12AA4">
        <w:t>H.264 receivers can request to receive only a lower bandwidth than depicted in this example via the SDP "b:AS" parameter.</w:t>
      </w:r>
    </w:p>
    <w:p w14:paraId="46B1A444" w14:textId="77777777" w:rsidR="00E01099" w:rsidRDefault="00E01099" w:rsidP="00E01099"/>
    <w:p w14:paraId="27F78CB6" w14:textId="77777777" w:rsidR="00E01099" w:rsidRPr="00B2255B" w:rsidRDefault="00E01099" w:rsidP="00E01099">
      <w:pPr>
        <w:pStyle w:val="TH"/>
      </w:pPr>
      <w:r w:rsidRPr="00B2255B">
        <w:t>Table E.</w:t>
      </w:r>
      <w:r>
        <w:t>15</w:t>
      </w:r>
      <w:r w:rsidRPr="00B2255B">
        <w:t>: QoS mapping for bi-directional video (</w:t>
      </w:r>
      <w:r>
        <w:t>H.264</w:t>
      </w:r>
      <w:r w:rsidR="00F31F66" w:rsidRPr="008D3978">
        <w:rPr>
          <w:rFonts w:eastAsia="SimSun"/>
        </w:rPr>
        <w:t xml:space="preserve"> </w:t>
      </w:r>
      <w:r w:rsidR="00F31F66">
        <w:rPr>
          <w:rFonts w:eastAsia="SimSun"/>
        </w:rPr>
        <w:t>AVC level 1.1</w:t>
      </w:r>
      <w:r w:rsidRPr="00B2255B">
        <w:t>, IPv4, RTCP</w:t>
      </w:r>
      <w:r w:rsidRPr="009D3016">
        <w:t xml:space="preserve"> and MBR</w:t>
      </w:r>
      <w:r>
        <w:t>&gt;</w:t>
      </w:r>
      <w:r w:rsidRPr="009D3016">
        <w:t>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E01099" w14:paraId="579E715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EDDEAF2"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028B3509"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17E5C0F"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Notes</w:t>
            </w:r>
          </w:p>
        </w:tc>
      </w:tr>
      <w:tr w:rsidR="00E01099" w14:paraId="400A0C0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46FB2F5"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7C31475A"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098B4CB2"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The application should handle packet reordering.</w:t>
            </w:r>
          </w:p>
        </w:tc>
      </w:tr>
      <w:tr w:rsidR="00E01099" w14:paraId="609FFE5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C7C2755"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21FDC9F6"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2039B34B"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size of IP packets</w:t>
            </w:r>
          </w:p>
        </w:tc>
      </w:tr>
      <w:tr w:rsidR="00E01099" w14:paraId="5285E41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4EC3A7F"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58D0882"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2E8C2C22" w14:textId="77777777" w:rsidR="00E01099" w:rsidRPr="00AF011A" w:rsidRDefault="00E01099" w:rsidP="00055FA0">
            <w:pPr>
              <w:keepNext/>
              <w:keepLines/>
              <w:spacing w:after="0"/>
              <w:rPr>
                <w:rFonts w:ascii="Arial" w:hAnsi="Arial" w:cs="Arial"/>
                <w:sz w:val="18"/>
                <w:szCs w:val="18"/>
              </w:rPr>
            </w:pPr>
          </w:p>
        </w:tc>
      </w:tr>
      <w:tr w:rsidR="00E01099" w14:paraId="5A55A8A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58B90EE"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0643E71C"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10</w:t>
            </w:r>
            <w:r w:rsidRPr="00AF011A">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605DF55"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Reflects the desire to have a medium level of protection to achieve an acceptable compromise between packet loss rate and speech transport delay and delay variation.</w:t>
            </w:r>
          </w:p>
        </w:tc>
      </w:tr>
      <w:tr w:rsidR="00E01099" w14:paraId="51AFE0D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332FFEF"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76912653"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7*10</w:t>
            </w:r>
            <w:r w:rsidRPr="00AF011A">
              <w:rPr>
                <w:rFonts w:ascii="Arial" w:hAnsi="Arial" w:cs="Arial"/>
                <w:sz w:val="18"/>
                <w:szCs w:val="18"/>
                <w:vertAlign w:val="superscript"/>
              </w:rPr>
              <w:t>-3</w:t>
            </w:r>
            <w:r w:rsidRPr="00AF011A">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39782854"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A packet loss rate of 0.7 % per wireless link is in general sufficient for video services</w:t>
            </w:r>
          </w:p>
        </w:tc>
      </w:tr>
      <w:tr w:rsidR="00E01099" w14:paraId="3D82842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350F556"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33E0D9A8"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540ACDB5" w14:textId="77777777" w:rsidR="00E01099" w:rsidRPr="00AF011A" w:rsidRDefault="00E01099" w:rsidP="00055FA0">
            <w:pPr>
              <w:keepNext/>
              <w:keepLines/>
              <w:spacing w:after="0"/>
              <w:rPr>
                <w:rFonts w:ascii="Arial" w:hAnsi="Arial" w:cs="Arial"/>
                <w:i/>
                <w:iCs/>
                <w:sz w:val="18"/>
                <w:szCs w:val="18"/>
              </w:rPr>
            </w:pPr>
            <w:r w:rsidRPr="00AF011A">
              <w:rPr>
                <w:rFonts w:ascii="Arial" w:hAnsi="Arial" w:cs="Arial"/>
                <w:sz w:val="18"/>
                <w:szCs w:val="18"/>
              </w:rPr>
              <w:t>Indicates maximum delay for 95</w:t>
            </w:r>
            <w:r w:rsidRPr="00AF011A">
              <w:rPr>
                <w:rFonts w:ascii="Arial" w:hAnsi="Arial" w:cs="Arial"/>
                <w:sz w:val="18"/>
                <w:szCs w:val="18"/>
                <w:vertAlign w:val="superscript"/>
              </w:rPr>
              <w:t>th</w:t>
            </w:r>
            <w:r w:rsidRPr="00AF011A">
              <w:rPr>
                <w:rFonts w:ascii="Arial" w:hAnsi="Arial" w:cs="Arial"/>
                <w:sz w:val="18"/>
                <w:szCs w:val="18"/>
              </w:rPr>
              <w:t xml:space="preserve"> percentile of the distribution of delay for all delivered SDUs between the UE and the </w:t>
            </w:r>
            <w:r w:rsidR="00CB1ACB">
              <w:rPr>
                <w:rFonts w:ascii="Arial" w:hAnsi="Arial" w:cs="Arial" w:hint="eastAsia"/>
                <w:sz w:val="18"/>
                <w:szCs w:val="18"/>
                <w:lang w:eastAsia="ko-KR"/>
              </w:rPr>
              <w:t>PS domain</w:t>
            </w:r>
            <w:r w:rsidRPr="00AF011A">
              <w:rPr>
                <w:rFonts w:ascii="Arial" w:hAnsi="Arial" w:cs="Arial"/>
                <w:sz w:val="18"/>
                <w:szCs w:val="18"/>
              </w:rPr>
              <w:t xml:space="preserve"> during the lifetime of a bearer service. </w:t>
            </w:r>
            <w:r w:rsidRPr="00AF011A">
              <w:rPr>
                <w:rFonts w:ascii="Arial" w:hAnsi="Arial" w:cs="Arial"/>
                <w:sz w:val="18"/>
                <w:szCs w:val="18"/>
                <w:lang w:eastAsia="ko-KR"/>
              </w:rPr>
              <w:t>Permits the derivation of</w:t>
            </w:r>
            <w:r w:rsidRPr="00AF011A">
              <w:rPr>
                <w:rFonts w:ascii="Arial" w:hAnsi="Arial" w:cs="Arial"/>
                <w:sz w:val="18"/>
                <w:szCs w:val="18"/>
              </w:rPr>
              <w:t xml:space="preserve"> the RAN part of the total transfer delay for the </w:t>
            </w:r>
            <w:r w:rsidR="00CB1ACB">
              <w:rPr>
                <w:rFonts w:ascii="Arial" w:hAnsi="Arial" w:cs="Arial" w:hint="eastAsia"/>
                <w:sz w:val="18"/>
                <w:szCs w:val="18"/>
                <w:lang w:eastAsia="ko-KR"/>
              </w:rPr>
              <w:t>radio access</w:t>
            </w:r>
            <w:r w:rsidRPr="00AF011A">
              <w:rPr>
                <w:rFonts w:ascii="Arial" w:hAnsi="Arial" w:cs="Arial"/>
                <w:sz w:val="18"/>
                <w:szCs w:val="18"/>
              </w:rPr>
              <w:t xml:space="preserve"> bearer. This attribute allows RAN to set transport formats and H-ARQ/ARQ parameters such as the discard timer. </w:t>
            </w:r>
          </w:p>
        </w:tc>
      </w:tr>
      <w:tr w:rsidR="00E01099" w14:paraId="4410D3D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313A4A1"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339F88A2"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72</w:t>
            </w:r>
          </w:p>
        </w:tc>
        <w:tc>
          <w:tcPr>
            <w:tcW w:w="4394" w:type="dxa"/>
            <w:tcBorders>
              <w:top w:val="single" w:sz="4" w:space="0" w:color="auto"/>
              <w:left w:val="single" w:sz="4" w:space="0" w:color="auto"/>
              <w:bottom w:val="single" w:sz="4" w:space="0" w:color="auto"/>
              <w:right w:val="single" w:sz="4" w:space="0" w:color="auto"/>
            </w:tcBorders>
          </w:tcPr>
          <w:p w14:paraId="0A498805"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41F3E123"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It is up to MTSI implementations or network policies to use higher GBR values.</w:t>
            </w:r>
          </w:p>
        </w:tc>
      </w:tr>
      <w:tr w:rsidR="00E01099" w14:paraId="7119EE9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49B5D3B"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67548BE1"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318722B6"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284B7024"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E01099" w14:paraId="118C4D5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AE3FF90"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67CFFAF8"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72</w:t>
            </w:r>
          </w:p>
        </w:tc>
        <w:tc>
          <w:tcPr>
            <w:tcW w:w="4394" w:type="dxa"/>
            <w:tcBorders>
              <w:top w:val="single" w:sz="4" w:space="0" w:color="auto"/>
              <w:left w:val="single" w:sz="4" w:space="0" w:color="auto"/>
              <w:bottom w:val="single" w:sz="4" w:space="0" w:color="auto"/>
              <w:right w:val="single" w:sz="4" w:space="0" w:color="auto"/>
            </w:tcBorders>
          </w:tcPr>
          <w:p w14:paraId="30DBFD1F"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028A5FDD"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It is up to MTSI implementations or network policies to use higher GBR values.</w:t>
            </w:r>
          </w:p>
        </w:tc>
      </w:tr>
      <w:tr w:rsidR="00E01099" w14:paraId="3F07F00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E7FFB51"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1ED934CF"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0DCBAFA3" w14:textId="77777777" w:rsidR="00B34DAD" w:rsidRPr="00770ECB" w:rsidRDefault="00B34DAD" w:rsidP="00B34DAD">
            <w:pPr>
              <w:keepNext/>
              <w:keepLines/>
              <w:spacing w:after="0"/>
              <w:rPr>
                <w:rFonts w:ascii="Arial" w:hAnsi="Arial" w:cs="Arial"/>
                <w:sz w:val="18"/>
                <w:szCs w:val="18"/>
              </w:rPr>
            </w:pPr>
            <w:r w:rsidRPr="00770ECB">
              <w:rPr>
                <w:rFonts w:ascii="Arial" w:hAnsi="Arial" w:cs="Arial"/>
                <w:sz w:val="18"/>
                <w:szCs w:val="18"/>
              </w:rPr>
              <w:t>The total bit-rate of a video codec (running at 192 kbps) adding IP/UDP/RTP overhead (assumed to be 10 kbps) and RTCP (</w:t>
            </w:r>
            <w:r>
              <w:rPr>
                <w:rFonts w:ascii="Arial" w:hAnsi="Arial"/>
                <w:sz w:val="18"/>
              </w:rPr>
              <w:t>RS:0 and RR:5000 used in clause A.6 adds 2.5kbps</w:t>
            </w:r>
            <w:r w:rsidRPr="00770ECB">
              <w:rPr>
                <w:rFonts w:ascii="Arial" w:hAnsi="Arial" w:cs="Arial"/>
                <w:sz w:val="18"/>
                <w:szCs w:val="18"/>
              </w:rPr>
              <w:t>). The value is then rounded up to nearest multiple of 8 kbps.</w:t>
            </w:r>
          </w:p>
          <w:p w14:paraId="5A1DA9CC" w14:textId="77777777" w:rsidR="00F31F66" w:rsidRPr="00AF011A" w:rsidRDefault="00B34DAD" w:rsidP="00B34DAD">
            <w:pPr>
              <w:keepNext/>
              <w:keepLines/>
              <w:spacing w:after="0"/>
              <w:rPr>
                <w:rFonts w:ascii="Arial" w:hAnsi="Arial" w:cs="Arial"/>
                <w:sz w:val="18"/>
                <w:szCs w:val="18"/>
              </w:rPr>
            </w:pPr>
            <w:r>
              <w:rPr>
                <w:rFonts w:ascii="Arial" w:hAnsi="Arial"/>
                <w:sz w:val="18"/>
                <w:szCs w:val="18"/>
              </w:rPr>
              <w:t>If up</w:t>
            </w:r>
            <w:r w:rsidRPr="00770ECB">
              <w:rPr>
                <w:rFonts w:ascii="Arial" w:hAnsi="Arial"/>
                <w:sz w:val="18"/>
                <w:szCs w:val="18"/>
              </w:rPr>
              <w:t>link SDP contains a lower b:AS bandwidth modifier value, this should be used instead.</w:t>
            </w:r>
          </w:p>
        </w:tc>
      </w:tr>
      <w:tr w:rsidR="00E01099" w14:paraId="5964CC3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E90B648"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0ADAB4C"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21912C7F"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 xml:space="preserve">Indicates the relative importance to other </w:t>
            </w:r>
            <w:r w:rsidR="00CB1ACB">
              <w:rPr>
                <w:rFonts w:ascii="Arial" w:hAnsi="Arial" w:cs="Arial" w:hint="eastAsia"/>
                <w:sz w:val="18"/>
                <w:szCs w:val="18"/>
                <w:lang w:eastAsia="ko-KR"/>
              </w:rPr>
              <w:t>radio access</w:t>
            </w:r>
            <w:r w:rsidRPr="00AF011A">
              <w:rPr>
                <w:rFonts w:ascii="Arial" w:hAnsi="Arial" w:cs="Arial"/>
                <w:sz w:val="18"/>
                <w:szCs w:val="18"/>
              </w:rPr>
              <w:t xml:space="preserve"> bearers. It should be the same or next lower value to the priority of a Conversational bearer with source statistics descriptor ‘speech'.</w:t>
            </w:r>
          </w:p>
        </w:tc>
      </w:tr>
      <w:tr w:rsidR="00E01099" w14:paraId="2BBB076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AFB5BA6" w14:textId="77777777" w:rsidR="00E01099" w:rsidRPr="00B2255B" w:rsidRDefault="00E01099" w:rsidP="00055FA0">
            <w:pPr>
              <w:keepNext/>
              <w:keepLines/>
              <w:spacing w:after="0"/>
              <w:rPr>
                <w:rFonts w:ascii="Arial" w:hAnsi="Arial"/>
                <w:sz w:val="18"/>
              </w:rPr>
            </w:pPr>
            <w:r w:rsidRPr="00B2255B">
              <w:rPr>
                <w:rFonts w:ascii="Arial" w:hAnsi="Arial"/>
                <w:sz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7F79C42" w14:textId="77777777" w:rsidR="00E01099" w:rsidRPr="00B2255B" w:rsidRDefault="00E01099" w:rsidP="00055FA0">
            <w:pPr>
              <w:keepNext/>
              <w:keepLines/>
              <w:spacing w:after="0"/>
              <w:jc w:val="center"/>
              <w:rPr>
                <w:rFonts w:ascii="Arial" w:hAnsi="Arial"/>
                <w:sz w:val="18"/>
              </w:rPr>
            </w:pPr>
            <w:r w:rsidRPr="00B2255B">
              <w:rPr>
                <w:rFonts w:ascii="Arial" w:hAnsi="Arial"/>
                <w:sz w:val="18"/>
              </w:rPr>
              <w:t>‘unknown'</w:t>
            </w:r>
          </w:p>
        </w:tc>
        <w:tc>
          <w:tcPr>
            <w:tcW w:w="4394" w:type="dxa"/>
            <w:tcBorders>
              <w:top w:val="single" w:sz="4" w:space="0" w:color="auto"/>
              <w:left w:val="single" w:sz="4" w:space="0" w:color="auto"/>
              <w:bottom w:val="single" w:sz="4" w:space="0" w:color="auto"/>
              <w:right w:val="single" w:sz="4" w:space="0" w:color="auto"/>
            </w:tcBorders>
          </w:tcPr>
          <w:p w14:paraId="21328F95" w14:textId="77777777" w:rsidR="00E01099" w:rsidRPr="00B2255B" w:rsidRDefault="00E01099" w:rsidP="00055FA0">
            <w:pPr>
              <w:keepNext/>
              <w:keepLines/>
              <w:spacing w:after="0"/>
              <w:rPr>
                <w:rFonts w:ascii="Arial" w:hAnsi="Arial"/>
                <w:sz w:val="18"/>
              </w:rPr>
            </w:pPr>
          </w:p>
        </w:tc>
      </w:tr>
    </w:tbl>
    <w:p w14:paraId="411867DE" w14:textId="77777777" w:rsidR="00E01099" w:rsidRDefault="00E01099" w:rsidP="00E01099"/>
    <w:p w14:paraId="60557AE0" w14:textId="77777777" w:rsidR="00E01099" w:rsidRDefault="00E01099" w:rsidP="00E01099">
      <w:pPr>
        <w:pStyle w:val="Heading1"/>
      </w:pPr>
      <w:bookmarkStart w:id="2425" w:name="_Toc26369657"/>
      <w:bookmarkStart w:id="2426" w:name="_Toc36227539"/>
      <w:bookmarkStart w:id="2427" w:name="_Toc36228554"/>
      <w:bookmarkStart w:id="2428" w:name="_Toc36229181"/>
      <w:bookmarkStart w:id="2429" w:name="_Toc36229809"/>
      <w:r>
        <w:t>E.15</w:t>
      </w:r>
      <w:r>
        <w:tab/>
        <w:t>Bi-directional speech (AMR, IPv6, RTCP and MBR&gt;GBR bearer)</w:t>
      </w:r>
      <w:bookmarkEnd w:id="2425"/>
      <w:bookmarkEnd w:id="2426"/>
      <w:bookmarkEnd w:id="2427"/>
      <w:bookmarkEnd w:id="2428"/>
      <w:bookmarkEnd w:id="2429"/>
    </w:p>
    <w:p w14:paraId="4A57CB4D" w14:textId="77777777" w:rsidR="00E01099" w:rsidRDefault="00E01099" w:rsidP="00E01099">
      <w:r>
        <w:t>This QoS profile is defined for AMR (one AMR frame per RTP packet, bandwidth efficient mode) when AMR12.2 and AMR5.9 are used to define MBR and GBR for MBR&gt;GBR bearers. IPv6 is also assumed.</w:t>
      </w:r>
    </w:p>
    <w:p w14:paraId="251F2057" w14:textId="77777777" w:rsidR="00E01099" w:rsidRDefault="00E01099" w:rsidP="00E01099">
      <w:r>
        <w:t>The bitrate for AMR 12.2 including IP overhead is 36.8 kbps and the bitrate for AMR 5.9 including IP overhead is 30.4 kbps.</w:t>
      </w:r>
    </w:p>
    <w:p w14:paraId="36287B81" w14:textId="77777777" w:rsidR="00A47A3D" w:rsidRDefault="00A47A3D" w:rsidP="00A47A3D">
      <w:pPr>
        <w:pStyle w:val="TH"/>
      </w:pPr>
      <w:r>
        <w:t>Table E.16: QoS mapping for bi-directional speech (AMR, IPv6,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A47A3D" w14:paraId="3CF14FA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A16CBCB" w14:textId="77777777" w:rsidR="00A47A3D" w:rsidRDefault="00A47A3D"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679512F8" w14:textId="77777777" w:rsidR="00A47A3D" w:rsidRDefault="00A47A3D"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5D05A755" w14:textId="77777777" w:rsidR="00A47A3D" w:rsidRDefault="00A47A3D" w:rsidP="00055FA0">
            <w:pPr>
              <w:pStyle w:val="TAH"/>
            </w:pPr>
            <w:r>
              <w:t>Notes</w:t>
            </w:r>
          </w:p>
        </w:tc>
      </w:tr>
      <w:tr w:rsidR="00A47A3D" w14:paraId="1698788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089A977" w14:textId="77777777" w:rsidR="00A47A3D" w:rsidRDefault="00A47A3D"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0C36EE02"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25589E9" w14:textId="77777777" w:rsidR="00A47A3D" w:rsidRDefault="00A47A3D" w:rsidP="00055FA0">
            <w:pPr>
              <w:pStyle w:val="TAC"/>
              <w:jc w:val="left"/>
            </w:pPr>
            <w:r>
              <w:t>The application should handle packet reordering.</w:t>
            </w:r>
          </w:p>
        </w:tc>
      </w:tr>
      <w:tr w:rsidR="00A47A3D" w14:paraId="25B22F6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25588F2" w14:textId="77777777" w:rsidR="00A47A3D" w:rsidRDefault="00A47A3D"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56738FF1" w14:textId="77777777" w:rsidR="00A47A3D" w:rsidRDefault="00A47A3D"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2A65FD46" w14:textId="77777777" w:rsidR="00A47A3D" w:rsidRDefault="00A47A3D" w:rsidP="00055FA0">
            <w:pPr>
              <w:pStyle w:val="TAC"/>
              <w:jc w:val="left"/>
            </w:pPr>
            <w:r>
              <w:t>Maximum size of IP packets</w:t>
            </w:r>
          </w:p>
        </w:tc>
      </w:tr>
      <w:tr w:rsidR="00A47A3D" w14:paraId="6E79400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FD1A5D6" w14:textId="77777777" w:rsidR="00A47A3D" w:rsidRDefault="00A47A3D"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8D3E2A6"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3AAE754" w14:textId="77777777" w:rsidR="00A47A3D" w:rsidRDefault="00A47A3D" w:rsidP="00055FA0">
            <w:pPr>
              <w:pStyle w:val="TAC"/>
              <w:jc w:val="left"/>
            </w:pPr>
          </w:p>
        </w:tc>
      </w:tr>
      <w:tr w:rsidR="00A47A3D" w14:paraId="40FCD93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C9952EF" w14:textId="77777777" w:rsidR="00A47A3D" w:rsidRDefault="00A47A3D"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10F7C4E" w14:textId="77777777" w:rsidR="00A47A3D" w:rsidRDefault="00A47A3D"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A20A23D" w14:textId="77777777" w:rsidR="00A47A3D" w:rsidRDefault="00A47A3D" w:rsidP="00055FA0">
            <w:pPr>
              <w:pStyle w:val="TAC"/>
              <w:jc w:val="left"/>
            </w:pPr>
            <w:r>
              <w:t>Reflects the desire to have a medium level of protection to achieve an acceptable compromise between packet loss rate and speech transport delay and delay variation.</w:t>
            </w:r>
          </w:p>
        </w:tc>
      </w:tr>
      <w:tr w:rsidR="00A47A3D" w14:paraId="53B61C9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F25479A" w14:textId="77777777" w:rsidR="00A47A3D" w:rsidRDefault="00A47A3D"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1438C321" w14:textId="77777777" w:rsidR="00A47A3D" w:rsidRDefault="00A47A3D"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60A276D8" w14:textId="77777777" w:rsidR="00A47A3D" w:rsidRDefault="00A47A3D" w:rsidP="00055FA0">
            <w:pPr>
              <w:pStyle w:val="TAC"/>
              <w:jc w:val="left"/>
            </w:pPr>
            <w:r>
              <w:t>A packet loss rate of 0.7 % per wireless link is in general sufficient for speech services</w:t>
            </w:r>
          </w:p>
        </w:tc>
      </w:tr>
      <w:tr w:rsidR="00A47A3D" w14:paraId="411CF93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C741B83" w14:textId="77777777" w:rsidR="00A47A3D" w:rsidRDefault="00A47A3D"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5D5022B7" w14:textId="77777777" w:rsidR="00A47A3D" w:rsidRDefault="00A47A3D"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6650B42C" w14:textId="77777777" w:rsidR="00A47A3D" w:rsidRDefault="00A47A3D"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A47A3D" w14:paraId="0753DB2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F909449" w14:textId="77777777" w:rsidR="00A47A3D" w:rsidRDefault="00A47A3D"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89572F0" w14:textId="77777777" w:rsidR="00A47A3D" w:rsidRDefault="00CB1ACB" w:rsidP="00055FA0">
            <w:pPr>
              <w:pStyle w:val="TAC"/>
            </w:pPr>
            <w:r>
              <w:t>33</w:t>
            </w:r>
          </w:p>
        </w:tc>
        <w:tc>
          <w:tcPr>
            <w:tcW w:w="4394" w:type="dxa"/>
            <w:tcBorders>
              <w:top w:val="single" w:sz="4" w:space="0" w:color="auto"/>
              <w:left w:val="single" w:sz="4" w:space="0" w:color="auto"/>
              <w:bottom w:val="single" w:sz="4" w:space="0" w:color="auto"/>
              <w:right w:val="single" w:sz="4" w:space="0" w:color="auto"/>
            </w:tcBorders>
          </w:tcPr>
          <w:p w14:paraId="5867206D" w14:textId="77777777" w:rsidR="00A47A3D" w:rsidRDefault="00A47A3D" w:rsidP="00055FA0">
            <w:pPr>
              <w:pStyle w:val="TAC"/>
              <w:jc w:val="left"/>
            </w:pPr>
            <w:r>
              <w:t>The total bit-rate of AMR5.9 including IP/UDP/RTP overhead and 5 % for RTCP.</w:t>
            </w:r>
          </w:p>
        </w:tc>
      </w:tr>
      <w:tr w:rsidR="00A47A3D" w14:paraId="0439F6B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70A392F" w14:textId="77777777" w:rsidR="00A47A3D" w:rsidRDefault="00A47A3D"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E40A2C2" w14:textId="77777777" w:rsidR="00A47A3D" w:rsidRDefault="00A47A3D" w:rsidP="00055FA0">
            <w:pPr>
              <w:pStyle w:val="TAC"/>
            </w:pPr>
            <w:r>
              <w:t>39</w:t>
            </w:r>
          </w:p>
        </w:tc>
        <w:tc>
          <w:tcPr>
            <w:tcW w:w="4394" w:type="dxa"/>
            <w:tcBorders>
              <w:top w:val="single" w:sz="4" w:space="0" w:color="auto"/>
              <w:left w:val="single" w:sz="4" w:space="0" w:color="auto"/>
              <w:bottom w:val="single" w:sz="4" w:space="0" w:color="auto"/>
              <w:right w:val="single" w:sz="4" w:space="0" w:color="auto"/>
            </w:tcBorders>
          </w:tcPr>
          <w:p w14:paraId="30B0A86C" w14:textId="77777777" w:rsidR="00A47A3D" w:rsidRDefault="00A47A3D" w:rsidP="00055FA0">
            <w:pPr>
              <w:pStyle w:val="TAC"/>
              <w:jc w:val="left"/>
            </w:pPr>
            <w:r>
              <w:t>The total bit-rate of AMR12.2 including IP/UDP/RTP overhead and 5 % for RTCP.</w:t>
            </w:r>
          </w:p>
        </w:tc>
      </w:tr>
      <w:tr w:rsidR="00A47A3D" w14:paraId="4752C25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EBA0519" w14:textId="77777777" w:rsidR="00A47A3D" w:rsidRDefault="00A47A3D"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1626248" w14:textId="77777777" w:rsidR="00A47A3D" w:rsidRDefault="00CB1ACB" w:rsidP="00055FA0">
            <w:pPr>
              <w:pStyle w:val="TAC"/>
            </w:pPr>
            <w:r>
              <w:t>33</w:t>
            </w:r>
          </w:p>
        </w:tc>
        <w:tc>
          <w:tcPr>
            <w:tcW w:w="4394" w:type="dxa"/>
            <w:tcBorders>
              <w:top w:val="single" w:sz="4" w:space="0" w:color="auto"/>
              <w:left w:val="single" w:sz="4" w:space="0" w:color="auto"/>
              <w:bottom w:val="single" w:sz="4" w:space="0" w:color="auto"/>
              <w:right w:val="single" w:sz="4" w:space="0" w:color="auto"/>
            </w:tcBorders>
          </w:tcPr>
          <w:p w14:paraId="36612199" w14:textId="77777777" w:rsidR="00A47A3D" w:rsidRDefault="00A47A3D" w:rsidP="00055FA0">
            <w:pPr>
              <w:pStyle w:val="TAC"/>
              <w:jc w:val="left"/>
            </w:pPr>
            <w:r>
              <w:t>The total bit-rate of AMR5.9 including IP/UDP/RTP overhead and 5 % for RTCP.</w:t>
            </w:r>
          </w:p>
        </w:tc>
      </w:tr>
      <w:tr w:rsidR="00A47A3D" w14:paraId="4A727F9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CF5C3FE" w14:textId="77777777" w:rsidR="00A47A3D" w:rsidRDefault="00A47A3D"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B6CB8F3" w14:textId="77777777" w:rsidR="00A47A3D" w:rsidRDefault="00A47A3D" w:rsidP="00055FA0">
            <w:pPr>
              <w:pStyle w:val="TAC"/>
            </w:pPr>
            <w:r>
              <w:t>39</w:t>
            </w:r>
          </w:p>
        </w:tc>
        <w:tc>
          <w:tcPr>
            <w:tcW w:w="4394" w:type="dxa"/>
            <w:tcBorders>
              <w:top w:val="single" w:sz="4" w:space="0" w:color="auto"/>
              <w:left w:val="single" w:sz="4" w:space="0" w:color="auto"/>
              <w:bottom w:val="single" w:sz="4" w:space="0" w:color="auto"/>
              <w:right w:val="single" w:sz="4" w:space="0" w:color="auto"/>
            </w:tcBorders>
          </w:tcPr>
          <w:p w14:paraId="64FFF54D" w14:textId="77777777" w:rsidR="00A47A3D" w:rsidRDefault="00A47A3D" w:rsidP="00055FA0">
            <w:pPr>
              <w:pStyle w:val="TAC"/>
              <w:jc w:val="left"/>
            </w:pPr>
            <w:r>
              <w:t>The total bit-rate of AMR12.2 including IP/UDP/RTP overhead and 5 % for RTCP.</w:t>
            </w:r>
          </w:p>
        </w:tc>
      </w:tr>
      <w:tr w:rsidR="00A47A3D" w14:paraId="2E94A33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5948311" w14:textId="77777777" w:rsidR="00A47A3D" w:rsidRDefault="00A47A3D"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D74EF27" w14:textId="77777777" w:rsidR="00A47A3D" w:rsidRDefault="00A47A3D"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1A078C0E" w14:textId="77777777" w:rsidR="00A47A3D" w:rsidRDefault="00A47A3D"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A47A3D" w14:paraId="7AE8210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747572B" w14:textId="77777777" w:rsidR="00A47A3D" w:rsidRDefault="00A47A3D"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6E7D7B3" w14:textId="77777777" w:rsidR="00A47A3D" w:rsidRDefault="00A47A3D"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274AC805" w14:textId="77777777" w:rsidR="00A47A3D" w:rsidRDefault="00A47A3D" w:rsidP="00055FA0">
            <w:pPr>
              <w:pStyle w:val="TAC"/>
              <w:jc w:val="left"/>
            </w:pPr>
          </w:p>
        </w:tc>
      </w:tr>
    </w:tbl>
    <w:p w14:paraId="364933F6" w14:textId="77777777" w:rsidR="00A47A3D" w:rsidRDefault="00A47A3D" w:rsidP="00A47A3D"/>
    <w:p w14:paraId="315B336B" w14:textId="77777777" w:rsidR="00A47A3D" w:rsidRDefault="00A47A3D" w:rsidP="00A47A3D">
      <w:pPr>
        <w:pStyle w:val="Heading1"/>
      </w:pPr>
      <w:bookmarkStart w:id="2430" w:name="_Toc26369658"/>
      <w:bookmarkStart w:id="2431" w:name="_Toc36227540"/>
      <w:bookmarkStart w:id="2432" w:name="_Toc36228555"/>
      <w:bookmarkStart w:id="2433" w:name="_Toc36229182"/>
      <w:bookmarkStart w:id="2434" w:name="_Toc36229810"/>
      <w:r>
        <w:t>E.16</w:t>
      </w:r>
      <w:r>
        <w:tab/>
        <w:t>Bi-directional speech (AMR-WB, IPv6, RTCP and MBR&gt;GBR bearer)</w:t>
      </w:r>
      <w:bookmarkEnd w:id="2430"/>
      <w:bookmarkEnd w:id="2431"/>
      <w:bookmarkEnd w:id="2432"/>
      <w:bookmarkEnd w:id="2433"/>
      <w:bookmarkEnd w:id="2434"/>
    </w:p>
    <w:p w14:paraId="12D05B8D" w14:textId="77777777" w:rsidR="00A47A3D" w:rsidRDefault="00A47A3D" w:rsidP="00A47A3D">
      <w:r>
        <w:t>This QoS profile is defined for AMR-WB (one AMR-WB frame per RTP packet, bandwidth efficient mode) when AMR-WB23.85 and AMR-WB8.85 are used to define MBR and GBR for MBR&gt;GBR bearers. IPv6 is also assumed.</w:t>
      </w:r>
    </w:p>
    <w:p w14:paraId="5E54F53B" w14:textId="77777777" w:rsidR="00A47A3D" w:rsidRDefault="00A47A3D" w:rsidP="00A47A3D">
      <w:r>
        <w:t>The bitrate for AMR-WB 23.85 including IP overhead is 48.4 kbps and the bitrate for AMR-WB 8.85 including IP overhead is 33.6 kbps.</w:t>
      </w:r>
    </w:p>
    <w:p w14:paraId="7C50BD6F" w14:textId="77777777" w:rsidR="00A47A3D" w:rsidRDefault="00A47A3D" w:rsidP="00A47A3D">
      <w:pPr>
        <w:pStyle w:val="TH"/>
      </w:pPr>
      <w:r>
        <w:t>Table E.17: QoS mapping for bi-directional speech (AMR-WB, IPv6, RTCP</w:t>
      </w:r>
      <w:r w:rsidRPr="003653DB">
        <w:t xml:space="preserve"> and MBR&gt;GBR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A47A3D" w14:paraId="5B93C7B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08045D5" w14:textId="77777777" w:rsidR="00A47A3D" w:rsidRDefault="00A47A3D"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1403D59F" w14:textId="77777777" w:rsidR="00A47A3D" w:rsidRDefault="00A47A3D"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7226F50C" w14:textId="77777777" w:rsidR="00A47A3D" w:rsidRDefault="00A47A3D" w:rsidP="00055FA0">
            <w:pPr>
              <w:pStyle w:val="TAH"/>
            </w:pPr>
            <w:r>
              <w:t>Notes</w:t>
            </w:r>
          </w:p>
        </w:tc>
      </w:tr>
      <w:tr w:rsidR="00A47A3D" w14:paraId="53FEC2C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F61A925" w14:textId="77777777" w:rsidR="00A47A3D" w:rsidRDefault="00A47A3D"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70A2DF55"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35EB97D" w14:textId="77777777" w:rsidR="00A47A3D" w:rsidRDefault="00A47A3D" w:rsidP="00055FA0">
            <w:pPr>
              <w:pStyle w:val="TAC"/>
              <w:jc w:val="left"/>
            </w:pPr>
            <w:r>
              <w:t>The application should handle packet reordering.</w:t>
            </w:r>
          </w:p>
        </w:tc>
      </w:tr>
      <w:tr w:rsidR="00A47A3D" w14:paraId="07E5EBF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F8257DA" w14:textId="77777777" w:rsidR="00A47A3D" w:rsidRDefault="00A47A3D"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76713C0E" w14:textId="77777777" w:rsidR="00A47A3D" w:rsidRDefault="00A47A3D"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7119DAA5" w14:textId="77777777" w:rsidR="00A47A3D" w:rsidRDefault="00A47A3D" w:rsidP="00055FA0">
            <w:pPr>
              <w:pStyle w:val="TAC"/>
              <w:jc w:val="left"/>
            </w:pPr>
            <w:r>
              <w:t>Maximum size of IP packets</w:t>
            </w:r>
          </w:p>
        </w:tc>
      </w:tr>
      <w:tr w:rsidR="00A47A3D" w14:paraId="1A379D5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A9B5973" w14:textId="77777777" w:rsidR="00A47A3D" w:rsidRDefault="00A47A3D"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4C35303"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645489CE" w14:textId="77777777" w:rsidR="00A47A3D" w:rsidRDefault="00A47A3D" w:rsidP="00055FA0">
            <w:pPr>
              <w:pStyle w:val="TAC"/>
              <w:jc w:val="left"/>
            </w:pPr>
          </w:p>
        </w:tc>
      </w:tr>
      <w:tr w:rsidR="00A47A3D" w14:paraId="1316610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29D10D0" w14:textId="77777777" w:rsidR="00A47A3D" w:rsidRDefault="00A47A3D"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3E9AEA75" w14:textId="77777777" w:rsidR="00A47A3D" w:rsidRDefault="00A47A3D"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8215DC0" w14:textId="77777777" w:rsidR="00A47A3D" w:rsidRDefault="00A47A3D" w:rsidP="00055FA0">
            <w:pPr>
              <w:pStyle w:val="TAC"/>
              <w:jc w:val="left"/>
            </w:pPr>
            <w:r>
              <w:t>Reflects the desire to have a medium level of protection to achieve an acceptable compromise between packet loss rate and speech transport delay and delay variation.</w:t>
            </w:r>
          </w:p>
        </w:tc>
      </w:tr>
      <w:tr w:rsidR="00A47A3D" w14:paraId="229F7AB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C94E796" w14:textId="77777777" w:rsidR="00A47A3D" w:rsidRDefault="00A47A3D"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57855F79" w14:textId="77777777" w:rsidR="00A47A3D" w:rsidRDefault="00A47A3D"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32AC9A12" w14:textId="77777777" w:rsidR="00A47A3D" w:rsidRDefault="00A47A3D" w:rsidP="00055FA0">
            <w:pPr>
              <w:pStyle w:val="TAC"/>
              <w:jc w:val="left"/>
            </w:pPr>
            <w:r>
              <w:t>A packet loss rate of 0.7 % per wireless link is in general sufficient for speech services</w:t>
            </w:r>
          </w:p>
        </w:tc>
      </w:tr>
      <w:tr w:rsidR="00A47A3D" w14:paraId="372E626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B33473F" w14:textId="77777777" w:rsidR="00A47A3D" w:rsidRDefault="00A47A3D"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59411F64" w14:textId="77777777" w:rsidR="00A47A3D" w:rsidRDefault="00A47A3D" w:rsidP="00055FA0">
            <w:pPr>
              <w:pStyle w:val="TAC"/>
            </w:pPr>
            <w:r>
              <w:t>130 ms</w:t>
            </w:r>
          </w:p>
          <w:p w14:paraId="325E218F" w14:textId="77777777" w:rsidR="00A47A3D" w:rsidRDefault="00A47A3D" w:rsidP="00055FA0">
            <w:pPr>
              <w:pStyle w:val="TAC"/>
            </w:pPr>
          </w:p>
        </w:tc>
        <w:tc>
          <w:tcPr>
            <w:tcW w:w="4394" w:type="dxa"/>
            <w:tcBorders>
              <w:top w:val="single" w:sz="4" w:space="0" w:color="auto"/>
              <w:left w:val="single" w:sz="4" w:space="0" w:color="auto"/>
              <w:bottom w:val="single" w:sz="4" w:space="0" w:color="auto"/>
              <w:right w:val="single" w:sz="4" w:space="0" w:color="auto"/>
            </w:tcBorders>
          </w:tcPr>
          <w:p w14:paraId="603A49CF" w14:textId="77777777" w:rsidR="00A47A3D" w:rsidRDefault="00A47A3D"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A47A3D" w14:paraId="3BE17EB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9816827" w14:textId="77777777" w:rsidR="00A47A3D" w:rsidRDefault="00A47A3D"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4856121" w14:textId="77777777" w:rsidR="00A47A3D" w:rsidRDefault="00A47A3D" w:rsidP="00055FA0">
            <w:pPr>
              <w:pStyle w:val="TAC"/>
            </w:pPr>
            <w:r>
              <w:t>36</w:t>
            </w:r>
          </w:p>
        </w:tc>
        <w:tc>
          <w:tcPr>
            <w:tcW w:w="4394" w:type="dxa"/>
            <w:tcBorders>
              <w:top w:val="single" w:sz="4" w:space="0" w:color="auto"/>
              <w:left w:val="single" w:sz="4" w:space="0" w:color="auto"/>
              <w:bottom w:val="single" w:sz="4" w:space="0" w:color="auto"/>
              <w:right w:val="single" w:sz="4" w:space="0" w:color="auto"/>
            </w:tcBorders>
          </w:tcPr>
          <w:p w14:paraId="4BEC1B56" w14:textId="77777777" w:rsidR="00A47A3D" w:rsidRDefault="00A47A3D" w:rsidP="00055FA0">
            <w:pPr>
              <w:pStyle w:val="TAC"/>
              <w:jc w:val="left"/>
            </w:pPr>
            <w:r>
              <w:t>The total bit-rate of AMR-WB8.85 including IP/UDP/RTP overhead + 5 % for RTCP.</w:t>
            </w:r>
          </w:p>
        </w:tc>
      </w:tr>
      <w:tr w:rsidR="00A47A3D" w14:paraId="2C1E5F2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4C82A52" w14:textId="77777777" w:rsidR="00A47A3D" w:rsidRDefault="00A47A3D"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E0C69D4" w14:textId="77777777" w:rsidR="00A47A3D" w:rsidRDefault="00CB1ACB" w:rsidP="00055FA0">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5D449BEB" w14:textId="77777777" w:rsidR="00A47A3D" w:rsidRDefault="00A47A3D" w:rsidP="00055FA0">
            <w:pPr>
              <w:pStyle w:val="TAC"/>
              <w:jc w:val="left"/>
            </w:pPr>
            <w:r>
              <w:t>The total bit-rate of AMR-WB23.85 including IP/UDP/RTP overhead and 5 % for RTCP.</w:t>
            </w:r>
          </w:p>
        </w:tc>
      </w:tr>
      <w:tr w:rsidR="00A47A3D" w14:paraId="32CACD9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4358B1A" w14:textId="77777777" w:rsidR="00A47A3D" w:rsidRDefault="00A47A3D"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5262ACE" w14:textId="77777777" w:rsidR="00A47A3D" w:rsidRDefault="00A47A3D" w:rsidP="00055FA0">
            <w:pPr>
              <w:pStyle w:val="TAC"/>
            </w:pPr>
            <w:r>
              <w:t>36</w:t>
            </w:r>
          </w:p>
        </w:tc>
        <w:tc>
          <w:tcPr>
            <w:tcW w:w="4394" w:type="dxa"/>
            <w:tcBorders>
              <w:top w:val="single" w:sz="4" w:space="0" w:color="auto"/>
              <w:left w:val="single" w:sz="4" w:space="0" w:color="auto"/>
              <w:bottom w:val="single" w:sz="4" w:space="0" w:color="auto"/>
              <w:right w:val="single" w:sz="4" w:space="0" w:color="auto"/>
            </w:tcBorders>
          </w:tcPr>
          <w:p w14:paraId="1444E9D2" w14:textId="77777777" w:rsidR="00A47A3D" w:rsidRDefault="00A47A3D" w:rsidP="00055FA0">
            <w:pPr>
              <w:pStyle w:val="TAC"/>
              <w:jc w:val="left"/>
            </w:pPr>
            <w:r>
              <w:t>The total bit-rate of AMR-WB8.85 including IP/UDP/RTP overhead and 5 % for RTCP.</w:t>
            </w:r>
          </w:p>
        </w:tc>
      </w:tr>
      <w:tr w:rsidR="00A47A3D" w14:paraId="7604455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93F064F" w14:textId="77777777" w:rsidR="00A47A3D" w:rsidRDefault="00A47A3D"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1E1CB5B" w14:textId="77777777" w:rsidR="00A47A3D" w:rsidRDefault="00CB1ACB" w:rsidP="00055FA0">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7E4346E9" w14:textId="77777777" w:rsidR="00A47A3D" w:rsidRDefault="00A47A3D" w:rsidP="00055FA0">
            <w:pPr>
              <w:pStyle w:val="TAC"/>
              <w:jc w:val="left"/>
            </w:pPr>
            <w:r>
              <w:t>The total bit-rate of AMR-WB23.85 including IP/UDP/RTP overhead and 5 % for RTCP.</w:t>
            </w:r>
          </w:p>
        </w:tc>
      </w:tr>
      <w:tr w:rsidR="00A47A3D" w14:paraId="4F78250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CE5F035" w14:textId="77777777" w:rsidR="00A47A3D" w:rsidRDefault="00A47A3D"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C3CD8A0" w14:textId="77777777" w:rsidR="00A47A3D" w:rsidRDefault="00A47A3D"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054F54E2" w14:textId="77777777" w:rsidR="00A47A3D" w:rsidRDefault="00A47A3D"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A47A3D" w14:paraId="03F9C68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F30C5CC" w14:textId="77777777" w:rsidR="00A47A3D" w:rsidRDefault="00A47A3D"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D20F78E" w14:textId="77777777" w:rsidR="00A47A3D" w:rsidRDefault="00A47A3D"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14C5D143" w14:textId="77777777" w:rsidR="00A47A3D" w:rsidRDefault="00A47A3D" w:rsidP="00055FA0">
            <w:pPr>
              <w:pStyle w:val="TAC"/>
              <w:jc w:val="left"/>
            </w:pPr>
          </w:p>
        </w:tc>
      </w:tr>
    </w:tbl>
    <w:p w14:paraId="204275C0" w14:textId="77777777" w:rsidR="00A47A3D" w:rsidRDefault="00A47A3D" w:rsidP="00A47A3D"/>
    <w:p w14:paraId="30AC0385" w14:textId="77777777" w:rsidR="00055FA0" w:rsidRDefault="00055FA0" w:rsidP="00055FA0">
      <w:pPr>
        <w:pStyle w:val="Heading1"/>
      </w:pPr>
      <w:bookmarkStart w:id="2435" w:name="_Toc26369659"/>
      <w:bookmarkStart w:id="2436" w:name="_Toc36227541"/>
      <w:bookmarkStart w:id="2437" w:name="_Toc36228556"/>
      <w:bookmarkStart w:id="2438" w:name="_Toc36229183"/>
      <w:bookmarkStart w:id="2439" w:name="_Toc36229811"/>
      <w:r>
        <w:t>E.17</w:t>
      </w:r>
      <w:r>
        <w:tab/>
      </w:r>
      <w:r w:rsidR="003E4032">
        <w:t>Void</w:t>
      </w:r>
      <w:bookmarkEnd w:id="2435"/>
      <w:bookmarkEnd w:id="2436"/>
      <w:bookmarkEnd w:id="2437"/>
      <w:bookmarkEnd w:id="2438"/>
      <w:bookmarkEnd w:id="2439"/>
    </w:p>
    <w:p w14:paraId="520FC4B4" w14:textId="77777777" w:rsidR="00055FA0" w:rsidRDefault="00055FA0" w:rsidP="003E4032">
      <w:pPr>
        <w:pStyle w:val="FP"/>
      </w:pPr>
    </w:p>
    <w:p w14:paraId="41FA20DB" w14:textId="77777777" w:rsidR="00962249" w:rsidRDefault="00962249" w:rsidP="00962249">
      <w:pPr>
        <w:pStyle w:val="Heading1"/>
      </w:pPr>
      <w:bookmarkStart w:id="2440" w:name="_Toc26369660"/>
      <w:bookmarkStart w:id="2441" w:name="_Toc36227542"/>
      <w:bookmarkStart w:id="2442" w:name="_Toc36228557"/>
      <w:bookmarkStart w:id="2443" w:name="_Toc36229184"/>
      <w:bookmarkStart w:id="2444" w:name="_Toc36229812"/>
      <w:r>
        <w:t>E.18</w:t>
      </w:r>
      <w:r>
        <w:tab/>
        <w:t>Bi-directional video (H.264</w:t>
      </w:r>
      <w:r w:rsidR="00F31F66" w:rsidRPr="00CD4458">
        <w:rPr>
          <w:rFonts w:eastAsia="SimSun"/>
        </w:rPr>
        <w:t xml:space="preserve"> </w:t>
      </w:r>
      <w:r w:rsidR="00F31F66">
        <w:rPr>
          <w:rFonts w:eastAsia="SimSun"/>
        </w:rPr>
        <w:t>AVC level 1.1</w:t>
      </w:r>
      <w:r>
        <w:t>, IPv6, RTCP and MBR&gt;GBR bearer)</w:t>
      </w:r>
      <w:bookmarkEnd w:id="2440"/>
      <w:bookmarkEnd w:id="2441"/>
      <w:bookmarkEnd w:id="2442"/>
      <w:bookmarkEnd w:id="2443"/>
      <w:bookmarkEnd w:id="2444"/>
    </w:p>
    <w:p w14:paraId="33CB47E1" w14:textId="77777777" w:rsidR="00962249" w:rsidRPr="00F31F66" w:rsidRDefault="00962249" w:rsidP="00962249">
      <w:pPr>
        <w:rPr>
          <w:rFonts w:eastAsia="SimSun"/>
        </w:rPr>
      </w:pPr>
      <w:r w:rsidRPr="00B13D8E">
        <w:t>The video bandwidths used for defining MBR and GBR are assumed to be 192 kbps and 64 kbps, respectively. The IPv</w:t>
      </w:r>
      <w:r>
        <w:t>6</w:t>
      </w:r>
      <w:r w:rsidRPr="00B13D8E">
        <w:t xml:space="preserve"> overhead is </w:t>
      </w:r>
      <w:r>
        <w:t>16</w:t>
      </w:r>
      <w:r w:rsidRPr="00B13D8E">
        <w:t xml:space="preserve"> kbps (</w:t>
      </w:r>
      <w:r w:rsidR="00CB1ACB">
        <w:rPr>
          <w:lang w:eastAsia="ko-KR"/>
        </w:rPr>
        <w:t xml:space="preserve">assuming </w:t>
      </w:r>
      <w:r w:rsidRPr="00B13D8E">
        <w:t>15fps</w:t>
      </w:r>
      <w:r w:rsidR="00272E28">
        <w:t xml:space="preserve"> and</w:t>
      </w:r>
      <w:r>
        <w:t xml:space="preserve"> 2 IP packets per frame</w:t>
      </w:r>
      <w:r w:rsidRPr="00B13D8E">
        <w:t>)</w:t>
      </w:r>
      <w:r>
        <w:t xml:space="preserve"> for MBR and 8 kbps (</w:t>
      </w:r>
      <w:r w:rsidR="00272E28">
        <w:rPr>
          <w:lang w:eastAsia="ko-KR"/>
        </w:rPr>
        <w:t xml:space="preserve">assuming </w:t>
      </w:r>
      <w:r w:rsidRPr="00B13D8E">
        <w:t>15fps</w:t>
      </w:r>
      <w:r w:rsidR="00272E28">
        <w:t xml:space="preserve"> and</w:t>
      </w:r>
      <w:r>
        <w:t xml:space="preserve"> 1 IP packets per rame) for GBR</w:t>
      </w:r>
      <w:r w:rsidRPr="00B13D8E">
        <w:t xml:space="preserve">, resulting in </w:t>
      </w:r>
      <w:r>
        <w:t>208</w:t>
      </w:r>
      <w:r w:rsidRPr="00B13D8E">
        <w:t xml:space="preserve"> kbps and </w:t>
      </w:r>
      <w:r>
        <w:t>72</w:t>
      </w:r>
      <w:r w:rsidRPr="00B13D8E">
        <w:t xml:space="preserve"> kbps, respectively. The transfer delay for video is different from other media.</w:t>
      </w:r>
      <w:r w:rsidR="00F31F66">
        <w:t xml:space="preserve"> The applicable H.264 profile level can be derived from the "</w:t>
      </w:r>
      <w:r w:rsidR="00F31F66" w:rsidRPr="00664447">
        <w:t>profile-level-id</w:t>
      </w:r>
      <w:r w:rsidR="00F31F66">
        <w:t xml:space="preserve">" </w:t>
      </w:r>
      <w:r w:rsidR="00F31F66">
        <w:rPr>
          <w:szCs w:val="18"/>
        </w:rPr>
        <w:t xml:space="preserve">MIME parameter signalled within the </w:t>
      </w:r>
      <w:r w:rsidR="00F31F66">
        <w:t>SDP "</w:t>
      </w:r>
      <w:r w:rsidR="00F31F66" w:rsidRPr="00664447">
        <w:t>a=fmtp</w:t>
      </w:r>
      <w:r w:rsidR="00F31F66">
        <w:t>"</w:t>
      </w:r>
      <w:r w:rsidR="00F31F66" w:rsidRPr="00664447">
        <w:t xml:space="preserve"> </w:t>
      </w:r>
      <w:r w:rsidR="00F31F66">
        <w:t>attribute.</w:t>
      </w:r>
      <w:r w:rsidR="00F31F66">
        <w:rPr>
          <w:rFonts w:ascii="Courier New" w:hAnsi="Courier New" w:cs="Courier New"/>
          <w:szCs w:val="18"/>
        </w:rPr>
        <w:t xml:space="preserve"> </w:t>
      </w:r>
      <w:r w:rsidR="00F31F66">
        <w:t>H.264 receivers can request to receive only a lower bandwidth than depicted in this example via the SDP "b:AS" parameter.</w:t>
      </w:r>
    </w:p>
    <w:p w14:paraId="18913FCF" w14:textId="77777777" w:rsidR="00962249" w:rsidRDefault="00962249" w:rsidP="00962249">
      <w:pPr>
        <w:pStyle w:val="TH"/>
      </w:pPr>
      <w:r>
        <w:t>Table E.19: QoS mapping for bi-directional video (H.264</w:t>
      </w:r>
      <w:r w:rsidR="00F31F66" w:rsidRPr="008D3978">
        <w:rPr>
          <w:rFonts w:eastAsia="SimSun"/>
        </w:rPr>
        <w:t xml:space="preserve"> </w:t>
      </w:r>
      <w:r w:rsidR="00F31F66">
        <w:rPr>
          <w:rFonts w:eastAsia="SimSun"/>
        </w:rPr>
        <w:t>AVC level 1.1</w:t>
      </w:r>
      <w:r>
        <w:t>, IPv6, RTCP</w:t>
      </w:r>
      <w:r w:rsidRPr="000704A3">
        <w:t xml:space="preserve"> and MBR&gt;GBR bearer</w:t>
      </w:r>
      <w:r>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962249" w14:paraId="767D61D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7499D1A" w14:textId="77777777" w:rsidR="00962249" w:rsidRDefault="00962249" w:rsidP="004200D9">
            <w:pPr>
              <w:pStyle w:val="TAH"/>
            </w:pPr>
            <w:r>
              <w:t>Traffic class</w:t>
            </w:r>
          </w:p>
        </w:tc>
        <w:tc>
          <w:tcPr>
            <w:tcW w:w="1702" w:type="dxa"/>
            <w:tcBorders>
              <w:top w:val="single" w:sz="4" w:space="0" w:color="auto"/>
              <w:left w:val="single" w:sz="4" w:space="0" w:color="auto"/>
              <w:bottom w:val="single" w:sz="4" w:space="0" w:color="auto"/>
              <w:right w:val="single" w:sz="4" w:space="0" w:color="auto"/>
            </w:tcBorders>
          </w:tcPr>
          <w:p w14:paraId="7E1CAB0F" w14:textId="77777777" w:rsidR="00962249" w:rsidRDefault="00962249" w:rsidP="004200D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2CDB5CA1" w14:textId="77777777" w:rsidR="00962249" w:rsidRDefault="00962249" w:rsidP="004200D9">
            <w:pPr>
              <w:pStyle w:val="TAH"/>
            </w:pPr>
            <w:r>
              <w:t>Notes</w:t>
            </w:r>
          </w:p>
        </w:tc>
      </w:tr>
      <w:tr w:rsidR="00962249" w14:paraId="743AFEE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31EFDF2" w14:textId="77777777" w:rsidR="00962249" w:rsidRDefault="00962249" w:rsidP="004200D9">
            <w:pPr>
              <w:pStyle w:val="TAL"/>
            </w:pPr>
            <w:r>
              <w:t>Delivery order</w:t>
            </w:r>
          </w:p>
        </w:tc>
        <w:tc>
          <w:tcPr>
            <w:tcW w:w="1702" w:type="dxa"/>
            <w:tcBorders>
              <w:top w:val="single" w:sz="4" w:space="0" w:color="auto"/>
              <w:left w:val="single" w:sz="4" w:space="0" w:color="auto"/>
              <w:bottom w:val="single" w:sz="4" w:space="0" w:color="auto"/>
              <w:right w:val="single" w:sz="4" w:space="0" w:color="auto"/>
            </w:tcBorders>
          </w:tcPr>
          <w:p w14:paraId="1701178A" w14:textId="77777777" w:rsidR="00962249" w:rsidRDefault="00962249" w:rsidP="004200D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FF0CED2" w14:textId="77777777" w:rsidR="00962249" w:rsidRDefault="00962249" w:rsidP="004200D9">
            <w:pPr>
              <w:pStyle w:val="TAC"/>
              <w:jc w:val="left"/>
            </w:pPr>
            <w:r>
              <w:t>The application should handle packet reordering.</w:t>
            </w:r>
          </w:p>
        </w:tc>
      </w:tr>
      <w:tr w:rsidR="00962249" w14:paraId="40D6A3D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65252CB" w14:textId="77777777" w:rsidR="00962249" w:rsidRDefault="00962249" w:rsidP="004200D9">
            <w:pPr>
              <w:pStyle w:val="TAL"/>
            </w:pPr>
            <w:r>
              <w:t>Maximum SDU size (octets)</w:t>
            </w:r>
          </w:p>
        </w:tc>
        <w:tc>
          <w:tcPr>
            <w:tcW w:w="1702" w:type="dxa"/>
            <w:tcBorders>
              <w:top w:val="single" w:sz="4" w:space="0" w:color="auto"/>
              <w:left w:val="single" w:sz="4" w:space="0" w:color="auto"/>
              <w:bottom w:val="single" w:sz="4" w:space="0" w:color="auto"/>
              <w:right w:val="single" w:sz="4" w:space="0" w:color="auto"/>
            </w:tcBorders>
          </w:tcPr>
          <w:p w14:paraId="6F3EEBEB" w14:textId="77777777" w:rsidR="00962249" w:rsidRDefault="00962249" w:rsidP="004200D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5BED7CB9" w14:textId="77777777" w:rsidR="00962249" w:rsidRDefault="00962249" w:rsidP="004200D9">
            <w:pPr>
              <w:pStyle w:val="TAC"/>
              <w:jc w:val="left"/>
            </w:pPr>
            <w:r>
              <w:t>Maximum size of IP packets</w:t>
            </w:r>
          </w:p>
        </w:tc>
      </w:tr>
      <w:tr w:rsidR="00962249" w14:paraId="193FD31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55858C2" w14:textId="77777777" w:rsidR="00962249" w:rsidRDefault="00962249" w:rsidP="004200D9">
            <w:pPr>
              <w:pStyle w:val="TAL"/>
            </w:pPr>
            <w: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951C24D" w14:textId="77777777" w:rsidR="00962249" w:rsidRDefault="00962249" w:rsidP="004200D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097C3D0" w14:textId="77777777" w:rsidR="00962249" w:rsidRDefault="00962249" w:rsidP="004200D9">
            <w:pPr>
              <w:pStyle w:val="TAC"/>
              <w:jc w:val="left"/>
            </w:pPr>
          </w:p>
        </w:tc>
      </w:tr>
      <w:tr w:rsidR="00962249" w14:paraId="219C5E0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092BD20" w14:textId="77777777" w:rsidR="00962249" w:rsidRDefault="00962249" w:rsidP="004200D9">
            <w:pPr>
              <w:pStyle w:val="TAL"/>
            </w:pPr>
            <w:r>
              <w:t>Residual BER</w:t>
            </w:r>
          </w:p>
        </w:tc>
        <w:tc>
          <w:tcPr>
            <w:tcW w:w="1702" w:type="dxa"/>
            <w:tcBorders>
              <w:top w:val="single" w:sz="4" w:space="0" w:color="auto"/>
              <w:left w:val="single" w:sz="4" w:space="0" w:color="auto"/>
              <w:bottom w:val="single" w:sz="4" w:space="0" w:color="auto"/>
              <w:right w:val="single" w:sz="4" w:space="0" w:color="auto"/>
            </w:tcBorders>
          </w:tcPr>
          <w:p w14:paraId="586E5A4D" w14:textId="77777777" w:rsidR="00962249" w:rsidRDefault="00962249" w:rsidP="004200D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C8B2879" w14:textId="77777777" w:rsidR="00962249" w:rsidRDefault="00962249" w:rsidP="004200D9">
            <w:pPr>
              <w:pStyle w:val="TAC"/>
              <w:jc w:val="left"/>
            </w:pPr>
            <w:r>
              <w:t>Reflects the desire to have a medium level of protection to achieve an acceptable compromise between packet loss rate and speech transport delay and delay variation.</w:t>
            </w:r>
          </w:p>
        </w:tc>
      </w:tr>
      <w:tr w:rsidR="00962249" w14:paraId="7CFAFA4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6D03BF7" w14:textId="77777777" w:rsidR="00962249" w:rsidRDefault="00962249" w:rsidP="004200D9">
            <w:pPr>
              <w:pStyle w:val="TAL"/>
            </w:pPr>
            <w:r>
              <w:t>SDU error ratio</w:t>
            </w:r>
          </w:p>
        </w:tc>
        <w:tc>
          <w:tcPr>
            <w:tcW w:w="1702" w:type="dxa"/>
            <w:tcBorders>
              <w:top w:val="single" w:sz="4" w:space="0" w:color="auto"/>
              <w:left w:val="single" w:sz="4" w:space="0" w:color="auto"/>
              <w:bottom w:val="single" w:sz="4" w:space="0" w:color="auto"/>
              <w:right w:val="single" w:sz="4" w:space="0" w:color="auto"/>
            </w:tcBorders>
          </w:tcPr>
          <w:p w14:paraId="7D992B26" w14:textId="77777777" w:rsidR="00962249" w:rsidRDefault="00962249" w:rsidP="004200D9">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78194863" w14:textId="77777777" w:rsidR="00962249" w:rsidRDefault="00962249" w:rsidP="004200D9">
            <w:pPr>
              <w:pStyle w:val="TAC"/>
              <w:jc w:val="left"/>
            </w:pPr>
            <w:r>
              <w:t>A packet loss rate of 0.7 % per wireless link is in general sufficient for video services</w:t>
            </w:r>
          </w:p>
        </w:tc>
      </w:tr>
      <w:tr w:rsidR="00962249" w14:paraId="214817B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3601018" w14:textId="77777777" w:rsidR="00962249" w:rsidRDefault="00962249" w:rsidP="004200D9">
            <w:pPr>
              <w:pStyle w:val="TAL"/>
            </w:pPr>
            <w:r>
              <w:t>Transfer delay (ms)</w:t>
            </w:r>
          </w:p>
        </w:tc>
        <w:tc>
          <w:tcPr>
            <w:tcW w:w="1702" w:type="dxa"/>
            <w:tcBorders>
              <w:top w:val="single" w:sz="4" w:space="0" w:color="auto"/>
              <w:left w:val="single" w:sz="4" w:space="0" w:color="auto"/>
              <w:bottom w:val="single" w:sz="4" w:space="0" w:color="auto"/>
              <w:right w:val="single" w:sz="4" w:space="0" w:color="auto"/>
            </w:tcBorders>
          </w:tcPr>
          <w:p w14:paraId="57563944" w14:textId="77777777" w:rsidR="00962249" w:rsidRDefault="00962249" w:rsidP="004200D9">
            <w:pPr>
              <w:pStyle w:val="TAC"/>
            </w:pPr>
            <w:r>
              <w:t>170 ms</w:t>
            </w:r>
          </w:p>
        </w:tc>
        <w:tc>
          <w:tcPr>
            <w:tcW w:w="4394" w:type="dxa"/>
            <w:tcBorders>
              <w:top w:val="single" w:sz="4" w:space="0" w:color="auto"/>
              <w:left w:val="single" w:sz="4" w:space="0" w:color="auto"/>
              <w:bottom w:val="single" w:sz="4" w:space="0" w:color="auto"/>
              <w:right w:val="single" w:sz="4" w:space="0" w:color="auto"/>
            </w:tcBorders>
          </w:tcPr>
          <w:p w14:paraId="21DFC9A9" w14:textId="77777777" w:rsidR="00962249" w:rsidRDefault="00962249" w:rsidP="004200D9">
            <w:pPr>
              <w:pStyle w:val="TAC"/>
              <w:jc w:val="left"/>
              <w:rPr>
                <w:i/>
                <w:iCs/>
              </w:rPr>
            </w:pPr>
            <w:r>
              <w:t>Indicates maximum delay for 95</w:t>
            </w:r>
            <w:r>
              <w:rPr>
                <w:vertAlign w:val="superscript"/>
              </w:rPr>
              <w:t>th</w:t>
            </w:r>
            <w:r>
              <w:t xml:space="preserve"> percentile of the distribution of delay for all delivered SDUs between the UE and the </w:t>
            </w:r>
            <w:r w:rsidR="00272E28">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272E28">
              <w:rPr>
                <w:rFonts w:hint="eastAsia"/>
                <w:lang w:eastAsia="ko-KR"/>
              </w:rPr>
              <w:t>radio access</w:t>
            </w:r>
            <w:r>
              <w:t xml:space="preserve"> bearer. This attribute allows RAN to set transport formats and H-ARQ/ARQ parameters such as the discard timer. </w:t>
            </w:r>
          </w:p>
        </w:tc>
      </w:tr>
      <w:tr w:rsidR="00962249" w14:paraId="757BC16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5C26740" w14:textId="77777777" w:rsidR="00962249" w:rsidRDefault="00962249" w:rsidP="004200D9">
            <w:pPr>
              <w:pStyle w:val="TAL"/>
            </w:pPr>
            <w:r>
              <w:t>Guaranteed bitrate</w:t>
            </w:r>
            <w:r w:rsidRPr="008C15C7">
              <w:t xml:space="preserve"> for </w:t>
            </w:r>
            <w:r>
              <w:t>up</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6DFFDCB0" w14:textId="77777777" w:rsidR="00962249" w:rsidRDefault="00962249" w:rsidP="004200D9">
            <w:pPr>
              <w:pStyle w:val="TAC"/>
            </w:pPr>
            <w:r>
              <w:t>80</w:t>
            </w:r>
          </w:p>
        </w:tc>
        <w:tc>
          <w:tcPr>
            <w:tcW w:w="4394" w:type="dxa"/>
            <w:tcBorders>
              <w:top w:val="single" w:sz="4" w:space="0" w:color="auto"/>
              <w:left w:val="single" w:sz="4" w:space="0" w:color="auto"/>
              <w:bottom w:val="single" w:sz="4" w:space="0" w:color="auto"/>
              <w:right w:val="single" w:sz="4" w:space="0" w:color="auto"/>
            </w:tcBorders>
          </w:tcPr>
          <w:p w14:paraId="0BC22EFF" w14:textId="77777777" w:rsidR="00E366EB" w:rsidRDefault="00E366EB" w:rsidP="004200D9">
            <w:pPr>
              <w:pStyle w:val="TAC"/>
              <w:jc w:val="left"/>
            </w:pPr>
            <w:r>
              <w:t>The total bit-rate of a video codec (running at 64 kbps) adding IP/UDP/RTP overhead (assumed to be 8 kbps) and RTCP (RS:0 and RR:5000 used in clause A.6 adds 2.5kbps). The value is then rounded up to nearest multiple of 8 kbps.</w:t>
            </w:r>
          </w:p>
          <w:p w14:paraId="3391A535" w14:textId="77777777" w:rsidR="00F31F66" w:rsidRDefault="00E366EB" w:rsidP="004200D9">
            <w:pPr>
              <w:pStyle w:val="TAC"/>
              <w:jc w:val="left"/>
            </w:pPr>
            <w:r>
              <w:t>It is up to MTSI implementations or network policies to use higher GBR values.</w:t>
            </w:r>
          </w:p>
        </w:tc>
      </w:tr>
      <w:tr w:rsidR="00962249" w14:paraId="070395C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7B7CD36" w14:textId="77777777" w:rsidR="00962249" w:rsidRDefault="00962249" w:rsidP="004200D9">
            <w:pPr>
              <w:pStyle w:val="TAL"/>
            </w:pPr>
            <w:r>
              <w:t>Maximum bitrate</w:t>
            </w:r>
            <w:r w:rsidRPr="008C15C7">
              <w:t xml:space="preserve"> for </w:t>
            </w:r>
            <w:r>
              <w:t>up</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51485207" w14:textId="77777777" w:rsidR="00962249" w:rsidRDefault="00E366EB" w:rsidP="004200D9">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5E7FC656" w14:textId="77777777" w:rsidR="00E366EB" w:rsidRDefault="00E366EB" w:rsidP="004200D9">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66E8AB61" w14:textId="77777777" w:rsidR="00F31F66" w:rsidRDefault="00E366EB" w:rsidP="004200D9">
            <w:pPr>
              <w:pStyle w:val="TAC"/>
              <w:jc w:val="left"/>
            </w:pPr>
            <w:r>
              <w:t>If downlink SDP contains a lower b:AS bandwidth modifier value, this should be used instead.</w:t>
            </w:r>
          </w:p>
        </w:tc>
      </w:tr>
      <w:tr w:rsidR="00962249" w14:paraId="4DC8CDE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F9608ED" w14:textId="77777777" w:rsidR="00962249" w:rsidRDefault="00962249" w:rsidP="004200D9">
            <w:pPr>
              <w:pStyle w:val="TAL"/>
            </w:pPr>
            <w:r>
              <w:t>Guaranteed bitrate</w:t>
            </w:r>
            <w:r w:rsidRPr="008C15C7">
              <w:t xml:space="preserve"> for </w:t>
            </w:r>
            <w:r>
              <w:t>down</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29E13BD3" w14:textId="77777777" w:rsidR="00962249" w:rsidRDefault="00962249" w:rsidP="004200D9">
            <w:pPr>
              <w:pStyle w:val="TAC"/>
            </w:pPr>
            <w:r>
              <w:t>80</w:t>
            </w:r>
          </w:p>
        </w:tc>
        <w:tc>
          <w:tcPr>
            <w:tcW w:w="4394" w:type="dxa"/>
            <w:tcBorders>
              <w:top w:val="single" w:sz="4" w:space="0" w:color="auto"/>
              <w:left w:val="single" w:sz="4" w:space="0" w:color="auto"/>
              <w:bottom w:val="single" w:sz="4" w:space="0" w:color="auto"/>
              <w:right w:val="single" w:sz="4" w:space="0" w:color="auto"/>
            </w:tcBorders>
          </w:tcPr>
          <w:p w14:paraId="40C0CB52" w14:textId="77777777" w:rsidR="00E366EB" w:rsidRDefault="00E366EB" w:rsidP="004200D9">
            <w:pPr>
              <w:pStyle w:val="TAC"/>
              <w:jc w:val="left"/>
            </w:pPr>
            <w:r>
              <w:t>The total bit-rate of a video codec (running at 64 kbps) adding IP/UDP/RTP overhead (assumed to be 8 kbps) and RTCP (RS:0 and RR:5000 used in clause A.6 adds 2.5kbps). The value is then rounded up to nearest multiple of 8 kbps.</w:t>
            </w:r>
          </w:p>
          <w:p w14:paraId="3F44CF12" w14:textId="77777777" w:rsidR="00F31F66" w:rsidRDefault="00E366EB" w:rsidP="004200D9">
            <w:pPr>
              <w:pStyle w:val="TAC"/>
              <w:jc w:val="left"/>
            </w:pPr>
            <w:r>
              <w:t>It is up to MTSI implementations or network policies to use higher GBR values.</w:t>
            </w:r>
          </w:p>
        </w:tc>
      </w:tr>
      <w:tr w:rsidR="00962249" w14:paraId="5F2D11B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B9064D3" w14:textId="77777777" w:rsidR="00962249" w:rsidRDefault="00962249" w:rsidP="004200D9">
            <w:pPr>
              <w:pStyle w:val="TAL"/>
            </w:pPr>
            <w:r>
              <w:t>Maximum bitrate</w:t>
            </w:r>
            <w:r w:rsidRPr="008C15C7">
              <w:t xml:space="preserve"> for </w:t>
            </w:r>
            <w:r>
              <w:t>down</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5D78ABD2" w14:textId="77777777" w:rsidR="00962249" w:rsidRDefault="00E366EB" w:rsidP="004200D9">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796487D4" w14:textId="77777777" w:rsidR="00E366EB" w:rsidRDefault="00E366EB" w:rsidP="004200D9">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20BBC97A" w14:textId="77777777" w:rsidR="00F31F66" w:rsidRDefault="00E366EB" w:rsidP="004200D9">
            <w:pPr>
              <w:pStyle w:val="TAC"/>
              <w:jc w:val="left"/>
            </w:pPr>
            <w:r>
              <w:t>If uplink SDP contains a lower b:AS bandwidth modifier value, this should be used instead.</w:t>
            </w:r>
          </w:p>
        </w:tc>
      </w:tr>
      <w:tr w:rsidR="00962249" w14:paraId="68E22AA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F0E068D" w14:textId="77777777" w:rsidR="00962249" w:rsidRDefault="00962249" w:rsidP="004200D9">
            <w:pPr>
              <w:pStyle w:val="TAL"/>
            </w:pPr>
            <w: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381E4456" w14:textId="77777777" w:rsidR="00962249" w:rsidRDefault="00962249" w:rsidP="004200D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7C306D68" w14:textId="77777777" w:rsidR="00962249" w:rsidRDefault="00962249" w:rsidP="004200D9">
            <w:pPr>
              <w:pStyle w:val="TAC"/>
              <w:jc w:val="left"/>
            </w:pPr>
            <w:r>
              <w:t xml:space="preserve">Indicates the relative importance to other </w:t>
            </w:r>
            <w:r w:rsidR="00272E28">
              <w:rPr>
                <w:rFonts w:hint="eastAsia"/>
                <w:lang w:eastAsia="ko-KR"/>
              </w:rPr>
              <w:t>radio access</w:t>
            </w:r>
            <w:r>
              <w:t xml:space="preserve"> bearers. It should be the same or next lower value to the priority of a Conversational bearer with source statistics descriptor ‘speech'.</w:t>
            </w:r>
          </w:p>
        </w:tc>
      </w:tr>
      <w:tr w:rsidR="00962249" w14:paraId="423F933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78A92CB" w14:textId="77777777" w:rsidR="00962249" w:rsidRDefault="00962249" w:rsidP="004200D9">
            <w:pPr>
              <w:pStyle w:val="TAL"/>
            </w:pPr>
            <w: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2A2E5EF2" w14:textId="77777777" w:rsidR="00962249" w:rsidRDefault="00962249" w:rsidP="004200D9">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4FFD44A7" w14:textId="77777777" w:rsidR="00962249" w:rsidRDefault="00962249" w:rsidP="004200D9">
            <w:pPr>
              <w:pStyle w:val="TAC"/>
              <w:jc w:val="left"/>
            </w:pPr>
          </w:p>
        </w:tc>
      </w:tr>
    </w:tbl>
    <w:p w14:paraId="1C003319" w14:textId="77777777" w:rsidR="002E7D39" w:rsidRDefault="002E7D39" w:rsidP="00F31F66">
      <w:pPr>
        <w:pStyle w:val="FP"/>
      </w:pPr>
    </w:p>
    <w:p w14:paraId="4EB518CD" w14:textId="77777777" w:rsidR="00F31F66" w:rsidRDefault="00F31F66" w:rsidP="00F31F66">
      <w:pPr>
        <w:pStyle w:val="Heading1"/>
        <w:rPr>
          <w:rFonts w:eastAsia="SimSun"/>
        </w:rPr>
      </w:pPr>
      <w:bookmarkStart w:id="2445" w:name="_Toc26369661"/>
      <w:bookmarkStart w:id="2446" w:name="_Toc36227543"/>
      <w:bookmarkStart w:id="2447" w:name="_Toc36228558"/>
      <w:bookmarkStart w:id="2448" w:name="_Toc36229185"/>
      <w:bookmarkStart w:id="2449" w:name="_Toc36229813"/>
      <w:r>
        <w:rPr>
          <w:rFonts w:eastAsia="SimSun"/>
        </w:rPr>
        <w:t>E.19</w:t>
      </w:r>
      <w:r>
        <w:rPr>
          <w:rFonts w:eastAsia="SimSun"/>
        </w:rPr>
        <w:tab/>
        <w:t>Bi-directional video (H.264 AVC level 1.2, 384 kbps, IPv4, RTCP and MBR=GBR bearer)</w:t>
      </w:r>
      <w:bookmarkEnd w:id="2445"/>
      <w:bookmarkEnd w:id="2446"/>
      <w:bookmarkEnd w:id="2447"/>
      <w:bookmarkEnd w:id="2448"/>
      <w:bookmarkEnd w:id="2449"/>
    </w:p>
    <w:p w14:paraId="14855EB2" w14:textId="77777777" w:rsidR="00F31F66" w:rsidRDefault="00F31F66" w:rsidP="00F31F66">
      <w:pPr>
        <w:rPr>
          <w:rFonts w:eastAsia="SimSun"/>
        </w:rPr>
      </w:pPr>
      <w:r>
        <w:t>The video bandwidth is assumed to be 384 kbps and the IPv4 overhead 20 kbps (</w:t>
      </w:r>
      <w:r w:rsidR="00272E28">
        <w:rPr>
          <w:lang w:eastAsia="ko-KR"/>
        </w:rPr>
        <w:t xml:space="preserve">assuming </w:t>
      </w:r>
      <w:r>
        <w:t>15fps</w:t>
      </w:r>
      <w:r w:rsidR="00272E28">
        <w:t xml:space="preserve"> and</w:t>
      </w:r>
      <w:r>
        <w:t xml:space="preserve"> 4 IP packets per frame), resulting in 404 kbps. The transfer delay for video is different from other media. 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p>
    <w:p w14:paraId="5B8E8D8E" w14:textId="77777777" w:rsidR="00F31F66" w:rsidRDefault="00F31F66" w:rsidP="00F31F66">
      <w:pPr>
        <w:pStyle w:val="TH"/>
      </w:pPr>
      <w:r>
        <w:t>Table E.20: QoS mapping for bi-directional video (H.264</w:t>
      </w:r>
      <w:r w:rsidRPr="008D3978">
        <w:rPr>
          <w:rFonts w:eastAsia="SimSun"/>
        </w:rPr>
        <w:t xml:space="preserve"> </w:t>
      </w:r>
      <w:r>
        <w:rPr>
          <w:rFonts w:eastAsia="SimSun"/>
        </w:rPr>
        <w:t>AVC level 1.2</w:t>
      </w:r>
      <w:r>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F66" w14:paraId="7E5B979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6D977F3" w14:textId="77777777" w:rsidR="00F31F66" w:rsidRDefault="00F31F66"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5FDB6650" w14:textId="77777777" w:rsidR="00F31F66" w:rsidRDefault="00F31F66"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EF0FE60" w14:textId="77777777" w:rsidR="00F31F66" w:rsidRDefault="00F31F66" w:rsidP="00F31E6E">
            <w:pPr>
              <w:keepNext/>
              <w:keepLines/>
              <w:jc w:val="center"/>
              <w:rPr>
                <w:rFonts w:ascii="Arial" w:hAnsi="Arial" w:cs="Arial"/>
                <w:b/>
                <w:sz w:val="18"/>
                <w:szCs w:val="22"/>
              </w:rPr>
            </w:pPr>
            <w:r>
              <w:rPr>
                <w:rFonts w:ascii="Arial" w:hAnsi="Arial"/>
                <w:b/>
                <w:sz w:val="18"/>
              </w:rPr>
              <w:t>Notes</w:t>
            </w:r>
          </w:p>
        </w:tc>
      </w:tr>
      <w:tr w:rsidR="00F31F66" w14:paraId="232B695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AD47439" w14:textId="77777777" w:rsidR="00F31F66" w:rsidRDefault="00F31F66"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637B70DE" w14:textId="77777777" w:rsidR="00F31F66" w:rsidRDefault="00F31F66"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11A5DD67" w14:textId="77777777" w:rsidR="00F31F66" w:rsidRDefault="00F31F66" w:rsidP="00F31E6E">
            <w:pPr>
              <w:keepNext/>
              <w:keepLines/>
              <w:rPr>
                <w:rFonts w:ascii="Arial" w:hAnsi="Arial" w:cs="Arial"/>
                <w:sz w:val="18"/>
                <w:szCs w:val="18"/>
              </w:rPr>
            </w:pPr>
            <w:r>
              <w:rPr>
                <w:rFonts w:ascii="Arial" w:hAnsi="Arial"/>
                <w:sz w:val="18"/>
                <w:szCs w:val="18"/>
              </w:rPr>
              <w:t>The application should handle packet reordering.</w:t>
            </w:r>
          </w:p>
        </w:tc>
      </w:tr>
      <w:tr w:rsidR="00F31F66" w14:paraId="54F3ED1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3754642" w14:textId="77777777" w:rsidR="00F31F66" w:rsidRDefault="00F31F66"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5154464" w14:textId="77777777" w:rsidR="00F31F66" w:rsidRDefault="00F31F66" w:rsidP="00F31E6E">
            <w:pPr>
              <w:keepNext/>
              <w:keepLines/>
              <w:jc w:val="center"/>
              <w:rPr>
                <w:rFonts w:ascii="Arial" w:hAnsi="Arial" w:cs="Arial"/>
                <w:sz w:val="18"/>
                <w:szCs w:val="18"/>
              </w:rPr>
            </w:pPr>
            <w:r>
              <w:rPr>
                <w:rFonts w:ascii="Arial" w:hAnsi="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2BED982E" w14:textId="77777777" w:rsidR="00F31F66" w:rsidRDefault="00F31F66" w:rsidP="00F31E6E">
            <w:pPr>
              <w:keepNext/>
              <w:keepLines/>
              <w:rPr>
                <w:rFonts w:ascii="Arial" w:hAnsi="Arial" w:cs="Arial"/>
                <w:sz w:val="18"/>
                <w:szCs w:val="18"/>
              </w:rPr>
            </w:pPr>
            <w:r>
              <w:rPr>
                <w:rFonts w:ascii="Arial" w:hAnsi="Arial"/>
                <w:sz w:val="18"/>
                <w:szCs w:val="18"/>
              </w:rPr>
              <w:t>Maximum size of IP packets</w:t>
            </w:r>
          </w:p>
        </w:tc>
      </w:tr>
      <w:tr w:rsidR="00F31F66" w14:paraId="30A9525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CDC2131" w14:textId="77777777" w:rsidR="00F31F66" w:rsidRDefault="00F31F66"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3F21C5C" w14:textId="77777777" w:rsidR="00F31F66" w:rsidRDefault="00F31F66"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A36BACE" w14:textId="77777777" w:rsidR="00F31F66" w:rsidRDefault="00F31F66" w:rsidP="00F31E6E">
            <w:pPr>
              <w:keepNext/>
              <w:keepLines/>
              <w:rPr>
                <w:rFonts w:ascii="Arial" w:hAnsi="Arial" w:cs="Arial"/>
                <w:sz w:val="18"/>
                <w:szCs w:val="18"/>
              </w:rPr>
            </w:pPr>
          </w:p>
        </w:tc>
      </w:tr>
      <w:tr w:rsidR="00F31F66" w14:paraId="7FCE907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AC7D353" w14:textId="77777777" w:rsidR="00F31F66" w:rsidRDefault="00F31F66"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0F03188F" w14:textId="77777777" w:rsidR="00F31F66" w:rsidRDefault="00F31F66"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4D1CDBD" w14:textId="77777777" w:rsidR="00F31F66" w:rsidRDefault="00F31F66"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F66" w14:paraId="3459EF6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2883583" w14:textId="77777777" w:rsidR="00F31F66" w:rsidRDefault="00F31F66"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2E79C32C" w14:textId="77777777" w:rsidR="00F31F66" w:rsidRDefault="00F31F66"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10414DFF" w14:textId="77777777" w:rsidR="00F31F66" w:rsidRDefault="00F31F66"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F66" w14:paraId="71443CD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9420BFF" w14:textId="77777777" w:rsidR="00F31F66" w:rsidRDefault="00F31F66"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75D31DB6" w14:textId="77777777" w:rsidR="00F31F66" w:rsidRDefault="00F31F66"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3F27B47F" w14:textId="77777777" w:rsidR="00F31F66" w:rsidRDefault="00F31F66"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sz w:val="18"/>
                <w:szCs w:val="18"/>
              </w:rPr>
              <w:t>radio access</w:t>
            </w:r>
            <w:r>
              <w:rPr>
                <w:rFonts w:ascii="Arial" w:hAnsi="Arial"/>
                <w:sz w:val="18"/>
                <w:szCs w:val="18"/>
              </w:rPr>
              <w:t xml:space="preserve"> bearer. This attribute allows RAN to set transport formats and H-ARQ/ARQ parameters such as the discard timer. </w:t>
            </w:r>
          </w:p>
        </w:tc>
      </w:tr>
      <w:tr w:rsidR="00F31F66" w14:paraId="662472D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1DEA945" w14:textId="77777777" w:rsidR="00F31F66" w:rsidRDefault="00F31F66"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36109981"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35DDB0BF" w14:textId="77777777" w:rsidR="008F3145" w:rsidRDefault="008F3145"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14D262C9" w14:textId="77777777" w:rsidR="00F31F66" w:rsidRDefault="008F3145" w:rsidP="00F31E6E">
            <w:pPr>
              <w:keepNext/>
              <w:keepLines/>
              <w:rPr>
                <w:rFonts w:ascii="Arial" w:hAnsi="Arial" w:cs="Arial"/>
                <w:sz w:val="18"/>
                <w:szCs w:val="18"/>
              </w:rPr>
            </w:pPr>
            <w:r>
              <w:rPr>
                <w:rFonts w:ascii="Arial" w:hAnsi="Arial" w:cs="Arial"/>
                <w:sz w:val="18"/>
                <w:szCs w:val="18"/>
              </w:rPr>
              <w:t>If downlink SDP contains a lower b:AS bandwidth modifier value, this should be used instead.</w:t>
            </w:r>
          </w:p>
        </w:tc>
      </w:tr>
      <w:tr w:rsidR="00F31F66" w14:paraId="167F7DD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F576AD1" w14:textId="77777777" w:rsidR="00F31F66" w:rsidRDefault="00F31F66"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77A9A84B"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42AA3351" w14:textId="77777777" w:rsidR="00F31F66" w:rsidRDefault="00F31F66" w:rsidP="00F31E6E">
            <w:pPr>
              <w:keepNext/>
              <w:keepLines/>
              <w:rPr>
                <w:rFonts w:ascii="Arial" w:hAnsi="Arial" w:cs="Arial"/>
                <w:sz w:val="18"/>
                <w:szCs w:val="18"/>
              </w:rPr>
            </w:pPr>
            <w:r>
              <w:rPr>
                <w:rFonts w:ascii="Arial" w:hAnsi="Arial"/>
                <w:sz w:val="18"/>
                <w:szCs w:val="18"/>
              </w:rPr>
              <w:t>The same as the guaranteed bitrate.</w:t>
            </w:r>
          </w:p>
        </w:tc>
      </w:tr>
      <w:tr w:rsidR="00F31F66" w14:paraId="2E68DE1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40AC17F" w14:textId="77777777" w:rsidR="00F31F66" w:rsidRDefault="00F31F66"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BAE07AC"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7E68FF7D" w14:textId="77777777" w:rsidR="008F3145" w:rsidRDefault="008F3145"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1D1E4C7B" w14:textId="77777777" w:rsidR="00F31F66" w:rsidRDefault="008F3145" w:rsidP="00F31E6E">
            <w:pPr>
              <w:keepNext/>
              <w:keepLines/>
              <w:rPr>
                <w:rFonts w:ascii="Arial" w:hAnsi="Arial" w:cs="Arial"/>
                <w:sz w:val="18"/>
                <w:szCs w:val="18"/>
              </w:rPr>
            </w:pPr>
            <w:r>
              <w:rPr>
                <w:rFonts w:ascii="Arial" w:hAnsi="Arial" w:cs="Arial"/>
                <w:sz w:val="18"/>
                <w:szCs w:val="18"/>
              </w:rPr>
              <w:t>If uplink SDP contains a lower b:AS bandwidth modifier value, this should be used instead.</w:t>
            </w:r>
          </w:p>
        </w:tc>
      </w:tr>
      <w:tr w:rsidR="00F31F66" w14:paraId="61A0705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81C857A" w14:textId="77777777" w:rsidR="00F31F66" w:rsidRDefault="00F31F66"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4939557D"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379170C8" w14:textId="77777777" w:rsidR="00F31F66" w:rsidRDefault="00F31F66" w:rsidP="00F31E6E">
            <w:pPr>
              <w:keepNext/>
              <w:keepLines/>
              <w:rPr>
                <w:rFonts w:ascii="Arial" w:hAnsi="Arial" w:cs="Arial"/>
                <w:sz w:val="18"/>
                <w:szCs w:val="18"/>
              </w:rPr>
            </w:pPr>
            <w:r>
              <w:rPr>
                <w:rFonts w:ascii="Arial" w:hAnsi="Arial"/>
                <w:sz w:val="18"/>
                <w:szCs w:val="18"/>
              </w:rPr>
              <w:t>The same as the guaranteed bitrate.</w:t>
            </w:r>
          </w:p>
        </w:tc>
      </w:tr>
      <w:tr w:rsidR="00F31F66" w14:paraId="1C345A1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303731B" w14:textId="77777777" w:rsidR="00F31F66" w:rsidRDefault="00F31F66"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663AC0D" w14:textId="77777777" w:rsidR="00F31F66" w:rsidRDefault="00F31F66"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08CC2F04" w14:textId="77777777" w:rsidR="00F31F66" w:rsidRDefault="00F31F66"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sz w:val="18"/>
                <w:szCs w:val="18"/>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F66" w14:paraId="796DC33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F70C939" w14:textId="77777777" w:rsidR="00F31F66" w:rsidRDefault="00F31F66" w:rsidP="00F31E6E">
            <w:pPr>
              <w:keepNext/>
              <w:keepLines/>
              <w:rPr>
                <w:rFonts w:ascii="Arial" w:hAnsi="Arial" w:cs="Arial"/>
                <w:sz w:val="18"/>
                <w:szCs w:val="18"/>
              </w:rPr>
            </w:pPr>
            <w:r>
              <w:rPr>
                <w:rFonts w:ascii="Arial" w:hAnsi="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44E45145" w14:textId="77777777" w:rsidR="00F31F66" w:rsidRDefault="00F31F66" w:rsidP="00F31E6E">
            <w:pPr>
              <w:keepNext/>
              <w:keepLines/>
              <w:jc w:val="center"/>
              <w:rPr>
                <w:rFonts w:ascii="Arial" w:hAnsi="Arial" w:cs="Arial"/>
                <w:sz w:val="18"/>
                <w:szCs w:val="18"/>
              </w:rPr>
            </w:pPr>
            <w:r>
              <w:rPr>
                <w:rFonts w:ascii="Arial" w:hAnsi="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060E9B70" w14:textId="77777777" w:rsidR="00F31F66" w:rsidRDefault="00F31F66" w:rsidP="00F31E6E">
            <w:pPr>
              <w:keepNext/>
              <w:keepLines/>
              <w:rPr>
                <w:rFonts w:ascii="Arial" w:hAnsi="Arial" w:cs="Arial"/>
                <w:sz w:val="18"/>
                <w:szCs w:val="18"/>
              </w:rPr>
            </w:pPr>
          </w:p>
        </w:tc>
      </w:tr>
    </w:tbl>
    <w:p w14:paraId="02E729A4" w14:textId="77777777" w:rsidR="00F31F66" w:rsidRDefault="00F31F66" w:rsidP="00F31E6E">
      <w:pPr>
        <w:pStyle w:val="FP"/>
      </w:pPr>
    </w:p>
    <w:p w14:paraId="79353A70" w14:textId="77777777" w:rsidR="00F31E6E" w:rsidRDefault="00F31E6E" w:rsidP="00F31E6E">
      <w:pPr>
        <w:pStyle w:val="Heading1"/>
        <w:rPr>
          <w:rFonts w:eastAsia="SimSun"/>
        </w:rPr>
      </w:pPr>
      <w:bookmarkStart w:id="2450" w:name="_Toc26369662"/>
      <w:bookmarkStart w:id="2451" w:name="_Toc36227544"/>
      <w:bookmarkStart w:id="2452" w:name="_Toc36228559"/>
      <w:bookmarkStart w:id="2453" w:name="_Toc36229186"/>
      <w:bookmarkStart w:id="2454" w:name="_Toc36229814"/>
      <w:r>
        <w:rPr>
          <w:rFonts w:eastAsia="SimSun"/>
        </w:rPr>
        <w:t>E.20</w:t>
      </w:r>
      <w:r>
        <w:rPr>
          <w:rFonts w:eastAsia="SimSun"/>
        </w:rPr>
        <w:tab/>
        <w:t>Bi-directional video (H.264</w:t>
      </w:r>
      <w:r w:rsidRPr="00CD4458">
        <w:rPr>
          <w:rFonts w:eastAsia="SimSun"/>
        </w:rPr>
        <w:t xml:space="preserve"> </w:t>
      </w:r>
      <w:r>
        <w:rPr>
          <w:rFonts w:eastAsia="SimSun"/>
        </w:rPr>
        <w:t>AVC level 1.2, 384 kbps, IPv6, RTCP and MBR=GBR bearer)</w:t>
      </w:r>
      <w:bookmarkEnd w:id="2450"/>
      <w:bookmarkEnd w:id="2451"/>
      <w:bookmarkEnd w:id="2452"/>
      <w:bookmarkEnd w:id="2453"/>
      <w:bookmarkEnd w:id="2454"/>
    </w:p>
    <w:p w14:paraId="0A0FCDEF" w14:textId="77777777" w:rsidR="00F31E6E" w:rsidRDefault="00F31E6E" w:rsidP="00F31E6E">
      <w:pPr>
        <w:rPr>
          <w:rFonts w:eastAsia="SimSun"/>
        </w:rPr>
      </w:pPr>
      <w:r>
        <w:t>The video bandwidth is assumed to be 384 kbps and the IPv6 overhead 32 kbps (</w:t>
      </w:r>
      <w:r w:rsidR="00272E28">
        <w:rPr>
          <w:lang w:eastAsia="ko-KR"/>
        </w:rPr>
        <w:t>assuming</w:t>
      </w:r>
      <w:r w:rsidR="00272E28">
        <w:t xml:space="preserve"> </w:t>
      </w:r>
      <w:r>
        <w:t>15fps</w:t>
      </w:r>
      <w:r w:rsidR="00272E28">
        <w:t xml:space="preserve"> and</w:t>
      </w:r>
      <w:r>
        <w:t xml:space="preserve"> 4 IP packets per frame), resulting in 416 kbps. The transfer delay for video is different from other media. IPv6 is also assumed. 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1B5BFBF4" w14:textId="77777777" w:rsidR="00F31E6E" w:rsidRDefault="00F31E6E" w:rsidP="00F31E6E">
      <w:pPr>
        <w:pStyle w:val="TH"/>
      </w:pPr>
      <w:r>
        <w:t>Table E.21: QoS mapping for bi-directional video (H.264</w:t>
      </w:r>
      <w:r w:rsidRPr="008D3978">
        <w:rPr>
          <w:rFonts w:eastAsia="SimSun"/>
        </w:rPr>
        <w:t xml:space="preserve"> </w:t>
      </w:r>
      <w:r>
        <w:rPr>
          <w:rFonts w:eastAsia="SimSun"/>
        </w:rPr>
        <w:t>AVC level 1.2</w:t>
      </w:r>
      <w:r>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0A28F11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2DD86F9" w14:textId="77777777" w:rsidR="00F31E6E" w:rsidRDefault="00F31E6E"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78FD54C" w14:textId="77777777" w:rsidR="00F31E6E" w:rsidRDefault="00F31E6E"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3F6B274" w14:textId="77777777" w:rsidR="00F31E6E" w:rsidRDefault="00F31E6E" w:rsidP="00F31E6E">
            <w:pPr>
              <w:keepNext/>
              <w:keepLines/>
              <w:jc w:val="center"/>
              <w:rPr>
                <w:rFonts w:ascii="Arial" w:hAnsi="Arial" w:cs="Arial"/>
                <w:b/>
                <w:sz w:val="18"/>
                <w:szCs w:val="22"/>
              </w:rPr>
            </w:pPr>
            <w:r>
              <w:rPr>
                <w:rFonts w:ascii="Arial" w:hAnsi="Arial"/>
                <w:b/>
                <w:sz w:val="18"/>
              </w:rPr>
              <w:t>Notes</w:t>
            </w:r>
          </w:p>
        </w:tc>
      </w:tr>
      <w:tr w:rsidR="00F31E6E" w14:paraId="7A1C903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FB50CB7" w14:textId="77777777" w:rsidR="00F31E6E" w:rsidRDefault="00F31E6E"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3FB5A5C4"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36A52F83" w14:textId="77777777" w:rsidR="00F31E6E" w:rsidRDefault="00F31E6E" w:rsidP="00F31E6E">
            <w:pPr>
              <w:keepNext/>
              <w:keepLines/>
              <w:rPr>
                <w:rFonts w:ascii="Arial" w:hAnsi="Arial" w:cs="Arial"/>
                <w:sz w:val="18"/>
                <w:szCs w:val="18"/>
              </w:rPr>
            </w:pPr>
            <w:r>
              <w:rPr>
                <w:rFonts w:ascii="Arial" w:hAnsi="Arial"/>
                <w:sz w:val="18"/>
                <w:szCs w:val="18"/>
              </w:rPr>
              <w:t>The application should handle packet reordering.</w:t>
            </w:r>
          </w:p>
        </w:tc>
      </w:tr>
      <w:tr w:rsidR="00F31E6E" w14:paraId="1F53DD2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4D5E088" w14:textId="77777777" w:rsidR="00F31E6E" w:rsidRDefault="00F31E6E"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0C1384C5" w14:textId="77777777" w:rsidR="00F31E6E" w:rsidRDefault="00F31E6E" w:rsidP="00F31E6E">
            <w:pPr>
              <w:keepNext/>
              <w:keepLines/>
              <w:jc w:val="center"/>
              <w:rPr>
                <w:rFonts w:ascii="Arial" w:hAnsi="Arial" w:cs="Arial"/>
                <w:sz w:val="18"/>
                <w:szCs w:val="18"/>
              </w:rPr>
            </w:pPr>
            <w:r>
              <w:rPr>
                <w:rFonts w:ascii="Arial" w:hAnsi="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63D9385B" w14:textId="77777777" w:rsidR="00F31E6E" w:rsidRDefault="00F31E6E" w:rsidP="00F31E6E">
            <w:pPr>
              <w:keepNext/>
              <w:keepLines/>
              <w:rPr>
                <w:rFonts w:ascii="Arial" w:hAnsi="Arial" w:cs="Arial"/>
                <w:sz w:val="18"/>
                <w:szCs w:val="18"/>
              </w:rPr>
            </w:pPr>
            <w:r>
              <w:rPr>
                <w:rFonts w:ascii="Arial" w:hAnsi="Arial"/>
                <w:sz w:val="18"/>
                <w:szCs w:val="18"/>
              </w:rPr>
              <w:t>Maximum size of IP packets</w:t>
            </w:r>
          </w:p>
        </w:tc>
      </w:tr>
      <w:tr w:rsidR="00F31E6E" w14:paraId="674D12E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F577F00" w14:textId="77777777" w:rsidR="00F31E6E" w:rsidRDefault="00F31E6E"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0AB00370"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1D808A79" w14:textId="77777777" w:rsidR="00F31E6E" w:rsidRDefault="00F31E6E" w:rsidP="00F31E6E">
            <w:pPr>
              <w:keepNext/>
              <w:keepLines/>
              <w:rPr>
                <w:rFonts w:ascii="Arial" w:hAnsi="Arial" w:cs="Arial"/>
                <w:sz w:val="18"/>
                <w:szCs w:val="18"/>
              </w:rPr>
            </w:pPr>
          </w:p>
        </w:tc>
      </w:tr>
      <w:tr w:rsidR="00F31E6E" w14:paraId="7BACB9B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2DC1F89" w14:textId="77777777" w:rsidR="00F31E6E" w:rsidRDefault="00F31E6E"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21B293E7" w14:textId="77777777" w:rsidR="00F31E6E" w:rsidRDefault="00F31E6E"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AE0C32F" w14:textId="77777777" w:rsidR="00F31E6E" w:rsidRDefault="00F31E6E"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E6E" w14:paraId="2842E2E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C5E756E" w14:textId="77777777" w:rsidR="00F31E6E" w:rsidRDefault="00F31E6E"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3ECBDAD9" w14:textId="77777777" w:rsidR="00F31E6E" w:rsidRDefault="00F31E6E"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2D97812A" w14:textId="77777777" w:rsidR="00F31E6E" w:rsidRDefault="00F31E6E"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E6E" w14:paraId="57231A9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908808E" w14:textId="77777777" w:rsidR="00F31E6E" w:rsidRDefault="00F31E6E"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463894FD" w14:textId="77777777" w:rsidR="00F31E6E" w:rsidRDefault="00F31E6E"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03B879BE" w14:textId="77777777" w:rsidR="00F31E6E" w:rsidRDefault="00F31E6E"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hint="eastAsia"/>
                <w:sz w:val="18"/>
                <w:szCs w:val="18"/>
                <w:lang w:eastAsia="ko-KR"/>
              </w:rPr>
              <w:t>radio access</w:t>
            </w:r>
            <w:r>
              <w:rPr>
                <w:rFonts w:ascii="Arial" w:hAnsi="Arial"/>
                <w:sz w:val="18"/>
                <w:szCs w:val="18"/>
              </w:rPr>
              <w:t xml:space="preserve"> bearer. This attribute allows RAN to set transport formats and H-ARQ/ARQ parameters such as the discard timer. </w:t>
            </w:r>
          </w:p>
        </w:tc>
      </w:tr>
      <w:tr w:rsidR="00F31E6E" w14:paraId="0402570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8C08911" w14:textId="77777777" w:rsidR="00F31E6E" w:rsidRDefault="00F31E6E"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0D574C70"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691C1085" w14:textId="77777777" w:rsidR="000C0D8A" w:rsidRPr="00AD7364" w:rsidRDefault="000C0D8A" w:rsidP="000C0D8A">
            <w:pPr>
              <w:keepNext/>
              <w:keepLines/>
              <w:rPr>
                <w:rFonts w:ascii="Arial" w:hAnsi="Arial"/>
                <w:sz w:val="18"/>
                <w:szCs w:val="18"/>
              </w:rPr>
            </w:pPr>
            <w:r w:rsidRPr="00AD7364">
              <w:rPr>
                <w:rFonts w:ascii="Arial" w:hAnsi="Arial"/>
                <w:sz w:val="18"/>
                <w:szCs w:val="18"/>
              </w:rPr>
              <w:t>The total bit-rate of a video codec (running at 384 kbps) adding IP/UDP/RTP overhead (assumed to be 32 kbps) and RTCP (</w:t>
            </w:r>
            <w:r>
              <w:rPr>
                <w:rFonts w:ascii="Arial" w:hAnsi="Arial"/>
                <w:sz w:val="18"/>
              </w:rPr>
              <w:t>RS:0 and RR:5000 used in clause A.6 adds 2.5kbps</w:t>
            </w:r>
            <w:r w:rsidRPr="00AD7364">
              <w:rPr>
                <w:rFonts w:ascii="Arial" w:hAnsi="Arial"/>
                <w:sz w:val="18"/>
                <w:szCs w:val="18"/>
              </w:rPr>
              <w:t>) rounded up to nearest 8 kbps value.</w:t>
            </w:r>
          </w:p>
          <w:p w14:paraId="74B2A21E" w14:textId="77777777" w:rsidR="00F31E6E" w:rsidRDefault="000C0D8A" w:rsidP="000C0D8A">
            <w:pPr>
              <w:keepNext/>
              <w:keepLines/>
              <w:rPr>
                <w:rFonts w:ascii="Arial" w:hAnsi="Arial" w:cs="Arial"/>
                <w:sz w:val="18"/>
                <w:szCs w:val="18"/>
              </w:rPr>
            </w:pPr>
            <w:r w:rsidRPr="00AD7364">
              <w:rPr>
                <w:rFonts w:ascii="Arial" w:hAnsi="Arial"/>
                <w:sz w:val="18"/>
                <w:szCs w:val="18"/>
              </w:rPr>
              <w:t>If downlink SDP contains a lower b:AS bandwidth modifier value, this should be used instead.</w:t>
            </w:r>
          </w:p>
        </w:tc>
      </w:tr>
      <w:tr w:rsidR="00F31E6E" w14:paraId="420D44C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8D08FD0" w14:textId="77777777" w:rsidR="00F31E6E" w:rsidRDefault="00F31E6E"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2429FF39"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7A30ED51" w14:textId="77777777" w:rsidR="00F31E6E" w:rsidRDefault="00F31E6E" w:rsidP="00F31E6E">
            <w:pPr>
              <w:keepNext/>
              <w:keepLines/>
              <w:rPr>
                <w:rFonts w:ascii="Arial" w:hAnsi="Arial" w:cs="Arial"/>
                <w:sz w:val="18"/>
                <w:szCs w:val="18"/>
              </w:rPr>
            </w:pPr>
            <w:r>
              <w:rPr>
                <w:rFonts w:ascii="Arial" w:hAnsi="Arial"/>
                <w:sz w:val="18"/>
                <w:szCs w:val="18"/>
              </w:rPr>
              <w:t>The same as the guaranteed bitrate.</w:t>
            </w:r>
          </w:p>
        </w:tc>
      </w:tr>
      <w:tr w:rsidR="00F31E6E" w14:paraId="261BCED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2151011" w14:textId="77777777" w:rsidR="00F31E6E" w:rsidRDefault="00F31E6E"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4D161A5E"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63FE58D8" w14:textId="77777777" w:rsidR="000C0D8A" w:rsidRPr="00AD7364" w:rsidRDefault="000C0D8A" w:rsidP="000C0D8A">
            <w:pPr>
              <w:keepNext/>
              <w:keepLines/>
              <w:rPr>
                <w:rFonts w:ascii="Arial" w:hAnsi="Arial"/>
                <w:sz w:val="18"/>
                <w:szCs w:val="18"/>
              </w:rPr>
            </w:pPr>
            <w:r w:rsidRPr="00AD7364">
              <w:rPr>
                <w:rFonts w:ascii="Arial" w:hAnsi="Arial"/>
                <w:sz w:val="18"/>
                <w:szCs w:val="18"/>
              </w:rPr>
              <w:t>The total bit-rate of a video codec (running at 384 kbps) adding IP/UDP/RTP overhead (assumed to be 32 kbps) and RTCP (</w:t>
            </w:r>
            <w:r>
              <w:rPr>
                <w:rFonts w:ascii="Arial" w:hAnsi="Arial"/>
                <w:sz w:val="18"/>
              </w:rPr>
              <w:t>RS:0 and RR:5000 used in clause A.6 adds 2.5kbps</w:t>
            </w:r>
            <w:r w:rsidRPr="00AD7364">
              <w:rPr>
                <w:rFonts w:ascii="Arial" w:hAnsi="Arial"/>
                <w:sz w:val="18"/>
                <w:szCs w:val="18"/>
              </w:rPr>
              <w:t>) rounded up to nearest 8 kbps value.</w:t>
            </w:r>
          </w:p>
          <w:p w14:paraId="2FA3485C" w14:textId="77777777" w:rsidR="00F31E6E" w:rsidRDefault="000C0D8A" w:rsidP="000C0D8A">
            <w:pPr>
              <w:keepNext/>
              <w:keepLines/>
              <w:rPr>
                <w:rFonts w:ascii="Arial" w:hAnsi="Arial" w:cs="Arial"/>
                <w:sz w:val="18"/>
                <w:szCs w:val="18"/>
              </w:rPr>
            </w:pPr>
            <w:r>
              <w:rPr>
                <w:rFonts w:ascii="Arial" w:hAnsi="Arial"/>
                <w:sz w:val="18"/>
                <w:szCs w:val="18"/>
              </w:rPr>
              <w:t>If up</w:t>
            </w:r>
            <w:r w:rsidRPr="00AD7364">
              <w:rPr>
                <w:rFonts w:ascii="Arial" w:hAnsi="Arial"/>
                <w:sz w:val="18"/>
                <w:szCs w:val="18"/>
              </w:rPr>
              <w:t>link SDP contains a lower b:AS bandwidth modifier value, this should be used instead.</w:t>
            </w:r>
          </w:p>
        </w:tc>
      </w:tr>
      <w:tr w:rsidR="00F31E6E" w14:paraId="7BD5971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3DB94CF" w14:textId="77777777" w:rsidR="00F31E6E" w:rsidRDefault="00F31E6E"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69E8763B"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160C95A5" w14:textId="77777777" w:rsidR="00F31E6E" w:rsidRDefault="00F31E6E" w:rsidP="00F31E6E">
            <w:pPr>
              <w:keepNext/>
              <w:keepLines/>
              <w:rPr>
                <w:rFonts w:ascii="Arial" w:hAnsi="Arial" w:cs="Arial"/>
                <w:sz w:val="18"/>
                <w:szCs w:val="18"/>
              </w:rPr>
            </w:pPr>
            <w:r>
              <w:rPr>
                <w:rFonts w:ascii="Arial" w:hAnsi="Arial"/>
                <w:sz w:val="18"/>
                <w:szCs w:val="18"/>
              </w:rPr>
              <w:t>The same as the guaranteed bitrate.</w:t>
            </w:r>
          </w:p>
        </w:tc>
      </w:tr>
      <w:tr w:rsidR="00F31E6E" w14:paraId="0E490BA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C12E18A" w14:textId="77777777" w:rsidR="00F31E6E" w:rsidRDefault="00F31E6E"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B63595B" w14:textId="77777777" w:rsidR="00F31E6E" w:rsidRDefault="00F31E6E"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7D67B2F3" w14:textId="77777777" w:rsidR="00F31E6E" w:rsidRDefault="00F31E6E"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hint="eastAsia"/>
                <w:sz w:val="18"/>
                <w:szCs w:val="18"/>
                <w:lang w:eastAsia="ko-KR"/>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E6E" w14:paraId="7B448EC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35053B1" w14:textId="77777777" w:rsidR="00F31E6E" w:rsidRDefault="00F31E6E" w:rsidP="00F31E6E">
            <w:pPr>
              <w:keepNext/>
              <w:keepLines/>
              <w:rPr>
                <w:rFonts w:ascii="Arial" w:hAnsi="Arial" w:cs="Arial"/>
                <w:sz w:val="18"/>
                <w:szCs w:val="18"/>
              </w:rPr>
            </w:pPr>
            <w:r>
              <w:rPr>
                <w:rFonts w:ascii="Arial" w:hAnsi="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BA78138" w14:textId="77777777" w:rsidR="00F31E6E" w:rsidRDefault="00F31E6E" w:rsidP="00F31E6E">
            <w:pPr>
              <w:keepNext/>
              <w:keepLines/>
              <w:jc w:val="center"/>
              <w:rPr>
                <w:rFonts w:ascii="Arial" w:hAnsi="Arial" w:cs="Arial"/>
                <w:sz w:val="18"/>
                <w:szCs w:val="18"/>
              </w:rPr>
            </w:pPr>
            <w:r>
              <w:rPr>
                <w:rFonts w:ascii="Arial" w:hAnsi="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44152BF7" w14:textId="77777777" w:rsidR="00F31E6E" w:rsidRDefault="00F31E6E" w:rsidP="00F31E6E">
            <w:pPr>
              <w:keepNext/>
              <w:keepLines/>
              <w:rPr>
                <w:rFonts w:ascii="Arial" w:hAnsi="Arial" w:cs="Arial"/>
                <w:sz w:val="18"/>
                <w:szCs w:val="18"/>
              </w:rPr>
            </w:pPr>
          </w:p>
        </w:tc>
      </w:tr>
    </w:tbl>
    <w:p w14:paraId="10263F4A" w14:textId="77777777" w:rsidR="00F31E6E" w:rsidRDefault="00F31E6E" w:rsidP="00F31E6E">
      <w:pPr>
        <w:pStyle w:val="FP"/>
      </w:pPr>
    </w:p>
    <w:p w14:paraId="2656A904" w14:textId="77777777" w:rsidR="00F31E6E" w:rsidRDefault="00F31E6E" w:rsidP="00F31E6E">
      <w:pPr>
        <w:pStyle w:val="Heading1"/>
        <w:rPr>
          <w:rFonts w:eastAsia="SimSun"/>
        </w:rPr>
      </w:pPr>
      <w:bookmarkStart w:id="2455" w:name="_Toc26369663"/>
      <w:bookmarkStart w:id="2456" w:name="_Toc36227545"/>
      <w:bookmarkStart w:id="2457" w:name="_Toc36228560"/>
      <w:bookmarkStart w:id="2458" w:name="_Toc36229187"/>
      <w:bookmarkStart w:id="2459" w:name="_Toc36229815"/>
      <w:r>
        <w:rPr>
          <w:rFonts w:eastAsia="SimSun"/>
        </w:rPr>
        <w:t>E.21</w:t>
      </w:r>
      <w:r>
        <w:rPr>
          <w:rFonts w:eastAsia="SimSun"/>
        </w:rPr>
        <w:tab/>
        <w:t>Bi-directional video (H.264</w:t>
      </w:r>
      <w:r w:rsidRPr="00CD4458">
        <w:rPr>
          <w:rFonts w:eastAsia="SimSun"/>
        </w:rPr>
        <w:t xml:space="preserve"> </w:t>
      </w:r>
      <w:r>
        <w:rPr>
          <w:rFonts w:eastAsia="SimSun"/>
        </w:rPr>
        <w:t>AVC level 1.2, IPv4, RTCP and MBR&gt;GBR bearer)</w:t>
      </w:r>
      <w:bookmarkEnd w:id="2455"/>
      <w:bookmarkEnd w:id="2456"/>
      <w:bookmarkEnd w:id="2457"/>
      <w:bookmarkEnd w:id="2458"/>
      <w:bookmarkEnd w:id="2459"/>
    </w:p>
    <w:p w14:paraId="659EBB98" w14:textId="77777777" w:rsidR="00F31E6E" w:rsidRDefault="00F31E6E" w:rsidP="00F31E6E">
      <w:pPr>
        <w:rPr>
          <w:rFonts w:eastAsia="SimSun"/>
        </w:rPr>
      </w:pPr>
      <w:r>
        <w:t>The video bandwidths used for defining MBR and GBR are assumed to be 384 kbps and 192 kbps, respectively. The IPv4 overhead is 20 kbps (</w:t>
      </w:r>
      <w:r w:rsidR="00272E28">
        <w:rPr>
          <w:lang w:eastAsia="ko-KR"/>
        </w:rPr>
        <w:t>assuming</w:t>
      </w:r>
      <w:r w:rsidR="00272E28">
        <w:t xml:space="preserve"> </w:t>
      </w:r>
      <w:r>
        <w:t>15fps</w:t>
      </w:r>
      <w:r w:rsidR="00272E28">
        <w:t xml:space="preserve"> and</w:t>
      </w:r>
      <w:r>
        <w:t xml:space="preserve"> 4 IP packets per frame) for MBR and 10 kbps (</w:t>
      </w:r>
      <w:r w:rsidR="00272E28">
        <w:rPr>
          <w:lang w:eastAsia="ko-KR"/>
        </w:rPr>
        <w:t>assuming</w:t>
      </w:r>
      <w:r w:rsidR="00272E28">
        <w:t xml:space="preserve"> </w:t>
      </w:r>
      <w:r>
        <w:t>15 fps</w:t>
      </w:r>
      <w:r w:rsidR="00272E28">
        <w:t xml:space="preserve"> and</w:t>
      </w:r>
      <w:r>
        <w:t xml:space="preserve"> 2 IP packets per frame) for GBR, resulting in 404 kbps and 202 kbps, respectively. The transfer delay for video is different from other media.</w:t>
      </w:r>
      <w:r w:rsidRPr="00664447">
        <w:t xml:space="preserve"> </w:t>
      </w:r>
      <w:r>
        <w:t>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158F9874" w14:textId="77777777" w:rsidR="00F31E6E" w:rsidRDefault="00F31E6E" w:rsidP="00F31E6E">
      <w:pPr>
        <w:rPr>
          <w:rFonts w:eastAsia="SimSun"/>
        </w:rPr>
      </w:pPr>
    </w:p>
    <w:p w14:paraId="40D852A3" w14:textId="77777777" w:rsidR="00F31E6E" w:rsidRDefault="00F31E6E" w:rsidP="00F31E6E">
      <w:pPr>
        <w:pStyle w:val="TH"/>
      </w:pPr>
      <w:r>
        <w:t>Table E.22: QoS mapping for bi-directional video (H.264</w:t>
      </w:r>
      <w:r w:rsidRPr="008D3978">
        <w:rPr>
          <w:rFonts w:eastAsia="SimSun"/>
        </w:rPr>
        <w:t xml:space="preserve"> </w:t>
      </w:r>
      <w:r>
        <w:rPr>
          <w:rFonts w:eastAsia="SimSun"/>
        </w:rPr>
        <w:t>AVC level 1.2</w:t>
      </w:r>
      <w:r>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26FE9C6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5E70F68" w14:textId="77777777" w:rsidR="00F31E6E" w:rsidRDefault="00F31E6E"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4C46DA9A" w14:textId="77777777" w:rsidR="00F31E6E" w:rsidRDefault="00F31E6E"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53D2D45" w14:textId="77777777" w:rsidR="00F31E6E" w:rsidRDefault="00F31E6E" w:rsidP="00F31E6E">
            <w:pPr>
              <w:keepNext/>
              <w:keepLines/>
              <w:jc w:val="center"/>
              <w:rPr>
                <w:rFonts w:ascii="Arial" w:hAnsi="Arial" w:cs="Arial"/>
                <w:b/>
                <w:sz w:val="18"/>
                <w:szCs w:val="22"/>
              </w:rPr>
            </w:pPr>
            <w:r>
              <w:rPr>
                <w:rFonts w:ascii="Arial" w:hAnsi="Arial"/>
                <w:b/>
                <w:sz w:val="18"/>
              </w:rPr>
              <w:t>Notes</w:t>
            </w:r>
          </w:p>
        </w:tc>
      </w:tr>
      <w:tr w:rsidR="00F31E6E" w14:paraId="35CF093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0C35B03" w14:textId="77777777" w:rsidR="00F31E6E" w:rsidRDefault="00F31E6E"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31874706"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2DBC8F37" w14:textId="77777777" w:rsidR="00F31E6E" w:rsidRDefault="00F31E6E" w:rsidP="00F31E6E">
            <w:pPr>
              <w:keepNext/>
              <w:keepLines/>
              <w:rPr>
                <w:rFonts w:ascii="Arial" w:hAnsi="Arial" w:cs="Arial"/>
                <w:sz w:val="18"/>
                <w:szCs w:val="18"/>
              </w:rPr>
            </w:pPr>
            <w:r>
              <w:rPr>
                <w:rFonts w:ascii="Arial" w:hAnsi="Arial"/>
                <w:sz w:val="18"/>
                <w:szCs w:val="18"/>
              </w:rPr>
              <w:t>The application should handle packet reordering.</w:t>
            </w:r>
          </w:p>
        </w:tc>
      </w:tr>
      <w:tr w:rsidR="00F31E6E" w14:paraId="43C4F76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2A28EAD" w14:textId="77777777" w:rsidR="00F31E6E" w:rsidRDefault="00F31E6E"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1148660E" w14:textId="77777777" w:rsidR="00F31E6E" w:rsidRDefault="00F31E6E" w:rsidP="00F31E6E">
            <w:pPr>
              <w:keepNext/>
              <w:keepLines/>
              <w:jc w:val="center"/>
              <w:rPr>
                <w:rFonts w:ascii="Arial" w:hAnsi="Arial" w:cs="Arial"/>
                <w:sz w:val="18"/>
                <w:szCs w:val="18"/>
              </w:rPr>
            </w:pPr>
            <w:r>
              <w:rPr>
                <w:rFonts w:ascii="Arial" w:hAnsi="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217FED72" w14:textId="77777777" w:rsidR="00F31E6E" w:rsidRDefault="00F31E6E" w:rsidP="00F31E6E">
            <w:pPr>
              <w:keepNext/>
              <w:keepLines/>
              <w:rPr>
                <w:rFonts w:ascii="Arial" w:hAnsi="Arial" w:cs="Arial"/>
                <w:sz w:val="18"/>
                <w:szCs w:val="18"/>
              </w:rPr>
            </w:pPr>
            <w:r>
              <w:rPr>
                <w:rFonts w:ascii="Arial" w:hAnsi="Arial"/>
                <w:sz w:val="18"/>
                <w:szCs w:val="18"/>
              </w:rPr>
              <w:t>Maximum size of IP packets</w:t>
            </w:r>
          </w:p>
        </w:tc>
      </w:tr>
      <w:tr w:rsidR="00F31E6E" w14:paraId="27C4E8B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653B461" w14:textId="77777777" w:rsidR="00F31E6E" w:rsidRDefault="00F31E6E"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043BF384"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0AF9AF40" w14:textId="77777777" w:rsidR="00F31E6E" w:rsidRDefault="00F31E6E" w:rsidP="00F31E6E">
            <w:pPr>
              <w:keepNext/>
              <w:keepLines/>
              <w:rPr>
                <w:rFonts w:ascii="Arial" w:hAnsi="Arial" w:cs="Arial"/>
                <w:sz w:val="18"/>
                <w:szCs w:val="18"/>
              </w:rPr>
            </w:pPr>
          </w:p>
        </w:tc>
      </w:tr>
      <w:tr w:rsidR="00F31E6E" w14:paraId="1FDED4C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821873B" w14:textId="77777777" w:rsidR="00F31E6E" w:rsidRDefault="00F31E6E"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494DC3D7" w14:textId="77777777" w:rsidR="00F31E6E" w:rsidRDefault="00F31E6E"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75EEE0A" w14:textId="77777777" w:rsidR="00F31E6E" w:rsidRDefault="00F31E6E"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E6E" w14:paraId="24F11AA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2963D72" w14:textId="77777777" w:rsidR="00F31E6E" w:rsidRDefault="00F31E6E"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18C0261E" w14:textId="77777777" w:rsidR="00F31E6E" w:rsidRDefault="00F31E6E"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1E830F5D" w14:textId="77777777" w:rsidR="00F31E6E" w:rsidRDefault="00F31E6E"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E6E" w14:paraId="020E132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0997261" w14:textId="77777777" w:rsidR="00F31E6E" w:rsidRDefault="00F31E6E"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29C5E608" w14:textId="77777777" w:rsidR="00F31E6E" w:rsidRDefault="00F31E6E"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28167EE0" w14:textId="77777777" w:rsidR="00F31E6E" w:rsidRDefault="00F31E6E"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hint="eastAsia"/>
                <w:sz w:val="18"/>
                <w:szCs w:val="18"/>
                <w:lang w:eastAsia="ko-KR"/>
              </w:rPr>
              <w:t>radio access</w:t>
            </w:r>
            <w:r>
              <w:rPr>
                <w:rFonts w:ascii="Arial" w:hAnsi="Arial"/>
                <w:sz w:val="18"/>
                <w:szCs w:val="18"/>
              </w:rPr>
              <w:t xml:space="preserve"> bearer. This attribute allows RAN to set transport formats and H-ARQ/ARQ parameters such as the discard timer. </w:t>
            </w:r>
          </w:p>
        </w:tc>
      </w:tr>
      <w:tr w:rsidR="00F31E6E" w14:paraId="5F9161B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1023082" w14:textId="77777777" w:rsidR="00F31E6E" w:rsidRDefault="00F31E6E"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C0BEDE7" w14:textId="77777777" w:rsidR="00F31E6E" w:rsidRDefault="00341BD2" w:rsidP="00F31E6E">
            <w:pPr>
              <w:keepNext/>
              <w:keepLines/>
              <w:jc w:val="center"/>
              <w:rPr>
                <w:rFonts w:ascii="Arial" w:hAnsi="Arial" w:cs="Arial"/>
                <w:sz w:val="18"/>
                <w:szCs w:val="18"/>
              </w:rPr>
            </w:pPr>
            <w:r>
              <w:rPr>
                <w:rFonts w:ascii="Arial" w:hAnsi="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70B29F71"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0F9B9AE1" w14:textId="77777777" w:rsidR="00F31E6E" w:rsidRDefault="00341BD2" w:rsidP="00F31E6E">
            <w:pPr>
              <w:keepNext/>
              <w:keepLines/>
              <w:rPr>
                <w:rFonts w:ascii="Arial" w:hAnsi="Arial" w:cs="Arial"/>
                <w:sz w:val="18"/>
                <w:szCs w:val="18"/>
              </w:rPr>
            </w:pPr>
            <w:r>
              <w:rPr>
                <w:rFonts w:ascii="Arial" w:hAnsi="Arial" w:cs="Arial"/>
                <w:sz w:val="18"/>
                <w:szCs w:val="18"/>
              </w:rPr>
              <w:t>It is up to MTSI implementations or network policies to use higher GBR values.</w:t>
            </w:r>
          </w:p>
        </w:tc>
      </w:tr>
      <w:tr w:rsidR="00F31E6E" w14:paraId="61BD536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75E50E4" w14:textId="77777777" w:rsidR="00F31E6E" w:rsidRDefault="00F31E6E"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28522980" w14:textId="77777777" w:rsidR="00F31E6E" w:rsidRDefault="00341BD2"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730ED1D6"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1A9503BE" w14:textId="77777777" w:rsidR="00F31E6E" w:rsidRDefault="00341BD2" w:rsidP="00F31E6E">
            <w:pPr>
              <w:keepNext/>
              <w:keepLines/>
              <w:rPr>
                <w:rFonts w:ascii="Arial" w:hAnsi="Arial" w:cs="Arial"/>
                <w:sz w:val="18"/>
                <w:szCs w:val="18"/>
              </w:rPr>
            </w:pPr>
            <w:r>
              <w:rPr>
                <w:rFonts w:ascii="Arial" w:hAnsi="Arial" w:cs="Arial"/>
                <w:sz w:val="18"/>
                <w:szCs w:val="18"/>
              </w:rPr>
              <w:t>If downlink SDP contains a lower b:AS bandwidth modifier value, this should be used instead.</w:t>
            </w:r>
          </w:p>
        </w:tc>
      </w:tr>
      <w:tr w:rsidR="00F31E6E" w14:paraId="2CD4DAB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734BBC1" w14:textId="77777777" w:rsidR="00F31E6E" w:rsidRDefault="00F31E6E"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7D13BD31" w14:textId="77777777" w:rsidR="00F31E6E" w:rsidRDefault="00F31E6E" w:rsidP="00F31E6E">
            <w:pPr>
              <w:keepNext/>
              <w:keepLines/>
              <w:jc w:val="center"/>
              <w:rPr>
                <w:rFonts w:ascii="Arial" w:hAnsi="Arial" w:cs="Arial"/>
                <w:sz w:val="18"/>
                <w:szCs w:val="18"/>
              </w:rPr>
            </w:pPr>
            <w:r>
              <w:rPr>
                <w:rFonts w:ascii="Arial" w:hAnsi="Arial"/>
                <w:sz w:val="18"/>
                <w:szCs w:val="18"/>
              </w:rPr>
              <w:t>2</w:t>
            </w:r>
            <w:r w:rsidR="00341BD2">
              <w:rPr>
                <w:rFonts w:ascii="Arial" w:hAnsi="Arial"/>
                <w:sz w:val="18"/>
                <w:szCs w:val="18"/>
              </w:rPr>
              <w:t>08</w:t>
            </w:r>
          </w:p>
        </w:tc>
        <w:tc>
          <w:tcPr>
            <w:tcW w:w="4394" w:type="dxa"/>
            <w:tcBorders>
              <w:top w:val="single" w:sz="4" w:space="0" w:color="auto"/>
              <w:left w:val="single" w:sz="4" w:space="0" w:color="auto"/>
              <w:bottom w:val="single" w:sz="4" w:space="0" w:color="auto"/>
              <w:right w:val="single" w:sz="4" w:space="0" w:color="auto"/>
            </w:tcBorders>
          </w:tcPr>
          <w:p w14:paraId="794DF815"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3F33446D" w14:textId="77777777" w:rsidR="00F31E6E" w:rsidRDefault="00341BD2" w:rsidP="00F31E6E">
            <w:pPr>
              <w:keepNext/>
              <w:keepLines/>
              <w:rPr>
                <w:rFonts w:ascii="Arial" w:hAnsi="Arial" w:cs="Arial"/>
                <w:sz w:val="18"/>
                <w:szCs w:val="18"/>
              </w:rPr>
            </w:pPr>
            <w:r>
              <w:rPr>
                <w:rFonts w:ascii="Arial" w:hAnsi="Arial" w:cs="Arial"/>
                <w:sz w:val="18"/>
                <w:szCs w:val="18"/>
              </w:rPr>
              <w:t>It is up to MTSI implementations or network policies to use higher GBR values.</w:t>
            </w:r>
          </w:p>
        </w:tc>
      </w:tr>
      <w:tr w:rsidR="00F31E6E" w14:paraId="5B88DC6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CD8A05C" w14:textId="77777777" w:rsidR="00F31E6E" w:rsidRDefault="00F31E6E"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1D8CD47F" w14:textId="77777777" w:rsidR="00F31E6E" w:rsidRDefault="00341BD2"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3EC0D558"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06C55635" w14:textId="77777777" w:rsidR="00F31E6E" w:rsidRDefault="00341BD2" w:rsidP="00F31E6E">
            <w:pPr>
              <w:keepNext/>
              <w:keepLines/>
              <w:rPr>
                <w:rFonts w:ascii="Arial" w:hAnsi="Arial" w:cs="Arial"/>
                <w:sz w:val="18"/>
                <w:szCs w:val="18"/>
              </w:rPr>
            </w:pPr>
            <w:r>
              <w:rPr>
                <w:rFonts w:ascii="Arial" w:hAnsi="Arial" w:cs="Arial"/>
                <w:sz w:val="18"/>
                <w:szCs w:val="18"/>
              </w:rPr>
              <w:t>If uplink SDP contains a lower b:AS bandwidth modifier value, this should be used instead.</w:t>
            </w:r>
          </w:p>
        </w:tc>
      </w:tr>
      <w:tr w:rsidR="00F31E6E" w14:paraId="7E67FB5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C7D7C78" w14:textId="77777777" w:rsidR="00F31E6E" w:rsidRDefault="00F31E6E"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651CE1E1" w14:textId="77777777" w:rsidR="00F31E6E" w:rsidRDefault="00F31E6E"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20127039" w14:textId="77777777" w:rsidR="00F31E6E" w:rsidRDefault="00F31E6E"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hint="eastAsia"/>
                <w:sz w:val="18"/>
                <w:szCs w:val="18"/>
                <w:lang w:eastAsia="ko-KR"/>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E6E" w14:paraId="548670A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6233BFB" w14:textId="77777777" w:rsidR="00F31E6E" w:rsidRDefault="00F31E6E" w:rsidP="00F31E6E">
            <w:pPr>
              <w:keepNext/>
              <w:keepLines/>
              <w:rPr>
                <w:rFonts w:ascii="Arial" w:hAnsi="Arial" w:cs="Arial"/>
                <w:sz w:val="18"/>
                <w:szCs w:val="22"/>
              </w:rPr>
            </w:pPr>
            <w:r>
              <w:rPr>
                <w:rFonts w:ascii="Arial" w:hAnsi="Arial"/>
                <w:sz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40C10FAF" w14:textId="77777777" w:rsidR="00F31E6E" w:rsidRDefault="00F31E6E" w:rsidP="00F31E6E">
            <w:pPr>
              <w:keepNext/>
              <w:keepLines/>
              <w:jc w:val="center"/>
              <w:rPr>
                <w:rFonts w:ascii="Arial" w:hAnsi="Arial" w:cs="Arial"/>
                <w:sz w:val="18"/>
                <w:szCs w:val="22"/>
              </w:rPr>
            </w:pPr>
            <w:r>
              <w:rPr>
                <w:rFonts w:ascii="Arial" w:hAnsi="Arial"/>
                <w:sz w:val="18"/>
              </w:rPr>
              <w:t>‘unknown'</w:t>
            </w:r>
          </w:p>
        </w:tc>
        <w:tc>
          <w:tcPr>
            <w:tcW w:w="4394" w:type="dxa"/>
            <w:tcBorders>
              <w:top w:val="single" w:sz="4" w:space="0" w:color="auto"/>
              <w:left w:val="single" w:sz="4" w:space="0" w:color="auto"/>
              <w:bottom w:val="single" w:sz="4" w:space="0" w:color="auto"/>
              <w:right w:val="single" w:sz="4" w:space="0" w:color="auto"/>
            </w:tcBorders>
          </w:tcPr>
          <w:p w14:paraId="49837E05" w14:textId="77777777" w:rsidR="00F31E6E" w:rsidRDefault="00F31E6E" w:rsidP="00F31E6E">
            <w:pPr>
              <w:keepNext/>
              <w:keepLines/>
              <w:rPr>
                <w:rFonts w:ascii="Arial" w:hAnsi="Arial" w:cs="Arial"/>
                <w:sz w:val="18"/>
                <w:szCs w:val="22"/>
              </w:rPr>
            </w:pPr>
          </w:p>
        </w:tc>
      </w:tr>
    </w:tbl>
    <w:p w14:paraId="449D0459" w14:textId="77777777" w:rsidR="00F31E6E" w:rsidRDefault="00F31E6E" w:rsidP="00F31E6E">
      <w:pPr>
        <w:pStyle w:val="FP"/>
      </w:pPr>
    </w:p>
    <w:p w14:paraId="56BC94F6" w14:textId="77777777" w:rsidR="00F31E6E" w:rsidRDefault="00F31E6E" w:rsidP="00F31E6E">
      <w:pPr>
        <w:pStyle w:val="Heading1"/>
        <w:rPr>
          <w:rFonts w:eastAsia="SimSun"/>
        </w:rPr>
      </w:pPr>
      <w:bookmarkStart w:id="2460" w:name="_Toc26369664"/>
      <w:bookmarkStart w:id="2461" w:name="_Toc36227546"/>
      <w:bookmarkStart w:id="2462" w:name="_Toc36228561"/>
      <w:bookmarkStart w:id="2463" w:name="_Toc36229188"/>
      <w:bookmarkStart w:id="2464" w:name="_Toc36229816"/>
      <w:r>
        <w:rPr>
          <w:rFonts w:eastAsia="SimSun"/>
        </w:rPr>
        <w:t>E.22</w:t>
      </w:r>
      <w:r>
        <w:rPr>
          <w:rFonts w:eastAsia="SimSun"/>
        </w:rPr>
        <w:tab/>
        <w:t>Bi-directional video (H.264</w:t>
      </w:r>
      <w:r w:rsidRPr="00CD4458">
        <w:rPr>
          <w:rFonts w:eastAsia="SimSun"/>
        </w:rPr>
        <w:t xml:space="preserve"> </w:t>
      </w:r>
      <w:r>
        <w:rPr>
          <w:rFonts w:eastAsia="SimSun"/>
        </w:rPr>
        <w:t>AVC level 1.2, IPv6, RTCP and MBR&gt;GBR bearer)</w:t>
      </w:r>
      <w:bookmarkEnd w:id="2460"/>
      <w:bookmarkEnd w:id="2461"/>
      <w:bookmarkEnd w:id="2462"/>
      <w:bookmarkEnd w:id="2463"/>
      <w:bookmarkEnd w:id="2464"/>
    </w:p>
    <w:p w14:paraId="1BAB77E9" w14:textId="77777777" w:rsidR="00F31E6E" w:rsidRDefault="00F31E6E" w:rsidP="00F31E6E">
      <w:pPr>
        <w:rPr>
          <w:rFonts w:eastAsia="SimSun"/>
        </w:rPr>
      </w:pPr>
      <w:r>
        <w:t>The video bandwidths used for defining MBR and GBR are assumed to be 384 kbps and 192 kbps, respectively. The IPv6 overhead is 32 kbps (</w:t>
      </w:r>
      <w:r w:rsidR="00272E28">
        <w:rPr>
          <w:lang w:eastAsia="ko-KR"/>
        </w:rPr>
        <w:t>assuming</w:t>
      </w:r>
      <w:r w:rsidR="00272E28">
        <w:t xml:space="preserve"> </w:t>
      </w:r>
      <w:r>
        <w:t>15fps</w:t>
      </w:r>
      <w:r w:rsidR="00272E28">
        <w:t xml:space="preserve"> and</w:t>
      </w:r>
      <w:r>
        <w:t xml:space="preserve"> 4 IP packets per frame) for MBR and 16 kbps (</w:t>
      </w:r>
      <w:r w:rsidR="00272E28">
        <w:rPr>
          <w:lang w:eastAsia="ko-KR"/>
        </w:rPr>
        <w:t>assuming</w:t>
      </w:r>
      <w:r w:rsidR="00272E28">
        <w:t xml:space="preserve"> </w:t>
      </w:r>
      <w:r>
        <w:t>15fps</w:t>
      </w:r>
      <w:r w:rsidR="00272E28">
        <w:t xml:space="preserve"> and</w:t>
      </w:r>
      <w:r>
        <w:t xml:space="preserve"> 2 IP packets per frame) for GBR, resulting in 416 kbps and 208 kbps, respectively. The transfer delay for video is different from other media. 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1C23F79E" w14:textId="77777777" w:rsidR="00F31E6E" w:rsidRDefault="00F31E6E" w:rsidP="00F31E6E">
      <w:pPr>
        <w:rPr>
          <w:rFonts w:eastAsia="SimSun"/>
        </w:rPr>
      </w:pPr>
    </w:p>
    <w:p w14:paraId="2ADF374D" w14:textId="77777777" w:rsidR="00F31E6E" w:rsidRDefault="00F31E6E" w:rsidP="00F31E6E">
      <w:pPr>
        <w:pStyle w:val="TH"/>
      </w:pPr>
      <w:r>
        <w:t>Table E.23: QoS mapping for bi-directional video (H.264</w:t>
      </w:r>
      <w:r w:rsidRPr="008D3978">
        <w:rPr>
          <w:rFonts w:eastAsia="SimSun"/>
        </w:rPr>
        <w:t xml:space="preserve"> </w:t>
      </w:r>
      <w:r>
        <w:rPr>
          <w:rFonts w:eastAsia="SimSun"/>
        </w:rPr>
        <w:t>AVC level 1.2</w:t>
      </w:r>
      <w: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4AA519A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05942B7" w14:textId="77777777" w:rsidR="00F31E6E" w:rsidRDefault="00F31E6E" w:rsidP="00F31E6E">
            <w:pPr>
              <w:pStyle w:val="TAH"/>
            </w:pPr>
            <w:r>
              <w:t>Traffic class</w:t>
            </w:r>
          </w:p>
        </w:tc>
        <w:tc>
          <w:tcPr>
            <w:tcW w:w="1702" w:type="dxa"/>
            <w:tcBorders>
              <w:top w:val="single" w:sz="4" w:space="0" w:color="auto"/>
              <w:left w:val="single" w:sz="4" w:space="0" w:color="auto"/>
              <w:bottom w:val="single" w:sz="4" w:space="0" w:color="auto"/>
              <w:right w:val="single" w:sz="4" w:space="0" w:color="auto"/>
            </w:tcBorders>
          </w:tcPr>
          <w:p w14:paraId="0B6133BC" w14:textId="77777777" w:rsidR="00F31E6E" w:rsidRDefault="00F31E6E" w:rsidP="00F31E6E">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2B0A7130" w14:textId="77777777" w:rsidR="00F31E6E" w:rsidRDefault="00F31E6E" w:rsidP="00F31E6E">
            <w:pPr>
              <w:pStyle w:val="TAH"/>
            </w:pPr>
            <w:r>
              <w:t>Notes</w:t>
            </w:r>
          </w:p>
        </w:tc>
      </w:tr>
      <w:tr w:rsidR="00F31E6E" w14:paraId="4990D64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AD4EB23" w14:textId="77777777" w:rsidR="00F31E6E" w:rsidRDefault="00F31E6E" w:rsidP="00F31E6E">
            <w:pPr>
              <w:pStyle w:val="TAL"/>
            </w:pPr>
            <w:r>
              <w:t>Delivery order</w:t>
            </w:r>
          </w:p>
        </w:tc>
        <w:tc>
          <w:tcPr>
            <w:tcW w:w="1702" w:type="dxa"/>
            <w:tcBorders>
              <w:top w:val="single" w:sz="4" w:space="0" w:color="auto"/>
              <w:left w:val="single" w:sz="4" w:space="0" w:color="auto"/>
              <w:bottom w:val="single" w:sz="4" w:space="0" w:color="auto"/>
              <w:right w:val="single" w:sz="4" w:space="0" w:color="auto"/>
            </w:tcBorders>
          </w:tcPr>
          <w:p w14:paraId="154D79A8" w14:textId="77777777" w:rsidR="00F31E6E" w:rsidRDefault="00F31E6E" w:rsidP="00F31E6E">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5840D0A3" w14:textId="77777777" w:rsidR="00F31E6E" w:rsidRDefault="00F31E6E" w:rsidP="00F31E6E">
            <w:pPr>
              <w:pStyle w:val="TAC"/>
              <w:jc w:val="left"/>
            </w:pPr>
            <w:r>
              <w:t>The application should handle packet reordering.</w:t>
            </w:r>
          </w:p>
        </w:tc>
      </w:tr>
      <w:tr w:rsidR="00F31E6E" w14:paraId="6C92199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47A470D" w14:textId="77777777" w:rsidR="00F31E6E" w:rsidRDefault="00F31E6E" w:rsidP="00F31E6E">
            <w:pPr>
              <w:pStyle w:val="TAL"/>
            </w:pPr>
            <w:r>
              <w:t>Maximum SDU size (octets)</w:t>
            </w:r>
          </w:p>
        </w:tc>
        <w:tc>
          <w:tcPr>
            <w:tcW w:w="1702" w:type="dxa"/>
            <w:tcBorders>
              <w:top w:val="single" w:sz="4" w:space="0" w:color="auto"/>
              <w:left w:val="single" w:sz="4" w:space="0" w:color="auto"/>
              <w:bottom w:val="single" w:sz="4" w:space="0" w:color="auto"/>
              <w:right w:val="single" w:sz="4" w:space="0" w:color="auto"/>
            </w:tcBorders>
          </w:tcPr>
          <w:p w14:paraId="720499F5" w14:textId="77777777" w:rsidR="00F31E6E" w:rsidRDefault="00F31E6E" w:rsidP="00F31E6E">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35933CD9" w14:textId="77777777" w:rsidR="00F31E6E" w:rsidRDefault="00F31E6E" w:rsidP="00F31E6E">
            <w:pPr>
              <w:pStyle w:val="TAC"/>
              <w:jc w:val="left"/>
            </w:pPr>
            <w:r>
              <w:t>Maximum size of IP packets</w:t>
            </w:r>
          </w:p>
        </w:tc>
      </w:tr>
      <w:tr w:rsidR="00F31E6E" w14:paraId="53A15CE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BEC77A5" w14:textId="77777777" w:rsidR="00F31E6E" w:rsidRDefault="00F31E6E" w:rsidP="00F31E6E">
            <w:pPr>
              <w:pStyle w:val="TAL"/>
            </w:pPr>
            <w: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9B6BAFF" w14:textId="77777777" w:rsidR="00F31E6E" w:rsidRDefault="00F31E6E" w:rsidP="00F31E6E">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230C278" w14:textId="77777777" w:rsidR="00F31E6E" w:rsidRDefault="00F31E6E" w:rsidP="00F31E6E">
            <w:pPr>
              <w:pStyle w:val="TAC"/>
              <w:jc w:val="left"/>
            </w:pPr>
          </w:p>
        </w:tc>
      </w:tr>
      <w:tr w:rsidR="00F31E6E" w14:paraId="07C54FB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0768FCA" w14:textId="77777777" w:rsidR="00F31E6E" w:rsidRDefault="00F31E6E" w:rsidP="00F31E6E">
            <w:pPr>
              <w:pStyle w:val="TAL"/>
            </w:pPr>
            <w:r>
              <w:t>Residual BER</w:t>
            </w:r>
          </w:p>
        </w:tc>
        <w:tc>
          <w:tcPr>
            <w:tcW w:w="1702" w:type="dxa"/>
            <w:tcBorders>
              <w:top w:val="single" w:sz="4" w:space="0" w:color="auto"/>
              <w:left w:val="single" w:sz="4" w:space="0" w:color="auto"/>
              <w:bottom w:val="single" w:sz="4" w:space="0" w:color="auto"/>
              <w:right w:val="single" w:sz="4" w:space="0" w:color="auto"/>
            </w:tcBorders>
          </w:tcPr>
          <w:p w14:paraId="0F773238" w14:textId="77777777" w:rsidR="00F31E6E" w:rsidRDefault="00F31E6E" w:rsidP="00F31E6E">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ACE4F4E" w14:textId="77777777" w:rsidR="00F31E6E" w:rsidRDefault="00F31E6E" w:rsidP="00F31E6E">
            <w:pPr>
              <w:pStyle w:val="TAC"/>
              <w:jc w:val="left"/>
            </w:pPr>
            <w:r>
              <w:t>Reflects the desire to have a medium level of protection to achieve an acceptable compromise between packet loss rate and speech transport delay and delay variation.</w:t>
            </w:r>
          </w:p>
        </w:tc>
      </w:tr>
      <w:tr w:rsidR="00F31E6E" w14:paraId="33E0C80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78EB93A" w14:textId="77777777" w:rsidR="00F31E6E" w:rsidRDefault="00F31E6E" w:rsidP="00F31E6E">
            <w:pPr>
              <w:pStyle w:val="TAL"/>
            </w:pPr>
            <w:r>
              <w:t>SDU error ratio</w:t>
            </w:r>
          </w:p>
        </w:tc>
        <w:tc>
          <w:tcPr>
            <w:tcW w:w="1702" w:type="dxa"/>
            <w:tcBorders>
              <w:top w:val="single" w:sz="4" w:space="0" w:color="auto"/>
              <w:left w:val="single" w:sz="4" w:space="0" w:color="auto"/>
              <w:bottom w:val="single" w:sz="4" w:space="0" w:color="auto"/>
              <w:right w:val="single" w:sz="4" w:space="0" w:color="auto"/>
            </w:tcBorders>
          </w:tcPr>
          <w:p w14:paraId="7964B8F0" w14:textId="77777777" w:rsidR="00F31E6E" w:rsidRDefault="00F31E6E" w:rsidP="00F31E6E">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2817CB58" w14:textId="77777777" w:rsidR="00F31E6E" w:rsidRDefault="00F31E6E" w:rsidP="00F31E6E">
            <w:pPr>
              <w:pStyle w:val="TAC"/>
              <w:jc w:val="left"/>
            </w:pPr>
            <w:r>
              <w:t>A packet loss rate of 0.7 % per wireless link is in general sufficient for video services</w:t>
            </w:r>
          </w:p>
        </w:tc>
      </w:tr>
      <w:tr w:rsidR="00F31E6E" w14:paraId="12BB1F0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167C02A" w14:textId="77777777" w:rsidR="00F31E6E" w:rsidRDefault="00F31E6E" w:rsidP="00F31E6E">
            <w:pPr>
              <w:pStyle w:val="TAL"/>
            </w:pPr>
            <w:r>
              <w:t>Transfer delay (ms)</w:t>
            </w:r>
          </w:p>
        </w:tc>
        <w:tc>
          <w:tcPr>
            <w:tcW w:w="1702" w:type="dxa"/>
            <w:tcBorders>
              <w:top w:val="single" w:sz="4" w:space="0" w:color="auto"/>
              <w:left w:val="single" w:sz="4" w:space="0" w:color="auto"/>
              <w:bottom w:val="single" w:sz="4" w:space="0" w:color="auto"/>
              <w:right w:val="single" w:sz="4" w:space="0" w:color="auto"/>
            </w:tcBorders>
          </w:tcPr>
          <w:p w14:paraId="1443E77F" w14:textId="77777777" w:rsidR="00F31E6E" w:rsidRDefault="00F31E6E" w:rsidP="00F31E6E">
            <w:pPr>
              <w:pStyle w:val="TAC"/>
            </w:pPr>
            <w:r>
              <w:t>170 ms</w:t>
            </w:r>
          </w:p>
        </w:tc>
        <w:tc>
          <w:tcPr>
            <w:tcW w:w="4394" w:type="dxa"/>
            <w:tcBorders>
              <w:top w:val="single" w:sz="4" w:space="0" w:color="auto"/>
              <w:left w:val="single" w:sz="4" w:space="0" w:color="auto"/>
              <w:bottom w:val="single" w:sz="4" w:space="0" w:color="auto"/>
              <w:right w:val="single" w:sz="4" w:space="0" w:color="auto"/>
            </w:tcBorders>
          </w:tcPr>
          <w:p w14:paraId="0C14BD9E" w14:textId="77777777" w:rsidR="00F31E6E" w:rsidRDefault="00F31E6E" w:rsidP="00F31E6E">
            <w:pPr>
              <w:pStyle w:val="TAC"/>
              <w:jc w:val="left"/>
              <w:rPr>
                <w:i/>
                <w:iCs/>
              </w:rPr>
            </w:pPr>
            <w:r>
              <w:t>Indicates maximum delay for 95</w:t>
            </w:r>
            <w:r>
              <w:rPr>
                <w:vertAlign w:val="superscript"/>
              </w:rPr>
              <w:t>th</w:t>
            </w:r>
            <w:r>
              <w:t xml:space="preserve"> percentile of the distribution of delay for all delivered SDUs between the UE and the </w:t>
            </w:r>
            <w:r w:rsidR="00272E28">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272E28">
              <w:rPr>
                <w:rFonts w:hint="eastAsia"/>
                <w:lang w:eastAsia="ko-KR"/>
              </w:rPr>
              <w:t>radio access</w:t>
            </w:r>
            <w:r>
              <w:t xml:space="preserve"> bearer. This attribute allows RAN to set transport formats and H-ARQ/ARQ parameters such as the discard timer. </w:t>
            </w:r>
          </w:p>
        </w:tc>
      </w:tr>
      <w:tr w:rsidR="00F31E6E" w14:paraId="66AA4CF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FA14394" w14:textId="77777777" w:rsidR="00F31E6E" w:rsidRDefault="00F31E6E" w:rsidP="00F31E6E">
            <w:pPr>
              <w:pStyle w:val="TAL"/>
            </w:pPr>
            <w: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58AA52EA" w14:textId="77777777" w:rsidR="00F31E6E" w:rsidRDefault="00894040" w:rsidP="00F31E6E">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193BC628" w14:textId="77777777" w:rsidR="00894040" w:rsidRDefault="00894040" w:rsidP="00F31E6E">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252DBCA2" w14:textId="77777777" w:rsidR="00F31E6E" w:rsidRDefault="00894040" w:rsidP="00F31E6E">
            <w:pPr>
              <w:pStyle w:val="TAC"/>
              <w:jc w:val="left"/>
            </w:pPr>
            <w:r>
              <w:t>It is up to MTSI implementations or network policies to use higher GBR values.</w:t>
            </w:r>
          </w:p>
        </w:tc>
      </w:tr>
      <w:tr w:rsidR="00F31E6E" w14:paraId="414A037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E58AAAE" w14:textId="77777777" w:rsidR="00F31E6E" w:rsidRDefault="00F31E6E" w:rsidP="00F31E6E">
            <w:pPr>
              <w:pStyle w:val="TAL"/>
            </w:pPr>
            <w: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1A989919" w14:textId="77777777" w:rsidR="00F31E6E" w:rsidRDefault="00894040" w:rsidP="00F31E6E">
            <w:pPr>
              <w:pStyle w:val="TAC"/>
            </w:pPr>
            <w:r>
              <w:t>424</w:t>
            </w:r>
          </w:p>
        </w:tc>
        <w:tc>
          <w:tcPr>
            <w:tcW w:w="4394" w:type="dxa"/>
            <w:tcBorders>
              <w:top w:val="single" w:sz="4" w:space="0" w:color="auto"/>
              <w:left w:val="single" w:sz="4" w:space="0" w:color="auto"/>
              <w:bottom w:val="single" w:sz="4" w:space="0" w:color="auto"/>
              <w:right w:val="single" w:sz="4" w:space="0" w:color="auto"/>
            </w:tcBorders>
          </w:tcPr>
          <w:p w14:paraId="6B361D49" w14:textId="77777777" w:rsidR="00894040" w:rsidRDefault="00894040" w:rsidP="00F31E6E">
            <w:pPr>
              <w:pStyle w:val="TAC"/>
              <w:jc w:val="left"/>
            </w:pPr>
            <w:r>
              <w:t>The total bit-rate of a video codec (running at 384 kbps) adding IP/UDP/RTP overhead (assumed to be 32 kbps) and RTCP (RS:0 and RR:5000 used in clause A.6 adds 2.5kbps). The value is then rounded up to nearest multiple of 8 kbps.</w:t>
            </w:r>
          </w:p>
          <w:p w14:paraId="160E651F" w14:textId="77777777" w:rsidR="00F31E6E" w:rsidRDefault="00894040" w:rsidP="00F31E6E">
            <w:pPr>
              <w:pStyle w:val="TAC"/>
              <w:jc w:val="left"/>
            </w:pPr>
            <w:r>
              <w:t>If downlink SDP contains a lower b:AS bandwidth modifier value, this should be used instead.</w:t>
            </w:r>
          </w:p>
        </w:tc>
      </w:tr>
      <w:tr w:rsidR="00F31E6E" w14:paraId="07F5D0D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F72F432" w14:textId="77777777" w:rsidR="00F31E6E" w:rsidRDefault="00F31E6E" w:rsidP="00F31E6E">
            <w:pPr>
              <w:pStyle w:val="TAL"/>
            </w:pPr>
            <w: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080EFC75" w14:textId="77777777" w:rsidR="00F31E6E" w:rsidRDefault="00894040" w:rsidP="00F31E6E">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41F7C342" w14:textId="77777777" w:rsidR="00894040" w:rsidRDefault="00894040" w:rsidP="00F31E6E">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590AA200" w14:textId="77777777" w:rsidR="00F31E6E" w:rsidRDefault="00894040" w:rsidP="00F31E6E">
            <w:pPr>
              <w:pStyle w:val="TAC"/>
              <w:jc w:val="left"/>
            </w:pPr>
            <w:r>
              <w:t>It is up to MTSI implementations or network policies to use higher GBR values.</w:t>
            </w:r>
          </w:p>
        </w:tc>
      </w:tr>
      <w:tr w:rsidR="00F31E6E" w14:paraId="719E7BD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C597EBA" w14:textId="77777777" w:rsidR="00F31E6E" w:rsidRDefault="00F31E6E" w:rsidP="00F31E6E">
            <w:pPr>
              <w:pStyle w:val="TAL"/>
            </w:pPr>
            <w: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105F8F5F" w14:textId="77777777" w:rsidR="00F31E6E" w:rsidRDefault="00894040" w:rsidP="00F31E6E">
            <w:pPr>
              <w:pStyle w:val="TAC"/>
            </w:pPr>
            <w:r>
              <w:t>424</w:t>
            </w:r>
          </w:p>
        </w:tc>
        <w:tc>
          <w:tcPr>
            <w:tcW w:w="4394" w:type="dxa"/>
            <w:tcBorders>
              <w:top w:val="single" w:sz="4" w:space="0" w:color="auto"/>
              <w:left w:val="single" w:sz="4" w:space="0" w:color="auto"/>
              <w:bottom w:val="single" w:sz="4" w:space="0" w:color="auto"/>
              <w:right w:val="single" w:sz="4" w:space="0" w:color="auto"/>
            </w:tcBorders>
          </w:tcPr>
          <w:p w14:paraId="3D0BF545" w14:textId="77777777" w:rsidR="00894040" w:rsidRDefault="00894040" w:rsidP="00F31E6E">
            <w:pPr>
              <w:pStyle w:val="TAC"/>
              <w:jc w:val="left"/>
            </w:pPr>
            <w:r>
              <w:t>The total bit-rate of a video codec (running at 384 kbps) adding IP/UDP/RTP overhead (assumed to be 32 kbps) and RTCP (RS:0 and RR:5000 used in clause A.6 adds 2.5kbps). The value is then rounded up to nearest multiple of 8 kbps.</w:t>
            </w:r>
          </w:p>
          <w:p w14:paraId="0ECD3608" w14:textId="77777777" w:rsidR="00F31E6E" w:rsidRDefault="00894040" w:rsidP="00F31E6E">
            <w:pPr>
              <w:pStyle w:val="TAC"/>
              <w:jc w:val="left"/>
            </w:pPr>
            <w:r>
              <w:t>If uplink SDP contains a lower b:AS bandwidth modifier value, this should be used instead.</w:t>
            </w:r>
          </w:p>
        </w:tc>
      </w:tr>
      <w:tr w:rsidR="00F31E6E" w14:paraId="23A1E8A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801C404" w14:textId="77777777" w:rsidR="00F31E6E" w:rsidRDefault="00F31E6E" w:rsidP="00F31E6E">
            <w:pPr>
              <w:pStyle w:val="TAL"/>
            </w:pPr>
            <w: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6C9B049" w14:textId="77777777" w:rsidR="00F31E6E" w:rsidRDefault="00F31E6E" w:rsidP="00F31E6E">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227CAA67" w14:textId="77777777" w:rsidR="00F31E6E" w:rsidRDefault="00F31E6E" w:rsidP="00F31E6E">
            <w:pPr>
              <w:pStyle w:val="TAC"/>
              <w:jc w:val="left"/>
            </w:pPr>
            <w:r>
              <w:t xml:space="preserve">Indicates the relative importance to other </w:t>
            </w:r>
            <w:r w:rsidR="00272E28">
              <w:rPr>
                <w:rFonts w:hint="eastAsia"/>
                <w:lang w:eastAsia="ko-KR"/>
              </w:rPr>
              <w:t>radio access</w:t>
            </w:r>
            <w:r>
              <w:t xml:space="preserve"> bearers. It should be the same or next lower value to the priority of a Conversational bearer with source statistics descriptor ‘speech'.</w:t>
            </w:r>
          </w:p>
        </w:tc>
      </w:tr>
      <w:tr w:rsidR="00F31E6E" w14:paraId="2D22611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566B066" w14:textId="77777777" w:rsidR="00F31E6E" w:rsidRDefault="00F31E6E" w:rsidP="00F31E6E">
            <w:pPr>
              <w:pStyle w:val="TAL"/>
            </w:pPr>
            <w: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F8A0436" w14:textId="77777777" w:rsidR="00F31E6E" w:rsidRDefault="00F31E6E" w:rsidP="00F31E6E">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0CD04637" w14:textId="77777777" w:rsidR="00F31E6E" w:rsidRDefault="00F31E6E" w:rsidP="00F31E6E">
            <w:pPr>
              <w:pStyle w:val="TAC"/>
              <w:jc w:val="left"/>
            </w:pPr>
          </w:p>
        </w:tc>
      </w:tr>
    </w:tbl>
    <w:p w14:paraId="1AF41A55" w14:textId="77777777" w:rsidR="00F31F66" w:rsidRDefault="00F31F66" w:rsidP="0057434E">
      <w:pPr>
        <w:pStyle w:val="FP"/>
      </w:pPr>
    </w:p>
    <w:p w14:paraId="21A2FA55" w14:textId="77777777" w:rsidR="008955A8" w:rsidRPr="0051470C" w:rsidRDefault="008955A8" w:rsidP="008955A8">
      <w:pPr>
        <w:pStyle w:val="Heading1"/>
        <w:rPr>
          <w:rFonts w:eastAsia="SimSun"/>
          <w:lang w:val="en-US"/>
        </w:rPr>
      </w:pPr>
      <w:bookmarkStart w:id="2465" w:name="_Toc26369665"/>
      <w:bookmarkStart w:id="2466" w:name="_Toc36227547"/>
      <w:bookmarkStart w:id="2467" w:name="_Toc36228562"/>
      <w:bookmarkStart w:id="2468" w:name="_Toc36229189"/>
      <w:bookmarkStart w:id="2469" w:name="_Toc36229817"/>
      <w:r w:rsidRPr="006B5F29">
        <w:rPr>
          <w:rFonts w:eastAsia="SimSun"/>
          <w:lang w:val="en-US"/>
        </w:rPr>
        <w:t>E.23</w:t>
      </w:r>
      <w:r w:rsidRPr="006B5F29">
        <w:rPr>
          <w:rFonts w:eastAsia="SimSun"/>
          <w:lang w:val="en-US"/>
        </w:rPr>
        <w:tab/>
        <w:t xml:space="preserve">Bi-directional video (H.265 </w:t>
      </w:r>
      <w:r>
        <w:rPr>
          <w:rFonts w:eastAsia="SimSun"/>
          <w:lang w:val="en-US"/>
        </w:rPr>
        <w:t>(</w:t>
      </w:r>
      <w:r w:rsidRPr="006B5F29">
        <w:rPr>
          <w:rFonts w:eastAsia="SimSun"/>
          <w:lang w:val="en-US"/>
        </w:rPr>
        <w:t>HEVC</w:t>
      </w:r>
      <w:r>
        <w:rPr>
          <w:rFonts w:eastAsia="SimSun"/>
          <w:lang w:val="en-US"/>
        </w:rPr>
        <w:t>) Main profile,</w:t>
      </w:r>
      <w:r w:rsidRPr="006B5F29">
        <w:rPr>
          <w:rFonts w:eastAsia="SimSun"/>
          <w:lang w:val="en-US"/>
        </w:rPr>
        <w:t xml:space="preserve"> Main tier, level 3.1, </w:t>
      </w:r>
      <w:r>
        <w:rPr>
          <w:rFonts w:eastAsia="SimSun"/>
          <w:lang w:val="en-US"/>
        </w:rPr>
        <w:t>500</w:t>
      </w:r>
      <w:r w:rsidRPr="0051470C">
        <w:rPr>
          <w:rFonts w:eastAsia="SimSun"/>
          <w:lang w:val="en-US"/>
        </w:rPr>
        <w:t xml:space="preserve"> kbps, IPv6, RTCP and MBR=GBR bearer)</w:t>
      </w:r>
      <w:bookmarkEnd w:id="2465"/>
      <w:bookmarkEnd w:id="2466"/>
      <w:bookmarkEnd w:id="2467"/>
      <w:bookmarkEnd w:id="2468"/>
      <w:bookmarkEnd w:id="2469"/>
    </w:p>
    <w:p w14:paraId="046A655A" w14:textId="77777777" w:rsidR="008955A8" w:rsidRPr="0051470C" w:rsidRDefault="008955A8" w:rsidP="008955A8">
      <w:pPr>
        <w:rPr>
          <w:rFonts w:eastAsia="SimSun"/>
          <w:lang w:val="en-US"/>
        </w:rPr>
      </w:pPr>
      <w:r w:rsidRPr="0051470C">
        <w:rPr>
          <w:lang w:val="en-US"/>
        </w:rPr>
        <w:t xml:space="preserve">The video bandwidth is assumed to be </w:t>
      </w:r>
      <w:r>
        <w:rPr>
          <w:lang w:val="en-US"/>
        </w:rPr>
        <w:t>500</w:t>
      </w:r>
      <w:r w:rsidRPr="0051470C">
        <w:rPr>
          <w:lang w:val="en-US"/>
        </w:rPr>
        <w:t xml:space="preserve"> kbps and the IPv6 overhead </w:t>
      </w:r>
      <w:r>
        <w:rPr>
          <w:lang w:val="en-US"/>
        </w:rPr>
        <w:t>36</w:t>
      </w:r>
      <w:r w:rsidRPr="0051470C">
        <w:rPr>
          <w:lang w:val="en-US"/>
        </w:rPr>
        <w:t xml:space="preserve"> kbps (</w:t>
      </w:r>
      <w:r w:rsidRPr="0051470C">
        <w:rPr>
          <w:lang w:val="en-US" w:eastAsia="ko-KR"/>
        </w:rPr>
        <w:t>assuming</w:t>
      </w:r>
      <w:r w:rsidRPr="0051470C">
        <w:rPr>
          <w:lang w:val="en-US"/>
        </w:rPr>
        <w:t xml:space="preserve"> 25 fps, </w:t>
      </w:r>
      <w:r>
        <w:rPr>
          <w:lang w:val="en-US"/>
        </w:rPr>
        <w:t>3</w:t>
      </w:r>
      <w:r w:rsidRPr="0051470C">
        <w:rPr>
          <w:lang w:val="en-US"/>
        </w:rPr>
        <w:t xml:space="preserve"> IP packets per frame and IPv6), resulting in </w:t>
      </w:r>
      <w:r>
        <w:rPr>
          <w:lang w:val="en-US"/>
        </w:rPr>
        <w:t>540</w:t>
      </w:r>
      <w:r w:rsidRPr="0051470C">
        <w:rPr>
          <w:lang w:val="en-US"/>
        </w:rPr>
        <w:t xml:space="preserve"> kbps. Adding 5% for RTCP increases the bandwidth </w:t>
      </w:r>
      <w:r>
        <w:rPr>
          <w:rFonts w:hint="eastAsia"/>
          <w:lang w:val="en-US" w:eastAsia="ko-KR"/>
        </w:rPr>
        <w:t>by</w:t>
      </w:r>
      <w:r w:rsidRPr="0051470C">
        <w:rPr>
          <w:lang w:val="en-US"/>
        </w:rPr>
        <w:t xml:space="preserve"> </w:t>
      </w:r>
      <w:r>
        <w:rPr>
          <w:lang w:val="en-US"/>
        </w:rPr>
        <w:t xml:space="preserve">27 kbps. However, the RTCP bandwidth is limited to max 14 kbps, see clause 7.3.1. </w:t>
      </w:r>
      <w:r w:rsidRPr="0051470C">
        <w:rPr>
          <w:lang w:val="en-US"/>
        </w:rPr>
        <w:t xml:space="preserve">Rounding up to the next higher integer multiple of 8 kbps gives </w:t>
      </w:r>
      <w:r>
        <w:rPr>
          <w:lang w:val="en-US"/>
        </w:rPr>
        <w:t>560</w:t>
      </w:r>
      <w:r w:rsidRPr="0051470C">
        <w:rPr>
          <w:lang w:val="en-US"/>
        </w:rPr>
        <w:t xml:space="preserve"> kbps.</w:t>
      </w:r>
    </w:p>
    <w:p w14:paraId="00BED257" w14:textId="77777777" w:rsidR="008955A8" w:rsidRPr="0051470C" w:rsidRDefault="008955A8" w:rsidP="008955A8">
      <w:pPr>
        <w:pStyle w:val="TH"/>
        <w:rPr>
          <w:lang w:val="en-US"/>
        </w:rPr>
      </w:pPr>
      <w:r w:rsidRPr="0051470C">
        <w:rPr>
          <w:lang w:val="en-US"/>
        </w:rPr>
        <w:t>Table E.24: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51470C">
        <w:rPr>
          <w:lang w:val="en-US"/>
        </w:rPr>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459580A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3980044"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694EEE12"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141004D1" w14:textId="77777777" w:rsidR="008955A8" w:rsidRPr="002D74EE" w:rsidRDefault="008955A8" w:rsidP="00E91C88">
            <w:pPr>
              <w:pStyle w:val="TAH"/>
              <w:rPr>
                <w:lang w:val="en-US"/>
              </w:rPr>
            </w:pPr>
            <w:r w:rsidRPr="002D74EE">
              <w:rPr>
                <w:lang w:val="en-US"/>
              </w:rPr>
              <w:t>Notes</w:t>
            </w:r>
          </w:p>
        </w:tc>
      </w:tr>
      <w:tr w:rsidR="008955A8" w:rsidRPr="002D74EE" w14:paraId="1E86779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376098C"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32590924"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1CC07648"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387D189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7A65749"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336F624A" w14:textId="77777777" w:rsidR="008955A8" w:rsidRPr="002D74EE" w:rsidRDefault="008955A8"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531A7165"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7687E7E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2253E16"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59CB94AD"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7213A402" w14:textId="77777777" w:rsidR="008955A8" w:rsidRPr="002D74EE" w:rsidRDefault="008955A8" w:rsidP="00E91C88">
            <w:pPr>
              <w:pStyle w:val="TAL"/>
              <w:rPr>
                <w:rFonts w:cs="Arial"/>
                <w:lang w:val="en-US"/>
              </w:rPr>
            </w:pPr>
          </w:p>
        </w:tc>
      </w:tr>
      <w:tr w:rsidR="008955A8" w:rsidRPr="002D74EE" w14:paraId="4C375A3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6D8301B"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3EBA55A6"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0D7492FB"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78DA5C7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28C97D9"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66AA0538"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239727B0"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5C188DF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C19E651"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38A5AE55"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471DC4ED"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4F3B762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50B1CB7"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659661C"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EAEFA8B" w14:textId="77777777" w:rsidR="008955A8" w:rsidRPr="002D74EE" w:rsidRDefault="008955A8" w:rsidP="00E91C88">
            <w:pPr>
              <w:pStyle w:val="TAL"/>
              <w:rPr>
                <w:lang w:val="en-US"/>
              </w:rPr>
            </w:pPr>
            <w:r w:rsidRPr="002D74EE">
              <w:rPr>
                <w:lang w:val="en-US"/>
              </w:rPr>
              <w:t>The total bit-rate of a video codec (running at</w:t>
            </w:r>
            <w:r>
              <w:rPr>
                <w:lang w:val="en-US"/>
              </w:rPr>
              <w:t xml:space="preserve"> 500</w:t>
            </w:r>
            <w:r w:rsidRPr="002D74EE">
              <w:rPr>
                <w:lang w:val="en-US"/>
              </w:rPr>
              <w:t xml:space="preserve"> kbps) adding IPv6/UDP/RTP overhead (assumed to be </w:t>
            </w:r>
            <w:r>
              <w:rPr>
                <w:lang w:val="en-US"/>
              </w:rPr>
              <w:t>36</w:t>
            </w:r>
            <w:r w:rsidRPr="002D74EE">
              <w:rPr>
                <w:lang w:val="en-US"/>
              </w:rPr>
              <w:t xml:space="preserve"> kbps) and RTCP (adds 5 % but limited to max 14 kbps) rounded up to nearest 8 kbps value.</w:t>
            </w:r>
          </w:p>
          <w:p w14:paraId="09CE6D15"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7992C1A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730807F"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ABE692B"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5D57913"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38B0F54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E1C88F4"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BEA538"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7D55877"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500</w:t>
            </w:r>
            <w:r w:rsidRPr="002D74EE">
              <w:rPr>
                <w:lang w:val="en-US"/>
              </w:rPr>
              <w:t xml:space="preserve"> kbps) adding IPv6/UDP/RTP overhead (assumed to be </w:t>
            </w:r>
            <w:r>
              <w:rPr>
                <w:lang w:val="en-US"/>
              </w:rPr>
              <w:t>36</w:t>
            </w:r>
            <w:r w:rsidRPr="002D74EE">
              <w:rPr>
                <w:lang w:val="en-US"/>
              </w:rPr>
              <w:t xml:space="preserve"> kbps) and RTCP (adds 5% but limited to max 14 kbps) rounded up to nearest 8 kbps value.</w:t>
            </w:r>
          </w:p>
          <w:p w14:paraId="7EAFC8A2" w14:textId="77777777" w:rsidR="008955A8" w:rsidRPr="002D74EE" w:rsidRDefault="008955A8" w:rsidP="00E91C88">
            <w:pPr>
              <w:pStyle w:val="TAL"/>
              <w:rPr>
                <w:rFonts w:cs="Arial"/>
                <w:lang w:val="en-US"/>
              </w:rPr>
            </w:pPr>
            <w:r w:rsidRPr="002D74EE">
              <w:rPr>
                <w:lang w:val="en-US"/>
              </w:rPr>
              <w:t>If uplink SDP contains a lower b=AS bandwidth modifier value, this should be used instead.</w:t>
            </w:r>
          </w:p>
        </w:tc>
      </w:tr>
      <w:tr w:rsidR="008955A8" w:rsidRPr="002D74EE" w14:paraId="7E7A4EE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7BE532C"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B89A988"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B39ABA2"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2833B70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531C0B8"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0BB33BA"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38BC3B17"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7EF223D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3004614"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C8D4742"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72F36838" w14:textId="77777777" w:rsidR="008955A8" w:rsidRPr="002D74EE" w:rsidRDefault="008955A8" w:rsidP="00E91C88">
            <w:pPr>
              <w:pStyle w:val="TAL"/>
              <w:rPr>
                <w:rFonts w:cs="Arial"/>
                <w:lang w:val="en-US"/>
              </w:rPr>
            </w:pPr>
          </w:p>
        </w:tc>
      </w:tr>
    </w:tbl>
    <w:p w14:paraId="2A56579C" w14:textId="77777777" w:rsidR="008955A8" w:rsidRPr="0051470C" w:rsidRDefault="008955A8" w:rsidP="008955A8">
      <w:pPr>
        <w:pStyle w:val="FP"/>
        <w:rPr>
          <w:lang w:val="en-US"/>
        </w:rPr>
      </w:pPr>
    </w:p>
    <w:p w14:paraId="4D6BC76D" w14:textId="77777777" w:rsidR="008955A8" w:rsidRPr="0051470C" w:rsidRDefault="008955A8" w:rsidP="008955A8">
      <w:pPr>
        <w:pStyle w:val="Heading1"/>
        <w:rPr>
          <w:rFonts w:eastAsia="SimSun"/>
          <w:lang w:val="en-US"/>
        </w:rPr>
      </w:pPr>
      <w:bookmarkStart w:id="2470" w:name="_Toc26369666"/>
      <w:bookmarkStart w:id="2471" w:name="_Toc36227548"/>
      <w:bookmarkStart w:id="2472" w:name="_Toc36228563"/>
      <w:bookmarkStart w:id="2473" w:name="_Toc36229190"/>
      <w:bookmarkStart w:id="2474" w:name="_Toc36229818"/>
      <w:r w:rsidRPr="0051470C">
        <w:rPr>
          <w:rFonts w:eastAsia="SimSun"/>
          <w:lang w:val="en-US"/>
        </w:rPr>
        <w:t>E.24</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500</w:t>
      </w:r>
      <w:r w:rsidRPr="001C692B">
        <w:rPr>
          <w:rFonts w:eastAsia="SimSun"/>
          <w:lang w:val="en-US"/>
        </w:rPr>
        <w:t>/</w:t>
      </w:r>
      <w:r>
        <w:rPr>
          <w:rFonts w:eastAsia="SimSun"/>
          <w:lang w:val="en-US"/>
        </w:rPr>
        <w:t>40</w:t>
      </w:r>
      <w:r w:rsidRPr="001C692B">
        <w:rPr>
          <w:rFonts w:eastAsia="SimSun"/>
          <w:lang w:val="en-US"/>
        </w:rPr>
        <w:t xml:space="preserve"> kbps</w:t>
      </w:r>
      <w:r w:rsidRPr="0051470C">
        <w:rPr>
          <w:rFonts w:eastAsia="SimSun"/>
          <w:lang w:val="en-US"/>
        </w:rPr>
        <w:t>, IPv6, RTCP and MBR&gt;GBR bearer)</w:t>
      </w:r>
      <w:bookmarkEnd w:id="2470"/>
      <w:bookmarkEnd w:id="2471"/>
      <w:bookmarkEnd w:id="2472"/>
      <w:bookmarkEnd w:id="2473"/>
      <w:bookmarkEnd w:id="2474"/>
    </w:p>
    <w:p w14:paraId="3ACE6C93" w14:textId="77777777" w:rsidR="008955A8" w:rsidRPr="0051470C" w:rsidRDefault="008955A8" w:rsidP="008955A8">
      <w:pPr>
        <w:rPr>
          <w:lang w:val="en-US"/>
        </w:rPr>
      </w:pPr>
      <w:r w:rsidRPr="0051470C">
        <w:rPr>
          <w:lang w:val="en-US"/>
        </w:rPr>
        <w:t xml:space="preserve">The video bandwidths used for defining MBR and GBR are assumed to be </w:t>
      </w:r>
      <w:r>
        <w:rPr>
          <w:lang w:val="en-US"/>
        </w:rPr>
        <w:t>500</w:t>
      </w:r>
      <w:r w:rsidRPr="001C692B">
        <w:rPr>
          <w:lang w:val="en-US"/>
        </w:rPr>
        <w:t xml:space="preserve"> kbps</w:t>
      </w:r>
      <w:r w:rsidRPr="0051470C">
        <w:rPr>
          <w:lang w:val="en-US"/>
        </w:rPr>
        <w:t xml:space="preserve"> and </w:t>
      </w:r>
      <w:r>
        <w:rPr>
          <w:lang w:val="en-US"/>
        </w:rPr>
        <w:t>40</w:t>
      </w:r>
      <w:r w:rsidRPr="001C692B">
        <w:rPr>
          <w:lang w:val="en-US"/>
        </w:rPr>
        <w:t xml:space="preserve"> kbps</w:t>
      </w:r>
      <w:r w:rsidRPr="0051470C">
        <w:rPr>
          <w:lang w:val="en-US"/>
        </w:rPr>
        <w:t xml:space="preserve">, respectively. The IPv6 overhead is </w:t>
      </w:r>
      <w:r>
        <w:rPr>
          <w:lang w:val="en-US"/>
        </w:rPr>
        <w:t>36</w:t>
      </w:r>
      <w:r w:rsidRPr="001C692B">
        <w:rPr>
          <w:lang w:val="en-US"/>
        </w:rPr>
        <w:t xml:space="preserve"> kbps</w:t>
      </w:r>
      <w:r w:rsidRPr="0051470C">
        <w:rPr>
          <w:lang w:val="en-US"/>
        </w:rPr>
        <w:t xml:space="preserve"> (assuming 25 fps and </w:t>
      </w:r>
      <w:r>
        <w:rPr>
          <w:lang w:val="en-US"/>
        </w:rPr>
        <w:t>3</w:t>
      </w:r>
      <w:r w:rsidRPr="0051470C">
        <w:rPr>
          <w:lang w:val="en-US"/>
        </w:rPr>
        <w:t xml:space="preserve"> IP packets per frame) for MBR and </w:t>
      </w:r>
      <w:r>
        <w:rPr>
          <w:lang w:val="en-US"/>
        </w:rPr>
        <w:t>2.4</w:t>
      </w:r>
      <w:r w:rsidRPr="001C692B">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540</w:t>
      </w:r>
      <w:r w:rsidRPr="001C692B">
        <w:rPr>
          <w:lang w:val="en-US"/>
        </w:rPr>
        <w:t xml:space="preserve"> kbps</w:t>
      </w:r>
      <w:r w:rsidRPr="0051470C">
        <w:rPr>
          <w:lang w:val="en-US"/>
        </w:rPr>
        <w:t xml:space="preserve"> and </w:t>
      </w:r>
      <w:r>
        <w:rPr>
          <w:lang w:val="en-US"/>
        </w:rPr>
        <w:t>45</w:t>
      </w:r>
      <w:r w:rsidRPr="001C692B">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27</w:t>
      </w:r>
      <w:r w:rsidRPr="001C692B">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560</w:t>
      </w:r>
      <w:r w:rsidRPr="001C692B">
        <w:rPr>
          <w:lang w:val="en-US"/>
        </w:rPr>
        <w:t xml:space="preserve"> kbps</w:t>
      </w:r>
      <w:r w:rsidRPr="0051470C">
        <w:rPr>
          <w:lang w:val="en-US"/>
        </w:rPr>
        <w:t xml:space="preserve"> and </w:t>
      </w:r>
      <w:r>
        <w:rPr>
          <w:lang w:val="en-US"/>
        </w:rPr>
        <w:t>64</w:t>
      </w:r>
      <w:r w:rsidRPr="001C692B">
        <w:rPr>
          <w:lang w:val="en-US"/>
        </w:rPr>
        <w:t xml:space="preserve"> kbps</w:t>
      </w:r>
      <w:r w:rsidRPr="0051470C">
        <w:rPr>
          <w:lang w:val="en-US"/>
        </w:rPr>
        <w:t>, respectively.</w:t>
      </w:r>
    </w:p>
    <w:p w14:paraId="1C28244A" w14:textId="77777777" w:rsidR="008955A8" w:rsidRPr="0051470C" w:rsidRDefault="008955A8" w:rsidP="008955A8">
      <w:pPr>
        <w:pStyle w:val="TH"/>
        <w:rPr>
          <w:lang w:val="en-US"/>
        </w:rPr>
      </w:pPr>
      <w:r w:rsidRPr="0051470C">
        <w:rPr>
          <w:lang w:val="en-US"/>
        </w:rPr>
        <w:t>Table E.25: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500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46A7350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B04D90A"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14072A47"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71EDB0DE" w14:textId="77777777" w:rsidR="008955A8" w:rsidRPr="002D74EE" w:rsidRDefault="008955A8" w:rsidP="00E91C88">
            <w:pPr>
              <w:pStyle w:val="TAH"/>
              <w:rPr>
                <w:lang w:val="en-US"/>
              </w:rPr>
            </w:pPr>
            <w:r w:rsidRPr="002D74EE">
              <w:rPr>
                <w:lang w:val="en-US"/>
              </w:rPr>
              <w:t>Notes</w:t>
            </w:r>
          </w:p>
        </w:tc>
      </w:tr>
      <w:tr w:rsidR="008955A8" w:rsidRPr="002D74EE" w14:paraId="1DE8299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7A920B0"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E57B1B0"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15489E28"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335E6A0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E915801"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8EA14C0" w14:textId="77777777" w:rsidR="008955A8" w:rsidRPr="002D74EE" w:rsidRDefault="008955A8"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272AE34B"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053C802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81711DF"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81564BD"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7C68080" w14:textId="77777777" w:rsidR="008955A8" w:rsidRPr="002D74EE" w:rsidRDefault="008955A8" w:rsidP="00E91C88">
            <w:pPr>
              <w:pStyle w:val="TAL"/>
              <w:rPr>
                <w:rFonts w:cs="Arial"/>
                <w:lang w:val="en-US"/>
              </w:rPr>
            </w:pPr>
          </w:p>
        </w:tc>
      </w:tr>
      <w:tr w:rsidR="008955A8" w:rsidRPr="002D74EE" w14:paraId="4D7EEB8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D0DF15F"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1AF1BE1A"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4716B733"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5BD7132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91D94C0"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1EE037E8"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1ACD94ED"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45D8D80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5077F56"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6BACE5D9"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62FAAD57"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4BE2503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AE4037F"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866E426" w14:textId="77777777" w:rsidR="008955A8" w:rsidRPr="002D74EE" w:rsidRDefault="008955A8"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E4B4471" w14:textId="77777777" w:rsidR="008955A8" w:rsidRPr="002D74EE" w:rsidRDefault="008955A8" w:rsidP="00E91C88">
            <w:pPr>
              <w:pStyle w:val="TAL"/>
              <w:rPr>
                <w:lang w:val="en-US"/>
              </w:rPr>
            </w:pPr>
            <w:r w:rsidRPr="002D74EE">
              <w:rPr>
                <w:lang w:val="en-US"/>
              </w:rPr>
              <w:t>The total bit-rate of a video codec (running at 50 kbps) adding IP/UDP/RTP overhead (assumed to be 2.4 kbps) and RTCP (adds 5 % of the session bandwidth) rounded up to nearest 8 kbps value.</w:t>
            </w:r>
          </w:p>
          <w:p w14:paraId="588D9D8F"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414F00C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42B2817"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6ADCE5A"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4D21DED" w14:textId="77777777" w:rsidR="008955A8" w:rsidRPr="002D74EE" w:rsidRDefault="008955A8" w:rsidP="00E91C88">
            <w:pPr>
              <w:pStyle w:val="TAL"/>
              <w:rPr>
                <w:rFonts w:cs="Arial"/>
                <w:lang w:val="en-US"/>
              </w:rPr>
            </w:pPr>
            <w:r w:rsidRPr="002D74EE">
              <w:rPr>
                <w:rFonts w:cs="Arial"/>
                <w:lang w:val="en-US"/>
              </w:rPr>
              <w:t xml:space="preserve">The total bit-rate of a video codec (running at </w:t>
            </w:r>
            <w:r>
              <w:rPr>
                <w:rFonts w:cs="Arial"/>
                <w:lang w:val="en-US"/>
              </w:rPr>
              <w:t>500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5BD2CEA9" w14:textId="77777777" w:rsidR="008955A8" w:rsidRPr="002D74EE" w:rsidRDefault="008955A8" w:rsidP="00E91C88">
            <w:pPr>
              <w:pStyle w:val="TAL"/>
              <w:rPr>
                <w:rFonts w:cs="Arial"/>
                <w:lang w:val="en-US"/>
              </w:rPr>
            </w:pPr>
            <w:r w:rsidRPr="002D74EE">
              <w:rPr>
                <w:rFonts w:cs="Arial"/>
                <w:lang w:val="en-US"/>
              </w:rPr>
              <w:t>If downlink SDP contains a lower b=AS bandwidth modifier value, this should be used instead.</w:t>
            </w:r>
          </w:p>
        </w:tc>
      </w:tr>
      <w:tr w:rsidR="008955A8" w:rsidRPr="002D74EE" w14:paraId="737B63A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EDD0ABD"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0F1BC97" w14:textId="77777777" w:rsidR="008955A8" w:rsidRPr="002D74EE" w:rsidRDefault="008955A8"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4DCD514" w14:textId="77777777" w:rsidR="008955A8" w:rsidRPr="002D74EE" w:rsidRDefault="008955A8"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06E75382"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681F195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FAA5402"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465AADE"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B58CDD4" w14:textId="77777777" w:rsidR="008955A8" w:rsidRPr="002D74EE" w:rsidRDefault="008955A8" w:rsidP="00E91C88">
            <w:pPr>
              <w:pStyle w:val="TAL"/>
              <w:rPr>
                <w:rFonts w:cs="Arial"/>
                <w:lang w:val="en-US"/>
              </w:rPr>
            </w:pPr>
            <w:r w:rsidRPr="002D74EE">
              <w:rPr>
                <w:rFonts w:cs="Arial"/>
                <w:lang w:val="en-US"/>
              </w:rPr>
              <w:t xml:space="preserve">The total bit-rate of a video codec (running at </w:t>
            </w:r>
            <w:r>
              <w:rPr>
                <w:rFonts w:cs="Arial"/>
                <w:lang w:val="en-US"/>
              </w:rPr>
              <w:t>500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48DD2D49" w14:textId="77777777" w:rsidR="008955A8" w:rsidRPr="002D74EE" w:rsidRDefault="008955A8" w:rsidP="00E91C88">
            <w:pPr>
              <w:pStyle w:val="TAL"/>
              <w:rPr>
                <w:rFonts w:cs="Arial"/>
                <w:lang w:val="en-US"/>
              </w:rPr>
            </w:pPr>
            <w:r w:rsidRPr="002D74EE">
              <w:rPr>
                <w:rFonts w:cs="Arial"/>
                <w:lang w:val="en-US"/>
              </w:rPr>
              <w:t>If downlink SDP contains a lower b=AS bandwidth modifier value, this should be used instead.</w:t>
            </w:r>
          </w:p>
        </w:tc>
      </w:tr>
      <w:tr w:rsidR="008955A8" w:rsidRPr="002D74EE" w14:paraId="6A49755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C1B236D"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82ACEC3"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6D4AD139"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611DA89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F283BCA"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58A8767"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0E795E27" w14:textId="77777777" w:rsidR="008955A8" w:rsidRPr="002D74EE" w:rsidRDefault="008955A8" w:rsidP="00E91C88">
            <w:pPr>
              <w:pStyle w:val="TAL"/>
              <w:rPr>
                <w:rFonts w:cs="Arial"/>
                <w:lang w:val="en-US"/>
              </w:rPr>
            </w:pPr>
          </w:p>
        </w:tc>
      </w:tr>
    </w:tbl>
    <w:p w14:paraId="49D90843" w14:textId="77777777" w:rsidR="008955A8" w:rsidRPr="0051470C" w:rsidRDefault="008955A8" w:rsidP="008955A8">
      <w:pPr>
        <w:pStyle w:val="FP"/>
        <w:rPr>
          <w:lang w:val="en-US"/>
        </w:rPr>
      </w:pPr>
    </w:p>
    <w:p w14:paraId="261ECBA8" w14:textId="77777777" w:rsidR="008955A8" w:rsidRPr="004F04FC" w:rsidRDefault="008955A8" w:rsidP="008955A8">
      <w:pPr>
        <w:pStyle w:val="Heading1"/>
        <w:rPr>
          <w:rFonts w:eastAsia="SimSun"/>
          <w:lang w:val="en-US"/>
        </w:rPr>
      </w:pPr>
      <w:bookmarkStart w:id="2475" w:name="_Toc26369667"/>
      <w:bookmarkStart w:id="2476" w:name="_Toc36227549"/>
      <w:bookmarkStart w:id="2477" w:name="_Toc36228564"/>
      <w:bookmarkStart w:id="2478" w:name="_Toc36229191"/>
      <w:bookmarkStart w:id="2479" w:name="_Toc36229819"/>
      <w:r w:rsidRPr="004F04FC">
        <w:rPr>
          <w:rFonts w:eastAsia="SimSun"/>
          <w:lang w:val="en-US"/>
        </w:rPr>
        <w:t>E.25</w:t>
      </w:r>
      <w:r w:rsidRPr="004F04FC">
        <w:rPr>
          <w:rFonts w:eastAsia="SimSun"/>
          <w:lang w:val="en-US"/>
        </w:rPr>
        <w:tab/>
        <w:t xml:space="preserve">Bi-directional video (H.265 </w:t>
      </w:r>
      <w:r>
        <w:rPr>
          <w:rFonts w:eastAsia="SimSun"/>
          <w:lang w:val="en-US"/>
        </w:rPr>
        <w:t>(</w:t>
      </w:r>
      <w:r w:rsidRPr="004F04FC">
        <w:rPr>
          <w:rFonts w:eastAsia="SimSun"/>
          <w:lang w:val="en-US"/>
        </w:rPr>
        <w:t>HEVC</w:t>
      </w:r>
      <w:r>
        <w:rPr>
          <w:rFonts w:eastAsia="SimSun"/>
          <w:lang w:val="en-US"/>
        </w:rPr>
        <w:t>)</w:t>
      </w:r>
      <w:r w:rsidRPr="004F04FC">
        <w:rPr>
          <w:rFonts w:eastAsia="SimSun"/>
          <w:lang w:val="en-US"/>
        </w:rPr>
        <w:t xml:space="preserve"> </w:t>
      </w:r>
      <w:r>
        <w:rPr>
          <w:rFonts w:eastAsia="SimSun"/>
          <w:lang w:val="en-US"/>
        </w:rPr>
        <w:t>Main profile,</w:t>
      </w:r>
      <w:r w:rsidRPr="006B5F29">
        <w:rPr>
          <w:rFonts w:eastAsia="SimSun"/>
          <w:lang w:val="en-US"/>
        </w:rPr>
        <w:t xml:space="preserve"> </w:t>
      </w:r>
      <w:r w:rsidRPr="004F04FC">
        <w:rPr>
          <w:rFonts w:eastAsia="SimSun"/>
          <w:lang w:val="en-US"/>
        </w:rPr>
        <w:t xml:space="preserve">Main tier, level 3.1, </w:t>
      </w:r>
      <w:r>
        <w:rPr>
          <w:rFonts w:eastAsia="SimSun"/>
          <w:lang w:val="en-US"/>
        </w:rPr>
        <w:t>600</w:t>
      </w:r>
      <w:r w:rsidRPr="004F04FC">
        <w:rPr>
          <w:rFonts w:eastAsia="SimSun"/>
          <w:lang w:val="en-US"/>
        </w:rPr>
        <w:t xml:space="preserve"> kbps, IPv6, RTCP and MBR=GBR bearer)</w:t>
      </w:r>
      <w:bookmarkEnd w:id="2475"/>
      <w:bookmarkEnd w:id="2476"/>
      <w:bookmarkEnd w:id="2477"/>
      <w:bookmarkEnd w:id="2478"/>
      <w:bookmarkEnd w:id="2479"/>
    </w:p>
    <w:p w14:paraId="0677B34B" w14:textId="77777777" w:rsidR="008955A8" w:rsidRPr="0051470C" w:rsidRDefault="008955A8" w:rsidP="008955A8">
      <w:pPr>
        <w:rPr>
          <w:rFonts w:eastAsia="SimSun"/>
          <w:lang w:val="en-US"/>
        </w:rPr>
      </w:pPr>
      <w:r w:rsidRPr="004F04FC">
        <w:rPr>
          <w:lang w:val="en-US"/>
        </w:rPr>
        <w:t xml:space="preserve">The video bandwidth is assumed to be </w:t>
      </w:r>
      <w:r>
        <w:rPr>
          <w:lang w:val="en-US"/>
        </w:rPr>
        <w:t>600</w:t>
      </w:r>
      <w:r w:rsidRPr="004F04FC">
        <w:rPr>
          <w:lang w:val="en-US"/>
        </w:rPr>
        <w:t xml:space="preserve"> kbps and the IPv6 overhead </w:t>
      </w:r>
      <w:r>
        <w:rPr>
          <w:lang w:val="en-US"/>
        </w:rPr>
        <w:t>36</w:t>
      </w:r>
      <w:r w:rsidRPr="004F04FC">
        <w:rPr>
          <w:lang w:val="en-US"/>
        </w:rPr>
        <w:t xml:space="preserve"> kbps (</w:t>
      </w:r>
      <w:r w:rsidRPr="004F04FC">
        <w:rPr>
          <w:lang w:val="en-US" w:eastAsia="ko-KR"/>
        </w:rPr>
        <w:t>assuming</w:t>
      </w:r>
      <w:r w:rsidRPr="004F04FC">
        <w:rPr>
          <w:lang w:val="en-US"/>
        </w:rPr>
        <w:t xml:space="preserve"> 25 fps, </w:t>
      </w:r>
      <w:r>
        <w:rPr>
          <w:lang w:val="en-US"/>
        </w:rPr>
        <w:t>3</w:t>
      </w:r>
      <w:r w:rsidRPr="004F04FC">
        <w:rPr>
          <w:lang w:val="en-US"/>
        </w:rPr>
        <w:t xml:space="preserve"> IP packets per frame and IPv6), resulting in </w:t>
      </w:r>
      <w:r>
        <w:rPr>
          <w:lang w:val="en-US"/>
        </w:rPr>
        <w:t>640</w:t>
      </w:r>
      <w:r w:rsidRPr="004F04FC">
        <w:rPr>
          <w:lang w:val="en-US"/>
        </w:rPr>
        <w:t xml:space="preserve"> kbps. Adding 5% for RTCP increases the bandwidth </w:t>
      </w:r>
      <w:r>
        <w:rPr>
          <w:rFonts w:hint="eastAsia"/>
          <w:lang w:val="en-US" w:eastAsia="ko-KR"/>
        </w:rPr>
        <w:t>by</w:t>
      </w:r>
      <w:r>
        <w:rPr>
          <w:lang w:val="en-US" w:eastAsia="ko-KR"/>
        </w:rPr>
        <w:t xml:space="preserve"> </w:t>
      </w:r>
      <w:r>
        <w:rPr>
          <w:lang w:val="en-US"/>
        </w:rPr>
        <w:t>32</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656</w:t>
      </w:r>
      <w:r w:rsidRPr="004F04FC">
        <w:rPr>
          <w:lang w:val="en-US"/>
        </w:rPr>
        <w:t xml:space="preserve"> kbps.</w:t>
      </w:r>
    </w:p>
    <w:p w14:paraId="3925EDC2" w14:textId="77777777" w:rsidR="008955A8" w:rsidRPr="0051470C" w:rsidRDefault="008955A8" w:rsidP="008955A8">
      <w:pPr>
        <w:pStyle w:val="TH"/>
        <w:rPr>
          <w:lang w:val="en-US"/>
        </w:rPr>
      </w:pPr>
      <w:r w:rsidRPr="0051470C">
        <w:rPr>
          <w:lang w:val="en-US"/>
        </w:rPr>
        <w:t>Table E.26: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4F04FC">
        <w:rPr>
          <w:lang w:val="en-US"/>
        </w:rPr>
        <w:t xml:space="preserve">, </w:t>
      </w:r>
      <w:r>
        <w:rPr>
          <w:lang w:val="en-US"/>
        </w:rPr>
        <w:t>600</w:t>
      </w:r>
      <w:r w:rsidRPr="004F04FC">
        <w:rPr>
          <w:lang w:val="en-US"/>
        </w:rPr>
        <w:t xml:space="preserve"> kbps</w:t>
      </w:r>
      <w:r w:rsidRPr="0051470C">
        <w:rPr>
          <w:lang w:val="en-US"/>
        </w:rPr>
        <w:t>,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490F17A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F1EF713"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61F99EAB"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4048EF3F" w14:textId="77777777" w:rsidR="008955A8" w:rsidRPr="002D74EE" w:rsidRDefault="008955A8" w:rsidP="00E91C88">
            <w:pPr>
              <w:pStyle w:val="TAH"/>
              <w:rPr>
                <w:lang w:val="en-US"/>
              </w:rPr>
            </w:pPr>
            <w:r w:rsidRPr="002D74EE">
              <w:rPr>
                <w:lang w:val="en-US"/>
              </w:rPr>
              <w:t>Notes</w:t>
            </w:r>
          </w:p>
        </w:tc>
      </w:tr>
      <w:tr w:rsidR="008955A8" w:rsidRPr="002D74EE" w14:paraId="45FD44A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30B64B7"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723B4C5"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3FDABFCF"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47E6B0C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03FE6C8"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4E8542E6" w14:textId="77777777" w:rsidR="008955A8" w:rsidRPr="002D74EE" w:rsidRDefault="008955A8"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69644CE4"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223727A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81895FC"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623EE0A0"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13C5289" w14:textId="77777777" w:rsidR="008955A8" w:rsidRPr="002D74EE" w:rsidRDefault="008955A8" w:rsidP="00E91C88">
            <w:pPr>
              <w:pStyle w:val="TAL"/>
              <w:rPr>
                <w:rFonts w:cs="Arial"/>
                <w:lang w:val="en-US"/>
              </w:rPr>
            </w:pPr>
          </w:p>
        </w:tc>
      </w:tr>
      <w:tr w:rsidR="008955A8" w:rsidRPr="002D74EE" w14:paraId="441E168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8F87833"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2F280A28"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2E1A5AE7"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01893E4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1520A62"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5365424B"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6EAD1847"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4DBFE1F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925EACE"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0EAD943E"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341CBE5E"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5A79BAD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54BCF2D"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857D3CD"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C65533D"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600</w:t>
            </w:r>
            <w:r w:rsidRPr="002D74EE">
              <w:rPr>
                <w:lang w:val="en-US"/>
              </w:rPr>
              <w:t xml:space="preserve"> kbps) adding IPv6/UDP/RTP overhead (assumed to be </w:t>
            </w:r>
            <w:r>
              <w:rPr>
                <w:lang w:val="en-US"/>
              </w:rPr>
              <w:t>36</w:t>
            </w:r>
            <w:r w:rsidRPr="002D74EE">
              <w:rPr>
                <w:lang w:val="en-US"/>
              </w:rPr>
              <w:t xml:space="preserve"> kbps) and RTCP (adds 5 %) rounded up to nearest 8 kbps value.</w:t>
            </w:r>
          </w:p>
          <w:p w14:paraId="163716FE"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30E2568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B024053"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06A5EAE"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BBF31B2"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1524DD9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61D485C"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C6DE5C9"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F152D4D"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600</w:t>
            </w:r>
            <w:r w:rsidRPr="002D74EE">
              <w:rPr>
                <w:lang w:val="en-US"/>
              </w:rPr>
              <w:t xml:space="preserve"> kbps) adding IPv6/UDP/RTP overhead (assumed to be </w:t>
            </w:r>
            <w:r>
              <w:rPr>
                <w:lang w:val="en-US"/>
              </w:rPr>
              <w:t>36</w:t>
            </w:r>
            <w:r w:rsidRPr="002D74EE">
              <w:rPr>
                <w:lang w:val="en-US"/>
              </w:rPr>
              <w:t xml:space="preserve"> kbps) and RTCP (adds 5%) rounded up to nearest 8 kbps value.</w:t>
            </w:r>
          </w:p>
          <w:p w14:paraId="6A77E8A4" w14:textId="77777777" w:rsidR="008955A8" w:rsidRPr="002D74EE" w:rsidRDefault="008955A8" w:rsidP="00E91C88">
            <w:pPr>
              <w:pStyle w:val="TAL"/>
              <w:rPr>
                <w:rFonts w:cs="Arial"/>
                <w:lang w:val="en-US"/>
              </w:rPr>
            </w:pPr>
            <w:r w:rsidRPr="002D74EE">
              <w:rPr>
                <w:lang w:val="en-US"/>
              </w:rPr>
              <w:t>If uplink SDP contains a lower b=AS bandwidth modifier value, this should be used instead.</w:t>
            </w:r>
          </w:p>
        </w:tc>
      </w:tr>
      <w:tr w:rsidR="008955A8" w:rsidRPr="002D74EE" w14:paraId="73ED65D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2555639"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ED9B248"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0994B5F"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1976FC0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56892EA"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7D902A2"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6B46E2C8"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5D99412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4AE9B31"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9845EB3"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2631BFD6" w14:textId="77777777" w:rsidR="008955A8" w:rsidRPr="002D74EE" w:rsidRDefault="008955A8" w:rsidP="00E91C88">
            <w:pPr>
              <w:pStyle w:val="TAL"/>
              <w:rPr>
                <w:rFonts w:cs="Arial"/>
                <w:lang w:val="en-US"/>
              </w:rPr>
            </w:pPr>
          </w:p>
        </w:tc>
      </w:tr>
    </w:tbl>
    <w:p w14:paraId="5B65F2F3" w14:textId="77777777" w:rsidR="008955A8" w:rsidRPr="0051470C" w:rsidRDefault="008955A8" w:rsidP="008955A8">
      <w:pPr>
        <w:pStyle w:val="FP"/>
        <w:rPr>
          <w:lang w:val="en-US"/>
        </w:rPr>
      </w:pPr>
    </w:p>
    <w:p w14:paraId="7126366E" w14:textId="77777777" w:rsidR="008D7565" w:rsidRPr="0051470C" w:rsidRDefault="008D7565" w:rsidP="008D7565">
      <w:pPr>
        <w:pStyle w:val="Heading1"/>
        <w:rPr>
          <w:rFonts w:eastAsia="SimSun"/>
          <w:lang w:val="en-US"/>
        </w:rPr>
      </w:pPr>
      <w:bookmarkStart w:id="2480" w:name="_Toc26369668"/>
      <w:bookmarkStart w:id="2481" w:name="_Toc36227550"/>
      <w:bookmarkStart w:id="2482" w:name="_Toc36228565"/>
      <w:bookmarkStart w:id="2483" w:name="_Toc36229192"/>
      <w:bookmarkStart w:id="2484" w:name="_Toc36229820"/>
      <w:r w:rsidRPr="0051470C">
        <w:rPr>
          <w:rFonts w:eastAsia="SimSun"/>
          <w:lang w:val="en-US"/>
        </w:rPr>
        <w:t>E.26</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600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2480"/>
      <w:bookmarkEnd w:id="2481"/>
      <w:bookmarkEnd w:id="2482"/>
      <w:bookmarkEnd w:id="2483"/>
      <w:bookmarkEnd w:id="2484"/>
    </w:p>
    <w:p w14:paraId="62031837" w14:textId="77777777" w:rsidR="008D7565" w:rsidRPr="0051470C" w:rsidRDefault="008D7565" w:rsidP="008D7565">
      <w:pPr>
        <w:rPr>
          <w:lang w:val="en-US"/>
        </w:rPr>
      </w:pPr>
      <w:r w:rsidRPr="0051470C">
        <w:rPr>
          <w:lang w:val="en-US"/>
        </w:rPr>
        <w:t xml:space="preserve">The video bandwidths used for defining MBR and GBR are assumed to be </w:t>
      </w:r>
      <w:r>
        <w:rPr>
          <w:lang w:val="en-US"/>
        </w:rPr>
        <w:t>600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Pr>
          <w:lang w:val="en-US"/>
        </w:rPr>
        <w:t>36</w:t>
      </w:r>
      <w:r w:rsidRPr="004F04FC">
        <w:rPr>
          <w:lang w:val="en-US"/>
        </w:rPr>
        <w:t xml:space="preserve"> kbps</w:t>
      </w:r>
      <w:r w:rsidRPr="0051470C">
        <w:rPr>
          <w:lang w:val="en-US"/>
        </w:rPr>
        <w:t xml:space="preserve"> (assuming 25 fps and </w:t>
      </w:r>
      <w:r>
        <w:rPr>
          <w:lang w:val="en-US"/>
        </w:rPr>
        <w:t>3</w:t>
      </w:r>
      <w:r w:rsidRPr="0051470C">
        <w:rPr>
          <w:lang w:val="en-US"/>
        </w:rPr>
        <w:t xml:space="preserve">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640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Pr>
          <w:lang w:val="en-US" w:eastAsia="ko-KR"/>
        </w:rPr>
        <w:t xml:space="preserve"> </w:t>
      </w:r>
      <w:r>
        <w:rPr>
          <w:lang w:val="en-US"/>
        </w:rPr>
        <w:t>32</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656</w:t>
      </w:r>
      <w:r w:rsidRPr="004F04FC">
        <w:rPr>
          <w:lang w:val="en-US"/>
        </w:rPr>
        <w:t xml:space="preserve"> kbps</w:t>
      </w:r>
      <w:r w:rsidRPr="0051470C">
        <w:rPr>
          <w:lang w:val="en-US"/>
        </w:rPr>
        <w:t xml:space="preserve"> and </w:t>
      </w:r>
      <w:r>
        <w:rPr>
          <w:lang w:val="en-US"/>
        </w:rPr>
        <w:t>64</w:t>
      </w:r>
      <w:r w:rsidRPr="004F04FC">
        <w:rPr>
          <w:lang w:val="en-US"/>
        </w:rPr>
        <w:t xml:space="preserve"> kbps</w:t>
      </w:r>
      <w:r w:rsidRPr="0051470C">
        <w:rPr>
          <w:lang w:val="en-US"/>
        </w:rPr>
        <w:t>, respectively.</w:t>
      </w:r>
    </w:p>
    <w:p w14:paraId="2BC4D25E" w14:textId="77777777" w:rsidR="008D7565" w:rsidRPr="0051470C" w:rsidRDefault="008D7565" w:rsidP="008D7565">
      <w:pPr>
        <w:pStyle w:val="TH"/>
        <w:rPr>
          <w:lang w:val="en-US"/>
        </w:rPr>
      </w:pPr>
      <w:r w:rsidRPr="0051470C">
        <w:rPr>
          <w:lang w:val="en-US"/>
        </w:rPr>
        <w:t>Table E.27: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51470C">
        <w:rPr>
          <w:lang w:val="en-US"/>
        </w:rPr>
        <w:t xml:space="preserve">, </w:t>
      </w:r>
      <w:r>
        <w:rPr>
          <w:lang w:val="en-US"/>
        </w:rPr>
        <w:t>600</w:t>
      </w:r>
      <w:r w:rsidRPr="004F04FC">
        <w:rPr>
          <w:lang w:val="en-US"/>
        </w:rPr>
        <w:t>/</w:t>
      </w:r>
      <w:r>
        <w:rPr>
          <w:lang w:val="en-US"/>
        </w:rPr>
        <w:t>40</w:t>
      </w:r>
      <w:r w:rsidRPr="004F04FC">
        <w:rPr>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D7565" w:rsidRPr="002D74EE" w14:paraId="003C11B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8C73891" w14:textId="77777777" w:rsidR="008D7565" w:rsidRPr="002D74EE" w:rsidRDefault="008D7565"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4DD1D30A" w14:textId="77777777" w:rsidR="008D7565" w:rsidRPr="002D74EE" w:rsidRDefault="008D7565"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059A019A" w14:textId="77777777" w:rsidR="008D7565" w:rsidRPr="002D74EE" w:rsidRDefault="008D7565" w:rsidP="00E91C88">
            <w:pPr>
              <w:pStyle w:val="TAH"/>
              <w:rPr>
                <w:lang w:val="en-US"/>
              </w:rPr>
            </w:pPr>
            <w:r w:rsidRPr="002D74EE">
              <w:rPr>
                <w:lang w:val="en-US"/>
              </w:rPr>
              <w:t>Notes</w:t>
            </w:r>
          </w:p>
        </w:tc>
      </w:tr>
      <w:tr w:rsidR="008D7565" w:rsidRPr="002D74EE" w14:paraId="70AB13C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B7F753E" w14:textId="77777777" w:rsidR="008D7565" w:rsidRPr="002D74EE" w:rsidRDefault="008D7565"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03C17903" w14:textId="77777777" w:rsidR="008D7565" w:rsidRPr="002D74EE" w:rsidRDefault="008D7565"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304C0D68" w14:textId="77777777" w:rsidR="008D7565" w:rsidRPr="002D74EE" w:rsidRDefault="008D7565" w:rsidP="00E91C88">
            <w:pPr>
              <w:pStyle w:val="TAL"/>
              <w:rPr>
                <w:rFonts w:cs="Arial"/>
                <w:lang w:val="en-US"/>
              </w:rPr>
            </w:pPr>
            <w:r w:rsidRPr="002D74EE">
              <w:rPr>
                <w:lang w:val="en-US"/>
              </w:rPr>
              <w:t>The application should handle packet reordering.</w:t>
            </w:r>
          </w:p>
        </w:tc>
      </w:tr>
      <w:tr w:rsidR="008D7565" w:rsidRPr="002D74EE" w14:paraId="122170C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E231162" w14:textId="77777777" w:rsidR="008D7565" w:rsidRPr="002D74EE" w:rsidRDefault="008D7565"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25ED71C" w14:textId="77777777" w:rsidR="008D7565" w:rsidRPr="002D74EE" w:rsidRDefault="008D7565"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1B6F266A" w14:textId="77777777" w:rsidR="008D7565" w:rsidRPr="002D74EE" w:rsidRDefault="008D7565" w:rsidP="00E91C88">
            <w:pPr>
              <w:pStyle w:val="TAL"/>
              <w:rPr>
                <w:rFonts w:cs="Arial"/>
                <w:lang w:val="en-US"/>
              </w:rPr>
            </w:pPr>
            <w:r w:rsidRPr="002D74EE">
              <w:rPr>
                <w:lang w:val="en-US"/>
              </w:rPr>
              <w:t>Maximum size of IP packets</w:t>
            </w:r>
          </w:p>
        </w:tc>
      </w:tr>
      <w:tr w:rsidR="008D7565" w:rsidRPr="002D74EE" w14:paraId="67C12F8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7F1161B" w14:textId="77777777" w:rsidR="008D7565" w:rsidRPr="002D74EE" w:rsidRDefault="008D7565"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66E9D509" w14:textId="77777777" w:rsidR="008D7565" w:rsidRPr="002D74EE" w:rsidRDefault="008D7565"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339EA232" w14:textId="77777777" w:rsidR="008D7565" w:rsidRPr="002D74EE" w:rsidRDefault="008D7565" w:rsidP="00E91C88">
            <w:pPr>
              <w:pStyle w:val="TAL"/>
              <w:rPr>
                <w:rFonts w:cs="Arial"/>
                <w:lang w:val="en-US"/>
              </w:rPr>
            </w:pPr>
          </w:p>
        </w:tc>
      </w:tr>
      <w:tr w:rsidR="008D7565" w:rsidRPr="002D74EE" w14:paraId="0E10C55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949464D" w14:textId="77777777" w:rsidR="008D7565" w:rsidRPr="002D74EE" w:rsidRDefault="008D7565"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0B1AE645" w14:textId="77777777" w:rsidR="008D7565" w:rsidRPr="002D74EE" w:rsidRDefault="008D7565"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2200A6EE" w14:textId="77777777" w:rsidR="008D7565" w:rsidRPr="002D74EE" w:rsidRDefault="008D7565"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D7565" w:rsidRPr="002D74EE" w14:paraId="0E1B6FB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46F5C05" w14:textId="77777777" w:rsidR="008D7565" w:rsidRPr="002D74EE" w:rsidRDefault="008D7565"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2F29F53F" w14:textId="77777777" w:rsidR="008D7565" w:rsidRPr="002D74EE" w:rsidRDefault="008D7565"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77B24C06" w14:textId="77777777" w:rsidR="008D7565" w:rsidRPr="002D74EE" w:rsidRDefault="008D7565" w:rsidP="00E91C88">
            <w:pPr>
              <w:pStyle w:val="TAL"/>
              <w:rPr>
                <w:rFonts w:cs="Arial"/>
                <w:lang w:val="en-US"/>
              </w:rPr>
            </w:pPr>
            <w:r w:rsidRPr="002D74EE">
              <w:rPr>
                <w:lang w:val="en-US"/>
              </w:rPr>
              <w:t>A packet loss rate of 0.7 % per wireless link is in general sufficient for video services</w:t>
            </w:r>
          </w:p>
        </w:tc>
      </w:tr>
      <w:tr w:rsidR="008D7565" w:rsidRPr="002D74EE" w14:paraId="77A6543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D99FBA0" w14:textId="77777777" w:rsidR="008D7565" w:rsidRPr="002D74EE" w:rsidRDefault="008D7565"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275706CA" w14:textId="77777777" w:rsidR="008D7565" w:rsidRPr="002D74EE" w:rsidRDefault="008D7565"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50AC28CE" w14:textId="77777777" w:rsidR="008D7565" w:rsidRPr="002D74EE" w:rsidRDefault="008D7565"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D7565" w:rsidRPr="002D74EE" w14:paraId="6FE967F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2FA3CC4" w14:textId="77777777" w:rsidR="008D7565" w:rsidRPr="002D74EE" w:rsidRDefault="008D7565"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FA033F" w14:textId="77777777" w:rsidR="008D7565" w:rsidRPr="002D74EE" w:rsidRDefault="008D7565"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65B4BC5" w14:textId="77777777" w:rsidR="008D7565" w:rsidRPr="002D74EE" w:rsidRDefault="008D7565"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0776B423" w14:textId="77777777" w:rsidR="008D7565" w:rsidRPr="002D74EE" w:rsidRDefault="008D7565" w:rsidP="00E91C88">
            <w:pPr>
              <w:pStyle w:val="TAL"/>
              <w:rPr>
                <w:rFonts w:cs="Arial"/>
                <w:lang w:val="en-US"/>
              </w:rPr>
            </w:pPr>
            <w:r w:rsidRPr="002D74EE">
              <w:rPr>
                <w:lang w:val="en-US"/>
              </w:rPr>
              <w:t>If downlink SDP contains a lower b=AS bandwidth modifier value, this should be used instead.</w:t>
            </w:r>
          </w:p>
        </w:tc>
      </w:tr>
      <w:tr w:rsidR="008D7565" w:rsidRPr="002D74EE" w14:paraId="63F2FD6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845A8D2" w14:textId="77777777" w:rsidR="008D7565" w:rsidRPr="002D74EE" w:rsidRDefault="008D7565"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6A6E82" w14:textId="77777777" w:rsidR="008D7565" w:rsidRPr="002D74EE" w:rsidRDefault="008D7565"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51E527C" w14:textId="77777777" w:rsidR="008D7565" w:rsidRPr="002D74EE" w:rsidRDefault="008D7565" w:rsidP="00E91C88">
            <w:pPr>
              <w:pStyle w:val="TAL"/>
              <w:rPr>
                <w:rFonts w:cs="Arial"/>
                <w:lang w:val="en-US"/>
              </w:rPr>
            </w:pPr>
            <w:r w:rsidRPr="002D74EE">
              <w:rPr>
                <w:rFonts w:cs="Arial"/>
                <w:lang w:val="en-US"/>
              </w:rPr>
              <w:t xml:space="preserve">The total bit-rate of a video codec (running at </w:t>
            </w:r>
            <w:r>
              <w:rPr>
                <w:rFonts w:cs="Arial"/>
                <w:lang w:val="en-US"/>
              </w:rPr>
              <w:t>600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674F300B" w14:textId="77777777" w:rsidR="008D7565" w:rsidRPr="002D74EE" w:rsidRDefault="008D7565" w:rsidP="00E91C88">
            <w:pPr>
              <w:pStyle w:val="TAL"/>
              <w:rPr>
                <w:rFonts w:cs="Arial"/>
                <w:lang w:val="en-US"/>
              </w:rPr>
            </w:pPr>
            <w:r w:rsidRPr="002D74EE">
              <w:rPr>
                <w:rFonts w:cs="Arial"/>
                <w:lang w:val="en-US"/>
              </w:rPr>
              <w:t>If downlink SDP contains a lower b=AS bandwidth modifier value, this should be used instead.</w:t>
            </w:r>
          </w:p>
        </w:tc>
      </w:tr>
      <w:tr w:rsidR="008D7565" w:rsidRPr="002D74EE" w14:paraId="33B347F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BEFFF01" w14:textId="77777777" w:rsidR="008D7565" w:rsidRPr="002D74EE" w:rsidRDefault="008D7565"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116B81C" w14:textId="77777777" w:rsidR="008D7565" w:rsidRPr="002D74EE" w:rsidRDefault="008D7565"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A1CFA2" w14:textId="77777777" w:rsidR="008D7565" w:rsidRPr="002D74EE" w:rsidRDefault="008D7565"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1DA73BF1" w14:textId="77777777" w:rsidR="008D7565" w:rsidRPr="002D74EE" w:rsidRDefault="008D7565" w:rsidP="00E91C88">
            <w:pPr>
              <w:pStyle w:val="TAL"/>
              <w:rPr>
                <w:rFonts w:cs="Arial"/>
                <w:lang w:val="en-US"/>
              </w:rPr>
            </w:pPr>
            <w:r w:rsidRPr="002D74EE">
              <w:rPr>
                <w:lang w:val="en-US"/>
              </w:rPr>
              <w:t>If downlink SDP contains a lower b=AS bandwidth modifier value, this should be used instead.</w:t>
            </w:r>
          </w:p>
        </w:tc>
      </w:tr>
      <w:tr w:rsidR="008D7565" w:rsidRPr="002D74EE" w14:paraId="11B37D7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FDCD081" w14:textId="77777777" w:rsidR="008D7565" w:rsidRPr="002D74EE" w:rsidRDefault="008D7565"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537D5C7" w14:textId="77777777" w:rsidR="008D7565" w:rsidRPr="002D74EE" w:rsidRDefault="008D7565"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A11294E" w14:textId="77777777" w:rsidR="008D7565" w:rsidRPr="002D74EE" w:rsidRDefault="008D7565" w:rsidP="00E91C88">
            <w:pPr>
              <w:pStyle w:val="TAL"/>
              <w:rPr>
                <w:rFonts w:cs="Arial"/>
                <w:lang w:val="en-US"/>
              </w:rPr>
            </w:pPr>
            <w:r w:rsidRPr="002D74EE">
              <w:rPr>
                <w:rFonts w:cs="Arial"/>
                <w:lang w:val="en-US"/>
              </w:rPr>
              <w:t xml:space="preserve">The total bit-rate of a video codec (running at </w:t>
            </w:r>
            <w:r>
              <w:rPr>
                <w:rFonts w:cs="Arial"/>
                <w:lang w:val="en-US"/>
              </w:rPr>
              <w:t>600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5F6A7265" w14:textId="77777777" w:rsidR="008D7565" w:rsidRPr="002D74EE" w:rsidRDefault="008D7565" w:rsidP="00E91C88">
            <w:pPr>
              <w:pStyle w:val="TAL"/>
              <w:rPr>
                <w:rFonts w:cs="Arial"/>
                <w:lang w:val="en-US"/>
              </w:rPr>
            </w:pPr>
            <w:r w:rsidRPr="002D74EE">
              <w:rPr>
                <w:rFonts w:cs="Arial"/>
                <w:lang w:val="en-US"/>
              </w:rPr>
              <w:t>If downlink SDP contains a lower b=AS bandwidth modifier value, this should be used instead.</w:t>
            </w:r>
          </w:p>
        </w:tc>
      </w:tr>
      <w:tr w:rsidR="008D7565" w:rsidRPr="002D74EE" w14:paraId="034D2AA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DE0D981" w14:textId="77777777" w:rsidR="008D7565" w:rsidRPr="002D74EE" w:rsidRDefault="008D7565"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6050833" w14:textId="77777777" w:rsidR="008D7565" w:rsidRPr="002D74EE" w:rsidRDefault="008D7565"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2A185A4E" w14:textId="77777777" w:rsidR="008D7565" w:rsidRPr="002D74EE" w:rsidRDefault="008D7565"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D7565" w:rsidRPr="002D74EE" w14:paraId="2E26267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269BA48" w14:textId="77777777" w:rsidR="008D7565" w:rsidRPr="002D74EE" w:rsidRDefault="008D7565"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D1C3ACA" w14:textId="77777777" w:rsidR="008D7565" w:rsidRPr="002D74EE" w:rsidRDefault="008D7565"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6F085808" w14:textId="77777777" w:rsidR="008D7565" w:rsidRPr="002D74EE" w:rsidRDefault="008D7565" w:rsidP="00E91C88">
            <w:pPr>
              <w:pStyle w:val="TAL"/>
              <w:rPr>
                <w:rFonts w:cs="Arial"/>
                <w:lang w:val="en-US"/>
              </w:rPr>
            </w:pPr>
          </w:p>
        </w:tc>
      </w:tr>
    </w:tbl>
    <w:p w14:paraId="089E6AF1" w14:textId="77777777" w:rsidR="008D7565" w:rsidRPr="0051470C" w:rsidRDefault="008D7565" w:rsidP="008D7565">
      <w:pPr>
        <w:pStyle w:val="FP"/>
        <w:rPr>
          <w:lang w:val="en-US"/>
        </w:rPr>
      </w:pPr>
    </w:p>
    <w:p w14:paraId="40794C82" w14:textId="77777777" w:rsidR="00750DA1" w:rsidRPr="004F04FC" w:rsidRDefault="00750DA1" w:rsidP="00750DA1">
      <w:pPr>
        <w:pStyle w:val="Heading1"/>
        <w:rPr>
          <w:rFonts w:eastAsia="SimSun"/>
          <w:lang w:val="en-US"/>
        </w:rPr>
      </w:pPr>
      <w:bookmarkStart w:id="2485" w:name="_Toc26369669"/>
      <w:bookmarkStart w:id="2486" w:name="_Toc36227551"/>
      <w:bookmarkStart w:id="2487" w:name="_Toc36228566"/>
      <w:bookmarkStart w:id="2488" w:name="_Toc36229193"/>
      <w:bookmarkStart w:id="2489" w:name="_Toc36229821"/>
      <w:r w:rsidRPr="0051470C">
        <w:rPr>
          <w:rFonts w:eastAsia="SimSun"/>
          <w:lang w:val="en-US"/>
        </w:rPr>
        <w:t>E.27</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Main tier, level 3.1</w:t>
      </w:r>
      <w:r w:rsidRPr="004F04FC">
        <w:rPr>
          <w:rFonts w:eastAsia="SimSun"/>
          <w:lang w:val="en-US"/>
        </w:rPr>
        <w:t xml:space="preserve">, </w:t>
      </w:r>
      <w:r>
        <w:rPr>
          <w:rFonts w:eastAsia="SimSun"/>
          <w:lang w:val="en-US"/>
        </w:rPr>
        <w:t>650</w:t>
      </w:r>
      <w:r w:rsidRPr="004F04FC">
        <w:rPr>
          <w:rFonts w:eastAsia="SimSun"/>
          <w:lang w:val="en-US"/>
        </w:rPr>
        <w:t xml:space="preserve"> kbps, IPv6, RTCP and MBR=GBR bearer)</w:t>
      </w:r>
      <w:bookmarkEnd w:id="2485"/>
      <w:bookmarkEnd w:id="2486"/>
      <w:bookmarkEnd w:id="2487"/>
      <w:bookmarkEnd w:id="2488"/>
      <w:bookmarkEnd w:id="2489"/>
    </w:p>
    <w:p w14:paraId="0878F078" w14:textId="77777777" w:rsidR="00750DA1" w:rsidRPr="0051470C" w:rsidRDefault="00750DA1" w:rsidP="00750DA1">
      <w:pPr>
        <w:rPr>
          <w:rFonts w:eastAsia="SimSun"/>
          <w:lang w:val="en-US"/>
        </w:rPr>
      </w:pPr>
      <w:r w:rsidRPr="004F04FC">
        <w:rPr>
          <w:lang w:val="en-US"/>
        </w:rPr>
        <w:t xml:space="preserve">The video bandwidth is assumed to be </w:t>
      </w:r>
      <w:r>
        <w:rPr>
          <w:lang w:val="en-US"/>
        </w:rPr>
        <w:t>650</w:t>
      </w:r>
      <w:r w:rsidRPr="004F04FC">
        <w:rPr>
          <w:lang w:val="en-US"/>
        </w:rPr>
        <w:t xml:space="preserve"> kbps and the IPv6 overhead 36 kbps (</w:t>
      </w:r>
      <w:r w:rsidRPr="004F04FC">
        <w:rPr>
          <w:lang w:val="en-US" w:eastAsia="ko-KR"/>
        </w:rPr>
        <w:t>assuming</w:t>
      </w:r>
      <w:r w:rsidRPr="004F04FC">
        <w:rPr>
          <w:lang w:val="en-US"/>
        </w:rPr>
        <w:t xml:space="preserve"> 25 fps, 3 IP packets per frame and IPv6), resulting in </w:t>
      </w:r>
      <w:r>
        <w:rPr>
          <w:lang w:val="en-US"/>
        </w:rPr>
        <w:t>690</w:t>
      </w:r>
      <w:r w:rsidRPr="004F04FC">
        <w:rPr>
          <w:lang w:val="en-US"/>
        </w:rPr>
        <w:t xml:space="preserve"> kbps. Adding 5% for RTCP increases the bandwidth </w:t>
      </w:r>
      <w:r>
        <w:rPr>
          <w:rFonts w:hint="eastAsia"/>
          <w:lang w:val="en-US" w:eastAsia="ko-KR"/>
        </w:rPr>
        <w:t>by</w:t>
      </w:r>
      <w:r w:rsidRPr="004F04FC">
        <w:rPr>
          <w:lang w:val="en-US"/>
        </w:rPr>
        <w:t xml:space="preserve"> </w:t>
      </w:r>
      <w:r>
        <w:rPr>
          <w:lang w:val="en-US"/>
        </w:rPr>
        <w:t>34.5</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704</w:t>
      </w:r>
      <w:r w:rsidRPr="004F04FC">
        <w:rPr>
          <w:lang w:val="en-US"/>
        </w:rPr>
        <w:t xml:space="preserve"> kbps.</w:t>
      </w:r>
    </w:p>
    <w:p w14:paraId="22ADEBE2" w14:textId="77777777" w:rsidR="00750DA1" w:rsidRPr="0051470C" w:rsidRDefault="00750DA1" w:rsidP="00750DA1">
      <w:pPr>
        <w:pStyle w:val="TH"/>
        <w:rPr>
          <w:lang w:val="en-US"/>
        </w:rPr>
      </w:pPr>
      <w:r w:rsidRPr="0051470C">
        <w:rPr>
          <w:lang w:val="en-US"/>
        </w:rPr>
        <w:t>Table E.2</w:t>
      </w:r>
      <w:r>
        <w:rPr>
          <w:lang w:val="en-US"/>
        </w:rPr>
        <w:t>8</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sidRPr="004F04FC">
        <w:rPr>
          <w:rFonts w:eastAsia="SimSun"/>
          <w:lang w:val="en-US"/>
        </w:rPr>
        <w:t>level 3.1</w:t>
      </w:r>
      <w:r w:rsidRPr="004F04FC">
        <w:rPr>
          <w:lang w:val="en-US"/>
        </w:rPr>
        <w:t xml:space="preserve">, </w:t>
      </w:r>
      <w:r>
        <w:rPr>
          <w:lang w:val="en-US"/>
        </w:rPr>
        <w:t>650</w:t>
      </w:r>
      <w:r w:rsidRPr="004F04FC">
        <w:rPr>
          <w:lang w:val="en-US"/>
        </w:rPr>
        <w:t xml:space="preserve">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6DB7867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53F111A"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5F7FB74F"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41A839A0" w14:textId="77777777" w:rsidR="00750DA1" w:rsidRPr="002D74EE" w:rsidRDefault="00750DA1" w:rsidP="00E91C88">
            <w:pPr>
              <w:pStyle w:val="TAH"/>
              <w:rPr>
                <w:lang w:val="en-US"/>
              </w:rPr>
            </w:pPr>
            <w:r w:rsidRPr="002D74EE">
              <w:rPr>
                <w:lang w:val="en-US"/>
              </w:rPr>
              <w:t>Notes</w:t>
            </w:r>
          </w:p>
        </w:tc>
      </w:tr>
      <w:tr w:rsidR="00750DA1" w:rsidRPr="002D74EE" w14:paraId="6131281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4AF61AC"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742CB7E"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6885699A"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2802709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5DAD5F7"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274F2AA4" w14:textId="77777777" w:rsidR="00750DA1" w:rsidRPr="002D74EE" w:rsidRDefault="00750DA1"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23239B1D"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5BB126E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0A62E85"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025359BF"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52A6950E" w14:textId="77777777" w:rsidR="00750DA1" w:rsidRPr="002D74EE" w:rsidRDefault="00750DA1" w:rsidP="00E91C88">
            <w:pPr>
              <w:pStyle w:val="TAL"/>
              <w:rPr>
                <w:rFonts w:cs="Arial"/>
                <w:lang w:val="en-US"/>
              </w:rPr>
            </w:pPr>
          </w:p>
        </w:tc>
      </w:tr>
      <w:tr w:rsidR="00750DA1" w:rsidRPr="002D74EE" w14:paraId="44712C1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62ED505"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3DAEFDE1"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7D4E6B23"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2356494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4B4D99A"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690CB6B8"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27CA9F84"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42B5851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046A0E1"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7096C162"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6285D126"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3B70F3F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8BF4E25"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E25C146"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974807C"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650</w:t>
            </w:r>
            <w:r w:rsidRPr="002D74EE">
              <w:rPr>
                <w:lang w:val="en-US"/>
              </w:rPr>
              <w:t xml:space="preserve"> kbps) adding IPv6/UDP/RTP overhead (assumed to be </w:t>
            </w:r>
            <w:r>
              <w:rPr>
                <w:lang w:val="en-US"/>
              </w:rPr>
              <w:t>36</w:t>
            </w:r>
            <w:r w:rsidRPr="002D74EE">
              <w:rPr>
                <w:lang w:val="en-US"/>
              </w:rPr>
              <w:t xml:space="preserve"> kbps) and RTCP (adds 5 %) rounded up to nearest 8 kbps value.</w:t>
            </w:r>
          </w:p>
          <w:p w14:paraId="4571D7CF"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398651F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74C4DC7"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50BF95"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5D28D5F"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7020A93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1039CD7"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2A4C6B6"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6680F74"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650</w:t>
            </w:r>
            <w:r w:rsidRPr="002D74EE">
              <w:rPr>
                <w:lang w:val="en-US"/>
              </w:rPr>
              <w:t xml:space="preserve"> kbps) adding IPv6/UDP/RTP overhead (assumed to be </w:t>
            </w:r>
            <w:r>
              <w:rPr>
                <w:lang w:val="en-US"/>
              </w:rPr>
              <w:t>36</w:t>
            </w:r>
            <w:r w:rsidRPr="002D74EE">
              <w:rPr>
                <w:lang w:val="en-US"/>
              </w:rPr>
              <w:t xml:space="preserve"> kbps) and RTCP (adds 5%) rounded up to nearest 8 kbps value.</w:t>
            </w:r>
          </w:p>
          <w:p w14:paraId="1125BF18" w14:textId="77777777" w:rsidR="00750DA1" w:rsidRPr="002D74EE" w:rsidRDefault="00750DA1" w:rsidP="00E91C88">
            <w:pPr>
              <w:pStyle w:val="TAL"/>
              <w:rPr>
                <w:rFonts w:cs="Arial"/>
                <w:lang w:val="en-US"/>
              </w:rPr>
            </w:pPr>
            <w:r w:rsidRPr="002D74EE">
              <w:rPr>
                <w:lang w:val="en-US"/>
              </w:rPr>
              <w:t>If uplink SDP contains a lower b=AS bandwidth modifier value, this should be used instead.</w:t>
            </w:r>
          </w:p>
        </w:tc>
      </w:tr>
      <w:tr w:rsidR="00750DA1" w:rsidRPr="002D74EE" w14:paraId="4B09FAC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007ED2F"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B22EE07"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6126719"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55EED35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8E6962F"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11C6683"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59957679"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676CD88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62F03E7"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4B59774"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157FEB26" w14:textId="77777777" w:rsidR="00750DA1" w:rsidRPr="002D74EE" w:rsidRDefault="00750DA1" w:rsidP="00E91C88">
            <w:pPr>
              <w:pStyle w:val="TAL"/>
              <w:rPr>
                <w:rFonts w:cs="Arial"/>
                <w:lang w:val="en-US"/>
              </w:rPr>
            </w:pPr>
          </w:p>
        </w:tc>
      </w:tr>
    </w:tbl>
    <w:p w14:paraId="55BAECE9" w14:textId="77777777" w:rsidR="00750DA1" w:rsidRPr="0051470C" w:rsidRDefault="00750DA1" w:rsidP="00750DA1">
      <w:pPr>
        <w:pStyle w:val="FP"/>
        <w:rPr>
          <w:lang w:val="en-US"/>
        </w:rPr>
      </w:pPr>
    </w:p>
    <w:p w14:paraId="7F1F7FE1" w14:textId="77777777" w:rsidR="00750DA1" w:rsidRPr="0051470C" w:rsidRDefault="00750DA1" w:rsidP="00750DA1">
      <w:pPr>
        <w:pStyle w:val="Heading1"/>
        <w:rPr>
          <w:rFonts w:eastAsia="SimSun"/>
          <w:lang w:val="en-US"/>
        </w:rPr>
      </w:pPr>
      <w:bookmarkStart w:id="2490" w:name="_Toc26369670"/>
      <w:bookmarkStart w:id="2491" w:name="_Toc36227552"/>
      <w:bookmarkStart w:id="2492" w:name="_Toc36228567"/>
      <w:bookmarkStart w:id="2493" w:name="_Toc36229194"/>
      <w:bookmarkStart w:id="2494" w:name="_Toc36229822"/>
      <w:r w:rsidRPr="0051470C">
        <w:rPr>
          <w:rFonts w:eastAsia="SimSun"/>
          <w:lang w:val="en-US"/>
        </w:rPr>
        <w:t>E.28</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650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2490"/>
      <w:bookmarkEnd w:id="2491"/>
      <w:bookmarkEnd w:id="2492"/>
      <w:bookmarkEnd w:id="2493"/>
      <w:bookmarkEnd w:id="2494"/>
    </w:p>
    <w:p w14:paraId="7679E7C0" w14:textId="77777777" w:rsidR="00750DA1" w:rsidRPr="0051470C" w:rsidRDefault="00750DA1" w:rsidP="00750DA1">
      <w:pPr>
        <w:rPr>
          <w:lang w:val="en-US"/>
        </w:rPr>
      </w:pPr>
      <w:r w:rsidRPr="0051470C">
        <w:rPr>
          <w:lang w:val="en-US"/>
        </w:rPr>
        <w:t xml:space="preserve">The video bandwidths used for defining MBR and GBR are assumed to be </w:t>
      </w:r>
      <w:r>
        <w:rPr>
          <w:lang w:val="en-US"/>
        </w:rPr>
        <w:t>650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sidRPr="004F04FC">
        <w:rPr>
          <w:lang w:val="en-US"/>
        </w:rPr>
        <w:t>36 kbps</w:t>
      </w:r>
      <w:r w:rsidRPr="0051470C">
        <w:rPr>
          <w:lang w:val="en-US"/>
        </w:rPr>
        <w:t xml:space="preserve"> (assuming 25 fps and 3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690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34.5</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704</w:t>
      </w:r>
      <w:r w:rsidRPr="004F04FC">
        <w:rPr>
          <w:lang w:val="en-US"/>
        </w:rPr>
        <w:t xml:space="preserve"> kbps</w:t>
      </w:r>
      <w:r w:rsidRPr="0051470C">
        <w:rPr>
          <w:lang w:val="en-US"/>
        </w:rPr>
        <w:t xml:space="preserve"> and </w:t>
      </w:r>
      <w:r>
        <w:rPr>
          <w:lang w:val="en-US"/>
        </w:rPr>
        <w:t>72</w:t>
      </w:r>
      <w:r w:rsidRPr="004F04FC">
        <w:rPr>
          <w:lang w:val="en-US"/>
        </w:rPr>
        <w:t xml:space="preserve"> kbps</w:t>
      </w:r>
      <w:r w:rsidRPr="0051470C">
        <w:rPr>
          <w:lang w:val="en-US"/>
        </w:rPr>
        <w:t>, respectively.</w:t>
      </w:r>
    </w:p>
    <w:p w14:paraId="3DBCAB42" w14:textId="77777777" w:rsidR="00750DA1" w:rsidRPr="0051470C" w:rsidRDefault="00750DA1" w:rsidP="00750DA1">
      <w:pPr>
        <w:pStyle w:val="TH"/>
        <w:rPr>
          <w:lang w:val="en-US"/>
        </w:rPr>
      </w:pPr>
      <w:r w:rsidRPr="0051470C">
        <w:rPr>
          <w:lang w:val="en-US"/>
        </w:rPr>
        <w:t>Table E.29: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650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769F520F"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0A02DC38"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2AC710A2" w14:textId="77777777" w:rsidR="00750DA1" w:rsidRPr="002D74EE" w:rsidRDefault="00750DA1" w:rsidP="00E91C88">
            <w:pPr>
              <w:pStyle w:val="TAH"/>
              <w:rPr>
                <w:lang w:val="en-US"/>
              </w:rPr>
            </w:pPr>
            <w:r w:rsidRPr="002D74EE">
              <w:rPr>
                <w:lang w:val="en-US"/>
              </w:rPr>
              <w:t>Conversational class</w:t>
            </w:r>
          </w:p>
        </w:tc>
        <w:tc>
          <w:tcPr>
            <w:tcW w:w="4393" w:type="dxa"/>
            <w:tcBorders>
              <w:top w:val="single" w:sz="4" w:space="0" w:color="auto"/>
              <w:left w:val="single" w:sz="4" w:space="0" w:color="auto"/>
              <w:bottom w:val="single" w:sz="4" w:space="0" w:color="auto"/>
              <w:right w:val="single" w:sz="4" w:space="0" w:color="auto"/>
            </w:tcBorders>
          </w:tcPr>
          <w:p w14:paraId="31D5EAD9" w14:textId="77777777" w:rsidR="00750DA1" w:rsidRPr="002D74EE" w:rsidRDefault="00750DA1" w:rsidP="00E91C88">
            <w:pPr>
              <w:pStyle w:val="TAH"/>
              <w:rPr>
                <w:lang w:val="en-US"/>
              </w:rPr>
            </w:pPr>
            <w:r w:rsidRPr="002D74EE">
              <w:rPr>
                <w:lang w:val="en-US"/>
              </w:rPr>
              <w:t>Notes</w:t>
            </w:r>
          </w:p>
        </w:tc>
      </w:tr>
      <w:tr w:rsidR="00750DA1" w:rsidRPr="002D74EE" w14:paraId="0599CC0F"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591BF160"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2007C752" w14:textId="77777777" w:rsidR="00750DA1" w:rsidRPr="002D74EE" w:rsidRDefault="00750DA1" w:rsidP="00E91C88">
            <w:pPr>
              <w:pStyle w:val="TAL"/>
              <w:rPr>
                <w:rFonts w:cs="Arial"/>
                <w:lang w:val="en-US"/>
              </w:rPr>
            </w:pPr>
            <w:r w:rsidRPr="002D74EE">
              <w:rPr>
                <w:lang w:val="en-US"/>
              </w:rPr>
              <w:t>No</w:t>
            </w:r>
          </w:p>
        </w:tc>
        <w:tc>
          <w:tcPr>
            <w:tcW w:w="4393" w:type="dxa"/>
            <w:tcBorders>
              <w:top w:val="single" w:sz="4" w:space="0" w:color="auto"/>
              <w:left w:val="single" w:sz="4" w:space="0" w:color="auto"/>
              <w:bottom w:val="single" w:sz="4" w:space="0" w:color="auto"/>
              <w:right w:val="single" w:sz="4" w:space="0" w:color="auto"/>
            </w:tcBorders>
          </w:tcPr>
          <w:p w14:paraId="6576474A"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5DF8460B"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78361DAF"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4F1DB24B" w14:textId="77777777" w:rsidR="00750DA1" w:rsidRPr="002D74EE" w:rsidRDefault="00750DA1" w:rsidP="00E91C88">
            <w:pPr>
              <w:pStyle w:val="TAL"/>
              <w:rPr>
                <w:rFonts w:cs="Arial"/>
                <w:lang w:val="en-US"/>
              </w:rPr>
            </w:pPr>
            <w:r w:rsidRPr="002D74EE">
              <w:rPr>
                <w:lang w:val="en-US"/>
              </w:rPr>
              <w:t>1400</w:t>
            </w:r>
          </w:p>
        </w:tc>
        <w:tc>
          <w:tcPr>
            <w:tcW w:w="4393" w:type="dxa"/>
            <w:tcBorders>
              <w:top w:val="single" w:sz="4" w:space="0" w:color="auto"/>
              <w:left w:val="single" w:sz="4" w:space="0" w:color="auto"/>
              <w:bottom w:val="single" w:sz="4" w:space="0" w:color="auto"/>
              <w:right w:val="single" w:sz="4" w:space="0" w:color="auto"/>
            </w:tcBorders>
          </w:tcPr>
          <w:p w14:paraId="414DBA7E"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5BF0DE9B"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18A3FEC6"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66719F2F" w14:textId="77777777" w:rsidR="00750DA1" w:rsidRPr="002D74EE" w:rsidRDefault="00750DA1" w:rsidP="00E91C88">
            <w:pPr>
              <w:pStyle w:val="TAL"/>
              <w:rPr>
                <w:rFonts w:cs="Arial"/>
                <w:lang w:val="en-US"/>
              </w:rPr>
            </w:pPr>
            <w:r w:rsidRPr="002D74EE">
              <w:rPr>
                <w:lang w:val="en-US"/>
              </w:rPr>
              <w:t>No</w:t>
            </w:r>
          </w:p>
        </w:tc>
        <w:tc>
          <w:tcPr>
            <w:tcW w:w="4393" w:type="dxa"/>
            <w:tcBorders>
              <w:top w:val="single" w:sz="4" w:space="0" w:color="auto"/>
              <w:left w:val="single" w:sz="4" w:space="0" w:color="auto"/>
              <w:bottom w:val="single" w:sz="4" w:space="0" w:color="auto"/>
              <w:right w:val="single" w:sz="4" w:space="0" w:color="auto"/>
            </w:tcBorders>
          </w:tcPr>
          <w:p w14:paraId="2FF4C330" w14:textId="77777777" w:rsidR="00750DA1" w:rsidRPr="002D74EE" w:rsidRDefault="00750DA1" w:rsidP="00E91C88">
            <w:pPr>
              <w:pStyle w:val="TAL"/>
              <w:rPr>
                <w:rFonts w:cs="Arial"/>
                <w:lang w:val="en-US"/>
              </w:rPr>
            </w:pPr>
          </w:p>
        </w:tc>
      </w:tr>
      <w:tr w:rsidR="00750DA1" w:rsidRPr="002D74EE" w14:paraId="6A9E62A8"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4298B5CD"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77835CF9"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3" w:type="dxa"/>
            <w:tcBorders>
              <w:top w:val="single" w:sz="4" w:space="0" w:color="auto"/>
              <w:left w:val="single" w:sz="4" w:space="0" w:color="auto"/>
              <w:bottom w:val="single" w:sz="4" w:space="0" w:color="auto"/>
              <w:right w:val="single" w:sz="4" w:space="0" w:color="auto"/>
            </w:tcBorders>
          </w:tcPr>
          <w:p w14:paraId="0592C50E"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1FFCD65B"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593BA630"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60637380"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3" w:type="dxa"/>
            <w:tcBorders>
              <w:top w:val="single" w:sz="4" w:space="0" w:color="auto"/>
              <w:left w:val="single" w:sz="4" w:space="0" w:color="auto"/>
              <w:bottom w:val="single" w:sz="4" w:space="0" w:color="auto"/>
              <w:right w:val="single" w:sz="4" w:space="0" w:color="auto"/>
            </w:tcBorders>
          </w:tcPr>
          <w:p w14:paraId="6252DD33"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0A52263E"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41B818F5"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4EA235D0" w14:textId="77777777" w:rsidR="00750DA1" w:rsidRPr="002D74EE" w:rsidRDefault="00750DA1" w:rsidP="00E91C88">
            <w:pPr>
              <w:pStyle w:val="TAL"/>
              <w:rPr>
                <w:rFonts w:cs="Arial"/>
                <w:lang w:val="en-US"/>
              </w:rPr>
            </w:pPr>
            <w:r w:rsidRPr="002D74EE">
              <w:rPr>
                <w:lang w:val="en-US"/>
              </w:rPr>
              <w:t>170 ms</w:t>
            </w:r>
          </w:p>
        </w:tc>
        <w:tc>
          <w:tcPr>
            <w:tcW w:w="4393" w:type="dxa"/>
            <w:tcBorders>
              <w:top w:val="single" w:sz="4" w:space="0" w:color="auto"/>
              <w:left w:val="single" w:sz="4" w:space="0" w:color="auto"/>
              <w:bottom w:val="single" w:sz="4" w:space="0" w:color="auto"/>
              <w:right w:val="single" w:sz="4" w:space="0" w:color="auto"/>
            </w:tcBorders>
          </w:tcPr>
          <w:p w14:paraId="3FF738FD"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6C2D3CA7"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0C91D452"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18AFF51" w14:textId="77777777" w:rsidR="00750DA1" w:rsidRPr="002D74EE" w:rsidRDefault="00750DA1" w:rsidP="00E91C88">
            <w:pPr>
              <w:pStyle w:val="TAL"/>
              <w:rPr>
                <w:rFonts w:cs="Arial"/>
                <w:lang w:val="en-US"/>
              </w:rPr>
            </w:pPr>
            <w:r w:rsidRPr="002D74EE">
              <w:rPr>
                <w:lang w:val="en-US"/>
              </w:rPr>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5C71A2BC"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0E7CFE1C"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3608E9BA"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1E7CD39F"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CF4577" w14:textId="77777777" w:rsidR="00750DA1" w:rsidRPr="002D74EE" w:rsidRDefault="00750DA1" w:rsidP="00E91C88">
            <w:pPr>
              <w:pStyle w:val="TAL"/>
              <w:rPr>
                <w:rFonts w:cs="Arial"/>
                <w:lang w:val="en-US"/>
              </w:rPr>
            </w:pPr>
            <w:r>
              <w:rPr>
                <w:lang w:val="en-US"/>
              </w:rPr>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6BA8C3BD"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650</w:t>
            </w:r>
            <w:r w:rsidRPr="002D74EE">
              <w:rPr>
                <w:rFonts w:cs="Arial"/>
                <w:lang w:val="en-US"/>
              </w:rPr>
              <w:t xml:space="preserve"> kbps) adding IP/UDP/RTP overhead (assumed to be 36 kbps) and RTCP (adds 5 % of the session bandwidth) rounded up to nearest 8 kbps value.</w:t>
            </w:r>
          </w:p>
          <w:p w14:paraId="446A1DE0"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5373D918"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0EFB45C3"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8AFFE5D" w14:textId="77777777" w:rsidR="00750DA1" w:rsidRPr="002D74EE" w:rsidRDefault="00750DA1" w:rsidP="00E91C88">
            <w:pPr>
              <w:pStyle w:val="TAL"/>
              <w:rPr>
                <w:rFonts w:cs="Arial"/>
                <w:lang w:val="en-US"/>
              </w:rPr>
            </w:pPr>
            <w:r w:rsidRPr="002D74EE">
              <w:rPr>
                <w:lang w:val="en-US"/>
              </w:rPr>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72BE1C49"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025008F2"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249D6EB1"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1E5C5BDE"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83D1E93" w14:textId="77777777" w:rsidR="00750DA1" w:rsidRPr="002D74EE" w:rsidRDefault="00750DA1" w:rsidP="00E91C88">
            <w:pPr>
              <w:pStyle w:val="TAL"/>
              <w:rPr>
                <w:rFonts w:cs="Arial"/>
                <w:lang w:val="en-US"/>
              </w:rPr>
            </w:pPr>
            <w:r>
              <w:rPr>
                <w:lang w:val="en-US"/>
              </w:rPr>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3BCADFD2"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650</w:t>
            </w:r>
            <w:r w:rsidRPr="002D74EE">
              <w:rPr>
                <w:rFonts w:cs="Arial"/>
                <w:lang w:val="en-US"/>
              </w:rPr>
              <w:t xml:space="preserve"> kbps) adding IP/UDP/RTP overhead (assumed to be 36 kbps) and RTCP (adds 5 % of the session bandwidth) rounded up to nearest 8 kbps value.</w:t>
            </w:r>
          </w:p>
          <w:p w14:paraId="70F93CC6"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659B602A"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46AC5265"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BE1BB37" w14:textId="77777777" w:rsidR="00750DA1" w:rsidRPr="002D74EE" w:rsidRDefault="00750DA1" w:rsidP="00E91C88">
            <w:pPr>
              <w:pStyle w:val="TAL"/>
              <w:rPr>
                <w:rFonts w:cs="Arial"/>
                <w:lang w:val="en-US"/>
              </w:rPr>
            </w:pPr>
            <w:r w:rsidRPr="002D74EE">
              <w:rPr>
                <w:lang w:val="en-US"/>
              </w:rPr>
              <w:t>subscribed value</w:t>
            </w:r>
          </w:p>
        </w:tc>
        <w:tc>
          <w:tcPr>
            <w:tcW w:w="4393" w:type="dxa"/>
            <w:tcBorders>
              <w:top w:val="single" w:sz="4" w:space="0" w:color="auto"/>
              <w:left w:val="single" w:sz="4" w:space="0" w:color="auto"/>
              <w:bottom w:val="single" w:sz="4" w:space="0" w:color="auto"/>
              <w:right w:val="single" w:sz="4" w:space="0" w:color="auto"/>
            </w:tcBorders>
          </w:tcPr>
          <w:p w14:paraId="7DD8149A"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0831349D"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14C50DCB"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6AED2C0" w14:textId="77777777" w:rsidR="00750DA1" w:rsidRPr="002D74EE" w:rsidRDefault="00750DA1" w:rsidP="00E91C88">
            <w:pPr>
              <w:pStyle w:val="TAL"/>
              <w:rPr>
                <w:rFonts w:cs="Arial"/>
                <w:lang w:val="en-US"/>
              </w:rPr>
            </w:pPr>
            <w:r w:rsidRPr="002D74EE">
              <w:rPr>
                <w:lang w:val="en-US"/>
              </w:rPr>
              <w:t>‘unknown'</w:t>
            </w:r>
          </w:p>
        </w:tc>
        <w:tc>
          <w:tcPr>
            <w:tcW w:w="4393" w:type="dxa"/>
            <w:tcBorders>
              <w:top w:val="single" w:sz="4" w:space="0" w:color="auto"/>
              <w:left w:val="single" w:sz="4" w:space="0" w:color="auto"/>
              <w:bottom w:val="single" w:sz="4" w:space="0" w:color="auto"/>
              <w:right w:val="single" w:sz="4" w:space="0" w:color="auto"/>
            </w:tcBorders>
          </w:tcPr>
          <w:p w14:paraId="5BD7FDD1" w14:textId="77777777" w:rsidR="00750DA1" w:rsidRPr="002D74EE" w:rsidRDefault="00750DA1" w:rsidP="00E91C88">
            <w:pPr>
              <w:pStyle w:val="TAL"/>
              <w:rPr>
                <w:rFonts w:cs="Arial"/>
                <w:lang w:val="en-US"/>
              </w:rPr>
            </w:pPr>
          </w:p>
        </w:tc>
      </w:tr>
    </w:tbl>
    <w:p w14:paraId="62BC1DE9" w14:textId="77777777" w:rsidR="00750DA1" w:rsidRDefault="00750DA1" w:rsidP="00F3459E">
      <w:pPr>
        <w:pStyle w:val="FP"/>
        <w:rPr>
          <w:lang w:val="en-US"/>
        </w:rPr>
      </w:pPr>
    </w:p>
    <w:p w14:paraId="65D45A4B" w14:textId="77777777" w:rsidR="00750DA1" w:rsidRPr="004F04FC" w:rsidRDefault="00750DA1" w:rsidP="00750DA1">
      <w:pPr>
        <w:pStyle w:val="Heading1"/>
        <w:rPr>
          <w:rFonts w:eastAsia="SimSun"/>
          <w:lang w:val="en-US"/>
        </w:rPr>
      </w:pPr>
      <w:bookmarkStart w:id="2495" w:name="_Toc26369671"/>
      <w:bookmarkStart w:id="2496" w:name="_Toc36227553"/>
      <w:bookmarkStart w:id="2497" w:name="_Toc36228568"/>
      <w:bookmarkStart w:id="2498" w:name="_Toc36229195"/>
      <w:bookmarkStart w:id="2499" w:name="_Toc36229823"/>
      <w:r w:rsidRPr="0051470C">
        <w:rPr>
          <w:rFonts w:eastAsia="SimSun"/>
          <w:lang w:val="en-US"/>
        </w:rPr>
        <w:t>E.2</w:t>
      </w:r>
      <w:r>
        <w:rPr>
          <w:rFonts w:eastAsia="SimSun"/>
          <w:lang w:val="en-US"/>
        </w:rPr>
        <w:t>9</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Main tier, level 3.1</w:t>
      </w:r>
      <w:r w:rsidRPr="004F04FC">
        <w:rPr>
          <w:rFonts w:eastAsia="SimSun"/>
          <w:lang w:val="en-US"/>
        </w:rPr>
        <w:t xml:space="preserve">, </w:t>
      </w:r>
      <w:r>
        <w:rPr>
          <w:rFonts w:eastAsia="SimSun"/>
          <w:lang w:val="en-US"/>
        </w:rPr>
        <w:t>750</w:t>
      </w:r>
      <w:r w:rsidRPr="004F04FC">
        <w:rPr>
          <w:rFonts w:eastAsia="SimSun"/>
          <w:lang w:val="en-US"/>
        </w:rPr>
        <w:t xml:space="preserve"> kbps, IPv6, RTCP and MBR=GBR bearer)</w:t>
      </w:r>
      <w:bookmarkEnd w:id="2495"/>
      <w:bookmarkEnd w:id="2496"/>
      <w:bookmarkEnd w:id="2497"/>
      <w:bookmarkEnd w:id="2498"/>
      <w:bookmarkEnd w:id="2499"/>
    </w:p>
    <w:p w14:paraId="1E98E99B" w14:textId="77777777" w:rsidR="00750DA1" w:rsidRPr="0051470C" w:rsidRDefault="00750DA1" w:rsidP="00750DA1">
      <w:pPr>
        <w:rPr>
          <w:rFonts w:eastAsia="SimSun"/>
          <w:lang w:val="en-US"/>
        </w:rPr>
      </w:pPr>
      <w:r w:rsidRPr="004F04FC">
        <w:rPr>
          <w:lang w:val="en-US"/>
        </w:rPr>
        <w:t xml:space="preserve">The video bandwidth is assumed to be </w:t>
      </w:r>
      <w:r>
        <w:rPr>
          <w:lang w:val="en-US"/>
        </w:rPr>
        <w:t>750</w:t>
      </w:r>
      <w:r w:rsidRPr="004F04FC">
        <w:rPr>
          <w:lang w:val="en-US"/>
        </w:rPr>
        <w:t xml:space="preserve"> kbps and the IPv6 overhead </w:t>
      </w:r>
      <w:r>
        <w:rPr>
          <w:lang w:val="en-US"/>
        </w:rPr>
        <w:t>48</w:t>
      </w:r>
      <w:r w:rsidRPr="004F04FC">
        <w:rPr>
          <w:lang w:val="en-US"/>
        </w:rPr>
        <w:t xml:space="preserve"> kbps (</w:t>
      </w:r>
      <w:r w:rsidRPr="004F04FC">
        <w:rPr>
          <w:lang w:val="en-US" w:eastAsia="ko-KR"/>
        </w:rPr>
        <w:t>assuming</w:t>
      </w:r>
      <w:r w:rsidRPr="004F04FC">
        <w:rPr>
          <w:lang w:val="en-US"/>
        </w:rPr>
        <w:t xml:space="preserve"> 25 fps, </w:t>
      </w:r>
      <w:r>
        <w:rPr>
          <w:lang w:val="en-US"/>
        </w:rPr>
        <w:t>4</w:t>
      </w:r>
      <w:r w:rsidRPr="004F04FC">
        <w:rPr>
          <w:lang w:val="en-US"/>
        </w:rPr>
        <w:t xml:space="preserve"> IP packets per frame and IPv6), resulting in </w:t>
      </w:r>
      <w:r>
        <w:rPr>
          <w:lang w:val="en-US"/>
        </w:rPr>
        <w:t>800</w:t>
      </w:r>
      <w:r w:rsidRPr="004F04FC">
        <w:rPr>
          <w:lang w:val="en-US"/>
        </w:rPr>
        <w:t xml:space="preserve"> kbps. Adding 5% for RTCP increases the bandwidth </w:t>
      </w:r>
      <w:r>
        <w:rPr>
          <w:rFonts w:hint="eastAsia"/>
          <w:lang w:val="en-US" w:eastAsia="ko-KR"/>
        </w:rPr>
        <w:t>by</w:t>
      </w:r>
      <w:r w:rsidRPr="004F04FC">
        <w:rPr>
          <w:lang w:val="en-US"/>
        </w:rPr>
        <w:t xml:space="preserve"> </w:t>
      </w:r>
      <w:r>
        <w:rPr>
          <w:lang w:val="en-US"/>
        </w:rPr>
        <w:t>40</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816</w:t>
      </w:r>
      <w:r w:rsidRPr="004F04FC">
        <w:rPr>
          <w:lang w:val="en-US"/>
        </w:rPr>
        <w:t xml:space="preserve"> kbps.</w:t>
      </w:r>
    </w:p>
    <w:p w14:paraId="6B46AA89" w14:textId="77777777" w:rsidR="00750DA1" w:rsidRPr="0051470C" w:rsidRDefault="00750DA1" w:rsidP="00750DA1">
      <w:pPr>
        <w:pStyle w:val="TH"/>
        <w:rPr>
          <w:lang w:val="en-US"/>
        </w:rPr>
      </w:pPr>
      <w:r w:rsidRPr="0051470C">
        <w:rPr>
          <w:lang w:val="en-US"/>
        </w:rPr>
        <w:t>Table E.</w:t>
      </w:r>
      <w:r>
        <w:rPr>
          <w:lang w:val="en-US"/>
        </w:rPr>
        <w:t>30</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sidRPr="004F04FC">
        <w:rPr>
          <w:rFonts w:eastAsia="SimSun"/>
          <w:lang w:val="en-US"/>
        </w:rPr>
        <w:t>level 3.1</w:t>
      </w:r>
      <w:r w:rsidRPr="004F04FC">
        <w:rPr>
          <w:lang w:val="en-US"/>
        </w:rPr>
        <w:t xml:space="preserve">, </w:t>
      </w:r>
      <w:r>
        <w:rPr>
          <w:lang w:val="en-US"/>
        </w:rPr>
        <w:t>750</w:t>
      </w:r>
      <w:r w:rsidRPr="004F04FC">
        <w:rPr>
          <w:lang w:val="en-US"/>
        </w:rPr>
        <w:t xml:space="preserve">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53121DA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10931B3"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28C4511B"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0E6851AD" w14:textId="77777777" w:rsidR="00750DA1" w:rsidRPr="002D74EE" w:rsidRDefault="00750DA1" w:rsidP="00E91C88">
            <w:pPr>
              <w:pStyle w:val="TAH"/>
              <w:rPr>
                <w:lang w:val="en-US"/>
              </w:rPr>
            </w:pPr>
            <w:r w:rsidRPr="002D74EE">
              <w:rPr>
                <w:lang w:val="en-US"/>
              </w:rPr>
              <w:t>Notes</w:t>
            </w:r>
          </w:p>
        </w:tc>
      </w:tr>
      <w:tr w:rsidR="00750DA1" w:rsidRPr="002D74EE" w14:paraId="7647DAC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9089EA1"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5ABA7634"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3E55A280"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0C468A5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DA0A257"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680B74D" w14:textId="77777777" w:rsidR="00750DA1" w:rsidRPr="002D74EE" w:rsidRDefault="00750DA1"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2304DAB1"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0FE69BB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9364E34"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0362DA84"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0265A138" w14:textId="77777777" w:rsidR="00750DA1" w:rsidRPr="002D74EE" w:rsidRDefault="00750DA1" w:rsidP="00E91C88">
            <w:pPr>
              <w:pStyle w:val="TAL"/>
              <w:rPr>
                <w:rFonts w:cs="Arial"/>
                <w:lang w:val="en-US"/>
              </w:rPr>
            </w:pPr>
          </w:p>
        </w:tc>
      </w:tr>
      <w:tr w:rsidR="00750DA1" w:rsidRPr="002D74EE" w14:paraId="34F2AE8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CF08211"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51BA94B3"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7DE77EA6"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087F31B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D1E2D35"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69B944FC"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0398659F"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5D48926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2A33916"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1AD1C149"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7BF0BB26"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5B4D851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425149E"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D94C8C3"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FE6D91A"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750</w:t>
            </w:r>
            <w:r w:rsidRPr="002D74EE">
              <w:rPr>
                <w:lang w:val="en-US"/>
              </w:rPr>
              <w:t xml:space="preserve"> kbps) adding IPv6/UDP/RTP overhead (assumed to be </w:t>
            </w:r>
            <w:r>
              <w:rPr>
                <w:lang w:val="en-US"/>
              </w:rPr>
              <w:t>48</w:t>
            </w:r>
            <w:r w:rsidRPr="002D74EE">
              <w:rPr>
                <w:lang w:val="en-US"/>
              </w:rPr>
              <w:t xml:space="preserve"> kbps) and RTCP (adds 5 %) rounded up to nearest 8 kbps value.</w:t>
            </w:r>
          </w:p>
          <w:p w14:paraId="46238260"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285761F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7F80352"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0A44891"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980AC1C"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08644F5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B556E76"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77B6DC5"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52F14A8"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750</w:t>
            </w:r>
            <w:r w:rsidRPr="002D74EE">
              <w:rPr>
                <w:lang w:val="en-US"/>
              </w:rPr>
              <w:t xml:space="preserve"> kbps) adding IPv6/U</w:t>
            </w:r>
            <w:r>
              <w:rPr>
                <w:lang w:val="en-US"/>
              </w:rPr>
              <w:t xml:space="preserve">DP/RTP overhead (assumed to be </w:t>
            </w:r>
            <w:r w:rsidRPr="002D74EE">
              <w:rPr>
                <w:lang w:val="en-US"/>
              </w:rPr>
              <w:t>4</w:t>
            </w:r>
            <w:r>
              <w:rPr>
                <w:lang w:val="en-US"/>
              </w:rPr>
              <w:t>8</w:t>
            </w:r>
            <w:r w:rsidRPr="002D74EE">
              <w:rPr>
                <w:lang w:val="en-US"/>
              </w:rPr>
              <w:t xml:space="preserve"> kbps) and RTCP (adds 5%) rounded up to nearest 8 kbps value.</w:t>
            </w:r>
          </w:p>
          <w:p w14:paraId="6A382EB2" w14:textId="77777777" w:rsidR="00750DA1" w:rsidRPr="002D74EE" w:rsidRDefault="00750DA1" w:rsidP="00E91C88">
            <w:pPr>
              <w:pStyle w:val="TAL"/>
              <w:rPr>
                <w:rFonts w:cs="Arial"/>
                <w:lang w:val="en-US"/>
              </w:rPr>
            </w:pPr>
            <w:r w:rsidRPr="002D74EE">
              <w:rPr>
                <w:lang w:val="en-US"/>
              </w:rPr>
              <w:t>If uplink SDP contains a lower b=AS bandwidth modifier value, this should be used instead.</w:t>
            </w:r>
          </w:p>
        </w:tc>
      </w:tr>
      <w:tr w:rsidR="00750DA1" w:rsidRPr="002D74EE" w14:paraId="36D4C4A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B437214"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7C1DB7"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58CD503"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59A8993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B884E19"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728E75A"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57405278"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125E4DB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40AA1BB"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6EB591B"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5DC60FF0" w14:textId="77777777" w:rsidR="00750DA1" w:rsidRPr="002D74EE" w:rsidRDefault="00750DA1" w:rsidP="00E91C88">
            <w:pPr>
              <w:pStyle w:val="TAL"/>
              <w:rPr>
                <w:rFonts w:cs="Arial"/>
                <w:lang w:val="en-US"/>
              </w:rPr>
            </w:pPr>
          </w:p>
        </w:tc>
      </w:tr>
    </w:tbl>
    <w:p w14:paraId="46D76188" w14:textId="77777777" w:rsidR="00750DA1" w:rsidRPr="0051470C" w:rsidRDefault="00750DA1" w:rsidP="00750DA1">
      <w:pPr>
        <w:pStyle w:val="FP"/>
        <w:rPr>
          <w:lang w:val="en-US"/>
        </w:rPr>
      </w:pPr>
    </w:p>
    <w:p w14:paraId="4FC57D44" w14:textId="77777777" w:rsidR="00750DA1" w:rsidRPr="0051470C" w:rsidRDefault="00750DA1" w:rsidP="00750DA1">
      <w:pPr>
        <w:pStyle w:val="Heading1"/>
        <w:rPr>
          <w:rFonts w:eastAsia="SimSun"/>
          <w:lang w:val="en-US"/>
        </w:rPr>
      </w:pPr>
      <w:bookmarkStart w:id="2500" w:name="_Toc26369672"/>
      <w:bookmarkStart w:id="2501" w:name="_Toc36227554"/>
      <w:bookmarkStart w:id="2502" w:name="_Toc36228569"/>
      <w:bookmarkStart w:id="2503" w:name="_Toc36229196"/>
      <w:bookmarkStart w:id="2504" w:name="_Toc36229824"/>
      <w:r w:rsidRPr="0051470C">
        <w:rPr>
          <w:rFonts w:eastAsia="SimSun"/>
          <w:lang w:val="en-US"/>
        </w:rPr>
        <w:t>E.</w:t>
      </w:r>
      <w:r>
        <w:rPr>
          <w:rFonts w:eastAsia="SimSun"/>
          <w:lang w:val="en-US"/>
        </w:rPr>
        <w:t>30</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750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2500"/>
      <w:bookmarkEnd w:id="2501"/>
      <w:bookmarkEnd w:id="2502"/>
      <w:bookmarkEnd w:id="2503"/>
      <w:bookmarkEnd w:id="2504"/>
    </w:p>
    <w:p w14:paraId="666371E4" w14:textId="77777777" w:rsidR="00750DA1" w:rsidRPr="0051470C" w:rsidRDefault="00750DA1" w:rsidP="00750DA1">
      <w:pPr>
        <w:rPr>
          <w:lang w:val="en-US"/>
        </w:rPr>
      </w:pPr>
      <w:r w:rsidRPr="0051470C">
        <w:rPr>
          <w:lang w:val="en-US"/>
        </w:rPr>
        <w:t xml:space="preserve">The video bandwidths used for defining MBR and GBR are assumed to be </w:t>
      </w:r>
      <w:r>
        <w:rPr>
          <w:lang w:val="en-US"/>
        </w:rPr>
        <w:t>750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Pr>
          <w:lang w:val="en-US"/>
        </w:rPr>
        <w:t>48</w:t>
      </w:r>
      <w:r w:rsidRPr="004F04FC">
        <w:rPr>
          <w:lang w:val="en-US"/>
        </w:rPr>
        <w:t xml:space="preserve"> kbps</w:t>
      </w:r>
      <w:r w:rsidRPr="0051470C">
        <w:rPr>
          <w:lang w:val="en-US"/>
        </w:rPr>
        <w:t xml:space="preserve"> (assuming 25 fps and </w:t>
      </w:r>
      <w:r>
        <w:rPr>
          <w:lang w:val="en-US"/>
        </w:rPr>
        <w:t>4</w:t>
      </w:r>
      <w:r w:rsidRPr="0051470C">
        <w:rPr>
          <w:lang w:val="en-US"/>
        </w:rPr>
        <w:t xml:space="preserve">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800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40</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816</w:t>
      </w:r>
      <w:r w:rsidRPr="004F04FC">
        <w:rPr>
          <w:lang w:val="en-US"/>
        </w:rPr>
        <w:t xml:space="preserve"> kbps</w:t>
      </w:r>
      <w:r w:rsidRPr="0051470C">
        <w:rPr>
          <w:lang w:val="en-US"/>
        </w:rPr>
        <w:t xml:space="preserve"> and </w:t>
      </w:r>
      <w:r>
        <w:rPr>
          <w:lang w:val="en-US"/>
        </w:rPr>
        <w:t>72</w:t>
      </w:r>
      <w:r w:rsidRPr="004F04FC">
        <w:rPr>
          <w:lang w:val="en-US"/>
        </w:rPr>
        <w:t xml:space="preserve"> kbps</w:t>
      </w:r>
      <w:r w:rsidRPr="0051470C">
        <w:rPr>
          <w:lang w:val="en-US"/>
        </w:rPr>
        <w:t>, respectively.</w:t>
      </w:r>
    </w:p>
    <w:p w14:paraId="10153004" w14:textId="77777777" w:rsidR="00750DA1" w:rsidRPr="0051470C" w:rsidRDefault="00750DA1" w:rsidP="00750DA1">
      <w:pPr>
        <w:pStyle w:val="TH"/>
        <w:rPr>
          <w:lang w:val="en-US"/>
        </w:rPr>
      </w:pPr>
      <w:r w:rsidRPr="0051470C">
        <w:rPr>
          <w:lang w:val="en-US"/>
        </w:rPr>
        <w:t>Table E.</w:t>
      </w:r>
      <w:r>
        <w:rPr>
          <w:lang w:val="en-US"/>
        </w:rPr>
        <w:t>31</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750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4AF840D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7DFCA6B"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7F6530DA"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68100E0F" w14:textId="77777777" w:rsidR="00750DA1" w:rsidRPr="002D74EE" w:rsidRDefault="00750DA1" w:rsidP="00E91C88">
            <w:pPr>
              <w:pStyle w:val="TAH"/>
              <w:rPr>
                <w:lang w:val="en-US"/>
              </w:rPr>
            </w:pPr>
            <w:r w:rsidRPr="002D74EE">
              <w:rPr>
                <w:lang w:val="en-US"/>
              </w:rPr>
              <w:t>Notes</w:t>
            </w:r>
          </w:p>
        </w:tc>
      </w:tr>
      <w:tr w:rsidR="00750DA1" w:rsidRPr="002D74EE" w14:paraId="3D3E8C9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0DB9D4B"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742E1A63"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7B7477F"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34ECAD6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3A4FC5D"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0B723E66" w14:textId="77777777" w:rsidR="00750DA1" w:rsidRPr="002D74EE" w:rsidRDefault="00750DA1"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38D094E3"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209194F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6C4C8DD"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65AC9EE"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1401B536" w14:textId="77777777" w:rsidR="00750DA1" w:rsidRPr="002D74EE" w:rsidRDefault="00750DA1" w:rsidP="00E91C88">
            <w:pPr>
              <w:pStyle w:val="TAL"/>
              <w:rPr>
                <w:rFonts w:cs="Arial"/>
                <w:lang w:val="en-US"/>
              </w:rPr>
            </w:pPr>
          </w:p>
        </w:tc>
      </w:tr>
      <w:tr w:rsidR="00750DA1" w:rsidRPr="002D74EE" w14:paraId="23A89BD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C0B7722"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2EE612D1"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4B6CAFFF"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0EF20BA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66F1E30"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3FE5C8D1"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6D55C84C"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0EBB44F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6B63C91"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483E6F47"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1E3FC026"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2FE6F47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151F620"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05BF229" w14:textId="77777777" w:rsidR="00750DA1" w:rsidRPr="002D74EE" w:rsidRDefault="00750DA1"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265BBC6"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73E19390"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3FB4048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A3D94DB"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78479AA"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03C3C02"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750</w:t>
            </w:r>
            <w:r w:rsidRPr="002D74EE">
              <w:rPr>
                <w:rFonts w:cs="Arial"/>
                <w:lang w:val="en-US"/>
              </w:rPr>
              <w:t xml:space="preserve"> kbps) adding IP/UDP/RTP overhead (assumed to be </w:t>
            </w:r>
            <w:r>
              <w:rPr>
                <w:rFonts w:cs="Arial"/>
                <w:lang w:val="en-US"/>
              </w:rPr>
              <w:t>48</w:t>
            </w:r>
            <w:r w:rsidRPr="002D74EE">
              <w:rPr>
                <w:rFonts w:cs="Arial"/>
                <w:lang w:val="en-US"/>
              </w:rPr>
              <w:t xml:space="preserve"> kbps) and RTCP (adds 5 % of the session bandwidth) rounded up to nearest 8 kbps value.</w:t>
            </w:r>
          </w:p>
          <w:p w14:paraId="51D6FCFB"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3392CD9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81E4C43"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D60A066" w14:textId="77777777" w:rsidR="00750DA1" w:rsidRPr="002D74EE" w:rsidRDefault="00750DA1"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EF63ED9"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07D5E3DA"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4CF9DB5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1E58720"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D7DA0BA"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78BF20F"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750</w:t>
            </w:r>
            <w:r w:rsidRPr="002D74EE">
              <w:rPr>
                <w:rFonts w:cs="Arial"/>
                <w:lang w:val="en-US"/>
              </w:rPr>
              <w:t xml:space="preserve"> kbps) adding IP/UDP/RTP overhead (assumed to be </w:t>
            </w:r>
            <w:r>
              <w:rPr>
                <w:rFonts w:cs="Arial"/>
                <w:lang w:val="en-US"/>
              </w:rPr>
              <w:t>48</w:t>
            </w:r>
            <w:r w:rsidRPr="002D74EE">
              <w:rPr>
                <w:rFonts w:cs="Arial"/>
                <w:lang w:val="en-US"/>
              </w:rPr>
              <w:t xml:space="preserve"> kbps) and RTCP (adds 5 % of the session bandwidth) rounded up to nearest 8 kbps value.</w:t>
            </w:r>
          </w:p>
          <w:p w14:paraId="2ED21845"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2658865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860955D"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C4ED4D3"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1747536F"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0AB384E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D25A5B9"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8536AF3"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533A9D5B" w14:textId="77777777" w:rsidR="00750DA1" w:rsidRPr="002D74EE" w:rsidRDefault="00750DA1" w:rsidP="00E91C88">
            <w:pPr>
              <w:pStyle w:val="TAL"/>
              <w:rPr>
                <w:rFonts w:cs="Arial"/>
                <w:lang w:val="en-US"/>
              </w:rPr>
            </w:pPr>
          </w:p>
        </w:tc>
      </w:tr>
    </w:tbl>
    <w:p w14:paraId="23FF3BE9" w14:textId="77777777" w:rsidR="008955A8" w:rsidRDefault="008955A8" w:rsidP="003E7C69">
      <w:pPr>
        <w:pStyle w:val="FP"/>
        <w:rPr>
          <w:lang w:val="en-US"/>
        </w:rPr>
      </w:pPr>
    </w:p>
    <w:p w14:paraId="11AA1BE2" w14:textId="77777777" w:rsidR="003E7C69" w:rsidRPr="00356B0D" w:rsidRDefault="003E7C69" w:rsidP="003E7C69">
      <w:pPr>
        <w:pStyle w:val="Heading1"/>
      </w:pPr>
      <w:bookmarkStart w:id="2505" w:name="_Toc26369673"/>
      <w:bookmarkStart w:id="2506" w:name="_Toc36227555"/>
      <w:bookmarkStart w:id="2507" w:name="_Toc36228570"/>
      <w:bookmarkStart w:id="2508" w:name="_Toc36229197"/>
      <w:bookmarkStart w:id="2509" w:name="_Toc36229825"/>
      <w:r w:rsidRPr="00356B0D">
        <w:t>E.</w:t>
      </w:r>
      <w:r>
        <w:rPr>
          <w:rFonts w:hint="eastAsia"/>
          <w:lang w:eastAsia="ko-KR"/>
        </w:rPr>
        <w:t>31</w:t>
      </w:r>
      <w:r w:rsidRPr="00356B0D">
        <w:tab/>
        <w:t>Bi-directional speech (</w:t>
      </w:r>
      <w:r>
        <w:rPr>
          <w:rFonts w:hint="eastAsia"/>
          <w:lang w:eastAsia="ko-KR"/>
        </w:rPr>
        <w:t xml:space="preserve">EVS </w:t>
      </w:r>
      <w:r w:rsidRPr="00356B0D">
        <w:t>1</w:t>
      </w:r>
      <w:r>
        <w:rPr>
          <w:rFonts w:hint="eastAsia"/>
          <w:lang w:eastAsia="ko-KR"/>
        </w:rPr>
        <w:t>3</w:t>
      </w:r>
      <w:r w:rsidRPr="00356B0D">
        <w:t>.2, IPv4, RTCP and MBR=GBR bearer)</w:t>
      </w:r>
      <w:bookmarkEnd w:id="2505"/>
      <w:bookmarkEnd w:id="2506"/>
      <w:bookmarkEnd w:id="2507"/>
      <w:bookmarkEnd w:id="2508"/>
      <w:bookmarkEnd w:id="2509"/>
    </w:p>
    <w:p w14:paraId="45FC7675" w14:textId="77777777" w:rsidR="003E7C69" w:rsidRPr="00356B0D" w:rsidRDefault="003E7C69" w:rsidP="003E7C69">
      <w:r w:rsidRPr="00356B0D">
        <w:t>The bit</w:t>
      </w:r>
      <w:r>
        <w:rPr>
          <w:rFonts w:hint="eastAsia"/>
          <w:lang w:eastAsia="ko-KR"/>
        </w:rPr>
        <w:t>-</w:t>
      </w:r>
      <w:r w:rsidRPr="00356B0D">
        <w:t xml:space="preserve">rate for </w:t>
      </w:r>
      <w:r>
        <w:rPr>
          <w:rFonts w:hint="eastAsia"/>
          <w:lang w:eastAsia="ko-KR"/>
        </w:rPr>
        <w:t>EVS</w:t>
      </w:r>
      <w:r w:rsidRPr="00356B0D">
        <w:t xml:space="preserve"> 1</w:t>
      </w:r>
      <w:r>
        <w:rPr>
          <w:rFonts w:hint="eastAsia"/>
          <w:lang w:eastAsia="ko-KR"/>
        </w:rPr>
        <w:t>3</w:t>
      </w:r>
      <w:r w:rsidRPr="00356B0D">
        <w:t xml:space="preserve">.2 including IP overhead (one </w:t>
      </w:r>
      <w:r>
        <w:rPr>
          <w:rFonts w:hint="eastAsia"/>
          <w:lang w:eastAsia="ko-KR"/>
        </w:rPr>
        <w:t>EVS</w:t>
      </w:r>
      <w:r w:rsidRPr="00356B0D">
        <w:t xml:space="preserve"> frame per RTP packet, using </w:t>
      </w:r>
      <w:r>
        <w:rPr>
          <w:rFonts w:hint="eastAsia"/>
          <w:lang w:eastAsia="ko-KR"/>
        </w:rPr>
        <w:t>Header-Full format</w:t>
      </w:r>
      <w:r w:rsidRPr="00356B0D">
        <w:t xml:space="preserve">) is </w:t>
      </w:r>
      <w:r>
        <w:rPr>
          <w:rFonts w:hint="eastAsia"/>
          <w:lang w:eastAsia="ko-KR"/>
        </w:rPr>
        <w:t>30</w:t>
      </w:r>
      <w:r w:rsidRPr="00356B0D">
        <w:t xml:space="preserve"> kbps. IPv4 is assumed.</w:t>
      </w:r>
    </w:p>
    <w:p w14:paraId="015939AE" w14:textId="77777777" w:rsidR="003E7C69" w:rsidRPr="00356B0D" w:rsidRDefault="003E7C69" w:rsidP="003E7C69">
      <w:pPr>
        <w:pStyle w:val="TH"/>
      </w:pPr>
      <w:r w:rsidRPr="00356B0D">
        <w:t>Table E.</w:t>
      </w:r>
      <w:r>
        <w:rPr>
          <w:rFonts w:hint="eastAsia"/>
          <w:lang w:eastAsia="ko-KR"/>
        </w:rPr>
        <w:t>32</w:t>
      </w:r>
      <w:r w:rsidRPr="00356B0D">
        <w:t>: QoS mapping for bi-directional speech (</w:t>
      </w:r>
      <w:r>
        <w:rPr>
          <w:rFonts w:hint="eastAsia"/>
          <w:lang w:eastAsia="ko-KR"/>
        </w:rPr>
        <w:t>EVS</w:t>
      </w:r>
      <w:r w:rsidRPr="00356B0D">
        <w:t xml:space="preserve"> 1</w:t>
      </w:r>
      <w:r>
        <w:rPr>
          <w:rFonts w:hint="eastAsia"/>
          <w:lang w:eastAsia="ko-KR"/>
        </w:rPr>
        <w:t>3</w:t>
      </w:r>
      <w:r w:rsidRPr="00356B0D">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4DE22AE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7066D26"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C9639B4"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A3066BD"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68E3745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8952D12"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0DEEF21F"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22CB3600"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1E1EDBB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8F22ADA"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7D62EED1"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5770D16B"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2354B75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0DF3619"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2E2B2F48"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49C19A99" w14:textId="77777777" w:rsidR="003E7C69" w:rsidRPr="00356B0D" w:rsidRDefault="003E7C69" w:rsidP="00C23D02">
            <w:pPr>
              <w:keepNext/>
              <w:keepLines/>
              <w:spacing w:after="0"/>
              <w:rPr>
                <w:rFonts w:ascii="Arial" w:hAnsi="Arial"/>
                <w:sz w:val="18"/>
              </w:rPr>
            </w:pPr>
          </w:p>
        </w:tc>
      </w:tr>
      <w:tr w:rsidR="003E7C69" w:rsidRPr="00356B0D" w14:paraId="5902958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409B988"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041F49BC" w14:textId="77777777" w:rsidR="003E7C69" w:rsidRPr="00356B0D" w:rsidRDefault="003E7C69" w:rsidP="00C23D02">
            <w:pPr>
              <w:keepNext/>
              <w:keepLines/>
              <w:spacing w:after="0"/>
              <w:jc w:val="center"/>
              <w:rPr>
                <w:rFonts w:ascii="Arial" w:hAnsi="Arial"/>
                <w:sz w:val="18"/>
                <w:lang w:eastAsia="ko-KR"/>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3F5C7508"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03295F0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32F9C9C"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6497DF77"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097F7F">
              <w:rPr>
                <w:rFonts w:ascii="Arial" w:hAnsi="Arial" w:hint="eastAsia"/>
                <w:sz w:val="18"/>
              </w:rPr>
              <w:t>]</w:t>
            </w:r>
          </w:p>
        </w:tc>
        <w:tc>
          <w:tcPr>
            <w:tcW w:w="4394" w:type="dxa"/>
            <w:tcBorders>
              <w:top w:val="single" w:sz="4" w:space="0" w:color="auto"/>
              <w:left w:val="single" w:sz="4" w:space="0" w:color="auto"/>
              <w:bottom w:val="single" w:sz="4" w:space="0" w:color="auto"/>
              <w:right w:val="single" w:sz="4" w:space="0" w:color="auto"/>
            </w:tcBorders>
          </w:tcPr>
          <w:p w14:paraId="3164CD6B"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61D5E4D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52EA119"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48E71FF7"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65C21614"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hint="eastAsia"/>
                <w:sz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3F4EBD4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5B800D0"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5F041210"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3A35DC3C"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 xml:space="preserve">EVS </w:t>
            </w:r>
            <w:r w:rsidRPr="00356B0D">
              <w:rPr>
                <w:rFonts w:ascii="Arial" w:hAnsi="Arial"/>
                <w:sz w:val="18"/>
              </w:rPr>
              <w:t>1</w:t>
            </w:r>
            <w:r>
              <w:rPr>
                <w:rFonts w:ascii="Arial" w:hAnsi="Arial" w:hint="eastAsia"/>
                <w:sz w:val="18"/>
                <w:lang w:eastAsia="ko-KR"/>
              </w:rPr>
              <w:t>3</w:t>
            </w:r>
            <w:r w:rsidRPr="00356B0D">
              <w:rPr>
                <w:rFonts w:ascii="Arial" w:hAnsi="Arial"/>
                <w:sz w:val="18"/>
              </w:rPr>
              <w:t xml:space="preserve">.2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5AD1196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ABFC0E1"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3957562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6690C48C"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5D78091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2C88FDD"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0343C60A"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5A111C50"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 xml:space="preserve">EVS </w:t>
            </w:r>
            <w:r w:rsidRPr="00356B0D">
              <w:rPr>
                <w:rFonts w:ascii="Arial" w:hAnsi="Arial"/>
                <w:sz w:val="18"/>
              </w:rPr>
              <w:t>1</w:t>
            </w:r>
            <w:r>
              <w:rPr>
                <w:rFonts w:ascii="Arial" w:hAnsi="Arial" w:hint="eastAsia"/>
                <w:sz w:val="18"/>
                <w:lang w:eastAsia="ko-KR"/>
              </w:rPr>
              <w:t>3</w:t>
            </w:r>
            <w:r w:rsidRPr="00356B0D">
              <w:rPr>
                <w:rFonts w:ascii="Arial" w:hAnsi="Arial"/>
                <w:sz w:val="18"/>
              </w:rPr>
              <w:t xml:space="preserve">.2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4B83A02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102D5DB"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44D32C78"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745DBF5F"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r>
              <w:rPr>
                <w:rFonts w:ascii="Arial" w:hAnsi="Arial" w:hint="eastAsia"/>
                <w:sz w:val="18"/>
                <w:lang w:eastAsia="ko-KR"/>
              </w:rPr>
              <w:t>.</w:t>
            </w:r>
          </w:p>
        </w:tc>
      </w:tr>
      <w:tr w:rsidR="003E7C69" w:rsidRPr="00356B0D" w14:paraId="617DB08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3A44074"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F4969C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5E6B9D48"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0770AE4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DE99E3B"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66814F2"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11F88E1D" w14:textId="77777777" w:rsidR="003E7C69" w:rsidRPr="00356B0D" w:rsidRDefault="003E7C69" w:rsidP="00C23D02">
            <w:pPr>
              <w:keepNext/>
              <w:keepLines/>
              <w:spacing w:after="0"/>
              <w:rPr>
                <w:rFonts w:ascii="Arial" w:hAnsi="Arial"/>
                <w:sz w:val="18"/>
              </w:rPr>
            </w:pPr>
          </w:p>
        </w:tc>
      </w:tr>
    </w:tbl>
    <w:p w14:paraId="08DB898E" w14:textId="77777777" w:rsidR="003E7C69" w:rsidRPr="00C754D8" w:rsidRDefault="003E7C69" w:rsidP="003E7C69">
      <w:pPr>
        <w:rPr>
          <w:color w:val="000000"/>
        </w:rPr>
      </w:pPr>
    </w:p>
    <w:p w14:paraId="6938CE4C" w14:textId="77777777" w:rsidR="003E7C69" w:rsidRPr="00356B0D"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434F1EEA" w14:textId="77777777" w:rsidR="003E7C69" w:rsidRPr="00356B0D" w:rsidRDefault="003E7C69" w:rsidP="003E7C69">
      <w:pPr>
        <w:pStyle w:val="Heading1"/>
      </w:pPr>
      <w:bookmarkStart w:id="2510" w:name="_Toc26369674"/>
      <w:bookmarkStart w:id="2511" w:name="_Toc36227556"/>
      <w:bookmarkStart w:id="2512" w:name="_Toc36228571"/>
      <w:bookmarkStart w:id="2513" w:name="_Toc36229198"/>
      <w:bookmarkStart w:id="2514" w:name="_Toc36229826"/>
      <w:r w:rsidRPr="00356B0D">
        <w:t>E.</w:t>
      </w:r>
      <w:r>
        <w:rPr>
          <w:rFonts w:hint="eastAsia"/>
          <w:lang w:eastAsia="ko-KR"/>
        </w:rPr>
        <w:t>32</w:t>
      </w:r>
      <w:r w:rsidRPr="00356B0D">
        <w:tab/>
        <w:t>Bi-directional speech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IPv4, RTCP and MBR=GBR bearer)</w:t>
      </w:r>
      <w:bookmarkEnd w:id="2510"/>
      <w:bookmarkEnd w:id="2511"/>
      <w:bookmarkEnd w:id="2512"/>
      <w:bookmarkEnd w:id="2513"/>
      <w:bookmarkEnd w:id="2514"/>
    </w:p>
    <w:p w14:paraId="4D61C0A9" w14:textId="77777777" w:rsidR="003E7C69" w:rsidRPr="00356B0D" w:rsidRDefault="003E7C69" w:rsidP="003E7C69">
      <w:pPr>
        <w:rPr>
          <w:lang w:eastAsia="ko-KR"/>
        </w:rPr>
      </w:pPr>
      <w:r w:rsidRPr="00356B0D">
        <w:t>The bit</w:t>
      </w:r>
      <w:r>
        <w:rPr>
          <w:rFonts w:hint="eastAsia"/>
          <w:lang w:eastAsia="ko-KR"/>
        </w:rPr>
        <w:t>-</w:t>
      </w:r>
      <w:r w:rsidRPr="00356B0D">
        <w:t xml:space="preserve">rate for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xml:space="preserve"> including IP overhead (one </w:t>
      </w:r>
      <w:r>
        <w:rPr>
          <w:rFonts w:hint="eastAsia"/>
          <w:lang w:eastAsia="ko-KR"/>
        </w:rPr>
        <w:t>EVS</w:t>
      </w:r>
      <w:r w:rsidRPr="00356B0D">
        <w:t xml:space="preserve"> frame per RTP packet, using </w:t>
      </w:r>
      <w:r>
        <w:rPr>
          <w:rFonts w:hint="eastAsia"/>
          <w:lang w:eastAsia="ko-KR"/>
        </w:rPr>
        <w:t>Header-Full format</w:t>
      </w:r>
      <w:r w:rsidRPr="00356B0D">
        <w:t>) is 4</w:t>
      </w:r>
      <w:r>
        <w:rPr>
          <w:rFonts w:hint="eastAsia"/>
          <w:lang w:eastAsia="ko-KR"/>
        </w:rPr>
        <w:t>1</w:t>
      </w:r>
      <w:r w:rsidRPr="00356B0D">
        <w:t>.</w:t>
      </w:r>
      <w:r>
        <w:rPr>
          <w:rFonts w:hint="eastAsia"/>
          <w:lang w:eastAsia="ko-KR"/>
        </w:rPr>
        <w:t>2</w:t>
      </w:r>
      <w:r w:rsidRPr="00356B0D">
        <w:t xml:space="preserve"> kbps which is rounded up to 4</w:t>
      </w:r>
      <w:r>
        <w:rPr>
          <w:rFonts w:hint="eastAsia"/>
          <w:lang w:eastAsia="ko-KR"/>
        </w:rPr>
        <w:t>2</w:t>
      </w:r>
      <w:r w:rsidRPr="00356B0D">
        <w:t xml:space="preserve"> kbps.</w:t>
      </w:r>
      <w:r>
        <w:rPr>
          <w:rFonts w:hint="eastAsia"/>
          <w:lang w:eastAsia="ko-KR"/>
        </w:rPr>
        <w:t xml:space="preserve"> </w:t>
      </w:r>
      <w:r w:rsidRPr="00894300">
        <w:rPr>
          <w:lang w:eastAsia="ko-KR"/>
        </w:rPr>
        <w:t>IPv4 is assumed.</w:t>
      </w:r>
    </w:p>
    <w:p w14:paraId="3A290270" w14:textId="77777777" w:rsidR="003E7C69" w:rsidRPr="00356B0D" w:rsidRDefault="003E7C69" w:rsidP="003E7C69">
      <w:pPr>
        <w:pStyle w:val="TH"/>
      </w:pPr>
      <w:r w:rsidRPr="00356B0D">
        <w:t>Table E.</w:t>
      </w:r>
      <w:r>
        <w:rPr>
          <w:rFonts w:hint="eastAsia"/>
          <w:lang w:eastAsia="ko-KR"/>
        </w:rPr>
        <w:t>33</w:t>
      </w:r>
      <w:r w:rsidRPr="00356B0D">
        <w:t>: QoS mapping for bi-directional speech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4C7F361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24F63DE"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4AB72C0A"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0216727"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3D19405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74B9C39"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3AB51E8F"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51622459"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15D7C2C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CC68441"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36CC76FF"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5CFDF61E"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593DFC6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1590D84"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206828AB"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56ECE5F0" w14:textId="77777777" w:rsidR="003E7C69" w:rsidRPr="00356B0D" w:rsidRDefault="003E7C69" w:rsidP="00C23D02">
            <w:pPr>
              <w:keepNext/>
              <w:keepLines/>
              <w:spacing w:after="0"/>
              <w:rPr>
                <w:rFonts w:ascii="Arial" w:hAnsi="Arial"/>
                <w:sz w:val="18"/>
              </w:rPr>
            </w:pPr>
          </w:p>
        </w:tc>
      </w:tr>
      <w:tr w:rsidR="003E7C69" w:rsidRPr="00356B0D" w14:paraId="6A05AEB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A0901EA"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069B4993"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0E623E88"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49FD5FBB"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70D5F80"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57159F58"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C754D8">
              <w:rPr>
                <w:rFonts w:ascii="Arial" w:hAnsi="Arial" w:hint="eastAsia"/>
                <w:sz w:val="18"/>
                <w:lang w:eastAsia="ko-KR"/>
              </w:rPr>
              <w:t>]</w:t>
            </w:r>
            <w:r w:rsidRPr="00356B0D">
              <w:rPr>
                <w:rFonts w:ascii="Arial" w:hAnsi="Arial"/>
                <w:sz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738ED7E5"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5C60E33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84E665F"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12BA116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073A2317"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hint="eastAsia"/>
                <w:sz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34C9CDF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BF8FE10"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6A3759D1"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687D94FE"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692EAB3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CEF093E"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3942762D"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45BC7058"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49183CBD"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E6A8517"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17809ABA"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3BBC7D1B"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1C683D0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1DF06E3"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2417FF58"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47AB9462"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1BABC12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5FA360B"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AF8318A"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2E916A67"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10CB3AC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71D661C"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DE30675"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797B7883" w14:textId="77777777" w:rsidR="003E7C69" w:rsidRPr="00356B0D" w:rsidRDefault="003E7C69" w:rsidP="00C23D02">
            <w:pPr>
              <w:keepNext/>
              <w:keepLines/>
              <w:spacing w:after="0"/>
              <w:rPr>
                <w:rFonts w:ascii="Arial" w:hAnsi="Arial"/>
                <w:sz w:val="18"/>
              </w:rPr>
            </w:pPr>
          </w:p>
        </w:tc>
      </w:tr>
    </w:tbl>
    <w:p w14:paraId="5F9A50BC" w14:textId="77777777" w:rsidR="003E7C69" w:rsidRDefault="003E7C69" w:rsidP="003E7C69">
      <w:pPr>
        <w:rPr>
          <w:lang w:eastAsia="ko-KR"/>
        </w:rPr>
      </w:pPr>
    </w:p>
    <w:p w14:paraId="3E182CD7" w14:textId="77777777" w:rsidR="003E7C69" w:rsidRPr="001166B1"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407D0734" w14:textId="77777777" w:rsidR="003E7C69" w:rsidRPr="00356B0D" w:rsidRDefault="003E7C69" w:rsidP="003E7C69">
      <w:pPr>
        <w:pStyle w:val="Heading1"/>
      </w:pPr>
      <w:bookmarkStart w:id="2515" w:name="_Toc26369675"/>
      <w:bookmarkStart w:id="2516" w:name="_Toc36227557"/>
      <w:bookmarkStart w:id="2517" w:name="_Toc36228572"/>
      <w:bookmarkStart w:id="2518" w:name="_Toc36229199"/>
      <w:bookmarkStart w:id="2519" w:name="_Toc36229827"/>
      <w:r w:rsidRPr="00356B0D">
        <w:t>E.</w:t>
      </w:r>
      <w:r>
        <w:rPr>
          <w:rFonts w:hint="eastAsia"/>
          <w:lang w:eastAsia="ko-KR"/>
        </w:rPr>
        <w:t>33</w:t>
      </w:r>
      <w:r w:rsidRPr="00356B0D">
        <w:tab/>
        <w:t>Bi-directional speech (</w:t>
      </w:r>
      <w:r>
        <w:rPr>
          <w:rFonts w:hint="eastAsia"/>
          <w:lang w:eastAsia="ko-KR"/>
        </w:rPr>
        <w:t xml:space="preserve">EVS </w:t>
      </w:r>
      <w:r w:rsidRPr="00356B0D">
        <w:t>1</w:t>
      </w:r>
      <w:r>
        <w:rPr>
          <w:rFonts w:hint="eastAsia"/>
          <w:lang w:eastAsia="ko-KR"/>
        </w:rPr>
        <w:t>3</w:t>
      </w:r>
      <w:r w:rsidRPr="00356B0D">
        <w:t>.2, IPv6, RTCP and MBR=GBR bearer)</w:t>
      </w:r>
      <w:bookmarkEnd w:id="2515"/>
      <w:bookmarkEnd w:id="2516"/>
      <w:bookmarkEnd w:id="2517"/>
      <w:bookmarkEnd w:id="2518"/>
      <w:bookmarkEnd w:id="2519"/>
    </w:p>
    <w:p w14:paraId="178A1A3A" w14:textId="77777777" w:rsidR="003E7C69" w:rsidRPr="00356B0D" w:rsidRDefault="003E7C69" w:rsidP="003E7C69">
      <w:pPr>
        <w:rPr>
          <w:lang w:eastAsia="ko-KR"/>
        </w:rPr>
      </w:pPr>
      <w:r w:rsidRPr="00356B0D">
        <w:t>The bit</w:t>
      </w:r>
      <w:r>
        <w:rPr>
          <w:rFonts w:hint="eastAsia"/>
          <w:lang w:eastAsia="ko-KR"/>
        </w:rPr>
        <w:t>-</w:t>
      </w:r>
      <w:r w:rsidRPr="00356B0D">
        <w:t xml:space="preserve">rate for </w:t>
      </w:r>
      <w:r>
        <w:rPr>
          <w:rFonts w:hint="eastAsia"/>
          <w:lang w:eastAsia="ko-KR"/>
        </w:rPr>
        <w:t>EVS</w:t>
      </w:r>
      <w:r w:rsidRPr="00356B0D">
        <w:t xml:space="preserve"> 1</w:t>
      </w:r>
      <w:r>
        <w:rPr>
          <w:rFonts w:hint="eastAsia"/>
          <w:lang w:eastAsia="ko-KR"/>
        </w:rPr>
        <w:t>3</w:t>
      </w:r>
      <w:r w:rsidRPr="00356B0D">
        <w:t xml:space="preserve">.2 including IP overhead (one </w:t>
      </w:r>
      <w:r>
        <w:rPr>
          <w:rFonts w:hint="eastAsia"/>
          <w:lang w:eastAsia="ko-KR"/>
        </w:rPr>
        <w:t>EVS</w:t>
      </w:r>
      <w:r w:rsidRPr="00356B0D">
        <w:t xml:space="preserve"> frame per RTP packet, using </w:t>
      </w:r>
      <w:r>
        <w:rPr>
          <w:rFonts w:hint="eastAsia"/>
          <w:lang w:eastAsia="ko-KR"/>
        </w:rPr>
        <w:t>Header-Full format</w:t>
      </w:r>
      <w:r w:rsidRPr="00356B0D">
        <w:t>) is 38 kbps</w:t>
      </w:r>
      <w:r>
        <w:t xml:space="preserve">. IPv6 is </w:t>
      </w:r>
      <w:r w:rsidRPr="00356B0D">
        <w:t>assumed.</w:t>
      </w:r>
    </w:p>
    <w:p w14:paraId="281CEFB9" w14:textId="77777777" w:rsidR="003E7C69" w:rsidRPr="00356B0D" w:rsidRDefault="003E7C69" w:rsidP="003E7C69">
      <w:pPr>
        <w:pStyle w:val="TH"/>
      </w:pPr>
      <w:r w:rsidRPr="00356B0D">
        <w:t>Table E.</w:t>
      </w:r>
      <w:r>
        <w:rPr>
          <w:rFonts w:hint="eastAsia"/>
          <w:lang w:eastAsia="ko-KR"/>
        </w:rPr>
        <w:t>34</w:t>
      </w:r>
      <w:r w:rsidRPr="00356B0D">
        <w:t>: QoS mapping for bi-directional speech (</w:t>
      </w:r>
      <w:r>
        <w:rPr>
          <w:rFonts w:hint="eastAsia"/>
          <w:lang w:eastAsia="ko-KR"/>
        </w:rPr>
        <w:t>EVS</w:t>
      </w:r>
      <w:r w:rsidRPr="00356B0D">
        <w:t xml:space="preserve"> 1</w:t>
      </w:r>
      <w:r>
        <w:rPr>
          <w:rFonts w:hint="eastAsia"/>
          <w:lang w:eastAsia="ko-KR"/>
        </w:rPr>
        <w:t>3</w:t>
      </w:r>
      <w:r w:rsidRPr="00356B0D">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64CF56D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9255F13"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9BD580F"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FE8108A"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4A33BCF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1439F13"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Delivery order</w:t>
            </w:r>
          </w:p>
        </w:tc>
        <w:tc>
          <w:tcPr>
            <w:tcW w:w="1843" w:type="dxa"/>
            <w:tcBorders>
              <w:top w:val="single" w:sz="4" w:space="0" w:color="auto"/>
              <w:left w:val="single" w:sz="4" w:space="0" w:color="auto"/>
              <w:bottom w:val="single" w:sz="4" w:space="0" w:color="auto"/>
              <w:right w:val="single" w:sz="4" w:space="0" w:color="auto"/>
            </w:tcBorders>
          </w:tcPr>
          <w:p w14:paraId="1A3A4005"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7B6C86C"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The application should handle packet reordering.</w:t>
            </w:r>
          </w:p>
        </w:tc>
      </w:tr>
      <w:tr w:rsidR="003E7C69" w:rsidRPr="00356B0D" w14:paraId="4D95B41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DE4930A"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04E9BB88"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15CBFC2B"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Maximum size of IP packets</w:t>
            </w:r>
            <w:r>
              <w:rPr>
                <w:rFonts w:ascii="Arial" w:hAnsi="Arial" w:cs="Arial" w:hint="eastAsia"/>
                <w:sz w:val="18"/>
                <w:szCs w:val="18"/>
                <w:lang w:eastAsia="ko-KR"/>
              </w:rPr>
              <w:t>.</w:t>
            </w:r>
          </w:p>
        </w:tc>
      </w:tr>
      <w:tr w:rsidR="003E7C69" w:rsidRPr="00356B0D" w14:paraId="428CB0D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32AD896"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DC39A22"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73FCC133" w14:textId="77777777" w:rsidR="003E7C69" w:rsidRPr="00356B0D" w:rsidRDefault="003E7C69" w:rsidP="00C23D02">
            <w:pPr>
              <w:keepNext/>
              <w:keepLines/>
              <w:spacing w:after="0"/>
              <w:rPr>
                <w:rFonts w:ascii="Arial" w:hAnsi="Arial" w:cs="Arial"/>
                <w:sz w:val="18"/>
                <w:szCs w:val="18"/>
              </w:rPr>
            </w:pPr>
          </w:p>
        </w:tc>
      </w:tr>
      <w:tr w:rsidR="003E7C69" w:rsidRPr="00356B0D" w14:paraId="674C0BB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A6A31DB"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Residual BER</w:t>
            </w:r>
          </w:p>
        </w:tc>
        <w:tc>
          <w:tcPr>
            <w:tcW w:w="1843" w:type="dxa"/>
            <w:tcBorders>
              <w:top w:val="single" w:sz="4" w:space="0" w:color="auto"/>
              <w:left w:val="single" w:sz="4" w:space="0" w:color="auto"/>
              <w:bottom w:val="single" w:sz="4" w:space="0" w:color="auto"/>
              <w:right w:val="single" w:sz="4" w:space="0" w:color="auto"/>
            </w:tcBorders>
          </w:tcPr>
          <w:p w14:paraId="4707660A"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w:t>
            </w:r>
            <w:r w:rsidRPr="00356B0D">
              <w:rPr>
                <w:rFonts w:ascii="Arial" w:hAnsi="Arial" w:cs="Arial"/>
                <w:sz w:val="18"/>
                <w:szCs w:val="18"/>
              </w:rPr>
              <w:t>10</w:t>
            </w:r>
            <w:r w:rsidRPr="00356B0D">
              <w:rPr>
                <w:rFonts w:ascii="Arial" w:hAnsi="Arial" w:cs="Arial"/>
                <w:sz w:val="18"/>
                <w:szCs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01E2726A"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Reflects the desire to have a medium level of protection to achieve an acceptable compromise between packet loss rate and speech transport delay and delay variation.</w:t>
            </w:r>
          </w:p>
        </w:tc>
      </w:tr>
      <w:tr w:rsidR="003E7C69" w:rsidRPr="00356B0D" w14:paraId="75F6A0A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B6B83EA"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16B09D93" w14:textId="77777777" w:rsidR="003E7C69" w:rsidRPr="00356B0D" w:rsidRDefault="003E7C69" w:rsidP="00C23D02">
            <w:pPr>
              <w:keepNext/>
              <w:keepLines/>
              <w:spacing w:after="0"/>
              <w:jc w:val="center"/>
              <w:rPr>
                <w:rFonts w:ascii="Arial" w:hAnsi="Arial" w:cs="Arial"/>
                <w:sz w:val="18"/>
                <w:szCs w:val="18"/>
                <w:lang w:eastAsia="ko-KR"/>
              </w:rPr>
            </w:pPr>
            <w:r>
              <w:rPr>
                <w:rFonts w:ascii="Arial" w:hAnsi="Arial" w:cs="Arial" w:hint="eastAsia"/>
                <w:sz w:val="18"/>
                <w:szCs w:val="18"/>
                <w:lang w:eastAsia="ko-KR"/>
              </w:rPr>
              <w:t>[</w:t>
            </w:r>
            <w:r w:rsidRPr="00356B0D">
              <w:rPr>
                <w:rFonts w:ascii="Arial" w:hAnsi="Arial" w:cs="Arial"/>
                <w:sz w:val="18"/>
                <w:szCs w:val="18"/>
              </w:rPr>
              <w:t>7*10</w:t>
            </w:r>
            <w:r w:rsidRPr="00356B0D">
              <w:rPr>
                <w:rFonts w:ascii="Arial" w:hAnsi="Arial" w:cs="Arial"/>
                <w:sz w:val="18"/>
                <w:szCs w:val="18"/>
                <w:vertAlign w:val="superscript"/>
              </w:rPr>
              <w:t>-3</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1099C3BB"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A packet loss rate of 0.7 % per wireless link is in general sufficient for speech services</w:t>
            </w:r>
            <w:r>
              <w:rPr>
                <w:rFonts w:ascii="Arial" w:hAnsi="Arial" w:cs="Arial" w:hint="eastAsia"/>
                <w:sz w:val="18"/>
                <w:szCs w:val="18"/>
                <w:lang w:eastAsia="ko-KR"/>
              </w:rPr>
              <w:t>.</w:t>
            </w:r>
          </w:p>
        </w:tc>
      </w:tr>
      <w:tr w:rsidR="003E7C69" w:rsidRPr="00356B0D" w14:paraId="48F76C6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17EA1C1"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421036AA"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130 ms</w:t>
            </w:r>
          </w:p>
        </w:tc>
        <w:tc>
          <w:tcPr>
            <w:tcW w:w="4394" w:type="dxa"/>
            <w:tcBorders>
              <w:top w:val="single" w:sz="4" w:space="0" w:color="auto"/>
              <w:left w:val="single" w:sz="4" w:space="0" w:color="auto"/>
              <w:bottom w:val="single" w:sz="4" w:space="0" w:color="auto"/>
              <w:right w:val="single" w:sz="4" w:space="0" w:color="auto"/>
            </w:tcBorders>
          </w:tcPr>
          <w:p w14:paraId="030DF187"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Indicates maximum delay for 95</w:t>
            </w:r>
            <w:r w:rsidRPr="00356B0D">
              <w:rPr>
                <w:rFonts w:ascii="Arial" w:hAnsi="Arial" w:cs="Arial"/>
                <w:sz w:val="18"/>
                <w:szCs w:val="18"/>
                <w:vertAlign w:val="superscript"/>
              </w:rPr>
              <w:t>th</w:t>
            </w:r>
            <w:r w:rsidRPr="00356B0D">
              <w:rPr>
                <w:rFonts w:ascii="Arial" w:hAnsi="Arial" w:cs="Arial"/>
                <w:sz w:val="18"/>
                <w:szCs w:val="18"/>
              </w:rPr>
              <w:t xml:space="preserve"> percentile of the distribution of delay for all delivered SDUs between the UE and the </w:t>
            </w:r>
            <w:r w:rsidRPr="00356B0D">
              <w:rPr>
                <w:rFonts w:ascii="Arial" w:hAnsi="Arial" w:cs="Arial" w:hint="eastAsia"/>
                <w:sz w:val="18"/>
                <w:szCs w:val="18"/>
                <w:lang w:eastAsia="ko-KR"/>
              </w:rPr>
              <w:t>PS domain</w:t>
            </w:r>
            <w:r w:rsidRPr="00356B0D">
              <w:rPr>
                <w:rFonts w:ascii="Arial" w:hAnsi="Arial" w:cs="Arial"/>
                <w:sz w:val="18"/>
                <w:szCs w:val="18"/>
              </w:rPr>
              <w:t xml:space="preserve"> during the lifetime of a bearer service. </w:t>
            </w:r>
            <w:r w:rsidRPr="00356B0D">
              <w:rPr>
                <w:rFonts w:ascii="Arial" w:hAnsi="Arial" w:cs="Arial"/>
                <w:sz w:val="18"/>
                <w:szCs w:val="18"/>
                <w:lang w:eastAsia="ko-KR"/>
              </w:rPr>
              <w:t>Permits the derivation of</w:t>
            </w:r>
            <w:r w:rsidRPr="00356B0D">
              <w:rPr>
                <w:rFonts w:ascii="Arial" w:hAnsi="Arial" w:cs="Arial"/>
                <w:sz w:val="18"/>
                <w:szCs w:val="18"/>
              </w:rPr>
              <w:t xml:space="preserve"> the RAN part of the total transfer delay for the </w:t>
            </w:r>
            <w:r w:rsidRPr="00356B0D">
              <w:rPr>
                <w:rFonts w:ascii="Arial" w:hAnsi="Arial" w:cs="Arial" w:hint="eastAsia"/>
                <w:sz w:val="18"/>
                <w:szCs w:val="18"/>
                <w:lang w:eastAsia="ko-KR"/>
              </w:rPr>
              <w:t>radio access</w:t>
            </w:r>
            <w:r w:rsidRPr="00356B0D">
              <w:rPr>
                <w:rFonts w:ascii="Arial" w:hAnsi="Arial" w:cs="Arial"/>
                <w:sz w:val="18"/>
                <w:szCs w:val="18"/>
              </w:rPr>
              <w:t xml:space="preserve"> bearer. This attribute allows RAN to set transport formats and H-ARQ/ARQ parameters such as the discard timer. </w:t>
            </w:r>
          </w:p>
        </w:tc>
      </w:tr>
      <w:tr w:rsidR="003E7C69" w:rsidRPr="00356B0D" w14:paraId="73B9B52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705C91D"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Guaranteed bit</w:t>
            </w:r>
            <w:r>
              <w:rPr>
                <w:rFonts w:ascii="Arial" w:hAnsi="Arial" w:cs="Arial" w:hint="eastAsia"/>
                <w:sz w:val="18"/>
                <w:szCs w:val="18"/>
                <w:lang w:eastAsia="ko-KR"/>
              </w:rPr>
              <w:t>-</w:t>
            </w:r>
            <w:r w:rsidRPr="00356B0D">
              <w:rPr>
                <w:rFonts w:ascii="Arial" w:hAnsi="Arial" w:cs="Arial"/>
                <w:sz w:val="18"/>
                <w:szCs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14014264"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0F5CBC8A"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The total bit-rate of </w:t>
            </w:r>
            <w:r>
              <w:rPr>
                <w:rFonts w:ascii="Arial" w:hAnsi="Arial" w:cs="Arial" w:hint="eastAsia"/>
                <w:sz w:val="18"/>
                <w:szCs w:val="18"/>
                <w:lang w:eastAsia="ko-KR"/>
              </w:rPr>
              <w:t>EVS</w:t>
            </w:r>
            <w:r w:rsidRPr="00356B0D">
              <w:rPr>
                <w:rFonts w:ascii="Arial" w:hAnsi="Arial" w:cs="Arial"/>
                <w:sz w:val="18"/>
                <w:szCs w:val="18"/>
              </w:rPr>
              <w:t>1</w:t>
            </w:r>
            <w:r>
              <w:rPr>
                <w:rFonts w:ascii="Arial" w:hAnsi="Arial" w:cs="Arial" w:hint="eastAsia"/>
                <w:sz w:val="18"/>
                <w:szCs w:val="18"/>
                <w:lang w:eastAsia="ko-KR"/>
              </w:rPr>
              <w:t>3</w:t>
            </w:r>
            <w:r w:rsidRPr="00356B0D">
              <w:rPr>
                <w:rFonts w:ascii="Arial" w:hAnsi="Arial" w:cs="Arial"/>
                <w:sz w:val="18"/>
                <w:szCs w:val="18"/>
              </w:rPr>
              <w:t xml:space="preserve">.2 including IP/UDP/RTP overhead and </w:t>
            </w:r>
            <w:r>
              <w:rPr>
                <w:rFonts w:ascii="Arial" w:hAnsi="Arial" w:cs="Arial" w:hint="eastAsia"/>
                <w:sz w:val="18"/>
                <w:szCs w:val="18"/>
                <w:lang w:eastAsia="ko-KR"/>
              </w:rPr>
              <w:t>2000 bps</w:t>
            </w:r>
            <w:r w:rsidRPr="00356B0D">
              <w:rPr>
                <w:rFonts w:ascii="Arial" w:hAnsi="Arial" w:cs="Arial"/>
                <w:sz w:val="18"/>
                <w:szCs w:val="18"/>
              </w:rPr>
              <w:t xml:space="preserve"> for RTCP.</w:t>
            </w:r>
          </w:p>
        </w:tc>
      </w:tr>
      <w:tr w:rsidR="003E7C69" w:rsidRPr="00356B0D" w14:paraId="7D00313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6685E48"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bit</w:t>
            </w:r>
            <w:r>
              <w:rPr>
                <w:rFonts w:ascii="Arial" w:hAnsi="Arial" w:cs="Arial" w:hint="eastAsia"/>
                <w:sz w:val="18"/>
                <w:szCs w:val="18"/>
                <w:lang w:eastAsia="ko-KR"/>
              </w:rPr>
              <w:t>-</w:t>
            </w:r>
            <w:r w:rsidRPr="00356B0D">
              <w:rPr>
                <w:rFonts w:ascii="Arial" w:hAnsi="Arial" w:cs="Arial"/>
                <w:sz w:val="18"/>
                <w:szCs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5CF5CF63"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5D2203FF"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The same as the guaranteed bit</w:t>
            </w:r>
            <w:r>
              <w:rPr>
                <w:rFonts w:ascii="Arial" w:hAnsi="Arial" w:cs="Arial" w:hint="eastAsia"/>
                <w:sz w:val="18"/>
                <w:szCs w:val="18"/>
                <w:lang w:eastAsia="ko-KR"/>
              </w:rPr>
              <w:t>-</w:t>
            </w:r>
            <w:r w:rsidRPr="00356B0D">
              <w:rPr>
                <w:rFonts w:ascii="Arial" w:hAnsi="Arial" w:cs="Arial"/>
                <w:sz w:val="18"/>
                <w:szCs w:val="18"/>
              </w:rPr>
              <w:t>rate.</w:t>
            </w:r>
          </w:p>
        </w:tc>
      </w:tr>
      <w:tr w:rsidR="003E7C69" w:rsidRPr="00356B0D" w14:paraId="3743FD6B"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B6CF42F"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Guaranteed bit</w:t>
            </w:r>
            <w:r>
              <w:rPr>
                <w:rFonts w:ascii="Arial" w:hAnsi="Arial" w:cs="Arial" w:hint="eastAsia"/>
                <w:sz w:val="18"/>
                <w:szCs w:val="18"/>
                <w:lang w:eastAsia="ko-KR"/>
              </w:rPr>
              <w:t>-</w:t>
            </w:r>
            <w:r w:rsidRPr="00356B0D">
              <w:rPr>
                <w:rFonts w:ascii="Arial" w:hAnsi="Arial" w:cs="Arial"/>
                <w:sz w:val="18"/>
                <w:szCs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6DE06372"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54540B57"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The total bit-rate of </w:t>
            </w:r>
            <w:r>
              <w:rPr>
                <w:rFonts w:ascii="Arial" w:hAnsi="Arial" w:cs="Arial" w:hint="eastAsia"/>
                <w:sz w:val="18"/>
                <w:szCs w:val="18"/>
                <w:lang w:eastAsia="ko-KR"/>
              </w:rPr>
              <w:t>EVS</w:t>
            </w:r>
            <w:r w:rsidRPr="00356B0D">
              <w:rPr>
                <w:rFonts w:ascii="Arial" w:hAnsi="Arial" w:cs="Arial"/>
                <w:sz w:val="18"/>
                <w:szCs w:val="18"/>
              </w:rPr>
              <w:t>1</w:t>
            </w:r>
            <w:r>
              <w:rPr>
                <w:rFonts w:ascii="Arial" w:hAnsi="Arial" w:cs="Arial" w:hint="eastAsia"/>
                <w:sz w:val="18"/>
                <w:szCs w:val="18"/>
                <w:lang w:eastAsia="ko-KR"/>
              </w:rPr>
              <w:t>3</w:t>
            </w:r>
            <w:r w:rsidRPr="00356B0D">
              <w:rPr>
                <w:rFonts w:ascii="Arial" w:hAnsi="Arial" w:cs="Arial"/>
                <w:sz w:val="18"/>
                <w:szCs w:val="18"/>
              </w:rPr>
              <w:t xml:space="preserve">.2 including IP/UDP/RTP overhead and </w:t>
            </w:r>
            <w:r>
              <w:rPr>
                <w:rFonts w:ascii="Arial" w:hAnsi="Arial" w:cs="Arial" w:hint="eastAsia"/>
                <w:sz w:val="18"/>
                <w:szCs w:val="18"/>
                <w:lang w:eastAsia="ko-KR"/>
              </w:rPr>
              <w:t>2000 bps</w:t>
            </w:r>
            <w:r w:rsidRPr="00356B0D">
              <w:rPr>
                <w:rFonts w:ascii="Arial" w:hAnsi="Arial" w:cs="Arial"/>
                <w:sz w:val="18"/>
                <w:szCs w:val="18"/>
              </w:rPr>
              <w:t xml:space="preserve"> for RTCP.</w:t>
            </w:r>
          </w:p>
        </w:tc>
      </w:tr>
      <w:tr w:rsidR="003E7C69" w:rsidRPr="00356B0D" w14:paraId="184AE89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65DD287"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bit</w:t>
            </w:r>
            <w:r>
              <w:rPr>
                <w:rFonts w:ascii="Arial" w:hAnsi="Arial" w:cs="Arial" w:hint="eastAsia"/>
                <w:sz w:val="18"/>
                <w:szCs w:val="18"/>
                <w:lang w:eastAsia="ko-KR"/>
              </w:rPr>
              <w:t>-</w:t>
            </w:r>
            <w:r w:rsidRPr="00356B0D">
              <w:rPr>
                <w:rFonts w:ascii="Arial" w:hAnsi="Arial" w:cs="Arial"/>
                <w:sz w:val="18"/>
                <w:szCs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18626B06"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12B080D3"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The same as the guaranteed bit</w:t>
            </w:r>
            <w:r>
              <w:rPr>
                <w:rFonts w:ascii="Arial" w:hAnsi="Arial" w:cs="Arial" w:hint="eastAsia"/>
                <w:sz w:val="18"/>
                <w:szCs w:val="18"/>
                <w:lang w:eastAsia="ko-KR"/>
              </w:rPr>
              <w:t>-</w:t>
            </w:r>
            <w:r w:rsidRPr="00356B0D">
              <w:rPr>
                <w:rFonts w:ascii="Arial" w:hAnsi="Arial" w:cs="Arial"/>
                <w:sz w:val="18"/>
                <w:szCs w:val="18"/>
              </w:rPr>
              <w:t>rate</w:t>
            </w:r>
            <w:r>
              <w:rPr>
                <w:rFonts w:ascii="Arial" w:hAnsi="Arial" w:cs="Arial" w:hint="eastAsia"/>
                <w:sz w:val="18"/>
                <w:szCs w:val="18"/>
                <w:lang w:eastAsia="ko-KR"/>
              </w:rPr>
              <w:t>.</w:t>
            </w:r>
          </w:p>
        </w:tc>
      </w:tr>
      <w:tr w:rsidR="003E7C69" w:rsidRPr="00356B0D" w14:paraId="4111855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CCA66DE"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BD8FCFC"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5E6E1B13"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Indicates the relative importance to other </w:t>
            </w:r>
            <w:r w:rsidRPr="00356B0D">
              <w:rPr>
                <w:rFonts w:ascii="Arial" w:hAnsi="Arial" w:cs="Arial" w:hint="eastAsia"/>
                <w:sz w:val="18"/>
                <w:szCs w:val="18"/>
                <w:lang w:eastAsia="ko-KR"/>
              </w:rPr>
              <w:t>radio access</w:t>
            </w:r>
            <w:r w:rsidRPr="00356B0D">
              <w:rPr>
                <w:rFonts w:ascii="Arial" w:hAnsi="Arial" w:cs="Arial"/>
                <w:sz w:val="18"/>
                <w:szCs w:val="18"/>
              </w:rPr>
              <w:t xml:space="preserve"> bearers. It should be the next lower value to the priority of the signalling bearer.</w:t>
            </w:r>
          </w:p>
        </w:tc>
      </w:tr>
      <w:tr w:rsidR="003E7C69" w:rsidRPr="00356B0D" w14:paraId="6FBB0E86"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835217D"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9528BCF"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‘speech'</w:t>
            </w:r>
          </w:p>
        </w:tc>
        <w:tc>
          <w:tcPr>
            <w:tcW w:w="4394" w:type="dxa"/>
            <w:tcBorders>
              <w:top w:val="single" w:sz="4" w:space="0" w:color="auto"/>
              <w:left w:val="single" w:sz="4" w:space="0" w:color="auto"/>
              <w:bottom w:val="single" w:sz="4" w:space="0" w:color="auto"/>
              <w:right w:val="single" w:sz="4" w:space="0" w:color="auto"/>
            </w:tcBorders>
          </w:tcPr>
          <w:p w14:paraId="3ECA3E0B" w14:textId="77777777" w:rsidR="003E7C69" w:rsidRPr="00356B0D" w:rsidRDefault="003E7C69" w:rsidP="00C23D02">
            <w:pPr>
              <w:keepNext/>
              <w:keepLines/>
              <w:spacing w:after="0"/>
              <w:rPr>
                <w:rFonts w:ascii="Arial" w:hAnsi="Arial" w:cs="Arial"/>
                <w:sz w:val="18"/>
                <w:szCs w:val="18"/>
              </w:rPr>
            </w:pPr>
          </w:p>
        </w:tc>
      </w:tr>
    </w:tbl>
    <w:p w14:paraId="76292569" w14:textId="77777777" w:rsidR="003E7C69" w:rsidRDefault="003E7C69" w:rsidP="003E7C69">
      <w:pPr>
        <w:rPr>
          <w:lang w:eastAsia="ko-KR"/>
        </w:rPr>
      </w:pPr>
    </w:p>
    <w:p w14:paraId="238D1B5E" w14:textId="77777777" w:rsidR="003E7C69" w:rsidRPr="001166B1"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775FA01D" w14:textId="77777777" w:rsidR="003E7C69" w:rsidRPr="00356B0D" w:rsidRDefault="003E7C69" w:rsidP="003E7C69">
      <w:pPr>
        <w:pStyle w:val="Heading1"/>
      </w:pPr>
      <w:bookmarkStart w:id="2520" w:name="_Toc26369676"/>
      <w:bookmarkStart w:id="2521" w:name="_Toc36227558"/>
      <w:bookmarkStart w:id="2522" w:name="_Toc36228573"/>
      <w:bookmarkStart w:id="2523" w:name="_Toc36229200"/>
      <w:bookmarkStart w:id="2524" w:name="_Toc36229828"/>
      <w:r w:rsidRPr="00356B0D">
        <w:t>E.</w:t>
      </w:r>
      <w:r>
        <w:rPr>
          <w:rFonts w:hint="eastAsia"/>
          <w:lang w:eastAsia="ko-KR"/>
        </w:rPr>
        <w:t>34</w:t>
      </w:r>
      <w:r w:rsidRPr="00356B0D">
        <w:tab/>
        <w:t>Bi-directional speech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IPv6, RTCP and MBR=GBR bearer)</w:t>
      </w:r>
      <w:bookmarkEnd w:id="2520"/>
      <w:bookmarkEnd w:id="2521"/>
      <w:bookmarkEnd w:id="2522"/>
      <w:bookmarkEnd w:id="2523"/>
      <w:bookmarkEnd w:id="2524"/>
    </w:p>
    <w:p w14:paraId="2A8E76DE" w14:textId="77777777" w:rsidR="003E7C69" w:rsidRPr="00356B0D" w:rsidRDefault="003E7C69" w:rsidP="003E7C69">
      <w:r w:rsidRPr="00356B0D">
        <w:t>The bit</w:t>
      </w:r>
      <w:r>
        <w:rPr>
          <w:rFonts w:hint="eastAsia"/>
          <w:lang w:eastAsia="ko-KR"/>
        </w:rPr>
        <w:t>-</w:t>
      </w:r>
      <w:r w:rsidRPr="00356B0D">
        <w:t xml:space="preserve">rate for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xml:space="preserve"> including IP overhead (one </w:t>
      </w:r>
      <w:r>
        <w:rPr>
          <w:rFonts w:hint="eastAsia"/>
          <w:lang w:eastAsia="ko-KR"/>
        </w:rPr>
        <w:t>EVS</w:t>
      </w:r>
      <w:r w:rsidRPr="00356B0D">
        <w:t xml:space="preserve"> frame per RTP packet, using </w:t>
      </w:r>
      <w:r>
        <w:rPr>
          <w:rFonts w:hint="eastAsia"/>
          <w:lang w:eastAsia="ko-KR"/>
        </w:rPr>
        <w:t>Header-Full format</w:t>
      </w:r>
      <w:r w:rsidRPr="00356B0D">
        <w:t>) is 4</w:t>
      </w:r>
      <w:r>
        <w:rPr>
          <w:rFonts w:hint="eastAsia"/>
          <w:lang w:eastAsia="ko-KR"/>
        </w:rPr>
        <w:t>9</w:t>
      </w:r>
      <w:r w:rsidRPr="00356B0D">
        <w:t>.</w:t>
      </w:r>
      <w:r>
        <w:rPr>
          <w:rFonts w:hint="eastAsia"/>
          <w:lang w:eastAsia="ko-KR"/>
        </w:rPr>
        <w:t>2</w:t>
      </w:r>
      <w:r w:rsidRPr="00356B0D">
        <w:t xml:space="preserve"> kbps which is rounded up to </w:t>
      </w:r>
      <w:r>
        <w:rPr>
          <w:rFonts w:hint="eastAsia"/>
          <w:lang w:eastAsia="ko-KR"/>
        </w:rPr>
        <w:t>50</w:t>
      </w:r>
      <w:r w:rsidRPr="00356B0D">
        <w:t xml:space="preserve"> kbps. IPv6 is assumed.</w:t>
      </w:r>
    </w:p>
    <w:p w14:paraId="3672DFB7" w14:textId="77777777" w:rsidR="003E7C69" w:rsidRPr="00356B0D" w:rsidRDefault="003E7C69" w:rsidP="003E7C69">
      <w:pPr>
        <w:pStyle w:val="TH"/>
      </w:pPr>
      <w:r w:rsidRPr="00356B0D">
        <w:t>Table E.</w:t>
      </w:r>
      <w:r>
        <w:rPr>
          <w:rFonts w:hint="eastAsia"/>
          <w:lang w:eastAsia="ko-KR"/>
        </w:rPr>
        <w:t>35</w:t>
      </w:r>
      <w:r w:rsidRPr="00356B0D">
        <w:t>: QoS mapping for bi-directional speech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6CAA8DE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FFD4ABE"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63293E00"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03C8441"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472E017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6138E8B"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1750556C"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7FE9CB6D"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54A5081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AFB2F96"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215D62EA"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16A8612F"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5F47E68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A332C4C"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8373B52"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79EB9F36" w14:textId="77777777" w:rsidR="003E7C69" w:rsidRPr="00356B0D" w:rsidRDefault="003E7C69" w:rsidP="00C23D02">
            <w:pPr>
              <w:keepNext/>
              <w:keepLines/>
              <w:spacing w:after="0"/>
              <w:rPr>
                <w:rFonts w:ascii="Arial" w:hAnsi="Arial"/>
                <w:sz w:val="18"/>
              </w:rPr>
            </w:pPr>
          </w:p>
        </w:tc>
      </w:tr>
      <w:tr w:rsidR="003E7C69" w:rsidRPr="00356B0D" w14:paraId="5397FFE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462E7DC"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4165CC92"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7965DB39"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1F8A47E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9415E32"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2BC761C2" w14:textId="77777777" w:rsidR="003E7C69" w:rsidRPr="00356B0D" w:rsidRDefault="003E7C69" w:rsidP="00C23D02">
            <w:pPr>
              <w:keepNext/>
              <w:keepLines/>
              <w:spacing w:after="0"/>
              <w:jc w:val="center"/>
              <w:rPr>
                <w:rFonts w:ascii="Arial" w:hAnsi="Arial"/>
                <w:sz w:val="18"/>
                <w:lang w:eastAsia="ko-KR"/>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1AFE0ECB"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09A52C1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6F45D2E"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37A76A67"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2CA9D034"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cs="Arial" w:hint="eastAsia"/>
                <w:sz w:val="18"/>
                <w:szCs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7B0AD8E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09A2A7B"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555C7145"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567253EF"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59FCE55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A310BE2"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76A1CCD1"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383B6776"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2E63919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5F65141"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65981BFA"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17763F35"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5301681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CD65189"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0502C745"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56A35504"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7A154636"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80270C6"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0AD4DE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63922EAB"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7A8CB70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D337BA2"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B1AAC9F"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295D4780" w14:textId="77777777" w:rsidR="003E7C69" w:rsidRPr="00356B0D" w:rsidRDefault="003E7C69" w:rsidP="00C23D02">
            <w:pPr>
              <w:keepNext/>
              <w:keepLines/>
              <w:spacing w:after="0"/>
              <w:rPr>
                <w:rFonts w:ascii="Arial" w:hAnsi="Arial"/>
                <w:sz w:val="18"/>
              </w:rPr>
            </w:pPr>
          </w:p>
        </w:tc>
      </w:tr>
    </w:tbl>
    <w:p w14:paraId="0355F32B" w14:textId="77777777" w:rsidR="003E7C69" w:rsidRDefault="003E7C69" w:rsidP="003E7C69">
      <w:pPr>
        <w:rPr>
          <w:bCs/>
          <w:noProof/>
          <w:sz w:val="28"/>
          <w:szCs w:val="28"/>
          <w:lang w:eastAsia="ko-KR"/>
        </w:rPr>
      </w:pPr>
    </w:p>
    <w:p w14:paraId="135E5C84" w14:textId="77777777" w:rsidR="003E7C69" w:rsidRPr="001166B1" w:rsidRDefault="003E7C69" w:rsidP="003E7C69">
      <w:pPr>
        <w:pStyle w:val="NO"/>
        <w:rPr>
          <w:bCs/>
          <w:noProof/>
          <w:sz w:val="28"/>
          <w:szCs w:val="28"/>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260FE7A8" w14:textId="77777777" w:rsidR="003E7C69" w:rsidRPr="00AA683F" w:rsidRDefault="003E7C69" w:rsidP="003E7C69"/>
    <w:p w14:paraId="4B36D83F" w14:textId="77777777" w:rsidR="00B35D29" w:rsidRDefault="00B35D29">
      <w:pPr>
        <w:pStyle w:val="Heading8"/>
      </w:pPr>
      <w:r>
        <w:br w:type="page"/>
      </w:r>
      <w:bookmarkStart w:id="2525" w:name="_Toc26369677"/>
      <w:bookmarkStart w:id="2526" w:name="_Toc36227559"/>
      <w:bookmarkStart w:id="2527" w:name="_Toc36228574"/>
      <w:bookmarkStart w:id="2528" w:name="_Toc36229201"/>
      <w:bookmarkStart w:id="2529" w:name="_Toc36229829"/>
      <w:r>
        <w:t>Annex F (Normative):</w:t>
      </w:r>
      <w:r>
        <w:br/>
        <w:t>Void</w:t>
      </w:r>
      <w:bookmarkEnd w:id="2525"/>
      <w:bookmarkEnd w:id="2526"/>
      <w:bookmarkEnd w:id="2527"/>
      <w:bookmarkEnd w:id="2528"/>
      <w:bookmarkEnd w:id="2529"/>
    </w:p>
    <w:p w14:paraId="1212B5EB" w14:textId="77777777" w:rsidR="00B35D29" w:rsidRDefault="00B35D29">
      <w:pPr>
        <w:pStyle w:val="FP"/>
      </w:pPr>
    </w:p>
    <w:p w14:paraId="72D9A15B" w14:textId="77777777" w:rsidR="00B35D29" w:rsidRDefault="00B35D29">
      <w:pPr>
        <w:pStyle w:val="Heading8"/>
      </w:pPr>
      <w:r>
        <w:br w:type="page"/>
      </w:r>
      <w:bookmarkStart w:id="2530" w:name="_Toc26369678"/>
      <w:bookmarkStart w:id="2531" w:name="_Toc36227560"/>
      <w:bookmarkStart w:id="2532" w:name="_Toc36228575"/>
      <w:bookmarkStart w:id="2533" w:name="_Toc36229202"/>
      <w:bookmarkStart w:id="2534" w:name="_Toc36229830"/>
      <w:r>
        <w:t>Annex G (Normative):</w:t>
      </w:r>
      <w:r>
        <w:br/>
        <w:t>DTMF events</w:t>
      </w:r>
      <w:bookmarkEnd w:id="2530"/>
      <w:bookmarkEnd w:id="2531"/>
      <w:bookmarkEnd w:id="2532"/>
      <w:bookmarkEnd w:id="2533"/>
      <w:bookmarkEnd w:id="2534"/>
    </w:p>
    <w:p w14:paraId="2210079D" w14:textId="77777777" w:rsidR="00407DA9" w:rsidRDefault="00407DA9" w:rsidP="00407DA9">
      <w:pPr>
        <w:pStyle w:val="Heading1"/>
      </w:pPr>
      <w:bookmarkStart w:id="2535" w:name="_Toc26369679"/>
      <w:bookmarkStart w:id="2536" w:name="_Toc36227561"/>
      <w:bookmarkStart w:id="2537" w:name="_Toc36228576"/>
      <w:bookmarkStart w:id="2538" w:name="_Toc36229203"/>
      <w:bookmarkStart w:id="2539" w:name="_Toc36229831"/>
      <w:r>
        <w:t>G.1</w:t>
      </w:r>
      <w:r>
        <w:tab/>
        <w:t>General</w:t>
      </w:r>
      <w:bookmarkEnd w:id="2535"/>
      <w:bookmarkEnd w:id="2536"/>
      <w:bookmarkEnd w:id="2537"/>
      <w:bookmarkEnd w:id="2538"/>
      <w:bookmarkEnd w:id="2539"/>
    </w:p>
    <w:p w14:paraId="5C00C6B5" w14:textId="77777777" w:rsidR="00407DA9" w:rsidRDefault="00407DA9" w:rsidP="00407DA9">
      <w:r>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24D40232" w14:textId="77777777" w:rsidR="00407DA9" w:rsidRDefault="00407DA9" w:rsidP="00407DA9">
      <w:r>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7464F5FA" w14:textId="77777777" w:rsidR="00407DA9" w:rsidRDefault="00407DA9" w:rsidP="00407DA9">
      <w:r>
        <w:t>This annex describes a method for sending DTMF events as telephone events within the same RTP media stream as the speech, i.e. "inband", using the same IP address and UDP port</w:t>
      </w:r>
      <w:r w:rsidRPr="005D79B1">
        <w:t xml:space="preserve"> </w:t>
      </w:r>
      <w:r>
        <w:t>as the RTP for speech, but using a different RTP Payload Type number.</w:t>
      </w:r>
    </w:p>
    <w:p w14:paraId="603D7267" w14:textId="77777777" w:rsidR="00407DA9" w:rsidRDefault="00407DA9" w:rsidP="00407DA9">
      <w:pPr>
        <w:pStyle w:val="B1"/>
      </w:pPr>
      <w:r>
        <w:t>-</w:t>
      </w:r>
      <w:r>
        <w:tab/>
        <w:t>MTSI clients in terminal offering speech communication shall support the below described method in the transmitting direction (uplink) and should support it in the receiving direction (downlink).</w:t>
      </w:r>
    </w:p>
    <w:p w14:paraId="305AB98D" w14:textId="77777777" w:rsidR="00407DA9" w:rsidRDefault="00407DA9" w:rsidP="00407DA9">
      <w:pPr>
        <w:pStyle w:val="B1"/>
      </w:pPr>
      <w:r>
        <w:t>-</w:t>
      </w:r>
      <w:r>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238D31C9" w14:textId="77777777" w:rsidR="00407DA9" w:rsidRDefault="00407DA9" w:rsidP="00407DA9">
      <w:pPr>
        <w:pStyle w:val="B1"/>
      </w:pPr>
      <w:r>
        <w:t>-</w:t>
      </w:r>
      <w:r>
        <w:tab/>
        <w:t>The use of the telephone-event codec between MTSI media gateways is recommended. Typically, DTMF events are also transported between MTSI media gateways as telephone events in both directions.</w:t>
      </w:r>
    </w:p>
    <w:p w14:paraId="7ABBC482" w14:textId="77777777" w:rsidR="00407DA9" w:rsidRDefault="00407DA9" w:rsidP="00407DA9"/>
    <w:p w14:paraId="106E9CED" w14:textId="77777777" w:rsidR="00407DA9" w:rsidRDefault="00407DA9" w:rsidP="00407DA9">
      <w:pPr>
        <w:pStyle w:val="Heading1"/>
      </w:pPr>
      <w:bookmarkStart w:id="2540" w:name="_Toc26369680"/>
      <w:bookmarkStart w:id="2541" w:name="_Toc36227562"/>
      <w:bookmarkStart w:id="2542" w:name="_Toc36228577"/>
      <w:bookmarkStart w:id="2543" w:name="_Toc36229204"/>
      <w:bookmarkStart w:id="2544" w:name="_Toc36229832"/>
      <w:r>
        <w:t>G.2</w:t>
      </w:r>
      <w:r>
        <w:tab/>
        <w:t>Encoding of DTMF events</w:t>
      </w:r>
      <w:bookmarkEnd w:id="2540"/>
      <w:bookmarkEnd w:id="2541"/>
      <w:bookmarkEnd w:id="2542"/>
      <w:bookmarkEnd w:id="2543"/>
      <w:bookmarkEnd w:id="2544"/>
    </w:p>
    <w:p w14:paraId="7E86E093" w14:textId="77777777" w:rsidR="00407DA9" w:rsidRDefault="00407DA9" w:rsidP="00407DA9">
      <w:r>
        <w:t xml:space="preserve">DTMF events shall be encoded and transmitted in MTSI sessions as </w:t>
      </w:r>
      <w:r w:rsidR="0007623F">
        <w:t>"</w:t>
      </w:r>
      <w:r>
        <w:t>telephone events</w:t>
      </w:r>
      <w:r w:rsidR="0007623F">
        <w:t>"</w:t>
      </w:r>
      <w:r w:rsidRPr="00D578EC">
        <w:t xml:space="preserve"> </w:t>
      </w:r>
      <w:r>
        <w:t xml:space="preserve">in RTP packets, using the selected </w:t>
      </w:r>
      <w:r w:rsidR="0007623F">
        <w:t>"</w:t>
      </w:r>
      <w:r>
        <w:t>telephone-event</w:t>
      </w:r>
      <w:r w:rsidR="0007623F">
        <w:t>"</w:t>
      </w:r>
      <w:r>
        <w:t xml:space="preserve"> codec. DTMF events in this Annex refer to the DTMF Named Events described in Section 3.2, Table 3 in IETF RFC 4733 [61], i.e. events (0-9, *, # and A-D) which are encoded with event code values 0-9, 10, 11 and 12-15 respectively. </w:t>
      </w:r>
    </w:p>
    <w:p w14:paraId="17625540" w14:textId="77777777" w:rsidR="00407DA9" w:rsidRDefault="00407DA9" w:rsidP="00407DA9">
      <w:r>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w:t>
      </w:r>
      <w:r w:rsidRPr="00C964CD">
        <w:t xml:space="preserve"> </w:t>
      </w:r>
      <w:r>
        <w:t>in the same RTP stream.</w:t>
      </w:r>
    </w:p>
    <w:p w14:paraId="326D36D1" w14:textId="77777777" w:rsidR="00407DA9" w:rsidRDefault="00407DA9" w:rsidP="00407DA9">
      <w:r>
        <w:t>The encoding of DTMF events includes specifying the duration time for the events, see IETF RFC 4733 [61]. Supporting long-lasting DTMF events, where the duration time exceeds the maximum duration time expressible by the duration field, is optional. If supported, long-lasting DTMF events shall be divided into segments, see IETF RFC 4733 [61]. To harmonize with legacy DTMF signalling, [62], [63],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w:t>
      </w:r>
      <w:r w:rsidRPr="00C964CD">
        <w:t xml:space="preserve"> </w:t>
      </w:r>
      <w:r>
        <w:t>before the DTMF event.</w:t>
      </w:r>
    </w:p>
    <w:p w14:paraId="22DCBD1B" w14:textId="77777777" w:rsidR="00407DA9" w:rsidRDefault="00407DA9" w:rsidP="00407DA9">
      <w:pPr>
        <w:pStyle w:val="Heading1"/>
      </w:pPr>
      <w:bookmarkStart w:id="2545" w:name="_Toc26369681"/>
      <w:bookmarkStart w:id="2546" w:name="_Toc36227563"/>
      <w:bookmarkStart w:id="2547" w:name="_Toc36228578"/>
      <w:bookmarkStart w:id="2548" w:name="_Toc36229205"/>
      <w:bookmarkStart w:id="2549" w:name="_Toc36229833"/>
      <w:r>
        <w:t>G.3</w:t>
      </w:r>
      <w:r>
        <w:tab/>
        <w:t>Session setup</w:t>
      </w:r>
      <w:bookmarkEnd w:id="2545"/>
      <w:bookmarkEnd w:id="2546"/>
      <w:bookmarkEnd w:id="2547"/>
      <w:bookmarkEnd w:id="2548"/>
      <w:bookmarkEnd w:id="2549"/>
    </w:p>
    <w:p w14:paraId="094F6BBC" w14:textId="77777777" w:rsidR="00407DA9" w:rsidRDefault="00407DA9" w:rsidP="00407DA9">
      <w:r>
        <w:t xml:space="preserve">The MTSI client(s) in terminal and the IMS network(s) shall support the telephone-event codec(s) for the transport of DTMF events during the whole MTSI session. </w:t>
      </w:r>
    </w:p>
    <w:p w14:paraId="46E4C43E" w14:textId="77777777" w:rsidR="00407DA9" w:rsidRDefault="00407DA9" w:rsidP="00407DA9">
      <w:pPr>
        <w:pStyle w:val="NO"/>
      </w:pPr>
      <w:r>
        <w:t>NOTE:</w:t>
      </w:r>
      <w:r>
        <w:tab/>
        <w:t>They may in addition support the SIP INFO method (TS 24.229 [7]) for setup and modification of supplementary services, when no user plane is necessary. The SIP INFO method is, however, not to be used during MTSI sessions.</w:t>
      </w:r>
    </w:p>
    <w:p w14:paraId="51495A29" w14:textId="77777777" w:rsidR="00407DA9" w:rsidRDefault="00407DA9" w:rsidP="00407DA9">
      <w:r>
        <w:t>When sending an SDP offer, an MTSI client should indicate support of all DTMF Named Events 0 to15 in the fmtp attribute. As defined by IETF RFC 4733 [61] section 7.1.1, if this fmtp parameter is not included, then the default applies: 0-15.</w:t>
      </w:r>
    </w:p>
    <w:p w14:paraId="0614B65B" w14:textId="77777777" w:rsidR="00407DA9" w:rsidRDefault="00407DA9" w:rsidP="00407DA9">
      <w:r>
        <w:t>If the SDP offer includes a single audio codec then, this SDP offe</w:t>
      </w:r>
      <w:r w:rsidRPr="00DA33F8">
        <w:t>r</w:t>
      </w:r>
      <w:r>
        <w:t xml:space="preserve"> </w:t>
      </w:r>
      <w:r w:rsidRPr="00544073">
        <w:t>shall</w:t>
      </w:r>
      <w:r w:rsidRPr="00DA33F8">
        <w:t xml:space="preserve"> also in</w:t>
      </w:r>
      <w:r>
        <w:t>clude the telephone-event codec with the same RTP clock rate as used for the offered audio codec, as described by Errata 3489 to IETF RFC 4733 [61].</w:t>
      </w:r>
      <w:r w:rsidR="00026971">
        <w:t xml:space="preserve"> </w:t>
      </w:r>
      <w:r>
        <w:t>If the SDP offer includes multiple audio codecs with different RTP clock rates, then this SDP offer  shall also include the telephone-event codecs with different payload type numbers for these different RTP clock rates.</w:t>
      </w:r>
    </w:p>
    <w:p w14:paraId="63A48444" w14:textId="77777777" w:rsidR="00407DA9" w:rsidRDefault="00407DA9" w:rsidP="00407DA9">
      <w:r w:rsidRPr="008C0106">
        <w:t>T</w:t>
      </w:r>
      <w:r w:rsidRPr="004B4DBE">
        <w:t xml:space="preserve">he answerer, which </w:t>
      </w:r>
      <w:r>
        <w:t>determines</w:t>
      </w:r>
      <w:r w:rsidRPr="008C0106">
        <w:t xml:space="preserve"> the </w:t>
      </w:r>
      <w:r>
        <w:t xml:space="preserve">Selected (audio) Codec(s), </w:t>
      </w:r>
      <w:r w:rsidRPr="00FA2507">
        <w:t>shall</w:t>
      </w:r>
      <w:r>
        <w:t xml:space="preserve">, if telephone-event was included in the SDP offer, </w:t>
      </w:r>
      <w:r w:rsidRPr="00FA2507">
        <w:t>include</w:t>
      </w:r>
      <w:r>
        <w:t xml:space="preserve"> </w:t>
      </w:r>
      <w:r w:rsidRPr="00347DAC">
        <w:t>in the SDP answer</w:t>
      </w:r>
      <w:r>
        <w:t xml:space="preserve"> the corresponding </w:t>
      </w:r>
      <w:r w:rsidRPr="008C0106">
        <w:t>telephone-event codec that match</w:t>
      </w:r>
      <w:r>
        <w:t>es</w:t>
      </w:r>
      <w:r w:rsidRPr="008C0106">
        <w:t xml:space="preserve"> the </w:t>
      </w:r>
      <w:r>
        <w:t xml:space="preserve">highest </w:t>
      </w:r>
      <w:r w:rsidRPr="008C0106">
        <w:t>RTP clock rate</w:t>
      </w:r>
      <w:r w:rsidRPr="004B4DBE">
        <w:t xml:space="preserve"> f</w:t>
      </w:r>
      <w:r>
        <w:t>rom</w:t>
      </w:r>
      <w:r w:rsidRPr="004B4DBE">
        <w:t xml:space="preserve"> the S</w:t>
      </w:r>
      <w:r w:rsidRPr="008C0106">
        <w:t xml:space="preserve">elected </w:t>
      </w:r>
      <w:r w:rsidRPr="004B4DBE">
        <w:t>(audio) C</w:t>
      </w:r>
      <w:r w:rsidRPr="008C0106">
        <w:t>odec</w:t>
      </w:r>
      <w:r>
        <w:t>(</w:t>
      </w:r>
      <w:r w:rsidRPr="008C0106">
        <w:t>s</w:t>
      </w:r>
      <w:r>
        <w:t>)</w:t>
      </w:r>
      <w:r w:rsidRPr="008C0106">
        <w:t>.</w:t>
      </w:r>
    </w:p>
    <w:p w14:paraId="39732249" w14:textId="77777777" w:rsidR="00407DA9" w:rsidRDefault="00407DA9" w:rsidP="00407DA9">
      <w:pPr>
        <w:widowControl w:val="0"/>
        <w:tabs>
          <w:tab w:val="left" w:pos="1418"/>
          <w:tab w:val="left" w:pos="2835"/>
          <w:tab w:val="left" w:pos="4253"/>
          <w:tab w:val="left" w:pos="5670"/>
          <w:tab w:val="left" w:pos="7088"/>
          <w:tab w:val="left" w:pos="8505"/>
        </w:tabs>
      </w:pPr>
      <w:r>
        <w:t>If the SDP offer or answer contains multiple m=audio lines, then the telephone-event shall only be included for the first m=audio line.</w:t>
      </w:r>
    </w:p>
    <w:p w14:paraId="10F70E7C" w14:textId="77777777" w:rsidR="00407DA9" w:rsidRPr="00282AC0" w:rsidRDefault="00407DA9" w:rsidP="00407DA9">
      <w:r>
        <w:t>An example of SDP offer and answer from MTSI clients in terminals using 3GPP access is provided</w:t>
      </w:r>
      <w:r w:rsidRPr="00282AC0">
        <w:t xml:space="preserve"> in Table G.3.1 when narrowband speech</w:t>
      </w:r>
      <w:r w:rsidRPr="004D2377">
        <w:t xml:space="preserve"> </w:t>
      </w:r>
      <w:r>
        <w:t>codec with RTP clock rate 8000</w:t>
      </w:r>
      <w:r w:rsidRPr="00282AC0">
        <w:t xml:space="preserve"> is offered</w:t>
      </w:r>
      <w:r>
        <w:t>.</w:t>
      </w:r>
    </w:p>
    <w:p w14:paraId="70F354DB" w14:textId="77777777" w:rsidR="00B35D29" w:rsidRDefault="00B35D29">
      <w:pPr>
        <w:pStyle w:val="TH"/>
      </w:pPr>
      <w:r>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7DA9" w14:paraId="44315644" w14:textId="77777777" w:rsidTr="0095430B">
        <w:trPr>
          <w:jc w:val="center"/>
        </w:trPr>
        <w:tc>
          <w:tcPr>
            <w:tcW w:w="9639" w:type="dxa"/>
            <w:shd w:val="clear" w:color="auto" w:fill="auto"/>
          </w:tcPr>
          <w:p w14:paraId="420B3D09" w14:textId="77777777" w:rsidR="00407DA9" w:rsidRPr="007A2F20" w:rsidRDefault="00407DA9" w:rsidP="0095430B">
            <w:pPr>
              <w:pStyle w:val="TAH"/>
              <w:widowControl w:val="0"/>
              <w:tabs>
                <w:tab w:val="left" w:pos="1418"/>
                <w:tab w:val="left" w:pos="2835"/>
                <w:tab w:val="left" w:pos="4253"/>
                <w:tab w:val="left" w:pos="5670"/>
                <w:tab w:val="left" w:pos="7088"/>
                <w:tab w:val="left" w:pos="8505"/>
              </w:tabs>
              <w:spacing w:before="60"/>
            </w:pPr>
            <w:r w:rsidRPr="007A2F20">
              <w:t>SDP offer</w:t>
            </w:r>
          </w:p>
        </w:tc>
      </w:tr>
      <w:tr w:rsidR="00407DA9" w14:paraId="6B279ADA" w14:textId="77777777" w:rsidTr="0095430B">
        <w:trPr>
          <w:jc w:val="center"/>
        </w:trPr>
        <w:tc>
          <w:tcPr>
            <w:tcW w:w="9639" w:type="dxa"/>
            <w:shd w:val="clear" w:color="auto" w:fill="auto"/>
          </w:tcPr>
          <w:p w14:paraId="33C739EF"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97 98 99</w:t>
            </w:r>
          </w:p>
          <w:p w14:paraId="7D064762"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AMR/8000/1</w:t>
            </w:r>
          </w:p>
          <w:p w14:paraId="74ED7854"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552E26ED"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a=rtpmap:98 AMR/8000/1</w:t>
            </w:r>
          </w:p>
          <w:p w14:paraId="6698280A"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a=fmtp:98 mode-change-capability=2; max-red=220; octet-align=1</w:t>
            </w:r>
          </w:p>
          <w:p w14:paraId="7644EE95"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telephone-event/8000</w:t>
            </w:r>
          </w:p>
          <w:p w14:paraId="4D81B9FF"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04C94CD3"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3994DE52"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1F21B4F3"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r w:rsidR="00407DA9" w14:paraId="04C87BDC" w14:textId="77777777" w:rsidTr="0095430B">
        <w:trPr>
          <w:jc w:val="center"/>
        </w:trPr>
        <w:tc>
          <w:tcPr>
            <w:tcW w:w="9639" w:type="dxa"/>
            <w:shd w:val="clear" w:color="auto" w:fill="auto"/>
          </w:tcPr>
          <w:p w14:paraId="696C8F75"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r w:rsidRPr="007A2F20">
              <w:rPr>
                <w:b/>
              </w:rPr>
              <w:t>SDP answer example</w:t>
            </w:r>
          </w:p>
        </w:tc>
      </w:tr>
      <w:tr w:rsidR="00407DA9" w14:paraId="3ABA8CBF" w14:textId="77777777" w:rsidTr="0095430B">
        <w:trPr>
          <w:jc w:val="center"/>
        </w:trPr>
        <w:tc>
          <w:tcPr>
            <w:tcW w:w="9639" w:type="dxa"/>
            <w:shd w:val="clear" w:color="auto" w:fill="auto"/>
          </w:tcPr>
          <w:p w14:paraId="1A44602B"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97 99</w:t>
            </w:r>
          </w:p>
          <w:p w14:paraId="4C2A22C5"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AMR/8000/1</w:t>
            </w:r>
          </w:p>
          <w:p w14:paraId="0784AE8B"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0828CF36"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telephone-event/8000</w:t>
            </w:r>
          </w:p>
          <w:p w14:paraId="20A1ED63"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7F1CAD3A"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0A2E881A"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36281501"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bl>
    <w:p w14:paraId="21B65CDF" w14:textId="77777777" w:rsidR="00B35D29" w:rsidRDefault="00B35D29"/>
    <w:p w14:paraId="6C15968C" w14:textId="77777777" w:rsidR="00407DA9" w:rsidRDefault="00407DA9" w:rsidP="00407DA9">
      <w:r>
        <w:t>An example of SDP offer and answer from MTSI clients in terminals using 3GPP access is provided in Table G.3.2 when narrowband speech codecs with RTP clock rate 8000 and wideband and super-wideband speech codecs with RTP clock rate 16000 are offered.</w:t>
      </w:r>
    </w:p>
    <w:p w14:paraId="133D7A43" w14:textId="77777777" w:rsidR="00B35D29" w:rsidRDefault="00B35D29">
      <w:pPr>
        <w:pStyle w:val="TH"/>
      </w:pPr>
      <w:r>
        <w:t xml:space="preserve">Table G.3.2: </w:t>
      </w:r>
      <w:r w:rsidR="00407DA9">
        <w:t>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6A73" w14:paraId="5AD2E88E" w14:textId="77777777" w:rsidTr="0095430B">
        <w:trPr>
          <w:jc w:val="center"/>
        </w:trPr>
        <w:tc>
          <w:tcPr>
            <w:tcW w:w="9639" w:type="dxa"/>
            <w:shd w:val="clear" w:color="auto" w:fill="auto"/>
          </w:tcPr>
          <w:p w14:paraId="38882A7E" w14:textId="77777777" w:rsidR="00B36A73" w:rsidRPr="007A2F20" w:rsidRDefault="00B36A73" w:rsidP="0095430B">
            <w:pPr>
              <w:pStyle w:val="TAH"/>
              <w:widowControl w:val="0"/>
              <w:tabs>
                <w:tab w:val="left" w:pos="1418"/>
                <w:tab w:val="left" w:pos="2835"/>
                <w:tab w:val="left" w:pos="4253"/>
                <w:tab w:val="left" w:pos="5670"/>
                <w:tab w:val="left" w:pos="7088"/>
                <w:tab w:val="left" w:pos="8505"/>
              </w:tabs>
              <w:spacing w:before="60"/>
            </w:pPr>
            <w:r w:rsidRPr="007A2F20">
              <w:t>SDP offer</w:t>
            </w:r>
          </w:p>
        </w:tc>
      </w:tr>
      <w:tr w:rsidR="00B36A73" w14:paraId="2FA6A0CF" w14:textId="77777777" w:rsidTr="0095430B">
        <w:trPr>
          <w:jc w:val="center"/>
        </w:trPr>
        <w:tc>
          <w:tcPr>
            <w:tcW w:w="9639" w:type="dxa"/>
            <w:shd w:val="clear" w:color="auto" w:fill="auto"/>
          </w:tcPr>
          <w:p w14:paraId="6830860C"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96 97 98 99 100 101 102</w:t>
            </w:r>
          </w:p>
          <w:p w14:paraId="28935ADE"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a=rtpmap:96 EVS/16000/1</w:t>
            </w:r>
          </w:p>
          <w:p w14:paraId="3811CEB1"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noProof/>
              </w:rPr>
              <w:t>a=fmtp:96 br=5.9-24.4; bw=nb-swb; max-red=220</w:t>
            </w:r>
          </w:p>
          <w:p w14:paraId="1E332030"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AMR-WB/16000/1</w:t>
            </w:r>
          </w:p>
          <w:p w14:paraId="2A669AA5"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3D47712D"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a=rtpmap:98 AMR-WB/16000/1</w:t>
            </w:r>
          </w:p>
          <w:p w14:paraId="78CD9EE4"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a=fmtp:98 mode-change-capability=2; max-red=220; octet-align=1</w:t>
            </w:r>
          </w:p>
          <w:p w14:paraId="03557EFA"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telephone-event/16000</w:t>
            </w:r>
          </w:p>
          <w:p w14:paraId="01F4F0E6"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2CCA6440"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a=rtpmap:100 AMR/8000/1</w:t>
            </w:r>
          </w:p>
          <w:p w14:paraId="6B74A3AC"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a=fmtp:100 mode-change-capability=2; max-red=220</w:t>
            </w:r>
          </w:p>
          <w:p w14:paraId="74B7E5B5"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a=rtpmap:101 AMR/8000/1</w:t>
            </w:r>
          </w:p>
          <w:p w14:paraId="4DF44411"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a=fmtp:101 mode-change-capability=2; max-red=220; octet-align=1</w:t>
            </w:r>
          </w:p>
          <w:p w14:paraId="2EE42EFF"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a=rtpmap:102 telephone-event/8000</w:t>
            </w:r>
          </w:p>
          <w:p w14:paraId="02EBB8EB"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a=fmtp:102 0-15</w:t>
            </w:r>
          </w:p>
          <w:p w14:paraId="2821BF67"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31B89675"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1170CE4A"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r w:rsidR="00B36A73" w14:paraId="4A56DC74" w14:textId="77777777" w:rsidTr="0095430B">
        <w:trPr>
          <w:jc w:val="center"/>
        </w:trPr>
        <w:tc>
          <w:tcPr>
            <w:tcW w:w="9639" w:type="dxa"/>
            <w:shd w:val="clear" w:color="auto" w:fill="auto"/>
          </w:tcPr>
          <w:p w14:paraId="2673FA5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r w:rsidRPr="007A2F20">
              <w:rPr>
                <w:b/>
              </w:rPr>
              <w:t>SDP answer example</w:t>
            </w:r>
          </w:p>
        </w:tc>
      </w:tr>
      <w:tr w:rsidR="00B36A73" w14:paraId="183C0661" w14:textId="77777777" w:rsidTr="0095430B">
        <w:trPr>
          <w:jc w:val="center"/>
        </w:trPr>
        <w:tc>
          <w:tcPr>
            <w:tcW w:w="9639" w:type="dxa"/>
            <w:shd w:val="clear" w:color="auto" w:fill="auto"/>
          </w:tcPr>
          <w:p w14:paraId="01541E9E"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96 99</w:t>
            </w:r>
          </w:p>
          <w:p w14:paraId="13274A06"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a=rtpmap:96 EVS/16000/1</w:t>
            </w:r>
          </w:p>
          <w:p w14:paraId="654F8B9D"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7A2F20">
              <w:rPr>
                <w:rFonts w:ascii="Courier New" w:hAnsi="Courier New"/>
                <w:noProof/>
              </w:rPr>
              <w:t>a=fmtp:96 br=5.9-24.4; bw=nb-swb; max-red=220</w:t>
            </w:r>
          </w:p>
          <w:p w14:paraId="37ABFDA9"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telephone-event/16000</w:t>
            </w:r>
          </w:p>
          <w:p w14:paraId="5C2F02AD"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12868F3A"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4F315885"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331DC5DA"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bl>
    <w:p w14:paraId="51CD63F8" w14:textId="77777777" w:rsidR="00B35D29" w:rsidRDefault="00B35D29">
      <w:pPr>
        <w:pStyle w:val="FP"/>
      </w:pPr>
    </w:p>
    <w:p w14:paraId="4F810BCA" w14:textId="77777777" w:rsidR="00B36A73" w:rsidRPr="00627001" w:rsidRDefault="00B36A73" w:rsidP="00B36A73">
      <w:pPr>
        <w:pStyle w:val="NO"/>
        <w:keepLines w:val="0"/>
      </w:pPr>
      <w:r>
        <w:t>NOTE 1:</w:t>
      </w:r>
      <w:r w:rsidR="0007623F">
        <w:tab/>
      </w:r>
      <w:r>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24AE3766" w14:textId="77777777" w:rsidR="00B36A73" w:rsidRDefault="00B36A73" w:rsidP="00B36A73"/>
    <w:p w14:paraId="4A9016ED" w14:textId="77777777" w:rsidR="00B36A73" w:rsidRPr="00894993" w:rsidRDefault="00B36A73" w:rsidP="00B36A73">
      <w:pPr>
        <w:pStyle w:val="NO"/>
        <w:keepLines w:val="0"/>
        <w:rPr>
          <w:lang w:val="en-GB"/>
        </w:rPr>
      </w:pPr>
      <w:r>
        <w:t>NOTE 2:</w:t>
      </w:r>
      <w:r>
        <w:tab/>
      </w:r>
      <w:r w:rsidRPr="004E3735">
        <w:t>The a=</w:t>
      </w:r>
      <w:r>
        <w:t>sendrecv attribute applies to all RTP payload types within the same media stream. To comply with the transmission rules defined in clause G.4, SDP offers and SDP answers include audio codecs and telephone-event codec(s) for the same media stream</w:t>
      </w:r>
      <w:r w:rsidRPr="008057CC">
        <w:t xml:space="preserve"> </w:t>
      </w:r>
      <w:r w:rsidRPr="004E3735">
        <w:t>in both directions</w:t>
      </w:r>
      <w:r>
        <w:t xml:space="preserve">. The consequence of this is that MTSI clients that want to send DTMF events </w:t>
      </w:r>
      <w:r w:rsidRPr="004E3735">
        <w:t>in</w:t>
      </w:r>
      <w:r>
        <w:t xml:space="preserve"> local </w:t>
      </w:r>
      <w:r w:rsidRPr="004E3735">
        <w:t>uplink</w:t>
      </w:r>
      <w:r>
        <w:t>, also allow the remote MTSI client to send DTMF events in the reverse direction.</w:t>
      </w:r>
    </w:p>
    <w:p w14:paraId="14CC57E5" w14:textId="77777777" w:rsidR="00B36A73" w:rsidRDefault="00B36A73" w:rsidP="00B36A73">
      <w:pPr>
        <w:pStyle w:val="NO"/>
        <w:keepLines w:val="0"/>
        <w:ind w:firstLine="0"/>
      </w:pPr>
      <w:r>
        <w:t>For MTSI clients in terminals, since support of DTMF events in the receiving direction is not mandatory, it is an implementation consideration to decide how to handle any received RTP packets containing t</w:t>
      </w:r>
      <w:r w:rsidRPr="002D7DCB">
        <w:rPr>
          <w:lang w:val="en-US"/>
        </w:rPr>
        <w:t xml:space="preserve">elephone-event </w:t>
      </w:r>
      <w:r>
        <w:rPr>
          <w:lang w:val="en-US"/>
        </w:rPr>
        <w:t xml:space="preserve">codec </w:t>
      </w:r>
      <w:r w:rsidRPr="002D7DCB">
        <w:rPr>
          <w:lang w:val="en-US"/>
        </w:rPr>
        <w:t>payload</w:t>
      </w:r>
      <w:r>
        <w:t>.</w:t>
      </w:r>
    </w:p>
    <w:p w14:paraId="7E549ED7" w14:textId="77777777" w:rsidR="00B35D29" w:rsidRPr="00B36A73" w:rsidRDefault="00B35D29">
      <w:pPr>
        <w:pStyle w:val="FP"/>
        <w:rPr>
          <w:lang w:val="x-none"/>
        </w:rPr>
      </w:pPr>
    </w:p>
    <w:p w14:paraId="0F5E9638" w14:textId="77777777" w:rsidR="00B35D29" w:rsidRDefault="00B35D29">
      <w:pPr>
        <w:pStyle w:val="Heading1"/>
      </w:pPr>
      <w:bookmarkStart w:id="2550" w:name="_Toc26369682"/>
      <w:bookmarkStart w:id="2551" w:name="_Toc36227564"/>
      <w:bookmarkStart w:id="2552" w:name="_Toc36228579"/>
      <w:bookmarkStart w:id="2553" w:name="_Toc36229206"/>
      <w:bookmarkStart w:id="2554" w:name="_Toc36229834"/>
      <w:r>
        <w:t>G.4</w:t>
      </w:r>
      <w:r>
        <w:tab/>
      </w:r>
      <w:r w:rsidR="00B36A73">
        <w:t>Data transport for DTMF events</w:t>
      </w:r>
      <w:bookmarkEnd w:id="2550"/>
      <w:bookmarkEnd w:id="2551"/>
      <w:bookmarkEnd w:id="2552"/>
      <w:bookmarkEnd w:id="2553"/>
      <w:bookmarkEnd w:id="2554"/>
    </w:p>
    <w:p w14:paraId="3AB59C6A" w14:textId="77777777" w:rsidR="00B36A73" w:rsidRDefault="00B36A73" w:rsidP="00B36A73">
      <w:r>
        <w:t xml:space="preserve">For sending and receiving DTMF events via telephone events with RTP, the RTP payload format for </w:t>
      </w:r>
      <w:r w:rsidR="0007623F">
        <w:t>"</w:t>
      </w:r>
      <w:r>
        <w:t>DTMF Named Events</w:t>
      </w:r>
      <w:r w:rsidR="0007623F">
        <w:t>"</w:t>
      </w:r>
      <w:r>
        <w:t xml:space="preserve"> of the telephone-event codec(s), IETF RFC 4733 [61], shall be supported</w:t>
      </w:r>
      <w:r w:rsidRPr="008057CC">
        <w:t xml:space="preserve"> </w:t>
      </w:r>
      <w:r>
        <w:t>by MTSI clients in terminal and MTSI media gateways.</w:t>
      </w:r>
    </w:p>
    <w:p w14:paraId="643E5F94" w14:textId="77777777" w:rsidR="00B36A73" w:rsidRDefault="00B36A73" w:rsidP="00B36A73">
      <w:r>
        <w:t>Telephone events shall use the same RTP media stream as for speech, i.e. the same IP address, UDP port, RTP SSRC and RTP clock rate as the Selected (Speech) Codec. Thereby, RTP Sequence Number and RTP Time Stamp shall be 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47E59F23" w14:textId="77777777" w:rsidR="00B36A73" w:rsidRDefault="00B36A73" w:rsidP="00B36A73">
      <w:r>
        <w:t>The RTP Sequence Number for telephone events shall increment in the same way as for speech, i.e. by 1 for each transmitted RTP packet.</w:t>
      </w:r>
    </w:p>
    <w:p w14:paraId="4F16CA8B" w14:textId="77777777" w:rsidR="00B36A73" w:rsidRDefault="00B36A73" w:rsidP="00B36A73">
      <w:r>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w:t>
      </w:r>
      <w:r w:rsidRPr="000E092D">
        <w:t xml:space="preserve">RTP Time Stamp </w:t>
      </w:r>
      <w:r>
        <w:t>increment during DTMF events and when switching between speech and DTMF events should be 160 or an integer multiple of 160. The RTP Time Stamp should not increment with a smaller interval for DTMF events than for speech frames. The RTP Time Stamp shall use the same RTP clock rate</w:t>
      </w:r>
      <w:r w:rsidRPr="00627001">
        <w:t xml:space="preserve"> </w:t>
      </w:r>
      <w:r>
        <w:t xml:space="preserve">as for the speech codec that is transmitted in the same RTP stream immediately before the start of the DTMF event(s). </w:t>
      </w:r>
    </w:p>
    <w:p w14:paraId="3865259E" w14:textId="77777777" w:rsidR="00B36A73" w:rsidRDefault="00B36A73" w:rsidP="00B36A73">
      <w:pPr>
        <w:pStyle w:val="NO"/>
      </w:pPr>
      <w:r>
        <w:t>NOTE 1:</w:t>
      </w:r>
      <w:r>
        <w:tab/>
        <w:t>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IETF RFC 4733 [61].</w:t>
      </w:r>
    </w:p>
    <w:p w14:paraId="1B60E030" w14:textId="77777777" w:rsidR="00B36A73" w:rsidRDefault="00B36A73" w:rsidP="00B36A73">
      <w:r>
        <w:t>Speech packets shall not be transmitted such that the resulting decoded speech would overlap in time with the audible representation of DTMF events, when DTMF events are transmitted in the same RTP media stream.</w:t>
      </w:r>
    </w:p>
    <w:p w14:paraId="6E855758" w14:textId="77777777" w:rsidR="00B36A73" w:rsidRDefault="00B36A73" w:rsidP="00B36A73">
      <w:pPr>
        <w:pStyle w:val="NO"/>
      </w:pPr>
      <w:r w:rsidRPr="004D4034">
        <w:t>NOTE</w:t>
      </w:r>
      <w:r>
        <w:t xml:space="preserve"> 2</w:t>
      </w:r>
      <w:r w:rsidRPr="00870F26">
        <w:rPr>
          <w:b/>
        </w:rPr>
        <w:t>:</w:t>
      </w:r>
      <w:r w:rsidR="0007623F">
        <w:tab/>
      </w:r>
      <w:r w:rsidRPr="00870F26">
        <w:t>Most DTMF events are not translated into DTMF tone-pairs</w:t>
      </w:r>
      <w:r>
        <w:t>, because they are used by the network or an application server (e.g. a voice mail box)</w:t>
      </w:r>
      <w:r w:rsidRPr="00870F26">
        <w:t>. For such cases</w:t>
      </w:r>
      <w:r>
        <w:t>,</w:t>
      </w:r>
      <w:r w:rsidRPr="00870F26">
        <w:t xml:space="preserve"> it would not matter,</w:t>
      </w:r>
      <w:r>
        <w:t xml:space="preserve"> if</w:t>
      </w:r>
      <w:r w:rsidRPr="00870F26">
        <w:t xml:space="preserve"> DTMF events are </w:t>
      </w:r>
      <w:r>
        <w:t xml:space="preserve">overlapping </w:t>
      </w:r>
      <w:r w:rsidRPr="00870F26">
        <w:t>with speech packets</w:t>
      </w:r>
      <w:r>
        <w:t>, but the non-overlap restriction is kept here for backward compatibility reasons</w:t>
      </w:r>
      <w:r w:rsidRPr="00870F26">
        <w:t>. If a</w:t>
      </w:r>
      <w:r>
        <w:t>n</w:t>
      </w:r>
      <w:r w:rsidRPr="00870F26">
        <w:t xml:space="preserve"> MTSI client receives speech and DTMF event packets</w:t>
      </w:r>
      <w:r>
        <w:t>,</w:t>
      </w:r>
      <w:r w:rsidRPr="00870F26">
        <w:t xml:space="preserve"> overlapping during a possible playout time, then the MTSI client </w:t>
      </w:r>
      <w:r>
        <w:t xml:space="preserve">optimally </w:t>
      </w:r>
      <w:r w:rsidRPr="00870F26">
        <w:t>ignore</w:t>
      </w:r>
      <w:r>
        <w:t>s</w:t>
      </w:r>
      <w:r w:rsidRPr="00870F26">
        <w:t xml:space="preserve"> the overlapping speech packets and play</w:t>
      </w:r>
      <w:r>
        <w:t xml:space="preserve">s </w:t>
      </w:r>
      <w:r w:rsidRPr="00870F26">
        <w:t>out only the DTMF events correctly</w:t>
      </w:r>
      <w:r>
        <w:t xml:space="preserve"> as DTMF tone-pairs, embedded into sufficient silence</w:t>
      </w:r>
      <w:r w:rsidRPr="00870F26">
        <w:t>.</w:t>
      </w:r>
    </w:p>
    <w:p w14:paraId="0C74B6DE" w14:textId="77777777" w:rsidR="00B36A73" w:rsidRPr="00870F26" w:rsidRDefault="00B36A73" w:rsidP="00B36A73">
      <w:pPr>
        <w:pStyle w:val="NO"/>
      </w:pPr>
      <w:r>
        <w:t>NOTE 3:</w:t>
      </w:r>
      <w:r>
        <w:tab/>
        <w:t>If the RTP stream carrying the telephone events is paused on RTP level [156], the need to send telephone events may cause the MTSI client in terminal to leave the paused state.</w:t>
      </w:r>
    </w:p>
    <w:p w14:paraId="74982BB3" w14:textId="77777777" w:rsidR="00B36A73" w:rsidRDefault="00B36A73" w:rsidP="00B36A73">
      <w:pPr>
        <w:pStyle w:val="FP"/>
        <w:rPr>
          <w:noProof/>
        </w:rPr>
      </w:pPr>
    </w:p>
    <w:p w14:paraId="0CD1760E" w14:textId="77777777" w:rsidR="00B35D29" w:rsidRDefault="00B35D29">
      <w:pPr>
        <w:pStyle w:val="Heading8"/>
        <w:rPr>
          <w:noProof/>
        </w:rPr>
      </w:pPr>
      <w:r>
        <w:br w:type="page"/>
      </w:r>
      <w:bookmarkStart w:id="2555" w:name="_Toc26369683"/>
      <w:bookmarkStart w:id="2556" w:name="_Toc36227565"/>
      <w:bookmarkStart w:id="2557" w:name="_Toc36228580"/>
      <w:bookmarkStart w:id="2558" w:name="_Toc36229207"/>
      <w:bookmarkStart w:id="2559" w:name="_Toc36229835"/>
      <w:r>
        <w:t>Annex H (informative):</w:t>
      </w:r>
      <w:r>
        <w:br/>
        <w:t>Network Preference Management Object Device Description Framework</w:t>
      </w:r>
      <w:bookmarkEnd w:id="2555"/>
      <w:bookmarkEnd w:id="2556"/>
      <w:bookmarkEnd w:id="2557"/>
      <w:bookmarkEnd w:id="2558"/>
      <w:bookmarkEnd w:id="2559"/>
    </w:p>
    <w:p w14:paraId="5AAAACA9" w14:textId="77777777" w:rsidR="004E5A04" w:rsidRDefault="004E5A04" w:rsidP="00397480">
      <w:pPr>
        <w:spacing w:after="0"/>
        <w:rPr>
          <w:lang w:eastAsia="ko-KR"/>
        </w:rPr>
      </w:pPr>
      <w:r w:rsidRPr="000B20F8">
        <w:t>This Device Description Framework (DDF) is the standardized minimal set. A vendor can define its own DDF for the complete device. This DDF can include more features than this minimal standardized version.</w:t>
      </w:r>
      <w:r>
        <w:rPr>
          <w:rFonts w:hint="eastAsia"/>
          <w:lang w:eastAsia="ko-KR"/>
        </w:rPr>
        <w:t xml:space="preserve"> 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r>
        <w:rPr>
          <w:lang w:eastAsia="ko-KR"/>
        </w:rPr>
        <w:t>.</w:t>
      </w:r>
    </w:p>
    <w:p w14:paraId="60AEA45D" w14:textId="77777777" w:rsidR="00B35D29" w:rsidRDefault="00B35D29">
      <w:pPr>
        <w:pStyle w:val="FP"/>
      </w:pPr>
    </w:p>
    <w:p w14:paraId="26E45CE0" w14:textId="77777777" w:rsidR="00B35D29" w:rsidRDefault="00B35D29">
      <w:pPr>
        <w:pStyle w:val="Heading8"/>
      </w:pPr>
      <w:r>
        <w:br w:type="page"/>
      </w:r>
      <w:bookmarkStart w:id="2560" w:name="_Toc26369684"/>
      <w:bookmarkStart w:id="2561" w:name="_Toc36227566"/>
      <w:bookmarkStart w:id="2562" w:name="_Toc36228581"/>
      <w:bookmarkStart w:id="2563" w:name="_Toc36229208"/>
      <w:bookmarkStart w:id="2564" w:name="_Toc36229836"/>
      <w:r>
        <w:t>Annex I (informative):</w:t>
      </w:r>
      <w:r>
        <w:br/>
        <w:t>QoE Reporting Management Object Device Description Framework</w:t>
      </w:r>
      <w:bookmarkEnd w:id="2560"/>
      <w:bookmarkEnd w:id="2561"/>
      <w:bookmarkEnd w:id="2562"/>
      <w:bookmarkEnd w:id="2563"/>
      <w:bookmarkEnd w:id="2564"/>
    </w:p>
    <w:p w14:paraId="21CBD618" w14:textId="77777777" w:rsidR="004E5A04" w:rsidRDefault="004E5A04" w:rsidP="004E5A04">
      <w:pPr>
        <w:rPr>
          <w:lang w:eastAsia="ko-KR"/>
        </w:rPr>
      </w:pPr>
      <w:r w:rsidRPr="00FC6603">
        <w:t>This Device Description Framework (DDF) is the standardized minimal set. A vendor can define its own DDF for the complete device. This DDF can include more features than this minimal standardized version.</w:t>
      </w:r>
      <w:r w:rsidRPr="00280E34">
        <w:rPr>
          <w:rFonts w:hint="eastAsia"/>
          <w:lang w:eastAsia="ko-KR"/>
        </w:rPr>
        <w:t xml:space="preserve"> </w:t>
      </w:r>
      <w:r>
        <w:rPr>
          <w:rFonts w:hint="eastAsia"/>
          <w:lang w:eastAsia="ko-KR"/>
        </w:rPr>
        <w:t xml:space="preserve">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p>
    <w:p w14:paraId="23E10C98" w14:textId="77777777" w:rsidR="004E5A04" w:rsidRPr="00FC6603" w:rsidRDefault="004E5A04" w:rsidP="004E5A04">
      <w:pPr>
        <w:pStyle w:val="FP"/>
      </w:pPr>
    </w:p>
    <w:p w14:paraId="0BACEDB3" w14:textId="77777777" w:rsidR="00936AD7" w:rsidRPr="002E11B8" w:rsidRDefault="00936AD7" w:rsidP="00936AD7">
      <w:pPr>
        <w:pStyle w:val="Heading8"/>
        <w:rPr>
          <w:noProof/>
        </w:rPr>
      </w:pPr>
      <w:r w:rsidRPr="002E11B8">
        <w:br w:type="page"/>
      </w:r>
      <w:bookmarkStart w:id="2565" w:name="_Toc26369685"/>
      <w:bookmarkStart w:id="2566" w:name="_Toc36227567"/>
      <w:bookmarkStart w:id="2567" w:name="_Toc36228582"/>
      <w:bookmarkStart w:id="2568" w:name="_Toc36229209"/>
      <w:bookmarkStart w:id="2569" w:name="_Toc36229837"/>
      <w:r w:rsidRPr="002E11B8">
        <w:t>Annex J (informative):</w:t>
      </w:r>
      <w:r w:rsidRPr="002E11B8">
        <w:br/>
      </w:r>
      <w:r w:rsidRPr="002E11B8">
        <w:rPr>
          <w:rFonts w:hint="eastAsia"/>
          <w:lang w:eastAsia="ko-KR"/>
        </w:rPr>
        <w:t>Media</w:t>
      </w:r>
      <w:r w:rsidRPr="002E11B8">
        <w:t xml:space="preserve"> </w:t>
      </w:r>
      <w:r w:rsidRPr="002E11B8">
        <w:rPr>
          <w:rFonts w:hint="eastAsia"/>
          <w:lang w:eastAsia="ko-KR"/>
        </w:rPr>
        <w:t>Adaptation</w:t>
      </w:r>
      <w:r w:rsidRPr="002E11B8">
        <w:t xml:space="preserve"> Management Object Device Description Framework</w:t>
      </w:r>
      <w:bookmarkEnd w:id="2565"/>
      <w:bookmarkEnd w:id="2566"/>
      <w:bookmarkEnd w:id="2567"/>
      <w:bookmarkEnd w:id="2568"/>
      <w:bookmarkEnd w:id="2569"/>
    </w:p>
    <w:p w14:paraId="0427B4A3" w14:textId="77777777" w:rsidR="004E5A04" w:rsidRPr="00FC6603" w:rsidRDefault="004E5A04" w:rsidP="004E5A04">
      <w:r w:rsidRPr="00FC6603">
        <w:t>This Device Description Framework (DDF) is the standardized minimal set. A vendor can define its own DDF for the complete device. This DDF can include more features than this minimal standardized version.</w:t>
      </w:r>
      <w:r w:rsidRPr="00280E34">
        <w:rPr>
          <w:rFonts w:hint="eastAsia"/>
          <w:lang w:eastAsia="ko-KR"/>
        </w:rPr>
        <w:t xml:space="preserve"> </w:t>
      </w:r>
      <w:r>
        <w:rPr>
          <w:rFonts w:hint="eastAsia"/>
          <w:lang w:eastAsia="ko-KR"/>
        </w:rPr>
        <w:t xml:space="preserve">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p>
    <w:p w14:paraId="02498512" w14:textId="77777777" w:rsidR="00936AD7" w:rsidRDefault="00936AD7" w:rsidP="00C14526">
      <w:pPr>
        <w:pStyle w:val="FP"/>
      </w:pPr>
    </w:p>
    <w:p w14:paraId="5982AB53" w14:textId="77777777" w:rsidR="00165711" w:rsidRDefault="00165711" w:rsidP="00165711">
      <w:pPr>
        <w:pStyle w:val="Heading8"/>
        <w:rPr>
          <w:noProof/>
          <w:lang w:eastAsia="ko-KR"/>
        </w:rPr>
      </w:pPr>
      <w:r>
        <w:br w:type="page"/>
      </w:r>
      <w:bookmarkStart w:id="2570" w:name="_Toc26369686"/>
      <w:bookmarkStart w:id="2571" w:name="_Toc36227568"/>
      <w:bookmarkStart w:id="2572" w:name="_Toc36228583"/>
      <w:bookmarkStart w:id="2573" w:name="_Toc36229210"/>
      <w:bookmarkStart w:id="2574" w:name="_Toc36229838"/>
      <w:r>
        <w:t xml:space="preserve">Annex </w:t>
      </w:r>
      <w:r>
        <w:rPr>
          <w:rFonts w:hint="eastAsia"/>
          <w:lang w:eastAsia="ko-KR"/>
        </w:rPr>
        <w:t>K</w:t>
      </w:r>
      <w:r>
        <w:t xml:space="preserve"> (informative):</w:t>
      </w:r>
      <w:r>
        <w:br/>
      </w:r>
      <w:r>
        <w:rPr>
          <w:rFonts w:hint="eastAsia"/>
          <w:lang w:eastAsia="ko-KR"/>
        </w:rPr>
        <w:t>Computation of b=AS for AMR and AMR-WB</w:t>
      </w:r>
      <w:bookmarkEnd w:id="2570"/>
      <w:bookmarkEnd w:id="2571"/>
      <w:bookmarkEnd w:id="2572"/>
      <w:bookmarkEnd w:id="2573"/>
      <w:bookmarkEnd w:id="2574"/>
    </w:p>
    <w:p w14:paraId="04F37A4E" w14:textId="77777777" w:rsidR="00165711" w:rsidRDefault="00165711" w:rsidP="00165711">
      <w:pPr>
        <w:pStyle w:val="Heading1"/>
        <w:rPr>
          <w:lang w:eastAsia="ko-KR"/>
        </w:rPr>
      </w:pPr>
      <w:bookmarkStart w:id="2575" w:name="_Toc26369687"/>
      <w:bookmarkStart w:id="2576" w:name="_Toc36227569"/>
      <w:bookmarkStart w:id="2577" w:name="_Toc36228584"/>
      <w:bookmarkStart w:id="2578" w:name="_Toc36229211"/>
      <w:bookmarkStart w:id="2579" w:name="_Toc36229839"/>
      <w:r>
        <w:rPr>
          <w:lang w:eastAsia="ko-KR"/>
        </w:rPr>
        <w:t>K.1</w:t>
      </w:r>
      <w:r>
        <w:rPr>
          <w:lang w:eastAsia="ko-KR"/>
        </w:rPr>
        <w:tab/>
        <w:t>General</w:t>
      </w:r>
      <w:bookmarkEnd w:id="2575"/>
      <w:bookmarkEnd w:id="2576"/>
      <w:bookmarkEnd w:id="2577"/>
      <w:bookmarkEnd w:id="2578"/>
      <w:bookmarkEnd w:id="2579"/>
    </w:p>
    <w:p w14:paraId="0BA7C314" w14:textId="77777777" w:rsidR="00165711" w:rsidRDefault="00165711" w:rsidP="00165711">
      <w:pPr>
        <w:rPr>
          <w:lang w:eastAsia="ko-KR"/>
        </w:rPr>
      </w:pPr>
      <w:r>
        <w:rPr>
          <w:rFonts w:hint="eastAsia"/>
          <w:lang w:eastAsia="ko-KR"/>
        </w:rPr>
        <w:t xml:space="preserve">This annex contains examples of computing b=AS for AMR and AMR-WB when ptime=20 </w:t>
      </w:r>
      <w:r>
        <w:rPr>
          <w:lang w:eastAsia="ko-KR"/>
        </w:rPr>
        <w:t>and when ptime=</w:t>
      </w:r>
      <w:r>
        <w:rPr>
          <w:rFonts w:hint="eastAsia"/>
          <w:lang w:eastAsia="ko-KR"/>
        </w:rPr>
        <w:t>40.</w:t>
      </w:r>
      <w:r>
        <w:rPr>
          <w:lang w:eastAsia="ko-KR"/>
        </w:rPr>
        <w:t xml:space="preserve"> In these examples, it is assumed that no extra bandwidth is allocated for redundancy.</w:t>
      </w:r>
    </w:p>
    <w:p w14:paraId="3DF38758" w14:textId="77777777" w:rsidR="00165711" w:rsidRDefault="00165711" w:rsidP="00165711">
      <w:pPr>
        <w:pStyle w:val="Heading1"/>
        <w:rPr>
          <w:lang w:eastAsia="ko-KR"/>
        </w:rPr>
      </w:pPr>
      <w:bookmarkStart w:id="2580" w:name="_Toc26369688"/>
      <w:bookmarkStart w:id="2581" w:name="_Toc36227570"/>
      <w:bookmarkStart w:id="2582" w:name="_Toc36228585"/>
      <w:bookmarkStart w:id="2583" w:name="_Toc36229212"/>
      <w:bookmarkStart w:id="2584" w:name="_Toc36229840"/>
      <w:r>
        <w:rPr>
          <w:lang w:eastAsia="ko-KR"/>
        </w:rPr>
        <w:t>K.2</w:t>
      </w:r>
      <w:r>
        <w:rPr>
          <w:lang w:eastAsia="ko-KR"/>
        </w:rPr>
        <w:tab/>
        <w:t>Procedure for computing the bandwidth</w:t>
      </w:r>
      <w:bookmarkEnd w:id="2580"/>
      <w:bookmarkEnd w:id="2581"/>
      <w:bookmarkEnd w:id="2582"/>
      <w:bookmarkEnd w:id="2583"/>
      <w:bookmarkEnd w:id="2584"/>
    </w:p>
    <w:p w14:paraId="429C13D5" w14:textId="77777777" w:rsidR="00165711" w:rsidRDefault="00165711" w:rsidP="00165711">
      <w:pPr>
        <w:rPr>
          <w:lang w:eastAsia="ko-KR"/>
        </w:rPr>
      </w:pPr>
      <w:r>
        <w:rPr>
          <w:lang w:eastAsia="ko-KR"/>
        </w:rPr>
        <w:t>The bandwidth is calculated using the following procedure when no extra bandwidth is allocated for redundancy:</w:t>
      </w:r>
    </w:p>
    <w:p w14:paraId="78B1BC8D" w14:textId="77777777" w:rsidR="00165711" w:rsidRDefault="00714C83" w:rsidP="00714C83">
      <w:pPr>
        <w:pStyle w:val="B1"/>
        <w:rPr>
          <w:lang w:eastAsia="ko-KR"/>
        </w:rPr>
      </w:pPr>
      <w:r>
        <w:rPr>
          <w:lang w:eastAsia="ko-KR"/>
        </w:rPr>
        <w:t>1)</w:t>
      </w:r>
      <w:r>
        <w:rPr>
          <w:lang w:eastAsia="ko-KR"/>
        </w:rPr>
        <w:tab/>
      </w:r>
      <w:r w:rsidR="00165711">
        <w:rPr>
          <w:lang w:eastAsia="ko-KR"/>
        </w:rPr>
        <w:t>Calculate the size of the RTP payload, see below.</w:t>
      </w:r>
    </w:p>
    <w:p w14:paraId="559B55D2" w14:textId="77777777" w:rsidR="00165711" w:rsidRDefault="00714C83" w:rsidP="00714C83">
      <w:pPr>
        <w:pStyle w:val="B1"/>
        <w:rPr>
          <w:lang w:eastAsia="ko-KR"/>
        </w:rPr>
      </w:pPr>
      <w:r w:rsidRPr="00C8654A">
        <w:rPr>
          <w:rFonts w:eastAsia="Batang"/>
          <w:lang w:eastAsia="ko-KR"/>
        </w:rPr>
        <w:t>2)</w:t>
      </w:r>
      <w:r w:rsidRPr="00C8654A">
        <w:rPr>
          <w:rFonts w:eastAsia="Batang"/>
          <w:lang w:eastAsia="ko-KR"/>
        </w:rPr>
        <w:tab/>
      </w:r>
      <w:r w:rsidR="00165711">
        <w:rPr>
          <w:lang w:eastAsia="ko-KR"/>
        </w:rPr>
        <w:t>Calculate the size of the IP packets by taking the RTP payload size (in bytes) and adding the IP/UDP/RTP overhead: 20 bytes for IPv4; 40 bytes for IPv6; 8 bytes for UDP; 12 bytes for RTP.</w:t>
      </w:r>
    </w:p>
    <w:p w14:paraId="43384902" w14:textId="77777777" w:rsidR="00165711" w:rsidRDefault="00714C83" w:rsidP="00714C83">
      <w:pPr>
        <w:pStyle w:val="B1"/>
        <w:rPr>
          <w:lang w:eastAsia="ko-KR"/>
        </w:rPr>
      </w:pPr>
      <w:r>
        <w:rPr>
          <w:lang w:eastAsia="ko-KR"/>
        </w:rPr>
        <w:t>3)</w:t>
      </w:r>
      <w:r>
        <w:rPr>
          <w:lang w:eastAsia="ko-KR"/>
        </w:rPr>
        <w:tab/>
      </w:r>
      <w:r w:rsidR="00165711">
        <w:rPr>
          <w:lang w:eastAsia="ko-KR"/>
        </w:rPr>
        <w:t>Convert the IP packet size to bits.</w:t>
      </w:r>
    </w:p>
    <w:p w14:paraId="6155A4E5" w14:textId="77777777" w:rsidR="00165711" w:rsidRDefault="00714C83" w:rsidP="00714C83">
      <w:pPr>
        <w:pStyle w:val="B1"/>
        <w:rPr>
          <w:lang w:eastAsia="ko-KR"/>
        </w:rPr>
      </w:pPr>
      <w:r>
        <w:rPr>
          <w:lang w:eastAsia="ko-KR"/>
        </w:rPr>
        <w:t>4)</w:t>
      </w:r>
      <w:r>
        <w:rPr>
          <w:lang w:eastAsia="ko-KR"/>
        </w:rPr>
        <w:tab/>
      </w:r>
      <w:r w:rsidR="00165711">
        <w:rPr>
          <w:lang w:eastAsia="ko-KR"/>
        </w:rPr>
        <w:t>Calculate the required bit rate (bps) given the packet size and the packet rate: 50 packets per second for 1 frame per packet; 25 packets per second for 2 frames per packet.</w:t>
      </w:r>
    </w:p>
    <w:p w14:paraId="2DA3D6DC" w14:textId="77777777" w:rsidR="00165711" w:rsidRDefault="00714C83" w:rsidP="00714C83">
      <w:pPr>
        <w:pStyle w:val="B1"/>
        <w:rPr>
          <w:lang w:eastAsia="ko-KR"/>
        </w:rPr>
      </w:pPr>
      <w:r>
        <w:rPr>
          <w:lang w:eastAsia="ko-KR"/>
        </w:rPr>
        <w:t>5)</w:t>
      </w:r>
      <w:r>
        <w:rPr>
          <w:lang w:eastAsia="ko-KR"/>
        </w:rPr>
        <w:tab/>
      </w:r>
      <w:r w:rsidR="00165711">
        <w:rPr>
          <w:lang w:eastAsia="ko-KR"/>
        </w:rPr>
        <w:t>The b=AS bandwidth is then calculated by converting the required bit rate to kbps and rounding to the nearest higher integer value.</w:t>
      </w:r>
    </w:p>
    <w:p w14:paraId="01767E75" w14:textId="77777777" w:rsidR="00165711" w:rsidRDefault="00165711" w:rsidP="00165711">
      <w:pPr>
        <w:rPr>
          <w:lang w:eastAsia="ko-KR"/>
        </w:rPr>
      </w:pPr>
      <w:r>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39DDFB63" w14:textId="77777777" w:rsidR="00165711" w:rsidRDefault="00165711" w:rsidP="00165711">
      <w:pPr>
        <w:rPr>
          <w:lang w:eastAsia="ko-KR"/>
        </w:rPr>
      </w:pPr>
      <w:r>
        <w:rPr>
          <w:lang w:eastAsia="ko-KR"/>
        </w:rPr>
        <w:t>If the SDP includes multiple codecs and/or configurations then the bandwidth is calculated for each configuration and the b=AS bandwidth is set to the highest of the bandwidths.</w:t>
      </w:r>
    </w:p>
    <w:p w14:paraId="1401D73E" w14:textId="77777777" w:rsidR="00165711" w:rsidRDefault="00165711" w:rsidP="00165711">
      <w:pPr>
        <w:pStyle w:val="Heading1"/>
        <w:rPr>
          <w:lang w:eastAsia="ko-KR"/>
        </w:rPr>
      </w:pPr>
      <w:bookmarkStart w:id="2585" w:name="_Toc26369689"/>
      <w:bookmarkStart w:id="2586" w:name="_Toc36227571"/>
      <w:bookmarkStart w:id="2587" w:name="_Toc36228586"/>
      <w:bookmarkStart w:id="2588" w:name="_Toc36229213"/>
      <w:bookmarkStart w:id="2589" w:name="_Toc36229841"/>
      <w:r>
        <w:rPr>
          <w:lang w:eastAsia="ko-KR"/>
        </w:rPr>
        <w:t>K.3</w:t>
      </w:r>
      <w:r>
        <w:rPr>
          <w:lang w:eastAsia="ko-KR"/>
        </w:rPr>
        <w:tab/>
        <w:t>Computation of RTP payload size</w:t>
      </w:r>
      <w:bookmarkEnd w:id="2585"/>
      <w:bookmarkEnd w:id="2586"/>
      <w:bookmarkEnd w:id="2587"/>
      <w:bookmarkEnd w:id="2588"/>
      <w:bookmarkEnd w:id="2589"/>
    </w:p>
    <w:p w14:paraId="25AB0F09" w14:textId="77777777" w:rsidR="00165711" w:rsidRDefault="00165711" w:rsidP="00165711">
      <w:pPr>
        <w:rPr>
          <w:lang w:eastAsia="ko-KR"/>
        </w:rPr>
      </w:pPr>
      <w:r>
        <w:rPr>
          <w:lang w:eastAsia="ko-KR"/>
        </w:rPr>
        <w:t>When the b=AS bandwidth is computed it is assumed that the codec is using the highest allowed coded mode for each frame.</w:t>
      </w:r>
    </w:p>
    <w:p w14:paraId="2E6C97E0" w14:textId="77777777" w:rsidR="00165711" w:rsidRDefault="00165711" w:rsidP="00165711">
      <w:pPr>
        <w:rPr>
          <w:lang w:eastAsia="ko-KR"/>
        </w:rPr>
      </w:pPr>
      <w:r>
        <w:rPr>
          <w:lang w:eastAsia="ko-KR"/>
        </w:rPr>
        <w:t>The RTP payload size for the bandwidth-efficient payload format mode and 1 frame/packet is calculated from the following components:</w:t>
      </w:r>
    </w:p>
    <w:p w14:paraId="170B2A6B" w14:textId="77777777" w:rsidR="00165711" w:rsidRDefault="00165711" w:rsidP="00165711">
      <w:pPr>
        <w:pStyle w:val="B1"/>
        <w:rPr>
          <w:lang w:eastAsia="ko-KR"/>
        </w:rPr>
      </w:pPr>
      <w:r>
        <w:rPr>
          <w:lang w:eastAsia="ko-KR"/>
        </w:rPr>
        <w:t>-</w:t>
      </w:r>
      <w:r>
        <w:rPr>
          <w:lang w:eastAsia="ko-KR"/>
        </w:rPr>
        <w:tab/>
        <w:t>4 bits for the payload header (=CMR)</w:t>
      </w:r>
    </w:p>
    <w:p w14:paraId="22670DA2" w14:textId="77777777" w:rsidR="00165711" w:rsidRDefault="00165711" w:rsidP="00165711">
      <w:pPr>
        <w:pStyle w:val="B1"/>
        <w:rPr>
          <w:lang w:eastAsia="ko-KR"/>
        </w:rPr>
      </w:pPr>
      <w:r>
        <w:rPr>
          <w:lang w:eastAsia="ko-KR"/>
        </w:rPr>
        <w:t>-</w:t>
      </w:r>
      <w:r>
        <w:rPr>
          <w:lang w:eastAsia="ko-KR"/>
        </w:rPr>
        <w:tab/>
        <w:t>6 bits for the Table of Contents (ToC)</w:t>
      </w:r>
    </w:p>
    <w:p w14:paraId="6682D39F" w14:textId="77777777" w:rsidR="00165711" w:rsidRDefault="00165711" w:rsidP="00165711">
      <w:pPr>
        <w:pStyle w:val="B1"/>
        <w:rPr>
          <w:lang w:eastAsia="ko-KR"/>
        </w:rPr>
      </w:pPr>
      <w:r>
        <w:rPr>
          <w:lang w:eastAsia="ko-KR"/>
        </w:rPr>
        <w:t>-</w:t>
      </w:r>
      <w:r>
        <w:rPr>
          <w:lang w:eastAsia="ko-KR"/>
        </w:rPr>
        <w:tab/>
        <w:t>N bits for the speech frame (size depends on codec mode)</w:t>
      </w:r>
    </w:p>
    <w:p w14:paraId="43FD5773" w14:textId="77777777" w:rsidR="00165711" w:rsidRDefault="00165711" w:rsidP="00165711">
      <w:pPr>
        <w:pStyle w:val="B1"/>
        <w:rPr>
          <w:lang w:eastAsia="ko-KR"/>
        </w:rPr>
      </w:pPr>
      <w:r>
        <w:rPr>
          <w:lang w:eastAsia="ko-KR"/>
        </w:rPr>
        <w:t>-</w:t>
      </w:r>
      <w:r>
        <w:rPr>
          <w:lang w:eastAsia="ko-KR"/>
        </w:rPr>
        <w:tab/>
        <w:t>Padding bits at the end of the RTP payload to give an integer number of octets</w:t>
      </w:r>
    </w:p>
    <w:p w14:paraId="6910A4B3" w14:textId="77777777" w:rsidR="00165711" w:rsidRDefault="00165711" w:rsidP="00165711">
      <w:pPr>
        <w:rPr>
          <w:lang w:eastAsia="ko-KR"/>
        </w:rPr>
      </w:pPr>
      <w:r>
        <w:rPr>
          <w:lang w:eastAsia="ko-KR"/>
        </w:rPr>
        <w:t>The RTP payload size for the octet-aligned payload format mode and 1 frame/packet is calculated from the following components:</w:t>
      </w:r>
    </w:p>
    <w:p w14:paraId="3E8B63A2" w14:textId="77777777" w:rsidR="00165711" w:rsidRDefault="00165711" w:rsidP="00165711">
      <w:pPr>
        <w:pStyle w:val="B1"/>
        <w:rPr>
          <w:lang w:eastAsia="ko-KR"/>
        </w:rPr>
      </w:pPr>
      <w:r>
        <w:rPr>
          <w:lang w:eastAsia="ko-KR"/>
        </w:rPr>
        <w:t>-</w:t>
      </w:r>
      <w:r>
        <w:rPr>
          <w:lang w:eastAsia="ko-KR"/>
        </w:rPr>
        <w:tab/>
        <w:t>4 bits for the payload header (=CMR) + 4 bits padding</w:t>
      </w:r>
    </w:p>
    <w:p w14:paraId="047A1A51" w14:textId="77777777" w:rsidR="00165711" w:rsidRDefault="00165711" w:rsidP="00165711">
      <w:pPr>
        <w:pStyle w:val="B1"/>
        <w:rPr>
          <w:lang w:eastAsia="ko-KR"/>
        </w:rPr>
      </w:pPr>
      <w:r>
        <w:rPr>
          <w:lang w:eastAsia="ko-KR"/>
        </w:rPr>
        <w:t>-</w:t>
      </w:r>
      <w:r>
        <w:rPr>
          <w:lang w:eastAsia="ko-KR"/>
        </w:rPr>
        <w:tab/>
        <w:t>6 bits for the Table of Contents (ToC) + 2 bits padding</w:t>
      </w:r>
    </w:p>
    <w:p w14:paraId="5B504E72" w14:textId="77777777" w:rsidR="00165711" w:rsidRDefault="00165711" w:rsidP="00165711">
      <w:pPr>
        <w:pStyle w:val="B1"/>
        <w:rPr>
          <w:lang w:eastAsia="ko-KR"/>
        </w:rPr>
      </w:pPr>
      <w:r>
        <w:rPr>
          <w:lang w:eastAsia="ko-KR"/>
        </w:rPr>
        <w:t>-</w:t>
      </w:r>
      <w:r>
        <w:rPr>
          <w:lang w:eastAsia="ko-KR"/>
        </w:rPr>
        <w:tab/>
        <w:t>N bits for the speech frame (size depends on codec mode) + padding bits to give an integer number of octets</w:t>
      </w:r>
    </w:p>
    <w:p w14:paraId="32DE4E05" w14:textId="77777777" w:rsidR="00165711" w:rsidRDefault="00165711" w:rsidP="00165711">
      <w:pPr>
        <w:pStyle w:val="B1"/>
        <w:rPr>
          <w:lang w:eastAsia="ko-KR"/>
        </w:rPr>
      </w:pPr>
      <w:r>
        <w:rPr>
          <w:lang w:eastAsia="ko-KR"/>
        </w:rPr>
        <w:t>-</w:t>
      </w:r>
      <w:r>
        <w:rPr>
          <w:lang w:eastAsia="ko-KR"/>
        </w:rPr>
        <w:tab/>
        <w:t>No padding in the end of the RTP payload is needed since each item is already an integer number of octets</w:t>
      </w:r>
    </w:p>
    <w:p w14:paraId="1563F128" w14:textId="77777777" w:rsidR="00165711" w:rsidRDefault="00165711" w:rsidP="00165711">
      <w:pPr>
        <w:rPr>
          <w:lang w:eastAsia="ko-KR"/>
        </w:rPr>
      </w:pPr>
      <w:r>
        <w:rPr>
          <w:lang w:eastAsia="ko-KR"/>
        </w:rPr>
        <w:t>The RTP payload size for the bandwidth-efficient payload format mode and 2 frames per packet is calculated from the following components:</w:t>
      </w:r>
    </w:p>
    <w:p w14:paraId="36274F1E" w14:textId="77777777" w:rsidR="00165711" w:rsidRDefault="00165711" w:rsidP="00165711">
      <w:pPr>
        <w:pStyle w:val="B1"/>
        <w:rPr>
          <w:lang w:eastAsia="ko-KR"/>
        </w:rPr>
      </w:pPr>
      <w:r>
        <w:rPr>
          <w:lang w:eastAsia="ko-KR"/>
        </w:rPr>
        <w:t>-</w:t>
      </w:r>
      <w:r>
        <w:rPr>
          <w:lang w:eastAsia="ko-KR"/>
        </w:rPr>
        <w:tab/>
        <w:t>4 bits for the payload header (=CMR)</w:t>
      </w:r>
    </w:p>
    <w:p w14:paraId="1D130599" w14:textId="77777777" w:rsidR="00165711" w:rsidRDefault="00165711" w:rsidP="00165711">
      <w:pPr>
        <w:pStyle w:val="B1"/>
        <w:rPr>
          <w:lang w:eastAsia="ko-KR"/>
        </w:rPr>
      </w:pPr>
      <w:r>
        <w:rPr>
          <w:lang w:eastAsia="ko-KR"/>
        </w:rPr>
        <w:t>-</w:t>
      </w:r>
      <w:r>
        <w:rPr>
          <w:lang w:eastAsia="ko-KR"/>
        </w:rPr>
        <w:tab/>
        <w:t>6 bits for the Table of Contents (ToC) for speech frame 1</w:t>
      </w:r>
    </w:p>
    <w:p w14:paraId="7DCA6DEF" w14:textId="77777777" w:rsidR="00165711" w:rsidRDefault="00165711" w:rsidP="00165711">
      <w:pPr>
        <w:pStyle w:val="B1"/>
        <w:rPr>
          <w:lang w:eastAsia="ko-KR"/>
        </w:rPr>
      </w:pPr>
      <w:r>
        <w:rPr>
          <w:lang w:eastAsia="ko-KR"/>
        </w:rPr>
        <w:t>-</w:t>
      </w:r>
      <w:r>
        <w:rPr>
          <w:lang w:eastAsia="ko-KR"/>
        </w:rPr>
        <w:tab/>
        <w:t>6 bits for the Table of Contents (ToC) for speech frame 2</w:t>
      </w:r>
    </w:p>
    <w:p w14:paraId="59E8623C" w14:textId="77777777" w:rsidR="00165711" w:rsidRDefault="00165711" w:rsidP="00165711">
      <w:pPr>
        <w:pStyle w:val="B1"/>
        <w:rPr>
          <w:lang w:eastAsia="ko-KR"/>
        </w:rPr>
      </w:pPr>
      <w:r>
        <w:rPr>
          <w:lang w:eastAsia="ko-KR"/>
        </w:rPr>
        <w:t>-</w:t>
      </w:r>
      <w:r>
        <w:rPr>
          <w:lang w:eastAsia="ko-KR"/>
        </w:rPr>
        <w:tab/>
        <w:t>N1 bits for the speech frame 1 (size depends on codec mode)</w:t>
      </w:r>
    </w:p>
    <w:p w14:paraId="430D6DBD" w14:textId="77777777" w:rsidR="00165711" w:rsidRDefault="00165711" w:rsidP="00165711">
      <w:pPr>
        <w:pStyle w:val="B1"/>
        <w:rPr>
          <w:lang w:eastAsia="ko-KR"/>
        </w:rPr>
      </w:pPr>
      <w:r>
        <w:rPr>
          <w:lang w:eastAsia="ko-KR"/>
        </w:rPr>
        <w:t>-</w:t>
      </w:r>
      <w:r>
        <w:rPr>
          <w:lang w:eastAsia="ko-KR"/>
        </w:rPr>
        <w:tab/>
        <w:t>N2 bits for the speech frame 2 (size depends on codec mode)</w:t>
      </w:r>
    </w:p>
    <w:p w14:paraId="7537D29C" w14:textId="77777777" w:rsidR="00165711" w:rsidRDefault="00165711" w:rsidP="00165711">
      <w:pPr>
        <w:pStyle w:val="B1"/>
        <w:rPr>
          <w:lang w:eastAsia="ko-KR"/>
        </w:rPr>
      </w:pPr>
      <w:r>
        <w:rPr>
          <w:lang w:eastAsia="ko-KR"/>
        </w:rPr>
        <w:t>-</w:t>
      </w:r>
      <w:r>
        <w:rPr>
          <w:lang w:eastAsia="ko-KR"/>
        </w:rPr>
        <w:tab/>
        <w:t>Padding bits at the end of the RTP payload to give an integer number of octets</w:t>
      </w:r>
    </w:p>
    <w:p w14:paraId="79979A89" w14:textId="77777777" w:rsidR="00165711" w:rsidRDefault="00165711" w:rsidP="00165711">
      <w:pPr>
        <w:rPr>
          <w:lang w:eastAsia="ko-KR"/>
        </w:rPr>
      </w:pPr>
      <w:r>
        <w:rPr>
          <w:lang w:eastAsia="ko-KR"/>
        </w:rPr>
        <w:t>The RTP payload size for the octet-aligned payload format mode and 2 frames per packet is calculated from the following components:</w:t>
      </w:r>
    </w:p>
    <w:p w14:paraId="48108151" w14:textId="77777777" w:rsidR="00165711" w:rsidRDefault="00165711" w:rsidP="00165711">
      <w:pPr>
        <w:pStyle w:val="B1"/>
        <w:rPr>
          <w:lang w:eastAsia="ko-KR"/>
        </w:rPr>
      </w:pPr>
      <w:r>
        <w:rPr>
          <w:lang w:eastAsia="ko-KR"/>
        </w:rPr>
        <w:t>-</w:t>
      </w:r>
      <w:r>
        <w:rPr>
          <w:lang w:eastAsia="ko-KR"/>
        </w:rPr>
        <w:tab/>
        <w:t>4 bits for the payload header (=CMR) + 4 bits padding</w:t>
      </w:r>
    </w:p>
    <w:p w14:paraId="3C3DCA88" w14:textId="77777777" w:rsidR="00165711" w:rsidRDefault="00165711" w:rsidP="00165711">
      <w:pPr>
        <w:pStyle w:val="B1"/>
        <w:rPr>
          <w:lang w:eastAsia="ko-KR"/>
        </w:rPr>
      </w:pPr>
      <w:r>
        <w:rPr>
          <w:lang w:eastAsia="ko-KR"/>
        </w:rPr>
        <w:t>-</w:t>
      </w:r>
      <w:r>
        <w:rPr>
          <w:lang w:eastAsia="ko-KR"/>
        </w:rPr>
        <w:tab/>
        <w:t>6 bits for the Table of Contents (ToC) for speech frame 1 + 2 bits padding</w:t>
      </w:r>
    </w:p>
    <w:p w14:paraId="298F8F89" w14:textId="77777777" w:rsidR="00165711" w:rsidRDefault="00165711" w:rsidP="00165711">
      <w:pPr>
        <w:pStyle w:val="B1"/>
        <w:rPr>
          <w:lang w:eastAsia="ko-KR"/>
        </w:rPr>
      </w:pPr>
      <w:r>
        <w:rPr>
          <w:lang w:eastAsia="ko-KR"/>
        </w:rPr>
        <w:t>-</w:t>
      </w:r>
      <w:r>
        <w:rPr>
          <w:lang w:eastAsia="ko-KR"/>
        </w:rPr>
        <w:tab/>
        <w:t>6 bits for the Table of Contents (ToC) for speech frame 2 + 2 bits padding</w:t>
      </w:r>
    </w:p>
    <w:p w14:paraId="0382433B" w14:textId="77777777" w:rsidR="00165711" w:rsidRDefault="00165711" w:rsidP="00165711">
      <w:pPr>
        <w:pStyle w:val="B1"/>
        <w:rPr>
          <w:lang w:eastAsia="ko-KR"/>
        </w:rPr>
      </w:pPr>
      <w:r>
        <w:rPr>
          <w:lang w:eastAsia="ko-KR"/>
        </w:rPr>
        <w:t>-</w:t>
      </w:r>
      <w:r>
        <w:rPr>
          <w:lang w:eastAsia="ko-KR"/>
        </w:rPr>
        <w:tab/>
        <w:t>N1 bits for the speech frame 1 (size depends on codec mode) + padding bits to give an integer number of octets</w:t>
      </w:r>
    </w:p>
    <w:p w14:paraId="3759D459" w14:textId="77777777" w:rsidR="00165711" w:rsidRDefault="00165711" w:rsidP="00165711">
      <w:pPr>
        <w:pStyle w:val="B1"/>
        <w:rPr>
          <w:lang w:eastAsia="ko-KR"/>
        </w:rPr>
      </w:pPr>
      <w:r>
        <w:rPr>
          <w:lang w:eastAsia="ko-KR"/>
        </w:rPr>
        <w:t>-</w:t>
      </w:r>
      <w:r>
        <w:rPr>
          <w:lang w:eastAsia="ko-KR"/>
        </w:rPr>
        <w:tab/>
        <w:t>N2 bits for the speech frame 2 (size depends on codec mode) + padding bits to give an integer number of octets</w:t>
      </w:r>
    </w:p>
    <w:p w14:paraId="0C3430BA" w14:textId="77777777" w:rsidR="00165711" w:rsidRDefault="00165711" w:rsidP="00165711">
      <w:pPr>
        <w:pStyle w:val="B1"/>
        <w:rPr>
          <w:lang w:eastAsia="ko-KR"/>
        </w:rPr>
      </w:pPr>
      <w:r>
        <w:rPr>
          <w:lang w:eastAsia="ko-KR"/>
        </w:rPr>
        <w:t>-</w:t>
      </w:r>
      <w:r>
        <w:rPr>
          <w:lang w:eastAsia="ko-KR"/>
        </w:rPr>
        <w:tab/>
        <w:t>No padding in the end of the RTP payload is needed since each item is already an integer number of octets</w:t>
      </w:r>
    </w:p>
    <w:p w14:paraId="493E139B" w14:textId="77777777" w:rsidR="00165711" w:rsidRDefault="00165711" w:rsidP="00165711">
      <w:pPr>
        <w:rPr>
          <w:lang w:eastAsia="ko-KR"/>
        </w:rPr>
      </w:pPr>
    </w:p>
    <w:p w14:paraId="6D82F873" w14:textId="77777777" w:rsidR="00165711" w:rsidRDefault="00165711" w:rsidP="00165711">
      <w:pPr>
        <w:pStyle w:val="Heading1"/>
        <w:rPr>
          <w:lang w:eastAsia="ko-KR"/>
        </w:rPr>
      </w:pPr>
      <w:bookmarkStart w:id="2590" w:name="_Toc26369690"/>
      <w:bookmarkStart w:id="2591" w:name="_Toc36227572"/>
      <w:bookmarkStart w:id="2592" w:name="_Toc36228587"/>
      <w:bookmarkStart w:id="2593" w:name="_Toc36229214"/>
      <w:bookmarkStart w:id="2594" w:name="_Toc36229842"/>
      <w:r>
        <w:rPr>
          <w:lang w:eastAsia="ko-KR"/>
        </w:rPr>
        <w:t>K.4</w:t>
      </w:r>
      <w:r>
        <w:rPr>
          <w:lang w:eastAsia="ko-KR"/>
        </w:rPr>
        <w:tab/>
        <w:t>Detailed computation</w:t>
      </w:r>
      <w:bookmarkEnd w:id="2590"/>
      <w:bookmarkEnd w:id="2591"/>
      <w:bookmarkEnd w:id="2592"/>
      <w:bookmarkEnd w:id="2593"/>
      <w:bookmarkEnd w:id="2594"/>
    </w:p>
    <w:p w14:paraId="54823722" w14:textId="77777777" w:rsidR="00165711" w:rsidRDefault="00165711" w:rsidP="00165711">
      <w:pPr>
        <w:spacing w:before="180"/>
        <w:rPr>
          <w:lang w:eastAsia="ko-KR"/>
        </w:rPr>
      </w:pPr>
      <w:r>
        <w:rPr>
          <w:lang w:eastAsia="ko-KR"/>
        </w:rPr>
        <w:t>The tables below give a detailed description of the bandwidth computation.</w:t>
      </w:r>
      <w:r w:rsidR="002F69A0" w:rsidRPr="00651B45">
        <w:rPr>
          <w:rFonts w:hint="eastAsia"/>
          <w:lang w:eastAsia="ko-KR"/>
        </w:rPr>
        <w:t xml:space="preserve"> T</w:t>
      </w:r>
      <w:r w:rsidR="002F69A0" w:rsidRPr="00651B45">
        <w:rPr>
          <w:lang w:eastAsia="ko-KR"/>
        </w:rPr>
        <w:t>he b=AS bandwidth</w:t>
      </w:r>
      <w:r w:rsidR="002F69A0" w:rsidRPr="00651B45">
        <w:rPr>
          <w:rFonts w:hint="eastAsia"/>
          <w:lang w:eastAsia="ko-KR"/>
        </w:rPr>
        <w:t xml:space="preserve"> is not defined for SID. Since a SID is rarely encapsulated with a speech frame or another SID, Tables K.9-16 do not include the computation procedure for the comfort noise frame.</w:t>
      </w:r>
    </w:p>
    <w:p w14:paraId="2289E7CC" w14:textId="77777777" w:rsidR="00165711" w:rsidRPr="00E55425" w:rsidRDefault="00165711" w:rsidP="00165711">
      <w:pPr>
        <w:pStyle w:val="TH"/>
      </w:pPr>
      <w:r w:rsidRPr="00E55425">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B94317" w:rsidRPr="00893804" w14:paraId="7593A6F5" w14:textId="77777777">
        <w:trPr>
          <w:trHeight w:val="330"/>
          <w:jc w:val="center"/>
        </w:trPr>
        <w:tc>
          <w:tcPr>
            <w:tcW w:w="2840" w:type="dxa"/>
            <w:shd w:val="clear" w:color="auto" w:fill="auto"/>
            <w:noWrap/>
            <w:vAlign w:val="center"/>
          </w:tcPr>
          <w:p w14:paraId="1F8E4BC9"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30FE2D38"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221996F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4AC1182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6CC7B61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44A1F6E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148A1F0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11D586A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479C254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4C4E5EB2" w14:textId="77777777" w:rsidR="00B94317" w:rsidRPr="00893804" w:rsidRDefault="00B94317" w:rsidP="00165711">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3F16E400" w14:textId="77777777">
        <w:trPr>
          <w:trHeight w:val="330"/>
          <w:jc w:val="center"/>
        </w:trPr>
        <w:tc>
          <w:tcPr>
            <w:tcW w:w="2840" w:type="dxa"/>
            <w:shd w:val="clear" w:color="auto" w:fill="auto"/>
            <w:noWrap/>
            <w:vAlign w:val="center"/>
          </w:tcPr>
          <w:p w14:paraId="3C78EC1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06069F4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4718331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066DC9B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3CE00D5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7A6D256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484126A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0675AC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6B6DCC3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6E409812"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2C82110C" w14:textId="77777777">
        <w:trPr>
          <w:trHeight w:val="330"/>
          <w:jc w:val="center"/>
        </w:trPr>
        <w:tc>
          <w:tcPr>
            <w:tcW w:w="2840" w:type="dxa"/>
            <w:shd w:val="clear" w:color="auto" w:fill="auto"/>
            <w:noWrap/>
            <w:vAlign w:val="center"/>
          </w:tcPr>
          <w:p w14:paraId="6C35986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5F24C7C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11078F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0FFCFED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7C820B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39B09C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DD406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9F999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0770C6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vAlign w:val="center"/>
          </w:tcPr>
          <w:p w14:paraId="0C802E6F"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422A828F" w14:textId="77777777">
        <w:trPr>
          <w:trHeight w:val="330"/>
          <w:jc w:val="center"/>
        </w:trPr>
        <w:tc>
          <w:tcPr>
            <w:tcW w:w="2840" w:type="dxa"/>
            <w:shd w:val="clear" w:color="auto" w:fill="auto"/>
            <w:noWrap/>
            <w:vAlign w:val="center"/>
          </w:tcPr>
          <w:p w14:paraId="14D4C01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40DA1E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105</w:t>
            </w:r>
          </w:p>
        </w:tc>
        <w:tc>
          <w:tcPr>
            <w:tcW w:w="680" w:type="dxa"/>
            <w:shd w:val="clear" w:color="auto" w:fill="auto"/>
            <w:noWrap/>
            <w:vAlign w:val="center"/>
          </w:tcPr>
          <w:p w14:paraId="0AC48CC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113</w:t>
            </w:r>
          </w:p>
        </w:tc>
        <w:tc>
          <w:tcPr>
            <w:tcW w:w="680" w:type="dxa"/>
            <w:shd w:val="clear" w:color="auto" w:fill="auto"/>
            <w:noWrap/>
            <w:vAlign w:val="center"/>
          </w:tcPr>
          <w:p w14:paraId="315A4FE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70B7B93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534A4A1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shd w:val="clear" w:color="auto" w:fill="auto"/>
            <w:noWrap/>
            <w:vAlign w:val="center"/>
          </w:tcPr>
          <w:p w14:paraId="6408B0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169</w:t>
            </w:r>
          </w:p>
        </w:tc>
        <w:tc>
          <w:tcPr>
            <w:tcW w:w="680" w:type="dxa"/>
            <w:shd w:val="clear" w:color="auto" w:fill="auto"/>
            <w:noWrap/>
            <w:vAlign w:val="center"/>
          </w:tcPr>
          <w:p w14:paraId="3C77DE1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shd w:val="clear" w:color="auto" w:fill="auto"/>
            <w:noWrap/>
            <w:vAlign w:val="center"/>
          </w:tcPr>
          <w:p w14:paraId="5D8F22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vAlign w:val="center"/>
          </w:tcPr>
          <w:p w14:paraId="573C5F8D"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49</w:t>
            </w:r>
          </w:p>
        </w:tc>
      </w:tr>
      <w:tr w:rsidR="00B94317" w:rsidRPr="00893804" w14:paraId="7FC5DF3B" w14:textId="77777777">
        <w:trPr>
          <w:trHeight w:val="330"/>
          <w:jc w:val="center"/>
        </w:trPr>
        <w:tc>
          <w:tcPr>
            <w:tcW w:w="2840" w:type="dxa"/>
            <w:shd w:val="clear" w:color="auto" w:fill="auto"/>
            <w:noWrap/>
            <w:vAlign w:val="center"/>
          </w:tcPr>
          <w:p w14:paraId="73DF75B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5EB428E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13.13</w:t>
            </w:r>
          </w:p>
        </w:tc>
        <w:tc>
          <w:tcPr>
            <w:tcW w:w="680" w:type="dxa"/>
            <w:shd w:val="clear" w:color="auto" w:fill="auto"/>
            <w:noWrap/>
            <w:vAlign w:val="center"/>
          </w:tcPr>
          <w:p w14:paraId="4090FE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14.13</w:t>
            </w:r>
          </w:p>
        </w:tc>
        <w:tc>
          <w:tcPr>
            <w:tcW w:w="680" w:type="dxa"/>
            <w:shd w:val="clear" w:color="auto" w:fill="auto"/>
            <w:noWrap/>
            <w:vAlign w:val="center"/>
          </w:tcPr>
          <w:p w14:paraId="157303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7864821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42DFB1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19.75</w:t>
            </w:r>
          </w:p>
        </w:tc>
        <w:tc>
          <w:tcPr>
            <w:tcW w:w="680" w:type="dxa"/>
            <w:shd w:val="clear" w:color="auto" w:fill="auto"/>
            <w:noWrap/>
            <w:vAlign w:val="center"/>
          </w:tcPr>
          <w:p w14:paraId="1AA0D3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21.13</w:t>
            </w:r>
          </w:p>
        </w:tc>
        <w:tc>
          <w:tcPr>
            <w:tcW w:w="680" w:type="dxa"/>
            <w:shd w:val="clear" w:color="auto" w:fill="auto"/>
            <w:noWrap/>
            <w:vAlign w:val="center"/>
          </w:tcPr>
          <w:p w14:paraId="26E36B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26.75</w:t>
            </w:r>
          </w:p>
        </w:tc>
        <w:tc>
          <w:tcPr>
            <w:tcW w:w="680" w:type="dxa"/>
            <w:shd w:val="clear" w:color="auto" w:fill="auto"/>
            <w:noWrap/>
            <w:vAlign w:val="center"/>
          </w:tcPr>
          <w:p w14:paraId="7D8CE2F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31.75</w:t>
            </w:r>
          </w:p>
        </w:tc>
        <w:tc>
          <w:tcPr>
            <w:tcW w:w="680" w:type="dxa"/>
            <w:vAlign w:val="center"/>
          </w:tcPr>
          <w:p w14:paraId="20EB5919"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 xml:space="preserve">6.13 </w:t>
            </w:r>
          </w:p>
        </w:tc>
      </w:tr>
      <w:tr w:rsidR="00B94317" w:rsidRPr="00893804" w14:paraId="03316AE5" w14:textId="77777777">
        <w:trPr>
          <w:trHeight w:val="330"/>
          <w:jc w:val="center"/>
        </w:trPr>
        <w:tc>
          <w:tcPr>
            <w:tcW w:w="2840" w:type="dxa"/>
            <w:shd w:val="clear" w:color="auto" w:fill="auto"/>
            <w:noWrap/>
            <w:vAlign w:val="center"/>
          </w:tcPr>
          <w:p w14:paraId="6511E1C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7A0E84B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shd w:val="clear" w:color="auto" w:fill="auto"/>
            <w:noWrap/>
            <w:vAlign w:val="center"/>
          </w:tcPr>
          <w:p w14:paraId="1A0799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308D6FF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D0DAEF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50FE68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4AFD47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719BC48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7FCEF36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vAlign w:val="center"/>
          </w:tcPr>
          <w:p w14:paraId="415C0B7C"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18883D68" w14:textId="77777777">
        <w:trPr>
          <w:trHeight w:val="330"/>
          <w:jc w:val="center"/>
        </w:trPr>
        <w:tc>
          <w:tcPr>
            <w:tcW w:w="2840" w:type="dxa"/>
            <w:shd w:val="clear" w:color="auto" w:fill="auto"/>
            <w:noWrap/>
            <w:vAlign w:val="center"/>
          </w:tcPr>
          <w:p w14:paraId="19DE745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0620DF7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362A47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0F162B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6091EC5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59245B7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2D67F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59E1BC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440B40E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vAlign w:val="center"/>
          </w:tcPr>
          <w:p w14:paraId="7EC64D16"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2FF86897" w14:textId="77777777">
        <w:trPr>
          <w:trHeight w:val="330"/>
          <w:jc w:val="center"/>
        </w:trPr>
        <w:tc>
          <w:tcPr>
            <w:tcW w:w="2840" w:type="dxa"/>
            <w:shd w:val="clear" w:color="auto" w:fill="auto"/>
            <w:noWrap/>
            <w:vAlign w:val="center"/>
          </w:tcPr>
          <w:p w14:paraId="3DA86E5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019EA66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E617A6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CA0BC5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D6670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E04692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A44120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07399B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DDCC3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19501312"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68D44F92" w14:textId="77777777">
        <w:trPr>
          <w:trHeight w:val="330"/>
          <w:jc w:val="center"/>
        </w:trPr>
        <w:tc>
          <w:tcPr>
            <w:tcW w:w="2840" w:type="dxa"/>
            <w:shd w:val="clear" w:color="auto" w:fill="auto"/>
            <w:noWrap/>
            <w:vAlign w:val="center"/>
          </w:tcPr>
          <w:p w14:paraId="67D1348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5FD930C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A31274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ABD62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E825F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A8E067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59B4E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21CE9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A383EA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2AC87F9C"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0096598F" w14:textId="77777777">
        <w:trPr>
          <w:trHeight w:val="330"/>
          <w:jc w:val="center"/>
        </w:trPr>
        <w:tc>
          <w:tcPr>
            <w:tcW w:w="2840" w:type="dxa"/>
            <w:shd w:val="clear" w:color="auto" w:fill="auto"/>
            <w:noWrap/>
            <w:vAlign w:val="center"/>
          </w:tcPr>
          <w:p w14:paraId="33FD945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222FC0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CE821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057E10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6601EB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085FD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F53A2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68C256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98440B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vAlign w:val="center"/>
          </w:tcPr>
          <w:p w14:paraId="21B38F8A"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7BF64C7D" w14:textId="77777777">
        <w:trPr>
          <w:trHeight w:val="330"/>
          <w:jc w:val="center"/>
        </w:trPr>
        <w:tc>
          <w:tcPr>
            <w:tcW w:w="2840" w:type="dxa"/>
            <w:shd w:val="clear" w:color="auto" w:fill="auto"/>
            <w:noWrap/>
            <w:vAlign w:val="center"/>
          </w:tcPr>
          <w:p w14:paraId="22F66DC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62DF74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80" w:type="dxa"/>
            <w:shd w:val="clear" w:color="auto" w:fill="auto"/>
            <w:noWrap/>
            <w:vAlign w:val="center"/>
          </w:tcPr>
          <w:p w14:paraId="31777B8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shd w:val="clear" w:color="auto" w:fill="auto"/>
            <w:noWrap/>
            <w:vAlign w:val="center"/>
          </w:tcPr>
          <w:p w14:paraId="4FCAE88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448</w:t>
            </w:r>
          </w:p>
        </w:tc>
        <w:tc>
          <w:tcPr>
            <w:tcW w:w="680" w:type="dxa"/>
            <w:shd w:val="clear" w:color="auto" w:fill="auto"/>
            <w:noWrap/>
            <w:vAlign w:val="center"/>
          </w:tcPr>
          <w:p w14:paraId="3647278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0" w:type="dxa"/>
            <w:shd w:val="clear" w:color="auto" w:fill="auto"/>
            <w:noWrap/>
            <w:vAlign w:val="center"/>
          </w:tcPr>
          <w:p w14:paraId="62C477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80" w:type="dxa"/>
            <w:shd w:val="clear" w:color="auto" w:fill="auto"/>
            <w:noWrap/>
            <w:vAlign w:val="center"/>
          </w:tcPr>
          <w:p w14:paraId="2636D2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80" w:type="dxa"/>
            <w:shd w:val="clear" w:color="auto" w:fill="auto"/>
            <w:noWrap/>
            <w:vAlign w:val="center"/>
          </w:tcPr>
          <w:p w14:paraId="20298BA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shd w:val="clear" w:color="auto" w:fill="auto"/>
            <w:noWrap/>
            <w:vAlign w:val="center"/>
          </w:tcPr>
          <w:p w14:paraId="74DF127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vAlign w:val="center"/>
          </w:tcPr>
          <w:p w14:paraId="2CD4D4D9"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585EAD40" w14:textId="77777777">
        <w:trPr>
          <w:trHeight w:val="330"/>
          <w:jc w:val="center"/>
        </w:trPr>
        <w:tc>
          <w:tcPr>
            <w:tcW w:w="2840" w:type="dxa"/>
            <w:shd w:val="clear" w:color="auto" w:fill="auto"/>
            <w:noWrap/>
            <w:vAlign w:val="center"/>
          </w:tcPr>
          <w:p w14:paraId="32E1587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0A0A92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52A08CA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7441DFA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1E2EE2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shd w:val="clear" w:color="auto" w:fill="auto"/>
            <w:noWrap/>
            <w:vAlign w:val="center"/>
          </w:tcPr>
          <w:p w14:paraId="07ADEC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3645EE1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shd w:val="clear" w:color="auto" w:fill="auto"/>
            <w:noWrap/>
            <w:vAlign w:val="center"/>
          </w:tcPr>
          <w:p w14:paraId="33CBBEC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shd w:val="clear" w:color="auto" w:fill="auto"/>
            <w:noWrap/>
            <w:vAlign w:val="center"/>
          </w:tcPr>
          <w:p w14:paraId="2A618FC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vAlign w:val="center"/>
          </w:tcPr>
          <w:p w14:paraId="7BD5E928"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021D7AD5" w14:textId="77777777">
        <w:trPr>
          <w:trHeight w:val="330"/>
          <w:jc w:val="center"/>
        </w:trPr>
        <w:tc>
          <w:tcPr>
            <w:tcW w:w="2840" w:type="dxa"/>
            <w:shd w:val="clear" w:color="auto" w:fill="auto"/>
            <w:noWrap/>
            <w:vAlign w:val="center"/>
          </w:tcPr>
          <w:p w14:paraId="432944B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213D2F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434DEBC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1F5C17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shd w:val="clear" w:color="auto" w:fill="auto"/>
            <w:noWrap/>
            <w:vAlign w:val="center"/>
          </w:tcPr>
          <w:p w14:paraId="2AFC79E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32DD9F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7B2AE95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3847B7D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326423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vAlign w:val="center"/>
          </w:tcPr>
          <w:p w14:paraId="46B0A7AD"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3FFDEED5" w14:textId="77777777" w:rsidR="00165711" w:rsidRPr="00E55425" w:rsidRDefault="00165711" w:rsidP="00165711">
      <w:pPr>
        <w:jc w:val="center"/>
        <w:rPr>
          <w:rFonts w:ascii="Arial" w:hAnsi="Arial" w:cs="Arial"/>
          <w:b/>
          <w:sz w:val="18"/>
          <w:szCs w:val="18"/>
        </w:rPr>
      </w:pPr>
    </w:p>
    <w:p w14:paraId="0BC036BA" w14:textId="77777777" w:rsidR="00165711" w:rsidRPr="00E55425" w:rsidRDefault="00165711" w:rsidP="00165711">
      <w:pPr>
        <w:pStyle w:val="TH"/>
      </w:pPr>
      <w:r w:rsidRPr="00E55425">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B94317" w:rsidRPr="00893804" w14:paraId="799A6537" w14:textId="77777777">
        <w:trPr>
          <w:trHeight w:val="330"/>
          <w:jc w:val="center"/>
        </w:trPr>
        <w:tc>
          <w:tcPr>
            <w:tcW w:w="2840" w:type="dxa"/>
            <w:shd w:val="clear" w:color="auto" w:fill="auto"/>
            <w:noWrap/>
            <w:vAlign w:val="center"/>
          </w:tcPr>
          <w:p w14:paraId="680043C7"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6D350AB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26E853F7"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39E9E39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5CCD5F9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4DD9ED9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3C7D893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37069D8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13D6695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2393D68B"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22951D46" w14:textId="77777777">
        <w:trPr>
          <w:trHeight w:val="330"/>
          <w:jc w:val="center"/>
        </w:trPr>
        <w:tc>
          <w:tcPr>
            <w:tcW w:w="2840" w:type="dxa"/>
            <w:shd w:val="clear" w:color="auto" w:fill="auto"/>
            <w:noWrap/>
            <w:vAlign w:val="center"/>
          </w:tcPr>
          <w:p w14:paraId="3329DD3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6817CED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7467A5E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4753D8B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76AEE4C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2E8BE5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47E51B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3B5F401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5029EDC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73947D3A"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10D47F2B" w14:textId="77777777">
        <w:trPr>
          <w:trHeight w:val="330"/>
          <w:jc w:val="center"/>
        </w:trPr>
        <w:tc>
          <w:tcPr>
            <w:tcW w:w="2840" w:type="dxa"/>
            <w:shd w:val="clear" w:color="auto" w:fill="auto"/>
            <w:noWrap/>
            <w:vAlign w:val="center"/>
          </w:tcPr>
          <w:p w14:paraId="4D90BC0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4489475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18260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1CEE2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8DFFB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3BDC2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1CEB43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1E4EF4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6BC91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vAlign w:val="center"/>
          </w:tcPr>
          <w:p w14:paraId="7B2D384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0BCFC284" w14:textId="77777777">
        <w:trPr>
          <w:trHeight w:val="330"/>
          <w:jc w:val="center"/>
        </w:trPr>
        <w:tc>
          <w:tcPr>
            <w:tcW w:w="2840" w:type="dxa"/>
            <w:shd w:val="clear" w:color="auto" w:fill="auto"/>
            <w:noWrap/>
            <w:vAlign w:val="center"/>
          </w:tcPr>
          <w:p w14:paraId="431F4ED7"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23206D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105</w:t>
            </w:r>
          </w:p>
        </w:tc>
        <w:tc>
          <w:tcPr>
            <w:tcW w:w="680" w:type="dxa"/>
            <w:shd w:val="clear" w:color="auto" w:fill="auto"/>
            <w:noWrap/>
            <w:vAlign w:val="center"/>
          </w:tcPr>
          <w:p w14:paraId="2E06D7A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113</w:t>
            </w:r>
          </w:p>
        </w:tc>
        <w:tc>
          <w:tcPr>
            <w:tcW w:w="680" w:type="dxa"/>
            <w:shd w:val="clear" w:color="auto" w:fill="auto"/>
            <w:noWrap/>
            <w:vAlign w:val="center"/>
          </w:tcPr>
          <w:p w14:paraId="578C5E5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3F0BF1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483595B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shd w:val="clear" w:color="auto" w:fill="auto"/>
            <w:noWrap/>
            <w:vAlign w:val="center"/>
          </w:tcPr>
          <w:p w14:paraId="4ABDF0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169</w:t>
            </w:r>
          </w:p>
        </w:tc>
        <w:tc>
          <w:tcPr>
            <w:tcW w:w="680" w:type="dxa"/>
            <w:shd w:val="clear" w:color="auto" w:fill="auto"/>
            <w:noWrap/>
            <w:vAlign w:val="center"/>
          </w:tcPr>
          <w:p w14:paraId="73C3998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shd w:val="clear" w:color="auto" w:fill="auto"/>
            <w:noWrap/>
            <w:vAlign w:val="center"/>
          </w:tcPr>
          <w:p w14:paraId="31E5FDF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vAlign w:val="center"/>
          </w:tcPr>
          <w:p w14:paraId="5F4C43B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49</w:t>
            </w:r>
          </w:p>
        </w:tc>
      </w:tr>
      <w:tr w:rsidR="00B94317" w:rsidRPr="00893804" w14:paraId="25E5B8AD" w14:textId="77777777">
        <w:trPr>
          <w:trHeight w:val="330"/>
          <w:jc w:val="center"/>
        </w:trPr>
        <w:tc>
          <w:tcPr>
            <w:tcW w:w="2840" w:type="dxa"/>
            <w:shd w:val="clear" w:color="auto" w:fill="auto"/>
            <w:noWrap/>
            <w:vAlign w:val="center"/>
          </w:tcPr>
          <w:p w14:paraId="3C660A6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31AA2A6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13.13</w:t>
            </w:r>
          </w:p>
        </w:tc>
        <w:tc>
          <w:tcPr>
            <w:tcW w:w="680" w:type="dxa"/>
            <w:shd w:val="clear" w:color="auto" w:fill="auto"/>
            <w:noWrap/>
            <w:vAlign w:val="center"/>
          </w:tcPr>
          <w:p w14:paraId="682A47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14.13</w:t>
            </w:r>
          </w:p>
        </w:tc>
        <w:tc>
          <w:tcPr>
            <w:tcW w:w="680" w:type="dxa"/>
            <w:shd w:val="clear" w:color="auto" w:fill="auto"/>
            <w:noWrap/>
            <w:vAlign w:val="center"/>
          </w:tcPr>
          <w:p w14:paraId="390AAF8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9FC7ED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169A21A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19.75</w:t>
            </w:r>
          </w:p>
        </w:tc>
        <w:tc>
          <w:tcPr>
            <w:tcW w:w="680" w:type="dxa"/>
            <w:shd w:val="clear" w:color="auto" w:fill="auto"/>
            <w:noWrap/>
            <w:vAlign w:val="center"/>
          </w:tcPr>
          <w:p w14:paraId="32098B3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21.13</w:t>
            </w:r>
          </w:p>
        </w:tc>
        <w:tc>
          <w:tcPr>
            <w:tcW w:w="680" w:type="dxa"/>
            <w:shd w:val="clear" w:color="auto" w:fill="auto"/>
            <w:noWrap/>
            <w:vAlign w:val="center"/>
          </w:tcPr>
          <w:p w14:paraId="332F63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26.75</w:t>
            </w:r>
          </w:p>
        </w:tc>
        <w:tc>
          <w:tcPr>
            <w:tcW w:w="680" w:type="dxa"/>
            <w:shd w:val="clear" w:color="auto" w:fill="auto"/>
            <w:noWrap/>
            <w:vAlign w:val="center"/>
          </w:tcPr>
          <w:p w14:paraId="3C1845F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31.75</w:t>
            </w:r>
          </w:p>
        </w:tc>
        <w:tc>
          <w:tcPr>
            <w:tcW w:w="680" w:type="dxa"/>
            <w:vAlign w:val="center"/>
          </w:tcPr>
          <w:p w14:paraId="0A422081"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 xml:space="preserve">6.13 </w:t>
            </w:r>
          </w:p>
        </w:tc>
      </w:tr>
      <w:tr w:rsidR="00B94317" w:rsidRPr="00893804" w14:paraId="569414DE" w14:textId="77777777">
        <w:trPr>
          <w:trHeight w:val="330"/>
          <w:jc w:val="center"/>
        </w:trPr>
        <w:tc>
          <w:tcPr>
            <w:tcW w:w="2840" w:type="dxa"/>
            <w:shd w:val="clear" w:color="auto" w:fill="auto"/>
            <w:noWrap/>
            <w:vAlign w:val="center"/>
          </w:tcPr>
          <w:p w14:paraId="78EA871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584D205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shd w:val="clear" w:color="auto" w:fill="auto"/>
            <w:noWrap/>
            <w:vAlign w:val="center"/>
          </w:tcPr>
          <w:p w14:paraId="21DEC99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7AE805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21615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14321AB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6136CE0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0E8A67D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6EBF5F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vAlign w:val="center"/>
          </w:tcPr>
          <w:p w14:paraId="3EB23B2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12163D2E" w14:textId="77777777">
        <w:trPr>
          <w:trHeight w:val="330"/>
          <w:jc w:val="center"/>
        </w:trPr>
        <w:tc>
          <w:tcPr>
            <w:tcW w:w="2840" w:type="dxa"/>
            <w:shd w:val="clear" w:color="auto" w:fill="auto"/>
            <w:noWrap/>
            <w:vAlign w:val="center"/>
          </w:tcPr>
          <w:p w14:paraId="09F1705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0E6FEF2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7736AF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0802C58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6D61A51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5607284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BA17C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2D421BA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5C2B15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vAlign w:val="center"/>
          </w:tcPr>
          <w:p w14:paraId="7BD76A4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7B0637A5" w14:textId="77777777">
        <w:trPr>
          <w:trHeight w:val="330"/>
          <w:jc w:val="center"/>
        </w:trPr>
        <w:tc>
          <w:tcPr>
            <w:tcW w:w="2840" w:type="dxa"/>
            <w:shd w:val="clear" w:color="auto" w:fill="auto"/>
            <w:noWrap/>
            <w:vAlign w:val="center"/>
          </w:tcPr>
          <w:p w14:paraId="7A35D78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7E99B99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A70EEF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98CDE0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C2EEAB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EEF5A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F6DE43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5D9D8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159F02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625F3F2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3C5BAAC9" w14:textId="77777777">
        <w:trPr>
          <w:trHeight w:val="330"/>
          <w:jc w:val="center"/>
        </w:trPr>
        <w:tc>
          <w:tcPr>
            <w:tcW w:w="2840" w:type="dxa"/>
            <w:shd w:val="clear" w:color="auto" w:fill="auto"/>
            <w:noWrap/>
            <w:vAlign w:val="center"/>
          </w:tcPr>
          <w:p w14:paraId="3891A08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45C8A1A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CEF57F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50F85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F83BA6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B93F4F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62A5E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276928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9E0582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1EA1B2F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3998EC92" w14:textId="77777777">
        <w:trPr>
          <w:trHeight w:val="330"/>
          <w:jc w:val="center"/>
        </w:trPr>
        <w:tc>
          <w:tcPr>
            <w:tcW w:w="2840" w:type="dxa"/>
            <w:shd w:val="clear" w:color="auto" w:fill="auto"/>
            <w:noWrap/>
            <w:vAlign w:val="center"/>
          </w:tcPr>
          <w:p w14:paraId="23B3C0E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41FD31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95230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125225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18A2853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DDCAE1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060FD4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84E1C3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79D9E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vAlign w:val="center"/>
          </w:tcPr>
          <w:p w14:paraId="54D2E49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12C95091" w14:textId="77777777">
        <w:trPr>
          <w:trHeight w:val="330"/>
          <w:jc w:val="center"/>
        </w:trPr>
        <w:tc>
          <w:tcPr>
            <w:tcW w:w="2840" w:type="dxa"/>
            <w:shd w:val="clear" w:color="auto" w:fill="auto"/>
            <w:noWrap/>
            <w:vAlign w:val="center"/>
          </w:tcPr>
          <w:p w14:paraId="3AB863D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4EDB484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shd w:val="clear" w:color="auto" w:fill="auto"/>
            <w:noWrap/>
            <w:vAlign w:val="center"/>
          </w:tcPr>
          <w:p w14:paraId="4D6FF04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shd w:val="clear" w:color="auto" w:fill="auto"/>
            <w:noWrap/>
            <w:vAlign w:val="center"/>
          </w:tcPr>
          <w:p w14:paraId="5A62C27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608</w:t>
            </w:r>
          </w:p>
        </w:tc>
        <w:tc>
          <w:tcPr>
            <w:tcW w:w="680" w:type="dxa"/>
            <w:shd w:val="clear" w:color="auto" w:fill="auto"/>
            <w:noWrap/>
            <w:vAlign w:val="center"/>
          </w:tcPr>
          <w:p w14:paraId="19CC33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680" w:type="dxa"/>
            <w:shd w:val="clear" w:color="auto" w:fill="auto"/>
            <w:noWrap/>
            <w:vAlign w:val="center"/>
          </w:tcPr>
          <w:p w14:paraId="49E6DD1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shd w:val="clear" w:color="auto" w:fill="auto"/>
            <w:noWrap/>
            <w:vAlign w:val="center"/>
          </w:tcPr>
          <w:p w14:paraId="38BBCCF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shd w:val="clear" w:color="auto" w:fill="auto"/>
            <w:noWrap/>
            <w:vAlign w:val="center"/>
          </w:tcPr>
          <w:p w14:paraId="17B3CA6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shd w:val="clear" w:color="auto" w:fill="auto"/>
            <w:noWrap/>
            <w:vAlign w:val="center"/>
          </w:tcPr>
          <w:p w14:paraId="67685F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vAlign w:val="center"/>
          </w:tcPr>
          <w:p w14:paraId="2A1C17C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13728C31" w14:textId="77777777">
        <w:trPr>
          <w:trHeight w:val="330"/>
          <w:jc w:val="center"/>
        </w:trPr>
        <w:tc>
          <w:tcPr>
            <w:tcW w:w="2840" w:type="dxa"/>
            <w:shd w:val="clear" w:color="auto" w:fill="auto"/>
            <w:noWrap/>
            <w:vAlign w:val="center"/>
          </w:tcPr>
          <w:p w14:paraId="5024764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21DA9D6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5AD5F5F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5D4A451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shd w:val="clear" w:color="auto" w:fill="auto"/>
            <w:noWrap/>
            <w:vAlign w:val="center"/>
          </w:tcPr>
          <w:p w14:paraId="0548A7C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shd w:val="clear" w:color="auto" w:fill="auto"/>
            <w:noWrap/>
            <w:vAlign w:val="center"/>
          </w:tcPr>
          <w:p w14:paraId="4F59F1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48A339D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38EEA2A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34.8</w:t>
            </w:r>
          </w:p>
        </w:tc>
        <w:tc>
          <w:tcPr>
            <w:tcW w:w="680" w:type="dxa"/>
            <w:shd w:val="clear" w:color="auto" w:fill="auto"/>
            <w:noWrap/>
            <w:vAlign w:val="center"/>
          </w:tcPr>
          <w:p w14:paraId="35E3C2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vAlign w:val="center"/>
          </w:tcPr>
          <w:p w14:paraId="7D9D37C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5755AC4E" w14:textId="77777777">
        <w:trPr>
          <w:trHeight w:val="330"/>
          <w:jc w:val="center"/>
        </w:trPr>
        <w:tc>
          <w:tcPr>
            <w:tcW w:w="2840" w:type="dxa"/>
            <w:shd w:val="clear" w:color="auto" w:fill="auto"/>
            <w:noWrap/>
            <w:vAlign w:val="center"/>
          </w:tcPr>
          <w:p w14:paraId="2C78E9A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35A95C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3D47CB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06483E7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1C919C7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192C92B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5E0653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33AFACC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shd w:val="clear" w:color="auto" w:fill="auto"/>
            <w:noWrap/>
            <w:vAlign w:val="center"/>
          </w:tcPr>
          <w:p w14:paraId="7583D9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vAlign w:val="center"/>
          </w:tcPr>
          <w:p w14:paraId="5E3FF98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0CBFFF83" w14:textId="77777777" w:rsidR="00165711" w:rsidRPr="00E55425" w:rsidRDefault="00165711" w:rsidP="00165711">
      <w:pPr>
        <w:jc w:val="center"/>
        <w:rPr>
          <w:rFonts w:ascii="Arial" w:hAnsi="Arial" w:cs="Arial"/>
          <w:sz w:val="18"/>
          <w:szCs w:val="18"/>
        </w:rPr>
      </w:pPr>
    </w:p>
    <w:p w14:paraId="3CB9E988" w14:textId="77777777" w:rsidR="00165711" w:rsidRPr="00E55425" w:rsidRDefault="00165711" w:rsidP="00165711">
      <w:pPr>
        <w:pStyle w:val="TH"/>
      </w:pPr>
      <w:r w:rsidRPr="00E55425">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B94317" w:rsidRPr="00893804" w14:paraId="562DC142" w14:textId="77777777">
        <w:trPr>
          <w:trHeight w:val="330"/>
          <w:jc w:val="center"/>
        </w:trPr>
        <w:tc>
          <w:tcPr>
            <w:tcW w:w="3320" w:type="dxa"/>
            <w:shd w:val="clear" w:color="auto" w:fill="auto"/>
            <w:noWrap/>
            <w:vAlign w:val="center"/>
          </w:tcPr>
          <w:p w14:paraId="4340CEF0"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284FA06F"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11CA949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23B375FE"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36C264E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5AA573F1"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185DBAB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5ED0FA5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122098C0"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0790B99F"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44190A55" w14:textId="77777777">
        <w:trPr>
          <w:trHeight w:val="330"/>
          <w:jc w:val="center"/>
        </w:trPr>
        <w:tc>
          <w:tcPr>
            <w:tcW w:w="3320" w:type="dxa"/>
            <w:shd w:val="clear" w:color="auto" w:fill="auto"/>
            <w:noWrap/>
            <w:vAlign w:val="center"/>
          </w:tcPr>
          <w:p w14:paraId="345BD92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42A718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1F618E6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7C9FE5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1D2988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5D5B44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1164932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5A6D2D2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29694A8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475C89A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4011AD14" w14:textId="77777777">
        <w:trPr>
          <w:trHeight w:val="330"/>
          <w:jc w:val="center"/>
        </w:trPr>
        <w:tc>
          <w:tcPr>
            <w:tcW w:w="3320" w:type="dxa"/>
            <w:shd w:val="clear" w:color="auto" w:fill="auto"/>
            <w:noWrap/>
            <w:vAlign w:val="center"/>
          </w:tcPr>
          <w:p w14:paraId="0FAE29B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shd w:val="clear" w:color="auto" w:fill="auto"/>
            <w:noWrap/>
            <w:vAlign w:val="center"/>
          </w:tcPr>
          <w:p w14:paraId="2783D6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11.88</w:t>
            </w:r>
          </w:p>
        </w:tc>
        <w:tc>
          <w:tcPr>
            <w:tcW w:w="680" w:type="dxa"/>
            <w:shd w:val="clear" w:color="auto" w:fill="auto"/>
            <w:noWrap/>
            <w:vAlign w:val="center"/>
          </w:tcPr>
          <w:p w14:paraId="07C4333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12.88</w:t>
            </w:r>
          </w:p>
        </w:tc>
        <w:tc>
          <w:tcPr>
            <w:tcW w:w="680" w:type="dxa"/>
            <w:shd w:val="clear" w:color="auto" w:fill="auto"/>
            <w:noWrap/>
            <w:vAlign w:val="center"/>
          </w:tcPr>
          <w:p w14:paraId="0CED6EA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14.75</w:t>
            </w:r>
          </w:p>
        </w:tc>
        <w:tc>
          <w:tcPr>
            <w:tcW w:w="680" w:type="dxa"/>
            <w:shd w:val="clear" w:color="auto" w:fill="auto"/>
            <w:noWrap/>
            <w:vAlign w:val="center"/>
          </w:tcPr>
          <w:p w14:paraId="0BBA63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16.75</w:t>
            </w:r>
          </w:p>
        </w:tc>
        <w:tc>
          <w:tcPr>
            <w:tcW w:w="680" w:type="dxa"/>
            <w:shd w:val="clear" w:color="auto" w:fill="auto"/>
            <w:noWrap/>
            <w:vAlign w:val="center"/>
          </w:tcPr>
          <w:p w14:paraId="087952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18.5</w:t>
            </w:r>
          </w:p>
        </w:tc>
        <w:tc>
          <w:tcPr>
            <w:tcW w:w="680" w:type="dxa"/>
            <w:shd w:val="clear" w:color="auto" w:fill="auto"/>
            <w:noWrap/>
            <w:vAlign w:val="center"/>
          </w:tcPr>
          <w:p w14:paraId="314DF35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19.88</w:t>
            </w:r>
          </w:p>
        </w:tc>
        <w:tc>
          <w:tcPr>
            <w:tcW w:w="680" w:type="dxa"/>
            <w:shd w:val="clear" w:color="auto" w:fill="auto"/>
            <w:noWrap/>
            <w:vAlign w:val="center"/>
          </w:tcPr>
          <w:p w14:paraId="167C83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25.5</w:t>
            </w:r>
          </w:p>
        </w:tc>
        <w:tc>
          <w:tcPr>
            <w:tcW w:w="680" w:type="dxa"/>
            <w:shd w:val="clear" w:color="auto" w:fill="auto"/>
            <w:noWrap/>
            <w:vAlign w:val="center"/>
          </w:tcPr>
          <w:p w14:paraId="41DC289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30.5</w:t>
            </w:r>
          </w:p>
        </w:tc>
        <w:tc>
          <w:tcPr>
            <w:tcW w:w="680" w:type="dxa"/>
            <w:vAlign w:val="center"/>
          </w:tcPr>
          <w:p w14:paraId="360D8770" w14:textId="77777777" w:rsidR="00B94317" w:rsidRPr="00D90246" w:rsidRDefault="00C376F8" w:rsidP="00B94317">
            <w:pPr>
              <w:spacing w:before="60" w:after="0"/>
              <w:jc w:val="right"/>
              <w:rPr>
                <w:rFonts w:ascii="Arial" w:hAnsi="Arial" w:cs="Arial"/>
                <w:color w:val="000000"/>
                <w:sz w:val="16"/>
                <w:szCs w:val="16"/>
              </w:rPr>
            </w:pPr>
            <w:r>
              <w:rPr>
                <w:rFonts w:ascii="Arial" w:hAnsi="Arial" w:cs="Arial" w:hint="eastAsia"/>
                <w:color w:val="000000"/>
                <w:sz w:val="16"/>
                <w:szCs w:val="16"/>
                <w:lang w:eastAsia="ko-KR"/>
              </w:rPr>
              <w:t>4.88</w:t>
            </w:r>
          </w:p>
        </w:tc>
      </w:tr>
      <w:tr w:rsidR="00B94317" w:rsidRPr="00893804" w14:paraId="10BDF50B" w14:textId="77777777">
        <w:trPr>
          <w:trHeight w:val="330"/>
          <w:jc w:val="center"/>
        </w:trPr>
        <w:tc>
          <w:tcPr>
            <w:tcW w:w="3320" w:type="dxa"/>
            <w:shd w:val="clear" w:color="auto" w:fill="auto"/>
            <w:noWrap/>
            <w:vAlign w:val="center"/>
          </w:tcPr>
          <w:p w14:paraId="0129A67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shd w:val="clear" w:color="auto" w:fill="auto"/>
            <w:noWrap/>
            <w:vAlign w:val="center"/>
          </w:tcPr>
          <w:p w14:paraId="35E4FB8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w:t>
            </w:r>
          </w:p>
        </w:tc>
        <w:tc>
          <w:tcPr>
            <w:tcW w:w="680" w:type="dxa"/>
            <w:shd w:val="clear" w:color="auto" w:fill="auto"/>
            <w:noWrap/>
            <w:vAlign w:val="center"/>
          </w:tcPr>
          <w:p w14:paraId="2C9236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w:t>
            </w:r>
          </w:p>
        </w:tc>
        <w:tc>
          <w:tcPr>
            <w:tcW w:w="680" w:type="dxa"/>
            <w:shd w:val="clear" w:color="auto" w:fill="auto"/>
            <w:noWrap/>
            <w:vAlign w:val="center"/>
          </w:tcPr>
          <w:p w14:paraId="002F4A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313CF9C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shd w:val="clear" w:color="auto" w:fill="auto"/>
            <w:noWrap/>
            <w:vAlign w:val="center"/>
          </w:tcPr>
          <w:p w14:paraId="0B4672C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shd w:val="clear" w:color="auto" w:fill="auto"/>
            <w:noWrap/>
            <w:vAlign w:val="center"/>
          </w:tcPr>
          <w:p w14:paraId="28AE025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369D0A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419BD4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vAlign w:val="center"/>
          </w:tcPr>
          <w:p w14:paraId="123184B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585F8993" w14:textId="77777777">
        <w:trPr>
          <w:trHeight w:val="330"/>
          <w:jc w:val="center"/>
        </w:trPr>
        <w:tc>
          <w:tcPr>
            <w:tcW w:w="3320" w:type="dxa"/>
            <w:shd w:val="clear" w:color="auto" w:fill="auto"/>
            <w:noWrap/>
            <w:vAlign w:val="center"/>
          </w:tcPr>
          <w:p w14:paraId="626E6B2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shd w:val="clear" w:color="auto" w:fill="auto"/>
            <w:noWrap/>
            <w:vAlign w:val="center"/>
          </w:tcPr>
          <w:p w14:paraId="4112A8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3E228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104</w:t>
            </w:r>
          </w:p>
        </w:tc>
        <w:tc>
          <w:tcPr>
            <w:tcW w:w="680" w:type="dxa"/>
            <w:shd w:val="clear" w:color="auto" w:fill="auto"/>
            <w:noWrap/>
            <w:vAlign w:val="center"/>
          </w:tcPr>
          <w:p w14:paraId="1638652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0C8E75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5048DB2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160C908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7B1092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shd w:val="clear" w:color="auto" w:fill="auto"/>
            <w:noWrap/>
            <w:vAlign w:val="center"/>
          </w:tcPr>
          <w:p w14:paraId="45C4EF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vAlign w:val="center"/>
          </w:tcPr>
          <w:p w14:paraId="2F2277E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7D895FFF" w14:textId="77777777">
        <w:trPr>
          <w:trHeight w:val="330"/>
          <w:jc w:val="center"/>
        </w:trPr>
        <w:tc>
          <w:tcPr>
            <w:tcW w:w="3320" w:type="dxa"/>
            <w:shd w:val="clear" w:color="auto" w:fill="auto"/>
            <w:noWrap/>
            <w:vAlign w:val="center"/>
          </w:tcPr>
          <w:p w14:paraId="642DBB5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497A05B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93A7EB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041C43F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B69375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E7E18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66C4FD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4406EC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6E7C4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vAlign w:val="center"/>
          </w:tcPr>
          <w:p w14:paraId="54668F0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470CAF7D" w14:textId="77777777">
        <w:trPr>
          <w:trHeight w:val="330"/>
          <w:jc w:val="center"/>
        </w:trPr>
        <w:tc>
          <w:tcPr>
            <w:tcW w:w="3320" w:type="dxa"/>
            <w:shd w:val="clear" w:color="auto" w:fill="auto"/>
            <w:noWrap/>
            <w:vAlign w:val="center"/>
          </w:tcPr>
          <w:p w14:paraId="1A34A7C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71157E1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609341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0C4F27D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53B928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01516B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168</w:t>
            </w:r>
          </w:p>
        </w:tc>
        <w:tc>
          <w:tcPr>
            <w:tcW w:w="680" w:type="dxa"/>
            <w:shd w:val="clear" w:color="auto" w:fill="auto"/>
            <w:noWrap/>
            <w:vAlign w:val="center"/>
          </w:tcPr>
          <w:p w14:paraId="2B871F3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79C6299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4237A28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vAlign w:val="center"/>
          </w:tcPr>
          <w:p w14:paraId="6B62C42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5D02C0C1" w14:textId="77777777">
        <w:trPr>
          <w:trHeight w:val="330"/>
          <w:jc w:val="center"/>
        </w:trPr>
        <w:tc>
          <w:tcPr>
            <w:tcW w:w="3320" w:type="dxa"/>
            <w:shd w:val="clear" w:color="auto" w:fill="auto"/>
            <w:noWrap/>
            <w:vAlign w:val="center"/>
          </w:tcPr>
          <w:p w14:paraId="4CB530A4"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5E17E2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556BAE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B4C1B8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1CA24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2DE7D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C8EE7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15A4B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01FEE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1403488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4BEF5468" w14:textId="77777777">
        <w:trPr>
          <w:trHeight w:val="330"/>
          <w:jc w:val="center"/>
        </w:trPr>
        <w:tc>
          <w:tcPr>
            <w:tcW w:w="3320" w:type="dxa"/>
            <w:shd w:val="clear" w:color="auto" w:fill="auto"/>
            <w:noWrap/>
            <w:vAlign w:val="center"/>
          </w:tcPr>
          <w:p w14:paraId="4DA9982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7E3F33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9B660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4AF9AA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FCC459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A95AA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AADC2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70F9AB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CB003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578CB45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21E5B0B8" w14:textId="77777777">
        <w:trPr>
          <w:trHeight w:val="330"/>
          <w:jc w:val="center"/>
        </w:trPr>
        <w:tc>
          <w:tcPr>
            <w:tcW w:w="3320" w:type="dxa"/>
            <w:shd w:val="clear" w:color="auto" w:fill="auto"/>
            <w:noWrap/>
            <w:vAlign w:val="center"/>
          </w:tcPr>
          <w:p w14:paraId="3785FBB7"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2A165E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732E3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65E0B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50F0085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37D7D1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03513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F382E2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94F159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vAlign w:val="center"/>
          </w:tcPr>
          <w:p w14:paraId="09FBF4A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38C1E965" w14:textId="77777777">
        <w:trPr>
          <w:trHeight w:val="330"/>
          <w:jc w:val="center"/>
        </w:trPr>
        <w:tc>
          <w:tcPr>
            <w:tcW w:w="3320" w:type="dxa"/>
            <w:shd w:val="clear" w:color="auto" w:fill="auto"/>
            <w:noWrap/>
            <w:vAlign w:val="center"/>
          </w:tcPr>
          <w:p w14:paraId="03B9349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73239C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80" w:type="dxa"/>
            <w:shd w:val="clear" w:color="auto" w:fill="auto"/>
            <w:noWrap/>
            <w:vAlign w:val="center"/>
          </w:tcPr>
          <w:p w14:paraId="383539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shd w:val="clear" w:color="auto" w:fill="auto"/>
            <w:noWrap/>
            <w:vAlign w:val="center"/>
          </w:tcPr>
          <w:p w14:paraId="6CF626A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456</w:t>
            </w:r>
          </w:p>
        </w:tc>
        <w:tc>
          <w:tcPr>
            <w:tcW w:w="680" w:type="dxa"/>
            <w:shd w:val="clear" w:color="auto" w:fill="auto"/>
            <w:noWrap/>
            <w:vAlign w:val="center"/>
          </w:tcPr>
          <w:p w14:paraId="3A370B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0" w:type="dxa"/>
            <w:shd w:val="clear" w:color="auto" w:fill="auto"/>
            <w:noWrap/>
            <w:vAlign w:val="center"/>
          </w:tcPr>
          <w:p w14:paraId="6CD048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0" w:type="dxa"/>
            <w:shd w:val="clear" w:color="auto" w:fill="auto"/>
            <w:noWrap/>
            <w:vAlign w:val="center"/>
          </w:tcPr>
          <w:p w14:paraId="0D6712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80" w:type="dxa"/>
            <w:shd w:val="clear" w:color="auto" w:fill="auto"/>
            <w:noWrap/>
            <w:vAlign w:val="center"/>
          </w:tcPr>
          <w:p w14:paraId="464AE99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544</w:t>
            </w:r>
          </w:p>
        </w:tc>
        <w:tc>
          <w:tcPr>
            <w:tcW w:w="680" w:type="dxa"/>
            <w:shd w:val="clear" w:color="auto" w:fill="auto"/>
            <w:noWrap/>
            <w:vAlign w:val="center"/>
          </w:tcPr>
          <w:p w14:paraId="42EF5E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vAlign w:val="center"/>
          </w:tcPr>
          <w:p w14:paraId="740D2E9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73FD919C" w14:textId="77777777">
        <w:trPr>
          <w:trHeight w:val="330"/>
          <w:jc w:val="center"/>
        </w:trPr>
        <w:tc>
          <w:tcPr>
            <w:tcW w:w="3320" w:type="dxa"/>
            <w:shd w:val="clear" w:color="auto" w:fill="auto"/>
            <w:noWrap/>
            <w:vAlign w:val="center"/>
          </w:tcPr>
          <w:p w14:paraId="02238F8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2946CF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1C8482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229E89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22.8</w:t>
            </w:r>
          </w:p>
        </w:tc>
        <w:tc>
          <w:tcPr>
            <w:tcW w:w="680" w:type="dxa"/>
            <w:shd w:val="clear" w:color="auto" w:fill="auto"/>
            <w:noWrap/>
            <w:vAlign w:val="center"/>
          </w:tcPr>
          <w:p w14:paraId="371176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23.6</w:t>
            </w:r>
          </w:p>
        </w:tc>
        <w:tc>
          <w:tcPr>
            <w:tcW w:w="680" w:type="dxa"/>
            <w:shd w:val="clear" w:color="auto" w:fill="auto"/>
            <w:noWrap/>
            <w:vAlign w:val="center"/>
          </w:tcPr>
          <w:p w14:paraId="33FAA2C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shd w:val="clear" w:color="auto" w:fill="auto"/>
            <w:noWrap/>
            <w:vAlign w:val="center"/>
          </w:tcPr>
          <w:p w14:paraId="314457B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shd w:val="clear" w:color="auto" w:fill="auto"/>
            <w:noWrap/>
            <w:vAlign w:val="center"/>
          </w:tcPr>
          <w:p w14:paraId="25E58E4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shd w:val="clear" w:color="auto" w:fill="auto"/>
            <w:noWrap/>
            <w:vAlign w:val="center"/>
          </w:tcPr>
          <w:p w14:paraId="7290E7C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29.2</w:t>
            </w:r>
          </w:p>
        </w:tc>
        <w:tc>
          <w:tcPr>
            <w:tcW w:w="680" w:type="dxa"/>
            <w:vAlign w:val="center"/>
          </w:tcPr>
          <w:p w14:paraId="3C17B16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041F1F39" w14:textId="77777777">
        <w:trPr>
          <w:trHeight w:val="330"/>
          <w:jc w:val="center"/>
        </w:trPr>
        <w:tc>
          <w:tcPr>
            <w:tcW w:w="3320" w:type="dxa"/>
            <w:shd w:val="clear" w:color="auto" w:fill="auto"/>
            <w:noWrap/>
            <w:vAlign w:val="center"/>
          </w:tcPr>
          <w:p w14:paraId="61C7FBA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500E9B7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5B6F4E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581C5FB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shd w:val="clear" w:color="auto" w:fill="auto"/>
            <w:noWrap/>
            <w:vAlign w:val="center"/>
          </w:tcPr>
          <w:p w14:paraId="539053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62EFCB1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244FFD9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2BC04C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shd w:val="clear" w:color="auto" w:fill="auto"/>
            <w:noWrap/>
            <w:vAlign w:val="center"/>
          </w:tcPr>
          <w:p w14:paraId="0B425D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vAlign w:val="center"/>
          </w:tcPr>
          <w:p w14:paraId="0C07038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38FD84A1" w14:textId="77777777" w:rsidR="00165711" w:rsidRPr="00E55425" w:rsidRDefault="00165711" w:rsidP="00165711">
      <w:pPr>
        <w:jc w:val="center"/>
        <w:rPr>
          <w:rFonts w:ascii="Arial" w:hAnsi="Arial" w:cs="Arial"/>
          <w:sz w:val="18"/>
          <w:szCs w:val="18"/>
        </w:rPr>
      </w:pPr>
    </w:p>
    <w:p w14:paraId="70D5F3CB" w14:textId="77777777" w:rsidR="00165711" w:rsidRPr="00E55425" w:rsidRDefault="00165711" w:rsidP="003265CD">
      <w:pPr>
        <w:pStyle w:val="TH"/>
      </w:pPr>
      <w:r w:rsidRPr="00E55425">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B94317" w:rsidRPr="00893804" w14:paraId="611E8130" w14:textId="77777777">
        <w:trPr>
          <w:trHeight w:val="330"/>
          <w:jc w:val="center"/>
        </w:trPr>
        <w:tc>
          <w:tcPr>
            <w:tcW w:w="3320" w:type="dxa"/>
            <w:shd w:val="clear" w:color="auto" w:fill="auto"/>
            <w:noWrap/>
            <w:vAlign w:val="center"/>
          </w:tcPr>
          <w:p w14:paraId="5AF6B4BF" w14:textId="77777777" w:rsidR="00B94317" w:rsidRPr="00893804" w:rsidRDefault="00B94317" w:rsidP="003265CD">
            <w:pPr>
              <w:keepNext/>
              <w:keepLines/>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4580E2EC"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7C8E41E9"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7883811A"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67FCAD37"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638E1109"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5C308259"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4C0588BE"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0B5BB6E5"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588428CF" w14:textId="77777777" w:rsidR="00B94317" w:rsidRPr="00D90246" w:rsidRDefault="00B94317" w:rsidP="003265CD">
            <w:pPr>
              <w:keepNext/>
              <w:keepLines/>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6A279E72" w14:textId="77777777">
        <w:trPr>
          <w:trHeight w:val="330"/>
          <w:jc w:val="center"/>
        </w:trPr>
        <w:tc>
          <w:tcPr>
            <w:tcW w:w="3320" w:type="dxa"/>
            <w:shd w:val="clear" w:color="auto" w:fill="auto"/>
            <w:noWrap/>
            <w:vAlign w:val="center"/>
          </w:tcPr>
          <w:p w14:paraId="6A4EEF2B"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713A319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608C658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05210FB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6064C77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1545980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29E5C59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6EDA208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411E996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4DEF233C"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77D5FFCC" w14:textId="77777777">
        <w:trPr>
          <w:trHeight w:val="330"/>
          <w:jc w:val="center"/>
        </w:trPr>
        <w:tc>
          <w:tcPr>
            <w:tcW w:w="3320" w:type="dxa"/>
            <w:shd w:val="clear" w:color="auto" w:fill="auto"/>
            <w:noWrap/>
            <w:vAlign w:val="center"/>
          </w:tcPr>
          <w:p w14:paraId="0CF6599A"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shd w:val="clear" w:color="auto" w:fill="auto"/>
            <w:noWrap/>
            <w:vAlign w:val="center"/>
          </w:tcPr>
          <w:p w14:paraId="61D828C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11.88</w:t>
            </w:r>
          </w:p>
        </w:tc>
        <w:tc>
          <w:tcPr>
            <w:tcW w:w="680" w:type="dxa"/>
            <w:shd w:val="clear" w:color="auto" w:fill="auto"/>
            <w:noWrap/>
            <w:vAlign w:val="center"/>
          </w:tcPr>
          <w:p w14:paraId="3CA1779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12.88</w:t>
            </w:r>
          </w:p>
        </w:tc>
        <w:tc>
          <w:tcPr>
            <w:tcW w:w="680" w:type="dxa"/>
            <w:shd w:val="clear" w:color="auto" w:fill="auto"/>
            <w:noWrap/>
            <w:vAlign w:val="center"/>
          </w:tcPr>
          <w:p w14:paraId="1974D9A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14.75</w:t>
            </w:r>
          </w:p>
        </w:tc>
        <w:tc>
          <w:tcPr>
            <w:tcW w:w="680" w:type="dxa"/>
            <w:shd w:val="clear" w:color="auto" w:fill="auto"/>
            <w:noWrap/>
            <w:vAlign w:val="center"/>
          </w:tcPr>
          <w:p w14:paraId="32CDDB2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16.75</w:t>
            </w:r>
          </w:p>
        </w:tc>
        <w:tc>
          <w:tcPr>
            <w:tcW w:w="680" w:type="dxa"/>
            <w:shd w:val="clear" w:color="auto" w:fill="auto"/>
            <w:noWrap/>
            <w:vAlign w:val="center"/>
          </w:tcPr>
          <w:p w14:paraId="1E5DC6C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18.5</w:t>
            </w:r>
          </w:p>
        </w:tc>
        <w:tc>
          <w:tcPr>
            <w:tcW w:w="680" w:type="dxa"/>
            <w:shd w:val="clear" w:color="auto" w:fill="auto"/>
            <w:noWrap/>
            <w:vAlign w:val="center"/>
          </w:tcPr>
          <w:p w14:paraId="0E9EB48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19.88</w:t>
            </w:r>
          </w:p>
        </w:tc>
        <w:tc>
          <w:tcPr>
            <w:tcW w:w="680" w:type="dxa"/>
            <w:shd w:val="clear" w:color="auto" w:fill="auto"/>
            <w:noWrap/>
            <w:vAlign w:val="center"/>
          </w:tcPr>
          <w:p w14:paraId="7981684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25.5</w:t>
            </w:r>
          </w:p>
        </w:tc>
        <w:tc>
          <w:tcPr>
            <w:tcW w:w="680" w:type="dxa"/>
            <w:shd w:val="clear" w:color="auto" w:fill="auto"/>
            <w:noWrap/>
            <w:vAlign w:val="center"/>
          </w:tcPr>
          <w:p w14:paraId="748A4A9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30.5</w:t>
            </w:r>
          </w:p>
        </w:tc>
        <w:tc>
          <w:tcPr>
            <w:tcW w:w="680" w:type="dxa"/>
            <w:vAlign w:val="center"/>
          </w:tcPr>
          <w:p w14:paraId="785BE10F" w14:textId="77777777" w:rsidR="00B94317" w:rsidRPr="00D90246" w:rsidRDefault="00C376F8" w:rsidP="003265CD">
            <w:pPr>
              <w:keepNext/>
              <w:keepLines/>
              <w:spacing w:before="60" w:after="0"/>
              <w:jc w:val="right"/>
              <w:rPr>
                <w:rFonts w:ascii="Arial" w:hAnsi="Arial" w:cs="Arial"/>
                <w:color w:val="000000"/>
                <w:sz w:val="16"/>
                <w:szCs w:val="16"/>
              </w:rPr>
            </w:pPr>
            <w:r>
              <w:rPr>
                <w:rFonts w:ascii="Arial" w:hAnsi="Arial" w:cs="Arial" w:hint="eastAsia"/>
                <w:color w:val="000000"/>
                <w:sz w:val="16"/>
                <w:szCs w:val="16"/>
                <w:lang w:eastAsia="ko-KR"/>
              </w:rPr>
              <w:t>4.88</w:t>
            </w:r>
          </w:p>
        </w:tc>
      </w:tr>
      <w:tr w:rsidR="00B94317" w:rsidRPr="00893804" w14:paraId="178620D1" w14:textId="77777777">
        <w:trPr>
          <w:trHeight w:val="330"/>
          <w:jc w:val="center"/>
        </w:trPr>
        <w:tc>
          <w:tcPr>
            <w:tcW w:w="3320" w:type="dxa"/>
            <w:shd w:val="clear" w:color="auto" w:fill="auto"/>
            <w:noWrap/>
            <w:vAlign w:val="center"/>
          </w:tcPr>
          <w:p w14:paraId="67C31EFB"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shd w:val="clear" w:color="auto" w:fill="auto"/>
            <w:noWrap/>
            <w:vAlign w:val="center"/>
          </w:tcPr>
          <w:p w14:paraId="4388765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w:t>
            </w:r>
          </w:p>
        </w:tc>
        <w:tc>
          <w:tcPr>
            <w:tcW w:w="680" w:type="dxa"/>
            <w:shd w:val="clear" w:color="auto" w:fill="auto"/>
            <w:noWrap/>
            <w:vAlign w:val="center"/>
          </w:tcPr>
          <w:p w14:paraId="6531152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w:t>
            </w:r>
          </w:p>
        </w:tc>
        <w:tc>
          <w:tcPr>
            <w:tcW w:w="680" w:type="dxa"/>
            <w:shd w:val="clear" w:color="auto" w:fill="auto"/>
            <w:noWrap/>
            <w:vAlign w:val="center"/>
          </w:tcPr>
          <w:p w14:paraId="2704D3A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7F37A14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shd w:val="clear" w:color="auto" w:fill="auto"/>
            <w:noWrap/>
            <w:vAlign w:val="center"/>
          </w:tcPr>
          <w:p w14:paraId="1432055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shd w:val="clear" w:color="auto" w:fill="auto"/>
            <w:noWrap/>
            <w:vAlign w:val="center"/>
          </w:tcPr>
          <w:p w14:paraId="5E02D20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2D3F91E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7ACD62C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vAlign w:val="center"/>
          </w:tcPr>
          <w:p w14:paraId="34540D11"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55CDBA49" w14:textId="77777777">
        <w:trPr>
          <w:trHeight w:val="330"/>
          <w:jc w:val="center"/>
        </w:trPr>
        <w:tc>
          <w:tcPr>
            <w:tcW w:w="3320" w:type="dxa"/>
            <w:shd w:val="clear" w:color="auto" w:fill="auto"/>
            <w:noWrap/>
            <w:vAlign w:val="center"/>
          </w:tcPr>
          <w:p w14:paraId="0FA5AB06"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shd w:val="clear" w:color="auto" w:fill="auto"/>
            <w:noWrap/>
            <w:vAlign w:val="center"/>
          </w:tcPr>
          <w:p w14:paraId="619EC86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37A7B8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104</w:t>
            </w:r>
          </w:p>
        </w:tc>
        <w:tc>
          <w:tcPr>
            <w:tcW w:w="680" w:type="dxa"/>
            <w:shd w:val="clear" w:color="auto" w:fill="auto"/>
            <w:noWrap/>
            <w:vAlign w:val="center"/>
          </w:tcPr>
          <w:p w14:paraId="2CE26DD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059BE17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4825535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5AFB2AE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70A9311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shd w:val="clear" w:color="auto" w:fill="auto"/>
            <w:noWrap/>
            <w:vAlign w:val="center"/>
          </w:tcPr>
          <w:p w14:paraId="25CD050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vAlign w:val="center"/>
          </w:tcPr>
          <w:p w14:paraId="454727C6"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5E347544" w14:textId="77777777">
        <w:trPr>
          <w:trHeight w:val="330"/>
          <w:jc w:val="center"/>
        </w:trPr>
        <w:tc>
          <w:tcPr>
            <w:tcW w:w="3320" w:type="dxa"/>
            <w:shd w:val="clear" w:color="auto" w:fill="auto"/>
            <w:noWrap/>
            <w:vAlign w:val="center"/>
          </w:tcPr>
          <w:p w14:paraId="507056D0"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00BF50A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686613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2C4BBA6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703A83F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0FE57B5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71B88B2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FBEF78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C2B2E9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vAlign w:val="center"/>
          </w:tcPr>
          <w:p w14:paraId="4FA73F4E"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3F19701F" w14:textId="77777777">
        <w:trPr>
          <w:trHeight w:val="330"/>
          <w:jc w:val="center"/>
        </w:trPr>
        <w:tc>
          <w:tcPr>
            <w:tcW w:w="3320" w:type="dxa"/>
            <w:shd w:val="clear" w:color="auto" w:fill="auto"/>
            <w:noWrap/>
            <w:vAlign w:val="center"/>
          </w:tcPr>
          <w:p w14:paraId="1D839B0E"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5CE02A6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1EC75B6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6109674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40CC4D9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78C8525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168</w:t>
            </w:r>
          </w:p>
        </w:tc>
        <w:tc>
          <w:tcPr>
            <w:tcW w:w="680" w:type="dxa"/>
            <w:shd w:val="clear" w:color="auto" w:fill="auto"/>
            <w:noWrap/>
            <w:vAlign w:val="center"/>
          </w:tcPr>
          <w:p w14:paraId="380AF8C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17F757E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06F39EF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vAlign w:val="center"/>
          </w:tcPr>
          <w:p w14:paraId="4B2755F5"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4AC5C146" w14:textId="77777777">
        <w:trPr>
          <w:trHeight w:val="330"/>
          <w:jc w:val="center"/>
        </w:trPr>
        <w:tc>
          <w:tcPr>
            <w:tcW w:w="3320" w:type="dxa"/>
            <w:shd w:val="clear" w:color="auto" w:fill="auto"/>
            <w:noWrap/>
            <w:vAlign w:val="center"/>
          </w:tcPr>
          <w:p w14:paraId="4DEF201D"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69AFE3F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BCA002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F74CE8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F24F72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82962C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6BFA2E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0D8F7E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EABCC3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5FC6054A"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50E92D96" w14:textId="77777777">
        <w:trPr>
          <w:trHeight w:val="330"/>
          <w:jc w:val="center"/>
        </w:trPr>
        <w:tc>
          <w:tcPr>
            <w:tcW w:w="3320" w:type="dxa"/>
            <w:shd w:val="clear" w:color="auto" w:fill="auto"/>
            <w:noWrap/>
            <w:vAlign w:val="center"/>
          </w:tcPr>
          <w:p w14:paraId="1F9468A8"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1B7FC0C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F13AB0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093D98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30C97D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529C26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E13268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FB91B3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B55426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10E233C8"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4E6D1D34" w14:textId="77777777">
        <w:trPr>
          <w:trHeight w:val="330"/>
          <w:jc w:val="center"/>
        </w:trPr>
        <w:tc>
          <w:tcPr>
            <w:tcW w:w="3320" w:type="dxa"/>
            <w:shd w:val="clear" w:color="auto" w:fill="auto"/>
            <w:noWrap/>
            <w:vAlign w:val="center"/>
          </w:tcPr>
          <w:p w14:paraId="1C86BA99"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77B130A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63A49C4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D0B7A4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C5FAC2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D5BEEE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4AE9815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B14BE7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65DB30A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vAlign w:val="center"/>
          </w:tcPr>
          <w:p w14:paraId="24E709BB"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2D80E437" w14:textId="77777777">
        <w:trPr>
          <w:trHeight w:val="330"/>
          <w:jc w:val="center"/>
        </w:trPr>
        <w:tc>
          <w:tcPr>
            <w:tcW w:w="3320" w:type="dxa"/>
            <w:shd w:val="clear" w:color="auto" w:fill="auto"/>
            <w:noWrap/>
            <w:vAlign w:val="center"/>
          </w:tcPr>
          <w:p w14:paraId="4B063EAA"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499ED36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shd w:val="clear" w:color="auto" w:fill="auto"/>
            <w:noWrap/>
            <w:vAlign w:val="center"/>
          </w:tcPr>
          <w:p w14:paraId="6D1FFEF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shd w:val="clear" w:color="auto" w:fill="auto"/>
            <w:noWrap/>
            <w:vAlign w:val="center"/>
          </w:tcPr>
          <w:p w14:paraId="7F86061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shd w:val="clear" w:color="auto" w:fill="auto"/>
            <w:noWrap/>
            <w:vAlign w:val="center"/>
          </w:tcPr>
          <w:p w14:paraId="53A402E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680" w:type="dxa"/>
            <w:shd w:val="clear" w:color="auto" w:fill="auto"/>
            <w:noWrap/>
            <w:vAlign w:val="center"/>
          </w:tcPr>
          <w:p w14:paraId="56106FC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shd w:val="clear" w:color="auto" w:fill="auto"/>
            <w:noWrap/>
            <w:vAlign w:val="center"/>
          </w:tcPr>
          <w:p w14:paraId="4F9DC61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shd w:val="clear" w:color="auto" w:fill="auto"/>
            <w:noWrap/>
            <w:vAlign w:val="center"/>
          </w:tcPr>
          <w:p w14:paraId="72C455A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80" w:type="dxa"/>
            <w:shd w:val="clear" w:color="auto" w:fill="auto"/>
            <w:noWrap/>
            <w:vAlign w:val="center"/>
          </w:tcPr>
          <w:p w14:paraId="71172C4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vAlign w:val="center"/>
          </w:tcPr>
          <w:p w14:paraId="210A919C"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5BA05E23" w14:textId="77777777">
        <w:trPr>
          <w:trHeight w:val="330"/>
          <w:jc w:val="center"/>
        </w:trPr>
        <w:tc>
          <w:tcPr>
            <w:tcW w:w="3320" w:type="dxa"/>
            <w:shd w:val="clear" w:color="auto" w:fill="auto"/>
            <w:noWrap/>
            <w:vAlign w:val="center"/>
          </w:tcPr>
          <w:p w14:paraId="44BFE3F4"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1098D68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526B503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79F2016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shd w:val="clear" w:color="auto" w:fill="auto"/>
            <w:noWrap/>
            <w:vAlign w:val="center"/>
          </w:tcPr>
          <w:p w14:paraId="542CFD6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680" w:type="dxa"/>
            <w:shd w:val="clear" w:color="auto" w:fill="auto"/>
            <w:noWrap/>
            <w:vAlign w:val="center"/>
          </w:tcPr>
          <w:p w14:paraId="5D020D6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shd w:val="clear" w:color="auto" w:fill="auto"/>
            <w:noWrap/>
            <w:vAlign w:val="center"/>
          </w:tcPr>
          <w:p w14:paraId="32C89F4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55933A7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35.2</w:t>
            </w:r>
          </w:p>
        </w:tc>
        <w:tc>
          <w:tcPr>
            <w:tcW w:w="680" w:type="dxa"/>
            <w:shd w:val="clear" w:color="auto" w:fill="auto"/>
            <w:noWrap/>
            <w:vAlign w:val="center"/>
          </w:tcPr>
          <w:p w14:paraId="0C37A32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37.2</w:t>
            </w:r>
          </w:p>
        </w:tc>
        <w:tc>
          <w:tcPr>
            <w:tcW w:w="680" w:type="dxa"/>
            <w:vAlign w:val="center"/>
          </w:tcPr>
          <w:p w14:paraId="4D79FB09"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3A91BFE4" w14:textId="77777777">
        <w:trPr>
          <w:trHeight w:val="330"/>
          <w:jc w:val="center"/>
        </w:trPr>
        <w:tc>
          <w:tcPr>
            <w:tcW w:w="3320" w:type="dxa"/>
            <w:shd w:val="clear" w:color="auto" w:fill="auto"/>
            <w:noWrap/>
            <w:vAlign w:val="center"/>
          </w:tcPr>
          <w:p w14:paraId="324844B3"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198054A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6B3C6B6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07F1150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46BF7F0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3B79548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38ACE48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5BC9252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shd w:val="clear" w:color="auto" w:fill="auto"/>
            <w:noWrap/>
            <w:vAlign w:val="center"/>
          </w:tcPr>
          <w:p w14:paraId="4EA335E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vAlign w:val="center"/>
          </w:tcPr>
          <w:p w14:paraId="665734CE"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047B6DBE" w14:textId="77777777" w:rsidR="00165711" w:rsidRPr="00E55425" w:rsidRDefault="00165711" w:rsidP="00165711">
      <w:pPr>
        <w:jc w:val="center"/>
        <w:rPr>
          <w:rFonts w:ascii="Arial" w:hAnsi="Arial" w:cs="Arial"/>
          <w:b/>
          <w:sz w:val="18"/>
          <w:szCs w:val="18"/>
        </w:rPr>
      </w:pPr>
    </w:p>
    <w:p w14:paraId="0E2DB252" w14:textId="77777777" w:rsidR="00165711" w:rsidRPr="00E55425" w:rsidRDefault="00165711" w:rsidP="00165711">
      <w:pPr>
        <w:pStyle w:val="TH"/>
      </w:pPr>
      <w:r w:rsidRPr="00E55425">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B94317" w:rsidRPr="00893804" w14:paraId="48F10108" w14:textId="77777777">
        <w:trPr>
          <w:trHeight w:val="330"/>
          <w:jc w:val="center"/>
        </w:trPr>
        <w:tc>
          <w:tcPr>
            <w:tcW w:w="2840" w:type="dxa"/>
            <w:shd w:val="clear" w:color="auto" w:fill="auto"/>
            <w:noWrap/>
            <w:vAlign w:val="center"/>
          </w:tcPr>
          <w:p w14:paraId="0A1EB248"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56AA3A5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shd w:val="clear" w:color="auto" w:fill="auto"/>
            <w:noWrap/>
            <w:vAlign w:val="center"/>
          </w:tcPr>
          <w:p w14:paraId="5B8DE331"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shd w:val="clear" w:color="auto" w:fill="auto"/>
            <w:noWrap/>
            <w:vAlign w:val="center"/>
          </w:tcPr>
          <w:p w14:paraId="6D51ADB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shd w:val="clear" w:color="auto" w:fill="auto"/>
            <w:noWrap/>
            <w:vAlign w:val="center"/>
          </w:tcPr>
          <w:p w14:paraId="7182E474"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shd w:val="clear" w:color="auto" w:fill="auto"/>
            <w:noWrap/>
            <w:vAlign w:val="center"/>
          </w:tcPr>
          <w:p w14:paraId="45832A5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shd w:val="clear" w:color="auto" w:fill="auto"/>
            <w:noWrap/>
            <w:vAlign w:val="center"/>
          </w:tcPr>
          <w:p w14:paraId="53FCB468"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shd w:val="clear" w:color="auto" w:fill="auto"/>
            <w:noWrap/>
            <w:vAlign w:val="center"/>
          </w:tcPr>
          <w:p w14:paraId="20A1E15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shd w:val="clear" w:color="auto" w:fill="auto"/>
            <w:noWrap/>
            <w:vAlign w:val="center"/>
          </w:tcPr>
          <w:p w14:paraId="7D4E54C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shd w:val="clear" w:color="auto" w:fill="auto"/>
            <w:noWrap/>
            <w:vAlign w:val="center"/>
          </w:tcPr>
          <w:p w14:paraId="4116C9B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88" w:type="dxa"/>
            <w:vAlign w:val="center"/>
          </w:tcPr>
          <w:p w14:paraId="2244EAD0"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2A1EC772" w14:textId="77777777">
        <w:trPr>
          <w:trHeight w:val="330"/>
          <w:jc w:val="center"/>
        </w:trPr>
        <w:tc>
          <w:tcPr>
            <w:tcW w:w="2840" w:type="dxa"/>
            <w:shd w:val="clear" w:color="auto" w:fill="auto"/>
            <w:noWrap/>
            <w:vAlign w:val="center"/>
          </w:tcPr>
          <w:p w14:paraId="60C1771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79023F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shd w:val="clear" w:color="auto" w:fill="auto"/>
            <w:noWrap/>
            <w:vAlign w:val="center"/>
          </w:tcPr>
          <w:p w14:paraId="6639376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shd w:val="clear" w:color="auto" w:fill="auto"/>
            <w:noWrap/>
            <w:vAlign w:val="center"/>
          </w:tcPr>
          <w:p w14:paraId="3C0E48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shd w:val="clear" w:color="auto" w:fill="auto"/>
            <w:noWrap/>
            <w:vAlign w:val="center"/>
          </w:tcPr>
          <w:p w14:paraId="0B001C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shd w:val="clear" w:color="auto" w:fill="auto"/>
            <w:noWrap/>
            <w:vAlign w:val="center"/>
          </w:tcPr>
          <w:p w14:paraId="1E460E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shd w:val="clear" w:color="auto" w:fill="auto"/>
            <w:noWrap/>
            <w:vAlign w:val="center"/>
          </w:tcPr>
          <w:p w14:paraId="009677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shd w:val="clear" w:color="auto" w:fill="auto"/>
            <w:noWrap/>
            <w:vAlign w:val="center"/>
          </w:tcPr>
          <w:p w14:paraId="2776DEC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shd w:val="clear" w:color="auto" w:fill="auto"/>
            <w:noWrap/>
            <w:vAlign w:val="center"/>
          </w:tcPr>
          <w:p w14:paraId="164C78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shd w:val="clear" w:color="auto" w:fill="auto"/>
            <w:noWrap/>
            <w:vAlign w:val="center"/>
          </w:tcPr>
          <w:p w14:paraId="0EB657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88" w:type="dxa"/>
            <w:vAlign w:val="center"/>
          </w:tcPr>
          <w:p w14:paraId="043CC35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6948567F" w14:textId="77777777">
        <w:trPr>
          <w:trHeight w:val="330"/>
          <w:jc w:val="center"/>
        </w:trPr>
        <w:tc>
          <w:tcPr>
            <w:tcW w:w="2840" w:type="dxa"/>
            <w:shd w:val="clear" w:color="auto" w:fill="auto"/>
            <w:noWrap/>
            <w:vAlign w:val="center"/>
          </w:tcPr>
          <w:p w14:paraId="79D632A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2961DE6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A9E4B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5B4AA1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EEE3FA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50C907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E0F9B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7DF586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E4F430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shd w:val="clear" w:color="auto" w:fill="auto"/>
            <w:noWrap/>
            <w:vAlign w:val="center"/>
          </w:tcPr>
          <w:p w14:paraId="41CC4F8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vAlign w:val="center"/>
          </w:tcPr>
          <w:p w14:paraId="5614713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77A02441" w14:textId="77777777">
        <w:trPr>
          <w:trHeight w:val="330"/>
          <w:jc w:val="center"/>
        </w:trPr>
        <w:tc>
          <w:tcPr>
            <w:tcW w:w="2840" w:type="dxa"/>
            <w:shd w:val="clear" w:color="auto" w:fill="auto"/>
            <w:noWrap/>
            <w:vAlign w:val="center"/>
          </w:tcPr>
          <w:p w14:paraId="172B283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6DB2BD4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142</w:t>
            </w:r>
          </w:p>
        </w:tc>
        <w:tc>
          <w:tcPr>
            <w:tcW w:w="680" w:type="dxa"/>
            <w:shd w:val="clear" w:color="auto" w:fill="auto"/>
            <w:noWrap/>
            <w:vAlign w:val="center"/>
          </w:tcPr>
          <w:p w14:paraId="7D13BA2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187</w:t>
            </w:r>
          </w:p>
        </w:tc>
        <w:tc>
          <w:tcPr>
            <w:tcW w:w="680" w:type="dxa"/>
            <w:shd w:val="clear" w:color="auto" w:fill="auto"/>
            <w:noWrap/>
            <w:vAlign w:val="center"/>
          </w:tcPr>
          <w:p w14:paraId="78D8A1D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263</w:t>
            </w:r>
          </w:p>
        </w:tc>
        <w:tc>
          <w:tcPr>
            <w:tcW w:w="680" w:type="dxa"/>
            <w:shd w:val="clear" w:color="auto" w:fill="auto"/>
            <w:noWrap/>
            <w:vAlign w:val="center"/>
          </w:tcPr>
          <w:p w14:paraId="29C66A5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295</w:t>
            </w:r>
          </w:p>
        </w:tc>
        <w:tc>
          <w:tcPr>
            <w:tcW w:w="680" w:type="dxa"/>
            <w:shd w:val="clear" w:color="auto" w:fill="auto"/>
            <w:noWrap/>
            <w:vAlign w:val="center"/>
          </w:tcPr>
          <w:p w14:paraId="3BEA30F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327</w:t>
            </w:r>
          </w:p>
        </w:tc>
        <w:tc>
          <w:tcPr>
            <w:tcW w:w="680" w:type="dxa"/>
            <w:shd w:val="clear" w:color="auto" w:fill="auto"/>
            <w:noWrap/>
            <w:vAlign w:val="center"/>
          </w:tcPr>
          <w:p w14:paraId="2266729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375</w:t>
            </w:r>
          </w:p>
        </w:tc>
        <w:tc>
          <w:tcPr>
            <w:tcW w:w="680" w:type="dxa"/>
            <w:shd w:val="clear" w:color="auto" w:fill="auto"/>
            <w:noWrap/>
            <w:vAlign w:val="center"/>
          </w:tcPr>
          <w:p w14:paraId="4F47D1E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407</w:t>
            </w:r>
          </w:p>
        </w:tc>
        <w:tc>
          <w:tcPr>
            <w:tcW w:w="680" w:type="dxa"/>
            <w:shd w:val="clear" w:color="auto" w:fill="auto"/>
            <w:noWrap/>
            <w:vAlign w:val="center"/>
          </w:tcPr>
          <w:p w14:paraId="114CF8E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471</w:t>
            </w:r>
          </w:p>
        </w:tc>
        <w:tc>
          <w:tcPr>
            <w:tcW w:w="688" w:type="dxa"/>
            <w:shd w:val="clear" w:color="auto" w:fill="auto"/>
            <w:noWrap/>
            <w:vAlign w:val="center"/>
          </w:tcPr>
          <w:p w14:paraId="50F518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487</w:t>
            </w:r>
          </w:p>
        </w:tc>
        <w:tc>
          <w:tcPr>
            <w:tcW w:w="688" w:type="dxa"/>
            <w:vAlign w:val="center"/>
          </w:tcPr>
          <w:p w14:paraId="65B8A50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50</w:t>
            </w:r>
          </w:p>
        </w:tc>
      </w:tr>
      <w:tr w:rsidR="00B94317" w:rsidRPr="00893804" w14:paraId="0437DDF8" w14:textId="77777777">
        <w:trPr>
          <w:trHeight w:val="330"/>
          <w:jc w:val="center"/>
        </w:trPr>
        <w:tc>
          <w:tcPr>
            <w:tcW w:w="2840" w:type="dxa"/>
            <w:shd w:val="clear" w:color="auto" w:fill="auto"/>
            <w:noWrap/>
            <w:vAlign w:val="center"/>
          </w:tcPr>
          <w:p w14:paraId="559BD79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56AA66A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17.75</w:t>
            </w:r>
          </w:p>
        </w:tc>
        <w:tc>
          <w:tcPr>
            <w:tcW w:w="680" w:type="dxa"/>
            <w:shd w:val="clear" w:color="auto" w:fill="auto"/>
            <w:noWrap/>
            <w:vAlign w:val="center"/>
          </w:tcPr>
          <w:p w14:paraId="623070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23.38</w:t>
            </w:r>
          </w:p>
        </w:tc>
        <w:tc>
          <w:tcPr>
            <w:tcW w:w="680" w:type="dxa"/>
            <w:shd w:val="clear" w:color="auto" w:fill="auto"/>
            <w:noWrap/>
            <w:vAlign w:val="center"/>
          </w:tcPr>
          <w:p w14:paraId="775ABC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32.88</w:t>
            </w:r>
          </w:p>
        </w:tc>
        <w:tc>
          <w:tcPr>
            <w:tcW w:w="680" w:type="dxa"/>
            <w:shd w:val="clear" w:color="auto" w:fill="auto"/>
            <w:noWrap/>
            <w:vAlign w:val="center"/>
          </w:tcPr>
          <w:p w14:paraId="6EF678B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36.88</w:t>
            </w:r>
          </w:p>
        </w:tc>
        <w:tc>
          <w:tcPr>
            <w:tcW w:w="680" w:type="dxa"/>
            <w:shd w:val="clear" w:color="auto" w:fill="auto"/>
            <w:noWrap/>
            <w:vAlign w:val="center"/>
          </w:tcPr>
          <w:p w14:paraId="0082CF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40.88</w:t>
            </w:r>
          </w:p>
        </w:tc>
        <w:tc>
          <w:tcPr>
            <w:tcW w:w="680" w:type="dxa"/>
            <w:shd w:val="clear" w:color="auto" w:fill="auto"/>
            <w:noWrap/>
            <w:vAlign w:val="center"/>
          </w:tcPr>
          <w:p w14:paraId="355721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46.88</w:t>
            </w:r>
          </w:p>
        </w:tc>
        <w:tc>
          <w:tcPr>
            <w:tcW w:w="680" w:type="dxa"/>
            <w:shd w:val="clear" w:color="auto" w:fill="auto"/>
            <w:noWrap/>
            <w:vAlign w:val="center"/>
          </w:tcPr>
          <w:p w14:paraId="6AB1C5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50.88</w:t>
            </w:r>
          </w:p>
        </w:tc>
        <w:tc>
          <w:tcPr>
            <w:tcW w:w="680" w:type="dxa"/>
            <w:shd w:val="clear" w:color="auto" w:fill="auto"/>
            <w:noWrap/>
            <w:vAlign w:val="center"/>
          </w:tcPr>
          <w:p w14:paraId="40F2A4B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58.88</w:t>
            </w:r>
          </w:p>
        </w:tc>
        <w:tc>
          <w:tcPr>
            <w:tcW w:w="688" w:type="dxa"/>
            <w:shd w:val="clear" w:color="auto" w:fill="auto"/>
            <w:noWrap/>
            <w:vAlign w:val="center"/>
          </w:tcPr>
          <w:p w14:paraId="37A4ECB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60.875</w:t>
            </w:r>
          </w:p>
        </w:tc>
        <w:tc>
          <w:tcPr>
            <w:tcW w:w="688" w:type="dxa"/>
            <w:vAlign w:val="center"/>
          </w:tcPr>
          <w:p w14:paraId="4D1A478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6.25</w:t>
            </w:r>
          </w:p>
        </w:tc>
      </w:tr>
      <w:tr w:rsidR="00B94317" w:rsidRPr="00893804" w14:paraId="467F9E0A" w14:textId="77777777">
        <w:trPr>
          <w:trHeight w:val="330"/>
          <w:jc w:val="center"/>
        </w:trPr>
        <w:tc>
          <w:tcPr>
            <w:tcW w:w="2840" w:type="dxa"/>
            <w:shd w:val="clear" w:color="auto" w:fill="auto"/>
            <w:noWrap/>
            <w:vAlign w:val="center"/>
          </w:tcPr>
          <w:p w14:paraId="6E4B1C3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5286D28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19488A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0EF9D07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20BF70F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6B5DD11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092AD73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shd w:val="clear" w:color="auto" w:fill="auto"/>
            <w:noWrap/>
            <w:vAlign w:val="center"/>
          </w:tcPr>
          <w:p w14:paraId="4B8E2E1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51</w:t>
            </w:r>
          </w:p>
        </w:tc>
        <w:tc>
          <w:tcPr>
            <w:tcW w:w="680" w:type="dxa"/>
            <w:shd w:val="clear" w:color="auto" w:fill="auto"/>
            <w:noWrap/>
            <w:vAlign w:val="center"/>
          </w:tcPr>
          <w:p w14:paraId="288A360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w:t>
            </w:r>
          </w:p>
        </w:tc>
        <w:tc>
          <w:tcPr>
            <w:tcW w:w="688" w:type="dxa"/>
            <w:shd w:val="clear" w:color="auto" w:fill="auto"/>
            <w:noWrap/>
            <w:vAlign w:val="center"/>
          </w:tcPr>
          <w:p w14:paraId="59470A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61</w:t>
            </w:r>
          </w:p>
        </w:tc>
        <w:tc>
          <w:tcPr>
            <w:tcW w:w="688" w:type="dxa"/>
            <w:vAlign w:val="center"/>
          </w:tcPr>
          <w:p w14:paraId="1561081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68AA8586" w14:textId="77777777">
        <w:trPr>
          <w:trHeight w:val="330"/>
          <w:jc w:val="center"/>
        </w:trPr>
        <w:tc>
          <w:tcPr>
            <w:tcW w:w="2840" w:type="dxa"/>
            <w:shd w:val="clear" w:color="auto" w:fill="auto"/>
            <w:noWrap/>
            <w:vAlign w:val="center"/>
          </w:tcPr>
          <w:p w14:paraId="28DEB70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031F85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6B477A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shd w:val="clear" w:color="auto" w:fill="auto"/>
            <w:noWrap/>
            <w:vAlign w:val="center"/>
          </w:tcPr>
          <w:p w14:paraId="30291A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shd w:val="clear" w:color="auto" w:fill="auto"/>
            <w:noWrap/>
            <w:vAlign w:val="center"/>
          </w:tcPr>
          <w:p w14:paraId="33D955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33BD03E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754B360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shd w:val="clear" w:color="auto" w:fill="auto"/>
            <w:noWrap/>
            <w:vAlign w:val="center"/>
          </w:tcPr>
          <w:p w14:paraId="6165134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680" w:type="dxa"/>
            <w:shd w:val="clear" w:color="auto" w:fill="auto"/>
            <w:noWrap/>
            <w:vAlign w:val="center"/>
          </w:tcPr>
          <w:p w14:paraId="7DA11EC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8" w:type="dxa"/>
            <w:shd w:val="clear" w:color="auto" w:fill="auto"/>
            <w:noWrap/>
            <w:vAlign w:val="center"/>
          </w:tcPr>
          <w:p w14:paraId="2927650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8" w:type="dxa"/>
            <w:vAlign w:val="center"/>
          </w:tcPr>
          <w:p w14:paraId="675CA81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10F64094" w14:textId="77777777">
        <w:trPr>
          <w:trHeight w:val="330"/>
          <w:jc w:val="center"/>
        </w:trPr>
        <w:tc>
          <w:tcPr>
            <w:tcW w:w="2840" w:type="dxa"/>
            <w:shd w:val="clear" w:color="auto" w:fill="auto"/>
            <w:noWrap/>
            <w:vAlign w:val="center"/>
          </w:tcPr>
          <w:p w14:paraId="70D164D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2C1622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8399A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4F666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BBAA3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20D968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E5519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1B2D2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42FF6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shd w:val="clear" w:color="auto" w:fill="auto"/>
            <w:noWrap/>
            <w:vAlign w:val="center"/>
          </w:tcPr>
          <w:p w14:paraId="3F0C155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vAlign w:val="center"/>
          </w:tcPr>
          <w:p w14:paraId="4D9CBC72"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67DA9BD4" w14:textId="77777777">
        <w:trPr>
          <w:trHeight w:val="330"/>
          <w:jc w:val="center"/>
        </w:trPr>
        <w:tc>
          <w:tcPr>
            <w:tcW w:w="2840" w:type="dxa"/>
            <w:shd w:val="clear" w:color="auto" w:fill="auto"/>
            <w:noWrap/>
            <w:vAlign w:val="center"/>
          </w:tcPr>
          <w:p w14:paraId="5218151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00EE6E2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6046A4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26D90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05F260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D41B8C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D5A6E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150034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59A453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shd w:val="clear" w:color="auto" w:fill="auto"/>
            <w:noWrap/>
            <w:vAlign w:val="center"/>
          </w:tcPr>
          <w:p w14:paraId="4A5DE59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vAlign w:val="center"/>
          </w:tcPr>
          <w:p w14:paraId="0F3E65F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0C15544A" w14:textId="77777777">
        <w:trPr>
          <w:trHeight w:val="330"/>
          <w:jc w:val="center"/>
        </w:trPr>
        <w:tc>
          <w:tcPr>
            <w:tcW w:w="2840" w:type="dxa"/>
            <w:shd w:val="clear" w:color="auto" w:fill="auto"/>
            <w:noWrap/>
            <w:vAlign w:val="center"/>
          </w:tcPr>
          <w:p w14:paraId="489911D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334D7E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EED88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9945A3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B556C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7346FD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1B37CC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DC6807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33B02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8" w:type="dxa"/>
            <w:shd w:val="clear" w:color="auto" w:fill="auto"/>
            <w:noWrap/>
            <w:vAlign w:val="center"/>
          </w:tcPr>
          <w:p w14:paraId="09CCE4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8" w:type="dxa"/>
            <w:vAlign w:val="center"/>
          </w:tcPr>
          <w:p w14:paraId="14729D9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18790379" w14:textId="77777777">
        <w:trPr>
          <w:trHeight w:val="330"/>
          <w:jc w:val="center"/>
        </w:trPr>
        <w:tc>
          <w:tcPr>
            <w:tcW w:w="2840" w:type="dxa"/>
            <w:shd w:val="clear" w:color="auto" w:fill="auto"/>
            <w:noWrap/>
            <w:vAlign w:val="center"/>
          </w:tcPr>
          <w:p w14:paraId="294F515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62EF7BF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0" w:type="dxa"/>
            <w:shd w:val="clear" w:color="auto" w:fill="auto"/>
            <w:noWrap/>
            <w:vAlign w:val="center"/>
          </w:tcPr>
          <w:p w14:paraId="187455C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shd w:val="clear" w:color="auto" w:fill="auto"/>
            <w:noWrap/>
            <w:vAlign w:val="center"/>
          </w:tcPr>
          <w:p w14:paraId="420C03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shd w:val="clear" w:color="auto" w:fill="auto"/>
            <w:noWrap/>
            <w:vAlign w:val="center"/>
          </w:tcPr>
          <w:p w14:paraId="61ECF6D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shd w:val="clear" w:color="auto" w:fill="auto"/>
            <w:noWrap/>
            <w:vAlign w:val="center"/>
          </w:tcPr>
          <w:p w14:paraId="5AC597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shd w:val="clear" w:color="auto" w:fill="auto"/>
            <w:noWrap/>
            <w:vAlign w:val="center"/>
          </w:tcPr>
          <w:p w14:paraId="69623D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shd w:val="clear" w:color="auto" w:fill="auto"/>
            <w:noWrap/>
            <w:vAlign w:val="center"/>
          </w:tcPr>
          <w:p w14:paraId="78DB991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728</w:t>
            </w:r>
          </w:p>
        </w:tc>
        <w:tc>
          <w:tcPr>
            <w:tcW w:w="680" w:type="dxa"/>
            <w:shd w:val="clear" w:color="auto" w:fill="auto"/>
            <w:noWrap/>
            <w:vAlign w:val="center"/>
          </w:tcPr>
          <w:p w14:paraId="1B8D42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792</w:t>
            </w:r>
          </w:p>
        </w:tc>
        <w:tc>
          <w:tcPr>
            <w:tcW w:w="688" w:type="dxa"/>
            <w:shd w:val="clear" w:color="auto" w:fill="auto"/>
            <w:noWrap/>
            <w:vAlign w:val="center"/>
          </w:tcPr>
          <w:p w14:paraId="1546A48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8" w:type="dxa"/>
            <w:vAlign w:val="center"/>
          </w:tcPr>
          <w:p w14:paraId="5222B4A5"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36A74AC0" w14:textId="77777777">
        <w:trPr>
          <w:trHeight w:val="330"/>
          <w:jc w:val="center"/>
        </w:trPr>
        <w:tc>
          <w:tcPr>
            <w:tcW w:w="2840" w:type="dxa"/>
            <w:shd w:val="clear" w:color="auto" w:fill="auto"/>
            <w:noWrap/>
            <w:vAlign w:val="center"/>
          </w:tcPr>
          <w:p w14:paraId="7586F12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54DE47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shd w:val="clear" w:color="auto" w:fill="auto"/>
            <w:noWrap/>
            <w:vAlign w:val="center"/>
          </w:tcPr>
          <w:p w14:paraId="6E7732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shd w:val="clear" w:color="auto" w:fill="auto"/>
            <w:noWrap/>
            <w:vAlign w:val="center"/>
          </w:tcPr>
          <w:p w14:paraId="6DCE2E6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29.2</w:t>
            </w:r>
          </w:p>
        </w:tc>
        <w:tc>
          <w:tcPr>
            <w:tcW w:w="680" w:type="dxa"/>
            <w:shd w:val="clear" w:color="auto" w:fill="auto"/>
            <w:noWrap/>
            <w:vAlign w:val="center"/>
          </w:tcPr>
          <w:p w14:paraId="19D768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shd w:val="clear" w:color="auto" w:fill="auto"/>
            <w:noWrap/>
            <w:vAlign w:val="center"/>
          </w:tcPr>
          <w:p w14:paraId="77CF232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shd w:val="clear" w:color="auto" w:fill="auto"/>
            <w:noWrap/>
            <w:vAlign w:val="center"/>
          </w:tcPr>
          <w:p w14:paraId="608450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34.8</w:t>
            </w:r>
          </w:p>
        </w:tc>
        <w:tc>
          <w:tcPr>
            <w:tcW w:w="680" w:type="dxa"/>
            <w:shd w:val="clear" w:color="auto" w:fill="auto"/>
            <w:noWrap/>
            <w:vAlign w:val="center"/>
          </w:tcPr>
          <w:p w14:paraId="4F000E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36.4</w:t>
            </w:r>
          </w:p>
        </w:tc>
        <w:tc>
          <w:tcPr>
            <w:tcW w:w="680" w:type="dxa"/>
            <w:shd w:val="clear" w:color="auto" w:fill="auto"/>
            <w:noWrap/>
            <w:vAlign w:val="center"/>
          </w:tcPr>
          <w:p w14:paraId="503D7B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39.6</w:t>
            </w:r>
          </w:p>
        </w:tc>
        <w:tc>
          <w:tcPr>
            <w:tcW w:w="688" w:type="dxa"/>
            <w:shd w:val="clear" w:color="auto" w:fill="auto"/>
            <w:noWrap/>
            <w:vAlign w:val="center"/>
          </w:tcPr>
          <w:p w14:paraId="61BB58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40.4</w:t>
            </w:r>
          </w:p>
        </w:tc>
        <w:tc>
          <w:tcPr>
            <w:tcW w:w="688" w:type="dxa"/>
            <w:vAlign w:val="center"/>
          </w:tcPr>
          <w:p w14:paraId="6B4E51D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49402F10" w14:textId="77777777">
        <w:trPr>
          <w:trHeight w:val="330"/>
          <w:jc w:val="center"/>
        </w:trPr>
        <w:tc>
          <w:tcPr>
            <w:tcW w:w="2840" w:type="dxa"/>
            <w:shd w:val="clear" w:color="auto" w:fill="auto"/>
            <w:noWrap/>
            <w:vAlign w:val="center"/>
          </w:tcPr>
          <w:p w14:paraId="4AEB7BE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46FCD95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6D2B57B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32D1EC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3A5CEB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19D3F4E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7367544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shd w:val="clear" w:color="auto" w:fill="auto"/>
            <w:noWrap/>
            <w:vAlign w:val="center"/>
          </w:tcPr>
          <w:p w14:paraId="5E1811A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5C6973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8" w:type="dxa"/>
            <w:shd w:val="clear" w:color="auto" w:fill="auto"/>
            <w:noWrap/>
            <w:vAlign w:val="center"/>
          </w:tcPr>
          <w:p w14:paraId="548A8F4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8" w:type="dxa"/>
            <w:vAlign w:val="center"/>
          </w:tcPr>
          <w:p w14:paraId="62A75A4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3E5A52A7" w14:textId="77777777" w:rsidR="00165711" w:rsidRPr="00E55425" w:rsidRDefault="00165711" w:rsidP="00165711">
      <w:pPr>
        <w:jc w:val="center"/>
        <w:rPr>
          <w:rFonts w:ascii="Arial" w:hAnsi="Arial" w:cs="Arial"/>
          <w:b/>
          <w:sz w:val="18"/>
          <w:szCs w:val="18"/>
        </w:rPr>
      </w:pPr>
    </w:p>
    <w:p w14:paraId="2A21A257" w14:textId="77777777" w:rsidR="00165711" w:rsidRPr="00E55425" w:rsidRDefault="00165711" w:rsidP="003265CD">
      <w:pPr>
        <w:pStyle w:val="TH"/>
      </w:pPr>
      <w:r w:rsidRPr="00E55425">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B94317" w:rsidRPr="00893804" w14:paraId="3C4ABADA" w14:textId="77777777">
        <w:trPr>
          <w:trHeight w:val="330"/>
          <w:jc w:val="center"/>
        </w:trPr>
        <w:tc>
          <w:tcPr>
            <w:tcW w:w="2840" w:type="dxa"/>
            <w:shd w:val="clear" w:color="auto" w:fill="auto"/>
            <w:noWrap/>
            <w:vAlign w:val="center"/>
          </w:tcPr>
          <w:p w14:paraId="675DBCFE" w14:textId="77777777" w:rsidR="00B94317" w:rsidRPr="00893804" w:rsidRDefault="00B94317"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122850DD"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shd w:val="clear" w:color="auto" w:fill="auto"/>
            <w:noWrap/>
            <w:vAlign w:val="center"/>
          </w:tcPr>
          <w:p w14:paraId="2FB2FA0A"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shd w:val="clear" w:color="auto" w:fill="auto"/>
            <w:noWrap/>
            <w:vAlign w:val="center"/>
          </w:tcPr>
          <w:p w14:paraId="002F1D9D"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shd w:val="clear" w:color="auto" w:fill="auto"/>
            <w:noWrap/>
            <w:vAlign w:val="center"/>
          </w:tcPr>
          <w:p w14:paraId="2A8FCA8E"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shd w:val="clear" w:color="auto" w:fill="auto"/>
            <w:noWrap/>
            <w:vAlign w:val="center"/>
          </w:tcPr>
          <w:p w14:paraId="695A7E1B"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shd w:val="clear" w:color="auto" w:fill="auto"/>
            <w:noWrap/>
            <w:vAlign w:val="center"/>
          </w:tcPr>
          <w:p w14:paraId="4FA4B5D6"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shd w:val="clear" w:color="auto" w:fill="auto"/>
            <w:noWrap/>
            <w:vAlign w:val="center"/>
          </w:tcPr>
          <w:p w14:paraId="7CE0BF63"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shd w:val="clear" w:color="auto" w:fill="auto"/>
            <w:noWrap/>
            <w:vAlign w:val="center"/>
          </w:tcPr>
          <w:p w14:paraId="551B2157"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shd w:val="clear" w:color="auto" w:fill="auto"/>
            <w:noWrap/>
            <w:vAlign w:val="center"/>
          </w:tcPr>
          <w:p w14:paraId="0CDAE17F"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88" w:type="dxa"/>
            <w:vAlign w:val="center"/>
          </w:tcPr>
          <w:p w14:paraId="44098547" w14:textId="77777777" w:rsidR="00B94317" w:rsidRPr="00D90246" w:rsidRDefault="00B94317" w:rsidP="003265CD">
            <w:pPr>
              <w:keepNext/>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17236FEA" w14:textId="77777777">
        <w:trPr>
          <w:trHeight w:val="330"/>
          <w:jc w:val="center"/>
        </w:trPr>
        <w:tc>
          <w:tcPr>
            <w:tcW w:w="2840" w:type="dxa"/>
            <w:shd w:val="clear" w:color="auto" w:fill="auto"/>
            <w:noWrap/>
            <w:vAlign w:val="center"/>
          </w:tcPr>
          <w:p w14:paraId="19EF10AB"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035F30F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shd w:val="clear" w:color="auto" w:fill="auto"/>
            <w:noWrap/>
            <w:vAlign w:val="center"/>
          </w:tcPr>
          <w:p w14:paraId="75E51F3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shd w:val="clear" w:color="auto" w:fill="auto"/>
            <w:noWrap/>
            <w:vAlign w:val="center"/>
          </w:tcPr>
          <w:p w14:paraId="71EC158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shd w:val="clear" w:color="auto" w:fill="auto"/>
            <w:noWrap/>
            <w:vAlign w:val="center"/>
          </w:tcPr>
          <w:p w14:paraId="090339C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shd w:val="clear" w:color="auto" w:fill="auto"/>
            <w:noWrap/>
            <w:vAlign w:val="center"/>
          </w:tcPr>
          <w:p w14:paraId="5BCB8D3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shd w:val="clear" w:color="auto" w:fill="auto"/>
            <w:noWrap/>
            <w:vAlign w:val="center"/>
          </w:tcPr>
          <w:p w14:paraId="2AF614C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shd w:val="clear" w:color="auto" w:fill="auto"/>
            <w:noWrap/>
            <w:vAlign w:val="center"/>
          </w:tcPr>
          <w:p w14:paraId="3D8727C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shd w:val="clear" w:color="auto" w:fill="auto"/>
            <w:noWrap/>
            <w:vAlign w:val="center"/>
          </w:tcPr>
          <w:p w14:paraId="050DB3D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shd w:val="clear" w:color="auto" w:fill="auto"/>
            <w:noWrap/>
            <w:vAlign w:val="center"/>
          </w:tcPr>
          <w:p w14:paraId="79B921E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88" w:type="dxa"/>
            <w:vAlign w:val="center"/>
          </w:tcPr>
          <w:p w14:paraId="4E57BE11"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4D57FC51" w14:textId="77777777">
        <w:trPr>
          <w:trHeight w:val="330"/>
          <w:jc w:val="center"/>
        </w:trPr>
        <w:tc>
          <w:tcPr>
            <w:tcW w:w="2840" w:type="dxa"/>
            <w:shd w:val="clear" w:color="auto" w:fill="auto"/>
            <w:noWrap/>
            <w:vAlign w:val="center"/>
          </w:tcPr>
          <w:p w14:paraId="45892066"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38ACD25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90DC23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FE0D92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FF77BD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0456DCD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362258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747741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B3D05A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shd w:val="clear" w:color="auto" w:fill="auto"/>
            <w:noWrap/>
            <w:vAlign w:val="center"/>
          </w:tcPr>
          <w:p w14:paraId="7F0E77B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vAlign w:val="center"/>
          </w:tcPr>
          <w:p w14:paraId="69145D9B"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21DE622D" w14:textId="77777777">
        <w:trPr>
          <w:trHeight w:val="330"/>
          <w:jc w:val="center"/>
        </w:trPr>
        <w:tc>
          <w:tcPr>
            <w:tcW w:w="2840" w:type="dxa"/>
            <w:shd w:val="clear" w:color="auto" w:fill="auto"/>
            <w:noWrap/>
            <w:vAlign w:val="center"/>
          </w:tcPr>
          <w:p w14:paraId="437796AD"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5DDC503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142</w:t>
            </w:r>
          </w:p>
        </w:tc>
        <w:tc>
          <w:tcPr>
            <w:tcW w:w="680" w:type="dxa"/>
            <w:shd w:val="clear" w:color="auto" w:fill="auto"/>
            <w:noWrap/>
            <w:vAlign w:val="center"/>
          </w:tcPr>
          <w:p w14:paraId="67FE91B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187</w:t>
            </w:r>
          </w:p>
        </w:tc>
        <w:tc>
          <w:tcPr>
            <w:tcW w:w="680" w:type="dxa"/>
            <w:shd w:val="clear" w:color="auto" w:fill="auto"/>
            <w:noWrap/>
            <w:vAlign w:val="center"/>
          </w:tcPr>
          <w:p w14:paraId="2C281E3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263</w:t>
            </w:r>
          </w:p>
        </w:tc>
        <w:tc>
          <w:tcPr>
            <w:tcW w:w="680" w:type="dxa"/>
            <w:shd w:val="clear" w:color="auto" w:fill="auto"/>
            <w:noWrap/>
            <w:vAlign w:val="center"/>
          </w:tcPr>
          <w:p w14:paraId="1A1C524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295</w:t>
            </w:r>
          </w:p>
        </w:tc>
        <w:tc>
          <w:tcPr>
            <w:tcW w:w="680" w:type="dxa"/>
            <w:shd w:val="clear" w:color="auto" w:fill="auto"/>
            <w:noWrap/>
            <w:vAlign w:val="center"/>
          </w:tcPr>
          <w:p w14:paraId="4B8CC13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327</w:t>
            </w:r>
          </w:p>
        </w:tc>
        <w:tc>
          <w:tcPr>
            <w:tcW w:w="680" w:type="dxa"/>
            <w:shd w:val="clear" w:color="auto" w:fill="auto"/>
            <w:noWrap/>
            <w:vAlign w:val="center"/>
          </w:tcPr>
          <w:p w14:paraId="71DD0B8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375</w:t>
            </w:r>
          </w:p>
        </w:tc>
        <w:tc>
          <w:tcPr>
            <w:tcW w:w="680" w:type="dxa"/>
            <w:shd w:val="clear" w:color="auto" w:fill="auto"/>
            <w:noWrap/>
            <w:vAlign w:val="center"/>
          </w:tcPr>
          <w:p w14:paraId="4810553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407</w:t>
            </w:r>
          </w:p>
        </w:tc>
        <w:tc>
          <w:tcPr>
            <w:tcW w:w="680" w:type="dxa"/>
            <w:shd w:val="clear" w:color="auto" w:fill="auto"/>
            <w:noWrap/>
            <w:vAlign w:val="center"/>
          </w:tcPr>
          <w:p w14:paraId="35A2261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471</w:t>
            </w:r>
          </w:p>
        </w:tc>
        <w:tc>
          <w:tcPr>
            <w:tcW w:w="688" w:type="dxa"/>
            <w:shd w:val="clear" w:color="auto" w:fill="auto"/>
            <w:noWrap/>
            <w:vAlign w:val="center"/>
          </w:tcPr>
          <w:p w14:paraId="289B93D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487</w:t>
            </w:r>
          </w:p>
        </w:tc>
        <w:tc>
          <w:tcPr>
            <w:tcW w:w="688" w:type="dxa"/>
            <w:vAlign w:val="center"/>
          </w:tcPr>
          <w:p w14:paraId="7383C9B7"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50</w:t>
            </w:r>
          </w:p>
        </w:tc>
      </w:tr>
      <w:tr w:rsidR="00B94317" w:rsidRPr="00893804" w14:paraId="4966EE27" w14:textId="77777777">
        <w:trPr>
          <w:trHeight w:val="330"/>
          <w:jc w:val="center"/>
        </w:trPr>
        <w:tc>
          <w:tcPr>
            <w:tcW w:w="2840" w:type="dxa"/>
            <w:shd w:val="clear" w:color="auto" w:fill="auto"/>
            <w:noWrap/>
            <w:vAlign w:val="center"/>
          </w:tcPr>
          <w:p w14:paraId="6B691304"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390B62E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17.75</w:t>
            </w:r>
          </w:p>
        </w:tc>
        <w:tc>
          <w:tcPr>
            <w:tcW w:w="680" w:type="dxa"/>
            <w:shd w:val="clear" w:color="auto" w:fill="auto"/>
            <w:noWrap/>
            <w:vAlign w:val="center"/>
          </w:tcPr>
          <w:p w14:paraId="04DE523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23.38</w:t>
            </w:r>
          </w:p>
        </w:tc>
        <w:tc>
          <w:tcPr>
            <w:tcW w:w="680" w:type="dxa"/>
            <w:shd w:val="clear" w:color="auto" w:fill="auto"/>
            <w:noWrap/>
            <w:vAlign w:val="center"/>
          </w:tcPr>
          <w:p w14:paraId="600421E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32.88</w:t>
            </w:r>
          </w:p>
        </w:tc>
        <w:tc>
          <w:tcPr>
            <w:tcW w:w="680" w:type="dxa"/>
            <w:shd w:val="clear" w:color="auto" w:fill="auto"/>
            <w:noWrap/>
            <w:vAlign w:val="center"/>
          </w:tcPr>
          <w:p w14:paraId="1996722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36.88</w:t>
            </w:r>
          </w:p>
        </w:tc>
        <w:tc>
          <w:tcPr>
            <w:tcW w:w="680" w:type="dxa"/>
            <w:shd w:val="clear" w:color="auto" w:fill="auto"/>
            <w:noWrap/>
            <w:vAlign w:val="center"/>
          </w:tcPr>
          <w:p w14:paraId="3BA692C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40.88</w:t>
            </w:r>
          </w:p>
        </w:tc>
        <w:tc>
          <w:tcPr>
            <w:tcW w:w="680" w:type="dxa"/>
            <w:shd w:val="clear" w:color="auto" w:fill="auto"/>
            <w:noWrap/>
            <w:vAlign w:val="center"/>
          </w:tcPr>
          <w:p w14:paraId="00595D6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46.88</w:t>
            </w:r>
          </w:p>
        </w:tc>
        <w:tc>
          <w:tcPr>
            <w:tcW w:w="680" w:type="dxa"/>
            <w:shd w:val="clear" w:color="auto" w:fill="auto"/>
            <w:noWrap/>
            <w:vAlign w:val="center"/>
          </w:tcPr>
          <w:p w14:paraId="7F61A12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50.88</w:t>
            </w:r>
          </w:p>
        </w:tc>
        <w:tc>
          <w:tcPr>
            <w:tcW w:w="680" w:type="dxa"/>
            <w:shd w:val="clear" w:color="auto" w:fill="auto"/>
            <w:noWrap/>
            <w:vAlign w:val="center"/>
          </w:tcPr>
          <w:p w14:paraId="5F6FE90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58.88</w:t>
            </w:r>
          </w:p>
        </w:tc>
        <w:tc>
          <w:tcPr>
            <w:tcW w:w="688" w:type="dxa"/>
            <w:shd w:val="clear" w:color="auto" w:fill="auto"/>
            <w:noWrap/>
            <w:vAlign w:val="center"/>
          </w:tcPr>
          <w:p w14:paraId="634B78A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60.875</w:t>
            </w:r>
          </w:p>
        </w:tc>
        <w:tc>
          <w:tcPr>
            <w:tcW w:w="688" w:type="dxa"/>
            <w:vAlign w:val="center"/>
          </w:tcPr>
          <w:p w14:paraId="6160609A"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6.25</w:t>
            </w:r>
          </w:p>
        </w:tc>
      </w:tr>
      <w:tr w:rsidR="00B94317" w:rsidRPr="00893804" w14:paraId="5D151534" w14:textId="77777777">
        <w:trPr>
          <w:trHeight w:val="330"/>
          <w:jc w:val="center"/>
        </w:trPr>
        <w:tc>
          <w:tcPr>
            <w:tcW w:w="2840" w:type="dxa"/>
            <w:shd w:val="clear" w:color="auto" w:fill="auto"/>
            <w:noWrap/>
            <w:vAlign w:val="center"/>
          </w:tcPr>
          <w:p w14:paraId="0CCB31D3"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6A43357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2F66A01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0F199E3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64D6FBA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2681B39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58D3E4A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shd w:val="clear" w:color="auto" w:fill="auto"/>
            <w:noWrap/>
            <w:vAlign w:val="center"/>
          </w:tcPr>
          <w:p w14:paraId="53F8907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51</w:t>
            </w:r>
          </w:p>
        </w:tc>
        <w:tc>
          <w:tcPr>
            <w:tcW w:w="680" w:type="dxa"/>
            <w:shd w:val="clear" w:color="auto" w:fill="auto"/>
            <w:noWrap/>
            <w:vAlign w:val="center"/>
          </w:tcPr>
          <w:p w14:paraId="01CC353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w:t>
            </w:r>
          </w:p>
        </w:tc>
        <w:tc>
          <w:tcPr>
            <w:tcW w:w="688" w:type="dxa"/>
            <w:shd w:val="clear" w:color="auto" w:fill="auto"/>
            <w:noWrap/>
            <w:vAlign w:val="center"/>
          </w:tcPr>
          <w:p w14:paraId="1221AFE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61</w:t>
            </w:r>
          </w:p>
        </w:tc>
        <w:tc>
          <w:tcPr>
            <w:tcW w:w="688" w:type="dxa"/>
            <w:vAlign w:val="center"/>
          </w:tcPr>
          <w:p w14:paraId="31672577"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5A13A759" w14:textId="77777777">
        <w:trPr>
          <w:trHeight w:val="330"/>
          <w:jc w:val="center"/>
        </w:trPr>
        <w:tc>
          <w:tcPr>
            <w:tcW w:w="2840" w:type="dxa"/>
            <w:shd w:val="clear" w:color="auto" w:fill="auto"/>
            <w:noWrap/>
            <w:vAlign w:val="center"/>
          </w:tcPr>
          <w:p w14:paraId="0CDB56F7"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55A40AD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11417E8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shd w:val="clear" w:color="auto" w:fill="auto"/>
            <w:noWrap/>
            <w:vAlign w:val="center"/>
          </w:tcPr>
          <w:p w14:paraId="18A0BEE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shd w:val="clear" w:color="auto" w:fill="auto"/>
            <w:noWrap/>
            <w:vAlign w:val="center"/>
          </w:tcPr>
          <w:p w14:paraId="69C7F83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378AF39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68B06B0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shd w:val="clear" w:color="auto" w:fill="auto"/>
            <w:noWrap/>
            <w:vAlign w:val="center"/>
          </w:tcPr>
          <w:p w14:paraId="5306F70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680" w:type="dxa"/>
            <w:shd w:val="clear" w:color="auto" w:fill="auto"/>
            <w:noWrap/>
            <w:vAlign w:val="center"/>
          </w:tcPr>
          <w:p w14:paraId="4D40DC8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8" w:type="dxa"/>
            <w:shd w:val="clear" w:color="auto" w:fill="auto"/>
            <w:noWrap/>
            <w:vAlign w:val="center"/>
          </w:tcPr>
          <w:p w14:paraId="4C591E5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8" w:type="dxa"/>
            <w:vAlign w:val="center"/>
          </w:tcPr>
          <w:p w14:paraId="11ED5CF4"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486790B4" w14:textId="77777777">
        <w:trPr>
          <w:trHeight w:val="330"/>
          <w:jc w:val="center"/>
        </w:trPr>
        <w:tc>
          <w:tcPr>
            <w:tcW w:w="2840" w:type="dxa"/>
            <w:shd w:val="clear" w:color="auto" w:fill="auto"/>
            <w:noWrap/>
            <w:vAlign w:val="center"/>
          </w:tcPr>
          <w:p w14:paraId="3F07EFB4"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2E83953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900747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180BB0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29374B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DF1C92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FBFB9C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9481AB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E3569C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shd w:val="clear" w:color="auto" w:fill="auto"/>
            <w:noWrap/>
            <w:vAlign w:val="center"/>
          </w:tcPr>
          <w:p w14:paraId="22287AF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vAlign w:val="center"/>
          </w:tcPr>
          <w:p w14:paraId="060351D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6ADEED4D" w14:textId="77777777">
        <w:trPr>
          <w:trHeight w:val="330"/>
          <w:jc w:val="center"/>
        </w:trPr>
        <w:tc>
          <w:tcPr>
            <w:tcW w:w="2840" w:type="dxa"/>
            <w:shd w:val="clear" w:color="auto" w:fill="auto"/>
            <w:noWrap/>
            <w:vAlign w:val="center"/>
          </w:tcPr>
          <w:p w14:paraId="48271CEF"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1F8DEAF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27C066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B0DB2B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78E23D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302F27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31D5C0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86088B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A694D8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shd w:val="clear" w:color="auto" w:fill="auto"/>
            <w:noWrap/>
            <w:vAlign w:val="center"/>
          </w:tcPr>
          <w:p w14:paraId="74CF788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vAlign w:val="center"/>
          </w:tcPr>
          <w:p w14:paraId="56508A85"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24C48E11" w14:textId="77777777">
        <w:trPr>
          <w:trHeight w:val="330"/>
          <w:jc w:val="center"/>
        </w:trPr>
        <w:tc>
          <w:tcPr>
            <w:tcW w:w="2840" w:type="dxa"/>
            <w:shd w:val="clear" w:color="auto" w:fill="auto"/>
            <w:noWrap/>
            <w:vAlign w:val="center"/>
          </w:tcPr>
          <w:p w14:paraId="05428CC6"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651F4DB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CF436E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FEAE6D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1A7162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20ACC8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354835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C3FCB5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669AD6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shd w:val="clear" w:color="auto" w:fill="auto"/>
            <w:noWrap/>
            <w:vAlign w:val="center"/>
          </w:tcPr>
          <w:p w14:paraId="0F2E947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vAlign w:val="center"/>
          </w:tcPr>
          <w:p w14:paraId="0901CA8F"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183840B8" w14:textId="77777777">
        <w:trPr>
          <w:trHeight w:val="330"/>
          <w:jc w:val="center"/>
        </w:trPr>
        <w:tc>
          <w:tcPr>
            <w:tcW w:w="2840" w:type="dxa"/>
            <w:shd w:val="clear" w:color="auto" w:fill="auto"/>
            <w:noWrap/>
            <w:vAlign w:val="center"/>
          </w:tcPr>
          <w:p w14:paraId="238AEBE8"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2388F2E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680" w:type="dxa"/>
            <w:shd w:val="clear" w:color="auto" w:fill="auto"/>
            <w:noWrap/>
            <w:vAlign w:val="center"/>
          </w:tcPr>
          <w:p w14:paraId="57DC718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672</w:t>
            </w:r>
          </w:p>
        </w:tc>
        <w:tc>
          <w:tcPr>
            <w:tcW w:w="680" w:type="dxa"/>
            <w:shd w:val="clear" w:color="auto" w:fill="auto"/>
            <w:noWrap/>
            <w:vAlign w:val="center"/>
          </w:tcPr>
          <w:p w14:paraId="3EFBEC1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shd w:val="clear" w:color="auto" w:fill="auto"/>
            <w:noWrap/>
            <w:vAlign w:val="center"/>
          </w:tcPr>
          <w:p w14:paraId="619CC9A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shd w:val="clear" w:color="auto" w:fill="auto"/>
            <w:noWrap/>
            <w:vAlign w:val="center"/>
          </w:tcPr>
          <w:p w14:paraId="56F003D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0" w:type="dxa"/>
            <w:shd w:val="clear" w:color="auto" w:fill="auto"/>
            <w:noWrap/>
            <w:vAlign w:val="center"/>
          </w:tcPr>
          <w:p w14:paraId="50CF836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shd w:val="clear" w:color="auto" w:fill="auto"/>
            <w:noWrap/>
            <w:vAlign w:val="center"/>
          </w:tcPr>
          <w:p w14:paraId="43F1DB4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888</w:t>
            </w:r>
          </w:p>
        </w:tc>
        <w:tc>
          <w:tcPr>
            <w:tcW w:w="680" w:type="dxa"/>
            <w:shd w:val="clear" w:color="auto" w:fill="auto"/>
            <w:noWrap/>
            <w:vAlign w:val="center"/>
          </w:tcPr>
          <w:p w14:paraId="3075A46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8" w:type="dxa"/>
            <w:shd w:val="clear" w:color="auto" w:fill="auto"/>
            <w:noWrap/>
            <w:vAlign w:val="center"/>
          </w:tcPr>
          <w:p w14:paraId="2C31086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968</w:t>
            </w:r>
          </w:p>
        </w:tc>
        <w:tc>
          <w:tcPr>
            <w:tcW w:w="688" w:type="dxa"/>
            <w:vAlign w:val="center"/>
          </w:tcPr>
          <w:p w14:paraId="701CB427"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7DC5453C" w14:textId="77777777">
        <w:trPr>
          <w:trHeight w:val="330"/>
          <w:jc w:val="center"/>
        </w:trPr>
        <w:tc>
          <w:tcPr>
            <w:tcW w:w="2840" w:type="dxa"/>
            <w:shd w:val="clear" w:color="auto" w:fill="auto"/>
            <w:noWrap/>
            <w:vAlign w:val="center"/>
          </w:tcPr>
          <w:p w14:paraId="411792C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4065F3F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shd w:val="clear" w:color="auto" w:fill="auto"/>
            <w:noWrap/>
            <w:vAlign w:val="center"/>
          </w:tcPr>
          <w:p w14:paraId="224E371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shd w:val="clear" w:color="auto" w:fill="auto"/>
            <w:noWrap/>
            <w:vAlign w:val="center"/>
          </w:tcPr>
          <w:p w14:paraId="2DA4ECD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37.2</w:t>
            </w:r>
          </w:p>
        </w:tc>
        <w:tc>
          <w:tcPr>
            <w:tcW w:w="680" w:type="dxa"/>
            <w:shd w:val="clear" w:color="auto" w:fill="auto"/>
            <w:noWrap/>
            <w:vAlign w:val="center"/>
          </w:tcPr>
          <w:p w14:paraId="2B1F9CE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38.8</w:t>
            </w:r>
          </w:p>
        </w:tc>
        <w:tc>
          <w:tcPr>
            <w:tcW w:w="680" w:type="dxa"/>
            <w:shd w:val="clear" w:color="auto" w:fill="auto"/>
            <w:noWrap/>
            <w:vAlign w:val="center"/>
          </w:tcPr>
          <w:p w14:paraId="76D2E96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40.4</w:t>
            </w:r>
          </w:p>
        </w:tc>
        <w:tc>
          <w:tcPr>
            <w:tcW w:w="680" w:type="dxa"/>
            <w:shd w:val="clear" w:color="auto" w:fill="auto"/>
            <w:noWrap/>
            <w:vAlign w:val="center"/>
          </w:tcPr>
          <w:p w14:paraId="14505FE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42.8</w:t>
            </w:r>
          </w:p>
        </w:tc>
        <w:tc>
          <w:tcPr>
            <w:tcW w:w="680" w:type="dxa"/>
            <w:shd w:val="clear" w:color="auto" w:fill="auto"/>
            <w:noWrap/>
            <w:vAlign w:val="center"/>
          </w:tcPr>
          <w:p w14:paraId="6A7BA17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44.4</w:t>
            </w:r>
          </w:p>
        </w:tc>
        <w:tc>
          <w:tcPr>
            <w:tcW w:w="680" w:type="dxa"/>
            <w:shd w:val="clear" w:color="auto" w:fill="auto"/>
            <w:noWrap/>
            <w:vAlign w:val="center"/>
          </w:tcPr>
          <w:p w14:paraId="23ED504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47.6</w:t>
            </w:r>
          </w:p>
        </w:tc>
        <w:tc>
          <w:tcPr>
            <w:tcW w:w="688" w:type="dxa"/>
            <w:shd w:val="clear" w:color="auto" w:fill="auto"/>
            <w:noWrap/>
            <w:vAlign w:val="center"/>
          </w:tcPr>
          <w:p w14:paraId="622E9B8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48.4</w:t>
            </w:r>
          </w:p>
        </w:tc>
        <w:tc>
          <w:tcPr>
            <w:tcW w:w="688" w:type="dxa"/>
            <w:vAlign w:val="center"/>
          </w:tcPr>
          <w:p w14:paraId="31113FB1"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0587AA9D" w14:textId="77777777">
        <w:trPr>
          <w:trHeight w:val="330"/>
          <w:jc w:val="center"/>
        </w:trPr>
        <w:tc>
          <w:tcPr>
            <w:tcW w:w="2840" w:type="dxa"/>
            <w:shd w:val="clear" w:color="auto" w:fill="auto"/>
            <w:noWrap/>
            <w:vAlign w:val="center"/>
          </w:tcPr>
          <w:p w14:paraId="13FE0A2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13D76D3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4A8630B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shd w:val="clear" w:color="auto" w:fill="auto"/>
            <w:noWrap/>
            <w:vAlign w:val="center"/>
          </w:tcPr>
          <w:p w14:paraId="1907FD3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shd w:val="clear" w:color="auto" w:fill="auto"/>
            <w:noWrap/>
            <w:vAlign w:val="center"/>
          </w:tcPr>
          <w:p w14:paraId="62897F1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shd w:val="clear" w:color="auto" w:fill="auto"/>
            <w:noWrap/>
            <w:vAlign w:val="center"/>
          </w:tcPr>
          <w:p w14:paraId="4FDE89D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275A3B0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43</w:t>
            </w:r>
          </w:p>
        </w:tc>
        <w:tc>
          <w:tcPr>
            <w:tcW w:w="680" w:type="dxa"/>
            <w:shd w:val="clear" w:color="auto" w:fill="auto"/>
            <w:noWrap/>
            <w:vAlign w:val="center"/>
          </w:tcPr>
          <w:p w14:paraId="4B9700B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w:t>
            </w:r>
          </w:p>
        </w:tc>
        <w:tc>
          <w:tcPr>
            <w:tcW w:w="680" w:type="dxa"/>
            <w:shd w:val="clear" w:color="auto" w:fill="auto"/>
            <w:noWrap/>
            <w:vAlign w:val="center"/>
          </w:tcPr>
          <w:p w14:paraId="7B0334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shd w:val="clear" w:color="auto" w:fill="auto"/>
            <w:noWrap/>
            <w:vAlign w:val="center"/>
          </w:tcPr>
          <w:p w14:paraId="44FE885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w:t>
            </w:r>
          </w:p>
        </w:tc>
        <w:tc>
          <w:tcPr>
            <w:tcW w:w="688" w:type="dxa"/>
            <w:vAlign w:val="center"/>
          </w:tcPr>
          <w:p w14:paraId="73C27176"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40A90E7E" w14:textId="77777777" w:rsidR="00165711" w:rsidRPr="00E55425" w:rsidRDefault="00165711" w:rsidP="00165711">
      <w:pPr>
        <w:jc w:val="center"/>
        <w:rPr>
          <w:rFonts w:ascii="Arial" w:hAnsi="Arial" w:cs="Arial"/>
          <w:b/>
          <w:sz w:val="18"/>
          <w:szCs w:val="18"/>
        </w:rPr>
      </w:pPr>
    </w:p>
    <w:p w14:paraId="309DE03A" w14:textId="77777777" w:rsidR="00165711" w:rsidRPr="00E55425" w:rsidRDefault="00165711" w:rsidP="00165711">
      <w:pPr>
        <w:pStyle w:val="TH"/>
      </w:pPr>
      <w:r w:rsidRPr="00E55425">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B94317" w:rsidRPr="00893804" w14:paraId="04A2F104" w14:textId="77777777">
        <w:trPr>
          <w:trHeight w:val="330"/>
          <w:jc w:val="center"/>
        </w:trPr>
        <w:tc>
          <w:tcPr>
            <w:tcW w:w="3103" w:type="dxa"/>
            <w:shd w:val="clear" w:color="auto" w:fill="auto"/>
            <w:noWrap/>
            <w:vAlign w:val="center"/>
          </w:tcPr>
          <w:p w14:paraId="33AFCC7D"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709" w:type="dxa"/>
            <w:shd w:val="clear" w:color="auto" w:fill="auto"/>
            <w:noWrap/>
            <w:vAlign w:val="center"/>
          </w:tcPr>
          <w:p w14:paraId="7A44B2D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599" w:type="dxa"/>
            <w:shd w:val="clear" w:color="auto" w:fill="auto"/>
            <w:noWrap/>
            <w:vAlign w:val="center"/>
          </w:tcPr>
          <w:p w14:paraId="388D133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93" w:type="dxa"/>
            <w:shd w:val="clear" w:color="auto" w:fill="auto"/>
            <w:noWrap/>
            <w:vAlign w:val="center"/>
          </w:tcPr>
          <w:p w14:paraId="1726A7E8"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709" w:type="dxa"/>
            <w:shd w:val="clear" w:color="auto" w:fill="auto"/>
            <w:noWrap/>
            <w:vAlign w:val="center"/>
          </w:tcPr>
          <w:p w14:paraId="410425F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708" w:type="dxa"/>
            <w:shd w:val="clear" w:color="auto" w:fill="auto"/>
            <w:noWrap/>
            <w:vAlign w:val="center"/>
          </w:tcPr>
          <w:p w14:paraId="5731D89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599" w:type="dxa"/>
            <w:shd w:val="clear" w:color="auto" w:fill="auto"/>
            <w:noWrap/>
            <w:vAlign w:val="center"/>
          </w:tcPr>
          <w:p w14:paraId="2E4EDA7E"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93" w:type="dxa"/>
            <w:shd w:val="clear" w:color="auto" w:fill="auto"/>
            <w:noWrap/>
            <w:vAlign w:val="center"/>
          </w:tcPr>
          <w:p w14:paraId="2220F21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709" w:type="dxa"/>
            <w:shd w:val="clear" w:color="auto" w:fill="auto"/>
            <w:noWrap/>
            <w:vAlign w:val="center"/>
          </w:tcPr>
          <w:p w14:paraId="64F4E9F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709" w:type="dxa"/>
            <w:shd w:val="clear" w:color="auto" w:fill="auto"/>
            <w:noWrap/>
            <w:vAlign w:val="center"/>
          </w:tcPr>
          <w:p w14:paraId="22BFD79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599" w:type="dxa"/>
            <w:vAlign w:val="center"/>
          </w:tcPr>
          <w:p w14:paraId="34BE53D5"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625DA534" w14:textId="77777777">
        <w:trPr>
          <w:trHeight w:val="330"/>
          <w:jc w:val="center"/>
        </w:trPr>
        <w:tc>
          <w:tcPr>
            <w:tcW w:w="3103" w:type="dxa"/>
            <w:shd w:val="clear" w:color="auto" w:fill="auto"/>
            <w:noWrap/>
            <w:vAlign w:val="center"/>
          </w:tcPr>
          <w:p w14:paraId="7A04E9B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709" w:type="dxa"/>
            <w:shd w:val="clear" w:color="auto" w:fill="auto"/>
            <w:noWrap/>
            <w:vAlign w:val="center"/>
          </w:tcPr>
          <w:p w14:paraId="2987D5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599" w:type="dxa"/>
            <w:shd w:val="clear" w:color="auto" w:fill="auto"/>
            <w:noWrap/>
            <w:vAlign w:val="center"/>
          </w:tcPr>
          <w:p w14:paraId="5B23A5B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93" w:type="dxa"/>
            <w:shd w:val="clear" w:color="auto" w:fill="auto"/>
            <w:noWrap/>
            <w:vAlign w:val="center"/>
          </w:tcPr>
          <w:p w14:paraId="019A67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709" w:type="dxa"/>
            <w:shd w:val="clear" w:color="auto" w:fill="auto"/>
            <w:noWrap/>
            <w:vAlign w:val="center"/>
          </w:tcPr>
          <w:p w14:paraId="1B90E8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708" w:type="dxa"/>
            <w:shd w:val="clear" w:color="auto" w:fill="auto"/>
            <w:noWrap/>
            <w:vAlign w:val="center"/>
          </w:tcPr>
          <w:p w14:paraId="213DF3C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599" w:type="dxa"/>
            <w:shd w:val="clear" w:color="auto" w:fill="auto"/>
            <w:noWrap/>
            <w:vAlign w:val="center"/>
          </w:tcPr>
          <w:p w14:paraId="60BEF3F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93" w:type="dxa"/>
            <w:shd w:val="clear" w:color="auto" w:fill="auto"/>
            <w:noWrap/>
            <w:vAlign w:val="center"/>
          </w:tcPr>
          <w:p w14:paraId="18A185C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709" w:type="dxa"/>
            <w:shd w:val="clear" w:color="auto" w:fill="auto"/>
            <w:noWrap/>
            <w:vAlign w:val="center"/>
          </w:tcPr>
          <w:p w14:paraId="079548C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709" w:type="dxa"/>
            <w:shd w:val="clear" w:color="auto" w:fill="auto"/>
            <w:noWrap/>
            <w:vAlign w:val="center"/>
          </w:tcPr>
          <w:p w14:paraId="0515EA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599" w:type="dxa"/>
            <w:vAlign w:val="center"/>
          </w:tcPr>
          <w:p w14:paraId="34CAC7B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2C6B3058" w14:textId="77777777">
        <w:trPr>
          <w:trHeight w:val="330"/>
          <w:jc w:val="center"/>
        </w:trPr>
        <w:tc>
          <w:tcPr>
            <w:tcW w:w="3103" w:type="dxa"/>
            <w:shd w:val="clear" w:color="auto" w:fill="auto"/>
            <w:noWrap/>
            <w:vAlign w:val="center"/>
          </w:tcPr>
          <w:p w14:paraId="3D97AC4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709" w:type="dxa"/>
            <w:shd w:val="clear" w:color="auto" w:fill="auto"/>
            <w:noWrap/>
            <w:vAlign w:val="center"/>
          </w:tcPr>
          <w:p w14:paraId="7EB931A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16.5</w:t>
            </w:r>
          </w:p>
        </w:tc>
        <w:tc>
          <w:tcPr>
            <w:tcW w:w="599" w:type="dxa"/>
            <w:shd w:val="clear" w:color="auto" w:fill="auto"/>
            <w:noWrap/>
            <w:vAlign w:val="center"/>
          </w:tcPr>
          <w:p w14:paraId="21B3AC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22.13</w:t>
            </w:r>
          </w:p>
        </w:tc>
        <w:tc>
          <w:tcPr>
            <w:tcW w:w="693" w:type="dxa"/>
            <w:shd w:val="clear" w:color="auto" w:fill="auto"/>
            <w:noWrap/>
            <w:vAlign w:val="center"/>
          </w:tcPr>
          <w:p w14:paraId="04F88D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31.63</w:t>
            </w:r>
          </w:p>
        </w:tc>
        <w:tc>
          <w:tcPr>
            <w:tcW w:w="709" w:type="dxa"/>
            <w:shd w:val="clear" w:color="auto" w:fill="auto"/>
            <w:noWrap/>
            <w:vAlign w:val="center"/>
          </w:tcPr>
          <w:p w14:paraId="4E56C3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35.63</w:t>
            </w:r>
          </w:p>
        </w:tc>
        <w:tc>
          <w:tcPr>
            <w:tcW w:w="708" w:type="dxa"/>
            <w:shd w:val="clear" w:color="auto" w:fill="auto"/>
            <w:noWrap/>
            <w:vAlign w:val="center"/>
          </w:tcPr>
          <w:p w14:paraId="718A65B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39.63</w:t>
            </w:r>
          </w:p>
        </w:tc>
        <w:tc>
          <w:tcPr>
            <w:tcW w:w="599" w:type="dxa"/>
            <w:shd w:val="clear" w:color="auto" w:fill="auto"/>
            <w:noWrap/>
            <w:vAlign w:val="center"/>
          </w:tcPr>
          <w:p w14:paraId="656E266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45.63</w:t>
            </w:r>
          </w:p>
        </w:tc>
        <w:tc>
          <w:tcPr>
            <w:tcW w:w="693" w:type="dxa"/>
            <w:shd w:val="clear" w:color="auto" w:fill="auto"/>
            <w:noWrap/>
            <w:vAlign w:val="center"/>
          </w:tcPr>
          <w:p w14:paraId="4DC42B5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49.63</w:t>
            </w:r>
          </w:p>
        </w:tc>
        <w:tc>
          <w:tcPr>
            <w:tcW w:w="709" w:type="dxa"/>
            <w:shd w:val="clear" w:color="auto" w:fill="auto"/>
            <w:noWrap/>
            <w:vAlign w:val="center"/>
          </w:tcPr>
          <w:p w14:paraId="79BF6DF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57.63</w:t>
            </w:r>
          </w:p>
        </w:tc>
        <w:tc>
          <w:tcPr>
            <w:tcW w:w="709" w:type="dxa"/>
            <w:shd w:val="clear" w:color="auto" w:fill="auto"/>
            <w:noWrap/>
            <w:vAlign w:val="center"/>
          </w:tcPr>
          <w:p w14:paraId="3FEB64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59.625</w:t>
            </w:r>
          </w:p>
        </w:tc>
        <w:tc>
          <w:tcPr>
            <w:tcW w:w="599" w:type="dxa"/>
            <w:vAlign w:val="center"/>
          </w:tcPr>
          <w:p w14:paraId="4477364E" w14:textId="77777777" w:rsidR="00B94317" w:rsidRPr="00D90246" w:rsidRDefault="00C376F8" w:rsidP="00B94317">
            <w:pPr>
              <w:spacing w:before="60" w:after="0"/>
              <w:jc w:val="right"/>
              <w:rPr>
                <w:rFonts w:ascii="Arial" w:hAnsi="Arial" w:cs="Arial"/>
                <w:color w:val="000000"/>
                <w:sz w:val="16"/>
                <w:szCs w:val="16"/>
              </w:rPr>
            </w:pPr>
            <w:r>
              <w:rPr>
                <w:rFonts w:ascii="Arial" w:hAnsi="Arial" w:cs="Arial"/>
                <w:color w:val="000000"/>
                <w:sz w:val="16"/>
                <w:szCs w:val="16"/>
              </w:rPr>
              <w:t>5</w:t>
            </w:r>
          </w:p>
        </w:tc>
      </w:tr>
      <w:tr w:rsidR="00B94317" w:rsidRPr="00893804" w14:paraId="6C7D8402" w14:textId="77777777">
        <w:trPr>
          <w:trHeight w:val="330"/>
          <w:jc w:val="center"/>
        </w:trPr>
        <w:tc>
          <w:tcPr>
            <w:tcW w:w="3103" w:type="dxa"/>
            <w:shd w:val="clear" w:color="auto" w:fill="auto"/>
            <w:noWrap/>
            <w:vAlign w:val="center"/>
          </w:tcPr>
          <w:p w14:paraId="272A69E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709" w:type="dxa"/>
            <w:shd w:val="clear" w:color="auto" w:fill="auto"/>
            <w:noWrap/>
            <w:vAlign w:val="center"/>
          </w:tcPr>
          <w:p w14:paraId="212E674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599" w:type="dxa"/>
            <w:shd w:val="clear" w:color="auto" w:fill="auto"/>
            <w:noWrap/>
            <w:vAlign w:val="center"/>
          </w:tcPr>
          <w:p w14:paraId="0C3D52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93" w:type="dxa"/>
            <w:shd w:val="clear" w:color="auto" w:fill="auto"/>
            <w:noWrap/>
            <w:vAlign w:val="center"/>
          </w:tcPr>
          <w:p w14:paraId="2795E9A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shd w:val="clear" w:color="auto" w:fill="auto"/>
            <w:noWrap/>
            <w:vAlign w:val="center"/>
          </w:tcPr>
          <w:p w14:paraId="3D31AF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708" w:type="dxa"/>
            <w:shd w:val="clear" w:color="auto" w:fill="auto"/>
            <w:noWrap/>
            <w:vAlign w:val="center"/>
          </w:tcPr>
          <w:p w14:paraId="3625557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599" w:type="dxa"/>
            <w:shd w:val="clear" w:color="auto" w:fill="auto"/>
            <w:noWrap/>
            <w:vAlign w:val="center"/>
          </w:tcPr>
          <w:p w14:paraId="514CFCB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93" w:type="dxa"/>
            <w:shd w:val="clear" w:color="auto" w:fill="auto"/>
            <w:noWrap/>
            <w:vAlign w:val="center"/>
          </w:tcPr>
          <w:p w14:paraId="1187D8B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50</w:t>
            </w:r>
          </w:p>
        </w:tc>
        <w:tc>
          <w:tcPr>
            <w:tcW w:w="709" w:type="dxa"/>
            <w:shd w:val="clear" w:color="auto" w:fill="auto"/>
            <w:noWrap/>
            <w:vAlign w:val="center"/>
          </w:tcPr>
          <w:p w14:paraId="2390BA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w:t>
            </w:r>
          </w:p>
        </w:tc>
        <w:tc>
          <w:tcPr>
            <w:tcW w:w="709" w:type="dxa"/>
            <w:shd w:val="clear" w:color="auto" w:fill="auto"/>
            <w:noWrap/>
            <w:vAlign w:val="center"/>
          </w:tcPr>
          <w:p w14:paraId="024E61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w:t>
            </w:r>
          </w:p>
        </w:tc>
        <w:tc>
          <w:tcPr>
            <w:tcW w:w="599" w:type="dxa"/>
            <w:vAlign w:val="center"/>
          </w:tcPr>
          <w:p w14:paraId="14110871"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176DC534" w14:textId="77777777">
        <w:trPr>
          <w:trHeight w:val="330"/>
          <w:jc w:val="center"/>
        </w:trPr>
        <w:tc>
          <w:tcPr>
            <w:tcW w:w="3103" w:type="dxa"/>
            <w:shd w:val="clear" w:color="auto" w:fill="auto"/>
            <w:noWrap/>
            <w:vAlign w:val="center"/>
          </w:tcPr>
          <w:p w14:paraId="263E30F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709" w:type="dxa"/>
            <w:shd w:val="clear" w:color="auto" w:fill="auto"/>
            <w:noWrap/>
            <w:vAlign w:val="center"/>
          </w:tcPr>
          <w:p w14:paraId="3AE977D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599" w:type="dxa"/>
            <w:shd w:val="clear" w:color="auto" w:fill="auto"/>
            <w:noWrap/>
            <w:vAlign w:val="center"/>
          </w:tcPr>
          <w:p w14:paraId="29A6E2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693" w:type="dxa"/>
            <w:shd w:val="clear" w:color="auto" w:fill="auto"/>
            <w:noWrap/>
            <w:vAlign w:val="center"/>
          </w:tcPr>
          <w:p w14:paraId="025688D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709" w:type="dxa"/>
            <w:shd w:val="clear" w:color="auto" w:fill="auto"/>
            <w:noWrap/>
            <w:vAlign w:val="center"/>
          </w:tcPr>
          <w:p w14:paraId="4CCC81D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708" w:type="dxa"/>
            <w:shd w:val="clear" w:color="auto" w:fill="auto"/>
            <w:noWrap/>
            <w:vAlign w:val="center"/>
          </w:tcPr>
          <w:p w14:paraId="5C9CDD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shd w:val="clear" w:color="auto" w:fill="auto"/>
            <w:noWrap/>
            <w:vAlign w:val="center"/>
          </w:tcPr>
          <w:p w14:paraId="08D77B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93" w:type="dxa"/>
            <w:shd w:val="clear" w:color="auto" w:fill="auto"/>
            <w:noWrap/>
            <w:vAlign w:val="center"/>
          </w:tcPr>
          <w:p w14:paraId="4DA60A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400</w:t>
            </w:r>
          </w:p>
        </w:tc>
        <w:tc>
          <w:tcPr>
            <w:tcW w:w="709" w:type="dxa"/>
            <w:shd w:val="clear" w:color="auto" w:fill="auto"/>
            <w:noWrap/>
            <w:vAlign w:val="center"/>
          </w:tcPr>
          <w:p w14:paraId="75FD8D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709" w:type="dxa"/>
            <w:shd w:val="clear" w:color="auto" w:fill="auto"/>
            <w:noWrap/>
            <w:vAlign w:val="center"/>
          </w:tcPr>
          <w:p w14:paraId="1B28317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599" w:type="dxa"/>
            <w:vAlign w:val="center"/>
          </w:tcPr>
          <w:p w14:paraId="6FFEA78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396ADB6A" w14:textId="77777777">
        <w:trPr>
          <w:trHeight w:val="330"/>
          <w:jc w:val="center"/>
        </w:trPr>
        <w:tc>
          <w:tcPr>
            <w:tcW w:w="3103" w:type="dxa"/>
            <w:shd w:val="clear" w:color="auto" w:fill="auto"/>
            <w:noWrap/>
            <w:vAlign w:val="center"/>
          </w:tcPr>
          <w:p w14:paraId="693329B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709" w:type="dxa"/>
            <w:shd w:val="clear" w:color="auto" w:fill="auto"/>
            <w:noWrap/>
            <w:vAlign w:val="center"/>
          </w:tcPr>
          <w:p w14:paraId="6AD52D4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shd w:val="clear" w:color="auto" w:fill="auto"/>
            <w:noWrap/>
            <w:vAlign w:val="center"/>
          </w:tcPr>
          <w:p w14:paraId="0F379D3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93" w:type="dxa"/>
            <w:shd w:val="clear" w:color="auto" w:fill="auto"/>
            <w:noWrap/>
            <w:vAlign w:val="center"/>
          </w:tcPr>
          <w:p w14:paraId="63963F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161DAE3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8" w:type="dxa"/>
            <w:shd w:val="clear" w:color="auto" w:fill="auto"/>
            <w:noWrap/>
            <w:vAlign w:val="center"/>
          </w:tcPr>
          <w:p w14:paraId="0BB09FF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shd w:val="clear" w:color="auto" w:fill="auto"/>
            <w:noWrap/>
            <w:vAlign w:val="center"/>
          </w:tcPr>
          <w:p w14:paraId="11F66F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93" w:type="dxa"/>
            <w:shd w:val="clear" w:color="auto" w:fill="auto"/>
            <w:noWrap/>
            <w:vAlign w:val="center"/>
          </w:tcPr>
          <w:p w14:paraId="360D0E6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2DEEFA4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44048D1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vAlign w:val="center"/>
          </w:tcPr>
          <w:p w14:paraId="7DA4E17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14B8706E" w14:textId="77777777">
        <w:trPr>
          <w:trHeight w:val="330"/>
          <w:jc w:val="center"/>
        </w:trPr>
        <w:tc>
          <w:tcPr>
            <w:tcW w:w="3103" w:type="dxa"/>
            <w:shd w:val="clear" w:color="auto" w:fill="auto"/>
            <w:noWrap/>
            <w:vAlign w:val="center"/>
          </w:tcPr>
          <w:p w14:paraId="5370401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709" w:type="dxa"/>
            <w:shd w:val="clear" w:color="auto" w:fill="auto"/>
            <w:noWrap/>
            <w:vAlign w:val="center"/>
          </w:tcPr>
          <w:p w14:paraId="14583A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599" w:type="dxa"/>
            <w:shd w:val="clear" w:color="auto" w:fill="auto"/>
            <w:noWrap/>
            <w:vAlign w:val="center"/>
          </w:tcPr>
          <w:p w14:paraId="17C55F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200</w:t>
            </w:r>
          </w:p>
        </w:tc>
        <w:tc>
          <w:tcPr>
            <w:tcW w:w="693" w:type="dxa"/>
            <w:shd w:val="clear" w:color="auto" w:fill="auto"/>
            <w:noWrap/>
            <w:vAlign w:val="center"/>
          </w:tcPr>
          <w:p w14:paraId="09E03D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709" w:type="dxa"/>
            <w:shd w:val="clear" w:color="auto" w:fill="auto"/>
            <w:noWrap/>
            <w:vAlign w:val="center"/>
          </w:tcPr>
          <w:p w14:paraId="7AB4700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708" w:type="dxa"/>
            <w:shd w:val="clear" w:color="auto" w:fill="auto"/>
            <w:noWrap/>
            <w:vAlign w:val="center"/>
          </w:tcPr>
          <w:p w14:paraId="7739DE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599" w:type="dxa"/>
            <w:shd w:val="clear" w:color="auto" w:fill="auto"/>
            <w:noWrap/>
            <w:vAlign w:val="center"/>
          </w:tcPr>
          <w:p w14:paraId="02171C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384</w:t>
            </w:r>
          </w:p>
        </w:tc>
        <w:tc>
          <w:tcPr>
            <w:tcW w:w="693" w:type="dxa"/>
            <w:shd w:val="clear" w:color="auto" w:fill="auto"/>
            <w:noWrap/>
            <w:vAlign w:val="center"/>
          </w:tcPr>
          <w:p w14:paraId="4BB780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709" w:type="dxa"/>
            <w:shd w:val="clear" w:color="auto" w:fill="auto"/>
            <w:noWrap/>
            <w:vAlign w:val="center"/>
          </w:tcPr>
          <w:p w14:paraId="59C279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709" w:type="dxa"/>
            <w:shd w:val="clear" w:color="auto" w:fill="auto"/>
            <w:noWrap/>
            <w:vAlign w:val="center"/>
          </w:tcPr>
          <w:p w14:paraId="14BFA8B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599" w:type="dxa"/>
            <w:vAlign w:val="center"/>
          </w:tcPr>
          <w:p w14:paraId="17B84EE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0915E67E" w14:textId="77777777">
        <w:trPr>
          <w:trHeight w:val="330"/>
          <w:jc w:val="center"/>
        </w:trPr>
        <w:tc>
          <w:tcPr>
            <w:tcW w:w="3103" w:type="dxa"/>
            <w:shd w:val="clear" w:color="auto" w:fill="auto"/>
            <w:noWrap/>
            <w:vAlign w:val="center"/>
          </w:tcPr>
          <w:p w14:paraId="02BDE46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709" w:type="dxa"/>
            <w:shd w:val="clear" w:color="auto" w:fill="auto"/>
            <w:noWrap/>
            <w:vAlign w:val="center"/>
          </w:tcPr>
          <w:p w14:paraId="49EF54D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shd w:val="clear" w:color="auto" w:fill="auto"/>
            <w:noWrap/>
            <w:vAlign w:val="center"/>
          </w:tcPr>
          <w:p w14:paraId="7D95F8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93" w:type="dxa"/>
            <w:shd w:val="clear" w:color="auto" w:fill="auto"/>
            <w:noWrap/>
            <w:vAlign w:val="center"/>
          </w:tcPr>
          <w:p w14:paraId="7D6EDD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2127C7D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8" w:type="dxa"/>
            <w:shd w:val="clear" w:color="auto" w:fill="auto"/>
            <w:noWrap/>
            <w:vAlign w:val="center"/>
          </w:tcPr>
          <w:p w14:paraId="0E2B2B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shd w:val="clear" w:color="auto" w:fill="auto"/>
            <w:noWrap/>
            <w:vAlign w:val="center"/>
          </w:tcPr>
          <w:p w14:paraId="293FDC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93" w:type="dxa"/>
            <w:shd w:val="clear" w:color="auto" w:fill="auto"/>
            <w:noWrap/>
            <w:vAlign w:val="center"/>
          </w:tcPr>
          <w:p w14:paraId="11F6A6E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3E6D6C5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06E32F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vAlign w:val="center"/>
          </w:tcPr>
          <w:p w14:paraId="549F94A2"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2594BEB5" w14:textId="77777777">
        <w:trPr>
          <w:trHeight w:val="330"/>
          <w:jc w:val="center"/>
        </w:trPr>
        <w:tc>
          <w:tcPr>
            <w:tcW w:w="3103" w:type="dxa"/>
            <w:shd w:val="clear" w:color="auto" w:fill="auto"/>
            <w:noWrap/>
            <w:vAlign w:val="center"/>
          </w:tcPr>
          <w:p w14:paraId="283828D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709" w:type="dxa"/>
            <w:shd w:val="clear" w:color="auto" w:fill="auto"/>
            <w:noWrap/>
            <w:vAlign w:val="center"/>
          </w:tcPr>
          <w:p w14:paraId="0D84B63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shd w:val="clear" w:color="auto" w:fill="auto"/>
            <w:noWrap/>
            <w:vAlign w:val="center"/>
          </w:tcPr>
          <w:p w14:paraId="374F7F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93" w:type="dxa"/>
            <w:shd w:val="clear" w:color="auto" w:fill="auto"/>
            <w:noWrap/>
            <w:vAlign w:val="center"/>
          </w:tcPr>
          <w:p w14:paraId="7FEB6B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0576EE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8" w:type="dxa"/>
            <w:shd w:val="clear" w:color="auto" w:fill="auto"/>
            <w:noWrap/>
            <w:vAlign w:val="center"/>
          </w:tcPr>
          <w:p w14:paraId="3EAD316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shd w:val="clear" w:color="auto" w:fill="auto"/>
            <w:noWrap/>
            <w:vAlign w:val="center"/>
          </w:tcPr>
          <w:p w14:paraId="154C84D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93" w:type="dxa"/>
            <w:shd w:val="clear" w:color="auto" w:fill="auto"/>
            <w:noWrap/>
            <w:vAlign w:val="center"/>
          </w:tcPr>
          <w:p w14:paraId="33904E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4226E2E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68DC21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vAlign w:val="center"/>
          </w:tcPr>
          <w:p w14:paraId="5FF7195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6BD244CE" w14:textId="77777777">
        <w:trPr>
          <w:trHeight w:val="330"/>
          <w:jc w:val="center"/>
        </w:trPr>
        <w:tc>
          <w:tcPr>
            <w:tcW w:w="3103" w:type="dxa"/>
            <w:shd w:val="clear" w:color="auto" w:fill="auto"/>
            <w:noWrap/>
            <w:vAlign w:val="center"/>
          </w:tcPr>
          <w:p w14:paraId="5664E8E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709" w:type="dxa"/>
            <w:shd w:val="clear" w:color="auto" w:fill="auto"/>
            <w:noWrap/>
            <w:vAlign w:val="center"/>
          </w:tcPr>
          <w:p w14:paraId="7847431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shd w:val="clear" w:color="auto" w:fill="auto"/>
            <w:noWrap/>
            <w:vAlign w:val="center"/>
          </w:tcPr>
          <w:p w14:paraId="60E51E5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93" w:type="dxa"/>
            <w:shd w:val="clear" w:color="auto" w:fill="auto"/>
            <w:noWrap/>
            <w:vAlign w:val="center"/>
          </w:tcPr>
          <w:p w14:paraId="50CA0C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7245F8B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8" w:type="dxa"/>
            <w:shd w:val="clear" w:color="auto" w:fill="auto"/>
            <w:noWrap/>
            <w:vAlign w:val="center"/>
          </w:tcPr>
          <w:p w14:paraId="0163D7D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shd w:val="clear" w:color="auto" w:fill="auto"/>
            <w:noWrap/>
            <w:vAlign w:val="center"/>
          </w:tcPr>
          <w:p w14:paraId="6E5CAFC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93" w:type="dxa"/>
            <w:shd w:val="clear" w:color="auto" w:fill="auto"/>
            <w:noWrap/>
            <w:vAlign w:val="center"/>
          </w:tcPr>
          <w:p w14:paraId="74CFEFC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682EC18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64C2DA8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vAlign w:val="center"/>
          </w:tcPr>
          <w:p w14:paraId="2245D392"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1B90EFB2" w14:textId="77777777">
        <w:trPr>
          <w:trHeight w:val="330"/>
          <w:jc w:val="center"/>
        </w:trPr>
        <w:tc>
          <w:tcPr>
            <w:tcW w:w="3103" w:type="dxa"/>
            <w:shd w:val="clear" w:color="auto" w:fill="auto"/>
            <w:noWrap/>
            <w:vAlign w:val="center"/>
          </w:tcPr>
          <w:p w14:paraId="7CA6789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709" w:type="dxa"/>
            <w:shd w:val="clear" w:color="auto" w:fill="auto"/>
            <w:noWrap/>
            <w:vAlign w:val="center"/>
          </w:tcPr>
          <w:p w14:paraId="196D061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599" w:type="dxa"/>
            <w:shd w:val="clear" w:color="auto" w:fill="auto"/>
            <w:noWrap/>
            <w:vAlign w:val="center"/>
          </w:tcPr>
          <w:p w14:paraId="06901E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520</w:t>
            </w:r>
          </w:p>
        </w:tc>
        <w:tc>
          <w:tcPr>
            <w:tcW w:w="693" w:type="dxa"/>
            <w:shd w:val="clear" w:color="auto" w:fill="auto"/>
            <w:noWrap/>
            <w:vAlign w:val="center"/>
          </w:tcPr>
          <w:p w14:paraId="61E106D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709" w:type="dxa"/>
            <w:shd w:val="clear" w:color="auto" w:fill="auto"/>
            <w:noWrap/>
            <w:vAlign w:val="center"/>
          </w:tcPr>
          <w:p w14:paraId="10D170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708" w:type="dxa"/>
            <w:shd w:val="clear" w:color="auto" w:fill="auto"/>
            <w:noWrap/>
            <w:vAlign w:val="center"/>
          </w:tcPr>
          <w:p w14:paraId="4DE52A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599" w:type="dxa"/>
            <w:shd w:val="clear" w:color="auto" w:fill="auto"/>
            <w:noWrap/>
            <w:vAlign w:val="center"/>
          </w:tcPr>
          <w:p w14:paraId="6B91EAE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93" w:type="dxa"/>
            <w:shd w:val="clear" w:color="auto" w:fill="auto"/>
            <w:noWrap/>
            <w:vAlign w:val="center"/>
          </w:tcPr>
          <w:p w14:paraId="57ECA4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709" w:type="dxa"/>
            <w:shd w:val="clear" w:color="auto" w:fill="auto"/>
            <w:noWrap/>
            <w:vAlign w:val="center"/>
          </w:tcPr>
          <w:p w14:paraId="2C72E9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709" w:type="dxa"/>
            <w:shd w:val="clear" w:color="auto" w:fill="auto"/>
            <w:noWrap/>
            <w:vAlign w:val="center"/>
          </w:tcPr>
          <w:p w14:paraId="4F6A55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599" w:type="dxa"/>
            <w:vAlign w:val="center"/>
          </w:tcPr>
          <w:p w14:paraId="3D4BAF4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6599C117" w14:textId="77777777">
        <w:trPr>
          <w:trHeight w:val="330"/>
          <w:jc w:val="center"/>
        </w:trPr>
        <w:tc>
          <w:tcPr>
            <w:tcW w:w="3103" w:type="dxa"/>
            <w:shd w:val="clear" w:color="auto" w:fill="auto"/>
            <w:noWrap/>
            <w:vAlign w:val="center"/>
          </w:tcPr>
          <w:p w14:paraId="2248478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709" w:type="dxa"/>
            <w:shd w:val="clear" w:color="auto" w:fill="auto"/>
            <w:noWrap/>
            <w:vAlign w:val="center"/>
          </w:tcPr>
          <w:p w14:paraId="49EC9A9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23.6</w:t>
            </w:r>
          </w:p>
        </w:tc>
        <w:tc>
          <w:tcPr>
            <w:tcW w:w="599" w:type="dxa"/>
            <w:shd w:val="clear" w:color="auto" w:fill="auto"/>
            <w:noWrap/>
            <w:vAlign w:val="center"/>
          </w:tcPr>
          <w:p w14:paraId="14F2CA6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93" w:type="dxa"/>
            <w:shd w:val="clear" w:color="auto" w:fill="auto"/>
            <w:noWrap/>
            <w:vAlign w:val="center"/>
          </w:tcPr>
          <w:p w14:paraId="414B92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709" w:type="dxa"/>
            <w:shd w:val="clear" w:color="auto" w:fill="auto"/>
            <w:noWrap/>
            <w:vAlign w:val="center"/>
          </w:tcPr>
          <w:p w14:paraId="0B3E5F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708" w:type="dxa"/>
            <w:shd w:val="clear" w:color="auto" w:fill="auto"/>
            <w:noWrap/>
            <w:vAlign w:val="center"/>
          </w:tcPr>
          <w:p w14:paraId="72E0D3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599" w:type="dxa"/>
            <w:shd w:val="clear" w:color="auto" w:fill="auto"/>
            <w:noWrap/>
            <w:vAlign w:val="center"/>
          </w:tcPr>
          <w:p w14:paraId="362D70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35.2</w:t>
            </w:r>
          </w:p>
        </w:tc>
        <w:tc>
          <w:tcPr>
            <w:tcW w:w="693" w:type="dxa"/>
            <w:shd w:val="clear" w:color="auto" w:fill="auto"/>
            <w:noWrap/>
            <w:vAlign w:val="center"/>
          </w:tcPr>
          <w:p w14:paraId="084C368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709" w:type="dxa"/>
            <w:shd w:val="clear" w:color="auto" w:fill="auto"/>
            <w:noWrap/>
            <w:vAlign w:val="center"/>
          </w:tcPr>
          <w:p w14:paraId="6ED456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shd w:val="clear" w:color="auto" w:fill="auto"/>
            <w:noWrap/>
            <w:vAlign w:val="center"/>
          </w:tcPr>
          <w:p w14:paraId="631858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599" w:type="dxa"/>
            <w:vAlign w:val="center"/>
          </w:tcPr>
          <w:p w14:paraId="3806528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0ADCED55" w14:textId="77777777">
        <w:trPr>
          <w:trHeight w:val="330"/>
          <w:jc w:val="center"/>
        </w:trPr>
        <w:tc>
          <w:tcPr>
            <w:tcW w:w="3103" w:type="dxa"/>
            <w:shd w:val="clear" w:color="auto" w:fill="auto"/>
            <w:noWrap/>
            <w:vAlign w:val="center"/>
          </w:tcPr>
          <w:p w14:paraId="56916F5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709" w:type="dxa"/>
            <w:shd w:val="clear" w:color="auto" w:fill="auto"/>
            <w:noWrap/>
            <w:vAlign w:val="center"/>
          </w:tcPr>
          <w:p w14:paraId="24692A3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599" w:type="dxa"/>
            <w:shd w:val="clear" w:color="auto" w:fill="auto"/>
            <w:noWrap/>
            <w:vAlign w:val="center"/>
          </w:tcPr>
          <w:p w14:paraId="7185FA2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93" w:type="dxa"/>
            <w:shd w:val="clear" w:color="auto" w:fill="auto"/>
            <w:noWrap/>
            <w:vAlign w:val="center"/>
          </w:tcPr>
          <w:p w14:paraId="3BDB0A3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709" w:type="dxa"/>
            <w:shd w:val="clear" w:color="auto" w:fill="auto"/>
            <w:noWrap/>
            <w:vAlign w:val="center"/>
          </w:tcPr>
          <w:p w14:paraId="5D234A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8" w:type="dxa"/>
            <w:shd w:val="clear" w:color="auto" w:fill="auto"/>
            <w:noWrap/>
            <w:vAlign w:val="center"/>
          </w:tcPr>
          <w:p w14:paraId="2DFE3E5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599" w:type="dxa"/>
            <w:shd w:val="clear" w:color="auto" w:fill="auto"/>
            <w:noWrap/>
            <w:vAlign w:val="center"/>
          </w:tcPr>
          <w:p w14:paraId="0DAB4E9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93" w:type="dxa"/>
            <w:shd w:val="clear" w:color="auto" w:fill="auto"/>
            <w:noWrap/>
            <w:vAlign w:val="center"/>
          </w:tcPr>
          <w:p w14:paraId="7FF240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709" w:type="dxa"/>
            <w:shd w:val="clear" w:color="auto" w:fill="auto"/>
            <w:noWrap/>
            <w:vAlign w:val="center"/>
          </w:tcPr>
          <w:p w14:paraId="0BA5670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shd w:val="clear" w:color="auto" w:fill="auto"/>
            <w:noWrap/>
            <w:vAlign w:val="center"/>
          </w:tcPr>
          <w:p w14:paraId="636E66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599" w:type="dxa"/>
            <w:vAlign w:val="center"/>
          </w:tcPr>
          <w:p w14:paraId="1D70C90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58899CE9" w14:textId="77777777" w:rsidR="00165711" w:rsidRPr="00E55425" w:rsidRDefault="00165711" w:rsidP="00165711">
      <w:pPr>
        <w:jc w:val="center"/>
        <w:rPr>
          <w:rFonts w:ascii="Arial" w:hAnsi="Arial" w:cs="Arial"/>
          <w:b/>
          <w:sz w:val="18"/>
          <w:szCs w:val="18"/>
        </w:rPr>
      </w:pPr>
    </w:p>
    <w:p w14:paraId="325577FA" w14:textId="77777777" w:rsidR="00165711" w:rsidRPr="00E55425" w:rsidRDefault="00165711" w:rsidP="003265CD">
      <w:pPr>
        <w:pStyle w:val="TH"/>
      </w:pPr>
      <w:r w:rsidRPr="00E55425">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B94317" w:rsidRPr="00893804" w14:paraId="41FF0FC0" w14:textId="77777777">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E889CA" w14:textId="77777777" w:rsidR="00B94317" w:rsidRPr="00893804" w:rsidRDefault="00B94317"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5AFAC74C"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1BCA24C"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1CAB28D6"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D4A4A71"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5616D3CD"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44C837F7"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5017C610"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3B162AA8"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5C6F3683"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318B245F" w14:textId="77777777" w:rsidR="00B94317" w:rsidRPr="00D90246" w:rsidRDefault="00B94317" w:rsidP="003265CD">
            <w:pPr>
              <w:keepNext/>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57924E90"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10C1E46"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567" w:type="dxa"/>
            <w:tcBorders>
              <w:top w:val="nil"/>
              <w:left w:val="nil"/>
              <w:bottom w:val="single" w:sz="4" w:space="0" w:color="auto"/>
              <w:right w:val="single" w:sz="4" w:space="0" w:color="auto"/>
            </w:tcBorders>
            <w:shd w:val="clear" w:color="auto" w:fill="auto"/>
            <w:noWrap/>
            <w:vAlign w:val="center"/>
          </w:tcPr>
          <w:p w14:paraId="78F2685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069A278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62EB2FF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739D2E3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7001DE7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12C1A01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2927E9E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7B45F2D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45817EA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13E51CE6"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170E1C65"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2DCCE3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567" w:type="dxa"/>
            <w:tcBorders>
              <w:top w:val="nil"/>
              <w:left w:val="nil"/>
              <w:bottom w:val="single" w:sz="4" w:space="0" w:color="auto"/>
              <w:right w:val="single" w:sz="4" w:space="0" w:color="auto"/>
            </w:tcBorders>
            <w:shd w:val="clear" w:color="auto" w:fill="auto"/>
            <w:noWrap/>
            <w:vAlign w:val="center"/>
          </w:tcPr>
          <w:p w14:paraId="0BDF0C8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06EFC7D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37D2838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220CDEF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62D3369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5BE174C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7348D14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4B9251D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475B4B8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146C3A87" w14:textId="77777777" w:rsidR="00B94317" w:rsidRPr="00D90246" w:rsidRDefault="00C376F8" w:rsidP="003265CD">
            <w:pPr>
              <w:keepNext/>
              <w:spacing w:before="60" w:after="0"/>
              <w:jc w:val="right"/>
              <w:rPr>
                <w:rFonts w:ascii="Arial" w:hAnsi="Arial" w:cs="Arial"/>
                <w:color w:val="000000"/>
                <w:sz w:val="16"/>
                <w:szCs w:val="16"/>
              </w:rPr>
            </w:pPr>
            <w:r>
              <w:rPr>
                <w:rFonts w:ascii="Arial" w:hAnsi="Arial" w:cs="Arial"/>
                <w:color w:val="000000"/>
                <w:sz w:val="16"/>
                <w:szCs w:val="16"/>
              </w:rPr>
              <w:t>5</w:t>
            </w:r>
          </w:p>
        </w:tc>
      </w:tr>
      <w:tr w:rsidR="00B94317" w:rsidRPr="00893804" w14:paraId="6F93D025"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3640FE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567" w:type="dxa"/>
            <w:tcBorders>
              <w:top w:val="nil"/>
              <w:left w:val="nil"/>
              <w:bottom w:val="single" w:sz="4" w:space="0" w:color="auto"/>
              <w:right w:val="single" w:sz="4" w:space="0" w:color="auto"/>
            </w:tcBorders>
            <w:shd w:val="clear" w:color="auto" w:fill="auto"/>
            <w:noWrap/>
            <w:vAlign w:val="center"/>
          </w:tcPr>
          <w:p w14:paraId="00C205A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2E5EB1A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01D1338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51B360D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69969AD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51BF1FE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2C375C5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62DE991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10A43AF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0776B1E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185DEC0C"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4A5047E"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567" w:type="dxa"/>
            <w:tcBorders>
              <w:top w:val="nil"/>
              <w:left w:val="nil"/>
              <w:bottom w:val="single" w:sz="4" w:space="0" w:color="auto"/>
              <w:right w:val="single" w:sz="4" w:space="0" w:color="auto"/>
            </w:tcBorders>
            <w:shd w:val="clear" w:color="auto" w:fill="auto"/>
            <w:noWrap/>
            <w:vAlign w:val="center"/>
          </w:tcPr>
          <w:p w14:paraId="19AA22B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2F0301F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216EB2F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2ED3EEC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137CA5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2FE2617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1AC1240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7E8F598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5C69C8E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614E6AA3"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2FD5FCA4"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635535C"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567" w:type="dxa"/>
            <w:tcBorders>
              <w:top w:val="nil"/>
              <w:left w:val="nil"/>
              <w:bottom w:val="single" w:sz="4" w:space="0" w:color="auto"/>
              <w:right w:val="single" w:sz="4" w:space="0" w:color="auto"/>
            </w:tcBorders>
            <w:shd w:val="clear" w:color="auto" w:fill="auto"/>
            <w:noWrap/>
            <w:vAlign w:val="center"/>
          </w:tcPr>
          <w:p w14:paraId="26CBE9C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77D5679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50F2F67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13E56C6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637D527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59D2446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7297DA3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469B814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56BAEF5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5C7C83B7"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09535C1B"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F49EE67"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567" w:type="dxa"/>
            <w:tcBorders>
              <w:top w:val="nil"/>
              <w:left w:val="nil"/>
              <w:bottom w:val="single" w:sz="4" w:space="0" w:color="auto"/>
              <w:right w:val="single" w:sz="4" w:space="0" w:color="auto"/>
            </w:tcBorders>
            <w:shd w:val="clear" w:color="auto" w:fill="auto"/>
            <w:noWrap/>
            <w:vAlign w:val="center"/>
          </w:tcPr>
          <w:p w14:paraId="124BC28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7F7392F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0FD9A4E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2B9750E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6706E5A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0EA666E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20C5ACB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5A7ECBC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4D5D7EF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16DBCCFA"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4C54400D"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E011DA5"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567" w:type="dxa"/>
            <w:tcBorders>
              <w:top w:val="nil"/>
              <w:left w:val="nil"/>
              <w:bottom w:val="single" w:sz="4" w:space="0" w:color="auto"/>
              <w:right w:val="single" w:sz="4" w:space="0" w:color="auto"/>
            </w:tcBorders>
            <w:shd w:val="clear" w:color="auto" w:fill="auto"/>
            <w:noWrap/>
            <w:vAlign w:val="center"/>
          </w:tcPr>
          <w:p w14:paraId="6BDB38B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541C261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56EE173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6FCC70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A6B7C8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7894467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6B6028C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308791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571B10E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4464065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4F1D29F0"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72A03A5"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567" w:type="dxa"/>
            <w:tcBorders>
              <w:top w:val="nil"/>
              <w:left w:val="nil"/>
              <w:bottom w:val="single" w:sz="4" w:space="0" w:color="auto"/>
              <w:right w:val="single" w:sz="4" w:space="0" w:color="auto"/>
            </w:tcBorders>
            <w:shd w:val="clear" w:color="auto" w:fill="auto"/>
            <w:noWrap/>
            <w:vAlign w:val="center"/>
          </w:tcPr>
          <w:p w14:paraId="01DAB16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3DD380F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7606B24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79F27A5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664CB4D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27C1CC4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50C7BB6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196C596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6CAF4E4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1C5A4BDD"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3979BD0F"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CDEAF0F"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567" w:type="dxa"/>
            <w:tcBorders>
              <w:top w:val="nil"/>
              <w:left w:val="nil"/>
              <w:bottom w:val="single" w:sz="4" w:space="0" w:color="auto"/>
              <w:right w:val="single" w:sz="4" w:space="0" w:color="auto"/>
            </w:tcBorders>
            <w:shd w:val="clear" w:color="auto" w:fill="auto"/>
            <w:noWrap/>
            <w:vAlign w:val="center"/>
          </w:tcPr>
          <w:p w14:paraId="75EEA83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5FB92B8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5DC81EE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61557E1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27D34F3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7091B09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202F732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5760ABB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32A7F5C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708BAD06"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1ABC250B"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E56C849"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567" w:type="dxa"/>
            <w:tcBorders>
              <w:top w:val="nil"/>
              <w:left w:val="nil"/>
              <w:bottom w:val="single" w:sz="4" w:space="0" w:color="auto"/>
              <w:right w:val="single" w:sz="4" w:space="0" w:color="auto"/>
            </w:tcBorders>
            <w:shd w:val="clear" w:color="auto" w:fill="auto"/>
            <w:noWrap/>
            <w:vAlign w:val="center"/>
          </w:tcPr>
          <w:p w14:paraId="324E583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029AD23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087FE74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2DD800A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529D2B0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72884A2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7191888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7730165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0AD5B2F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4340745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2B580AC6"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EE5DF01"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567" w:type="dxa"/>
            <w:tcBorders>
              <w:top w:val="nil"/>
              <w:left w:val="nil"/>
              <w:bottom w:val="single" w:sz="4" w:space="0" w:color="auto"/>
              <w:right w:val="single" w:sz="4" w:space="0" w:color="auto"/>
            </w:tcBorders>
            <w:shd w:val="clear" w:color="auto" w:fill="auto"/>
            <w:noWrap/>
            <w:vAlign w:val="center"/>
          </w:tcPr>
          <w:p w14:paraId="13A8F23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536030E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2C418F8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6A2BCD9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2D7ADF6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5DD8C86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608C354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7DE4272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34BDE40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73E17525"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6D11A9" w:rsidRPr="00893804" w14:paraId="532A7D60"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BA20AFE" w14:textId="77777777" w:rsidR="006D11A9" w:rsidRPr="00893804" w:rsidRDefault="006D11A9"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567" w:type="dxa"/>
            <w:tcBorders>
              <w:top w:val="nil"/>
              <w:left w:val="nil"/>
              <w:bottom w:val="single" w:sz="4" w:space="0" w:color="auto"/>
              <w:right w:val="single" w:sz="4" w:space="0" w:color="auto"/>
            </w:tcBorders>
            <w:shd w:val="clear" w:color="auto" w:fill="auto"/>
            <w:noWrap/>
            <w:vAlign w:val="center"/>
          </w:tcPr>
          <w:p w14:paraId="428CB3E6"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2ADE61B0"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30565C54"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7C20CF9D"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11C9B6B8"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02736DEA"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214C5EE9"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09E1CD44"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368C7229"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45045B2C" w14:textId="77777777" w:rsidR="006D11A9" w:rsidRPr="00D90246" w:rsidRDefault="006D11A9"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2018B647" w14:textId="77777777" w:rsidR="00165711" w:rsidRPr="00E55425" w:rsidRDefault="00165711" w:rsidP="00165711">
      <w:pPr>
        <w:pStyle w:val="FP"/>
      </w:pPr>
    </w:p>
    <w:p w14:paraId="6F157292" w14:textId="77777777" w:rsidR="00165711" w:rsidRPr="00E55425" w:rsidRDefault="00165711" w:rsidP="003265CD">
      <w:pPr>
        <w:pStyle w:val="TH"/>
      </w:pPr>
      <w:r w:rsidRPr="00E55425">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165711" w:rsidRPr="00893804" w14:paraId="6C3A2A82"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D92E65"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AD5AD23"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5FE66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4165988"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87569A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B63352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7FB4BA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E91EC6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27281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78411C0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E7DBED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090F945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35BA19E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3F80A66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7BD3E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3A7DC1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580B0B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508FF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35361E9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3FBE95B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4DC9B0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4E33F97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AF529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A51C82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E789E3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4599AB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C911AF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5C3A62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DCA2A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2779DDF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D827F0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624EDD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0697EBB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0D3A504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1267F4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0CEC6A5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64B8F00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25DE68D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6068971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155AF9E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9445F6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1F0D18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54702E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6EA651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7D91671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4E2D34E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375431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340B418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2EDDFDB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23EAEDD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E31AAA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326D523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6F7D7A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0D18188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7072A3A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78FC191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A5CBEF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5316B13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289980B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61D005B9"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B39F1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33EACF2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219116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26BDBC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57F9BA3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2269880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459449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64CC601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0F8E51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2110C3E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478859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1EAAB81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665455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620EAA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7D7B5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9667A3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6AD2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2473A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D76C9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4AF6F99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B39294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7AF0410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DFBC65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EF5E4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54B90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F4ABB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10CB5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F9DC68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D6F16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4C27E6D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FD2108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38D058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BE755B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4D132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89A18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AB00D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F0ED44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6F2A15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523DED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1B6AB35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1CED98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677C2F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22257D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1348D2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6BBC882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3AC0AFC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0D24AE0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53350D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355866C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r>
      <w:tr w:rsidR="00165711" w:rsidRPr="00893804" w14:paraId="2B44983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76FA19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40962D0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C49B72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13048F6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30FDAD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0EF977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137906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250976D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772040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r>
      <w:tr w:rsidR="00165711" w:rsidRPr="00893804" w14:paraId="733EF2F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19164C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41D31EF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5B580E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5C36D39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3E60272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9CB51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8119D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36D9D2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5D7BD8F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r>
    </w:tbl>
    <w:p w14:paraId="50FBBDE7" w14:textId="77777777" w:rsidR="00165711" w:rsidRPr="00E55425" w:rsidRDefault="00165711" w:rsidP="00165711">
      <w:pPr>
        <w:jc w:val="center"/>
        <w:rPr>
          <w:rFonts w:ascii="Arial" w:hAnsi="Arial" w:cs="Arial"/>
          <w:b/>
          <w:sz w:val="18"/>
          <w:szCs w:val="18"/>
        </w:rPr>
      </w:pPr>
    </w:p>
    <w:p w14:paraId="64B12E8B" w14:textId="77777777" w:rsidR="00165711" w:rsidRPr="00E55425" w:rsidRDefault="00165711" w:rsidP="003265CD">
      <w:pPr>
        <w:pStyle w:val="TH"/>
      </w:pPr>
      <w:r w:rsidRPr="00E55425">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165711" w:rsidRPr="00893804" w14:paraId="67FBFEC1"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536C59"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7709B1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5FA14C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5FBC6D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708414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BD47D1"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78DC8B"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B17C2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0F45208"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032521E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9692A1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627FED5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60C05B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E8308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13F86F3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3CD046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1D2531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6DBFF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30E603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3DF1623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93926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32639B2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24451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1F3D0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197A62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1CCFA3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FA7B94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07B094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B1EF6D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6DAF194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05221E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19EBD57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076A015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08C233C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D495C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227F68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CE69B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05EA9C6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47F2B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0DFD35D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697CC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76E3C8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1B8A5F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268F776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68E4252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1372EDC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3B18377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2B13CF9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320F3F5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45AADFBE"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6070EA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17CB35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9CC847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660381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2F8FFB1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41A15F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66D0F52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795A4C4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182E5C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74D5AF2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756498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544E86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6382E06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2EE8DF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6D1833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1EA49F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2C76215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4AE9F73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0CBE1FC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27B0BD3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4ACEB7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38D229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19FEA1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EE4C25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9001D7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476DE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F43D6C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9291A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EB01C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744FA0E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56984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0F1BC9D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81AD0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7BE0D2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10B69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DE13F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5979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48EA8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F1A4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4CB0D7B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DDCDBA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0CE30A0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D058F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94C03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441C6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A6F6C1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9232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6B88B1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0BC8E6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43FE6B4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508BC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28102F2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0FED08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1362D52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5198C2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C7875D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644EC0D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3C4876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42F8205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29D2A3E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2662DF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74FDB51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4419303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55A6C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4904BD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5F2B0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A58B43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807A05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779F001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24.6</w:t>
            </w:r>
          </w:p>
        </w:tc>
      </w:tr>
      <w:tr w:rsidR="00165711" w:rsidRPr="00893804" w14:paraId="1B10756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0E6CE6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0188239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5EC98B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74E86AF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135C1A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4F684D7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6F71836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70CA31A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17E0830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bl>
    <w:p w14:paraId="61747E34" w14:textId="77777777" w:rsidR="00165711" w:rsidRPr="00E55425" w:rsidRDefault="00165711" w:rsidP="00165711">
      <w:pPr>
        <w:jc w:val="center"/>
        <w:rPr>
          <w:rFonts w:ascii="Arial" w:hAnsi="Arial" w:cs="Arial"/>
          <w:sz w:val="18"/>
          <w:szCs w:val="18"/>
        </w:rPr>
      </w:pPr>
    </w:p>
    <w:p w14:paraId="4D1A7AEA" w14:textId="77777777" w:rsidR="00165711" w:rsidRPr="00E55425" w:rsidRDefault="00165711" w:rsidP="00165711">
      <w:pPr>
        <w:pStyle w:val="TH"/>
      </w:pPr>
      <w:r w:rsidRPr="00E55425">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165711" w:rsidRPr="00893804" w14:paraId="65D058A8"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EA3DAD"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4CC115"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F98150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86C661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1948BFE"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CB65BD"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80AF506"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66E0A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0C4B7EA"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5CBB1DA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4E61E45"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0B23EC8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7C349D2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097DB2E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36459B7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7690F2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47606A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EE93DA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4F02B5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5F4D201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16DEF0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4177CB7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BC477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B1A247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24F5EB6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953D5A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7037892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1D96A80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37B96B1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2454FD74"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CD45BE2"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69D5C4E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8F040B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3EF820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65CF0D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468FF97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1C630FA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1F5C019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27B6A14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2576076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B8BFF8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74D6438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AE913C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AA826F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5FEA8BC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4400E27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70FC467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9284AA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39C3BEA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r>
      <w:tr w:rsidR="00165711" w:rsidRPr="00893804" w14:paraId="2809DDD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C06C22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6A5218F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A93D52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4651FD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6828F4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9BFAEC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99FBD5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2E7D6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28EB6D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5F24A25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90DC6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5964E8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0F2961F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419F70B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1CB3A9E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3897D6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3C9B94C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37A78C6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31C1494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520</w:t>
            </w:r>
          </w:p>
        </w:tc>
      </w:tr>
      <w:tr w:rsidR="00165711" w:rsidRPr="00893804" w14:paraId="18D8208C"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B7518B6"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7641B29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16C443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18195D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35F661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DBCD7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66B4B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32F797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F53B1C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30F174CC"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6655B0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6960D50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DA73E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19DE58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17C0A4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EA2CDC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6BE68B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1C54C9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9190C1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62803B2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A1A708E"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235CC52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903A97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C899E6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68E197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4742B2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7A9064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A61F28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AA336F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7ECDB4D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695101" w14:textId="77777777" w:rsidR="00165711" w:rsidRPr="00893804" w:rsidRDefault="00165711" w:rsidP="00455C2A">
            <w:pPr>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1F55826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E78B11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672F7D8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23EE7AC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0EE917F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1F49E36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0A5E3D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722D83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840</w:t>
            </w:r>
          </w:p>
        </w:tc>
      </w:tr>
      <w:tr w:rsidR="00165711" w:rsidRPr="00893804" w14:paraId="2989AF3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49F3D1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5BF6D8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7E5DED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38A3CF6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7F596E3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24E5800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136E77B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0FF3B77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13D33AF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w:t>
            </w:r>
          </w:p>
        </w:tc>
      </w:tr>
      <w:tr w:rsidR="00165711" w:rsidRPr="00893804" w14:paraId="68027B7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21354CE"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5AA9206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54DDB4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36E1F8E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617768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D2B48D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2095A57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27F88AE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4F5E29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w:t>
            </w:r>
          </w:p>
        </w:tc>
      </w:tr>
    </w:tbl>
    <w:p w14:paraId="42468DEB" w14:textId="77777777" w:rsidR="00165711" w:rsidRPr="00E55425" w:rsidRDefault="00165711" w:rsidP="00165711">
      <w:pPr>
        <w:jc w:val="center"/>
        <w:rPr>
          <w:rFonts w:ascii="Arial" w:hAnsi="Arial" w:cs="Arial"/>
          <w:sz w:val="18"/>
          <w:szCs w:val="18"/>
        </w:rPr>
      </w:pPr>
    </w:p>
    <w:p w14:paraId="27BF517B" w14:textId="77777777" w:rsidR="00165711" w:rsidRPr="00E55425" w:rsidRDefault="00165711" w:rsidP="003265CD">
      <w:pPr>
        <w:pStyle w:val="TH"/>
      </w:pPr>
      <w:r w:rsidRPr="00E55425">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165711" w:rsidRPr="00893804" w14:paraId="50045F68"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59EBE"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C7CEA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150427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F12F96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5F65E9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7970C5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8C11E6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3B8231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A281D9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5AFC548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2CCF70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1C2E27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31B9D6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15DAC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1B5FE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7DE8C1A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655B32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76BBFFE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255578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6B6C198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42FE2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2E1D12D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C68481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7A2D5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7CDDCC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3F0C46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26AC977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463A77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4C0B5F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25B2C2B6"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1B673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0F53A4D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6E7894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B8918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656F15C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A28BA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03D4F0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1B2C34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09F561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67E220A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5E4850D"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3AD121C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0408E7B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64AF3C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31BCDA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35217DE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60E8B61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A9DF3F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78A4DDE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w:t>
            </w:r>
          </w:p>
        </w:tc>
      </w:tr>
      <w:tr w:rsidR="00165711" w:rsidRPr="00893804" w14:paraId="07FC54BF"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90BFEA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0C3673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FEAFCD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4F1E3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EB5403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A6D83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66639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AA7589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0FDE9B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0D3BD51D"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4BE47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5889D66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3AF3B1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31ED1AD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702AC1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345BC9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15602FF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261BF0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18E7BC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520</w:t>
            </w:r>
          </w:p>
        </w:tc>
      </w:tr>
      <w:tr w:rsidR="00165711" w:rsidRPr="00893804" w14:paraId="6A00472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B6B799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7524C80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F1AD8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3FE56C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F54B9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04A66F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15C87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5CE5E1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FCEC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01F79C6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7B6F00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3022E0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51A1B9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5A223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8478AB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A2553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DAD0A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279E9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00F65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64A3D08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38271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6C4040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FCFF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FF5651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434685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993BF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435C2C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D7E3F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F582C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10809E0F"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B82BF00" w14:textId="77777777" w:rsidR="00165711" w:rsidRPr="00893804" w:rsidRDefault="00165711" w:rsidP="00455C2A">
            <w:pPr>
              <w:keepNext/>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61E650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5BACD3E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104A95A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185C9CE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33FC5DA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3A2972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3F8E97A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5C5DAB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1000</w:t>
            </w:r>
          </w:p>
        </w:tc>
      </w:tr>
      <w:tr w:rsidR="00165711" w:rsidRPr="00893804" w14:paraId="7567594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13C621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748AFDF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133ECE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B8959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0F29C61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50A0A1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3D4EEA2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177AAF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58B0101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r w:rsidR="00165711" w:rsidRPr="00893804" w14:paraId="186BC53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8D9588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65261B9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01FC726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4CBE96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6AF73C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53F8BC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08658C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3AC0050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38D8D1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bl>
    <w:p w14:paraId="797998A2" w14:textId="77777777" w:rsidR="00165711" w:rsidRPr="00E55425" w:rsidRDefault="00165711" w:rsidP="00165711">
      <w:pPr>
        <w:jc w:val="center"/>
        <w:rPr>
          <w:rFonts w:ascii="Arial" w:hAnsi="Arial" w:cs="Arial"/>
          <w:b/>
          <w:sz w:val="18"/>
          <w:szCs w:val="18"/>
        </w:rPr>
      </w:pPr>
    </w:p>
    <w:p w14:paraId="48E16DE5" w14:textId="77777777" w:rsidR="00165711" w:rsidRPr="00E55425" w:rsidRDefault="00165711" w:rsidP="00165711">
      <w:pPr>
        <w:pStyle w:val="TH"/>
      </w:pPr>
      <w:r w:rsidRPr="00E55425">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165711" w:rsidRPr="00893804" w14:paraId="1F8EBBBB"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1CB87"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629ABA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AABC39"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03A41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2BB9200"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0DCDCF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150CAE"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941DBE"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B45D42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0E86C46"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1AEE85C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1C4C9F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35855BE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8229B5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42ADE8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4BCF0B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7F6C104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6FBA0FB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4FF902A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1EE74BD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2A5506B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3BB8370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B8DDB3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1C20676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22B0B9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8689CC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052B6D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03C187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C834AF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DFFFB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361A70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450D2E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0700C83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2396C1"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615B3F1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048FE1B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1ED3289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25C7D23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7DD745E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46A210F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27221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7F6D044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44A71E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970</w:t>
            </w:r>
          </w:p>
        </w:tc>
      </w:tr>
      <w:tr w:rsidR="00165711" w:rsidRPr="00893804" w14:paraId="1507EB3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40CE3C1"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3D8A48C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D1759E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03DFE72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3FB48C7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0C7E0A1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5A55480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14B824A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77640AA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53F910D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121.25</w:t>
            </w:r>
          </w:p>
        </w:tc>
      </w:tr>
      <w:tr w:rsidR="00165711" w:rsidRPr="00893804" w14:paraId="3E83EAA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BD8428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627DE85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13468E8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14D754E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23E0AC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7D401C3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1F87FE1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3F2B9F8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079402D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43CE0A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122</w:t>
            </w:r>
          </w:p>
        </w:tc>
      </w:tr>
      <w:tr w:rsidR="00165711" w:rsidRPr="00893804" w14:paraId="66B19F6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5CE873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3F258AA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E448AA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4686D5D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3DC5ADE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63AC93B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6EAB9A6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4850950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672EFF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126C7AD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976</w:t>
            </w:r>
          </w:p>
        </w:tc>
      </w:tr>
      <w:tr w:rsidR="00165711" w:rsidRPr="00893804" w14:paraId="5CC2D13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73E65E7"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3FD81D1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0E0005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79404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2A2B7C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70658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DF3633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D318B1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0B2035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8360DF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0AE2CD3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8E1F6E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4FCA3C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C70D4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F94A2D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437ED5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09A122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1B653E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CBB0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560B32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9C6637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446A812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9E64EB4"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536625E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0CA13C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366480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5E558D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A8DB0A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8BDF4D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A65D82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022556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032B58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1FB0613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4E9030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3A2682F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727BA3A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0C435BE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0F28580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19C69CA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3737EE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30D8BA3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56C965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31D0509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1296</w:t>
            </w:r>
          </w:p>
        </w:tc>
      </w:tr>
      <w:tr w:rsidR="00165711" w:rsidRPr="00893804" w14:paraId="09E67B6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C8D27FB"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5E43B53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668B70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0E71159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235649A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40535E0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594C449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5DF0E25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7D293E3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244867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32.4</w:t>
            </w:r>
          </w:p>
        </w:tc>
      </w:tr>
      <w:tr w:rsidR="00165711" w:rsidRPr="00893804" w14:paraId="6E4594B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A1852BD"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422B0B5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085E7A3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B8394F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71F7247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313EEDC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5634D19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358A58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3AD4186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75B9A6E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r>
    </w:tbl>
    <w:p w14:paraId="7E66D006" w14:textId="77777777" w:rsidR="00165711" w:rsidRPr="00E55425" w:rsidRDefault="00165711" w:rsidP="00165711">
      <w:pPr>
        <w:jc w:val="center"/>
        <w:rPr>
          <w:rFonts w:ascii="Arial" w:hAnsi="Arial" w:cs="Arial"/>
          <w:b/>
          <w:sz w:val="18"/>
          <w:szCs w:val="18"/>
        </w:rPr>
      </w:pPr>
    </w:p>
    <w:p w14:paraId="49476227" w14:textId="77777777" w:rsidR="00165711" w:rsidRPr="00E55425" w:rsidRDefault="00165711" w:rsidP="003265CD">
      <w:pPr>
        <w:pStyle w:val="TH"/>
      </w:pPr>
      <w:r w:rsidRPr="00E55425">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165711" w:rsidRPr="00893804" w14:paraId="022C3ACF"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8D4244"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0340B3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9EEEA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7368D4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D6CC5D"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6AD10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DE1805D"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F0637A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C916FD5"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27C35E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1DDD10C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D8B58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15B984F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92FD9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0BBC57F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5387893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11A76E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5F33D53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6288337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1E2B3F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7C3BD16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061C045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4DA146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7D4CEF3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B829F6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D29D45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8C4B2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CF254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79751A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323457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B2C8DA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742BB6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3C515A0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BDF074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3626CC7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097EC86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5FD9C7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40D563F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5567FBA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112E0D1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2EB9C4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27A2777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ECD12A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970</w:t>
            </w:r>
          </w:p>
        </w:tc>
      </w:tr>
      <w:tr w:rsidR="00165711" w:rsidRPr="00893804" w14:paraId="25C0463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7F76B5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09DE270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2A8AF3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2FAD7BA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2D6D87F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5E04ECF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7E036C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6478F4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0F4ECDA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5D33C2A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121.25</w:t>
            </w:r>
          </w:p>
        </w:tc>
      </w:tr>
      <w:tr w:rsidR="00165711" w:rsidRPr="00893804" w14:paraId="3D91981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C53280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7D33E2F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A972E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24CE2FD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150E2E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5C24B8A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07CC68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47D40E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2D4C0B9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9661DC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122</w:t>
            </w:r>
          </w:p>
        </w:tc>
      </w:tr>
      <w:tr w:rsidR="00165711" w:rsidRPr="00893804" w14:paraId="4D5A139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585603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38C7C82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6355B1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6978B3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569A5C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7AEA64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D2256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7961A9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32BC76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030E0EC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976</w:t>
            </w:r>
          </w:p>
        </w:tc>
      </w:tr>
      <w:tr w:rsidR="00165711" w:rsidRPr="00893804" w14:paraId="0209CFD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ADF77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13FAC9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7199AF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C5AF0F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DBEC0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AFACBB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26713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772B9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741E78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65B925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5B7ED671"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77932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7F55C29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81645B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97E305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9103F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F7189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1B94B6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C8EF3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316E4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05AEE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096DF52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F58C8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061C40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4EECF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8A27D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CAC43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7A6E01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7EEC02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D4F233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006B6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C95C9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27A9085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A63D40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42C9129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36DAF7B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095EA8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F7B178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004330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2C9537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7372CE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167B514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13EA897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1456</w:t>
            </w:r>
          </w:p>
        </w:tc>
      </w:tr>
      <w:tr w:rsidR="00165711" w:rsidRPr="00893804" w14:paraId="79862ED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AB24847"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448B8EA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8EB91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402F36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6E4FD9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08586FA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43C107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5F5165A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50B562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59890B5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36.4</w:t>
            </w:r>
          </w:p>
        </w:tc>
      </w:tr>
      <w:tr w:rsidR="00165711" w:rsidRPr="00893804" w14:paraId="74AC902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BF436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638965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9083B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3BCDD06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1C14DE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FD7214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B24E3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2136D59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4FAD1D1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3F427C6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r>
    </w:tbl>
    <w:p w14:paraId="1B241718" w14:textId="77777777" w:rsidR="00165711" w:rsidRPr="00E55425" w:rsidRDefault="00165711" w:rsidP="00165711">
      <w:pPr>
        <w:jc w:val="center"/>
        <w:rPr>
          <w:rFonts w:ascii="Arial" w:hAnsi="Arial" w:cs="Arial"/>
          <w:b/>
          <w:sz w:val="18"/>
          <w:szCs w:val="18"/>
        </w:rPr>
      </w:pPr>
    </w:p>
    <w:p w14:paraId="5296BA3A" w14:textId="77777777" w:rsidR="00165711" w:rsidRPr="00E55425" w:rsidRDefault="00165711" w:rsidP="00165711">
      <w:pPr>
        <w:pStyle w:val="TH"/>
      </w:pPr>
      <w:r w:rsidRPr="00E55425">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165711" w:rsidRPr="00893804" w14:paraId="6493EADE"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7319FC"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9B8CD5D"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1AB2328"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D707C1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56426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B3EF3A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159C37"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D16C852"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E0F993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752832"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04AB858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9A62549"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15F124C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F1DD10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15E8930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165CF75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078A8E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6992CE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4002A5B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09D1E1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6698882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16A188D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32D50B9"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3C7E9F2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0AC5BC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4F48EAF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6B804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2625804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07B81FF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3DAFAC6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775216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038EC17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38EC5BD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E0A7A7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0308039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57E76B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3F9D59E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8E8A0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0150D36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14C9FE9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2439A6B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52BDFCC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5D985B1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40A9C73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8B83E5"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294FC4A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74381A0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274C475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4593CD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5E80612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7E1B9C2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0441C07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6980345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7665F66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960</w:t>
            </w:r>
          </w:p>
        </w:tc>
      </w:tr>
      <w:tr w:rsidR="00165711" w:rsidRPr="00893804" w14:paraId="735DBC22"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C4CA36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3325B47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889BB8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6EB487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B48AA3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DB6F2C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E8C53E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7B5A5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45E03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6B7C71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67C11F8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074B1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28D8194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054F937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58D9E73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3A87394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70AC9FD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297D1FE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403C98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6FACEB6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57D028F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7F88E294"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E3E2B9"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1F7DBB2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80DEC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BEFEA9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084CD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F78E31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BABF2E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E920E5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43DD11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28B27F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68598AF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1693C4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7D3A5B0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C27F8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A2EDD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78BAA8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41A9B5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C65AA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391ABA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67271B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82649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603CB98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E34C93F"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5A19537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8A41DC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17267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22AC45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DBC4C2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C22D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3522CD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28FCE0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1E102F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20A34E88"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4A6D94C" w14:textId="77777777" w:rsidR="00165711" w:rsidRPr="00893804" w:rsidRDefault="00165711" w:rsidP="00455C2A">
            <w:pPr>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5FEAFD3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55021C0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4CFAE1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4F9AC67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7FBC8E2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7FA686F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3293D9D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6D18E48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6F04A7B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1304</w:t>
            </w:r>
          </w:p>
        </w:tc>
      </w:tr>
      <w:tr w:rsidR="00165711" w:rsidRPr="00893804" w14:paraId="1005B88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40887A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4649001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7996285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10962FE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6CB78CE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58A53C4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560753C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225D22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2FFC32B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79320C1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32.6</w:t>
            </w:r>
          </w:p>
        </w:tc>
      </w:tr>
      <w:tr w:rsidR="00165711" w:rsidRPr="00893804" w14:paraId="4E72D2A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83D58D"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4AA44DE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C4D5BE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5ECC781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6528519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56CEE70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5A818A8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36AB289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F42004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021082B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r>
    </w:tbl>
    <w:p w14:paraId="2607873E" w14:textId="77777777" w:rsidR="00165711" w:rsidRPr="00E55425" w:rsidRDefault="00165711" w:rsidP="00165711">
      <w:pPr>
        <w:jc w:val="center"/>
        <w:rPr>
          <w:rFonts w:ascii="Arial" w:hAnsi="Arial" w:cs="Arial"/>
          <w:b/>
          <w:sz w:val="18"/>
          <w:szCs w:val="18"/>
        </w:rPr>
      </w:pPr>
    </w:p>
    <w:p w14:paraId="09DC1FB5" w14:textId="77777777" w:rsidR="00165711" w:rsidRPr="00E55425" w:rsidRDefault="00165711" w:rsidP="003265CD">
      <w:pPr>
        <w:pStyle w:val="TH"/>
      </w:pPr>
      <w:r w:rsidRPr="00E55425">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165711" w:rsidRPr="00893804" w14:paraId="2CA21F7C" w14:textId="77777777">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B90F7C"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293F2BF"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0D4560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F59081"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3B57AA8"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42F580C"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751961B"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F86A2B"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0DBDB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3454B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6AB4AEB4"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29EA45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7B12F1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0C969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9D554D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3824A65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710EBA4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5D0C87E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44C7D5B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15F551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14FBA8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4D537ADB"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09F166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622BE2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48A8F4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14ABEE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2F194D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28E78B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55E3F6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2582DE5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2898B0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04ABC9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21582914"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69CF3A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1E3C54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B840A2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6387243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285DB0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42F7A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5C7F13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120DA0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2FE05F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DC5339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3BF917DB"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E2CB137"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239779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052599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0E8D274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5827AC4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0508D41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3EBD6E5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043DEBD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568DB62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1592CE1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960</w:t>
            </w:r>
          </w:p>
        </w:tc>
      </w:tr>
      <w:tr w:rsidR="00165711" w:rsidRPr="00893804" w14:paraId="393704CC"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14FBA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66083B3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4D4BA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0073E9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0F9443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5BA69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B7A32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9E195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E3B7D7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B49CC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7BDA5116"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EBFC5B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6E112C3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23DA03F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7DD5CC7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0E1155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4A15ADC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3CB7B0D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6E08C9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62235A5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014CD6D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65F7D81D"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165C38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380B3E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26D800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DD44E1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C4131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11CE0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BEAC4F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93134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D57FCB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387A5F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21C706A7"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02ABE6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32D674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82DA32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9D8157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1BD107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D2E481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390EC3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9C364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7F956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38A75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3BAA8B3F"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B56EF7C"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012E587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A03AC3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9F260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26135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64F74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12D9C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DD0C4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D1FAB5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2FCEA0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58D1301A"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8ACCA08" w14:textId="77777777" w:rsidR="00165711" w:rsidRPr="00893804" w:rsidRDefault="00165711" w:rsidP="00455C2A">
            <w:pPr>
              <w:keepNext/>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37CF4CB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26BF61C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716B97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5DD6614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045EA01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3D31184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1F7E42C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49D488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79980A5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1464</w:t>
            </w:r>
          </w:p>
        </w:tc>
      </w:tr>
      <w:tr w:rsidR="00165711" w:rsidRPr="00893804" w14:paraId="78B0123B"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2F2B6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68A05BE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6AF3100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09BAA5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58615D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A3B20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395E70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771C9B9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1F8A9A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23651A5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36.6</w:t>
            </w:r>
          </w:p>
        </w:tc>
      </w:tr>
      <w:tr w:rsidR="00165711" w:rsidRPr="00893804" w14:paraId="1D5DF916"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5B85C1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5CB1C5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AF3D0D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669EB6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1D2A8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399D8D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6C3EB8B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3D41207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06885D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387FE41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r>
    </w:tbl>
    <w:p w14:paraId="39297358" w14:textId="77777777" w:rsidR="00165711" w:rsidRDefault="00165711" w:rsidP="00C14526">
      <w:pPr>
        <w:pStyle w:val="FP"/>
      </w:pPr>
    </w:p>
    <w:p w14:paraId="063AD336" w14:textId="77777777" w:rsidR="008A0D39" w:rsidRPr="00B80011" w:rsidRDefault="008A0D39" w:rsidP="003417AB">
      <w:pPr>
        <w:pStyle w:val="Heading8"/>
      </w:pPr>
      <w:r>
        <w:br w:type="page"/>
      </w:r>
      <w:bookmarkStart w:id="2595" w:name="_Toc26369691"/>
      <w:bookmarkStart w:id="2596" w:name="_Toc36227573"/>
      <w:bookmarkStart w:id="2597" w:name="_Toc36228588"/>
      <w:bookmarkStart w:id="2598" w:name="_Toc36229215"/>
      <w:bookmarkStart w:id="2599" w:name="_Toc36229843"/>
      <w:r w:rsidRPr="00B80011">
        <w:t xml:space="preserve">Annex </w:t>
      </w:r>
      <w:r>
        <w:t>L</w:t>
      </w:r>
      <w:r w:rsidRPr="00B80011">
        <w:t xml:space="preserve"> (Normative):</w:t>
      </w:r>
      <w:r w:rsidRPr="00B80011">
        <w:br/>
      </w:r>
      <w:r>
        <w:t>Facsimile transmission</w:t>
      </w:r>
      <w:bookmarkEnd w:id="2595"/>
      <w:bookmarkEnd w:id="2596"/>
      <w:bookmarkEnd w:id="2597"/>
      <w:bookmarkEnd w:id="2598"/>
      <w:bookmarkEnd w:id="2599"/>
    </w:p>
    <w:p w14:paraId="19C562BC" w14:textId="77777777" w:rsidR="008A0D39" w:rsidRDefault="008A0D39" w:rsidP="008A0D39">
      <w:pPr>
        <w:pStyle w:val="Heading1"/>
      </w:pPr>
      <w:bookmarkStart w:id="2600" w:name="_Toc26369692"/>
      <w:bookmarkStart w:id="2601" w:name="_Toc36227574"/>
      <w:bookmarkStart w:id="2602" w:name="_Toc36228589"/>
      <w:bookmarkStart w:id="2603" w:name="_Toc36229216"/>
      <w:bookmarkStart w:id="2604" w:name="_Toc36229844"/>
      <w:r>
        <w:t>L</w:t>
      </w:r>
      <w:r w:rsidRPr="00B80011">
        <w:t>.1</w:t>
      </w:r>
      <w:r w:rsidRPr="00B80011">
        <w:tab/>
        <w:t>General</w:t>
      </w:r>
      <w:bookmarkEnd w:id="2600"/>
      <w:bookmarkEnd w:id="2601"/>
      <w:bookmarkEnd w:id="2602"/>
      <w:bookmarkEnd w:id="2603"/>
      <w:bookmarkEnd w:id="2604"/>
    </w:p>
    <w:p w14:paraId="44698EE7" w14:textId="77777777" w:rsidR="008A0D39" w:rsidRDefault="008A0D39" w:rsidP="008A0D39">
      <w:r>
        <w:t>This Annex describes Facsimile over IP (FoIP) transmission in MTSI using UDPTL-based transmission, see ITU-T Recommendation T.38, [</w:t>
      </w:r>
      <w:r w:rsidR="009C1D7F">
        <w:t>93</w:t>
      </w:r>
      <w:r>
        <w:t>].</w:t>
      </w:r>
    </w:p>
    <w:p w14:paraId="209C0E22" w14:textId="77777777" w:rsidR="008A0D39" w:rsidRDefault="008A0D39" w:rsidP="008A0D39">
      <w:r>
        <w:t>FoIP is an optional capability for both MTSI client in terminals and MTSI MGWs. This Annex defines the minimum capabilities that need to be supported when FoIP is supported.</w:t>
      </w:r>
    </w:p>
    <w:p w14:paraId="1DD6FC81" w14:textId="77777777" w:rsidR="008A0D39" w:rsidRPr="00836FD0" w:rsidRDefault="008A0D39" w:rsidP="008A0D39">
      <w:pPr>
        <w:pStyle w:val="Heading1"/>
      </w:pPr>
      <w:bookmarkStart w:id="2605" w:name="_Toc26369693"/>
      <w:bookmarkStart w:id="2606" w:name="_Toc36227575"/>
      <w:bookmarkStart w:id="2607" w:name="_Toc36228590"/>
      <w:bookmarkStart w:id="2608" w:name="_Toc36229217"/>
      <w:bookmarkStart w:id="2609" w:name="_Toc36229845"/>
      <w:r>
        <w:t>L.2</w:t>
      </w:r>
      <w:r>
        <w:tab/>
        <w:t>FoIP support in MTSI clients</w:t>
      </w:r>
      <w:bookmarkEnd w:id="2605"/>
      <w:bookmarkEnd w:id="2606"/>
      <w:bookmarkEnd w:id="2607"/>
      <w:bookmarkEnd w:id="2608"/>
      <w:bookmarkEnd w:id="2609"/>
    </w:p>
    <w:p w14:paraId="5BA1A5A5" w14:textId="77777777" w:rsidR="008A0D39" w:rsidRDefault="008A0D39" w:rsidP="008A0D39">
      <w:pPr>
        <w:pStyle w:val="Heading2"/>
      </w:pPr>
      <w:bookmarkStart w:id="2610" w:name="_Toc26369694"/>
      <w:bookmarkStart w:id="2611" w:name="_Toc36227576"/>
      <w:bookmarkStart w:id="2612" w:name="_Toc36228591"/>
      <w:bookmarkStart w:id="2613" w:name="_Toc36229218"/>
      <w:bookmarkStart w:id="2614" w:name="_Toc36229846"/>
      <w:r>
        <w:t>L.2.1</w:t>
      </w:r>
      <w:r>
        <w:tab/>
        <w:t>FoIP support in MTSI client in terminal</w:t>
      </w:r>
      <w:bookmarkEnd w:id="2610"/>
      <w:bookmarkEnd w:id="2611"/>
      <w:bookmarkEnd w:id="2612"/>
      <w:bookmarkEnd w:id="2613"/>
      <w:bookmarkEnd w:id="2614"/>
    </w:p>
    <w:p w14:paraId="635CA167" w14:textId="77777777" w:rsidR="008A0D39" w:rsidRDefault="008A0D39" w:rsidP="008A0D39">
      <w:r>
        <w:t>An MTSI client in terminal supporting FoIP is typically either a facsimile gateway or a facsimile end-point and does not need to support both cases.</w:t>
      </w:r>
    </w:p>
    <w:p w14:paraId="73A8CCEC" w14:textId="77777777" w:rsidR="008A0D39" w:rsidRDefault="008A0D39" w:rsidP="008A0D39">
      <w:r>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 [</w:t>
      </w:r>
      <w:r w:rsidR="009C1D7F">
        <w:t>93</w:t>
      </w:r>
      <w:r>
        <w:t>].</w:t>
      </w:r>
    </w:p>
    <w:p w14:paraId="2DCA7824" w14:textId="77777777" w:rsidR="008A0D39" w:rsidRDefault="008A0D39" w:rsidP="008A0D39">
      <w:r>
        <w:t>An MTSI client in terminal may support FoIP where the MTSI client in terminal is the end-point for the facsimile transmission. In this case, the facsimile transmission originates or terminates in the MTSI client in terminal.</w:t>
      </w:r>
    </w:p>
    <w:p w14:paraId="4B6FC10A" w14:textId="77777777" w:rsidR="008A0D39" w:rsidRDefault="008A0D39" w:rsidP="008A0D39">
      <w:r>
        <w:t>An MTSI client in terminal supporting FoIP and used as a facsimile gateway shall support:</w:t>
      </w:r>
    </w:p>
    <w:p w14:paraId="194D6CCF" w14:textId="77777777" w:rsidR="008A0D39" w:rsidRDefault="008A0D39" w:rsidP="008A0D39">
      <w:pPr>
        <w:pStyle w:val="B1"/>
      </w:pPr>
      <w:r>
        <w:t>-</w:t>
      </w:r>
      <w:r>
        <w:tab/>
        <w:t>input/output to Group 3 facsimile devices, [</w:t>
      </w:r>
      <w:r w:rsidR="009C1D7F">
        <w:t>91</w:t>
      </w:r>
      <w:r>
        <w:t>]</w:t>
      </w:r>
    </w:p>
    <w:p w14:paraId="4A540250" w14:textId="77777777" w:rsidR="008A0D39" w:rsidRDefault="008A0D39" w:rsidP="008A0D39">
      <w:pPr>
        <w:pStyle w:val="NO"/>
      </w:pPr>
      <w:r>
        <w:t>NOTE:</w:t>
      </w:r>
      <w:r>
        <w:tab/>
        <w:t>The interface used to connect the external facsimile device to the MTSI client in terminal is outside the scope of this specification.</w:t>
      </w:r>
    </w:p>
    <w:p w14:paraId="13E98AFC" w14:textId="77777777" w:rsidR="008A0D39" w:rsidRDefault="008A0D39" w:rsidP="008A0D39">
      <w:r>
        <w:t>An MTSI client in terminal supporting FoIP and used either as a facsimile gateway or as a facsimile end-point should support the recommended configuration defined in Clause L2.3, Table L.1.</w:t>
      </w:r>
    </w:p>
    <w:p w14:paraId="0185A9D0" w14:textId="77777777" w:rsidR="008A0D39" w:rsidRDefault="008A0D39" w:rsidP="008A0D39">
      <w:pPr>
        <w:pStyle w:val="B1"/>
      </w:pPr>
      <w:r>
        <w:t>-</w:t>
      </w:r>
      <w:r>
        <w:tab/>
        <w:t>encapsulating and decapsulating T.30 to/from Internet Facsimile Protocol (IFP) packets, [</w:t>
      </w:r>
      <w:r w:rsidR="009C1D7F">
        <w:t>93</w:t>
      </w:r>
      <w:r>
        <w:t>];</w:t>
      </w:r>
    </w:p>
    <w:p w14:paraId="7FD02FE1" w14:textId="77777777" w:rsidR="008A0D39" w:rsidRDefault="008A0D39" w:rsidP="008A0D39">
      <w:pPr>
        <w:pStyle w:val="Heading2"/>
      </w:pPr>
      <w:bookmarkStart w:id="2615" w:name="_Toc26369695"/>
      <w:bookmarkStart w:id="2616" w:name="_Toc36227577"/>
      <w:bookmarkStart w:id="2617" w:name="_Toc36228592"/>
      <w:bookmarkStart w:id="2618" w:name="_Toc36229219"/>
      <w:bookmarkStart w:id="2619" w:name="_Toc36229847"/>
      <w:r>
        <w:t>L.2.2</w:t>
      </w:r>
      <w:r>
        <w:tab/>
        <w:t>FoIP support in MTSI MGW</w:t>
      </w:r>
      <w:bookmarkEnd w:id="2615"/>
      <w:bookmarkEnd w:id="2616"/>
      <w:bookmarkEnd w:id="2617"/>
      <w:bookmarkEnd w:id="2618"/>
      <w:bookmarkEnd w:id="2619"/>
    </w:p>
    <w:p w14:paraId="70C9C818" w14:textId="77777777" w:rsidR="008A0D39" w:rsidRDefault="008A0D39" w:rsidP="008A0D39">
      <w:r>
        <w:t>An MTSI MGW may support FoIP where the MGW is used as a facsimile gateway between the IMS network and a Circuit Switched (CS) network, e.g. PSTN or CS GERAN, in order to connect to another Group 3 facsimile device.</w:t>
      </w:r>
    </w:p>
    <w:p w14:paraId="080E21C1" w14:textId="77777777" w:rsidR="008A0D39" w:rsidRDefault="008A0D39" w:rsidP="008A0D39">
      <w:r>
        <w:t>An MTSI MGW supporting FoIP should support the recommended configuration defined in Clause L2.3, Table L.1.</w:t>
      </w:r>
    </w:p>
    <w:p w14:paraId="2131A548" w14:textId="77777777" w:rsidR="008A0D39" w:rsidRDefault="008A0D39" w:rsidP="008A0D39">
      <w:pPr>
        <w:pStyle w:val="Heading2"/>
      </w:pPr>
      <w:bookmarkStart w:id="2620" w:name="_Toc26369696"/>
      <w:bookmarkStart w:id="2621" w:name="_Toc36227578"/>
      <w:bookmarkStart w:id="2622" w:name="_Toc36228593"/>
      <w:bookmarkStart w:id="2623" w:name="_Toc36229220"/>
      <w:bookmarkStart w:id="2624" w:name="_Toc36229848"/>
      <w:r>
        <w:t>L.2.3</w:t>
      </w:r>
      <w:r>
        <w:tab/>
        <w:t>Recommended configuration</w:t>
      </w:r>
      <w:bookmarkEnd w:id="2620"/>
      <w:bookmarkEnd w:id="2621"/>
      <w:bookmarkEnd w:id="2622"/>
      <w:bookmarkEnd w:id="2623"/>
      <w:bookmarkEnd w:id="2624"/>
    </w:p>
    <w:p w14:paraId="089E8F87" w14:textId="77777777" w:rsidR="008A0D39" w:rsidRDefault="008A0D39" w:rsidP="008A0D39">
      <w:r>
        <w:t>The recommended configuration for T.38 UDPTL-based FoIP is defined in Table L.1.</w:t>
      </w:r>
    </w:p>
    <w:p w14:paraId="45F4F5C0" w14:textId="77777777" w:rsidR="008A0D39" w:rsidRPr="006A7EEC" w:rsidRDefault="008A0D39" w:rsidP="008A0D39">
      <w:pPr>
        <w:pStyle w:val="TH"/>
      </w:pPr>
      <w:r>
        <w:t>Table L.</w:t>
      </w:r>
      <w:r w:rsidRPr="006A7EEC">
        <w:t xml:space="preserve">1: </w:t>
      </w:r>
      <w:r>
        <w:t>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8A0D39" w:rsidRPr="005C5C30" w14:paraId="1B4121F3" w14:textId="77777777" w:rsidTr="005C5C30">
        <w:trPr>
          <w:gridAfter w:val="1"/>
          <w:wAfter w:w="1404" w:type="dxa"/>
          <w:jc w:val="center"/>
        </w:trPr>
        <w:tc>
          <w:tcPr>
            <w:tcW w:w="3402" w:type="dxa"/>
            <w:shd w:val="clear" w:color="auto" w:fill="auto"/>
          </w:tcPr>
          <w:p w14:paraId="61849A12" w14:textId="77777777" w:rsidR="008A0D39" w:rsidRDefault="008A0D39" w:rsidP="00F91287">
            <w:pPr>
              <w:pStyle w:val="TAH"/>
            </w:pPr>
            <w:r>
              <w:t>SDP attributes</w:t>
            </w:r>
          </w:p>
        </w:tc>
        <w:tc>
          <w:tcPr>
            <w:tcW w:w="3402" w:type="dxa"/>
            <w:shd w:val="clear" w:color="auto" w:fill="auto"/>
          </w:tcPr>
          <w:p w14:paraId="37177DC8" w14:textId="77777777" w:rsidR="008A0D39" w:rsidRPr="006A7EEC" w:rsidRDefault="008A0D39" w:rsidP="00F91287">
            <w:pPr>
              <w:pStyle w:val="TAH"/>
            </w:pPr>
            <w:r>
              <w:t>Value</w:t>
            </w:r>
          </w:p>
        </w:tc>
      </w:tr>
      <w:tr w:rsidR="008A0D39" w:rsidRPr="00BC4FC7" w14:paraId="6DF4C7EF" w14:textId="77777777" w:rsidTr="005C5C30">
        <w:trPr>
          <w:gridAfter w:val="1"/>
          <w:wAfter w:w="1404" w:type="dxa"/>
          <w:jc w:val="center"/>
        </w:trPr>
        <w:tc>
          <w:tcPr>
            <w:tcW w:w="3402" w:type="dxa"/>
            <w:shd w:val="clear" w:color="auto" w:fill="auto"/>
          </w:tcPr>
          <w:p w14:paraId="2CC014E9" w14:textId="77777777" w:rsidR="008A0D39" w:rsidRDefault="008A0D39" w:rsidP="00F91287">
            <w:pPr>
              <w:pStyle w:val="TAL"/>
            </w:pPr>
            <w:r>
              <w:t>T38FaxVersion</w:t>
            </w:r>
          </w:p>
        </w:tc>
        <w:tc>
          <w:tcPr>
            <w:tcW w:w="3402" w:type="dxa"/>
            <w:shd w:val="clear" w:color="auto" w:fill="auto"/>
          </w:tcPr>
          <w:p w14:paraId="5FEEF9DF" w14:textId="77777777" w:rsidR="008A0D39" w:rsidRPr="006A7EEC" w:rsidRDefault="008A0D39" w:rsidP="00F91287">
            <w:pPr>
              <w:pStyle w:val="TAL"/>
            </w:pPr>
            <w:r>
              <w:t>2 (or higher) (NOTE 1)</w:t>
            </w:r>
          </w:p>
        </w:tc>
      </w:tr>
      <w:tr w:rsidR="008A0D39" w:rsidRPr="00BC4FC7" w14:paraId="7FE5D2B7" w14:textId="77777777" w:rsidTr="005C5C30">
        <w:trPr>
          <w:gridAfter w:val="1"/>
          <w:wAfter w:w="1404" w:type="dxa"/>
          <w:jc w:val="center"/>
        </w:trPr>
        <w:tc>
          <w:tcPr>
            <w:tcW w:w="3402" w:type="dxa"/>
            <w:shd w:val="clear" w:color="auto" w:fill="auto"/>
          </w:tcPr>
          <w:p w14:paraId="62A7198D" w14:textId="77777777" w:rsidR="008A0D39" w:rsidRPr="006A7EEC" w:rsidRDefault="008A0D39" w:rsidP="00F91287">
            <w:pPr>
              <w:pStyle w:val="TAL"/>
            </w:pPr>
            <w:r>
              <w:t>T38MaxBitRate</w:t>
            </w:r>
          </w:p>
        </w:tc>
        <w:tc>
          <w:tcPr>
            <w:tcW w:w="3402" w:type="dxa"/>
            <w:shd w:val="clear" w:color="auto" w:fill="auto"/>
          </w:tcPr>
          <w:p w14:paraId="3F8C2EA2" w14:textId="77777777" w:rsidR="008A0D39" w:rsidRPr="006A7EEC" w:rsidRDefault="008A0D39" w:rsidP="00F91287">
            <w:pPr>
              <w:pStyle w:val="TAL"/>
            </w:pPr>
            <w:r>
              <w:t>14400 bps</w:t>
            </w:r>
          </w:p>
        </w:tc>
      </w:tr>
      <w:tr w:rsidR="008A0D39" w:rsidRPr="00BC4FC7" w14:paraId="767DFA2E" w14:textId="77777777" w:rsidTr="005C5C30">
        <w:trPr>
          <w:gridAfter w:val="1"/>
          <w:wAfter w:w="1404" w:type="dxa"/>
          <w:jc w:val="center"/>
        </w:trPr>
        <w:tc>
          <w:tcPr>
            <w:tcW w:w="3402" w:type="dxa"/>
            <w:shd w:val="clear" w:color="auto" w:fill="auto"/>
          </w:tcPr>
          <w:p w14:paraId="2ED1BCD4" w14:textId="77777777" w:rsidR="008A0D39" w:rsidRPr="005C5C30" w:rsidRDefault="008A0D39" w:rsidP="00F91287">
            <w:pPr>
              <w:pStyle w:val="TAL"/>
              <w:rPr>
                <w:bCs/>
              </w:rPr>
            </w:pPr>
            <w:r w:rsidRPr="005C5C30">
              <w:rPr>
                <w:bCs/>
              </w:rPr>
              <w:t>T38FillBitRemoval</w:t>
            </w:r>
          </w:p>
        </w:tc>
        <w:tc>
          <w:tcPr>
            <w:tcW w:w="3402" w:type="dxa"/>
            <w:shd w:val="clear" w:color="auto" w:fill="auto"/>
          </w:tcPr>
          <w:p w14:paraId="3F45DEB7" w14:textId="77777777" w:rsidR="008A0D39" w:rsidRPr="005C5C30" w:rsidRDefault="008A0D39" w:rsidP="00F91287">
            <w:pPr>
              <w:pStyle w:val="TAL"/>
              <w:rPr>
                <w:bCs/>
              </w:rPr>
            </w:pPr>
            <w:r w:rsidRPr="005C5C30">
              <w:rPr>
                <w:bCs/>
              </w:rPr>
              <w:t>N/A (NOTE 2)</w:t>
            </w:r>
          </w:p>
        </w:tc>
      </w:tr>
      <w:tr w:rsidR="008A0D39" w:rsidRPr="00BC4FC7" w14:paraId="0901BE96" w14:textId="77777777" w:rsidTr="005C5C30">
        <w:trPr>
          <w:gridAfter w:val="1"/>
          <w:wAfter w:w="1404" w:type="dxa"/>
          <w:jc w:val="center"/>
        </w:trPr>
        <w:tc>
          <w:tcPr>
            <w:tcW w:w="3402" w:type="dxa"/>
            <w:shd w:val="clear" w:color="auto" w:fill="auto"/>
          </w:tcPr>
          <w:p w14:paraId="59F39F89" w14:textId="77777777" w:rsidR="008A0D39" w:rsidRPr="006A7EEC" w:rsidRDefault="008A0D39" w:rsidP="00F91287">
            <w:pPr>
              <w:pStyle w:val="TAL"/>
            </w:pPr>
            <w:r>
              <w:t>T38FaxTranscodingMMR</w:t>
            </w:r>
          </w:p>
        </w:tc>
        <w:tc>
          <w:tcPr>
            <w:tcW w:w="3402" w:type="dxa"/>
            <w:shd w:val="clear" w:color="auto" w:fill="auto"/>
          </w:tcPr>
          <w:p w14:paraId="723C291A" w14:textId="77777777" w:rsidR="008A0D39" w:rsidRPr="006A7EEC" w:rsidRDefault="008A0D39" w:rsidP="00F91287">
            <w:pPr>
              <w:pStyle w:val="TAL"/>
            </w:pPr>
            <w:r>
              <w:t>N/A</w:t>
            </w:r>
            <w:r w:rsidRPr="005C5C30">
              <w:rPr>
                <w:bCs/>
              </w:rPr>
              <w:t xml:space="preserve"> (NOTE 2)</w:t>
            </w:r>
          </w:p>
        </w:tc>
      </w:tr>
      <w:tr w:rsidR="008A0D39" w:rsidRPr="00BC4FC7" w14:paraId="01E843FB" w14:textId="77777777" w:rsidTr="005C5C30">
        <w:trPr>
          <w:gridAfter w:val="1"/>
          <w:wAfter w:w="1404" w:type="dxa"/>
          <w:jc w:val="center"/>
        </w:trPr>
        <w:tc>
          <w:tcPr>
            <w:tcW w:w="3402" w:type="dxa"/>
            <w:shd w:val="clear" w:color="auto" w:fill="auto"/>
          </w:tcPr>
          <w:p w14:paraId="22F948F3" w14:textId="77777777" w:rsidR="008A0D39" w:rsidRPr="006A7EEC" w:rsidRDefault="008A0D39" w:rsidP="00F91287">
            <w:pPr>
              <w:pStyle w:val="TAL"/>
            </w:pPr>
            <w:r>
              <w:t>T38FaxTranscodingJBIG</w:t>
            </w:r>
          </w:p>
        </w:tc>
        <w:tc>
          <w:tcPr>
            <w:tcW w:w="3402" w:type="dxa"/>
            <w:shd w:val="clear" w:color="auto" w:fill="auto"/>
          </w:tcPr>
          <w:p w14:paraId="50705E8E" w14:textId="77777777" w:rsidR="008A0D39" w:rsidRPr="006A7EEC" w:rsidRDefault="008A0D39" w:rsidP="00F91287">
            <w:pPr>
              <w:pStyle w:val="TAL"/>
            </w:pPr>
            <w:r>
              <w:t>N/A</w:t>
            </w:r>
            <w:r w:rsidRPr="005C5C30">
              <w:rPr>
                <w:bCs/>
              </w:rPr>
              <w:t xml:space="preserve"> (NOTE 2)</w:t>
            </w:r>
          </w:p>
        </w:tc>
      </w:tr>
      <w:tr w:rsidR="008A0D39" w:rsidRPr="00BC4FC7" w14:paraId="3AA47668" w14:textId="77777777" w:rsidTr="005C5C30">
        <w:trPr>
          <w:gridAfter w:val="1"/>
          <w:wAfter w:w="1404" w:type="dxa"/>
          <w:jc w:val="center"/>
        </w:trPr>
        <w:tc>
          <w:tcPr>
            <w:tcW w:w="3402" w:type="dxa"/>
            <w:shd w:val="clear" w:color="auto" w:fill="auto"/>
          </w:tcPr>
          <w:p w14:paraId="4684B838" w14:textId="77777777" w:rsidR="008A0D39" w:rsidRPr="006A7EEC" w:rsidRDefault="008A0D39" w:rsidP="00F91287">
            <w:pPr>
              <w:pStyle w:val="TAL"/>
            </w:pPr>
            <w:r>
              <w:t>T38FaxRateManagement</w:t>
            </w:r>
          </w:p>
        </w:tc>
        <w:tc>
          <w:tcPr>
            <w:tcW w:w="3402" w:type="dxa"/>
            <w:shd w:val="clear" w:color="auto" w:fill="auto"/>
          </w:tcPr>
          <w:p w14:paraId="6C9C137C" w14:textId="77777777" w:rsidR="008A0D39" w:rsidRPr="006A7EEC" w:rsidRDefault="008A0D39" w:rsidP="00F91287">
            <w:pPr>
              <w:pStyle w:val="TAL"/>
            </w:pPr>
            <w:r w:rsidRPr="00CF0036">
              <w:t>'</w:t>
            </w:r>
            <w:r>
              <w:t>transferredTCF</w:t>
            </w:r>
            <w:r w:rsidRPr="00CF0036">
              <w:t>'</w:t>
            </w:r>
          </w:p>
        </w:tc>
      </w:tr>
      <w:tr w:rsidR="008A0D39" w:rsidRPr="00BC4FC7" w14:paraId="523BA2ED" w14:textId="77777777" w:rsidTr="005C5C30">
        <w:trPr>
          <w:gridAfter w:val="1"/>
          <w:wAfter w:w="1404" w:type="dxa"/>
          <w:jc w:val="center"/>
        </w:trPr>
        <w:tc>
          <w:tcPr>
            <w:tcW w:w="3402" w:type="dxa"/>
            <w:shd w:val="clear" w:color="auto" w:fill="auto"/>
          </w:tcPr>
          <w:p w14:paraId="525F3F15" w14:textId="77777777" w:rsidR="008A0D39" w:rsidRPr="006A7EEC" w:rsidRDefault="008A0D39" w:rsidP="00F91287">
            <w:pPr>
              <w:pStyle w:val="TAL"/>
            </w:pPr>
            <w:r>
              <w:t>T38FaxMaxBuffer</w:t>
            </w:r>
          </w:p>
        </w:tc>
        <w:tc>
          <w:tcPr>
            <w:tcW w:w="3402" w:type="dxa"/>
            <w:shd w:val="clear" w:color="auto" w:fill="auto"/>
          </w:tcPr>
          <w:p w14:paraId="2B03F786" w14:textId="77777777" w:rsidR="008A0D39" w:rsidRPr="006A7EEC" w:rsidRDefault="008A0D39" w:rsidP="00F91287">
            <w:pPr>
              <w:pStyle w:val="TAL"/>
            </w:pPr>
            <w:r>
              <w:t>1800 bytes</w:t>
            </w:r>
          </w:p>
        </w:tc>
      </w:tr>
      <w:tr w:rsidR="008A0D39" w:rsidRPr="00BC4FC7" w14:paraId="602AE15A" w14:textId="77777777" w:rsidTr="005C5C30">
        <w:trPr>
          <w:gridAfter w:val="1"/>
          <w:wAfter w:w="1404" w:type="dxa"/>
          <w:jc w:val="center"/>
        </w:trPr>
        <w:tc>
          <w:tcPr>
            <w:tcW w:w="3402" w:type="dxa"/>
            <w:shd w:val="clear" w:color="auto" w:fill="auto"/>
          </w:tcPr>
          <w:p w14:paraId="54E6305E" w14:textId="77777777" w:rsidR="008A0D39" w:rsidRPr="006A7EEC" w:rsidRDefault="008A0D39" w:rsidP="00F91287">
            <w:pPr>
              <w:pStyle w:val="TAL"/>
            </w:pPr>
            <w:r>
              <w:t>T38FaxMaxDatagram</w:t>
            </w:r>
          </w:p>
        </w:tc>
        <w:tc>
          <w:tcPr>
            <w:tcW w:w="3402" w:type="dxa"/>
            <w:shd w:val="clear" w:color="auto" w:fill="auto"/>
          </w:tcPr>
          <w:p w14:paraId="1DDA70EC" w14:textId="77777777" w:rsidR="008A0D39" w:rsidRPr="006A7EEC" w:rsidRDefault="008A0D39" w:rsidP="00F91287">
            <w:pPr>
              <w:pStyle w:val="TAL"/>
            </w:pPr>
            <w:r>
              <w:t>At least150 bytes</w:t>
            </w:r>
          </w:p>
        </w:tc>
      </w:tr>
      <w:tr w:rsidR="008A0D39" w:rsidRPr="00BC4FC7" w14:paraId="6C5998A4" w14:textId="77777777" w:rsidTr="005C5C30">
        <w:trPr>
          <w:gridAfter w:val="1"/>
          <w:wAfter w:w="1404" w:type="dxa"/>
          <w:jc w:val="center"/>
        </w:trPr>
        <w:tc>
          <w:tcPr>
            <w:tcW w:w="3402" w:type="dxa"/>
            <w:shd w:val="clear" w:color="auto" w:fill="auto"/>
          </w:tcPr>
          <w:p w14:paraId="68142ECE" w14:textId="77777777" w:rsidR="008A0D39" w:rsidRPr="006A7EEC" w:rsidRDefault="008A0D39" w:rsidP="00F91287">
            <w:pPr>
              <w:pStyle w:val="TAL"/>
            </w:pPr>
            <w:r>
              <w:t>T38FaxMaxIFP</w:t>
            </w:r>
          </w:p>
        </w:tc>
        <w:tc>
          <w:tcPr>
            <w:tcW w:w="3402" w:type="dxa"/>
            <w:shd w:val="clear" w:color="auto" w:fill="auto"/>
          </w:tcPr>
          <w:p w14:paraId="6954915D" w14:textId="77777777" w:rsidR="008A0D39" w:rsidRPr="006A7EEC" w:rsidRDefault="008A0D39" w:rsidP="00F91287">
            <w:pPr>
              <w:pStyle w:val="TAL"/>
            </w:pPr>
            <w:r>
              <w:t>40 bytes (NOTE 3)</w:t>
            </w:r>
          </w:p>
        </w:tc>
      </w:tr>
      <w:tr w:rsidR="008A0D39" w:rsidRPr="00BC4FC7" w14:paraId="77CFC8C7" w14:textId="77777777" w:rsidTr="005C5C30">
        <w:trPr>
          <w:gridAfter w:val="1"/>
          <w:wAfter w:w="1404" w:type="dxa"/>
          <w:jc w:val="center"/>
        </w:trPr>
        <w:tc>
          <w:tcPr>
            <w:tcW w:w="3402" w:type="dxa"/>
            <w:shd w:val="clear" w:color="auto" w:fill="auto"/>
          </w:tcPr>
          <w:p w14:paraId="4441AF15" w14:textId="77777777" w:rsidR="008A0D39" w:rsidRPr="006A7EEC" w:rsidRDefault="008A0D39" w:rsidP="00F91287">
            <w:pPr>
              <w:pStyle w:val="TAL"/>
            </w:pPr>
            <w:r>
              <w:t>T38FaxUdpEC</w:t>
            </w:r>
          </w:p>
        </w:tc>
        <w:tc>
          <w:tcPr>
            <w:tcW w:w="3402" w:type="dxa"/>
            <w:shd w:val="clear" w:color="auto" w:fill="auto"/>
          </w:tcPr>
          <w:p w14:paraId="26E69ADD" w14:textId="77777777" w:rsidR="008A0D39" w:rsidRPr="00CF0036" w:rsidRDefault="008A0D39" w:rsidP="00F91287">
            <w:pPr>
              <w:pStyle w:val="TAL"/>
            </w:pPr>
            <w:r w:rsidRPr="00CF0036">
              <w:t>'t38UDPRedundancy'</w:t>
            </w:r>
          </w:p>
        </w:tc>
      </w:tr>
      <w:tr w:rsidR="008A0D39" w:rsidRPr="00BC4FC7" w14:paraId="58E143F0" w14:textId="77777777" w:rsidTr="005C5C30">
        <w:trPr>
          <w:gridAfter w:val="1"/>
          <w:wAfter w:w="1404" w:type="dxa"/>
          <w:jc w:val="center"/>
        </w:trPr>
        <w:tc>
          <w:tcPr>
            <w:tcW w:w="3402" w:type="dxa"/>
            <w:shd w:val="clear" w:color="auto" w:fill="auto"/>
          </w:tcPr>
          <w:p w14:paraId="795678D8" w14:textId="77777777" w:rsidR="008A0D39" w:rsidRPr="006A7EEC" w:rsidRDefault="008A0D39" w:rsidP="00F91287">
            <w:pPr>
              <w:pStyle w:val="TAL"/>
            </w:pPr>
            <w:r>
              <w:t>T38FaxUdpECDepth</w:t>
            </w:r>
          </w:p>
        </w:tc>
        <w:tc>
          <w:tcPr>
            <w:tcW w:w="3402" w:type="dxa"/>
            <w:shd w:val="clear" w:color="auto" w:fill="auto"/>
          </w:tcPr>
          <w:p w14:paraId="0566EEBC" w14:textId="77777777" w:rsidR="008A0D39" w:rsidRPr="006A7EEC" w:rsidRDefault="008A0D39" w:rsidP="00F91287">
            <w:pPr>
              <w:pStyle w:val="TAL"/>
            </w:pPr>
            <w:r>
              <w:t>'minred:1</w:t>
            </w:r>
            <w:r w:rsidRPr="00CF0036">
              <w:t>'</w:t>
            </w:r>
            <w:r>
              <w:t xml:space="preserve">, </w:t>
            </w:r>
            <w:r w:rsidRPr="00CF0036">
              <w:t>'</w:t>
            </w:r>
            <w:r>
              <w:t>maxred:2</w:t>
            </w:r>
            <w:r w:rsidRPr="00CF0036">
              <w:t>'</w:t>
            </w:r>
            <w:r>
              <w:t xml:space="preserve"> (NOTE 3)</w:t>
            </w:r>
          </w:p>
        </w:tc>
      </w:tr>
      <w:tr w:rsidR="008A0D39" w:rsidRPr="00BC4FC7" w14:paraId="06D60836" w14:textId="77777777" w:rsidTr="005C5C30">
        <w:trPr>
          <w:gridAfter w:val="1"/>
          <w:wAfter w:w="1404" w:type="dxa"/>
          <w:jc w:val="center"/>
        </w:trPr>
        <w:tc>
          <w:tcPr>
            <w:tcW w:w="3402" w:type="dxa"/>
            <w:shd w:val="clear" w:color="auto" w:fill="auto"/>
          </w:tcPr>
          <w:p w14:paraId="54F83D61" w14:textId="77777777" w:rsidR="008A0D39" w:rsidRPr="006A7EEC" w:rsidRDefault="008A0D39" w:rsidP="00F91287">
            <w:pPr>
              <w:pStyle w:val="TAL"/>
            </w:pPr>
            <w:r>
              <w:t>T38FaxUdpFECMaxSpan</w:t>
            </w:r>
          </w:p>
        </w:tc>
        <w:tc>
          <w:tcPr>
            <w:tcW w:w="3402" w:type="dxa"/>
            <w:shd w:val="clear" w:color="auto" w:fill="auto"/>
          </w:tcPr>
          <w:p w14:paraId="5257A15B" w14:textId="77777777" w:rsidR="008A0D39" w:rsidRPr="006A7EEC" w:rsidRDefault="008A0D39" w:rsidP="00F91287">
            <w:pPr>
              <w:pStyle w:val="TAL"/>
            </w:pPr>
            <w:r>
              <w:t>3 (NOTE 3)</w:t>
            </w:r>
          </w:p>
        </w:tc>
      </w:tr>
      <w:tr w:rsidR="008A0D39" w:rsidRPr="00B42258" w14:paraId="5A18A3D2" w14:textId="77777777" w:rsidTr="005C5C30">
        <w:trPr>
          <w:gridAfter w:val="1"/>
          <w:wAfter w:w="1404" w:type="dxa"/>
          <w:jc w:val="center"/>
        </w:trPr>
        <w:tc>
          <w:tcPr>
            <w:tcW w:w="3402" w:type="dxa"/>
            <w:shd w:val="clear" w:color="auto" w:fill="auto"/>
          </w:tcPr>
          <w:p w14:paraId="5C05C586" w14:textId="77777777" w:rsidR="008A0D39" w:rsidRPr="00B42258" w:rsidRDefault="008A0D39" w:rsidP="00F91287">
            <w:pPr>
              <w:pStyle w:val="TAL"/>
            </w:pPr>
            <w:r>
              <w:t>T38ModemType</w:t>
            </w:r>
          </w:p>
        </w:tc>
        <w:tc>
          <w:tcPr>
            <w:tcW w:w="3402" w:type="dxa"/>
            <w:shd w:val="clear" w:color="auto" w:fill="auto"/>
          </w:tcPr>
          <w:p w14:paraId="64779193" w14:textId="77777777" w:rsidR="008A0D39" w:rsidRPr="00392FBC" w:rsidRDefault="008A0D39" w:rsidP="00F91287">
            <w:pPr>
              <w:pStyle w:val="TAL"/>
            </w:pPr>
            <w:r w:rsidRPr="00392FBC">
              <w:t>'t38G3FaxOnly'</w:t>
            </w:r>
            <w:r>
              <w:t xml:space="preserve"> (NOTE 3)</w:t>
            </w:r>
          </w:p>
        </w:tc>
      </w:tr>
      <w:tr w:rsidR="008A0D39" w:rsidRPr="00B42258" w14:paraId="1C02DB5A" w14:textId="77777777" w:rsidTr="005C5C30">
        <w:trPr>
          <w:jc w:val="center"/>
        </w:trPr>
        <w:tc>
          <w:tcPr>
            <w:tcW w:w="3402" w:type="dxa"/>
            <w:gridSpan w:val="3"/>
            <w:shd w:val="clear" w:color="auto" w:fill="auto"/>
          </w:tcPr>
          <w:p w14:paraId="7E518CF2" w14:textId="77777777" w:rsidR="008A0D39" w:rsidRDefault="008A0D39" w:rsidP="00F91287">
            <w:pPr>
              <w:pStyle w:val="TAL"/>
            </w:pPr>
            <w:r>
              <w:t>NOTE 1:</w:t>
            </w:r>
            <w:r>
              <w:tab/>
              <w:t>Some SDP attributes listed here apply only to newer versions</w:t>
            </w:r>
          </w:p>
          <w:p w14:paraId="19992211" w14:textId="77777777" w:rsidR="008A0D39" w:rsidRDefault="008A0D39" w:rsidP="00F91287">
            <w:pPr>
              <w:pStyle w:val="TAL"/>
            </w:pPr>
            <w:r>
              <w:t>NOTE 2:</w:t>
            </w:r>
            <w:r>
              <w:tab/>
              <w:t>Support not required</w:t>
            </w:r>
          </w:p>
          <w:p w14:paraId="22BCAD49" w14:textId="77777777" w:rsidR="008A0D39" w:rsidRDefault="008A0D39" w:rsidP="00F91287">
            <w:pPr>
              <w:pStyle w:val="TAL"/>
            </w:pPr>
            <w:r>
              <w:t>NOTE 3:</w:t>
            </w:r>
            <w:r>
              <w:tab/>
              <w:t xml:space="preserve">Only applicable when fax version 4 is supported </w:t>
            </w:r>
          </w:p>
          <w:p w14:paraId="3B508B75" w14:textId="77777777" w:rsidR="008A0D39" w:rsidRPr="00392FBC" w:rsidRDefault="008A0D39" w:rsidP="00F91287">
            <w:pPr>
              <w:pStyle w:val="TAL"/>
            </w:pPr>
            <w:r>
              <w:t>NOTE 4:</w:t>
            </w:r>
            <w:r>
              <w:tab/>
              <w:t>See ITU-T T.38, Annex D, Table D.1 for a complete description</w:t>
            </w:r>
          </w:p>
        </w:tc>
      </w:tr>
    </w:tbl>
    <w:p w14:paraId="34A5C8FD" w14:textId="77777777" w:rsidR="008A0D39" w:rsidRDefault="008A0D39" w:rsidP="008A0D39">
      <w:pPr>
        <w:pStyle w:val="FP"/>
      </w:pPr>
    </w:p>
    <w:p w14:paraId="571C5BB7" w14:textId="77777777" w:rsidR="008A0D39" w:rsidRPr="00BC4FC7" w:rsidRDefault="008A0D39" w:rsidP="008A0D39">
      <w:r>
        <w:t>It is recommended that the MTSI client supports sending and receiving facsimile with 200% redundancy when UDP redundancy is used, even if the SDP attributes and parameters (‘</w:t>
      </w:r>
      <w:r w:rsidRPr="006007E7">
        <w:t>T38FaxUdpECDepth</w:t>
      </w:r>
      <w:r>
        <w:t>’ with ‘</w:t>
      </w:r>
      <w:r w:rsidRPr="006007E7">
        <w:t>minred</w:t>
      </w:r>
      <w:r>
        <w:t>’ and ‘</w:t>
      </w:r>
      <w:r w:rsidRPr="006007E7">
        <w:t>'maxred</w:t>
      </w:r>
      <w:r>
        <w:t>’) are not supported. This allows for transmitting each IFP message three times, once as a primary message and twice as redundancy messages.</w:t>
      </w:r>
    </w:p>
    <w:p w14:paraId="75F75218" w14:textId="77777777" w:rsidR="008A0D39" w:rsidRPr="00B80011" w:rsidRDefault="008A0D39" w:rsidP="008A0D39">
      <w:pPr>
        <w:pStyle w:val="Heading1"/>
      </w:pPr>
      <w:bookmarkStart w:id="2625" w:name="_Toc26369697"/>
      <w:bookmarkStart w:id="2626" w:name="_Toc36227579"/>
      <w:bookmarkStart w:id="2627" w:name="_Toc36228594"/>
      <w:bookmarkStart w:id="2628" w:name="_Toc36229221"/>
      <w:bookmarkStart w:id="2629" w:name="_Toc36229849"/>
      <w:r>
        <w:t>L</w:t>
      </w:r>
      <w:r w:rsidRPr="00B80011">
        <w:t>.3</w:t>
      </w:r>
      <w:r>
        <w:tab/>
        <w:t>Session setup</w:t>
      </w:r>
      <w:bookmarkEnd w:id="2625"/>
      <w:bookmarkEnd w:id="2626"/>
      <w:bookmarkEnd w:id="2627"/>
      <w:bookmarkEnd w:id="2628"/>
      <w:bookmarkEnd w:id="2629"/>
    </w:p>
    <w:p w14:paraId="2C156206" w14:textId="77777777" w:rsidR="008A0D39" w:rsidRDefault="008A0D39" w:rsidP="008A0D39">
      <w:pPr>
        <w:pStyle w:val="Heading2"/>
      </w:pPr>
      <w:bookmarkStart w:id="2630" w:name="_Toc26369698"/>
      <w:bookmarkStart w:id="2631" w:name="_Toc36227580"/>
      <w:bookmarkStart w:id="2632" w:name="_Toc36228595"/>
      <w:bookmarkStart w:id="2633" w:name="_Toc36229222"/>
      <w:bookmarkStart w:id="2634" w:name="_Toc36229850"/>
      <w:r>
        <w:t>L.3.1</w:t>
      </w:r>
      <w:r>
        <w:tab/>
        <w:t>Session setup for any MTSI client supporting facsimile transmission</w:t>
      </w:r>
      <w:bookmarkEnd w:id="2630"/>
      <w:bookmarkEnd w:id="2631"/>
      <w:bookmarkEnd w:id="2632"/>
      <w:bookmarkEnd w:id="2633"/>
      <w:bookmarkEnd w:id="2634"/>
    </w:p>
    <w:p w14:paraId="4B5E4B08" w14:textId="77777777" w:rsidR="008A0D39" w:rsidRDefault="008A0D39" w:rsidP="008A0D39">
      <w:r>
        <w:t>An MTSI client supporting facsimile transmission shall support facsimile transmission in stand-alone sessions without any other media types.</w:t>
      </w:r>
    </w:p>
    <w:p w14:paraId="7B715D5A" w14:textId="77777777" w:rsidR="008A0D39" w:rsidRDefault="008A0D39" w:rsidP="008A0D39">
      <w:pPr>
        <w:pStyle w:val="NO"/>
      </w:pPr>
      <w:r>
        <w:t>NOTE:</w:t>
      </w:r>
      <w:r>
        <w:tab/>
        <w:t>This does not prevent supporting facsimile transmission also in other session types, for example in speech+facsimile sessions, but this is not described here.</w:t>
      </w:r>
    </w:p>
    <w:p w14:paraId="471731AB" w14:textId="77777777" w:rsidR="008A0D39" w:rsidRDefault="008A0D39" w:rsidP="008A0D39">
      <w:r>
        <w:t>An MTSI client supportings facsimile versions (T38FaxVersion) higher than 0 shall be capable of downgrading the session to any lower facsimile version, if indicated by a received SDP message.</w:t>
      </w:r>
    </w:p>
    <w:p w14:paraId="5FD93D38" w14:textId="77777777" w:rsidR="008A0D39" w:rsidRDefault="008A0D39" w:rsidP="008A0D39">
      <w:r>
        <w:t>An MTSI client sending an SDP for a facsimile session shall include the following in the SDP (offer or answer):</w:t>
      </w:r>
    </w:p>
    <w:p w14:paraId="2C0E6DDA" w14:textId="77777777" w:rsidR="008A0D39" w:rsidRDefault="008A0D39" w:rsidP="008A0D39">
      <w:pPr>
        <w:pStyle w:val="B1"/>
      </w:pPr>
      <w:r>
        <w:t>-</w:t>
      </w:r>
      <w:r>
        <w:tab/>
        <w:t>MIME media type and subtype names as defined in [</w:t>
      </w:r>
      <w:r w:rsidR="009C1D7F">
        <w:t>94</w:t>
      </w:r>
      <w:r>
        <w:t>];</w:t>
      </w:r>
    </w:p>
    <w:p w14:paraId="40991C3D" w14:textId="77777777" w:rsidR="008A0D39" w:rsidRDefault="008A0D39" w:rsidP="008A0D39">
      <w:pPr>
        <w:pStyle w:val="B1"/>
      </w:pPr>
      <w:r>
        <w:t>-</w:t>
      </w:r>
      <w:r>
        <w:tab/>
        <w:t>bandwidth information, both on media level and session level;</w:t>
      </w:r>
    </w:p>
    <w:p w14:paraId="4CDD140B" w14:textId="77777777" w:rsidR="008A0D39" w:rsidRDefault="008A0D39" w:rsidP="008A0D39">
      <w:pPr>
        <w:pStyle w:val="B1"/>
      </w:pPr>
      <w:r>
        <w:t>-</w:t>
      </w:r>
      <w:r>
        <w:tab/>
        <w:t>T38FaxVersion</w:t>
      </w:r>
      <w:r>
        <w:rPr>
          <w:noProof/>
        </w:rPr>
        <w:t xml:space="preserve"> attribute</w:t>
      </w:r>
      <w:r>
        <w:t>, if the offered version is higher than 0;</w:t>
      </w:r>
    </w:p>
    <w:p w14:paraId="5856D990" w14:textId="77777777" w:rsidR="008A0D39" w:rsidRDefault="008A0D39" w:rsidP="008A0D39">
      <w:pPr>
        <w:pStyle w:val="B1"/>
      </w:pPr>
      <w:r>
        <w:t>-</w:t>
      </w:r>
      <w:r>
        <w:tab/>
        <w:t>T38FaxRateManagement</w:t>
      </w:r>
      <w:r>
        <w:rPr>
          <w:noProof/>
        </w:rPr>
        <w:t xml:space="preserve"> attribute</w:t>
      </w:r>
      <w:r>
        <w:t>, with the value according to the offered method.</w:t>
      </w:r>
    </w:p>
    <w:p w14:paraId="16E554EA" w14:textId="77777777" w:rsidR="008A0D39" w:rsidRDefault="008A0D39" w:rsidP="008A0D39">
      <w:r>
        <w:t>Absence of the T38FaxVersion attribute indicates that only version 0 is supported.</w:t>
      </w:r>
    </w:p>
    <w:p w14:paraId="76F74230" w14:textId="77777777" w:rsidR="008A0D39" w:rsidRDefault="008A0D39" w:rsidP="008A0D39">
      <w:r>
        <w:t>SDP examples for facsimile calls can be found in clause L.7.</w:t>
      </w:r>
    </w:p>
    <w:p w14:paraId="06B31996" w14:textId="77777777" w:rsidR="008A0D39" w:rsidRDefault="008A0D39" w:rsidP="008A0D39">
      <w:pPr>
        <w:pStyle w:val="Heading2"/>
      </w:pPr>
      <w:bookmarkStart w:id="2635" w:name="_Toc26369699"/>
      <w:bookmarkStart w:id="2636" w:name="_Toc36227581"/>
      <w:bookmarkStart w:id="2637" w:name="_Toc36228596"/>
      <w:bookmarkStart w:id="2638" w:name="_Toc36229223"/>
      <w:bookmarkStart w:id="2639" w:name="_Toc36229851"/>
      <w:r>
        <w:t>L.3.2</w:t>
      </w:r>
      <w:r>
        <w:tab/>
        <w:t>Session setup when the recommended profile is supported</w:t>
      </w:r>
      <w:bookmarkEnd w:id="2635"/>
      <w:bookmarkEnd w:id="2636"/>
      <w:bookmarkEnd w:id="2637"/>
      <w:bookmarkEnd w:id="2638"/>
      <w:bookmarkEnd w:id="2639"/>
    </w:p>
    <w:p w14:paraId="1FE94392" w14:textId="77777777" w:rsidR="008A0D39" w:rsidRDefault="008A0D39" w:rsidP="008A0D39">
      <w:r>
        <w:t>When the MTSI client supports facsimile transmission according to the recommended profile in Annex L.2.3 and initiates a session for UDPTL-based facsimile transmission then:</w:t>
      </w:r>
    </w:p>
    <w:p w14:paraId="52D1F4BB" w14:textId="77777777" w:rsidR="008A0D39" w:rsidRDefault="008A0D39" w:rsidP="008A0D39">
      <w:pPr>
        <w:pStyle w:val="B1"/>
      </w:pPr>
      <w:r>
        <w:t>-</w:t>
      </w:r>
      <w:r>
        <w:tab/>
        <w:t>the following SDP lines shall be used in the SDP offer:</w:t>
      </w:r>
    </w:p>
    <w:p w14:paraId="5BA688B7" w14:textId="77777777" w:rsidR="008A0D39" w:rsidRDefault="008A0D39" w:rsidP="008A0D39">
      <w:pPr>
        <w:pStyle w:val="B2"/>
      </w:pPr>
      <w:r>
        <w:t>-</w:t>
      </w:r>
      <w:r>
        <w:tab/>
        <w:t>b=AS with the bandwidth set to at least 46 kbps for IPv4 or 48 kbps for IPv6;</w:t>
      </w:r>
    </w:p>
    <w:p w14:paraId="1ED7CC12" w14:textId="77777777" w:rsidR="008A0D39" w:rsidRDefault="008A0D39" w:rsidP="008A0D39">
      <w:pPr>
        <w:pStyle w:val="B2"/>
      </w:pPr>
      <w:r>
        <w:t>-</w:t>
      </w:r>
      <w:r>
        <w:tab/>
        <w:t>T38FaxVersion attribute indicating at least version 2;</w:t>
      </w:r>
    </w:p>
    <w:p w14:paraId="57BC7E1E" w14:textId="77777777" w:rsidR="008A0D39" w:rsidRDefault="008A0D39" w:rsidP="008A0D39">
      <w:pPr>
        <w:pStyle w:val="B2"/>
      </w:pPr>
      <w:r>
        <w:t>-</w:t>
      </w:r>
      <w:r>
        <w:tab/>
        <w:t>T38FaxRateManagement attribute with value ‘transferredTCF’;</w:t>
      </w:r>
    </w:p>
    <w:p w14:paraId="753F2BD9" w14:textId="77777777" w:rsidR="008A0D39" w:rsidRDefault="008A0D39" w:rsidP="008A0D39">
      <w:pPr>
        <w:pStyle w:val="B1"/>
      </w:pPr>
      <w:r>
        <w:t>-</w:t>
      </w:r>
      <w:r>
        <w:tab/>
        <w:t>the following SDP attributes should be included in the SDP offer:</w:t>
      </w:r>
    </w:p>
    <w:p w14:paraId="138213B4" w14:textId="77777777" w:rsidR="008A0D39" w:rsidRDefault="008A0D39" w:rsidP="008A0D39">
      <w:pPr>
        <w:pStyle w:val="B2"/>
      </w:pPr>
      <w:r>
        <w:t>-</w:t>
      </w:r>
      <w:r>
        <w:tab/>
        <w:t>T38MaxBitRate, the value should be set to 14400;</w:t>
      </w:r>
    </w:p>
    <w:p w14:paraId="003A9B37" w14:textId="77777777" w:rsidR="008A0D39" w:rsidRDefault="008A0D39" w:rsidP="008A0D39">
      <w:pPr>
        <w:pStyle w:val="B2"/>
      </w:pPr>
      <w:r>
        <w:t>-</w:t>
      </w:r>
      <w:r>
        <w:tab/>
        <w:t>T38FaxMaxBuffer with value 1800;</w:t>
      </w:r>
    </w:p>
    <w:p w14:paraId="636130A5" w14:textId="77777777" w:rsidR="008A0D39" w:rsidRDefault="008A0D39" w:rsidP="008A0D39">
      <w:pPr>
        <w:pStyle w:val="B2"/>
      </w:pPr>
      <w:r>
        <w:t>-</w:t>
      </w:r>
      <w:r>
        <w:tab/>
        <w:t>T38FaxMaxDatagram with value 150;</w:t>
      </w:r>
    </w:p>
    <w:p w14:paraId="22941578" w14:textId="77777777" w:rsidR="008A0D39" w:rsidRDefault="008A0D39" w:rsidP="008A0D39">
      <w:pPr>
        <w:pStyle w:val="B2"/>
      </w:pPr>
      <w:r>
        <w:t>-</w:t>
      </w:r>
      <w:r>
        <w:tab/>
        <w:t>T38FaxUdpEC with value ‘t38UDPRedundancy’.</w:t>
      </w:r>
    </w:p>
    <w:p w14:paraId="26085132" w14:textId="77777777" w:rsidR="008A0D39" w:rsidRDefault="008A0D39" w:rsidP="008A0D39">
      <w:r>
        <w:t>Other SDP attributes defined in ITU-T T.38 Annex D may be included, if supported.</w:t>
      </w:r>
    </w:p>
    <w:p w14:paraId="281FB246" w14:textId="77777777" w:rsidR="008A0D39" w:rsidRDefault="008A0D39" w:rsidP="008A0D39">
      <w:r>
        <w:t>When the MTSI client supports facsimile transmission according to the recommended profile in Annex L.2.3 and accepts an offer for a session initiation for facsimile transmission then:</w:t>
      </w:r>
    </w:p>
    <w:p w14:paraId="6306E95D" w14:textId="77777777" w:rsidR="008A0D39" w:rsidRDefault="008A0D39" w:rsidP="008A0D39">
      <w:pPr>
        <w:pStyle w:val="B1"/>
      </w:pPr>
      <w:r>
        <w:t>-</w:t>
      </w:r>
      <w:r>
        <w:tab/>
        <w:t>the following SDP lines shall be included in the SDP answer:</w:t>
      </w:r>
    </w:p>
    <w:p w14:paraId="1B338EFF" w14:textId="77777777" w:rsidR="008A0D39" w:rsidRDefault="008A0D39" w:rsidP="008A0D39">
      <w:pPr>
        <w:pStyle w:val="B2"/>
      </w:pPr>
      <w:r w:rsidRPr="00D36D15">
        <w:t>-</w:t>
      </w:r>
      <w:r w:rsidRPr="00D36D15">
        <w:tab/>
        <w:t>T38FaxVersion attribute indicating at least version 2;</w:t>
      </w:r>
    </w:p>
    <w:p w14:paraId="240189EE" w14:textId="77777777" w:rsidR="008A0D39" w:rsidRDefault="008A0D39" w:rsidP="008A0D39">
      <w:pPr>
        <w:pStyle w:val="B2"/>
      </w:pPr>
      <w:r>
        <w:t>-</w:t>
      </w:r>
      <w:r>
        <w:tab/>
        <w:t>T38FaxRateManagement, the value shall be the same as in the SDP offer;</w:t>
      </w:r>
    </w:p>
    <w:p w14:paraId="6A153943" w14:textId="77777777" w:rsidR="008A0D39" w:rsidRDefault="008A0D39" w:rsidP="008A0D39">
      <w:pPr>
        <w:pStyle w:val="B2"/>
      </w:pPr>
      <w:r>
        <w:t>-</w:t>
      </w:r>
      <w:r>
        <w:tab/>
        <w:t>T38FaxUdpEC, the value to include depends both on what error correction schemes the MTSI client supports and what error correction schemes that are declared in the SDP offer;</w:t>
      </w:r>
    </w:p>
    <w:p w14:paraId="4B42BC52" w14:textId="77777777" w:rsidR="008A0D39" w:rsidRDefault="008A0D39" w:rsidP="008A0D39">
      <w:pPr>
        <w:pStyle w:val="B2"/>
      </w:pPr>
      <w:r>
        <w:t>-</w:t>
      </w:r>
      <w:r>
        <w:tab/>
        <w:t>b=AS, the value indicates the bandwidth needed for facsimile transmission and should be aligned with T38MaxBitRate (if included);</w:t>
      </w:r>
    </w:p>
    <w:p w14:paraId="5A3F6EBA" w14:textId="77777777" w:rsidR="008A0D39" w:rsidRDefault="008A0D39" w:rsidP="008A0D39">
      <w:pPr>
        <w:pStyle w:val="B1"/>
      </w:pPr>
      <w:r>
        <w:t>-</w:t>
      </w:r>
      <w:r>
        <w:tab/>
        <w:t>and the following SDP attributes should be included:</w:t>
      </w:r>
    </w:p>
    <w:p w14:paraId="4E87C6B6" w14:textId="77777777" w:rsidR="008A0D39" w:rsidRDefault="008A0D39" w:rsidP="008A0D39">
      <w:pPr>
        <w:pStyle w:val="B2"/>
      </w:pPr>
      <w:r>
        <w:t>-</w:t>
      </w:r>
      <w:r>
        <w:tab/>
        <w:t>T38MaxBitRate, the value should be set to 14400;</w:t>
      </w:r>
    </w:p>
    <w:p w14:paraId="49DF1899" w14:textId="77777777" w:rsidR="008A0D39" w:rsidRDefault="008A0D39" w:rsidP="008A0D39">
      <w:pPr>
        <w:pStyle w:val="B2"/>
      </w:pPr>
      <w:r>
        <w:t>-</w:t>
      </w:r>
      <w:r>
        <w:tab/>
        <w:t>T38FaxMaxBuffer, the value indicates the receiver buffer size.</w:t>
      </w:r>
    </w:p>
    <w:p w14:paraId="0EBF6F51" w14:textId="77777777" w:rsidR="008A0D39" w:rsidRPr="00B80011" w:rsidRDefault="008A0D39" w:rsidP="008A0D39">
      <w:pPr>
        <w:pStyle w:val="Heading1"/>
      </w:pPr>
      <w:bookmarkStart w:id="2640" w:name="_Toc26369700"/>
      <w:bookmarkStart w:id="2641" w:name="_Toc36227582"/>
      <w:bookmarkStart w:id="2642" w:name="_Toc36228597"/>
      <w:bookmarkStart w:id="2643" w:name="_Toc36229224"/>
      <w:bookmarkStart w:id="2644" w:name="_Toc36229852"/>
      <w:r>
        <w:t>L.4</w:t>
      </w:r>
      <w:r w:rsidRPr="00B80011">
        <w:tab/>
      </w:r>
      <w:r>
        <w:t>Data transport using UDP/IP</w:t>
      </w:r>
      <w:bookmarkEnd w:id="2640"/>
      <w:bookmarkEnd w:id="2641"/>
      <w:bookmarkEnd w:id="2642"/>
      <w:bookmarkEnd w:id="2643"/>
      <w:bookmarkEnd w:id="2644"/>
    </w:p>
    <w:p w14:paraId="611E1FB6" w14:textId="77777777" w:rsidR="008A0D39" w:rsidRDefault="008A0D39" w:rsidP="008A0D39">
      <w:r>
        <w:t>An MTSI client in terminal supporting facsimile transmission using UDP/IP shall support:</w:t>
      </w:r>
    </w:p>
    <w:p w14:paraId="5BB3662D" w14:textId="77777777" w:rsidR="008A0D39" w:rsidRDefault="008A0D39" w:rsidP="008A0D39">
      <w:pPr>
        <w:pStyle w:val="B1"/>
      </w:pPr>
      <w:r>
        <w:t>-</w:t>
      </w:r>
      <w:r>
        <w:tab/>
        <w:t>encapsulating and decapsulating T.30 [</w:t>
      </w:r>
      <w:r w:rsidR="009C1D7F">
        <w:t>92</w:t>
      </w:r>
      <w:r>
        <w:t>] into/from Internet Facsimile Protocol (IFP) packets [</w:t>
      </w:r>
      <w:r w:rsidR="009C1D7F">
        <w:t>93</w:t>
      </w:r>
      <w:r>
        <w:t>];</w:t>
      </w:r>
    </w:p>
    <w:p w14:paraId="0C63BD1E" w14:textId="77777777" w:rsidR="008A0D39" w:rsidRDefault="008A0D39" w:rsidP="008A0D39">
      <w:pPr>
        <w:pStyle w:val="B1"/>
      </w:pPr>
      <w:r>
        <w:t>-</w:t>
      </w:r>
      <w:r>
        <w:tab/>
        <w:t>UDPTL-based transport format in ITU-T Recommendation T.38 [</w:t>
      </w:r>
      <w:r w:rsidR="009C1D7F">
        <w:t>93</w:t>
      </w:r>
      <w:r>
        <w:t>], and:</w:t>
      </w:r>
    </w:p>
    <w:p w14:paraId="695AE989" w14:textId="77777777" w:rsidR="008A0D39" w:rsidRDefault="008A0D39" w:rsidP="008A0D39">
      <w:pPr>
        <w:pStyle w:val="B1"/>
      </w:pPr>
      <w:r>
        <w:t>-</w:t>
      </w:r>
      <w:r>
        <w:tab/>
        <w:t>redundancy transmission of primary IFP packets, see ITU-T Recommendation T.38 Clause 9.1.4.1 [</w:t>
      </w:r>
      <w:r w:rsidR="009C1D7F">
        <w:t>93</w:t>
      </w:r>
      <w:r>
        <w:t>].</w:t>
      </w:r>
    </w:p>
    <w:p w14:paraId="5FBE0B1A" w14:textId="77777777" w:rsidR="008A0D39" w:rsidRDefault="008A0D39" w:rsidP="008A0D39">
      <w:r>
        <w:t>An MTSI client in terminal supporting facsimile transmission using UDP/IP may support:</w:t>
      </w:r>
    </w:p>
    <w:p w14:paraId="18BCD896" w14:textId="77777777" w:rsidR="008A0D39" w:rsidRDefault="008A0D39" w:rsidP="008A0D39">
      <w:pPr>
        <w:pStyle w:val="B1"/>
      </w:pPr>
      <w:r>
        <w:t>-</w:t>
      </w:r>
      <w:r>
        <w:tab/>
        <w:t>the parity FEC scheme specified in ITU-T Recommendation T.38 Annex C [</w:t>
      </w:r>
      <w:r w:rsidR="009C1D7F">
        <w:t>93</w:t>
      </w:r>
      <w:r>
        <w:t>].</w:t>
      </w:r>
    </w:p>
    <w:p w14:paraId="1FCDBACD" w14:textId="77777777" w:rsidR="008A0D39" w:rsidRDefault="008A0D39" w:rsidP="008A0D39">
      <w:r>
        <w:t>An IFP packet may include either partial, single or multiple HDLC frames.</w:t>
      </w:r>
    </w:p>
    <w:p w14:paraId="328408D0" w14:textId="77777777" w:rsidR="008A0D39" w:rsidRDefault="008A0D39" w:rsidP="008A0D39">
      <w:r>
        <w:t>A T.38 packet may include both one IFP packet and one or more redundancy/FEC information packets.</w:t>
      </w:r>
    </w:p>
    <w:p w14:paraId="0E52F233" w14:textId="77777777" w:rsidR="008A0D39" w:rsidRPr="00193326" w:rsidRDefault="008A0D39" w:rsidP="008A0D39">
      <w:pPr>
        <w:pStyle w:val="Heading1"/>
      </w:pPr>
      <w:bookmarkStart w:id="2645" w:name="_Toc26369701"/>
      <w:bookmarkStart w:id="2646" w:name="_Toc36227583"/>
      <w:bookmarkStart w:id="2647" w:name="_Toc36228598"/>
      <w:bookmarkStart w:id="2648" w:name="_Toc36229225"/>
      <w:bookmarkStart w:id="2649" w:name="_Toc36229853"/>
      <w:r>
        <w:t>L.5</w:t>
      </w:r>
      <w:r>
        <w:tab/>
        <w:t xml:space="preserve">CS </w:t>
      </w:r>
      <w:r w:rsidRPr="00193326">
        <w:t>GERAN inter-working</w:t>
      </w:r>
      <w:bookmarkEnd w:id="2645"/>
      <w:bookmarkEnd w:id="2646"/>
      <w:bookmarkEnd w:id="2647"/>
      <w:bookmarkEnd w:id="2648"/>
      <w:bookmarkEnd w:id="2649"/>
    </w:p>
    <w:p w14:paraId="1F2251D1" w14:textId="77777777" w:rsidR="008A0D39" w:rsidRDefault="008A0D39" w:rsidP="008A0D39">
      <w:r w:rsidRPr="0094790B">
        <w:t>An MTSI MGW</w:t>
      </w:r>
      <w:r>
        <w:t xml:space="preserve"> for CS GERAN inter-working and</w:t>
      </w:r>
      <w:r w:rsidRPr="0094790B">
        <w:t xml:space="preserve"> supporting facsi</w:t>
      </w:r>
      <w:r>
        <w:t>mile transmission should support</w:t>
      </w:r>
      <w:r w:rsidRPr="0094790B">
        <w:t xml:space="preserve"> the </w:t>
      </w:r>
      <w:r>
        <w:t>recommended profile in Annex L.2.3</w:t>
      </w:r>
      <w:r w:rsidRPr="0094790B">
        <w:t>.</w:t>
      </w:r>
    </w:p>
    <w:p w14:paraId="02A976C0" w14:textId="77777777" w:rsidR="008A0D39" w:rsidRDefault="008A0D39" w:rsidP="008A0D39">
      <w:pPr>
        <w:pStyle w:val="Heading1"/>
      </w:pPr>
      <w:bookmarkStart w:id="2650" w:name="_Toc26369702"/>
      <w:bookmarkStart w:id="2651" w:name="_Toc36227584"/>
      <w:bookmarkStart w:id="2652" w:name="_Toc36228599"/>
      <w:bookmarkStart w:id="2653" w:name="_Toc36229226"/>
      <w:bookmarkStart w:id="2654" w:name="_Toc36229854"/>
      <w:r>
        <w:t>L.6</w:t>
      </w:r>
      <w:r>
        <w:tab/>
        <w:t>PSTN inter-working</w:t>
      </w:r>
      <w:bookmarkEnd w:id="2650"/>
      <w:bookmarkEnd w:id="2651"/>
      <w:bookmarkEnd w:id="2652"/>
      <w:bookmarkEnd w:id="2653"/>
      <w:bookmarkEnd w:id="2654"/>
    </w:p>
    <w:p w14:paraId="3A3D6397" w14:textId="77777777" w:rsidR="008A0D39" w:rsidRDefault="008A0D39" w:rsidP="008A0D39">
      <w:r w:rsidRPr="0094790B">
        <w:t>An MTSI MGW</w:t>
      </w:r>
      <w:r>
        <w:t xml:space="preserve"> for PSTN inter-working and</w:t>
      </w:r>
      <w:r w:rsidRPr="0094790B">
        <w:t xml:space="preserve"> supporting facsi</w:t>
      </w:r>
      <w:r>
        <w:t>mile transmission should support</w:t>
      </w:r>
      <w:r w:rsidRPr="0094790B">
        <w:t xml:space="preserve"> the </w:t>
      </w:r>
      <w:r>
        <w:t>recommended profile in Annex L.2.3</w:t>
      </w:r>
      <w:r w:rsidRPr="0094790B">
        <w:t>.</w:t>
      </w:r>
    </w:p>
    <w:p w14:paraId="60226867" w14:textId="77777777" w:rsidR="00EC1DA7" w:rsidRDefault="00EC1DA7" w:rsidP="00EC1DA7">
      <w:pPr>
        <w:pStyle w:val="Heading1"/>
      </w:pPr>
      <w:bookmarkStart w:id="2655" w:name="_Toc26369703"/>
      <w:bookmarkStart w:id="2656" w:name="_Toc36227585"/>
      <w:bookmarkStart w:id="2657" w:name="_Toc36228600"/>
      <w:bookmarkStart w:id="2658" w:name="_Toc36229227"/>
      <w:bookmarkStart w:id="2659" w:name="_Toc36229855"/>
      <w:r>
        <w:t>L.7</w:t>
      </w:r>
      <w:r>
        <w:tab/>
        <w:t>SDP examples</w:t>
      </w:r>
      <w:bookmarkEnd w:id="2655"/>
      <w:bookmarkEnd w:id="2656"/>
      <w:bookmarkEnd w:id="2657"/>
      <w:bookmarkEnd w:id="2658"/>
      <w:bookmarkEnd w:id="2659"/>
    </w:p>
    <w:p w14:paraId="230C3261" w14:textId="77777777" w:rsidR="00EC1DA7" w:rsidRDefault="00EC1DA7" w:rsidP="00EC1DA7">
      <w:pPr>
        <w:pStyle w:val="Heading2"/>
        <w:rPr>
          <w:noProof/>
        </w:rPr>
      </w:pPr>
      <w:bookmarkStart w:id="2660" w:name="_Toc26369704"/>
      <w:bookmarkStart w:id="2661" w:name="_Toc36227586"/>
      <w:bookmarkStart w:id="2662" w:name="_Toc36228601"/>
      <w:bookmarkStart w:id="2663" w:name="_Toc36229228"/>
      <w:bookmarkStart w:id="2664" w:name="_Toc36229856"/>
      <w:r>
        <w:rPr>
          <w:noProof/>
        </w:rPr>
        <w:t>L.7.1</w:t>
      </w:r>
      <w:r>
        <w:rPr>
          <w:noProof/>
        </w:rPr>
        <w:tab/>
        <w:t>Facsimile-only session</w:t>
      </w:r>
      <w:bookmarkEnd w:id="2660"/>
      <w:bookmarkEnd w:id="2661"/>
      <w:bookmarkEnd w:id="2662"/>
      <w:bookmarkEnd w:id="2663"/>
      <w:bookmarkEnd w:id="2664"/>
    </w:p>
    <w:p w14:paraId="25F5697D" w14:textId="77777777" w:rsidR="00EC1DA7" w:rsidRDefault="00EC1DA7" w:rsidP="00EC1DA7">
      <w:pPr>
        <w:rPr>
          <w:noProof/>
        </w:rPr>
      </w:pPr>
      <w:r>
        <w:rPr>
          <w:noProof/>
        </w:rPr>
        <w:t>This example shows the media scope of the SDP offer and SDP answer for a facsimile-only session when the recommended configuration in Annex L.2.3 is offered by both end-points.</w:t>
      </w:r>
    </w:p>
    <w:p w14:paraId="52DCA75E" w14:textId="77777777" w:rsidR="00EC1DA7" w:rsidRDefault="00EC1DA7" w:rsidP="00EC1DA7">
      <w:pPr>
        <w:pStyle w:val="TH"/>
      </w:pPr>
      <w:r>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C1DA7" w14:paraId="0313CCAE" w14:textId="77777777" w:rsidTr="005C5C30">
        <w:trPr>
          <w:jc w:val="center"/>
        </w:trPr>
        <w:tc>
          <w:tcPr>
            <w:tcW w:w="9639" w:type="dxa"/>
            <w:shd w:val="clear" w:color="auto" w:fill="auto"/>
          </w:tcPr>
          <w:p w14:paraId="760D9B82" w14:textId="77777777" w:rsidR="00EC1DA7" w:rsidRDefault="00EC1DA7" w:rsidP="005C5C30">
            <w:pPr>
              <w:pStyle w:val="TAH"/>
              <w:widowControl w:val="0"/>
              <w:tabs>
                <w:tab w:val="left" w:pos="1418"/>
                <w:tab w:val="left" w:pos="2835"/>
                <w:tab w:val="left" w:pos="4253"/>
                <w:tab w:val="left" w:pos="5670"/>
                <w:tab w:val="left" w:pos="7088"/>
                <w:tab w:val="left" w:pos="8505"/>
              </w:tabs>
              <w:spacing w:before="60"/>
            </w:pPr>
            <w:r>
              <w:t>SDP offer</w:t>
            </w:r>
          </w:p>
        </w:tc>
      </w:tr>
      <w:tr w:rsidR="00EC1DA7" w:rsidRPr="005C5C30" w14:paraId="69014DAD" w14:textId="77777777" w:rsidTr="005C5C30">
        <w:trPr>
          <w:jc w:val="center"/>
        </w:trPr>
        <w:tc>
          <w:tcPr>
            <w:tcW w:w="9639" w:type="dxa"/>
            <w:shd w:val="clear" w:color="auto" w:fill="auto"/>
          </w:tcPr>
          <w:p w14:paraId="299FEBD4"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m=image 49150 udptl t38</w:t>
            </w:r>
          </w:p>
          <w:p w14:paraId="7726FBD5"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b=AS:46</w:t>
            </w:r>
          </w:p>
          <w:p w14:paraId="2D9806BA"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a=T38FaxVersion:2</w:t>
            </w:r>
          </w:p>
          <w:p w14:paraId="3C46DA39"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a=T38FaxRateManagement:transferredTCF</w:t>
            </w:r>
          </w:p>
          <w:p w14:paraId="052E8F95"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a=T38MaxBitRate:14400</w:t>
            </w:r>
          </w:p>
          <w:p w14:paraId="6646F68E"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a=T38FaxUdpEC:t38UDPRedundancy</w:t>
            </w:r>
          </w:p>
          <w:p w14:paraId="4B6DA4F7"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a=T38FaxMaxBuffer:1800</w:t>
            </w:r>
          </w:p>
          <w:p w14:paraId="485E697A"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a=T38FaxMaxDatagram:150</w:t>
            </w:r>
          </w:p>
        </w:tc>
      </w:tr>
      <w:tr w:rsidR="00EC1DA7" w14:paraId="17E3AD8E" w14:textId="77777777" w:rsidTr="005C5C30">
        <w:trPr>
          <w:jc w:val="center"/>
        </w:trPr>
        <w:tc>
          <w:tcPr>
            <w:tcW w:w="9639" w:type="dxa"/>
            <w:shd w:val="clear" w:color="auto" w:fill="auto"/>
          </w:tcPr>
          <w:p w14:paraId="720DD650" w14:textId="77777777" w:rsidR="00EC1DA7" w:rsidRDefault="00EC1DA7" w:rsidP="005C5C30">
            <w:pPr>
              <w:pStyle w:val="TAH"/>
              <w:widowControl w:val="0"/>
              <w:tabs>
                <w:tab w:val="left" w:pos="1418"/>
                <w:tab w:val="left" w:pos="2835"/>
                <w:tab w:val="left" w:pos="4253"/>
                <w:tab w:val="left" w:pos="5670"/>
                <w:tab w:val="left" w:pos="7088"/>
                <w:tab w:val="left" w:pos="8505"/>
              </w:tabs>
              <w:spacing w:before="60"/>
            </w:pPr>
            <w:r>
              <w:t>SDP answer</w:t>
            </w:r>
          </w:p>
        </w:tc>
      </w:tr>
      <w:tr w:rsidR="00EC1DA7" w:rsidRPr="005C5C30" w14:paraId="58B9FC9A" w14:textId="77777777" w:rsidTr="005C5C30">
        <w:trPr>
          <w:jc w:val="center"/>
        </w:trPr>
        <w:tc>
          <w:tcPr>
            <w:tcW w:w="9639" w:type="dxa"/>
            <w:shd w:val="clear" w:color="auto" w:fill="auto"/>
          </w:tcPr>
          <w:p w14:paraId="1485E90B"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m=image 49154 udptl t38</w:t>
            </w:r>
          </w:p>
          <w:p w14:paraId="704A1745"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b=AS:46</w:t>
            </w:r>
          </w:p>
          <w:p w14:paraId="656BAED2"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a=T38FaxVersion:2</w:t>
            </w:r>
          </w:p>
          <w:p w14:paraId="6F1E98C2"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a=T38FaxRateManagement:transferredTCF</w:t>
            </w:r>
          </w:p>
          <w:p w14:paraId="03D74EF4"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a=T38MaxBitRate:14400</w:t>
            </w:r>
          </w:p>
          <w:p w14:paraId="75FC9F82"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a=T38FaxUdpEC:t38UDPRedundancy</w:t>
            </w:r>
          </w:p>
          <w:p w14:paraId="77803941"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a=T38FaxMaxBuffer:1800</w:t>
            </w:r>
          </w:p>
          <w:p w14:paraId="0D217CB6"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a=T38FaxMaxDatagram:150</w:t>
            </w:r>
          </w:p>
        </w:tc>
      </w:tr>
    </w:tbl>
    <w:p w14:paraId="721C7968" w14:textId="77777777" w:rsidR="00EC1DA7" w:rsidRDefault="00EC1DA7" w:rsidP="00EC1DA7">
      <w:pPr>
        <w:spacing w:after="0"/>
      </w:pPr>
    </w:p>
    <w:p w14:paraId="496A8656" w14:textId="77777777" w:rsidR="00EC1DA7" w:rsidRPr="00137611" w:rsidRDefault="00EC1DA7" w:rsidP="00EC1DA7">
      <w:pPr>
        <w:rPr>
          <w:b/>
          <w:noProof/>
        </w:rPr>
      </w:pPr>
      <w:r w:rsidRPr="00137611">
        <w:rPr>
          <w:b/>
          <w:noProof/>
        </w:rPr>
        <w:t>Comments:</w:t>
      </w:r>
    </w:p>
    <w:p w14:paraId="16B07F51" w14:textId="77777777" w:rsidR="00EC1DA7" w:rsidRDefault="00EC1DA7" w:rsidP="00EC1DA7">
      <w:pPr>
        <w:rPr>
          <w:noProof/>
        </w:rPr>
      </w:pPr>
      <w:r>
        <w:rPr>
          <w:noProof/>
        </w:rPr>
        <w:t>The session bandwidth is set to 46 kbps based on the following calculation:</w:t>
      </w:r>
    </w:p>
    <w:p w14:paraId="0C10F363" w14:textId="77777777" w:rsidR="00EC1DA7" w:rsidRDefault="00EC1DA7" w:rsidP="00EC1DA7">
      <w:pPr>
        <w:pStyle w:val="B1"/>
        <w:rPr>
          <w:noProof/>
        </w:rPr>
      </w:pPr>
      <w:r>
        <w:rPr>
          <w:noProof/>
        </w:rPr>
        <w:t>-</w:t>
      </w:r>
      <w:r>
        <w:rPr>
          <w:noProof/>
        </w:rPr>
        <w:tab/>
        <w:t>the maximum fax bitrate is 14.4 kbps;</w:t>
      </w:r>
    </w:p>
    <w:p w14:paraId="0155CFD8" w14:textId="77777777" w:rsidR="00EC1DA7" w:rsidRDefault="00EC1DA7" w:rsidP="00EC1DA7">
      <w:pPr>
        <w:pStyle w:val="B1"/>
        <w:rPr>
          <w:noProof/>
        </w:rPr>
      </w:pPr>
      <w:r>
        <w:rPr>
          <w:noProof/>
        </w:rPr>
        <w:t>-</w:t>
      </w:r>
      <w:r>
        <w:rPr>
          <w:noProof/>
        </w:rPr>
        <w:tab/>
        <w:t>it is recommended that the MTSI client supports 200% redundancy;</w:t>
      </w:r>
    </w:p>
    <w:p w14:paraId="541351C2" w14:textId="77777777" w:rsidR="00EC1DA7" w:rsidRDefault="00EC1DA7" w:rsidP="00EC1DA7">
      <w:pPr>
        <w:pStyle w:val="B1"/>
        <w:rPr>
          <w:noProof/>
        </w:rPr>
      </w:pPr>
      <w:r>
        <w:rPr>
          <w:noProof/>
        </w:rPr>
        <w:t>-</w:t>
      </w:r>
      <w:r>
        <w:rPr>
          <w:noProof/>
        </w:rPr>
        <w:tab/>
        <w:t>14.4 kbps and 150 bytes in each IP/UDP packet gives 12 packets per second;</w:t>
      </w:r>
    </w:p>
    <w:p w14:paraId="0434537A" w14:textId="77777777" w:rsidR="00EC1DA7" w:rsidRDefault="00EC1DA7" w:rsidP="00EC1DA7">
      <w:pPr>
        <w:pStyle w:val="B1"/>
        <w:rPr>
          <w:noProof/>
        </w:rPr>
      </w:pPr>
      <w:r>
        <w:rPr>
          <w:noProof/>
        </w:rPr>
        <w:t>-</w:t>
      </w:r>
      <w:r>
        <w:rPr>
          <w:noProof/>
        </w:rPr>
        <w:tab/>
        <w:t>IPv4 and UDP gives 28 bytes overhead for each IP/UDP packet (IPv6 and UDP gives 48 bytes overhead).</w:t>
      </w:r>
    </w:p>
    <w:p w14:paraId="66731FA6" w14:textId="77777777" w:rsidR="00EC1DA7" w:rsidRDefault="00EC1DA7" w:rsidP="00EC1DA7">
      <w:pPr>
        <w:rPr>
          <w:noProof/>
        </w:rPr>
      </w:pPr>
      <w:r>
        <w:rPr>
          <w:noProof/>
        </w:rPr>
        <w:t>This gives 3*14400 +12*28*8 = 45888 bps, which is rounded up to 46 kbps for IPv4 (48 kbps for IPv6).</w:t>
      </w:r>
    </w:p>
    <w:p w14:paraId="69920336" w14:textId="77777777" w:rsidR="00EC1DA7" w:rsidRDefault="00EC1DA7" w:rsidP="00EC1DA7">
      <w:pPr>
        <w:rPr>
          <w:noProof/>
        </w:rPr>
      </w:pPr>
      <w:r>
        <w:rPr>
          <w:noProof/>
        </w:rPr>
        <w:t>ITU-T Recommendation T.38 states that only ‘T38FaxRateManagement’ is mandatory to include in the SDP. There are however other reasons to include the other SDP lines:</w:t>
      </w:r>
    </w:p>
    <w:p w14:paraId="21921BA4" w14:textId="77777777" w:rsidR="00EC1DA7" w:rsidRDefault="00EC1DA7" w:rsidP="00EC1DA7">
      <w:pPr>
        <w:pStyle w:val="B1"/>
        <w:rPr>
          <w:noProof/>
        </w:rPr>
      </w:pPr>
      <w:r>
        <w:rPr>
          <w:noProof/>
        </w:rPr>
        <w:t>-</w:t>
      </w:r>
      <w:r>
        <w:rPr>
          <w:noProof/>
        </w:rPr>
        <w:tab/>
        <w:t>b=AS is included both because this is useful information both for resource allocation in network nodes and the remote end-point, and because it is required by the current specification, see Clause 6.2.5.1;</w:t>
      </w:r>
    </w:p>
    <w:p w14:paraId="7D3B2111" w14:textId="77777777" w:rsidR="00EC1DA7" w:rsidRDefault="00EC1DA7" w:rsidP="00EC1DA7">
      <w:pPr>
        <w:pStyle w:val="B1"/>
        <w:rPr>
          <w:noProof/>
        </w:rPr>
      </w:pPr>
      <w:r>
        <w:rPr>
          <w:noProof/>
        </w:rPr>
        <w:t>-</w:t>
      </w:r>
      <w:r>
        <w:rPr>
          <w:noProof/>
        </w:rPr>
        <w:tab/>
        <w:t>the ‘T38FaxVersion’ attribute needs to be included to declare that version 2 is supported, since the other end-point would otherwise assume that only version 0 is supported;</w:t>
      </w:r>
    </w:p>
    <w:p w14:paraId="607075BF" w14:textId="77777777" w:rsidR="00EC1DA7" w:rsidRDefault="00EC1DA7" w:rsidP="00EC1DA7">
      <w:pPr>
        <w:pStyle w:val="B1"/>
        <w:rPr>
          <w:noProof/>
        </w:rPr>
      </w:pPr>
      <w:r>
        <w:rPr>
          <w:noProof/>
        </w:rPr>
        <w:t>-</w:t>
      </w:r>
      <w:r>
        <w:rPr>
          <w:noProof/>
        </w:rPr>
        <w:tab/>
        <w:t>the ‘T38MaxBitRate’, ‘T38FaxMaxBuffer’ and ‘T38FaxMaxDatagram’ attributes are very useful to ensure that the remote end-point sends fax media within the limitations of the local end-point;</w:t>
      </w:r>
    </w:p>
    <w:p w14:paraId="556201DE" w14:textId="77777777" w:rsidR="00EC1DA7" w:rsidRDefault="00EC1DA7" w:rsidP="00EC1DA7">
      <w:pPr>
        <w:pStyle w:val="B1"/>
        <w:rPr>
          <w:noProof/>
        </w:rPr>
      </w:pPr>
      <w:r>
        <w:rPr>
          <w:noProof/>
        </w:rPr>
        <w:t>-</w:t>
      </w:r>
      <w:r>
        <w:rPr>
          <w:noProof/>
        </w:rPr>
        <w:tab/>
        <w:t>The ‘T38FaxUdpEc’ attribute is very useful information for the remote end-point in case of bad channel conditions.</w:t>
      </w:r>
    </w:p>
    <w:p w14:paraId="2BEE878D" w14:textId="77777777" w:rsidR="00EC1DA7" w:rsidRDefault="00EC1DA7" w:rsidP="00EC1DA7">
      <w:pPr>
        <w:rPr>
          <w:noProof/>
        </w:rPr>
      </w:pPr>
      <w:r>
        <w:rPr>
          <w:noProof/>
        </w:rPr>
        <w:t>The SDP attributes ‘T38FaxFillBitRemoval’, ‘T38FaxTranscodingMMR’ and ‘T38FaxTranscodingJBIG’ are not included since the MTSI client is not required to support these options.</w:t>
      </w:r>
    </w:p>
    <w:p w14:paraId="78D30742" w14:textId="77777777" w:rsidR="00EC1DA7" w:rsidRDefault="00EC1DA7" w:rsidP="00EC1DA7">
      <w:pPr>
        <w:rPr>
          <w:noProof/>
        </w:rPr>
      </w:pPr>
      <w:r>
        <w:rPr>
          <w:noProof/>
        </w:rPr>
        <w:t>The SDP attributes ‘T38FaxMaxIFP’, ‘T38FaxUdpECDepth’ and ‘T38FaxUdpFECMaxSpan’ are not included since these attributes are not defined for T.38 fax version 2.</w:t>
      </w:r>
    </w:p>
    <w:p w14:paraId="52CA636A" w14:textId="77777777" w:rsidR="000D4A87" w:rsidRDefault="000D4A87" w:rsidP="000D4A87">
      <w:pPr>
        <w:pStyle w:val="FP"/>
        <w:rPr>
          <w:noProof/>
        </w:rPr>
      </w:pPr>
    </w:p>
    <w:p w14:paraId="3954BDD6" w14:textId="77777777" w:rsidR="000D4A87" w:rsidRDefault="000D4A87" w:rsidP="003417AB">
      <w:pPr>
        <w:pStyle w:val="Heading8"/>
        <w:rPr>
          <w:noProof/>
        </w:rPr>
      </w:pPr>
      <w:r>
        <w:br w:type="page"/>
      </w:r>
      <w:bookmarkStart w:id="2665" w:name="_Toc26369705"/>
      <w:bookmarkStart w:id="2666" w:name="_Toc36227587"/>
      <w:bookmarkStart w:id="2667" w:name="_Toc36228602"/>
      <w:bookmarkStart w:id="2668" w:name="_Toc36229229"/>
      <w:bookmarkStart w:id="2669" w:name="_Toc36229857"/>
      <w:r>
        <w:t>Annex M</w:t>
      </w:r>
      <w:r w:rsidRPr="00CC1F51">
        <w:t xml:space="preserve"> (</w:t>
      </w:r>
      <w:r>
        <w:t>informative</w:t>
      </w:r>
      <w:r w:rsidRPr="00CC1F51">
        <w:t>):</w:t>
      </w:r>
      <w:r w:rsidRPr="00CC1F51">
        <w:br/>
      </w:r>
      <w:r>
        <w:t xml:space="preserve">IANA registration information for </w:t>
      </w:r>
      <w:r w:rsidRPr="00DB7B43">
        <w:t>SDP attributes</w:t>
      </w:r>
      <w:bookmarkEnd w:id="2665"/>
      <w:bookmarkEnd w:id="2666"/>
      <w:bookmarkEnd w:id="2667"/>
      <w:bookmarkEnd w:id="2668"/>
      <w:bookmarkEnd w:id="2669"/>
    </w:p>
    <w:p w14:paraId="03039CE7" w14:textId="77777777" w:rsidR="000D4A87" w:rsidRPr="003417AB" w:rsidRDefault="000D4A87" w:rsidP="003417AB">
      <w:pPr>
        <w:pStyle w:val="Heading1"/>
        <w:rPr>
          <w:szCs w:val="36"/>
        </w:rPr>
      </w:pPr>
      <w:bookmarkStart w:id="2670" w:name="_Toc26369706"/>
      <w:bookmarkStart w:id="2671" w:name="_Toc36227588"/>
      <w:bookmarkStart w:id="2672" w:name="_Toc36228603"/>
      <w:bookmarkStart w:id="2673" w:name="_Toc36229230"/>
      <w:bookmarkStart w:id="2674" w:name="_Toc36229858"/>
      <w:r w:rsidRPr="003417AB">
        <w:rPr>
          <w:szCs w:val="36"/>
        </w:rPr>
        <w:t>M.1</w:t>
      </w:r>
      <w:r w:rsidRPr="003417AB">
        <w:rPr>
          <w:szCs w:val="36"/>
        </w:rPr>
        <w:tab/>
        <w:t>Introduction</w:t>
      </w:r>
      <w:bookmarkEnd w:id="2670"/>
      <w:bookmarkEnd w:id="2671"/>
      <w:bookmarkEnd w:id="2672"/>
      <w:bookmarkEnd w:id="2673"/>
      <w:bookmarkEnd w:id="2674"/>
    </w:p>
    <w:p w14:paraId="3CA6FB72" w14:textId="77777777" w:rsidR="000D4A87" w:rsidRDefault="000D4A87" w:rsidP="000D4A87">
      <w:r w:rsidRPr="00CC1F51">
        <w:t xml:space="preserve">This Annex provides the </w:t>
      </w:r>
      <w:r>
        <w:t>SDP attribute</w:t>
      </w:r>
      <w:r w:rsidRPr="00CC1F51">
        <w:t xml:space="preserve">  registration </w:t>
      </w:r>
      <w:r>
        <w:t>information that</w:t>
      </w:r>
      <w:r w:rsidRPr="00CC1F51">
        <w:t xml:space="preserve"> is referenced from the</w:t>
      </w:r>
      <w:r>
        <w:t xml:space="preserve"> IANA</w:t>
      </w:r>
      <w:r w:rsidRPr="00CC1F51">
        <w:t xml:space="preserve"> registry at </w:t>
      </w:r>
      <w:hyperlink r:id="rId228" w:history="1">
        <w:r w:rsidRPr="0044460D">
          <w:rPr>
            <w:rStyle w:val="Hyperlink"/>
          </w:rPr>
          <w:t>http://www.iana.org</w:t>
        </w:r>
      </w:hyperlink>
      <w:r w:rsidRPr="00CC1F51">
        <w:t>/.</w:t>
      </w:r>
    </w:p>
    <w:p w14:paraId="6D0920BA" w14:textId="77777777" w:rsidR="000D4A87" w:rsidRPr="00CC1F51" w:rsidRDefault="000D4A87" w:rsidP="000D4A87">
      <w:pPr>
        <w:pStyle w:val="FP"/>
      </w:pPr>
    </w:p>
    <w:p w14:paraId="12396806" w14:textId="77777777" w:rsidR="000D4A87" w:rsidRPr="00CF2178" w:rsidRDefault="000D4A87" w:rsidP="000D4A87">
      <w:pPr>
        <w:pStyle w:val="Heading1"/>
      </w:pPr>
      <w:bookmarkStart w:id="2675" w:name="_Toc26369707"/>
      <w:bookmarkStart w:id="2676" w:name="_Toc36227589"/>
      <w:bookmarkStart w:id="2677" w:name="_Toc36228604"/>
      <w:bookmarkStart w:id="2678" w:name="_Toc36229231"/>
      <w:bookmarkStart w:id="2679" w:name="_Toc36229859"/>
      <w:r>
        <w:t>M</w:t>
      </w:r>
      <w:r w:rsidRPr="00CF2178">
        <w:t>.2</w:t>
      </w:r>
      <w:r w:rsidRPr="00CF2178">
        <w:tab/>
        <w:t>3gpp_sync_info</w:t>
      </w:r>
      <w:bookmarkEnd w:id="2675"/>
      <w:bookmarkEnd w:id="2676"/>
      <w:bookmarkEnd w:id="2677"/>
      <w:bookmarkEnd w:id="2678"/>
      <w:bookmarkEnd w:id="2679"/>
    </w:p>
    <w:p w14:paraId="3F5869C0" w14:textId="77777777" w:rsidR="000D4A87" w:rsidRPr="00DB01EA" w:rsidRDefault="000D4A87" w:rsidP="000D4A87">
      <w:r w:rsidRPr="00DB01EA">
        <w:t>Contact name, email address, and telephone number:</w:t>
      </w:r>
    </w:p>
    <w:p w14:paraId="3DDDADBD" w14:textId="77777777" w:rsidR="000D4A87" w:rsidRPr="00DB01EA" w:rsidRDefault="000D4A87" w:rsidP="000D4A87">
      <w:pPr>
        <w:ind w:left="284"/>
      </w:pPr>
      <w:r w:rsidRPr="00DB01EA">
        <w:t>3GPP Specifications Manager</w:t>
      </w:r>
    </w:p>
    <w:p w14:paraId="7C5EEDF8" w14:textId="77777777" w:rsidR="000D4A87" w:rsidRPr="00DB01EA" w:rsidRDefault="000D4A87" w:rsidP="000D4A87">
      <w:pPr>
        <w:ind w:left="284"/>
      </w:pPr>
      <w:r w:rsidRPr="00DB01EA">
        <w:t>3gppContact@etsi.org</w:t>
      </w:r>
    </w:p>
    <w:p w14:paraId="60DC39C7" w14:textId="77777777" w:rsidR="000D4A87" w:rsidRPr="00DB01EA" w:rsidRDefault="000D4A87" w:rsidP="000D4A87">
      <w:pPr>
        <w:ind w:left="284"/>
      </w:pPr>
      <w:r w:rsidRPr="00DB01EA">
        <w:t>+33 (0)492944200</w:t>
      </w:r>
    </w:p>
    <w:p w14:paraId="7BA17CB4" w14:textId="77777777" w:rsidR="000D4A87" w:rsidRPr="00DB01EA" w:rsidRDefault="000D4A87" w:rsidP="000D4A87">
      <w:r w:rsidRPr="00DB01EA">
        <w:t xml:space="preserve">Attribute Name (as it will appear in SDP) </w:t>
      </w:r>
    </w:p>
    <w:p w14:paraId="7D39F76E" w14:textId="77777777" w:rsidR="000D4A87" w:rsidRPr="00DB01EA" w:rsidRDefault="000D4A87" w:rsidP="000D4A87">
      <w:pPr>
        <w:ind w:left="284"/>
      </w:pPr>
      <w:r w:rsidRPr="00DB01EA">
        <w:t>3gpp_sync_info</w:t>
      </w:r>
    </w:p>
    <w:p w14:paraId="33D6227C" w14:textId="77777777" w:rsidR="000D4A87" w:rsidRPr="00DB01EA" w:rsidRDefault="000D4A87" w:rsidP="000D4A87">
      <w:r w:rsidRPr="00DB01EA">
        <w:t>Long-form Attribute Name in English:</w:t>
      </w:r>
    </w:p>
    <w:p w14:paraId="38F5BBB3" w14:textId="77777777" w:rsidR="000D4A87" w:rsidRPr="00DB01EA" w:rsidRDefault="000D4A87" w:rsidP="000D4A87">
      <w:pPr>
        <w:ind w:left="284"/>
      </w:pPr>
      <w:r w:rsidRPr="00BD664C">
        <w:t>3GPP Synchronization Information attribute</w:t>
      </w:r>
    </w:p>
    <w:p w14:paraId="462E94E6" w14:textId="77777777" w:rsidR="000D4A87" w:rsidRPr="00DB01EA" w:rsidRDefault="000D4A87" w:rsidP="000D4A87">
      <w:r w:rsidRPr="00DB01EA">
        <w:t>Type of Attribute</w:t>
      </w:r>
    </w:p>
    <w:p w14:paraId="0413115A" w14:textId="77777777" w:rsidR="000D4A87" w:rsidRPr="00DB01EA" w:rsidRDefault="000D4A87" w:rsidP="000D4A87">
      <w:pPr>
        <w:ind w:left="284"/>
      </w:pPr>
      <w:r w:rsidRPr="00DB01EA">
        <w:t>Media level</w:t>
      </w:r>
      <w:r>
        <w:t xml:space="preserve"> and Session Level</w:t>
      </w:r>
    </w:p>
    <w:p w14:paraId="6A8D5C58" w14:textId="77777777" w:rsidR="000D4A87" w:rsidRPr="00DB01EA" w:rsidRDefault="000D4A87" w:rsidP="000D4A87">
      <w:r w:rsidRPr="00DB01EA">
        <w:t>Is Attribute Value subject to the Charset Attribute?</w:t>
      </w:r>
    </w:p>
    <w:p w14:paraId="4C1C9414" w14:textId="77777777" w:rsidR="000D4A87" w:rsidRPr="00DB01EA" w:rsidRDefault="000D4A87" w:rsidP="000D4A87">
      <w:pPr>
        <w:ind w:left="284"/>
      </w:pPr>
      <w:r w:rsidRPr="00DB01EA">
        <w:t>This Attribute is not dependent on charset.</w:t>
      </w:r>
    </w:p>
    <w:p w14:paraId="7F69A39F" w14:textId="77777777" w:rsidR="000D4A87" w:rsidRPr="00DB01EA" w:rsidRDefault="000D4A87" w:rsidP="000D4A87">
      <w:r w:rsidRPr="00DB01EA">
        <w:t>Purpose of the attribute:</w:t>
      </w:r>
    </w:p>
    <w:p w14:paraId="12B6FB3B" w14:textId="77777777" w:rsidR="000D4A87" w:rsidRPr="00F274F2" w:rsidRDefault="000D4A87" w:rsidP="000D4A87">
      <w:pPr>
        <w:ind w:left="284"/>
      </w:pPr>
      <w:r w:rsidRPr="00DB01EA">
        <w:rPr>
          <w:lang w:val="en-US"/>
        </w:rPr>
        <w:t>This attribute specifies</w:t>
      </w:r>
      <w:r>
        <w:t xml:space="preserve"> whether media streams</w:t>
      </w:r>
      <w:r w:rsidRPr="00DB01EA">
        <w:t xml:space="preserve"> should be synchronized</w:t>
      </w:r>
      <w:r>
        <w:t xml:space="preserve"> or not. </w:t>
      </w:r>
    </w:p>
    <w:p w14:paraId="10D0D2A4" w14:textId="77777777" w:rsidR="000D4A87" w:rsidRDefault="000D4A87" w:rsidP="000D4A87">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p>
    <w:p w14:paraId="362D86A4" w14:textId="77777777" w:rsidR="000D4A87" w:rsidRDefault="000D4A87" w:rsidP="000D4A87">
      <w:pPr>
        <w:ind w:left="284"/>
      </w:pPr>
      <w:r>
        <w:t>The attribute is a value attribute. The defined values are "Sync" and "No Sync".</w:t>
      </w:r>
    </w:p>
    <w:p w14:paraId="0B9309BD" w14:textId="77777777" w:rsidR="00273D09" w:rsidRDefault="00273D09" w:rsidP="00273D09">
      <w:pPr>
        <w:rPr>
          <w:noProof/>
        </w:rPr>
      </w:pPr>
      <w:r>
        <w:rPr>
          <w:noProof/>
        </w:rPr>
        <w:t>MUX Category for this Attribute:</w:t>
      </w:r>
    </w:p>
    <w:p w14:paraId="22E94811" w14:textId="77777777" w:rsidR="00273D09" w:rsidRDefault="00273D09" w:rsidP="00273D09">
      <w:pPr>
        <w:ind w:left="284"/>
        <w:rPr>
          <w:noProof/>
        </w:rPr>
      </w:pPr>
      <w:r>
        <w:rPr>
          <w:noProof/>
        </w:rPr>
        <w:t>NORMAL</w:t>
      </w:r>
    </w:p>
    <w:p w14:paraId="6A7E74B0" w14:textId="77777777" w:rsidR="00F16320" w:rsidRPr="007D3088" w:rsidRDefault="00F16320" w:rsidP="00F16320">
      <w:pPr>
        <w:pStyle w:val="FP"/>
      </w:pPr>
    </w:p>
    <w:p w14:paraId="104F6CD7" w14:textId="77777777" w:rsidR="000D4A87" w:rsidRPr="00CF2178" w:rsidRDefault="000D4A87" w:rsidP="000D4A87">
      <w:pPr>
        <w:pStyle w:val="Heading1"/>
      </w:pPr>
      <w:bookmarkStart w:id="2680" w:name="_Toc26369708"/>
      <w:bookmarkStart w:id="2681" w:name="_Toc36227590"/>
      <w:bookmarkStart w:id="2682" w:name="_Toc36228605"/>
      <w:bookmarkStart w:id="2683" w:name="_Toc36229232"/>
      <w:bookmarkStart w:id="2684" w:name="_Toc36229860"/>
      <w:r>
        <w:t>M</w:t>
      </w:r>
      <w:r w:rsidRPr="00CF2178">
        <w:t>.3</w:t>
      </w:r>
      <w:r w:rsidRPr="00CF2178">
        <w:tab/>
        <w:t>3gpp_MaxRecvSDUSize</w:t>
      </w:r>
      <w:bookmarkEnd w:id="2680"/>
      <w:bookmarkEnd w:id="2681"/>
      <w:bookmarkEnd w:id="2682"/>
      <w:bookmarkEnd w:id="2683"/>
      <w:bookmarkEnd w:id="2684"/>
    </w:p>
    <w:p w14:paraId="520F32F8" w14:textId="77777777" w:rsidR="000D4A87" w:rsidRPr="007D3088" w:rsidRDefault="000D4A87" w:rsidP="000D4A87">
      <w:r w:rsidRPr="007D3088">
        <w:t>Contact name, email address, and telephone number:</w:t>
      </w:r>
    </w:p>
    <w:p w14:paraId="2C233D25" w14:textId="77777777" w:rsidR="000D4A87" w:rsidRPr="00DB01EA" w:rsidRDefault="000D4A87" w:rsidP="000D4A87">
      <w:pPr>
        <w:ind w:left="284"/>
      </w:pPr>
      <w:r w:rsidRPr="00DB01EA">
        <w:t>3GPP Specifications Manager</w:t>
      </w:r>
    </w:p>
    <w:p w14:paraId="5EED813E" w14:textId="77777777" w:rsidR="000D4A87" w:rsidRPr="00DB01EA" w:rsidRDefault="000D4A87" w:rsidP="000D4A87">
      <w:pPr>
        <w:ind w:left="284"/>
      </w:pPr>
      <w:r w:rsidRPr="00DB01EA">
        <w:t>3gppContact@etsi.org</w:t>
      </w:r>
    </w:p>
    <w:p w14:paraId="58840854" w14:textId="77777777" w:rsidR="000D4A87" w:rsidRPr="00DB01EA" w:rsidRDefault="000D4A87" w:rsidP="000D4A87">
      <w:pPr>
        <w:ind w:left="284"/>
      </w:pPr>
      <w:r w:rsidRPr="00DB01EA">
        <w:t>+33 (0)492944200</w:t>
      </w:r>
    </w:p>
    <w:p w14:paraId="5C40726E" w14:textId="77777777" w:rsidR="000D4A87" w:rsidRPr="007D3088" w:rsidRDefault="000D4A87" w:rsidP="000D4A87">
      <w:r w:rsidRPr="00DB01EA">
        <w:t xml:space="preserve">Attribute </w:t>
      </w:r>
      <w:r w:rsidRPr="007D3088">
        <w:t xml:space="preserve">Name (as it will appear in SDP) </w:t>
      </w:r>
    </w:p>
    <w:p w14:paraId="2F72BFBA" w14:textId="77777777" w:rsidR="000D4A87" w:rsidRPr="007D3088" w:rsidRDefault="000D4A87" w:rsidP="000D4A87">
      <w:pPr>
        <w:ind w:left="284"/>
      </w:pPr>
      <w:r w:rsidRPr="007D3088">
        <w:t>3gpp_MaxRecvSDUSize</w:t>
      </w:r>
    </w:p>
    <w:p w14:paraId="60320D46" w14:textId="77777777" w:rsidR="000D4A87" w:rsidRPr="00DB01EA" w:rsidRDefault="000D4A87" w:rsidP="000D4A87">
      <w:r w:rsidRPr="00DB01EA">
        <w:t>Long-form Attribute Name in English:</w:t>
      </w:r>
    </w:p>
    <w:p w14:paraId="7B3413F0" w14:textId="77777777" w:rsidR="000D4A87" w:rsidRPr="00DB01EA" w:rsidRDefault="000D4A87" w:rsidP="000D4A87">
      <w:pPr>
        <w:ind w:left="284"/>
      </w:pPr>
      <w:r w:rsidRPr="00BD664C">
        <w:t>3GPP Maximum Receive SDU Size attribute</w:t>
      </w:r>
    </w:p>
    <w:p w14:paraId="17EDD267" w14:textId="77777777" w:rsidR="000D4A87" w:rsidRPr="00DB01EA" w:rsidRDefault="000D4A87" w:rsidP="000D4A87">
      <w:r w:rsidRPr="00DB01EA">
        <w:t>Type of Attribute</w:t>
      </w:r>
    </w:p>
    <w:p w14:paraId="19AD88C5" w14:textId="77777777" w:rsidR="000D4A87" w:rsidRPr="00DB01EA" w:rsidRDefault="000D4A87" w:rsidP="000D4A87">
      <w:pPr>
        <w:ind w:left="284"/>
      </w:pPr>
      <w:r w:rsidRPr="00DB01EA">
        <w:t>Media level</w:t>
      </w:r>
      <w:r>
        <w:t xml:space="preserve"> and Sesssion level</w:t>
      </w:r>
    </w:p>
    <w:p w14:paraId="3164AEC1" w14:textId="77777777" w:rsidR="000D4A87" w:rsidRPr="00DB01EA" w:rsidRDefault="000D4A87" w:rsidP="000D4A87">
      <w:r w:rsidRPr="00DB01EA">
        <w:t>Is Attribute Value subject to the Charset Attribute?</w:t>
      </w:r>
    </w:p>
    <w:p w14:paraId="7E90FCFF" w14:textId="77777777" w:rsidR="000D4A87" w:rsidRPr="00DB01EA" w:rsidRDefault="000D4A87" w:rsidP="000D4A87">
      <w:pPr>
        <w:ind w:left="284"/>
      </w:pPr>
      <w:r w:rsidRPr="00DB01EA">
        <w:t>This Attribute is not dependent on charset.</w:t>
      </w:r>
    </w:p>
    <w:p w14:paraId="1B46CF81" w14:textId="77777777" w:rsidR="000D4A87" w:rsidRPr="00DB01EA" w:rsidRDefault="000D4A87" w:rsidP="000D4A87">
      <w:r w:rsidRPr="00DB01EA">
        <w:t>Purpose of the attribute:</w:t>
      </w:r>
    </w:p>
    <w:p w14:paraId="06934DED" w14:textId="77777777" w:rsidR="000D4A87" w:rsidRPr="00423712" w:rsidRDefault="000D4A87" w:rsidP="000D4A87">
      <w:pPr>
        <w:ind w:left="284"/>
      </w:pPr>
      <w:r>
        <w:t xml:space="preserve">This attribute indicates the maximum SDU size (in octets) of the application data (excluding RTP/UDP/IP headers) that can be transmitted to the receiver without segmentation. </w:t>
      </w:r>
    </w:p>
    <w:p w14:paraId="5C212A34" w14:textId="77777777" w:rsidR="000D4A87" w:rsidRDefault="000D4A87" w:rsidP="000D4A87">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p>
    <w:p w14:paraId="7F5CF410" w14:textId="77777777" w:rsidR="000D4A87" w:rsidRDefault="000D4A87" w:rsidP="000D4A87">
      <w:pPr>
        <w:pStyle w:val="B1"/>
        <w:tabs>
          <w:tab w:val="left" w:pos="2552"/>
        </w:tabs>
      </w:pPr>
      <w:r>
        <w:t>The attribute is a value attribute. The defined values are 1*5DIGIT; 0 to 65535.</w:t>
      </w:r>
    </w:p>
    <w:p w14:paraId="2C0C0E96" w14:textId="77777777" w:rsidR="00273D09" w:rsidRDefault="00273D09" w:rsidP="00273D09">
      <w:pPr>
        <w:rPr>
          <w:noProof/>
        </w:rPr>
      </w:pPr>
      <w:r>
        <w:rPr>
          <w:noProof/>
        </w:rPr>
        <w:t>MUX Category for this Attribute:</w:t>
      </w:r>
    </w:p>
    <w:p w14:paraId="6598653C" w14:textId="77777777" w:rsidR="00273D09" w:rsidRDefault="00273D09" w:rsidP="00273D09">
      <w:pPr>
        <w:ind w:left="284"/>
        <w:rPr>
          <w:noProof/>
        </w:rPr>
      </w:pPr>
      <w:r>
        <w:rPr>
          <w:noProof/>
        </w:rPr>
        <w:t>NORMAL</w:t>
      </w:r>
    </w:p>
    <w:p w14:paraId="22709959" w14:textId="77777777" w:rsidR="000D4A87" w:rsidRDefault="000D4A87" w:rsidP="000D4A87">
      <w:pPr>
        <w:pStyle w:val="FP"/>
      </w:pPr>
    </w:p>
    <w:p w14:paraId="54B7AA0C" w14:textId="77777777" w:rsidR="00361AE5" w:rsidRPr="00B02F4D" w:rsidRDefault="00361AE5" w:rsidP="00361AE5">
      <w:pPr>
        <w:pStyle w:val="Heading1"/>
        <w:rPr>
          <w:noProof/>
          <w:lang w:val="sv-SE"/>
        </w:rPr>
      </w:pPr>
      <w:bookmarkStart w:id="2685" w:name="_Toc26369709"/>
      <w:bookmarkStart w:id="2686" w:name="_Toc36227591"/>
      <w:bookmarkStart w:id="2687" w:name="_Toc36228606"/>
      <w:bookmarkStart w:id="2688" w:name="_Toc36229233"/>
      <w:bookmarkStart w:id="2689" w:name="_Toc36229861"/>
      <w:r w:rsidRPr="00B02F4D">
        <w:rPr>
          <w:noProof/>
          <w:lang w:val="sv-SE"/>
        </w:rPr>
        <w:t>M.4</w:t>
      </w:r>
      <w:r w:rsidRPr="00B02F4D">
        <w:rPr>
          <w:noProof/>
          <w:lang w:val="sv-SE"/>
        </w:rPr>
        <w:tab/>
        <w:t>3gpp_mtsi_app_adapt</w:t>
      </w:r>
      <w:bookmarkEnd w:id="2685"/>
      <w:bookmarkEnd w:id="2686"/>
      <w:bookmarkEnd w:id="2687"/>
      <w:bookmarkEnd w:id="2688"/>
      <w:bookmarkEnd w:id="2689"/>
    </w:p>
    <w:p w14:paraId="25036979" w14:textId="77777777" w:rsidR="00361AE5" w:rsidRDefault="00361AE5" w:rsidP="00361AE5">
      <w:pPr>
        <w:rPr>
          <w:noProof/>
        </w:rPr>
      </w:pPr>
      <w:r>
        <w:rPr>
          <w:noProof/>
        </w:rPr>
        <w:t>Contact name, email address, and telephone number:</w:t>
      </w:r>
    </w:p>
    <w:p w14:paraId="0EF21C01" w14:textId="77777777" w:rsidR="00361AE5" w:rsidRDefault="00361AE5" w:rsidP="00361AE5">
      <w:pPr>
        <w:ind w:left="284"/>
        <w:rPr>
          <w:noProof/>
        </w:rPr>
      </w:pPr>
      <w:r>
        <w:rPr>
          <w:noProof/>
        </w:rPr>
        <w:t>3GPP Specifications Manager</w:t>
      </w:r>
    </w:p>
    <w:p w14:paraId="79290C0E" w14:textId="77777777" w:rsidR="00361AE5" w:rsidRDefault="00361AE5" w:rsidP="00361AE5">
      <w:pPr>
        <w:ind w:left="284"/>
        <w:rPr>
          <w:noProof/>
        </w:rPr>
      </w:pPr>
      <w:r>
        <w:rPr>
          <w:noProof/>
        </w:rPr>
        <w:t>3gppContact@etsi.org</w:t>
      </w:r>
    </w:p>
    <w:p w14:paraId="36C0700B" w14:textId="77777777" w:rsidR="00361AE5" w:rsidRDefault="00361AE5" w:rsidP="00361AE5">
      <w:pPr>
        <w:ind w:left="284"/>
        <w:rPr>
          <w:noProof/>
        </w:rPr>
      </w:pPr>
      <w:r>
        <w:rPr>
          <w:noProof/>
        </w:rPr>
        <w:t>+33 (0)492944200</w:t>
      </w:r>
    </w:p>
    <w:p w14:paraId="0F9732B0" w14:textId="77777777" w:rsidR="00361AE5" w:rsidRDefault="00361AE5" w:rsidP="00361AE5">
      <w:pPr>
        <w:rPr>
          <w:noProof/>
        </w:rPr>
      </w:pPr>
      <w:r>
        <w:rPr>
          <w:noProof/>
        </w:rPr>
        <w:t xml:space="preserve">Attribute Name (as it will appear in SDP) </w:t>
      </w:r>
    </w:p>
    <w:p w14:paraId="36803180" w14:textId="77777777" w:rsidR="00361AE5" w:rsidRDefault="00361AE5" w:rsidP="00361AE5">
      <w:pPr>
        <w:ind w:left="284"/>
        <w:rPr>
          <w:noProof/>
        </w:rPr>
      </w:pPr>
      <w:r>
        <w:rPr>
          <w:noProof/>
        </w:rPr>
        <w:t>3gpp_mtsi_app_adapt</w:t>
      </w:r>
    </w:p>
    <w:p w14:paraId="6EF7D1BD" w14:textId="77777777" w:rsidR="00361AE5" w:rsidRDefault="00361AE5" w:rsidP="00361AE5">
      <w:pPr>
        <w:rPr>
          <w:noProof/>
        </w:rPr>
      </w:pPr>
      <w:r>
        <w:rPr>
          <w:noProof/>
        </w:rPr>
        <w:t>Long-form Attribute Name in English:</w:t>
      </w:r>
    </w:p>
    <w:p w14:paraId="3436427C" w14:textId="77777777" w:rsidR="00361AE5" w:rsidRPr="00361AE5" w:rsidRDefault="00361AE5" w:rsidP="00361AE5">
      <w:pPr>
        <w:ind w:left="284"/>
        <w:rPr>
          <w:noProof/>
          <w:lang w:val="fr-FR"/>
        </w:rPr>
      </w:pPr>
      <w:r w:rsidRPr="00361AE5">
        <w:rPr>
          <w:noProof/>
          <w:lang w:val="fr-FR"/>
        </w:rPr>
        <w:t>3GPP MTSI RTCP-APP Adaptation attribute</w:t>
      </w:r>
    </w:p>
    <w:p w14:paraId="20A16E95" w14:textId="77777777" w:rsidR="00361AE5" w:rsidRDefault="00361AE5" w:rsidP="00361AE5">
      <w:pPr>
        <w:rPr>
          <w:noProof/>
        </w:rPr>
      </w:pPr>
      <w:r>
        <w:rPr>
          <w:noProof/>
        </w:rPr>
        <w:t>Type of Attribute</w:t>
      </w:r>
    </w:p>
    <w:p w14:paraId="6C1C144E" w14:textId="77777777" w:rsidR="00361AE5" w:rsidRDefault="00361AE5" w:rsidP="00361AE5">
      <w:pPr>
        <w:ind w:left="284"/>
        <w:rPr>
          <w:noProof/>
        </w:rPr>
      </w:pPr>
      <w:r>
        <w:rPr>
          <w:noProof/>
        </w:rPr>
        <w:t>Media level</w:t>
      </w:r>
    </w:p>
    <w:p w14:paraId="0C43EDCC" w14:textId="77777777" w:rsidR="00361AE5" w:rsidRDefault="00361AE5" w:rsidP="00361AE5">
      <w:pPr>
        <w:rPr>
          <w:noProof/>
        </w:rPr>
      </w:pPr>
      <w:r>
        <w:rPr>
          <w:noProof/>
        </w:rPr>
        <w:t>Is Attribute Value subject to the Charset Attribute?</w:t>
      </w:r>
    </w:p>
    <w:p w14:paraId="25066F85" w14:textId="77777777" w:rsidR="00361AE5" w:rsidRDefault="00361AE5" w:rsidP="00361AE5">
      <w:pPr>
        <w:ind w:left="284"/>
        <w:rPr>
          <w:noProof/>
        </w:rPr>
      </w:pPr>
      <w:r>
        <w:rPr>
          <w:noProof/>
        </w:rPr>
        <w:t>This Attribute is not dependent on charset.</w:t>
      </w:r>
    </w:p>
    <w:p w14:paraId="02F114F1" w14:textId="77777777" w:rsidR="00361AE5" w:rsidRDefault="00361AE5" w:rsidP="00361AE5">
      <w:pPr>
        <w:rPr>
          <w:noProof/>
        </w:rPr>
      </w:pPr>
      <w:r>
        <w:rPr>
          <w:noProof/>
        </w:rPr>
        <w:t>Purpose of the attribute:</w:t>
      </w:r>
    </w:p>
    <w:p w14:paraId="75BD09EF" w14:textId="77777777" w:rsidR="00361AE5" w:rsidRDefault="00361AE5" w:rsidP="00361AE5">
      <w:pPr>
        <w:ind w:left="284"/>
        <w:rPr>
          <w:noProof/>
        </w:rPr>
      </w:pPr>
      <w:r>
        <w:rPr>
          <w:noProof/>
        </w:rPr>
        <w:t>This attribute is used to negotiate which RTCP-APP request messages that can be used in a session.</w:t>
      </w:r>
    </w:p>
    <w:p w14:paraId="7033125B" w14:textId="77777777" w:rsidR="00361AE5" w:rsidRDefault="00361AE5" w:rsidP="00361AE5">
      <w:pPr>
        <w:rPr>
          <w:noProof/>
        </w:rPr>
      </w:pPr>
      <w:r>
        <w:rPr>
          <w:noProof/>
        </w:rPr>
        <w:t>Appropriate Attribute Values for this Attribute:</w:t>
      </w:r>
    </w:p>
    <w:p w14:paraId="725419A0" w14:textId="77777777" w:rsidR="00361AE5" w:rsidRDefault="00361AE5" w:rsidP="00361AE5">
      <w:pPr>
        <w:ind w:left="284"/>
        <w:rPr>
          <w:noProof/>
        </w:rPr>
      </w:pPr>
      <w:r>
        <w:rPr>
          <w:noProof/>
        </w:rPr>
        <w:t xml:space="preserve">The attribute is a value attribute. The defined values are: </w:t>
      </w:r>
      <w:r w:rsidRPr="00361AE5">
        <w:t>"RedReq", "FrameAggReq", "AmrCmr", "EvsRateReq", "EvsBandwidthReq", "EvsParRedReq", "EvsIoModeReq", "EvsPrimaryModeReq"</w:t>
      </w:r>
      <w:r>
        <w:rPr>
          <w:noProof/>
        </w:rPr>
        <w:t>.</w:t>
      </w:r>
    </w:p>
    <w:p w14:paraId="1F6816F9" w14:textId="77777777" w:rsidR="00273D09" w:rsidRDefault="00273D09" w:rsidP="00273D09">
      <w:pPr>
        <w:rPr>
          <w:noProof/>
        </w:rPr>
      </w:pPr>
      <w:r>
        <w:rPr>
          <w:noProof/>
        </w:rPr>
        <w:t>MUX Category for this Attribute:</w:t>
      </w:r>
    </w:p>
    <w:p w14:paraId="77460E11" w14:textId="77777777" w:rsidR="00273D09" w:rsidRDefault="00273D09" w:rsidP="00273D09">
      <w:pPr>
        <w:ind w:left="284"/>
        <w:rPr>
          <w:noProof/>
        </w:rPr>
      </w:pPr>
      <w:r>
        <w:rPr>
          <w:noProof/>
        </w:rPr>
        <w:t>IDENTICAL-PER-PT</w:t>
      </w:r>
    </w:p>
    <w:p w14:paraId="5596AA8B" w14:textId="77777777" w:rsidR="00361AE5" w:rsidRDefault="00361AE5" w:rsidP="000D4A87">
      <w:pPr>
        <w:pStyle w:val="FP"/>
      </w:pPr>
    </w:p>
    <w:p w14:paraId="101986D1" w14:textId="77777777" w:rsidR="00190F41" w:rsidRPr="00B02F4D" w:rsidRDefault="00190F41" w:rsidP="00190F41">
      <w:pPr>
        <w:pStyle w:val="Heading1"/>
        <w:rPr>
          <w:noProof/>
          <w:lang w:val="sv-SE"/>
        </w:rPr>
      </w:pPr>
      <w:bookmarkStart w:id="2690" w:name="_Toc26369710"/>
      <w:bookmarkStart w:id="2691" w:name="_Toc36227592"/>
      <w:bookmarkStart w:id="2692" w:name="_Toc36228607"/>
      <w:bookmarkStart w:id="2693" w:name="_Toc36229234"/>
      <w:bookmarkStart w:id="2694" w:name="_Toc36229862"/>
      <w:r>
        <w:rPr>
          <w:noProof/>
          <w:lang w:val="sv-SE"/>
        </w:rPr>
        <w:t>M.5</w:t>
      </w:r>
      <w:r w:rsidRPr="00B02F4D">
        <w:rPr>
          <w:noProof/>
          <w:lang w:val="sv-SE"/>
        </w:rPr>
        <w:tab/>
      </w:r>
      <w:r>
        <w:rPr>
          <w:noProof/>
          <w:lang w:val="sv-SE"/>
        </w:rPr>
        <w:t>predefined_ROI</w:t>
      </w:r>
      <w:bookmarkEnd w:id="2690"/>
      <w:bookmarkEnd w:id="2691"/>
      <w:bookmarkEnd w:id="2692"/>
      <w:bookmarkEnd w:id="2693"/>
      <w:bookmarkEnd w:id="2694"/>
    </w:p>
    <w:p w14:paraId="3E55BE1E" w14:textId="77777777" w:rsidR="00190F41" w:rsidRDefault="00190F41" w:rsidP="00190F41">
      <w:pPr>
        <w:rPr>
          <w:noProof/>
        </w:rPr>
      </w:pPr>
      <w:r>
        <w:rPr>
          <w:noProof/>
        </w:rPr>
        <w:t>Contact name, email address, and telephone number:</w:t>
      </w:r>
    </w:p>
    <w:p w14:paraId="7A6B5598" w14:textId="77777777" w:rsidR="00190F41" w:rsidRDefault="00190F41" w:rsidP="00190F41">
      <w:pPr>
        <w:ind w:left="284"/>
        <w:rPr>
          <w:noProof/>
        </w:rPr>
      </w:pPr>
      <w:r>
        <w:rPr>
          <w:noProof/>
        </w:rPr>
        <w:t>3GPP Specifications Manager</w:t>
      </w:r>
    </w:p>
    <w:p w14:paraId="02BF9A1D" w14:textId="77777777" w:rsidR="00190F41" w:rsidRDefault="00190F41" w:rsidP="00190F41">
      <w:pPr>
        <w:ind w:left="284"/>
        <w:rPr>
          <w:noProof/>
        </w:rPr>
      </w:pPr>
      <w:r>
        <w:rPr>
          <w:noProof/>
        </w:rPr>
        <w:t>3gppContact@etsi.org</w:t>
      </w:r>
    </w:p>
    <w:p w14:paraId="0B88019C" w14:textId="77777777" w:rsidR="00190F41" w:rsidRDefault="00190F41" w:rsidP="00190F41">
      <w:pPr>
        <w:ind w:left="284"/>
        <w:rPr>
          <w:noProof/>
        </w:rPr>
      </w:pPr>
      <w:r>
        <w:rPr>
          <w:noProof/>
        </w:rPr>
        <w:t>+33 (0)492944200</w:t>
      </w:r>
    </w:p>
    <w:p w14:paraId="7BB2848E" w14:textId="77777777" w:rsidR="00190F41" w:rsidRDefault="00190F41" w:rsidP="00190F41">
      <w:pPr>
        <w:rPr>
          <w:noProof/>
        </w:rPr>
      </w:pPr>
      <w:r>
        <w:rPr>
          <w:noProof/>
        </w:rPr>
        <w:t xml:space="preserve">Attribute Name (as it will appear in SDP) </w:t>
      </w:r>
    </w:p>
    <w:p w14:paraId="0A9425FA" w14:textId="77777777" w:rsidR="00190F41" w:rsidRDefault="00190F41" w:rsidP="00190F41">
      <w:pPr>
        <w:ind w:left="284"/>
        <w:rPr>
          <w:noProof/>
        </w:rPr>
      </w:pPr>
      <w:r>
        <w:rPr>
          <w:noProof/>
        </w:rPr>
        <w:t>predefined_ROI</w:t>
      </w:r>
    </w:p>
    <w:p w14:paraId="7081AFD3" w14:textId="77777777" w:rsidR="00190F41" w:rsidRDefault="00190F41" w:rsidP="00190F41">
      <w:pPr>
        <w:rPr>
          <w:noProof/>
        </w:rPr>
      </w:pPr>
      <w:r>
        <w:rPr>
          <w:noProof/>
        </w:rPr>
        <w:t>Long-form Attribute Name in English:</w:t>
      </w:r>
    </w:p>
    <w:p w14:paraId="3A4320D9" w14:textId="77777777" w:rsidR="00190F41" w:rsidRPr="006F4D07" w:rsidRDefault="00190F41" w:rsidP="00190F41">
      <w:pPr>
        <w:ind w:left="284"/>
        <w:rPr>
          <w:noProof/>
        </w:rPr>
      </w:pPr>
      <w:r w:rsidRPr="006F4D07">
        <w:rPr>
          <w:noProof/>
        </w:rPr>
        <w:t>3GPP predefined video region-of-interest (ROI) attribute</w:t>
      </w:r>
    </w:p>
    <w:p w14:paraId="3C4FED97" w14:textId="77777777" w:rsidR="00190F41" w:rsidRDefault="00190F41" w:rsidP="00190F41">
      <w:pPr>
        <w:rPr>
          <w:noProof/>
        </w:rPr>
      </w:pPr>
      <w:r>
        <w:rPr>
          <w:noProof/>
        </w:rPr>
        <w:t>Type of Attribute</w:t>
      </w:r>
    </w:p>
    <w:p w14:paraId="615A7BA4" w14:textId="77777777" w:rsidR="00190F41" w:rsidRDefault="00190F41" w:rsidP="00190F41">
      <w:pPr>
        <w:ind w:left="284"/>
        <w:rPr>
          <w:noProof/>
        </w:rPr>
      </w:pPr>
      <w:r>
        <w:rPr>
          <w:noProof/>
        </w:rPr>
        <w:t>Media level</w:t>
      </w:r>
    </w:p>
    <w:p w14:paraId="67462ED9" w14:textId="77777777" w:rsidR="00190F41" w:rsidRDefault="00190F41" w:rsidP="00190F41">
      <w:pPr>
        <w:rPr>
          <w:noProof/>
        </w:rPr>
      </w:pPr>
      <w:r>
        <w:rPr>
          <w:noProof/>
        </w:rPr>
        <w:t>Is Attribute Value subject to the Charset Attribute?</w:t>
      </w:r>
    </w:p>
    <w:p w14:paraId="0A8026BB" w14:textId="77777777" w:rsidR="00190F41" w:rsidRDefault="00190F41" w:rsidP="00190F41">
      <w:pPr>
        <w:ind w:left="284"/>
        <w:rPr>
          <w:noProof/>
        </w:rPr>
      </w:pPr>
      <w:r>
        <w:rPr>
          <w:noProof/>
        </w:rPr>
        <w:t>This Attribute is not dependent on charset.</w:t>
      </w:r>
    </w:p>
    <w:p w14:paraId="715A9CFC" w14:textId="77777777" w:rsidR="00190F41" w:rsidRDefault="00190F41" w:rsidP="00190F41">
      <w:pPr>
        <w:rPr>
          <w:noProof/>
        </w:rPr>
      </w:pPr>
      <w:r>
        <w:rPr>
          <w:noProof/>
        </w:rPr>
        <w:t>Purpose of the attribute:</w:t>
      </w:r>
    </w:p>
    <w:p w14:paraId="3C457392" w14:textId="77777777" w:rsidR="00190F41" w:rsidRDefault="00190F41" w:rsidP="00190F41">
      <w:pPr>
        <w:ind w:left="284"/>
        <w:rPr>
          <w:noProof/>
        </w:rPr>
      </w:pPr>
      <w:r>
        <w:rPr>
          <w:noProof/>
        </w:rPr>
        <w:t>This attribute is used to negotiate which pre-defined regions of interest can be requested in a video telephony session.</w:t>
      </w:r>
    </w:p>
    <w:p w14:paraId="4F6F83FA" w14:textId="77777777" w:rsidR="00190F41" w:rsidRDefault="00190F41" w:rsidP="00190F41">
      <w:pPr>
        <w:rPr>
          <w:noProof/>
        </w:rPr>
      </w:pPr>
      <w:r>
        <w:rPr>
          <w:noProof/>
        </w:rPr>
        <w:t>Appropriate Attribute Values for this Attribute:</w:t>
      </w:r>
    </w:p>
    <w:p w14:paraId="0426E2CB" w14:textId="77777777" w:rsidR="00190F41" w:rsidRDefault="00190F41" w:rsidP="00190F41">
      <w:pPr>
        <w:ind w:left="284"/>
        <w:rPr>
          <w:noProof/>
        </w:rPr>
      </w:pPr>
      <w:r>
        <w:rPr>
          <w:noProof/>
        </w:rPr>
        <w:t>See clause 6.2.3.4</w:t>
      </w:r>
    </w:p>
    <w:p w14:paraId="62D73879" w14:textId="77777777" w:rsidR="00273D09" w:rsidRDefault="00273D09" w:rsidP="00273D09">
      <w:pPr>
        <w:rPr>
          <w:noProof/>
        </w:rPr>
      </w:pPr>
      <w:r>
        <w:rPr>
          <w:noProof/>
        </w:rPr>
        <w:t>MUX Category for this Attribute:</w:t>
      </w:r>
    </w:p>
    <w:p w14:paraId="759E52AB" w14:textId="77777777" w:rsidR="00273D09" w:rsidRDefault="00273D09" w:rsidP="00273D09">
      <w:pPr>
        <w:ind w:left="284"/>
        <w:rPr>
          <w:noProof/>
        </w:rPr>
      </w:pPr>
      <w:r>
        <w:rPr>
          <w:noProof/>
        </w:rPr>
        <w:t>IDENTICAL-PER-PT</w:t>
      </w:r>
    </w:p>
    <w:p w14:paraId="55D66CB8" w14:textId="77777777" w:rsidR="00190F41" w:rsidRDefault="00190F41" w:rsidP="00190F41">
      <w:pPr>
        <w:pStyle w:val="FP"/>
        <w:rPr>
          <w:noProof/>
        </w:rPr>
      </w:pPr>
    </w:p>
    <w:p w14:paraId="1E15BFC3" w14:textId="77777777" w:rsidR="00A55FEB" w:rsidRPr="007B5F6C" w:rsidRDefault="00A55FEB" w:rsidP="00A55FEB">
      <w:pPr>
        <w:pStyle w:val="Heading1"/>
        <w:rPr>
          <w:noProof/>
          <w:lang w:val="en-US"/>
        </w:rPr>
      </w:pPr>
      <w:bookmarkStart w:id="2695" w:name="_Toc26369711"/>
      <w:bookmarkStart w:id="2696" w:name="_Toc36227593"/>
      <w:bookmarkStart w:id="2697" w:name="_Toc36228608"/>
      <w:bookmarkStart w:id="2698" w:name="_Toc36229235"/>
      <w:bookmarkStart w:id="2699" w:name="_Toc36229863"/>
      <w:r w:rsidRPr="007B5F6C">
        <w:rPr>
          <w:noProof/>
          <w:lang w:val="en-US"/>
        </w:rPr>
        <w:t>M.6</w:t>
      </w:r>
      <w:r w:rsidRPr="007B5F6C">
        <w:rPr>
          <w:noProof/>
          <w:lang w:val="en-US"/>
        </w:rPr>
        <w:tab/>
        <w:t>bw-info</w:t>
      </w:r>
      <w:bookmarkEnd w:id="2695"/>
      <w:bookmarkEnd w:id="2696"/>
      <w:bookmarkEnd w:id="2697"/>
      <w:bookmarkEnd w:id="2698"/>
      <w:bookmarkEnd w:id="2699"/>
    </w:p>
    <w:p w14:paraId="436A6B6A" w14:textId="77777777" w:rsidR="00A55FEB" w:rsidRDefault="00A55FEB" w:rsidP="00A55FEB">
      <w:pPr>
        <w:rPr>
          <w:noProof/>
        </w:rPr>
      </w:pPr>
      <w:r>
        <w:rPr>
          <w:noProof/>
        </w:rPr>
        <w:t>Contact name, email address, and telephone number:</w:t>
      </w:r>
    </w:p>
    <w:p w14:paraId="64A79799" w14:textId="77777777" w:rsidR="00A55FEB" w:rsidRDefault="00A55FEB" w:rsidP="00A55FEB">
      <w:pPr>
        <w:ind w:left="284"/>
        <w:rPr>
          <w:noProof/>
        </w:rPr>
      </w:pPr>
      <w:r>
        <w:rPr>
          <w:noProof/>
        </w:rPr>
        <w:t>3GPP Specifications Manager</w:t>
      </w:r>
    </w:p>
    <w:p w14:paraId="0C6FBD79" w14:textId="77777777" w:rsidR="00A55FEB" w:rsidRDefault="00A55FEB" w:rsidP="00A55FEB">
      <w:pPr>
        <w:ind w:left="284"/>
        <w:rPr>
          <w:noProof/>
        </w:rPr>
      </w:pPr>
      <w:r>
        <w:rPr>
          <w:noProof/>
        </w:rPr>
        <w:t>3gppContact@etsi.org</w:t>
      </w:r>
    </w:p>
    <w:p w14:paraId="35C48C38" w14:textId="77777777" w:rsidR="00A55FEB" w:rsidRDefault="00A55FEB" w:rsidP="00A55FEB">
      <w:pPr>
        <w:ind w:left="284"/>
        <w:rPr>
          <w:noProof/>
        </w:rPr>
      </w:pPr>
      <w:r>
        <w:rPr>
          <w:noProof/>
        </w:rPr>
        <w:t>+33 (0)492944200</w:t>
      </w:r>
    </w:p>
    <w:p w14:paraId="50442233" w14:textId="77777777" w:rsidR="00A55FEB" w:rsidRDefault="00A55FEB" w:rsidP="00A55FEB">
      <w:pPr>
        <w:rPr>
          <w:noProof/>
        </w:rPr>
      </w:pPr>
      <w:r>
        <w:rPr>
          <w:noProof/>
        </w:rPr>
        <w:t xml:space="preserve">Attribute Name (as it will appear in SDP) </w:t>
      </w:r>
    </w:p>
    <w:p w14:paraId="60E0E0E8" w14:textId="77777777" w:rsidR="00A55FEB" w:rsidRDefault="00A55FEB" w:rsidP="00A55FEB">
      <w:pPr>
        <w:ind w:left="284"/>
        <w:rPr>
          <w:noProof/>
        </w:rPr>
      </w:pPr>
      <w:r>
        <w:rPr>
          <w:noProof/>
        </w:rPr>
        <w:t>bw-info</w:t>
      </w:r>
    </w:p>
    <w:p w14:paraId="2E211114" w14:textId="77777777" w:rsidR="00A55FEB" w:rsidRDefault="00A55FEB" w:rsidP="00A55FEB">
      <w:pPr>
        <w:rPr>
          <w:noProof/>
        </w:rPr>
      </w:pPr>
      <w:r>
        <w:rPr>
          <w:noProof/>
        </w:rPr>
        <w:t>Long-form Attribute Name in English:</w:t>
      </w:r>
    </w:p>
    <w:p w14:paraId="4598FC37" w14:textId="77777777" w:rsidR="00A55FEB" w:rsidRPr="00A55FEB" w:rsidRDefault="00A55FEB" w:rsidP="00A55FEB">
      <w:pPr>
        <w:ind w:left="284"/>
        <w:rPr>
          <w:noProof/>
          <w:lang w:val="en-US"/>
        </w:rPr>
      </w:pPr>
      <w:r w:rsidRPr="00A55FEB">
        <w:rPr>
          <w:noProof/>
          <w:lang w:val="en-US"/>
        </w:rPr>
        <w:t>Additional bandwidth information attribute</w:t>
      </w:r>
    </w:p>
    <w:p w14:paraId="19109C8E" w14:textId="77777777" w:rsidR="00A55FEB" w:rsidRDefault="00A55FEB" w:rsidP="00A55FEB">
      <w:pPr>
        <w:rPr>
          <w:noProof/>
        </w:rPr>
      </w:pPr>
      <w:r>
        <w:rPr>
          <w:noProof/>
        </w:rPr>
        <w:t>Type of Attribute</w:t>
      </w:r>
    </w:p>
    <w:p w14:paraId="2D52AD82" w14:textId="77777777" w:rsidR="00A55FEB" w:rsidRDefault="00A55FEB" w:rsidP="00A55FEB">
      <w:pPr>
        <w:ind w:left="284"/>
        <w:rPr>
          <w:noProof/>
        </w:rPr>
      </w:pPr>
      <w:r>
        <w:rPr>
          <w:noProof/>
        </w:rPr>
        <w:t>Media level</w:t>
      </w:r>
    </w:p>
    <w:p w14:paraId="57D7175C" w14:textId="77777777" w:rsidR="00A55FEB" w:rsidRDefault="00A55FEB" w:rsidP="00A55FEB">
      <w:pPr>
        <w:rPr>
          <w:noProof/>
        </w:rPr>
      </w:pPr>
      <w:r>
        <w:rPr>
          <w:noProof/>
        </w:rPr>
        <w:t>Is Attribute Value subject to the Charset Attribute?</w:t>
      </w:r>
    </w:p>
    <w:p w14:paraId="71A81B08" w14:textId="77777777" w:rsidR="00A55FEB" w:rsidRDefault="00A55FEB" w:rsidP="00A55FEB">
      <w:pPr>
        <w:ind w:left="284"/>
        <w:rPr>
          <w:noProof/>
        </w:rPr>
      </w:pPr>
      <w:r>
        <w:rPr>
          <w:noProof/>
        </w:rPr>
        <w:t>This Attribute is not dependent on charset.</w:t>
      </w:r>
    </w:p>
    <w:p w14:paraId="5921F059" w14:textId="77777777" w:rsidR="00A55FEB" w:rsidRDefault="00A55FEB" w:rsidP="00A55FEB">
      <w:pPr>
        <w:rPr>
          <w:noProof/>
        </w:rPr>
      </w:pPr>
      <w:r>
        <w:rPr>
          <w:noProof/>
        </w:rPr>
        <w:t>Purpose of the attribute:</w:t>
      </w:r>
    </w:p>
    <w:p w14:paraId="060E7CA6" w14:textId="77777777" w:rsidR="00A55FEB" w:rsidRDefault="00A55FEB" w:rsidP="00A55FEB">
      <w:pPr>
        <w:ind w:left="284"/>
        <w:rPr>
          <w:noProof/>
        </w:rPr>
      </w:pPr>
      <w:r>
        <w:rPr>
          <w:noProof/>
        </w:rPr>
        <w:t>This attribute is used to negotiate additional bandwidth information for sessions where the "b="-line bandwidth provides insufficient information or no information at all.</w:t>
      </w:r>
    </w:p>
    <w:p w14:paraId="74D09882" w14:textId="77777777" w:rsidR="00A55FEB" w:rsidRDefault="00A55FEB" w:rsidP="00A55FEB">
      <w:pPr>
        <w:rPr>
          <w:noProof/>
        </w:rPr>
      </w:pPr>
      <w:r>
        <w:rPr>
          <w:noProof/>
        </w:rPr>
        <w:t>Appropriate Attribute Values for this Attribute:</w:t>
      </w:r>
    </w:p>
    <w:p w14:paraId="0177B9E0" w14:textId="77777777" w:rsidR="00A55FEB" w:rsidRDefault="00A55FEB" w:rsidP="00A55FEB">
      <w:pPr>
        <w:ind w:left="284"/>
        <w:rPr>
          <w:noProof/>
        </w:rPr>
      </w:pPr>
      <w:r>
        <w:rPr>
          <w:noProof/>
        </w:rPr>
        <w:t>See clause 19.3.</w:t>
      </w:r>
    </w:p>
    <w:p w14:paraId="69228995" w14:textId="77777777" w:rsidR="00A55FEB" w:rsidRDefault="00A55FEB" w:rsidP="00A55FEB">
      <w:pPr>
        <w:ind w:left="284"/>
        <w:rPr>
          <w:noProof/>
        </w:rPr>
      </w:pPr>
      <w:r>
        <w:rPr>
          <w:noProof/>
        </w:rPr>
        <w:t>Additional attribute values may be defined in the future.</w:t>
      </w:r>
    </w:p>
    <w:p w14:paraId="6D0516B5" w14:textId="77777777" w:rsidR="00A55FEB" w:rsidRDefault="00A55FEB" w:rsidP="00A55FEB">
      <w:pPr>
        <w:rPr>
          <w:noProof/>
        </w:rPr>
      </w:pPr>
      <w:r>
        <w:rPr>
          <w:noProof/>
        </w:rPr>
        <w:t>MUX Category for this Attribute:</w:t>
      </w:r>
    </w:p>
    <w:p w14:paraId="7745138A" w14:textId="77777777" w:rsidR="00A55FEB" w:rsidRDefault="00A55FEB" w:rsidP="00A55FEB">
      <w:pPr>
        <w:ind w:left="284"/>
        <w:rPr>
          <w:noProof/>
        </w:rPr>
      </w:pPr>
      <w:r>
        <w:rPr>
          <w:noProof/>
        </w:rPr>
        <w:t>IDENTICAL-PER-PT</w:t>
      </w:r>
    </w:p>
    <w:p w14:paraId="300B83A7" w14:textId="77777777" w:rsidR="00A55FEB" w:rsidRDefault="00A55FEB" w:rsidP="00190F41">
      <w:pPr>
        <w:pStyle w:val="FP"/>
        <w:rPr>
          <w:noProof/>
        </w:rPr>
      </w:pPr>
    </w:p>
    <w:p w14:paraId="44C67483" w14:textId="77777777" w:rsidR="00EA770D" w:rsidRPr="00B02F4D" w:rsidRDefault="00EA770D" w:rsidP="00EA770D">
      <w:pPr>
        <w:pStyle w:val="Heading1"/>
        <w:rPr>
          <w:noProof/>
          <w:lang w:val="sv-SE"/>
        </w:rPr>
      </w:pPr>
      <w:bookmarkStart w:id="2700" w:name="_Toc26369712"/>
      <w:bookmarkStart w:id="2701" w:name="_Toc36227594"/>
      <w:bookmarkStart w:id="2702" w:name="_Toc36228609"/>
      <w:bookmarkStart w:id="2703" w:name="_Toc36229236"/>
      <w:bookmarkStart w:id="2704" w:name="_Toc36229864"/>
      <w:r>
        <w:rPr>
          <w:noProof/>
          <w:lang w:val="sv-SE"/>
        </w:rPr>
        <w:t>M.7</w:t>
      </w:r>
      <w:r w:rsidRPr="00B02F4D">
        <w:rPr>
          <w:noProof/>
          <w:lang w:val="sv-SE"/>
        </w:rPr>
        <w:tab/>
      </w:r>
      <w:r>
        <w:rPr>
          <w:noProof/>
          <w:lang w:val="sv-SE"/>
        </w:rPr>
        <w:t>ccc_list</w:t>
      </w:r>
      <w:bookmarkEnd w:id="2700"/>
      <w:bookmarkEnd w:id="2701"/>
      <w:bookmarkEnd w:id="2702"/>
      <w:bookmarkEnd w:id="2703"/>
      <w:bookmarkEnd w:id="2704"/>
    </w:p>
    <w:p w14:paraId="0C708D13" w14:textId="77777777" w:rsidR="00EA770D" w:rsidRDefault="00EA770D" w:rsidP="00EA770D">
      <w:pPr>
        <w:rPr>
          <w:noProof/>
        </w:rPr>
      </w:pPr>
      <w:r>
        <w:rPr>
          <w:noProof/>
        </w:rPr>
        <w:t>Contact name, email address, and telephone number:</w:t>
      </w:r>
    </w:p>
    <w:p w14:paraId="54E0D051" w14:textId="77777777" w:rsidR="00EA770D" w:rsidRDefault="00EA770D" w:rsidP="00EA770D">
      <w:pPr>
        <w:ind w:left="284"/>
        <w:rPr>
          <w:noProof/>
        </w:rPr>
      </w:pPr>
      <w:r>
        <w:rPr>
          <w:noProof/>
        </w:rPr>
        <w:t>3GPP Specifications Manager</w:t>
      </w:r>
    </w:p>
    <w:p w14:paraId="4FA49907" w14:textId="77777777" w:rsidR="00EA770D" w:rsidRDefault="00EA770D" w:rsidP="00EA770D">
      <w:pPr>
        <w:ind w:left="284"/>
        <w:rPr>
          <w:noProof/>
        </w:rPr>
      </w:pPr>
      <w:r>
        <w:rPr>
          <w:noProof/>
        </w:rPr>
        <w:t>3gppContact@etsi.org</w:t>
      </w:r>
    </w:p>
    <w:p w14:paraId="788F8711" w14:textId="77777777" w:rsidR="00EA770D" w:rsidRDefault="00EA770D" w:rsidP="00EA770D">
      <w:pPr>
        <w:ind w:left="284"/>
        <w:rPr>
          <w:noProof/>
        </w:rPr>
      </w:pPr>
      <w:r>
        <w:rPr>
          <w:noProof/>
        </w:rPr>
        <w:t>+33 (0)492944200</w:t>
      </w:r>
    </w:p>
    <w:p w14:paraId="353D9C19" w14:textId="77777777" w:rsidR="00EA770D" w:rsidRDefault="00EA770D" w:rsidP="00EA770D">
      <w:pPr>
        <w:rPr>
          <w:noProof/>
        </w:rPr>
      </w:pPr>
      <w:r>
        <w:rPr>
          <w:noProof/>
        </w:rPr>
        <w:t xml:space="preserve">Attribute Name (as it will appear in SDP) </w:t>
      </w:r>
    </w:p>
    <w:p w14:paraId="179A4DEA" w14:textId="77777777" w:rsidR="00EA770D" w:rsidRDefault="00EA770D" w:rsidP="00EA770D">
      <w:pPr>
        <w:ind w:left="284"/>
        <w:rPr>
          <w:noProof/>
        </w:rPr>
      </w:pPr>
      <w:r>
        <w:rPr>
          <w:noProof/>
        </w:rPr>
        <w:t>ccc_list</w:t>
      </w:r>
    </w:p>
    <w:p w14:paraId="15ABD3E4" w14:textId="77777777" w:rsidR="00EA770D" w:rsidRDefault="00EA770D" w:rsidP="00EA770D">
      <w:pPr>
        <w:rPr>
          <w:noProof/>
        </w:rPr>
      </w:pPr>
      <w:r>
        <w:rPr>
          <w:noProof/>
        </w:rPr>
        <w:t>Long-form Attribute Name in English:</w:t>
      </w:r>
    </w:p>
    <w:p w14:paraId="7BEC890C" w14:textId="77777777" w:rsidR="00EA770D" w:rsidRPr="006076A6" w:rsidRDefault="00EA770D" w:rsidP="00EA770D">
      <w:pPr>
        <w:ind w:left="284"/>
        <w:rPr>
          <w:noProof/>
          <w:lang w:val="fr-FR"/>
        </w:rPr>
      </w:pPr>
      <w:r w:rsidRPr="006076A6">
        <w:rPr>
          <w:noProof/>
          <w:lang w:val="fr-FR"/>
        </w:rPr>
        <w:t xml:space="preserve">3GPP </w:t>
      </w:r>
      <w:r w:rsidRPr="006076A6">
        <w:rPr>
          <w:lang w:val="fr-FR" w:eastAsia="ko-KR"/>
        </w:rPr>
        <w:t>compact concurrent codec capabilities (CCC) attribute</w:t>
      </w:r>
    </w:p>
    <w:p w14:paraId="3C528C8B" w14:textId="77777777" w:rsidR="00EA770D" w:rsidRDefault="00EA770D" w:rsidP="00EA770D">
      <w:pPr>
        <w:rPr>
          <w:noProof/>
        </w:rPr>
      </w:pPr>
      <w:r>
        <w:rPr>
          <w:noProof/>
        </w:rPr>
        <w:t>Type of Attribute</w:t>
      </w:r>
    </w:p>
    <w:p w14:paraId="45E67BA6" w14:textId="77777777" w:rsidR="00EA770D" w:rsidRDefault="00EA770D" w:rsidP="00EA770D">
      <w:pPr>
        <w:ind w:left="284"/>
        <w:rPr>
          <w:noProof/>
        </w:rPr>
      </w:pPr>
      <w:r>
        <w:rPr>
          <w:noProof/>
        </w:rPr>
        <w:t>Session level</w:t>
      </w:r>
    </w:p>
    <w:p w14:paraId="36227043" w14:textId="77777777" w:rsidR="00EA770D" w:rsidRDefault="00EA770D" w:rsidP="00EA770D">
      <w:pPr>
        <w:rPr>
          <w:noProof/>
        </w:rPr>
      </w:pPr>
      <w:r>
        <w:rPr>
          <w:noProof/>
        </w:rPr>
        <w:t>Is Attribute Value subject to the Charset Attribute?</w:t>
      </w:r>
    </w:p>
    <w:p w14:paraId="623995D3" w14:textId="77777777" w:rsidR="00EA770D" w:rsidRDefault="00EA770D" w:rsidP="00EA770D">
      <w:pPr>
        <w:ind w:left="284"/>
        <w:rPr>
          <w:noProof/>
        </w:rPr>
      </w:pPr>
      <w:r w:rsidRPr="00423541">
        <w:rPr>
          <w:noProof/>
        </w:rPr>
        <w:t>This Attribute is not dependent on charset.</w:t>
      </w:r>
    </w:p>
    <w:p w14:paraId="5635B789" w14:textId="77777777" w:rsidR="00EA770D" w:rsidRDefault="00EA770D" w:rsidP="00EA770D">
      <w:pPr>
        <w:rPr>
          <w:noProof/>
        </w:rPr>
      </w:pPr>
      <w:r>
        <w:rPr>
          <w:noProof/>
        </w:rPr>
        <w:t>Purpose of the attribute:</w:t>
      </w:r>
    </w:p>
    <w:p w14:paraId="65CEF495" w14:textId="77777777" w:rsidR="00EA770D" w:rsidRDefault="00EA770D" w:rsidP="00EA770D">
      <w:pPr>
        <w:ind w:left="284"/>
        <w:rPr>
          <w:noProof/>
        </w:rPr>
      </w:pPr>
      <w:r>
        <w:rPr>
          <w:noProof/>
        </w:rPr>
        <w:t>This attribute is used to indicate the concurrent codec capabilities of a terminal in a compact representation.</w:t>
      </w:r>
    </w:p>
    <w:p w14:paraId="4F89F4F5" w14:textId="77777777" w:rsidR="00EA770D" w:rsidRDefault="00EA770D" w:rsidP="00EA770D">
      <w:pPr>
        <w:rPr>
          <w:noProof/>
        </w:rPr>
      </w:pPr>
      <w:r>
        <w:rPr>
          <w:noProof/>
        </w:rPr>
        <w:t>Appropriate Attribute Values for this Attribute:</w:t>
      </w:r>
    </w:p>
    <w:p w14:paraId="7A874C5E" w14:textId="77777777" w:rsidR="00EA770D" w:rsidRDefault="00EA770D" w:rsidP="00EA770D">
      <w:pPr>
        <w:ind w:left="284"/>
        <w:rPr>
          <w:noProof/>
        </w:rPr>
      </w:pPr>
      <w:r>
        <w:rPr>
          <w:noProof/>
        </w:rPr>
        <w:t xml:space="preserve">See clause </w:t>
      </w:r>
      <w:r w:rsidRPr="00627CAE">
        <w:rPr>
          <w:lang w:eastAsia="ko-KR"/>
        </w:rPr>
        <w:t>S.5.7.2</w:t>
      </w:r>
    </w:p>
    <w:p w14:paraId="3389AB89" w14:textId="77777777" w:rsidR="00273D09" w:rsidRDefault="00273D09" w:rsidP="00273D09">
      <w:pPr>
        <w:rPr>
          <w:noProof/>
        </w:rPr>
      </w:pPr>
      <w:r>
        <w:rPr>
          <w:noProof/>
        </w:rPr>
        <w:t>MUX Category for this Attribute:</w:t>
      </w:r>
    </w:p>
    <w:p w14:paraId="43866423" w14:textId="77777777" w:rsidR="00273D09" w:rsidRDefault="00273D09" w:rsidP="00273D09">
      <w:pPr>
        <w:ind w:left="284"/>
        <w:rPr>
          <w:noProof/>
        </w:rPr>
      </w:pPr>
      <w:r>
        <w:rPr>
          <w:noProof/>
        </w:rPr>
        <w:t>NORMAL</w:t>
      </w:r>
    </w:p>
    <w:p w14:paraId="15BC637E" w14:textId="77777777" w:rsidR="00EA770D" w:rsidRDefault="00EA770D" w:rsidP="00190F41">
      <w:pPr>
        <w:pStyle w:val="FP"/>
        <w:rPr>
          <w:noProof/>
        </w:rPr>
      </w:pPr>
    </w:p>
    <w:p w14:paraId="774184E7" w14:textId="77777777" w:rsidR="009C5CD7" w:rsidRPr="00B02F4D" w:rsidRDefault="009C5CD7" w:rsidP="009C5CD7">
      <w:pPr>
        <w:pStyle w:val="Heading1"/>
        <w:rPr>
          <w:noProof/>
          <w:lang w:val="sv-SE"/>
        </w:rPr>
      </w:pPr>
      <w:bookmarkStart w:id="2705" w:name="_Toc26369713"/>
      <w:bookmarkStart w:id="2706" w:name="_Toc36227595"/>
      <w:bookmarkStart w:id="2707" w:name="_Toc36228610"/>
      <w:bookmarkStart w:id="2708" w:name="_Toc36229237"/>
      <w:bookmarkStart w:id="2709" w:name="_Toc36229865"/>
      <w:r>
        <w:rPr>
          <w:noProof/>
          <w:lang w:val="sv-SE"/>
        </w:rPr>
        <w:t>M.8</w:t>
      </w:r>
      <w:r w:rsidRPr="00B02F4D">
        <w:rPr>
          <w:noProof/>
          <w:lang w:val="sv-SE"/>
        </w:rPr>
        <w:tab/>
      </w:r>
      <w:r>
        <w:rPr>
          <w:noProof/>
          <w:lang w:val="sv-SE"/>
        </w:rPr>
        <w:t>anbr</w:t>
      </w:r>
      <w:bookmarkEnd w:id="2705"/>
      <w:bookmarkEnd w:id="2706"/>
      <w:bookmarkEnd w:id="2707"/>
      <w:bookmarkEnd w:id="2708"/>
      <w:bookmarkEnd w:id="2709"/>
    </w:p>
    <w:p w14:paraId="27949199" w14:textId="77777777" w:rsidR="009C5CD7" w:rsidRDefault="009C5CD7" w:rsidP="009C5CD7">
      <w:pPr>
        <w:rPr>
          <w:noProof/>
        </w:rPr>
      </w:pPr>
      <w:r>
        <w:rPr>
          <w:noProof/>
        </w:rPr>
        <w:t>Contact name, email address, and telephone number:</w:t>
      </w:r>
    </w:p>
    <w:p w14:paraId="09A261D8" w14:textId="77777777" w:rsidR="009C5CD7" w:rsidRDefault="009C5CD7" w:rsidP="009C5CD7">
      <w:pPr>
        <w:ind w:left="284"/>
        <w:rPr>
          <w:noProof/>
        </w:rPr>
      </w:pPr>
      <w:r>
        <w:rPr>
          <w:noProof/>
        </w:rPr>
        <w:t>3GPP Specifications Manager</w:t>
      </w:r>
    </w:p>
    <w:p w14:paraId="359044FB" w14:textId="77777777" w:rsidR="009C5CD7" w:rsidRDefault="009C5CD7" w:rsidP="009C5CD7">
      <w:pPr>
        <w:ind w:left="284"/>
        <w:rPr>
          <w:noProof/>
        </w:rPr>
      </w:pPr>
      <w:r>
        <w:rPr>
          <w:noProof/>
        </w:rPr>
        <w:t>3gppContact@etsi.org</w:t>
      </w:r>
    </w:p>
    <w:p w14:paraId="7AB31CC8" w14:textId="77777777" w:rsidR="009C5CD7" w:rsidRDefault="009C5CD7" w:rsidP="009C5CD7">
      <w:pPr>
        <w:ind w:left="284"/>
        <w:rPr>
          <w:noProof/>
        </w:rPr>
      </w:pPr>
      <w:r>
        <w:rPr>
          <w:noProof/>
        </w:rPr>
        <w:t>+33 (0)492944200</w:t>
      </w:r>
    </w:p>
    <w:p w14:paraId="44642F6C" w14:textId="77777777" w:rsidR="009C5CD7" w:rsidRDefault="009C5CD7" w:rsidP="009C5CD7">
      <w:pPr>
        <w:rPr>
          <w:noProof/>
        </w:rPr>
      </w:pPr>
      <w:r>
        <w:rPr>
          <w:noProof/>
        </w:rPr>
        <w:t xml:space="preserve">Attribute Name (as it will appear in SDP) </w:t>
      </w:r>
    </w:p>
    <w:p w14:paraId="527C2B5C" w14:textId="77777777" w:rsidR="009C5CD7" w:rsidRDefault="009C5CD7" w:rsidP="009C5CD7">
      <w:pPr>
        <w:ind w:left="284"/>
        <w:rPr>
          <w:noProof/>
        </w:rPr>
      </w:pPr>
      <w:r>
        <w:rPr>
          <w:noProof/>
        </w:rPr>
        <w:t>anbr</w:t>
      </w:r>
    </w:p>
    <w:p w14:paraId="00983C32" w14:textId="77777777" w:rsidR="009C5CD7" w:rsidRDefault="009C5CD7" w:rsidP="009C5CD7">
      <w:pPr>
        <w:rPr>
          <w:noProof/>
        </w:rPr>
      </w:pPr>
      <w:r>
        <w:rPr>
          <w:noProof/>
        </w:rPr>
        <w:t>Long-form Attribute Name in English:</w:t>
      </w:r>
    </w:p>
    <w:p w14:paraId="6B4A007C" w14:textId="77777777" w:rsidR="009C5CD7" w:rsidRPr="006F4D07" w:rsidRDefault="009C5CD7" w:rsidP="009C5CD7">
      <w:pPr>
        <w:ind w:left="284"/>
        <w:rPr>
          <w:noProof/>
        </w:rPr>
      </w:pPr>
      <w:r w:rsidRPr="006F4D07">
        <w:rPr>
          <w:noProof/>
        </w:rPr>
        <w:t xml:space="preserve">3GPP </w:t>
      </w:r>
      <w:r>
        <w:rPr>
          <w:noProof/>
        </w:rPr>
        <w:t>access network bitrate recommendation (ANBR) support attribute</w:t>
      </w:r>
    </w:p>
    <w:p w14:paraId="11018957" w14:textId="77777777" w:rsidR="009C5CD7" w:rsidRDefault="009C5CD7" w:rsidP="009C5CD7">
      <w:pPr>
        <w:rPr>
          <w:noProof/>
        </w:rPr>
      </w:pPr>
      <w:r>
        <w:rPr>
          <w:noProof/>
        </w:rPr>
        <w:t>Type of Attribute</w:t>
      </w:r>
    </w:p>
    <w:p w14:paraId="02FE8A07" w14:textId="77777777" w:rsidR="009C5CD7" w:rsidRDefault="009C5CD7" w:rsidP="009C5CD7">
      <w:pPr>
        <w:ind w:left="284"/>
        <w:rPr>
          <w:noProof/>
        </w:rPr>
      </w:pPr>
      <w:r>
        <w:rPr>
          <w:noProof/>
        </w:rPr>
        <w:t>Media level</w:t>
      </w:r>
    </w:p>
    <w:p w14:paraId="7A01E397" w14:textId="77777777" w:rsidR="009C5CD7" w:rsidRDefault="009C5CD7" w:rsidP="009C5CD7">
      <w:pPr>
        <w:rPr>
          <w:noProof/>
        </w:rPr>
      </w:pPr>
      <w:r>
        <w:rPr>
          <w:noProof/>
        </w:rPr>
        <w:t>Is Attribute Value subject to the Charset Attribute?</w:t>
      </w:r>
    </w:p>
    <w:p w14:paraId="358508C7" w14:textId="77777777" w:rsidR="009C5CD7" w:rsidRDefault="009C5CD7" w:rsidP="009C5CD7">
      <w:pPr>
        <w:ind w:left="284"/>
        <w:rPr>
          <w:noProof/>
        </w:rPr>
      </w:pPr>
      <w:r>
        <w:rPr>
          <w:noProof/>
        </w:rPr>
        <w:t>This Attribute is not dependent on charset.</w:t>
      </w:r>
    </w:p>
    <w:p w14:paraId="4BAE7A82" w14:textId="77777777" w:rsidR="009C5CD7" w:rsidRDefault="009C5CD7" w:rsidP="009C5CD7">
      <w:pPr>
        <w:rPr>
          <w:noProof/>
        </w:rPr>
      </w:pPr>
      <w:r>
        <w:rPr>
          <w:noProof/>
        </w:rPr>
        <w:t>Purpose of the attribute:</w:t>
      </w:r>
    </w:p>
    <w:p w14:paraId="7F9E9A40" w14:textId="77777777" w:rsidR="009C5CD7" w:rsidRDefault="009C5CD7" w:rsidP="009C5CD7">
      <w:pPr>
        <w:ind w:left="284"/>
        <w:rPr>
          <w:noProof/>
        </w:rPr>
      </w:pPr>
      <w:r>
        <w:rPr>
          <w:noProof/>
        </w:rPr>
        <w:t xml:space="preserve">This attribute is used to indicate the UE’s ability to use ANBR as an adaptation trigger and also </w:t>
      </w:r>
      <w:r>
        <w:rPr>
          <w:iCs/>
        </w:rPr>
        <w:t>its ability to receive ANBR information from the access network</w:t>
      </w:r>
      <w:r>
        <w:rPr>
          <w:noProof/>
        </w:rPr>
        <w:t>.</w:t>
      </w:r>
    </w:p>
    <w:p w14:paraId="02907EF7" w14:textId="77777777" w:rsidR="009C5CD7" w:rsidRDefault="009C5CD7" w:rsidP="009C5CD7">
      <w:pPr>
        <w:rPr>
          <w:noProof/>
        </w:rPr>
      </w:pPr>
      <w:r>
        <w:rPr>
          <w:noProof/>
        </w:rPr>
        <w:t>Appropriate Attribute Values for this Attribute:</w:t>
      </w:r>
    </w:p>
    <w:p w14:paraId="7C638AFD" w14:textId="77777777" w:rsidR="009C5CD7" w:rsidRDefault="009C5CD7" w:rsidP="009C5CD7">
      <w:pPr>
        <w:ind w:left="284"/>
      </w:pPr>
      <w:r>
        <w:t>No values. See clause 6.2.9 for detailed usage.</w:t>
      </w:r>
    </w:p>
    <w:p w14:paraId="11D81423" w14:textId="77777777" w:rsidR="00273D09" w:rsidRDefault="00273D09" w:rsidP="00273D09">
      <w:pPr>
        <w:rPr>
          <w:noProof/>
        </w:rPr>
      </w:pPr>
      <w:r>
        <w:rPr>
          <w:noProof/>
        </w:rPr>
        <w:t>MUX Category for this Attribute:</w:t>
      </w:r>
    </w:p>
    <w:p w14:paraId="29892F73" w14:textId="77777777" w:rsidR="00273D09" w:rsidRDefault="00273D09" w:rsidP="00273D09">
      <w:pPr>
        <w:ind w:left="284"/>
        <w:rPr>
          <w:noProof/>
        </w:rPr>
      </w:pPr>
      <w:r>
        <w:rPr>
          <w:noProof/>
        </w:rPr>
        <w:t>IDENTICAL</w:t>
      </w:r>
    </w:p>
    <w:p w14:paraId="0EEE131E" w14:textId="77777777" w:rsidR="009C5CD7" w:rsidRDefault="009C5CD7" w:rsidP="009C5CD7">
      <w:pPr>
        <w:pStyle w:val="FP"/>
        <w:rPr>
          <w:noProof/>
        </w:rPr>
      </w:pPr>
    </w:p>
    <w:p w14:paraId="5E600C2F" w14:textId="77777777" w:rsidR="001B4C79" w:rsidRPr="006B5220" w:rsidRDefault="001B4C79" w:rsidP="001B4C79">
      <w:pPr>
        <w:pStyle w:val="Heading1"/>
        <w:rPr>
          <w:noProof/>
          <w:lang w:val="en-US"/>
        </w:rPr>
      </w:pPr>
      <w:bookmarkStart w:id="2710" w:name="_Toc26369714"/>
      <w:bookmarkStart w:id="2711" w:name="_Toc36227596"/>
      <w:bookmarkStart w:id="2712" w:name="_Toc36228611"/>
      <w:bookmarkStart w:id="2713" w:name="_Toc36229238"/>
      <w:bookmarkStart w:id="2714" w:name="_Toc36229866"/>
      <w:bookmarkStart w:id="2715" w:name="OLE_LINK70"/>
      <w:bookmarkStart w:id="2716" w:name="OLE_LINK71"/>
      <w:r w:rsidRPr="006B5220">
        <w:rPr>
          <w:noProof/>
          <w:lang w:val="en-US"/>
        </w:rPr>
        <w:t>M.</w:t>
      </w:r>
      <w:r>
        <w:rPr>
          <w:noProof/>
          <w:lang w:val="en-US"/>
        </w:rPr>
        <w:t>9</w:t>
      </w:r>
      <w:r w:rsidRPr="006B5220">
        <w:rPr>
          <w:noProof/>
          <w:lang w:val="en-US"/>
        </w:rPr>
        <w:tab/>
      </w:r>
      <w:r>
        <w:rPr>
          <w:noProof/>
          <w:lang w:val="en-US"/>
        </w:rPr>
        <w:t>PLR_adapt</w:t>
      </w:r>
      <w:bookmarkEnd w:id="2710"/>
      <w:bookmarkEnd w:id="2711"/>
      <w:bookmarkEnd w:id="2712"/>
      <w:bookmarkEnd w:id="2713"/>
      <w:bookmarkEnd w:id="2714"/>
    </w:p>
    <w:p w14:paraId="25C0604F" w14:textId="77777777" w:rsidR="001B4C79" w:rsidRDefault="001B4C79" w:rsidP="001B4C79">
      <w:pPr>
        <w:rPr>
          <w:noProof/>
        </w:rPr>
      </w:pPr>
      <w:r>
        <w:rPr>
          <w:noProof/>
        </w:rPr>
        <w:t>Contact name, email address, and telephone number:</w:t>
      </w:r>
    </w:p>
    <w:p w14:paraId="603B8C7E" w14:textId="77777777" w:rsidR="001B4C79" w:rsidRDefault="001B4C79" w:rsidP="001B4C79">
      <w:pPr>
        <w:ind w:left="284"/>
        <w:rPr>
          <w:noProof/>
        </w:rPr>
      </w:pPr>
      <w:r>
        <w:rPr>
          <w:noProof/>
        </w:rPr>
        <w:t>3GPP Specifications Manager</w:t>
      </w:r>
    </w:p>
    <w:p w14:paraId="678996C9" w14:textId="77777777" w:rsidR="001B4C79" w:rsidRDefault="001B4C79" w:rsidP="001B4C79">
      <w:pPr>
        <w:ind w:left="284"/>
        <w:rPr>
          <w:noProof/>
        </w:rPr>
      </w:pPr>
      <w:r>
        <w:rPr>
          <w:noProof/>
        </w:rPr>
        <w:t>3gppContact@etsi.org</w:t>
      </w:r>
    </w:p>
    <w:p w14:paraId="246A9522" w14:textId="77777777" w:rsidR="001B4C79" w:rsidRDefault="001B4C79" w:rsidP="001B4C79">
      <w:pPr>
        <w:ind w:left="284"/>
        <w:rPr>
          <w:noProof/>
        </w:rPr>
      </w:pPr>
      <w:r>
        <w:rPr>
          <w:noProof/>
        </w:rPr>
        <w:t>+33 (0)492944200</w:t>
      </w:r>
    </w:p>
    <w:p w14:paraId="27E7F359" w14:textId="77777777" w:rsidR="001B4C79" w:rsidRDefault="001B4C79" w:rsidP="001B4C79">
      <w:pPr>
        <w:rPr>
          <w:noProof/>
        </w:rPr>
      </w:pPr>
      <w:r>
        <w:rPr>
          <w:noProof/>
        </w:rPr>
        <w:t xml:space="preserve">Attribute Name (as it will appear in SDP) </w:t>
      </w:r>
    </w:p>
    <w:p w14:paraId="086F6771" w14:textId="77777777" w:rsidR="001B4C79" w:rsidRDefault="001B4C79" w:rsidP="001B4C79">
      <w:pPr>
        <w:ind w:left="284"/>
        <w:rPr>
          <w:noProof/>
        </w:rPr>
      </w:pPr>
      <w:r>
        <w:rPr>
          <w:noProof/>
        </w:rPr>
        <w:t>PLR_adapt</w:t>
      </w:r>
    </w:p>
    <w:p w14:paraId="34DFFFD1" w14:textId="77777777" w:rsidR="001B4C79" w:rsidRDefault="001B4C79" w:rsidP="001B4C79">
      <w:pPr>
        <w:rPr>
          <w:noProof/>
        </w:rPr>
      </w:pPr>
      <w:r>
        <w:rPr>
          <w:noProof/>
        </w:rPr>
        <w:t>Long-form Attribute Name in English:</w:t>
      </w:r>
    </w:p>
    <w:p w14:paraId="1065BD62" w14:textId="77777777" w:rsidR="001B4C79" w:rsidRPr="006F4D07" w:rsidRDefault="001B4C79" w:rsidP="001B4C79">
      <w:pPr>
        <w:ind w:left="284"/>
        <w:rPr>
          <w:noProof/>
        </w:rPr>
      </w:pPr>
      <w:r>
        <w:rPr>
          <w:noProof/>
        </w:rPr>
        <w:t>Packet Loss Rate Adaptation</w:t>
      </w:r>
    </w:p>
    <w:p w14:paraId="2A1F24E1" w14:textId="77777777" w:rsidR="001B4C79" w:rsidRDefault="001B4C79" w:rsidP="001B4C79">
      <w:pPr>
        <w:rPr>
          <w:noProof/>
        </w:rPr>
      </w:pPr>
      <w:r>
        <w:rPr>
          <w:noProof/>
        </w:rPr>
        <w:t>Type of Attribute</w:t>
      </w:r>
    </w:p>
    <w:p w14:paraId="07D6A222" w14:textId="77777777" w:rsidR="001B4C79" w:rsidRDefault="001B4C79" w:rsidP="001B4C79">
      <w:pPr>
        <w:ind w:left="284"/>
        <w:rPr>
          <w:noProof/>
        </w:rPr>
      </w:pPr>
      <w:r>
        <w:rPr>
          <w:noProof/>
        </w:rPr>
        <w:t>Media level</w:t>
      </w:r>
    </w:p>
    <w:p w14:paraId="5016B663" w14:textId="77777777" w:rsidR="001B4C79" w:rsidRDefault="001B4C79" w:rsidP="001B4C79">
      <w:pPr>
        <w:rPr>
          <w:noProof/>
        </w:rPr>
      </w:pPr>
      <w:r>
        <w:rPr>
          <w:noProof/>
        </w:rPr>
        <w:t>Is Attribute Value subject to the Charset Attribute?</w:t>
      </w:r>
    </w:p>
    <w:p w14:paraId="125FCB1C" w14:textId="77777777" w:rsidR="001B4C79" w:rsidRDefault="001B4C79" w:rsidP="001B4C79">
      <w:pPr>
        <w:ind w:left="284"/>
        <w:rPr>
          <w:noProof/>
        </w:rPr>
      </w:pPr>
      <w:r>
        <w:rPr>
          <w:noProof/>
        </w:rPr>
        <w:t>This Attribute is not dependent on charset.</w:t>
      </w:r>
    </w:p>
    <w:p w14:paraId="7FFFAE29" w14:textId="77777777" w:rsidR="001B4C79" w:rsidRDefault="001B4C79" w:rsidP="001B4C79">
      <w:pPr>
        <w:rPr>
          <w:noProof/>
        </w:rPr>
      </w:pPr>
      <w:r>
        <w:rPr>
          <w:noProof/>
        </w:rPr>
        <w:t>Purpose of the attribute:</w:t>
      </w:r>
    </w:p>
    <w:p w14:paraId="0EC9558E" w14:textId="77777777" w:rsidR="001B4C79" w:rsidRDefault="001B4C79" w:rsidP="001B4C79">
      <w:pPr>
        <w:ind w:left="284"/>
        <w:rPr>
          <w:noProof/>
        </w:rPr>
      </w:pPr>
      <w:r>
        <w:rPr>
          <w:noProof/>
        </w:rPr>
        <w:t>This attribute is used to describe the media receiver’s ability adapt codec configurations based on packet loss rate.</w:t>
      </w:r>
    </w:p>
    <w:p w14:paraId="5CE3E966" w14:textId="77777777" w:rsidR="001B4C79" w:rsidRDefault="001B4C79" w:rsidP="001B4C79">
      <w:pPr>
        <w:rPr>
          <w:noProof/>
        </w:rPr>
      </w:pPr>
      <w:r>
        <w:rPr>
          <w:noProof/>
        </w:rPr>
        <w:t>Appropriate Attribute Values for this Attribute:</w:t>
      </w:r>
    </w:p>
    <w:p w14:paraId="2E7DCC77" w14:textId="77777777" w:rsidR="001B4C79" w:rsidRDefault="001B4C79" w:rsidP="001B4C79">
      <w:pPr>
        <w:ind w:left="284"/>
      </w:pPr>
      <w:r>
        <w:t>See 3GPP TS 26.114 clauses W.1, W.2, and W.3 for ABNF and detailed usage.</w:t>
      </w:r>
    </w:p>
    <w:p w14:paraId="2B19C5FA" w14:textId="77777777" w:rsidR="001B4C79" w:rsidRDefault="001B4C79" w:rsidP="001B4C79">
      <w:pPr>
        <w:rPr>
          <w:noProof/>
        </w:rPr>
      </w:pPr>
      <w:r>
        <w:rPr>
          <w:noProof/>
        </w:rPr>
        <w:t>MUX Category for this Attribute:</w:t>
      </w:r>
    </w:p>
    <w:p w14:paraId="16CCCC02" w14:textId="77777777" w:rsidR="001B4C79" w:rsidRDefault="001B4C79" w:rsidP="001B4C79">
      <w:pPr>
        <w:rPr>
          <w:noProof/>
        </w:rPr>
      </w:pPr>
      <w:r>
        <w:rPr>
          <w:noProof/>
        </w:rPr>
        <w:t>IDENTICAL</w:t>
      </w:r>
    </w:p>
    <w:bookmarkEnd w:id="2715"/>
    <w:bookmarkEnd w:id="2716"/>
    <w:p w14:paraId="49BB2771" w14:textId="77777777" w:rsidR="001B4C79" w:rsidRDefault="001B4C79" w:rsidP="001B4C79">
      <w:pPr>
        <w:pStyle w:val="FP"/>
        <w:rPr>
          <w:noProof/>
        </w:rPr>
      </w:pPr>
    </w:p>
    <w:p w14:paraId="2BE4F52A" w14:textId="77777777" w:rsidR="001B4C79" w:rsidRPr="006B5220" w:rsidRDefault="001B4C79" w:rsidP="001B4C79">
      <w:pPr>
        <w:pStyle w:val="Heading1"/>
        <w:rPr>
          <w:noProof/>
          <w:lang w:val="en-US"/>
        </w:rPr>
      </w:pPr>
      <w:bookmarkStart w:id="2717" w:name="_Toc26369715"/>
      <w:bookmarkStart w:id="2718" w:name="_Toc36227597"/>
      <w:bookmarkStart w:id="2719" w:name="_Toc36228612"/>
      <w:bookmarkStart w:id="2720" w:name="_Toc36229239"/>
      <w:bookmarkStart w:id="2721" w:name="_Toc36229867"/>
      <w:r w:rsidRPr="006B5220">
        <w:rPr>
          <w:noProof/>
          <w:lang w:val="en-US"/>
        </w:rPr>
        <w:t>M.</w:t>
      </w:r>
      <w:r>
        <w:rPr>
          <w:noProof/>
          <w:lang w:val="en-US"/>
        </w:rPr>
        <w:t>10</w:t>
      </w:r>
      <w:r w:rsidRPr="006B5220">
        <w:rPr>
          <w:noProof/>
          <w:lang w:val="en-US"/>
        </w:rPr>
        <w:tab/>
      </w:r>
      <w:bookmarkStart w:id="2722" w:name="OLE_LINK72"/>
      <w:bookmarkStart w:id="2723" w:name="OLE_LINK73"/>
      <w:r>
        <w:t>MAXimum-e2e-PLR</w:t>
      </w:r>
      <w:bookmarkEnd w:id="2717"/>
      <w:bookmarkEnd w:id="2718"/>
      <w:bookmarkEnd w:id="2719"/>
      <w:bookmarkEnd w:id="2720"/>
      <w:bookmarkEnd w:id="2721"/>
      <w:bookmarkEnd w:id="2722"/>
      <w:bookmarkEnd w:id="2723"/>
    </w:p>
    <w:p w14:paraId="099E214E" w14:textId="77777777" w:rsidR="001B4C79" w:rsidRDefault="001B4C79" w:rsidP="001B4C79">
      <w:pPr>
        <w:rPr>
          <w:noProof/>
        </w:rPr>
      </w:pPr>
      <w:r>
        <w:rPr>
          <w:noProof/>
        </w:rPr>
        <w:t>Contact name, email address, and telephone number:</w:t>
      </w:r>
    </w:p>
    <w:p w14:paraId="12706709" w14:textId="77777777" w:rsidR="001B4C79" w:rsidRDefault="001B4C79" w:rsidP="001B4C79">
      <w:pPr>
        <w:ind w:left="284"/>
        <w:rPr>
          <w:noProof/>
        </w:rPr>
      </w:pPr>
      <w:r>
        <w:rPr>
          <w:noProof/>
        </w:rPr>
        <w:t>3GPP Specifications Manager</w:t>
      </w:r>
    </w:p>
    <w:p w14:paraId="7D2D727F" w14:textId="77777777" w:rsidR="001B4C79" w:rsidRDefault="001B4C79" w:rsidP="001B4C79">
      <w:pPr>
        <w:ind w:left="284"/>
        <w:rPr>
          <w:noProof/>
        </w:rPr>
      </w:pPr>
      <w:r>
        <w:rPr>
          <w:noProof/>
        </w:rPr>
        <w:t>3gppContact@etsi.org</w:t>
      </w:r>
    </w:p>
    <w:p w14:paraId="538E751C" w14:textId="77777777" w:rsidR="001B4C79" w:rsidRDefault="001B4C79" w:rsidP="001B4C79">
      <w:pPr>
        <w:ind w:left="284"/>
        <w:rPr>
          <w:noProof/>
        </w:rPr>
      </w:pPr>
      <w:r>
        <w:rPr>
          <w:noProof/>
        </w:rPr>
        <w:t>+33 (0)492944200</w:t>
      </w:r>
    </w:p>
    <w:p w14:paraId="1B2FA07F" w14:textId="77777777" w:rsidR="001B4C79" w:rsidRDefault="001B4C79" w:rsidP="001B4C79">
      <w:pPr>
        <w:rPr>
          <w:noProof/>
        </w:rPr>
      </w:pPr>
      <w:r>
        <w:rPr>
          <w:noProof/>
        </w:rPr>
        <w:t xml:space="preserve">Attribute Name (as it will appear in SDP) </w:t>
      </w:r>
    </w:p>
    <w:p w14:paraId="0D2CDC24" w14:textId="77777777" w:rsidR="001B4C79" w:rsidRDefault="001B4C79" w:rsidP="001B4C79">
      <w:pPr>
        <w:ind w:left="284"/>
        <w:rPr>
          <w:noProof/>
        </w:rPr>
      </w:pPr>
      <w:bookmarkStart w:id="2724" w:name="OLE_LINK74"/>
      <w:r>
        <w:t>MAXimum-e2e-PLR</w:t>
      </w:r>
      <w:bookmarkEnd w:id="2724"/>
    </w:p>
    <w:p w14:paraId="0D0606CE" w14:textId="77777777" w:rsidR="001B4C79" w:rsidRDefault="001B4C79" w:rsidP="001B4C79">
      <w:pPr>
        <w:rPr>
          <w:noProof/>
        </w:rPr>
      </w:pPr>
      <w:r>
        <w:rPr>
          <w:noProof/>
        </w:rPr>
        <w:t>Long-form Attribute Name in English:</w:t>
      </w:r>
    </w:p>
    <w:p w14:paraId="3B3FC961" w14:textId="77777777" w:rsidR="001B4C79" w:rsidRPr="006F4D07" w:rsidRDefault="001B4C79" w:rsidP="001B4C79">
      <w:pPr>
        <w:ind w:left="284"/>
        <w:rPr>
          <w:noProof/>
        </w:rPr>
      </w:pPr>
      <w:bookmarkStart w:id="2725" w:name="OLE_LINK75"/>
      <w:bookmarkStart w:id="2726" w:name="OLE_LINK76"/>
      <w:r>
        <w:rPr>
          <w:noProof/>
        </w:rPr>
        <w:t>M</w:t>
      </w:r>
      <w:r>
        <w:t xml:space="preserve">aximum end-to-end PLR of the media </w:t>
      </w:r>
      <w:bookmarkEnd w:id="2725"/>
      <w:bookmarkEnd w:id="2726"/>
      <w:r>
        <w:t>receiver</w:t>
      </w:r>
    </w:p>
    <w:p w14:paraId="191D5F17" w14:textId="77777777" w:rsidR="001B4C79" w:rsidRDefault="001B4C79" w:rsidP="001B4C79">
      <w:pPr>
        <w:rPr>
          <w:noProof/>
        </w:rPr>
      </w:pPr>
      <w:r>
        <w:rPr>
          <w:noProof/>
        </w:rPr>
        <w:t>Type of Attribute</w:t>
      </w:r>
    </w:p>
    <w:p w14:paraId="16D5A876" w14:textId="77777777" w:rsidR="001B4C79" w:rsidRDefault="001B4C79" w:rsidP="001B4C79">
      <w:pPr>
        <w:ind w:left="284"/>
        <w:rPr>
          <w:noProof/>
        </w:rPr>
      </w:pPr>
      <w:r>
        <w:rPr>
          <w:noProof/>
        </w:rPr>
        <w:t>Media level</w:t>
      </w:r>
    </w:p>
    <w:p w14:paraId="1DAC65B3" w14:textId="77777777" w:rsidR="001B4C79" w:rsidRDefault="001B4C79" w:rsidP="001B4C79">
      <w:pPr>
        <w:rPr>
          <w:noProof/>
        </w:rPr>
      </w:pPr>
      <w:r>
        <w:rPr>
          <w:noProof/>
        </w:rPr>
        <w:t>Is Attribute Value subject to the Charset Attribute?</w:t>
      </w:r>
    </w:p>
    <w:p w14:paraId="79C64BA8" w14:textId="77777777" w:rsidR="001B4C79" w:rsidRDefault="001B4C79" w:rsidP="001B4C79">
      <w:pPr>
        <w:ind w:left="284"/>
        <w:rPr>
          <w:noProof/>
        </w:rPr>
      </w:pPr>
      <w:r>
        <w:rPr>
          <w:noProof/>
        </w:rPr>
        <w:t>This Attribute is not dependent on charset.</w:t>
      </w:r>
    </w:p>
    <w:p w14:paraId="47515EBF" w14:textId="77777777" w:rsidR="001B4C79" w:rsidRDefault="001B4C79" w:rsidP="001B4C79">
      <w:pPr>
        <w:rPr>
          <w:noProof/>
        </w:rPr>
      </w:pPr>
      <w:r>
        <w:rPr>
          <w:noProof/>
        </w:rPr>
        <w:t>Purpose of the attribute:</w:t>
      </w:r>
    </w:p>
    <w:p w14:paraId="17ACA2D3" w14:textId="77777777" w:rsidR="001B4C79" w:rsidRDefault="001B4C79" w:rsidP="001B4C79">
      <w:pPr>
        <w:ind w:left="284"/>
        <w:rPr>
          <w:noProof/>
        </w:rPr>
      </w:pPr>
      <w:r>
        <w:rPr>
          <w:noProof/>
        </w:rPr>
        <w:t>This attribute is used to describe the maximum tolerable packet loss rate for the media receiver and a means to negotiate how this loss rate can be distributed across different links.</w:t>
      </w:r>
    </w:p>
    <w:p w14:paraId="54EF3F89" w14:textId="77777777" w:rsidR="001B4C79" w:rsidRDefault="001B4C79" w:rsidP="001B4C79">
      <w:pPr>
        <w:rPr>
          <w:noProof/>
        </w:rPr>
      </w:pPr>
      <w:r>
        <w:rPr>
          <w:noProof/>
        </w:rPr>
        <w:t>Appropriate Attribute Values for this Attribute:</w:t>
      </w:r>
    </w:p>
    <w:p w14:paraId="79653E29" w14:textId="77777777" w:rsidR="001B4C79" w:rsidRDefault="001B4C79" w:rsidP="001B4C79">
      <w:pPr>
        <w:ind w:left="284"/>
      </w:pPr>
      <w:r>
        <w:t>See 3GPP TS 26.114 clauses W.4.2 and W.4.3 for ABNF and detailed usage.</w:t>
      </w:r>
    </w:p>
    <w:p w14:paraId="3C0EB177" w14:textId="77777777" w:rsidR="001B4C79" w:rsidRDefault="001B4C79" w:rsidP="001B4C79">
      <w:pPr>
        <w:rPr>
          <w:noProof/>
        </w:rPr>
      </w:pPr>
      <w:r>
        <w:rPr>
          <w:noProof/>
        </w:rPr>
        <w:t>MUX Category for this Attribute:</w:t>
      </w:r>
    </w:p>
    <w:p w14:paraId="1ABB04C4" w14:textId="77777777" w:rsidR="001B4C79" w:rsidRDefault="001B4C79" w:rsidP="001B4C79">
      <w:pPr>
        <w:rPr>
          <w:noProof/>
        </w:rPr>
      </w:pPr>
      <w:r>
        <w:rPr>
          <w:noProof/>
        </w:rPr>
        <w:t>IDENTICAL</w:t>
      </w:r>
    </w:p>
    <w:p w14:paraId="13B28136" w14:textId="77777777" w:rsidR="001B4C79" w:rsidRDefault="001B4C79" w:rsidP="009C5CD7">
      <w:pPr>
        <w:pStyle w:val="FP"/>
        <w:rPr>
          <w:noProof/>
        </w:rPr>
      </w:pPr>
    </w:p>
    <w:p w14:paraId="4213BC53" w14:textId="77777777" w:rsidR="00035645" w:rsidRPr="00DB3713" w:rsidRDefault="00035645" w:rsidP="00035645">
      <w:pPr>
        <w:pStyle w:val="Heading1"/>
        <w:rPr>
          <w:noProof/>
          <w:lang w:val="en-US"/>
        </w:rPr>
      </w:pPr>
      <w:bookmarkStart w:id="2727" w:name="_Toc26369716"/>
      <w:bookmarkStart w:id="2728" w:name="_Toc36227598"/>
      <w:bookmarkStart w:id="2729" w:name="_Toc36228613"/>
      <w:bookmarkStart w:id="2730" w:name="_Toc36229240"/>
      <w:bookmarkStart w:id="2731" w:name="_Toc36229868"/>
      <w:r w:rsidRPr="00DB3713">
        <w:rPr>
          <w:noProof/>
          <w:lang w:val="en-US"/>
        </w:rPr>
        <w:t>M.</w:t>
      </w:r>
      <w:r w:rsidR="001B4C79">
        <w:rPr>
          <w:noProof/>
          <w:lang w:val="en-US"/>
        </w:rPr>
        <w:t>11</w:t>
      </w:r>
      <w:r w:rsidRPr="00DB3713">
        <w:rPr>
          <w:noProof/>
          <w:lang w:val="en-US"/>
        </w:rPr>
        <w:tab/>
        <w:t>3gpp-qos-hint</w:t>
      </w:r>
      <w:bookmarkEnd w:id="2727"/>
      <w:bookmarkEnd w:id="2728"/>
      <w:bookmarkEnd w:id="2729"/>
      <w:bookmarkEnd w:id="2730"/>
      <w:bookmarkEnd w:id="2731"/>
    </w:p>
    <w:p w14:paraId="0A2C8F7A" w14:textId="77777777" w:rsidR="00035645" w:rsidRDefault="00035645" w:rsidP="00035645">
      <w:pPr>
        <w:rPr>
          <w:noProof/>
        </w:rPr>
      </w:pPr>
      <w:r>
        <w:rPr>
          <w:noProof/>
        </w:rPr>
        <w:t>Contact name, email address, and telephone number:</w:t>
      </w:r>
    </w:p>
    <w:p w14:paraId="6A88EE32" w14:textId="77777777" w:rsidR="00035645" w:rsidRDefault="00035645" w:rsidP="00035645">
      <w:pPr>
        <w:ind w:left="284"/>
        <w:rPr>
          <w:noProof/>
        </w:rPr>
      </w:pPr>
      <w:r>
        <w:rPr>
          <w:noProof/>
        </w:rPr>
        <w:t>3GPP Specifications Manager</w:t>
      </w:r>
    </w:p>
    <w:p w14:paraId="2226DAD1" w14:textId="77777777" w:rsidR="00035645" w:rsidRDefault="00035645" w:rsidP="00035645">
      <w:pPr>
        <w:ind w:left="284"/>
        <w:rPr>
          <w:noProof/>
        </w:rPr>
      </w:pPr>
      <w:r>
        <w:rPr>
          <w:noProof/>
        </w:rPr>
        <w:t>3gppContact@etsi.org</w:t>
      </w:r>
    </w:p>
    <w:p w14:paraId="47A557EC" w14:textId="77777777" w:rsidR="00035645" w:rsidRDefault="00035645" w:rsidP="00035645">
      <w:pPr>
        <w:ind w:left="284"/>
        <w:rPr>
          <w:noProof/>
        </w:rPr>
      </w:pPr>
      <w:r>
        <w:rPr>
          <w:noProof/>
        </w:rPr>
        <w:t>+33 (0)492944200</w:t>
      </w:r>
    </w:p>
    <w:p w14:paraId="2D2AC3F7" w14:textId="77777777" w:rsidR="00035645" w:rsidRDefault="00035645" w:rsidP="00035645">
      <w:pPr>
        <w:rPr>
          <w:noProof/>
        </w:rPr>
      </w:pPr>
      <w:r>
        <w:rPr>
          <w:noProof/>
        </w:rPr>
        <w:t xml:space="preserve">Attribute Name (as it will appear in SDP) </w:t>
      </w:r>
    </w:p>
    <w:p w14:paraId="5CAC9C4B" w14:textId="77777777" w:rsidR="00035645" w:rsidRDefault="00035645" w:rsidP="00035645">
      <w:pPr>
        <w:ind w:left="284"/>
        <w:rPr>
          <w:noProof/>
        </w:rPr>
      </w:pPr>
      <w:r>
        <w:rPr>
          <w:noProof/>
        </w:rPr>
        <w:t>3gpp-qos-hint</w:t>
      </w:r>
    </w:p>
    <w:p w14:paraId="64F4C09C" w14:textId="77777777" w:rsidR="00035645" w:rsidRDefault="00035645" w:rsidP="00035645">
      <w:pPr>
        <w:rPr>
          <w:noProof/>
        </w:rPr>
      </w:pPr>
      <w:r>
        <w:rPr>
          <w:noProof/>
        </w:rPr>
        <w:t>Long-form Attribute Name in English:</w:t>
      </w:r>
    </w:p>
    <w:p w14:paraId="1C8E18EF" w14:textId="77777777" w:rsidR="00035645" w:rsidRPr="006F4D07" w:rsidRDefault="00035645" w:rsidP="00035645">
      <w:pPr>
        <w:ind w:left="284"/>
        <w:rPr>
          <w:noProof/>
        </w:rPr>
      </w:pPr>
      <w:r w:rsidRPr="006F4D07">
        <w:rPr>
          <w:noProof/>
        </w:rPr>
        <w:t xml:space="preserve">3GPP </w:t>
      </w:r>
      <w:r>
        <w:rPr>
          <w:noProof/>
        </w:rPr>
        <w:t>QoS hint attribute</w:t>
      </w:r>
    </w:p>
    <w:p w14:paraId="125F50C2" w14:textId="77777777" w:rsidR="00035645" w:rsidRDefault="00035645" w:rsidP="00035645">
      <w:pPr>
        <w:rPr>
          <w:noProof/>
        </w:rPr>
      </w:pPr>
      <w:r>
        <w:rPr>
          <w:noProof/>
        </w:rPr>
        <w:t>Type of Attribute</w:t>
      </w:r>
    </w:p>
    <w:p w14:paraId="6DA9E456" w14:textId="77777777" w:rsidR="00035645" w:rsidRDefault="00035645" w:rsidP="00035645">
      <w:pPr>
        <w:ind w:left="284"/>
        <w:rPr>
          <w:noProof/>
        </w:rPr>
      </w:pPr>
      <w:r>
        <w:rPr>
          <w:noProof/>
        </w:rPr>
        <w:t>Media level</w:t>
      </w:r>
    </w:p>
    <w:p w14:paraId="29A9AA7C" w14:textId="77777777" w:rsidR="00035645" w:rsidRDefault="00035645" w:rsidP="00035645">
      <w:pPr>
        <w:rPr>
          <w:noProof/>
        </w:rPr>
      </w:pPr>
      <w:r>
        <w:rPr>
          <w:noProof/>
        </w:rPr>
        <w:t>Is Attribute Value subject to the Charset Attribute?</w:t>
      </w:r>
    </w:p>
    <w:p w14:paraId="6CFE189B" w14:textId="77777777" w:rsidR="00035645" w:rsidRDefault="00035645" w:rsidP="00035645">
      <w:pPr>
        <w:ind w:left="284"/>
        <w:rPr>
          <w:noProof/>
        </w:rPr>
      </w:pPr>
      <w:r>
        <w:rPr>
          <w:noProof/>
        </w:rPr>
        <w:t>This Attribute is not dependent on charset.</w:t>
      </w:r>
    </w:p>
    <w:p w14:paraId="6B02F009" w14:textId="77777777" w:rsidR="00035645" w:rsidRDefault="00035645" w:rsidP="00035645">
      <w:pPr>
        <w:rPr>
          <w:noProof/>
        </w:rPr>
      </w:pPr>
      <w:r>
        <w:rPr>
          <w:noProof/>
        </w:rPr>
        <w:t>Purpose of the attribute:</w:t>
      </w:r>
    </w:p>
    <w:p w14:paraId="6ABF81AD" w14:textId="77777777" w:rsidR="00035645" w:rsidRDefault="00035645" w:rsidP="00035645">
      <w:pPr>
        <w:ind w:left="284"/>
        <w:rPr>
          <w:noProof/>
        </w:rPr>
      </w:pPr>
      <w:r>
        <w:rPr>
          <w:noProof/>
        </w:rPr>
        <w:t xml:space="preserve">This attribute is used to describe the UE’s desired QoS properties </w:t>
      </w:r>
      <w:r>
        <w:rPr>
          <w:iCs/>
        </w:rPr>
        <w:t>from the local access network</w:t>
      </w:r>
      <w:r>
        <w:rPr>
          <w:noProof/>
        </w:rPr>
        <w:t>.</w:t>
      </w:r>
    </w:p>
    <w:p w14:paraId="4FDEC627" w14:textId="77777777" w:rsidR="00035645" w:rsidRDefault="00035645" w:rsidP="00035645">
      <w:pPr>
        <w:rPr>
          <w:noProof/>
        </w:rPr>
      </w:pPr>
      <w:r>
        <w:rPr>
          <w:noProof/>
        </w:rPr>
        <w:t>Appropriate Attribute Values for this Attribute:</w:t>
      </w:r>
    </w:p>
    <w:p w14:paraId="3064AD1F" w14:textId="77777777" w:rsidR="00035645" w:rsidRDefault="00035645" w:rsidP="00035645">
      <w:pPr>
        <w:ind w:left="284"/>
      </w:pPr>
      <w:r>
        <w:t>See 3GPP TS 26.114 clause 6.2.7.x for ABNF and detailed usage.</w:t>
      </w:r>
    </w:p>
    <w:p w14:paraId="215247C5" w14:textId="77777777" w:rsidR="00035645" w:rsidRDefault="00035645" w:rsidP="00035645">
      <w:pPr>
        <w:rPr>
          <w:noProof/>
        </w:rPr>
      </w:pPr>
      <w:r>
        <w:rPr>
          <w:noProof/>
        </w:rPr>
        <w:t>MUX Category for this Attribute:</w:t>
      </w:r>
    </w:p>
    <w:p w14:paraId="6C980B4F" w14:textId="77777777" w:rsidR="00035645" w:rsidRDefault="00035645" w:rsidP="00035645">
      <w:pPr>
        <w:ind w:left="284"/>
        <w:rPr>
          <w:noProof/>
        </w:rPr>
      </w:pPr>
      <w:r>
        <w:rPr>
          <w:noProof/>
        </w:rPr>
        <w:t>IDENTICAL</w:t>
      </w:r>
    </w:p>
    <w:p w14:paraId="1FF6BF20" w14:textId="77777777" w:rsidR="00035645" w:rsidRDefault="00035645" w:rsidP="009C5CD7">
      <w:pPr>
        <w:pStyle w:val="FP"/>
        <w:rPr>
          <w:noProof/>
        </w:rPr>
      </w:pPr>
    </w:p>
    <w:p w14:paraId="580EF7FB" w14:textId="77777777" w:rsidR="00F61B8F" w:rsidRDefault="00F61B8F" w:rsidP="00F61B8F">
      <w:pPr>
        <w:pStyle w:val="Heading8"/>
        <w:keepNext w:val="0"/>
        <w:keepLines w:val="0"/>
        <w:rPr>
          <w:lang w:val="en-US"/>
        </w:rPr>
      </w:pPr>
      <w:r w:rsidRPr="00936AD7">
        <w:rPr>
          <w:lang w:val="en-US"/>
        </w:rPr>
        <w:br w:type="page"/>
      </w:r>
      <w:bookmarkStart w:id="2732" w:name="_Toc26369717"/>
      <w:bookmarkStart w:id="2733" w:name="_Toc36227599"/>
      <w:bookmarkStart w:id="2734" w:name="_Toc36228614"/>
      <w:bookmarkStart w:id="2735" w:name="_Toc36229241"/>
      <w:bookmarkStart w:id="2736" w:name="_Toc36229869"/>
      <w:r>
        <w:rPr>
          <w:lang w:val="en-US"/>
        </w:rPr>
        <w:t>Annex N (informative):</w:t>
      </w:r>
      <w:r w:rsidRPr="00F61B8F">
        <w:t xml:space="preserve"> </w:t>
      </w:r>
      <w:r w:rsidRPr="00CC1F51">
        <w:br/>
      </w:r>
      <w:r>
        <w:rPr>
          <w:lang w:val="en-US"/>
        </w:rPr>
        <w:t>Computation of b=AS for Video Codec</w:t>
      </w:r>
      <w:bookmarkEnd w:id="2732"/>
      <w:bookmarkEnd w:id="2733"/>
      <w:bookmarkEnd w:id="2734"/>
      <w:bookmarkEnd w:id="2735"/>
      <w:bookmarkEnd w:id="2736"/>
    </w:p>
    <w:p w14:paraId="514C2B5A" w14:textId="77777777" w:rsidR="00F61B8F" w:rsidRPr="008520CC" w:rsidRDefault="00F61B8F" w:rsidP="00F61B8F">
      <w:pPr>
        <w:pStyle w:val="Heading1"/>
        <w:rPr>
          <w:lang w:eastAsia="ko-KR"/>
        </w:rPr>
      </w:pPr>
      <w:bookmarkStart w:id="2737" w:name="_Toc26369718"/>
      <w:bookmarkStart w:id="2738" w:name="_Toc36227600"/>
      <w:bookmarkStart w:id="2739" w:name="_Toc36228615"/>
      <w:bookmarkStart w:id="2740" w:name="_Toc36229242"/>
      <w:bookmarkStart w:id="2741" w:name="_Toc36229870"/>
      <w:r>
        <w:rPr>
          <w:lang w:eastAsia="ko-KR"/>
        </w:rPr>
        <w:t>N</w:t>
      </w:r>
      <w:r w:rsidRPr="008520CC">
        <w:rPr>
          <w:lang w:eastAsia="ko-KR"/>
        </w:rPr>
        <w:t>.1</w:t>
      </w:r>
      <w:r w:rsidRPr="008520CC">
        <w:rPr>
          <w:lang w:eastAsia="ko-KR"/>
        </w:rPr>
        <w:tab/>
        <w:t>General</w:t>
      </w:r>
      <w:bookmarkEnd w:id="2737"/>
      <w:bookmarkEnd w:id="2738"/>
      <w:bookmarkEnd w:id="2739"/>
      <w:bookmarkEnd w:id="2740"/>
      <w:bookmarkEnd w:id="2741"/>
    </w:p>
    <w:p w14:paraId="72280D5C" w14:textId="77777777" w:rsidR="00F61B8F" w:rsidRPr="008520CC" w:rsidRDefault="00F61B8F" w:rsidP="00F61B8F">
      <w:pPr>
        <w:rPr>
          <w:lang w:eastAsia="ko-KR"/>
        </w:rPr>
      </w:pPr>
      <w:r w:rsidRPr="001A4B59">
        <w:t>If an MTSI</w:t>
      </w:r>
      <w:r w:rsidRPr="001A4B59">
        <w:rPr>
          <w:rFonts w:hint="eastAsia"/>
          <w:lang w:eastAsia="ko-KR"/>
        </w:rPr>
        <w:t xml:space="preserve"> </w:t>
      </w:r>
      <w:r w:rsidRPr="001A4B59">
        <w:t xml:space="preserve">client includes </w:t>
      </w:r>
      <w:r>
        <w:t>any video codecs</w:t>
      </w:r>
      <w:r w:rsidRPr="001A4B59">
        <w:t xml:space="preserve"> in the SDP </w:t>
      </w:r>
      <w:r w:rsidRPr="001A4B59">
        <w:rPr>
          <w:rFonts w:hint="eastAsia"/>
          <w:lang w:eastAsia="ko-KR"/>
        </w:rPr>
        <w:t>offer</w:t>
      </w:r>
      <w:r>
        <w:rPr>
          <w:lang w:eastAsia="ko-KR"/>
        </w:rPr>
        <w:t xml:space="preserve"> or answer</w:t>
      </w:r>
      <w:r w:rsidRPr="001A4B59">
        <w:t xml:space="preserve">, </w:t>
      </w:r>
      <w:r>
        <w:rPr>
          <w:rFonts w:hint="eastAsia"/>
          <w:lang w:eastAsia="ko-KR"/>
        </w:rPr>
        <w:t xml:space="preserve">procedures to compute b=AS </w:t>
      </w:r>
      <w:r>
        <w:rPr>
          <w:noProof/>
          <w:lang w:eastAsia="ko-KR"/>
        </w:rPr>
        <w:t>are</w:t>
      </w:r>
      <w:r w:rsidRPr="0077665D">
        <w:rPr>
          <w:noProof/>
          <w:lang w:eastAsia="ko-KR"/>
        </w:rPr>
        <w:t xml:space="preserve"> left </w:t>
      </w:r>
      <w:r>
        <w:rPr>
          <w:noProof/>
          <w:lang w:eastAsia="ko-KR"/>
        </w:rPr>
        <w:t>to</w:t>
      </w:r>
      <w:r w:rsidRPr="0077665D">
        <w:rPr>
          <w:noProof/>
          <w:lang w:eastAsia="ko-KR"/>
        </w:rPr>
        <w:t xml:space="preserve"> the discretion of t</w:t>
      </w:r>
      <w:r>
        <w:rPr>
          <w:noProof/>
          <w:lang w:eastAsia="ko-KR"/>
        </w:rPr>
        <w:t>he implementation.</w:t>
      </w:r>
    </w:p>
    <w:p w14:paraId="05957152" w14:textId="77777777" w:rsidR="00F61B8F" w:rsidRPr="008520CC" w:rsidRDefault="00F61B8F" w:rsidP="00F61B8F">
      <w:pPr>
        <w:pStyle w:val="Heading1"/>
        <w:rPr>
          <w:lang w:eastAsia="ko-KR"/>
        </w:rPr>
      </w:pPr>
      <w:bookmarkStart w:id="2742" w:name="_Toc26369719"/>
      <w:bookmarkStart w:id="2743" w:name="_Toc36227601"/>
      <w:bookmarkStart w:id="2744" w:name="_Toc36228616"/>
      <w:bookmarkStart w:id="2745" w:name="_Toc36229243"/>
      <w:bookmarkStart w:id="2746" w:name="_Toc36229871"/>
      <w:r>
        <w:rPr>
          <w:lang w:eastAsia="ko-KR"/>
        </w:rPr>
        <w:t>N</w:t>
      </w:r>
      <w:r w:rsidRPr="008520CC">
        <w:rPr>
          <w:lang w:eastAsia="ko-KR"/>
        </w:rPr>
        <w:t>.2</w:t>
      </w:r>
      <w:r w:rsidRPr="008520CC">
        <w:rPr>
          <w:lang w:eastAsia="ko-KR"/>
        </w:rPr>
        <w:tab/>
      </w:r>
      <w:r>
        <w:rPr>
          <w:lang w:eastAsia="ko-KR"/>
        </w:rPr>
        <w:t>Examples</w:t>
      </w:r>
      <w:bookmarkEnd w:id="2742"/>
      <w:bookmarkEnd w:id="2743"/>
      <w:bookmarkEnd w:id="2744"/>
      <w:bookmarkEnd w:id="2745"/>
      <w:bookmarkEnd w:id="2746"/>
    </w:p>
    <w:p w14:paraId="512903AC" w14:textId="77777777" w:rsidR="00F61B8F" w:rsidRPr="00751830" w:rsidRDefault="00F61B8F" w:rsidP="00F61B8F">
      <w:pPr>
        <w:rPr>
          <w:color w:val="000000"/>
          <w:lang w:eastAsia="ko-KR"/>
        </w:rPr>
      </w:pPr>
      <w:r w:rsidRPr="00A10763">
        <w:rPr>
          <w:rFonts w:hint="eastAsia"/>
          <w:noProof/>
          <w:lang w:eastAsia="ko-KR"/>
        </w:rPr>
        <w:t xml:space="preserve">Table </w:t>
      </w:r>
      <w:r>
        <w:rPr>
          <w:noProof/>
          <w:lang w:eastAsia="ko-KR"/>
        </w:rPr>
        <w:t>N</w:t>
      </w:r>
      <w:r w:rsidRPr="00A10763">
        <w:rPr>
          <w:rFonts w:hint="eastAsia"/>
          <w:noProof/>
          <w:lang w:eastAsia="ko-KR"/>
        </w:rPr>
        <w:t xml:space="preserve">.x shows example values of b=AS </w:t>
      </w:r>
      <w:r w:rsidRPr="00A10763">
        <w:rPr>
          <w:noProof/>
          <w:lang w:eastAsia="ko-KR"/>
        </w:rPr>
        <w:t>in</w:t>
      </w:r>
      <w:r w:rsidRPr="00A10763">
        <w:rPr>
          <w:rFonts w:hint="eastAsia"/>
          <w:noProof/>
          <w:lang w:eastAsia="ko-KR"/>
        </w:rPr>
        <w:t xml:space="preserve"> IPv4 and IPv6 for each source bit-rate and image size pair of H.264/AVC.</w:t>
      </w:r>
      <w:r>
        <w:rPr>
          <w:noProof/>
          <w:lang w:eastAsia="ko-KR"/>
        </w:rPr>
        <w:t xml:space="preserve"> </w:t>
      </w:r>
      <w:r w:rsidRPr="00487149">
        <w:rPr>
          <w:color w:val="000000"/>
          <w:lang w:eastAsia="ko-KR"/>
        </w:rPr>
        <w:t xml:space="preserve">These </w:t>
      </w:r>
      <w:r>
        <w:rPr>
          <w:color w:val="000000"/>
          <w:lang w:eastAsia="ko-KR"/>
        </w:rPr>
        <w:t>values</w:t>
      </w:r>
      <w:r w:rsidRPr="00487149">
        <w:rPr>
          <w:color w:val="000000"/>
          <w:lang w:eastAsia="ko-KR"/>
        </w:rPr>
        <w:t xml:space="preserve"> are determined from encoding a variety of content </w:t>
      </w:r>
      <w:r>
        <w:rPr>
          <w:color w:val="000000"/>
          <w:lang w:eastAsia="ko-KR"/>
        </w:rPr>
        <w:t xml:space="preserve">with the codec targeting a particular source bit-rate </w:t>
      </w:r>
      <w:r w:rsidRPr="00487149">
        <w:rPr>
          <w:color w:val="000000"/>
          <w:lang w:eastAsia="ko-KR"/>
        </w:rPr>
        <w:t xml:space="preserve">and </w:t>
      </w:r>
      <w:r>
        <w:rPr>
          <w:color w:val="000000"/>
          <w:lang w:eastAsia="ko-KR"/>
        </w:rPr>
        <w:t xml:space="preserve">then measuring </w:t>
      </w:r>
      <w:r w:rsidRPr="00487149">
        <w:rPr>
          <w:color w:val="000000"/>
          <w:lang w:eastAsia="ko-KR"/>
        </w:rPr>
        <w:t xml:space="preserve">the fluctuations of </w:t>
      </w:r>
      <w:r>
        <w:rPr>
          <w:color w:val="000000"/>
          <w:lang w:eastAsia="ko-KR"/>
        </w:rPr>
        <w:t xml:space="preserve">the encoded </w:t>
      </w:r>
      <w:r w:rsidRPr="00487149">
        <w:rPr>
          <w:color w:val="000000"/>
          <w:lang w:eastAsia="ko-KR"/>
        </w:rPr>
        <w:t>bit-rate</w:t>
      </w:r>
      <w:r>
        <w:rPr>
          <w:color w:val="000000"/>
          <w:lang w:eastAsia="ko-KR"/>
        </w:rPr>
        <w:t xml:space="preserve"> in order to determine the recommended b=AS values</w:t>
      </w:r>
      <w:r w:rsidRPr="00487149">
        <w:rPr>
          <w:color w:val="000000"/>
          <w:lang w:eastAsia="ko-KR"/>
        </w:rPr>
        <w:t xml:space="preserve">. </w:t>
      </w:r>
      <w:r>
        <w:rPr>
          <w:color w:val="000000"/>
          <w:lang w:eastAsia="ko-KR"/>
        </w:rPr>
        <w:t xml:space="preserve">As the source bit-rate increases, the relative differences of b=AS values </w:t>
      </w:r>
      <w:r w:rsidRPr="00A10763">
        <w:rPr>
          <w:noProof/>
          <w:lang w:eastAsia="ko-KR"/>
        </w:rPr>
        <w:t>in</w:t>
      </w:r>
      <w:r w:rsidRPr="00A10763">
        <w:rPr>
          <w:rFonts w:hint="eastAsia"/>
          <w:noProof/>
          <w:lang w:eastAsia="ko-KR"/>
        </w:rPr>
        <w:t xml:space="preserve"> IPv4 and IPv6 </w:t>
      </w:r>
      <w:r>
        <w:rPr>
          <w:color w:val="000000"/>
          <w:lang w:eastAsia="ko-KR"/>
        </w:rPr>
        <w:t>decrease as the proportion of RTP/UDP/IP headers in the packet decreases, but the required margin for the fluctuations increases. Different</w:t>
      </w:r>
      <w:r w:rsidRPr="00487149">
        <w:rPr>
          <w:color w:val="000000"/>
          <w:lang w:eastAsia="ko-KR"/>
        </w:rPr>
        <w:t xml:space="preserve"> </w:t>
      </w:r>
      <w:r>
        <w:rPr>
          <w:color w:val="000000"/>
          <w:lang w:eastAsia="ko-KR"/>
        </w:rPr>
        <w:t xml:space="preserve">source </w:t>
      </w:r>
      <w:r w:rsidRPr="00487149">
        <w:rPr>
          <w:color w:val="000000"/>
          <w:lang w:eastAsia="ko-KR"/>
        </w:rPr>
        <w:t>bit-rates</w:t>
      </w:r>
      <w:r>
        <w:rPr>
          <w:color w:val="000000"/>
          <w:lang w:eastAsia="ko-KR"/>
        </w:rPr>
        <w:t xml:space="preserve"> and b=AS values can be used for the same image size depending </w:t>
      </w:r>
      <w:r w:rsidRPr="00751830">
        <w:rPr>
          <w:color w:val="000000"/>
          <w:lang w:eastAsia="ko-KR"/>
        </w:rPr>
        <w:t xml:space="preserve"> </w:t>
      </w:r>
      <w:r>
        <w:rPr>
          <w:color w:val="000000"/>
          <w:lang w:eastAsia="ko-KR"/>
        </w:rPr>
        <w:t>on service policy, alternative</w:t>
      </w:r>
      <w:r w:rsidRPr="00487149">
        <w:rPr>
          <w:color w:val="000000"/>
          <w:lang w:eastAsia="ko-KR"/>
        </w:rPr>
        <w:t xml:space="preserve"> codec configurations</w:t>
      </w:r>
      <w:r>
        <w:rPr>
          <w:color w:val="000000"/>
          <w:lang w:eastAsia="ko-KR"/>
        </w:rPr>
        <w:t>, and the amount of bit-rate variation introduced by the rate control algorithm implementation.</w:t>
      </w:r>
    </w:p>
    <w:p w14:paraId="2D7EAFC2" w14:textId="77777777" w:rsidR="00F61B8F" w:rsidRPr="00A10763" w:rsidRDefault="00F61B8F" w:rsidP="00F61B8F">
      <w:pPr>
        <w:pStyle w:val="TH"/>
        <w:rPr>
          <w:noProof/>
          <w:lang w:eastAsia="ko-KR"/>
        </w:rPr>
      </w:pPr>
      <w:r w:rsidRPr="00A10763">
        <w:t xml:space="preserve">Table </w:t>
      </w:r>
      <w:r>
        <w:t>N</w:t>
      </w:r>
      <w:r w:rsidRPr="00A10763">
        <w:t>.</w:t>
      </w:r>
      <w:r>
        <w:rPr>
          <w:lang w:eastAsia="ko-KR"/>
        </w:rPr>
        <w:t>1</w:t>
      </w:r>
      <w:r w:rsidRPr="00A10763">
        <w:t>:</w:t>
      </w:r>
      <w:r>
        <w:t xml:space="preserve"> Example of</w:t>
      </w:r>
      <w:r w:rsidRPr="00A10763">
        <w:t xml:space="preserve"> </w:t>
      </w:r>
      <w:r w:rsidRPr="00A10763">
        <w:rPr>
          <w:rFonts w:hint="eastAsia"/>
          <w:lang w:eastAsia="ko-KR"/>
        </w:rPr>
        <w:t xml:space="preserve">b=AS </w:t>
      </w:r>
      <w:r>
        <w:rPr>
          <w:lang w:eastAsia="ko-KR"/>
        </w:rPr>
        <w:t xml:space="preserve">values </w:t>
      </w:r>
      <w:r w:rsidRPr="00A10763">
        <w:rPr>
          <w:rFonts w:hint="eastAsia"/>
          <w:lang w:eastAsia="ko-KR"/>
        </w:rPr>
        <w:t>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61B8F" w:rsidRPr="00A10763" w14:paraId="535BF9CA" w14:textId="77777777" w:rsidTr="001C23F6">
        <w:tc>
          <w:tcPr>
            <w:tcW w:w="1260" w:type="dxa"/>
            <w:shd w:val="clear" w:color="auto" w:fill="auto"/>
          </w:tcPr>
          <w:p w14:paraId="702969E2"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Image size</w:t>
            </w:r>
          </w:p>
        </w:tc>
        <w:tc>
          <w:tcPr>
            <w:tcW w:w="1080" w:type="dxa"/>
            <w:shd w:val="clear" w:color="auto" w:fill="auto"/>
            <w:vAlign w:val="center"/>
          </w:tcPr>
          <w:p w14:paraId="7FCFFD15"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Source bit-rate</w:t>
            </w:r>
          </w:p>
        </w:tc>
        <w:tc>
          <w:tcPr>
            <w:tcW w:w="1080" w:type="dxa"/>
            <w:shd w:val="clear" w:color="auto" w:fill="auto"/>
            <w:vAlign w:val="center"/>
          </w:tcPr>
          <w:p w14:paraId="692D03BD"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b=AS (IPv4)</w:t>
            </w:r>
          </w:p>
        </w:tc>
        <w:tc>
          <w:tcPr>
            <w:tcW w:w="1080" w:type="dxa"/>
            <w:shd w:val="clear" w:color="auto" w:fill="auto"/>
            <w:vAlign w:val="center"/>
          </w:tcPr>
          <w:p w14:paraId="7EF56643"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b=AS (IPv6)</w:t>
            </w:r>
          </w:p>
        </w:tc>
        <w:tc>
          <w:tcPr>
            <w:tcW w:w="4410" w:type="dxa"/>
            <w:shd w:val="clear" w:color="auto" w:fill="auto"/>
          </w:tcPr>
          <w:p w14:paraId="27611B2B"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A10763">
              <w:rPr>
                <w:rFonts w:ascii="Arial" w:hAnsi="Arial" w:cs="Arial"/>
                <w:b/>
                <w:bCs/>
                <w:noProof/>
                <w:sz w:val="18"/>
                <w:szCs w:val="18"/>
                <w:lang w:eastAsia="ko-KR"/>
              </w:rPr>
              <w:t>Notes</w:t>
            </w:r>
          </w:p>
        </w:tc>
      </w:tr>
      <w:tr w:rsidR="00F61B8F" w:rsidRPr="00A10763" w14:paraId="4D483A6D" w14:textId="77777777" w:rsidTr="001C23F6">
        <w:tc>
          <w:tcPr>
            <w:tcW w:w="1260" w:type="dxa"/>
            <w:shd w:val="clear" w:color="auto" w:fill="auto"/>
          </w:tcPr>
          <w:p w14:paraId="0A8AAAEE"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176×144</w:t>
            </w:r>
          </w:p>
        </w:tc>
        <w:tc>
          <w:tcPr>
            <w:tcW w:w="1080" w:type="dxa"/>
            <w:shd w:val="clear" w:color="auto" w:fill="auto"/>
          </w:tcPr>
          <w:p w14:paraId="04CC1932"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48</w:t>
            </w:r>
          </w:p>
        </w:tc>
        <w:tc>
          <w:tcPr>
            <w:tcW w:w="1080" w:type="dxa"/>
            <w:shd w:val="clear" w:color="auto" w:fill="auto"/>
          </w:tcPr>
          <w:p w14:paraId="24EF5780"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64</w:t>
            </w:r>
          </w:p>
        </w:tc>
        <w:tc>
          <w:tcPr>
            <w:tcW w:w="1080" w:type="dxa"/>
            <w:shd w:val="clear" w:color="auto" w:fill="auto"/>
          </w:tcPr>
          <w:p w14:paraId="0CFC9628"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66</w:t>
            </w:r>
          </w:p>
        </w:tc>
        <w:tc>
          <w:tcPr>
            <w:tcW w:w="4410" w:type="dxa"/>
            <w:shd w:val="clear" w:color="auto" w:fill="auto"/>
          </w:tcPr>
          <w:p w14:paraId="5119290A"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61B8F" w:rsidRPr="00A10763" w14:paraId="551FE9B8" w14:textId="77777777" w:rsidTr="001C23F6">
        <w:tc>
          <w:tcPr>
            <w:tcW w:w="1260" w:type="dxa"/>
            <w:shd w:val="clear" w:color="auto" w:fill="auto"/>
          </w:tcPr>
          <w:p w14:paraId="66F6409C"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01998C9"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41071104"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w:t>
            </w:r>
            <w:r w:rsidRPr="00A10763">
              <w:rPr>
                <w:rFonts w:ascii="Arial" w:hAnsi="Arial" w:cs="Arial" w:hint="eastAsia"/>
                <w:color w:val="000000"/>
                <w:sz w:val="18"/>
                <w:szCs w:val="18"/>
                <w:lang w:eastAsia="ko-KR"/>
              </w:rPr>
              <w:t>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4724908F"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w:t>
            </w:r>
            <w:r w:rsidRPr="00A10763">
              <w:rPr>
                <w:rFonts w:ascii="Arial" w:hAnsi="Arial" w:cs="Arial" w:hint="eastAsia"/>
                <w:color w:val="000000"/>
                <w:sz w:val="18"/>
                <w:szCs w:val="18"/>
                <w:lang w:eastAsia="ko-KR"/>
              </w:rPr>
              <w:t>99</w:t>
            </w:r>
          </w:p>
        </w:tc>
        <w:tc>
          <w:tcPr>
            <w:tcW w:w="4410" w:type="dxa"/>
            <w:shd w:val="clear" w:color="auto" w:fill="auto"/>
          </w:tcPr>
          <w:p w14:paraId="60CA8A13"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61B8F" w:rsidRPr="00A10763" w14:paraId="66315A32" w14:textId="77777777" w:rsidTr="001C23F6">
        <w:tc>
          <w:tcPr>
            <w:tcW w:w="1260" w:type="dxa"/>
            <w:shd w:val="clear" w:color="auto" w:fill="auto"/>
          </w:tcPr>
          <w:p w14:paraId="44562A7C"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38A8AD71"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3A128C16"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494FF22"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653</w:t>
            </w:r>
          </w:p>
        </w:tc>
        <w:tc>
          <w:tcPr>
            <w:tcW w:w="4410" w:type="dxa"/>
            <w:shd w:val="clear" w:color="auto" w:fill="auto"/>
          </w:tcPr>
          <w:p w14:paraId="130C9EB6"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rate=60 packets/s, picture rate=15 pictures/s, average packets per picture=4 packets/picture, average header (RTP/UDP/IP) bit-rate=20/32 kbps (IPv4/IPv6)</w:t>
            </w:r>
          </w:p>
        </w:tc>
      </w:tr>
    </w:tbl>
    <w:p w14:paraId="0E5E2535" w14:textId="77777777" w:rsidR="00DD251B" w:rsidRDefault="00DD251B" w:rsidP="000D4A87">
      <w:pPr>
        <w:pStyle w:val="FP"/>
      </w:pPr>
    </w:p>
    <w:p w14:paraId="4CC60B17" w14:textId="77777777" w:rsidR="00844E4B" w:rsidRDefault="00844E4B" w:rsidP="00844E4B">
      <w:pPr>
        <w:pStyle w:val="Heading8"/>
      </w:pPr>
      <w:r w:rsidRPr="00936AD7">
        <w:rPr>
          <w:lang w:val="en-US"/>
        </w:rPr>
        <w:br w:type="page"/>
      </w:r>
      <w:bookmarkStart w:id="2747" w:name="_Toc26369720"/>
      <w:bookmarkStart w:id="2748" w:name="_Toc36227602"/>
      <w:bookmarkStart w:id="2749" w:name="_Toc36228617"/>
      <w:bookmarkStart w:id="2750" w:name="_Toc36229244"/>
      <w:bookmarkStart w:id="2751" w:name="_Toc36229872"/>
      <w:r>
        <w:t xml:space="preserve">Annex </w:t>
      </w:r>
      <w:r w:rsidR="00DD251B">
        <w:t>O</w:t>
      </w:r>
      <w:r w:rsidRPr="00CC1F51">
        <w:t xml:space="preserve"> (</w:t>
      </w:r>
      <w:r>
        <w:t>informative</w:t>
      </w:r>
      <w:r w:rsidRPr="00CC1F51">
        <w:t>):</w:t>
      </w:r>
      <w:r w:rsidRPr="00CC1F51">
        <w:br/>
      </w:r>
      <w:r>
        <w:t>IANA registration information for RTP Header Extensions</w:t>
      </w:r>
      <w:bookmarkEnd w:id="2747"/>
      <w:bookmarkEnd w:id="2748"/>
      <w:bookmarkEnd w:id="2749"/>
      <w:bookmarkEnd w:id="2750"/>
      <w:bookmarkEnd w:id="2751"/>
    </w:p>
    <w:p w14:paraId="64A44AF8" w14:textId="77777777" w:rsidR="00844E4B" w:rsidRPr="003417AB" w:rsidRDefault="00DD251B" w:rsidP="00844E4B">
      <w:pPr>
        <w:pStyle w:val="Heading1"/>
        <w:rPr>
          <w:szCs w:val="36"/>
        </w:rPr>
      </w:pPr>
      <w:bookmarkStart w:id="2752" w:name="_Toc26369721"/>
      <w:bookmarkStart w:id="2753" w:name="_Toc36227603"/>
      <w:bookmarkStart w:id="2754" w:name="_Toc36228618"/>
      <w:bookmarkStart w:id="2755" w:name="_Toc36229245"/>
      <w:bookmarkStart w:id="2756" w:name="_Toc36229873"/>
      <w:r>
        <w:rPr>
          <w:szCs w:val="36"/>
        </w:rPr>
        <w:t>O</w:t>
      </w:r>
      <w:r w:rsidR="00844E4B" w:rsidRPr="003417AB">
        <w:rPr>
          <w:szCs w:val="36"/>
        </w:rPr>
        <w:t>.1</w:t>
      </w:r>
      <w:r w:rsidR="00844E4B" w:rsidRPr="003417AB">
        <w:rPr>
          <w:szCs w:val="36"/>
        </w:rPr>
        <w:tab/>
        <w:t>Introduction</w:t>
      </w:r>
      <w:bookmarkEnd w:id="2752"/>
      <w:bookmarkEnd w:id="2753"/>
      <w:bookmarkEnd w:id="2754"/>
      <w:bookmarkEnd w:id="2755"/>
      <w:bookmarkEnd w:id="2756"/>
    </w:p>
    <w:p w14:paraId="0DDCEF3A" w14:textId="77777777" w:rsidR="00844E4B" w:rsidRDefault="00844E4B" w:rsidP="00844E4B">
      <w:r w:rsidRPr="00CC1F51">
        <w:t xml:space="preserve">This Annex provides the </w:t>
      </w:r>
      <w:r>
        <w:t>RTP header extension</w:t>
      </w:r>
      <w:r w:rsidRPr="00CC1F51">
        <w:t xml:space="preserve">  registration </w:t>
      </w:r>
      <w:r>
        <w:t>information that</w:t>
      </w:r>
      <w:r w:rsidRPr="00CC1F51">
        <w:t xml:space="preserve"> is referenced from the</w:t>
      </w:r>
      <w:r>
        <w:t xml:space="preserve"> IANA</w:t>
      </w:r>
      <w:r w:rsidRPr="00CC1F51">
        <w:t xml:space="preserve"> registry at </w:t>
      </w:r>
      <w:hyperlink r:id="rId229" w:history="1">
        <w:r w:rsidRPr="0044460D">
          <w:rPr>
            <w:rStyle w:val="Hyperlink"/>
          </w:rPr>
          <w:t>http://www.iana.org</w:t>
        </w:r>
      </w:hyperlink>
      <w:r w:rsidRPr="00CC1F51">
        <w:t>/.</w:t>
      </w:r>
    </w:p>
    <w:p w14:paraId="6FD24375" w14:textId="77777777" w:rsidR="00844E4B" w:rsidRPr="00CC1F51" w:rsidRDefault="00844E4B" w:rsidP="00844E4B">
      <w:pPr>
        <w:pStyle w:val="FP"/>
      </w:pPr>
    </w:p>
    <w:p w14:paraId="7072D2F7" w14:textId="77777777" w:rsidR="00844E4B" w:rsidRPr="0051156C" w:rsidRDefault="00DD251B" w:rsidP="00844E4B">
      <w:pPr>
        <w:pStyle w:val="Heading1"/>
        <w:rPr>
          <w:rFonts w:cs="Arial"/>
          <w:szCs w:val="36"/>
        </w:rPr>
      </w:pPr>
      <w:bookmarkStart w:id="2757" w:name="_Toc26369722"/>
      <w:bookmarkStart w:id="2758" w:name="_Toc36227604"/>
      <w:bookmarkStart w:id="2759" w:name="_Toc36228619"/>
      <w:bookmarkStart w:id="2760" w:name="_Toc36229246"/>
      <w:bookmarkStart w:id="2761" w:name="_Toc36229874"/>
      <w:r>
        <w:rPr>
          <w:rFonts w:cs="Arial"/>
          <w:szCs w:val="36"/>
        </w:rPr>
        <w:t>O</w:t>
      </w:r>
      <w:r w:rsidR="00844E4B" w:rsidRPr="0051156C">
        <w:rPr>
          <w:rFonts w:cs="Arial"/>
          <w:szCs w:val="36"/>
        </w:rPr>
        <w:t>.2</w:t>
      </w:r>
      <w:r w:rsidR="00844E4B" w:rsidRPr="0051156C">
        <w:rPr>
          <w:rFonts w:cs="Arial"/>
          <w:szCs w:val="36"/>
        </w:rPr>
        <w:tab/>
      </w:r>
      <w:r w:rsidR="00844E4B" w:rsidRPr="00BF7E99">
        <w:rPr>
          <w:rFonts w:cs="Arial"/>
          <w:szCs w:val="36"/>
          <w:lang w:val="en-US"/>
        </w:rPr>
        <w:t>urn:3gpp:video-orientation</w:t>
      </w:r>
      <w:bookmarkEnd w:id="2757"/>
      <w:bookmarkEnd w:id="2758"/>
      <w:bookmarkEnd w:id="2759"/>
      <w:bookmarkEnd w:id="2760"/>
      <w:bookmarkEnd w:id="2761"/>
    </w:p>
    <w:p w14:paraId="00144A7E" w14:textId="77777777" w:rsidR="00844E4B" w:rsidRPr="0051156C" w:rsidRDefault="00844E4B" w:rsidP="004F7D73">
      <w:r w:rsidRPr="0051156C">
        <w:t>The desired extension naming URI:</w:t>
      </w:r>
    </w:p>
    <w:p w14:paraId="257A6186" w14:textId="77777777" w:rsidR="00844E4B" w:rsidRPr="0051156C" w:rsidRDefault="00844E4B" w:rsidP="004F7D73">
      <w:r w:rsidRPr="0051156C">
        <w:t xml:space="preserve">      </w:t>
      </w:r>
      <w:r w:rsidRPr="0051156C">
        <w:rPr>
          <w:lang w:val="en-US"/>
        </w:rPr>
        <w:t>urn:3gpp:video-orientation</w:t>
      </w:r>
    </w:p>
    <w:p w14:paraId="62FC096D" w14:textId="77777777" w:rsidR="00844E4B" w:rsidRPr="0051156C" w:rsidRDefault="00844E4B" w:rsidP="004F7D73">
      <w:r w:rsidRPr="0051156C">
        <w:t>A formal reference to the publicly available specification:</w:t>
      </w:r>
    </w:p>
    <w:p w14:paraId="7A028777" w14:textId="77777777" w:rsidR="00844E4B" w:rsidRPr="00BF7E99" w:rsidRDefault="00844E4B" w:rsidP="004F7D73">
      <w:r w:rsidRPr="00BF7E99">
        <w:t xml:space="preserve">      3GPP TS 26.114</w:t>
      </w:r>
    </w:p>
    <w:p w14:paraId="4E13DD83" w14:textId="77777777" w:rsidR="00844E4B" w:rsidRPr="004A7DD7" w:rsidRDefault="00844E4B" w:rsidP="004F7D73">
      <w:r w:rsidRPr="00D73502">
        <w:t>A short phrase describing the function of the extension:</w:t>
      </w:r>
    </w:p>
    <w:p w14:paraId="6B25B90A" w14:textId="77777777" w:rsidR="00844E4B" w:rsidRPr="004A7DD7" w:rsidRDefault="00844E4B" w:rsidP="004F7D73">
      <w:r w:rsidRPr="004A7DD7">
        <w:t xml:space="preserve">     </w:t>
      </w:r>
      <w:r>
        <w:t>C</w:t>
      </w:r>
      <w:r w:rsidRPr="004A7DD7">
        <w:t xml:space="preserve">oordination of video orientation </w:t>
      </w:r>
      <w:r>
        <w:t xml:space="preserve">(CVO) </w:t>
      </w:r>
      <w:r w:rsidRPr="004A7DD7">
        <w:t>feature, see clause 6.2.3</w:t>
      </w:r>
      <w:r w:rsidR="00190F41">
        <w:t>.3</w:t>
      </w:r>
    </w:p>
    <w:p w14:paraId="2138954B" w14:textId="77777777" w:rsidR="00844E4B" w:rsidRPr="00553257" w:rsidRDefault="00844E4B" w:rsidP="004F7D73">
      <w:r w:rsidRPr="0051156C">
        <w:t>Contact info</w:t>
      </w:r>
      <w:r w:rsidRPr="00553257">
        <w:t>rmation for the organization or person making the registration</w:t>
      </w:r>
    </w:p>
    <w:p w14:paraId="12C41E03" w14:textId="77777777" w:rsidR="00844E4B" w:rsidRPr="00553257" w:rsidRDefault="00844E4B" w:rsidP="00844E4B">
      <w:pPr>
        <w:ind w:left="284"/>
      </w:pPr>
      <w:r w:rsidRPr="00553257">
        <w:t>3GPP Specifications Manager</w:t>
      </w:r>
    </w:p>
    <w:p w14:paraId="08C022AC" w14:textId="77777777" w:rsidR="00844E4B" w:rsidRPr="00553257" w:rsidRDefault="00844E4B" w:rsidP="00844E4B">
      <w:pPr>
        <w:ind w:left="284"/>
      </w:pPr>
      <w:r w:rsidRPr="00553257">
        <w:t>3gppContact@etsi.org</w:t>
      </w:r>
    </w:p>
    <w:p w14:paraId="4DFEE232" w14:textId="77777777" w:rsidR="00844E4B" w:rsidRDefault="00844E4B" w:rsidP="00844E4B">
      <w:pPr>
        <w:ind w:left="284"/>
      </w:pPr>
      <w:r w:rsidRPr="00553257">
        <w:t>+33 (0)492944200</w:t>
      </w:r>
    </w:p>
    <w:p w14:paraId="46387D78" w14:textId="77777777" w:rsidR="00844E4B" w:rsidRPr="00553257" w:rsidRDefault="00844E4B" w:rsidP="00844E4B">
      <w:pPr>
        <w:pStyle w:val="FP"/>
      </w:pPr>
    </w:p>
    <w:p w14:paraId="00322E41" w14:textId="77777777" w:rsidR="00844E4B" w:rsidRPr="0051156C" w:rsidRDefault="00DD251B" w:rsidP="00844E4B">
      <w:pPr>
        <w:pStyle w:val="Heading1"/>
        <w:rPr>
          <w:rFonts w:cs="Arial"/>
          <w:szCs w:val="36"/>
        </w:rPr>
      </w:pPr>
      <w:bookmarkStart w:id="2762" w:name="_Toc26369723"/>
      <w:bookmarkStart w:id="2763" w:name="_Toc36227605"/>
      <w:bookmarkStart w:id="2764" w:name="_Toc36228620"/>
      <w:bookmarkStart w:id="2765" w:name="_Toc36229247"/>
      <w:bookmarkStart w:id="2766" w:name="_Toc36229875"/>
      <w:r>
        <w:rPr>
          <w:rFonts w:cs="Arial"/>
          <w:szCs w:val="36"/>
        </w:rPr>
        <w:t>O</w:t>
      </w:r>
      <w:r w:rsidR="00844E4B">
        <w:rPr>
          <w:rFonts w:cs="Arial"/>
          <w:szCs w:val="36"/>
        </w:rPr>
        <w:t>.3</w:t>
      </w:r>
      <w:r w:rsidR="00844E4B" w:rsidRPr="00726A71">
        <w:rPr>
          <w:rFonts w:cs="Arial"/>
          <w:szCs w:val="36"/>
        </w:rPr>
        <w:tab/>
      </w:r>
      <w:r w:rsidR="00844E4B" w:rsidRPr="00726A71">
        <w:rPr>
          <w:rFonts w:cs="Arial"/>
          <w:szCs w:val="36"/>
          <w:lang w:val="en-US"/>
        </w:rPr>
        <w:t>urn:3gpp:video-orientation</w:t>
      </w:r>
      <w:r w:rsidR="00844E4B">
        <w:rPr>
          <w:rFonts w:cs="Arial"/>
          <w:szCs w:val="36"/>
          <w:lang w:val="en-US"/>
        </w:rPr>
        <w:t>:6</w:t>
      </w:r>
      <w:bookmarkEnd w:id="2762"/>
      <w:bookmarkEnd w:id="2763"/>
      <w:bookmarkEnd w:id="2764"/>
      <w:bookmarkEnd w:id="2765"/>
      <w:bookmarkEnd w:id="2766"/>
    </w:p>
    <w:p w14:paraId="202515EF" w14:textId="77777777" w:rsidR="00844E4B" w:rsidRPr="0051156C" w:rsidRDefault="00844E4B" w:rsidP="004F7D73">
      <w:r w:rsidRPr="0051156C">
        <w:t>The desired extension naming URI:</w:t>
      </w:r>
    </w:p>
    <w:p w14:paraId="49C72CA5" w14:textId="77777777" w:rsidR="00844E4B" w:rsidRPr="0051156C" w:rsidRDefault="00844E4B" w:rsidP="004F7D73">
      <w:r w:rsidRPr="0051156C">
        <w:t xml:space="preserve">      </w:t>
      </w:r>
      <w:r w:rsidRPr="0051156C">
        <w:rPr>
          <w:lang w:val="en-US"/>
        </w:rPr>
        <w:t>urn:3gpp:video-orientation</w:t>
      </w:r>
      <w:r>
        <w:rPr>
          <w:lang w:val="en-US"/>
        </w:rPr>
        <w:t>:6</w:t>
      </w:r>
    </w:p>
    <w:p w14:paraId="79088E5B" w14:textId="77777777" w:rsidR="00844E4B" w:rsidRPr="0051156C" w:rsidRDefault="00844E4B" w:rsidP="004F7D73">
      <w:r w:rsidRPr="0051156C">
        <w:t>A formal reference to the publicly available specification:</w:t>
      </w:r>
    </w:p>
    <w:p w14:paraId="584A1FC9" w14:textId="77777777" w:rsidR="00844E4B" w:rsidRPr="00726A71" w:rsidRDefault="00844E4B" w:rsidP="004F7D73">
      <w:r w:rsidRPr="00726A71">
        <w:t xml:space="preserve">      3GPP TS 26.114</w:t>
      </w:r>
    </w:p>
    <w:p w14:paraId="2EB23D0F" w14:textId="77777777" w:rsidR="00844E4B" w:rsidRPr="00726A71" w:rsidRDefault="00844E4B" w:rsidP="004F7D73">
      <w:r w:rsidRPr="00726A71">
        <w:t>A short phrase describing the function of the extension:</w:t>
      </w:r>
    </w:p>
    <w:p w14:paraId="06DD3687" w14:textId="77777777" w:rsidR="00844E4B" w:rsidRPr="00726A71" w:rsidRDefault="00844E4B" w:rsidP="004F7D73">
      <w:r>
        <w:t xml:space="preserve">     Higher granularity (6-bit) </w:t>
      </w:r>
      <w:r w:rsidRPr="00726A71">
        <w:t xml:space="preserve">coordination of video orientation </w:t>
      </w:r>
      <w:r>
        <w:t xml:space="preserve">(CVO) </w:t>
      </w:r>
      <w:r w:rsidRPr="00726A71">
        <w:t>feature, see clause 6.2.3</w:t>
      </w:r>
      <w:r w:rsidR="00190F41">
        <w:t>.3</w:t>
      </w:r>
    </w:p>
    <w:p w14:paraId="6F8196DB" w14:textId="77777777" w:rsidR="00844E4B" w:rsidRPr="00726A71" w:rsidRDefault="00844E4B" w:rsidP="004F7D73">
      <w:r w:rsidRPr="00726A71">
        <w:t>Contact information for the organization or person making the registration</w:t>
      </w:r>
    </w:p>
    <w:p w14:paraId="59854A24" w14:textId="77777777" w:rsidR="00844E4B" w:rsidRPr="00726A71" w:rsidRDefault="00844E4B" w:rsidP="00844E4B">
      <w:pPr>
        <w:ind w:left="284"/>
      </w:pPr>
      <w:r w:rsidRPr="00726A71">
        <w:t>3GPP Specifications Manager</w:t>
      </w:r>
    </w:p>
    <w:p w14:paraId="697A2735" w14:textId="77777777" w:rsidR="00844E4B" w:rsidRPr="00726A71" w:rsidRDefault="00844E4B" w:rsidP="00844E4B">
      <w:pPr>
        <w:ind w:left="284"/>
      </w:pPr>
      <w:r w:rsidRPr="00726A71">
        <w:t>3gppContact@etsi.org</w:t>
      </w:r>
    </w:p>
    <w:p w14:paraId="0E3F1E2F" w14:textId="77777777" w:rsidR="00844E4B" w:rsidRDefault="00844E4B" w:rsidP="00844E4B">
      <w:pPr>
        <w:ind w:left="284"/>
      </w:pPr>
      <w:r>
        <w:t>+33 (0)492944200</w:t>
      </w:r>
    </w:p>
    <w:p w14:paraId="2675A334" w14:textId="77777777" w:rsidR="00844E4B" w:rsidRDefault="00844E4B" w:rsidP="000D4A87">
      <w:pPr>
        <w:pStyle w:val="FP"/>
      </w:pPr>
    </w:p>
    <w:p w14:paraId="0A02C93A" w14:textId="77777777" w:rsidR="00190F41" w:rsidRPr="0051156C" w:rsidRDefault="00190F41" w:rsidP="00190F41">
      <w:pPr>
        <w:pStyle w:val="Heading1"/>
        <w:rPr>
          <w:rFonts w:cs="Arial"/>
          <w:szCs w:val="36"/>
        </w:rPr>
      </w:pPr>
      <w:bookmarkStart w:id="2767" w:name="_Toc26369724"/>
      <w:bookmarkStart w:id="2768" w:name="_Toc36227606"/>
      <w:bookmarkStart w:id="2769" w:name="_Toc36228621"/>
      <w:bookmarkStart w:id="2770" w:name="_Toc36229248"/>
      <w:bookmarkStart w:id="2771" w:name="_Toc36229876"/>
      <w:r>
        <w:rPr>
          <w:rFonts w:cs="Arial"/>
          <w:szCs w:val="36"/>
        </w:rPr>
        <w:t>O.4</w:t>
      </w:r>
      <w:r w:rsidRPr="00726A71">
        <w:rPr>
          <w:rFonts w:cs="Arial"/>
          <w:szCs w:val="36"/>
        </w:rPr>
        <w:tab/>
      </w:r>
      <w:r w:rsidRPr="00726A71">
        <w:rPr>
          <w:rFonts w:cs="Arial"/>
          <w:szCs w:val="36"/>
          <w:lang w:val="en-US"/>
        </w:rPr>
        <w:t>urn:3gpp:</w:t>
      </w:r>
      <w:r>
        <w:rPr>
          <w:rFonts w:cs="Arial"/>
          <w:szCs w:val="36"/>
          <w:lang w:val="en-US"/>
        </w:rPr>
        <w:t>roi-sent</w:t>
      </w:r>
      <w:bookmarkEnd w:id="2767"/>
      <w:bookmarkEnd w:id="2768"/>
      <w:bookmarkEnd w:id="2769"/>
      <w:bookmarkEnd w:id="2770"/>
      <w:bookmarkEnd w:id="2771"/>
    </w:p>
    <w:p w14:paraId="27EE668D" w14:textId="77777777" w:rsidR="00190F41" w:rsidRPr="0051156C" w:rsidRDefault="00190F41" w:rsidP="00190F41">
      <w:r w:rsidRPr="0051156C">
        <w:t>The desired extension naming URI:</w:t>
      </w:r>
    </w:p>
    <w:p w14:paraId="7FE0F6B3" w14:textId="77777777" w:rsidR="00190F41" w:rsidRPr="0051156C" w:rsidRDefault="00190F41" w:rsidP="00190F41">
      <w:r w:rsidRPr="0051156C">
        <w:t xml:space="preserve">      </w:t>
      </w:r>
      <w:r>
        <w:rPr>
          <w:lang w:val="en-US"/>
        </w:rPr>
        <w:t>urn:3gpp:roi-sent</w:t>
      </w:r>
    </w:p>
    <w:p w14:paraId="74653C2B" w14:textId="77777777" w:rsidR="00190F41" w:rsidRPr="0051156C" w:rsidRDefault="00190F41" w:rsidP="00190F41">
      <w:r w:rsidRPr="0051156C">
        <w:t>A formal reference to the publicly available specification:</w:t>
      </w:r>
    </w:p>
    <w:p w14:paraId="6AC2234C" w14:textId="77777777" w:rsidR="00190F41" w:rsidRPr="00726A71" w:rsidRDefault="00190F41" w:rsidP="00190F41">
      <w:r w:rsidRPr="00726A71">
        <w:t xml:space="preserve">      3GPP TS 26.114</w:t>
      </w:r>
    </w:p>
    <w:p w14:paraId="34D1072E" w14:textId="77777777" w:rsidR="00190F41" w:rsidRPr="00726A71" w:rsidRDefault="00190F41" w:rsidP="00190F41">
      <w:r w:rsidRPr="00726A71">
        <w:t>A short phrase describing the function of the extension:</w:t>
      </w:r>
    </w:p>
    <w:p w14:paraId="520D511E" w14:textId="77777777" w:rsidR="00190F41" w:rsidRPr="00726A71" w:rsidRDefault="00190F41" w:rsidP="00190F41">
      <w:r>
        <w:t xml:space="preserve">     Signalling of the </w:t>
      </w:r>
      <w:r w:rsidR="00F97B5F">
        <w:t xml:space="preserve">arbitrary </w:t>
      </w:r>
      <w:r>
        <w:t>region-of-interest (ROI) information for the sent video</w:t>
      </w:r>
      <w:r w:rsidRPr="00726A71">
        <w:t>, see clause 6.2.3</w:t>
      </w:r>
      <w:r>
        <w:t>.4</w:t>
      </w:r>
    </w:p>
    <w:p w14:paraId="63EDCAD5" w14:textId="77777777" w:rsidR="00190F41" w:rsidRPr="00726A71" w:rsidRDefault="00190F41" w:rsidP="00190F41">
      <w:r w:rsidRPr="00726A71">
        <w:t>Contact information for the organization or person making the registration</w:t>
      </w:r>
    </w:p>
    <w:p w14:paraId="348B2C8A" w14:textId="77777777" w:rsidR="00190F41" w:rsidRPr="00726A71" w:rsidRDefault="00190F41" w:rsidP="00190F41">
      <w:pPr>
        <w:ind w:left="284"/>
      </w:pPr>
      <w:r w:rsidRPr="00726A71">
        <w:t>3GPP Specifications Manager</w:t>
      </w:r>
    </w:p>
    <w:p w14:paraId="5A3877D5" w14:textId="77777777" w:rsidR="00190F41" w:rsidRPr="00726A71" w:rsidRDefault="00190F41" w:rsidP="00190F41">
      <w:pPr>
        <w:ind w:left="284"/>
      </w:pPr>
      <w:r w:rsidRPr="00726A71">
        <w:t>3gppContact@etsi.org</w:t>
      </w:r>
    </w:p>
    <w:p w14:paraId="435A0E14" w14:textId="77777777" w:rsidR="00190F41" w:rsidRDefault="00190F41" w:rsidP="00190F41">
      <w:pPr>
        <w:ind w:left="284"/>
      </w:pPr>
      <w:r>
        <w:t>+33 (0)492944200</w:t>
      </w:r>
    </w:p>
    <w:p w14:paraId="70DAFE16" w14:textId="77777777" w:rsidR="00190F41" w:rsidRDefault="00190F41" w:rsidP="000D4A87">
      <w:pPr>
        <w:pStyle w:val="FP"/>
      </w:pPr>
    </w:p>
    <w:p w14:paraId="1C52969E" w14:textId="77777777" w:rsidR="00F97B5F" w:rsidRPr="0051156C" w:rsidRDefault="00F97B5F" w:rsidP="00F97B5F">
      <w:pPr>
        <w:pStyle w:val="Heading1"/>
        <w:rPr>
          <w:rFonts w:cs="Arial"/>
          <w:szCs w:val="36"/>
        </w:rPr>
      </w:pPr>
      <w:bookmarkStart w:id="2772" w:name="_Toc26369725"/>
      <w:bookmarkStart w:id="2773" w:name="_Toc36227607"/>
      <w:bookmarkStart w:id="2774" w:name="_Toc36228622"/>
      <w:bookmarkStart w:id="2775" w:name="_Toc36229249"/>
      <w:bookmarkStart w:id="2776" w:name="_Toc36229877"/>
      <w:r>
        <w:rPr>
          <w:rFonts w:cs="Arial"/>
          <w:szCs w:val="36"/>
        </w:rPr>
        <w:t>O.5</w:t>
      </w:r>
      <w:r w:rsidRPr="00726A71">
        <w:rPr>
          <w:rFonts w:cs="Arial"/>
          <w:szCs w:val="36"/>
        </w:rPr>
        <w:tab/>
      </w:r>
      <w:r w:rsidRPr="00726A71">
        <w:rPr>
          <w:rFonts w:cs="Arial"/>
          <w:szCs w:val="36"/>
          <w:lang w:val="en-US"/>
        </w:rPr>
        <w:t>urn:3gpp:</w:t>
      </w:r>
      <w:r>
        <w:rPr>
          <w:rFonts w:cs="Arial"/>
          <w:szCs w:val="36"/>
          <w:lang w:val="en-US"/>
        </w:rPr>
        <w:t>predefined-roi-sent</w:t>
      </w:r>
      <w:bookmarkEnd w:id="2772"/>
      <w:bookmarkEnd w:id="2773"/>
      <w:bookmarkEnd w:id="2774"/>
      <w:bookmarkEnd w:id="2775"/>
      <w:bookmarkEnd w:id="2776"/>
    </w:p>
    <w:p w14:paraId="2768F25B" w14:textId="77777777" w:rsidR="00F97B5F" w:rsidRPr="0051156C" w:rsidRDefault="00F97B5F" w:rsidP="00F97B5F">
      <w:r w:rsidRPr="0051156C">
        <w:t>The desired extension naming URI:</w:t>
      </w:r>
    </w:p>
    <w:p w14:paraId="0026676D" w14:textId="77777777" w:rsidR="00F97B5F" w:rsidRPr="0051156C" w:rsidRDefault="00F97B5F" w:rsidP="00F97B5F">
      <w:r w:rsidRPr="0051156C">
        <w:t xml:space="preserve">      </w:t>
      </w:r>
      <w:r>
        <w:rPr>
          <w:lang w:val="en-US"/>
        </w:rPr>
        <w:t>urn:3gpp:predefined-roi-sent</w:t>
      </w:r>
    </w:p>
    <w:p w14:paraId="5C5A7652" w14:textId="77777777" w:rsidR="00F97B5F" w:rsidRPr="0051156C" w:rsidRDefault="00F97B5F" w:rsidP="00F97B5F">
      <w:r w:rsidRPr="0051156C">
        <w:t>A formal reference to the publicly available specification:</w:t>
      </w:r>
    </w:p>
    <w:p w14:paraId="157A0AB3" w14:textId="77777777" w:rsidR="00F97B5F" w:rsidRPr="00726A71" w:rsidRDefault="00F97B5F" w:rsidP="00F97B5F">
      <w:r w:rsidRPr="00726A71">
        <w:t xml:space="preserve">      3GPP TS 26.114</w:t>
      </w:r>
    </w:p>
    <w:p w14:paraId="05F92DE7" w14:textId="77777777" w:rsidR="00F97B5F" w:rsidRPr="00726A71" w:rsidRDefault="00F97B5F" w:rsidP="00F97B5F">
      <w:r w:rsidRPr="00726A71">
        <w:t>A short phrase describing the function of the extension:</w:t>
      </w:r>
    </w:p>
    <w:p w14:paraId="4362A539" w14:textId="77777777" w:rsidR="00F97B5F" w:rsidRPr="00726A71" w:rsidRDefault="00F97B5F" w:rsidP="00F97B5F">
      <w:r>
        <w:t xml:space="preserve">     Signalling of the predefined region-of-interest (ROI) information for the sent video</w:t>
      </w:r>
      <w:r w:rsidRPr="00726A71">
        <w:t>, see clause 6.2.3</w:t>
      </w:r>
      <w:r>
        <w:t>.4</w:t>
      </w:r>
    </w:p>
    <w:p w14:paraId="3A695F4A" w14:textId="77777777" w:rsidR="00F97B5F" w:rsidRPr="00726A71" w:rsidRDefault="00F97B5F" w:rsidP="00F97B5F">
      <w:r w:rsidRPr="00726A71">
        <w:t>Contact information for the organization or person making the registration</w:t>
      </w:r>
    </w:p>
    <w:p w14:paraId="77795CB7" w14:textId="77777777" w:rsidR="00F97B5F" w:rsidRPr="00726A71" w:rsidRDefault="00F97B5F" w:rsidP="00F97B5F">
      <w:pPr>
        <w:ind w:left="284"/>
      </w:pPr>
      <w:r w:rsidRPr="00726A71">
        <w:t>3GPP Specifications Manager</w:t>
      </w:r>
    </w:p>
    <w:p w14:paraId="05E6D996" w14:textId="77777777" w:rsidR="00F97B5F" w:rsidRPr="00726A71" w:rsidRDefault="00F97B5F" w:rsidP="00F97B5F">
      <w:pPr>
        <w:ind w:left="284"/>
      </w:pPr>
      <w:r w:rsidRPr="00726A71">
        <w:t>3gppContact@etsi.org</w:t>
      </w:r>
    </w:p>
    <w:p w14:paraId="043601C6" w14:textId="77777777" w:rsidR="00F97B5F" w:rsidRDefault="00F97B5F" w:rsidP="00F97B5F">
      <w:pPr>
        <w:ind w:left="284"/>
      </w:pPr>
      <w:r>
        <w:t>+33 (0)492944200</w:t>
      </w:r>
    </w:p>
    <w:p w14:paraId="26EEB7D6" w14:textId="77777777" w:rsidR="00F97B5F" w:rsidRDefault="00F97B5F" w:rsidP="000D4A87">
      <w:pPr>
        <w:pStyle w:val="FP"/>
      </w:pPr>
    </w:p>
    <w:p w14:paraId="2F0F5B58" w14:textId="77777777" w:rsidR="00011E61" w:rsidRDefault="00011E61" w:rsidP="00011E61">
      <w:pPr>
        <w:pStyle w:val="Heading8"/>
        <w:rPr>
          <w:noProof/>
          <w:lang w:eastAsia="ko-KR"/>
        </w:rPr>
      </w:pPr>
      <w:bookmarkStart w:id="2777" w:name="_Toc26369726"/>
      <w:bookmarkStart w:id="2778" w:name="_Toc36227608"/>
      <w:bookmarkStart w:id="2779" w:name="_Toc36228623"/>
      <w:bookmarkStart w:id="2780" w:name="_Toc36229250"/>
      <w:bookmarkStart w:id="2781" w:name="_Toc36229878"/>
      <w:r>
        <w:t xml:space="preserve">Annex </w:t>
      </w:r>
      <w:r>
        <w:rPr>
          <w:rFonts w:hint="eastAsia"/>
          <w:lang w:eastAsia="ko-KR"/>
        </w:rPr>
        <w:t>P</w:t>
      </w:r>
      <w:r w:rsidR="00566737">
        <w:t xml:space="preserve"> (informative):</w:t>
      </w:r>
      <w:r>
        <w:br/>
      </w:r>
      <w:r>
        <w:rPr>
          <w:lang w:eastAsia="ko-KR"/>
        </w:rPr>
        <w:t>Video packet loss handling operation principles and examples</w:t>
      </w:r>
      <w:bookmarkEnd w:id="2777"/>
      <w:bookmarkEnd w:id="2778"/>
      <w:bookmarkEnd w:id="2779"/>
      <w:bookmarkEnd w:id="2780"/>
      <w:bookmarkEnd w:id="2781"/>
    </w:p>
    <w:p w14:paraId="7B300732" w14:textId="77777777" w:rsidR="00011E61" w:rsidRDefault="00011E61" w:rsidP="00011E61">
      <w:pPr>
        <w:pStyle w:val="Heading1"/>
        <w:rPr>
          <w:lang w:eastAsia="ko-KR"/>
        </w:rPr>
      </w:pPr>
      <w:bookmarkStart w:id="2782" w:name="_Toc26369727"/>
      <w:bookmarkStart w:id="2783" w:name="_Toc36227609"/>
      <w:bookmarkStart w:id="2784" w:name="_Toc36228624"/>
      <w:bookmarkStart w:id="2785" w:name="_Toc36229251"/>
      <w:bookmarkStart w:id="2786" w:name="_Toc36229879"/>
      <w:r>
        <w:rPr>
          <w:lang w:eastAsia="ko-KR"/>
        </w:rPr>
        <w:t>P.1</w:t>
      </w:r>
      <w:r>
        <w:rPr>
          <w:lang w:eastAsia="ko-KR"/>
        </w:rPr>
        <w:tab/>
        <w:t>General</w:t>
      </w:r>
      <w:bookmarkEnd w:id="2782"/>
      <w:bookmarkEnd w:id="2783"/>
      <w:bookmarkEnd w:id="2784"/>
      <w:bookmarkEnd w:id="2785"/>
      <w:bookmarkEnd w:id="2786"/>
    </w:p>
    <w:p w14:paraId="7C910D42" w14:textId="77777777" w:rsidR="00011E61" w:rsidRDefault="00011E61" w:rsidP="00011E61">
      <w:pPr>
        <w:rPr>
          <w:lang w:eastAsia="ko-KR"/>
        </w:rPr>
      </w:pPr>
      <w:r>
        <w:rPr>
          <w:rFonts w:hint="eastAsia"/>
          <w:lang w:eastAsia="ko-KR"/>
        </w:rPr>
        <w:t xml:space="preserve">This annex </w:t>
      </w:r>
      <w:r>
        <w:rPr>
          <w:lang w:eastAsia="ko-KR"/>
        </w:rPr>
        <w:t>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 9.3 are fulfilled.</w:t>
      </w:r>
    </w:p>
    <w:p w14:paraId="63B6A62B" w14:textId="77777777" w:rsidR="00011E61" w:rsidRDefault="00011E61" w:rsidP="00011E61">
      <w:pPr>
        <w:pStyle w:val="Heading1"/>
        <w:rPr>
          <w:lang w:eastAsia="ko-KR"/>
        </w:rPr>
      </w:pPr>
      <w:bookmarkStart w:id="2787" w:name="_Toc26369728"/>
      <w:bookmarkStart w:id="2788" w:name="_Toc36227610"/>
      <w:bookmarkStart w:id="2789" w:name="_Toc36228625"/>
      <w:bookmarkStart w:id="2790" w:name="_Toc36229252"/>
      <w:bookmarkStart w:id="2791" w:name="_Toc36229880"/>
      <w:r>
        <w:rPr>
          <w:lang w:eastAsia="ko-KR"/>
        </w:rPr>
        <w:t>P.2</w:t>
      </w:r>
      <w:r>
        <w:rPr>
          <w:lang w:eastAsia="ko-KR"/>
        </w:rPr>
        <w:tab/>
        <w:t>Video error recovery</w:t>
      </w:r>
      <w:bookmarkEnd w:id="2787"/>
      <w:bookmarkEnd w:id="2788"/>
      <w:bookmarkEnd w:id="2789"/>
      <w:bookmarkEnd w:id="2790"/>
      <w:bookmarkEnd w:id="2791"/>
    </w:p>
    <w:p w14:paraId="7111AFF0" w14:textId="77777777" w:rsidR="00011E61" w:rsidRPr="001E4AB8" w:rsidRDefault="00011E61" w:rsidP="00011E61">
      <w:pPr>
        <w:rPr>
          <w:lang w:eastAsia="ko-KR"/>
        </w:rPr>
      </w:pPr>
      <w:r w:rsidRPr="001E4AB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4E976EBE" w14:textId="77777777" w:rsidR="00011E61" w:rsidRPr="001E4AB8" w:rsidRDefault="00011E61" w:rsidP="00011E61">
      <w:pPr>
        <w:rPr>
          <w:lang w:eastAsia="ko-KR"/>
        </w:rPr>
      </w:pPr>
      <w:r w:rsidRPr="001E4AB8">
        <w:rPr>
          <w:lang w:eastAsia="ko-KR"/>
        </w:rPr>
        <w:t>An example of video error recovery is illustrated in Figure P.1 below using a NACK message.</w:t>
      </w:r>
    </w:p>
    <w:p w14:paraId="22803FE0" w14:textId="77777777" w:rsidR="00011E61" w:rsidRDefault="002A0B61" w:rsidP="00011E61">
      <w:pPr>
        <w:pStyle w:val="TH"/>
      </w:pPr>
      <w:r>
        <w:rPr>
          <w:noProof/>
          <w:lang w:val="en-US"/>
        </w:rPr>
        <w:pict w14:anchorId="3C228D07">
          <v:shape id="Picture 110" o:spid="_x0000_i1149" type="#_x0000_t75" style="width:481pt;height:202.5pt;visibility:visible">
            <v:imagedata r:id="rId230" o:title=""/>
          </v:shape>
        </w:pict>
      </w:r>
    </w:p>
    <w:p w14:paraId="2D1F277A" w14:textId="77777777" w:rsidR="00011E61" w:rsidRPr="000532AC" w:rsidRDefault="00011E61" w:rsidP="00011E61">
      <w:pPr>
        <w:pStyle w:val="TF"/>
      </w:pPr>
      <w:r w:rsidRPr="000532AC">
        <w:t>Figure P.1 Video error recovery using NACK feedback message.</w:t>
      </w:r>
    </w:p>
    <w:p w14:paraId="1F3A4884" w14:textId="77777777" w:rsidR="00011E61" w:rsidRPr="009500D7" w:rsidRDefault="00011E61" w:rsidP="00011E61">
      <w:pPr>
        <w:rPr>
          <w:lang w:val="en-US"/>
        </w:rPr>
      </w:pPr>
      <w:r w:rsidRPr="009500D7">
        <w:rPr>
          <w:lang w:val="en-US"/>
        </w:rPr>
        <w:t>In this example, the error correction is performed in the following steps:</w:t>
      </w:r>
    </w:p>
    <w:p w14:paraId="19FCB796" w14:textId="77777777" w:rsidR="00011E61" w:rsidRDefault="00714C83" w:rsidP="00714C83">
      <w:pPr>
        <w:pStyle w:val="B1"/>
      </w:pPr>
      <w:r>
        <w:t>1)</w:t>
      </w:r>
      <w:r>
        <w:tab/>
      </w:r>
      <w:r w:rsidR="00011E61">
        <w:t>Sender encodes a reference picture (blue) and transmits it. One or more of the packets belonging to this picture are lost.</w:t>
      </w:r>
    </w:p>
    <w:p w14:paraId="0F1BC1D9" w14:textId="77777777" w:rsidR="00011E61" w:rsidRDefault="00714C83" w:rsidP="00714C83">
      <w:pPr>
        <w:pStyle w:val="B1"/>
      </w:pPr>
      <w:r>
        <w:t>2)</w:t>
      </w:r>
      <w:r>
        <w:tab/>
      </w:r>
      <w:r w:rsidR="00011E61">
        <w:t xml:space="preserve">Receiver detects lost packets belonging to the blue picture upon receiving packets belonging to the picture following the blue picture or the last packet (if received) of the blue picture, after de-jittering. </w:t>
      </w:r>
    </w:p>
    <w:p w14:paraId="36E858D5" w14:textId="77777777" w:rsidR="00011E61" w:rsidRDefault="00714C83" w:rsidP="00714C83">
      <w:pPr>
        <w:pStyle w:val="B1"/>
      </w:pPr>
      <w:r>
        <w:t>3)</w:t>
      </w:r>
      <w:r>
        <w:tab/>
      </w:r>
      <w:r w:rsidR="00011E61">
        <w:t>When the decoder tries to decode the picture following the blue picture and notices that a reference picture that it is referring to (i.e. the blue picture) is missing or has been partially received, and in response flags an error.</w:t>
      </w:r>
    </w:p>
    <w:p w14:paraId="0AA4A34C" w14:textId="77777777" w:rsidR="00011E61" w:rsidRDefault="00714C83" w:rsidP="00714C83">
      <w:pPr>
        <w:pStyle w:val="B1"/>
      </w:pPr>
      <w:r>
        <w:t>4)</w:t>
      </w:r>
      <w:r>
        <w:tab/>
      </w:r>
      <w:r w:rsidR="00011E61">
        <w:t xml:space="preserve">Upon seeing the error report from the decoder, the receiver issues a NACK message. The duration of time that elapses from the first detection of missing packets to the issuance of the feedback message is denoted as the </w:t>
      </w:r>
      <w:r w:rsidR="00011E61" w:rsidRPr="000532AC">
        <w:t>receiver reaction time</w:t>
      </w:r>
      <w:r w:rsidR="00011E61">
        <w:t>.</w:t>
      </w:r>
    </w:p>
    <w:p w14:paraId="69194BC3" w14:textId="77777777" w:rsidR="00011E61" w:rsidRDefault="00714C83" w:rsidP="00714C83">
      <w:pPr>
        <w:pStyle w:val="B1"/>
      </w:pPr>
      <w:r>
        <w:t>5)</w:t>
      </w:r>
      <w:r>
        <w:tab/>
      </w:r>
      <w:r w:rsidR="00011E61">
        <w:t xml:space="preserve">Sender receives the NACK message, feeds this information to the encoder, which responds by encoding the next picture either as an intra or inter picture. Alternatively the encoder can generate GDR over next </w:t>
      </w:r>
      <w:r w:rsidR="00011E61" w:rsidRPr="001E4AB8">
        <w:rPr>
          <w:i/>
        </w:rPr>
        <w:t>N</w:t>
      </w:r>
      <w:r w:rsidR="00011E61">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w:t>
      </w:r>
      <w:r w:rsidR="00011E61" w:rsidRPr="000532AC">
        <w:t>sender reaction time</w:t>
      </w:r>
      <w:r w:rsidR="00011E61">
        <w:t>.</w:t>
      </w:r>
    </w:p>
    <w:p w14:paraId="0A7C57AD" w14:textId="77777777" w:rsidR="00011E61" w:rsidRDefault="00714C83" w:rsidP="00714C83">
      <w:pPr>
        <w:pStyle w:val="B1"/>
      </w:pPr>
      <w:r>
        <w:t>6)</w:t>
      </w:r>
      <w:r>
        <w:tab/>
      </w:r>
      <w:r w:rsidR="00011E61">
        <w:t>Sender sends the recovery picture or the GDR to the receiver.</w:t>
      </w:r>
    </w:p>
    <w:p w14:paraId="5F3C4789" w14:textId="77777777" w:rsidR="00011E61" w:rsidRDefault="00714C83" w:rsidP="00714C83">
      <w:pPr>
        <w:pStyle w:val="B1"/>
      </w:pPr>
      <w:r>
        <w:t>7)</w:t>
      </w:r>
      <w:r>
        <w:tab/>
      </w:r>
      <w:r w:rsidR="00011E61">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26913BBF" w14:textId="77777777" w:rsidR="00011E61" w:rsidRDefault="00011E61" w:rsidP="00011E61">
      <w:r>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p w14:paraId="2CADD439" w14:textId="77777777" w:rsidR="00011E61" w:rsidRDefault="002A0B61" w:rsidP="00011E61">
      <w:pPr>
        <w:pStyle w:val="TH"/>
      </w:pPr>
      <w:r>
        <w:rPr>
          <w:noProof/>
          <w:lang w:val="en-US"/>
        </w:rPr>
        <w:pict w14:anchorId="148915B8">
          <v:shape id="Picture 111" o:spid="_x0000_i1150" type="#_x0000_t75" style="width:481pt;height:207.5pt;visibility:visible">
            <v:imagedata r:id="rId231" o:title=""/>
          </v:shape>
        </w:pict>
      </w:r>
    </w:p>
    <w:p w14:paraId="23B34D46" w14:textId="77777777" w:rsidR="00011E61" w:rsidRPr="000532AC" w:rsidRDefault="00011E61" w:rsidP="00011E61">
      <w:pPr>
        <w:pStyle w:val="TF"/>
      </w:pPr>
      <w:r w:rsidRPr="000532AC">
        <w:t>Figure P</w:t>
      </w:r>
      <w:r>
        <w:t>.2</w:t>
      </w:r>
      <w:r w:rsidRPr="000532AC">
        <w:t xml:space="preserve"> Video error recovery using </w:t>
      </w:r>
      <w:r>
        <w:t>PLI</w:t>
      </w:r>
      <w:r w:rsidRPr="000532AC">
        <w:t xml:space="preserve"> feedback message.</w:t>
      </w:r>
    </w:p>
    <w:p w14:paraId="30A8439B" w14:textId="77777777" w:rsidR="00011E61" w:rsidRPr="001E4AB8" w:rsidRDefault="00011E61" w:rsidP="00011E61">
      <w:r>
        <w:t xml:space="preserve">PLI request becomes necessary when the likelihood of having a common reference frame for inter error recovery is diminished. </w:t>
      </w:r>
      <w:r w:rsidRPr="001E4AB8">
        <w:t>In this example, the error correction is performed in the following steps:</w:t>
      </w:r>
    </w:p>
    <w:p w14:paraId="42366E98" w14:textId="77777777" w:rsidR="00011E61" w:rsidRDefault="007E0ACD" w:rsidP="007E0ACD">
      <w:pPr>
        <w:pStyle w:val="B1"/>
      </w:pPr>
      <w:r>
        <w:t>1)</w:t>
      </w:r>
      <w:r>
        <w:tab/>
      </w:r>
      <w:r w:rsidR="00011E61">
        <w:t>Receiver issues a PLI message after waiting for two RWT duration for a recovery picture requested by NACK messages to arrive from the onset of the error.</w:t>
      </w:r>
    </w:p>
    <w:p w14:paraId="3D3D9C87" w14:textId="77777777" w:rsidR="00011E61" w:rsidRDefault="007E0ACD" w:rsidP="007E0ACD">
      <w:pPr>
        <w:pStyle w:val="B1"/>
      </w:pPr>
      <w:r>
        <w:t>2)</w:t>
      </w:r>
      <w:r>
        <w:tab/>
      </w:r>
      <w:r w:rsidR="00011E61">
        <w:t xml:space="preserve">Sender upon reception of the PLI message, encodes the next picture as IDR picture or starts a GDR. </w:t>
      </w:r>
    </w:p>
    <w:p w14:paraId="7FAAC2AD" w14:textId="77777777" w:rsidR="00011E61" w:rsidRDefault="007E0ACD" w:rsidP="007E0ACD">
      <w:pPr>
        <w:pStyle w:val="B1"/>
      </w:pPr>
      <w:r>
        <w:t>3)</w:t>
      </w:r>
      <w:r>
        <w:tab/>
      </w:r>
      <w:r w:rsidR="00011E61">
        <w:t>Receiver receives the IDR picture or the GDR pictures resulting in full refresh.</w:t>
      </w:r>
    </w:p>
    <w:p w14:paraId="54FB6CAB" w14:textId="77777777" w:rsidR="00011E61" w:rsidRDefault="00011E61" w:rsidP="00011E61">
      <w:r>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p w14:paraId="4C84C5D8" w14:textId="77777777" w:rsidR="00011E61" w:rsidRDefault="002A0B61" w:rsidP="00011E61">
      <w:pPr>
        <w:pStyle w:val="TH"/>
      </w:pPr>
      <w:r>
        <w:rPr>
          <w:noProof/>
          <w:lang w:val="en-US"/>
        </w:rPr>
        <w:pict w14:anchorId="6A12F4F4">
          <v:shape id="Picture 112" o:spid="_x0000_i1151" type="#_x0000_t75" style="width:481.5pt;height:222.5pt;visibility:visible">
            <v:imagedata r:id="rId232" o:title=""/>
          </v:shape>
        </w:pict>
      </w:r>
    </w:p>
    <w:p w14:paraId="1CA6D4A0" w14:textId="77777777" w:rsidR="00011E61" w:rsidRPr="000532AC" w:rsidRDefault="00011E61" w:rsidP="00011E61">
      <w:pPr>
        <w:pStyle w:val="TF"/>
      </w:pPr>
      <w:r w:rsidRPr="000532AC">
        <w:t>Figure P</w:t>
      </w:r>
      <w:r>
        <w:t>.3</w:t>
      </w:r>
      <w:r w:rsidRPr="000532AC">
        <w:t xml:space="preserve"> </w:t>
      </w:r>
      <w:r>
        <w:t>Example case where sender does not have to respond to incoming NACK/PLI messages.</w:t>
      </w:r>
    </w:p>
    <w:p w14:paraId="4737B9D8" w14:textId="77777777" w:rsidR="00011E61" w:rsidRDefault="00011E61" w:rsidP="00011E61">
      <w:r>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3FE16464" w14:textId="77777777" w:rsidR="00403F98" w:rsidRDefault="00403F98" w:rsidP="00403F98">
      <w:pPr>
        <w:pStyle w:val="Heading1"/>
        <w:rPr>
          <w:lang w:eastAsia="ko-KR"/>
        </w:rPr>
      </w:pPr>
      <w:bookmarkStart w:id="2792" w:name="_Toc26369729"/>
      <w:bookmarkStart w:id="2793" w:name="_Toc36227611"/>
      <w:bookmarkStart w:id="2794" w:name="_Toc36228626"/>
      <w:bookmarkStart w:id="2795" w:name="_Toc36229253"/>
      <w:bookmarkStart w:id="2796" w:name="_Toc36229881"/>
      <w:r>
        <w:rPr>
          <w:lang w:eastAsia="ko-KR"/>
        </w:rPr>
        <w:t>P.3</w:t>
      </w:r>
      <w:r>
        <w:rPr>
          <w:lang w:eastAsia="ko-KR"/>
        </w:rPr>
        <w:tab/>
        <w:t>RTP Retransmission</w:t>
      </w:r>
      <w:bookmarkEnd w:id="2792"/>
      <w:bookmarkEnd w:id="2793"/>
      <w:bookmarkEnd w:id="2794"/>
      <w:bookmarkEnd w:id="2795"/>
      <w:bookmarkEnd w:id="2796"/>
    </w:p>
    <w:p w14:paraId="44D530C3" w14:textId="77777777" w:rsidR="00403F98" w:rsidRDefault="00403F98" w:rsidP="00403F98">
      <w:pPr>
        <w:rPr>
          <w:lang w:eastAsia="ko-KR"/>
        </w:rPr>
      </w:pPr>
      <w:r>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41BC79EA" w14:textId="77777777" w:rsidR="00403F98" w:rsidRDefault="00403F98" w:rsidP="00403F98">
      <w:pPr>
        <w:rPr>
          <w:lang w:eastAsia="ko-KR"/>
        </w:rPr>
      </w:pPr>
      <w:r>
        <w:rPr>
          <w:lang w:eastAsia="ko-KR"/>
        </w:rPr>
        <w:t>An example of recovery from error is illustrated in Figure P.4 below using a NACK message.</w:t>
      </w:r>
    </w:p>
    <w:p w14:paraId="769DCE03" w14:textId="77777777" w:rsidR="00403F98" w:rsidRDefault="00403F98" w:rsidP="00566737">
      <w:pPr>
        <w:pStyle w:val="TH"/>
      </w:pPr>
      <w:r>
        <w:object w:dxaOrig="15828" w:dyaOrig="9977" w14:anchorId="744C2EEC">
          <v:shape id="_x0000_i1152" type="#_x0000_t75" style="width:481pt;height:304pt" o:ole="">
            <v:imagedata r:id="rId233" o:title=""/>
          </v:shape>
          <o:OLEObject Type="Embed" ProgID="Visio.Drawing.11" ShapeID="_x0000_i1152" DrawAspect="Content" ObjectID="_1679503735" r:id="rId234"/>
        </w:object>
      </w:r>
    </w:p>
    <w:p w14:paraId="1EF53849" w14:textId="77777777" w:rsidR="00403F98" w:rsidRPr="000532AC" w:rsidRDefault="00403F98" w:rsidP="00403F98">
      <w:pPr>
        <w:pStyle w:val="TF"/>
      </w:pPr>
      <w:r>
        <w:t>Figure P.4</w:t>
      </w:r>
      <w:r w:rsidRPr="000532AC">
        <w:t xml:space="preserve"> Video error recovery using NACK feedback message</w:t>
      </w:r>
      <w:r>
        <w:t xml:space="preserve"> and retransmission</w:t>
      </w:r>
      <w:r w:rsidRPr="000532AC">
        <w:t>.</w:t>
      </w:r>
    </w:p>
    <w:p w14:paraId="407D1146" w14:textId="77777777" w:rsidR="00403F98" w:rsidRPr="009500D7" w:rsidRDefault="00403F98" w:rsidP="00403F98">
      <w:pPr>
        <w:rPr>
          <w:lang w:val="en-US"/>
        </w:rPr>
      </w:pPr>
      <w:r w:rsidRPr="009500D7">
        <w:rPr>
          <w:lang w:val="en-US"/>
        </w:rPr>
        <w:t>In this example, the error correction is performed in the following steps:</w:t>
      </w:r>
    </w:p>
    <w:p w14:paraId="190C9295" w14:textId="77777777" w:rsidR="00403F98" w:rsidRDefault="007E0ACD" w:rsidP="007E0ACD">
      <w:pPr>
        <w:pStyle w:val="B1"/>
      </w:pPr>
      <w:r>
        <w:t>1)</w:t>
      </w:r>
      <w:r>
        <w:tab/>
      </w:r>
      <w:r w:rsidR="00403F98">
        <w:t>Sender encodes a reference picture (blue) and transmits it. Sender stores RTP packets corresponding to this frame in its buffers. One or more of the packets belonging to this picture are lost.</w:t>
      </w:r>
    </w:p>
    <w:p w14:paraId="1260240A" w14:textId="77777777" w:rsidR="00403F98" w:rsidRDefault="007E0ACD" w:rsidP="007E0ACD">
      <w:pPr>
        <w:pStyle w:val="B1"/>
      </w:pPr>
      <w:r>
        <w:t>2)</w:t>
      </w:r>
      <w:r>
        <w:tab/>
      </w:r>
      <w:r w:rsidR="00403F98">
        <w:t xml:space="preserve">Receiver detects lost packets belonging to the blue picture upon receiving packets belonging to the picture following the blue picture or the last packet (if received) of the blue picture, after de-jittering. </w:t>
      </w:r>
    </w:p>
    <w:p w14:paraId="0D53592B" w14:textId="77777777" w:rsidR="00403F98" w:rsidRDefault="007E0ACD" w:rsidP="007E0ACD">
      <w:pPr>
        <w:pStyle w:val="B1"/>
      </w:pPr>
      <w:r>
        <w:t>3)</w:t>
      </w:r>
      <w:r>
        <w:tab/>
      </w:r>
      <w:r w:rsidR="00403F98">
        <w:t>The receiver issues a NACK message and pauses decoding while caching incoming packets.</w:t>
      </w:r>
    </w:p>
    <w:p w14:paraId="51908FAD" w14:textId="77777777" w:rsidR="00403F98" w:rsidRDefault="007E0ACD" w:rsidP="007E0ACD">
      <w:pPr>
        <w:pStyle w:val="B1"/>
      </w:pPr>
      <w:r>
        <w:t>4)</w:t>
      </w:r>
      <w:r>
        <w:tab/>
      </w:r>
      <w:r w:rsidR="00403F98">
        <w:t>Sender receives the NACK message, checks whether the requested packets are available in its cache. If they are, it retransmits the requested packets.</w:t>
      </w:r>
    </w:p>
    <w:p w14:paraId="31E4BD82" w14:textId="77777777" w:rsidR="00403F98" w:rsidRDefault="007E0ACD" w:rsidP="007E0ACD">
      <w:pPr>
        <w:pStyle w:val="B1"/>
      </w:pPr>
      <w:r>
        <w:t>5)</w:t>
      </w:r>
      <w:r>
        <w:tab/>
      </w:r>
      <w:r w:rsidR="00403F98">
        <w:t xml:space="preserve">Receiver monitors the incoming packets to determine the arrival of the requested packets to resume decoding. </w:t>
      </w:r>
    </w:p>
    <w:p w14:paraId="2F470004" w14:textId="77777777" w:rsidR="00403F98" w:rsidRDefault="007E0ACD" w:rsidP="007E0ACD">
      <w:pPr>
        <w:pStyle w:val="B1"/>
      </w:pPr>
      <w:r>
        <w:t>6)</w:t>
      </w:r>
      <w:r>
        <w:tab/>
      </w:r>
      <w:r w:rsidR="00403F98">
        <w:t>If packets arrive in time, rendering is not interrupted.</w:t>
      </w:r>
    </w:p>
    <w:p w14:paraId="51D8607C" w14:textId="77777777" w:rsidR="00DD251B" w:rsidRPr="001E4AB8" w:rsidRDefault="00DD251B" w:rsidP="00DD251B">
      <w:pPr>
        <w:pStyle w:val="FP"/>
      </w:pPr>
    </w:p>
    <w:p w14:paraId="74FA5660" w14:textId="77777777" w:rsidR="00DD251B" w:rsidRPr="00BB46F5" w:rsidRDefault="00DD251B" w:rsidP="00DD251B">
      <w:pPr>
        <w:pStyle w:val="Heading8"/>
      </w:pPr>
      <w:r>
        <w:br w:type="page"/>
      </w:r>
      <w:bookmarkStart w:id="2797" w:name="_Toc26369730"/>
      <w:bookmarkStart w:id="2798" w:name="_Toc36227612"/>
      <w:bookmarkStart w:id="2799" w:name="_Toc36228627"/>
      <w:bookmarkStart w:id="2800" w:name="_Toc36229254"/>
      <w:bookmarkStart w:id="2801" w:name="_Toc36229882"/>
      <w:r w:rsidRPr="00BB46F5">
        <w:t xml:space="preserve">Annex </w:t>
      </w:r>
      <w:r>
        <w:rPr>
          <w:lang w:eastAsia="ko-KR"/>
        </w:rPr>
        <w:t>Q</w:t>
      </w:r>
      <w:r w:rsidRPr="00BB46F5">
        <w:t xml:space="preserve"> (informative):</w:t>
      </w:r>
      <w:r w:rsidRPr="00BB46F5">
        <w:br/>
      </w:r>
      <w:r w:rsidRPr="00BB46F5">
        <w:rPr>
          <w:rFonts w:hint="eastAsia"/>
          <w:lang w:eastAsia="ko-KR"/>
        </w:rPr>
        <w:t>Computation of b=AS for EVS</w:t>
      </w:r>
      <w:bookmarkEnd w:id="2797"/>
      <w:bookmarkEnd w:id="2798"/>
      <w:bookmarkEnd w:id="2799"/>
      <w:bookmarkEnd w:id="2800"/>
      <w:bookmarkEnd w:id="2801"/>
    </w:p>
    <w:p w14:paraId="42D09F34" w14:textId="77777777" w:rsidR="00DD251B" w:rsidRPr="00BB46F5" w:rsidRDefault="00DD251B" w:rsidP="00DD251B">
      <w:pPr>
        <w:pStyle w:val="Heading1"/>
        <w:rPr>
          <w:lang w:eastAsia="ko-KR"/>
        </w:rPr>
      </w:pPr>
      <w:bookmarkStart w:id="2802" w:name="_Toc26369731"/>
      <w:bookmarkStart w:id="2803" w:name="_Toc36227613"/>
      <w:bookmarkStart w:id="2804" w:name="_Toc36228628"/>
      <w:bookmarkStart w:id="2805" w:name="_Toc36229255"/>
      <w:bookmarkStart w:id="2806" w:name="_Toc36229883"/>
      <w:r>
        <w:rPr>
          <w:lang w:eastAsia="ko-KR"/>
        </w:rPr>
        <w:t>Q</w:t>
      </w:r>
      <w:r w:rsidRPr="00BB46F5">
        <w:rPr>
          <w:lang w:eastAsia="ko-KR"/>
        </w:rPr>
        <w:t>.1</w:t>
      </w:r>
      <w:r w:rsidRPr="00BB46F5">
        <w:rPr>
          <w:lang w:eastAsia="ko-KR"/>
        </w:rPr>
        <w:tab/>
        <w:t>General</w:t>
      </w:r>
      <w:bookmarkEnd w:id="2802"/>
      <w:bookmarkEnd w:id="2803"/>
      <w:bookmarkEnd w:id="2804"/>
      <w:bookmarkEnd w:id="2805"/>
      <w:bookmarkEnd w:id="2806"/>
    </w:p>
    <w:p w14:paraId="58787152" w14:textId="77777777" w:rsidR="00DD251B" w:rsidRPr="00BB46F5" w:rsidRDefault="00DD251B" w:rsidP="00DD251B">
      <w:pPr>
        <w:rPr>
          <w:lang w:eastAsia="ko-KR"/>
        </w:rPr>
      </w:pPr>
      <w:r w:rsidRPr="00BB46F5">
        <w:rPr>
          <w:rFonts w:hint="eastAsia"/>
          <w:lang w:eastAsia="ko-KR"/>
        </w:rPr>
        <w:t xml:space="preserve">This annex contains examples of computing b=AS for EVS Primary mode when ptime=20, </w:t>
      </w:r>
      <w:r w:rsidRPr="00BB46F5">
        <w:rPr>
          <w:lang w:eastAsia="ko-KR"/>
        </w:rPr>
        <w:t>and ptime=</w:t>
      </w:r>
      <w:r w:rsidRPr="00BB46F5">
        <w:rPr>
          <w:rFonts w:hint="eastAsia"/>
          <w:lang w:eastAsia="ko-KR"/>
        </w:rPr>
        <w:t>40.</w:t>
      </w:r>
      <w:r w:rsidRPr="00BB46F5">
        <w:rPr>
          <w:lang w:eastAsia="ko-KR"/>
        </w:rPr>
        <w:t xml:space="preserve"> In these examples, it is assumed that no extra bandwidth is allocated for redundancy.</w:t>
      </w:r>
    </w:p>
    <w:p w14:paraId="1FA0320E" w14:textId="77777777" w:rsidR="00DD251B" w:rsidRPr="00BB46F5" w:rsidRDefault="00DD251B" w:rsidP="00DD251B">
      <w:pPr>
        <w:pStyle w:val="Heading1"/>
        <w:rPr>
          <w:lang w:eastAsia="ko-KR"/>
        </w:rPr>
      </w:pPr>
      <w:bookmarkStart w:id="2807" w:name="_Toc26369732"/>
      <w:bookmarkStart w:id="2808" w:name="_Toc36227614"/>
      <w:bookmarkStart w:id="2809" w:name="_Toc36228629"/>
      <w:bookmarkStart w:id="2810" w:name="_Toc36229256"/>
      <w:bookmarkStart w:id="2811" w:name="_Toc36229884"/>
      <w:r>
        <w:rPr>
          <w:lang w:eastAsia="ko-KR"/>
        </w:rPr>
        <w:t>Q</w:t>
      </w:r>
      <w:r w:rsidRPr="00BB46F5">
        <w:rPr>
          <w:lang w:eastAsia="ko-KR"/>
        </w:rPr>
        <w:t>.2</w:t>
      </w:r>
      <w:r w:rsidRPr="00BB46F5">
        <w:rPr>
          <w:lang w:eastAsia="ko-KR"/>
        </w:rPr>
        <w:tab/>
        <w:t>Procedure for computing the bandwidth</w:t>
      </w:r>
      <w:bookmarkEnd w:id="2807"/>
      <w:bookmarkEnd w:id="2808"/>
      <w:bookmarkEnd w:id="2809"/>
      <w:bookmarkEnd w:id="2810"/>
      <w:bookmarkEnd w:id="2811"/>
    </w:p>
    <w:p w14:paraId="5FACFFB4" w14:textId="77777777" w:rsidR="00DD251B" w:rsidRPr="00BB46F5" w:rsidRDefault="00DD251B" w:rsidP="00DD251B">
      <w:pPr>
        <w:rPr>
          <w:lang w:eastAsia="ko-KR"/>
        </w:rPr>
      </w:pPr>
      <w:r w:rsidRPr="00BB46F5">
        <w:rPr>
          <w:lang w:eastAsia="ko-KR"/>
        </w:rPr>
        <w:t>The bandwidth is calculated using the following procedure when no extra bandwidth is allocated for redundancy:</w:t>
      </w:r>
    </w:p>
    <w:p w14:paraId="0ADA7436" w14:textId="77777777" w:rsidR="00DD251B" w:rsidRPr="00BB46F5" w:rsidRDefault="00DD251B" w:rsidP="00DD251B">
      <w:pPr>
        <w:pStyle w:val="B1"/>
        <w:rPr>
          <w:lang w:eastAsia="ko-KR"/>
        </w:rPr>
      </w:pPr>
      <w:r>
        <w:rPr>
          <w:lang w:eastAsia="ko-KR"/>
        </w:rPr>
        <w:t>1)</w:t>
      </w:r>
      <w:r>
        <w:rPr>
          <w:lang w:eastAsia="ko-KR"/>
        </w:rPr>
        <w:tab/>
      </w:r>
      <w:r w:rsidRPr="00BB46F5">
        <w:rPr>
          <w:lang w:eastAsia="ko-KR"/>
        </w:rPr>
        <w:t>Calculate the size of the RTP payload, see below.</w:t>
      </w:r>
    </w:p>
    <w:p w14:paraId="79A8EA98" w14:textId="77777777" w:rsidR="00DD251B" w:rsidRPr="00BB46F5" w:rsidRDefault="00DD251B" w:rsidP="00DD251B">
      <w:pPr>
        <w:pStyle w:val="B1"/>
        <w:rPr>
          <w:lang w:eastAsia="ko-KR"/>
        </w:rPr>
      </w:pPr>
      <w:r>
        <w:rPr>
          <w:lang w:eastAsia="ko-KR"/>
        </w:rPr>
        <w:t>2)</w:t>
      </w:r>
      <w:r>
        <w:rPr>
          <w:lang w:eastAsia="ko-KR"/>
        </w:rPr>
        <w:tab/>
      </w:r>
      <w:r w:rsidRPr="00BB46F5">
        <w:rPr>
          <w:lang w:eastAsia="ko-KR"/>
        </w:rPr>
        <w:t>Calculate the size of the IP packets by taking the RTP payload size (in bytes) and adding the IP/UDP/RTP overhead: 20 bytes for IPv4; 40 bytes for IPv6; 8 bytes for UDP; 12 bytes for RTP.</w:t>
      </w:r>
    </w:p>
    <w:p w14:paraId="603CC526" w14:textId="77777777" w:rsidR="00DD251B" w:rsidRPr="00BB46F5" w:rsidRDefault="00DD251B" w:rsidP="00DD251B">
      <w:pPr>
        <w:pStyle w:val="B1"/>
        <w:rPr>
          <w:lang w:eastAsia="ko-KR"/>
        </w:rPr>
      </w:pPr>
      <w:r>
        <w:rPr>
          <w:lang w:eastAsia="ko-KR"/>
        </w:rPr>
        <w:t>3)</w:t>
      </w:r>
      <w:r>
        <w:rPr>
          <w:lang w:eastAsia="ko-KR"/>
        </w:rPr>
        <w:tab/>
      </w:r>
      <w:r w:rsidRPr="00BB46F5">
        <w:rPr>
          <w:lang w:eastAsia="ko-KR"/>
        </w:rPr>
        <w:t>Convert the IP packet size to bits.</w:t>
      </w:r>
    </w:p>
    <w:p w14:paraId="16642D6E" w14:textId="77777777" w:rsidR="00DD251B" w:rsidRPr="00BB46F5" w:rsidRDefault="00DD251B" w:rsidP="00DD251B">
      <w:pPr>
        <w:pStyle w:val="B1"/>
        <w:rPr>
          <w:lang w:eastAsia="ko-KR"/>
        </w:rPr>
      </w:pPr>
      <w:r>
        <w:rPr>
          <w:lang w:eastAsia="ko-KR"/>
        </w:rPr>
        <w:t>4)</w:t>
      </w:r>
      <w:r>
        <w:rPr>
          <w:lang w:eastAsia="ko-KR"/>
        </w:rPr>
        <w:tab/>
      </w:r>
      <w:r w:rsidRPr="00BB46F5">
        <w:rPr>
          <w:lang w:eastAsia="ko-KR"/>
        </w:rPr>
        <w:t>Calculate the required bit</w:t>
      </w:r>
      <w:r w:rsidRPr="00BB46F5">
        <w:rPr>
          <w:rFonts w:hint="eastAsia"/>
          <w:lang w:eastAsia="ko-KR"/>
        </w:rPr>
        <w:t>-</w:t>
      </w:r>
      <w:r w:rsidRPr="00BB46F5">
        <w:rPr>
          <w:lang w:eastAsia="ko-KR"/>
        </w:rPr>
        <w:t>rate (bps) given the packet size and the packet rate: 50 packets per second for 1 frame per packet; 25 packets per second for 2 frames per packet.</w:t>
      </w:r>
    </w:p>
    <w:p w14:paraId="1C2F9AA6" w14:textId="77777777" w:rsidR="00DD251B" w:rsidRPr="00BB46F5" w:rsidRDefault="00DD251B" w:rsidP="00DD251B">
      <w:pPr>
        <w:pStyle w:val="B1"/>
        <w:rPr>
          <w:lang w:eastAsia="ko-KR"/>
        </w:rPr>
      </w:pPr>
      <w:r>
        <w:rPr>
          <w:lang w:eastAsia="ko-KR"/>
        </w:rPr>
        <w:t>5)</w:t>
      </w:r>
      <w:r>
        <w:rPr>
          <w:lang w:eastAsia="ko-KR"/>
        </w:rPr>
        <w:tab/>
      </w:r>
      <w:r w:rsidRPr="00BB46F5">
        <w:rPr>
          <w:lang w:eastAsia="ko-KR"/>
        </w:rPr>
        <w:t>The b=AS bandwidth is then calculated by converting the required bit</w:t>
      </w:r>
      <w:r w:rsidRPr="00BB46F5">
        <w:rPr>
          <w:rFonts w:hint="eastAsia"/>
          <w:lang w:eastAsia="ko-KR"/>
        </w:rPr>
        <w:t>-</w:t>
      </w:r>
      <w:r w:rsidRPr="00BB46F5">
        <w:rPr>
          <w:lang w:eastAsia="ko-KR"/>
        </w:rPr>
        <w:t>rate to kbps and rounding to the nearest higher integer value.</w:t>
      </w:r>
    </w:p>
    <w:p w14:paraId="694C82EE" w14:textId="77777777" w:rsidR="00DD251B" w:rsidRPr="00BB46F5" w:rsidRDefault="00DD251B" w:rsidP="00DD251B">
      <w:pPr>
        <w:rPr>
          <w:lang w:eastAsia="ko-KR"/>
        </w:rPr>
      </w:pPr>
      <w:r w:rsidRPr="00BB46F5">
        <w:rPr>
          <w:lang w:eastAsia="ko-KR"/>
        </w:rPr>
        <w:t>If the SDP includes multiple codecs and/or configurations</w:t>
      </w:r>
      <w:r w:rsidRPr="00BB46F5">
        <w:rPr>
          <w:rFonts w:hint="eastAsia"/>
          <w:lang w:eastAsia="ko-KR"/>
        </w:rPr>
        <w:t>,</w:t>
      </w:r>
      <w:r w:rsidRPr="00BB46F5">
        <w:rPr>
          <w:lang w:eastAsia="ko-KR"/>
        </w:rPr>
        <w:t xml:space="preserve"> the bandwidth is calculated for each configuration and the b=AS bandwidth is set to the highest of the bandwidths.</w:t>
      </w:r>
    </w:p>
    <w:p w14:paraId="3747E03E" w14:textId="77777777" w:rsidR="00DD251B" w:rsidRPr="00BB46F5" w:rsidRDefault="00DD251B" w:rsidP="00DD251B">
      <w:pPr>
        <w:pStyle w:val="Heading1"/>
        <w:rPr>
          <w:lang w:eastAsia="ko-KR"/>
        </w:rPr>
      </w:pPr>
      <w:bookmarkStart w:id="2812" w:name="_Toc26369733"/>
      <w:bookmarkStart w:id="2813" w:name="_Toc36227615"/>
      <w:bookmarkStart w:id="2814" w:name="_Toc36228630"/>
      <w:bookmarkStart w:id="2815" w:name="_Toc36229257"/>
      <w:bookmarkStart w:id="2816" w:name="_Toc36229885"/>
      <w:r>
        <w:rPr>
          <w:lang w:eastAsia="ko-KR"/>
        </w:rPr>
        <w:t>Q</w:t>
      </w:r>
      <w:r w:rsidRPr="00BB46F5">
        <w:rPr>
          <w:lang w:eastAsia="ko-KR"/>
        </w:rPr>
        <w:t>.3</w:t>
      </w:r>
      <w:r w:rsidRPr="00BB46F5">
        <w:rPr>
          <w:lang w:eastAsia="ko-KR"/>
        </w:rPr>
        <w:tab/>
        <w:t>Computation of RTP payload size</w:t>
      </w:r>
      <w:bookmarkEnd w:id="2812"/>
      <w:bookmarkEnd w:id="2813"/>
      <w:bookmarkEnd w:id="2814"/>
      <w:bookmarkEnd w:id="2815"/>
      <w:bookmarkEnd w:id="2816"/>
    </w:p>
    <w:p w14:paraId="5B72870F" w14:textId="77777777" w:rsidR="00DD251B" w:rsidRPr="00BB46F5" w:rsidRDefault="00DD251B" w:rsidP="00DD251B">
      <w:pPr>
        <w:rPr>
          <w:lang w:eastAsia="ko-KR"/>
        </w:rPr>
      </w:pPr>
      <w:r w:rsidRPr="00BB46F5">
        <w:rPr>
          <w:lang w:eastAsia="ko-KR"/>
        </w:rPr>
        <w:t>When the b=AS bandwidth is computed</w:t>
      </w:r>
      <w:r w:rsidRPr="00BB46F5">
        <w:rPr>
          <w:rFonts w:hint="eastAsia"/>
          <w:lang w:eastAsia="ko-KR"/>
        </w:rPr>
        <w:t>,</w:t>
      </w:r>
      <w:r w:rsidRPr="00BB46F5">
        <w:rPr>
          <w:lang w:eastAsia="ko-KR"/>
        </w:rPr>
        <w:t xml:space="preserve"> it is assumed that the codec is using the highest allowed </w:t>
      </w:r>
      <w:r w:rsidRPr="00BB46F5">
        <w:rPr>
          <w:rFonts w:hint="eastAsia"/>
          <w:lang w:eastAsia="ko-KR"/>
        </w:rPr>
        <w:t>bit-rate</w:t>
      </w:r>
      <w:r w:rsidRPr="00BB46F5">
        <w:rPr>
          <w:lang w:eastAsia="ko-KR"/>
        </w:rPr>
        <w:t xml:space="preserve"> for each frame.</w:t>
      </w:r>
    </w:p>
    <w:p w14:paraId="53B430CD" w14:textId="77777777" w:rsidR="00DD251B" w:rsidRPr="00BB46F5" w:rsidRDefault="00DD251B" w:rsidP="00DD251B">
      <w:pPr>
        <w:rPr>
          <w:lang w:eastAsia="ko-KR"/>
        </w:rPr>
      </w:pPr>
      <w:r w:rsidRPr="00BB46F5">
        <w:rPr>
          <w:lang w:eastAsia="ko-KR"/>
        </w:rPr>
        <w:t xml:space="preserve">The RTP payload size for the </w:t>
      </w:r>
      <w:r w:rsidRPr="00BB46F5">
        <w:rPr>
          <w:rFonts w:hint="eastAsia"/>
          <w:lang w:eastAsia="ko-KR"/>
        </w:rPr>
        <w:t>2 bytes header-</w:t>
      </w:r>
      <w:r>
        <w:rPr>
          <w:rFonts w:hint="eastAsia"/>
          <w:lang w:eastAsia="ko-KR"/>
        </w:rPr>
        <w:t>full</w:t>
      </w:r>
      <w:r w:rsidRPr="00BB46F5">
        <w:rPr>
          <w:lang w:eastAsia="ko-KR"/>
        </w:rPr>
        <w:t xml:space="preserve"> payload format and 1 frame/packet is calculated from the following components:</w:t>
      </w:r>
    </w:p>
    <w:p w14:paraId="42C106F5" w14:textId="77777777" w:rsidR="00DD251B" w:rsidRPr="00BB46F5" w:rsidRDefault="00DD251B" w:rsidP="00DD251B">
      <w:pPr>
        <w:pStyle w:val="B1"/>
        <w:rPr>
          <w:lang w:eastAsia="ko-KR"/>
        </w:rPr>
      </w:pPr>
      <w:r w:rsidRPr="00BB46F5">
        <w:rPr>
          <w:lang w:eastAsia="ko-KR"/>
        </w:rPr>
        <w:t>-</w:t>
      </w:r>
      <w:r w:rsidRPr="00BB46F5">
        <w:rPr>
          <w:lang w:eastAsia="ko-KR"/>
        </w:rPr>
        <w:tab/>
      </w:r>
      <w:r w:rsidRPr="00BB46F5">
        <w:rPr>
          <w:rFonts w:hint="eastAsia"/>
          <w:lang w:eastAsia="ko-KR"/>
        </w:rPr>
        <w:t>8</w:t>
      </w:r>
      <w:r w:rsidRPr="00BB46F5">
        <w:rPr>
          <w:lang w:eastAsia="ko-KR"/>
        </w:rPr>
        <w:t xml:space="preserve"> bits for the </w:t>
      </w:r>
      <w:r>
        <w:rPr>
          <w:rFonts w:hint="eastAsia"/>
          <w:lang w:eastAsia="ko-KR"/>
        </w:rPr>
        <w:t>codec mode request</w:t>
      </w:r>
      <w:r w:rsidRPr="00BB46F5">
        <w:rPr>
          <w:lang w:eastAsia="ko-KR"/>
        </w:rPr>
        <w:t xml:space="preserve"> (CMR)</w:t>
      </w:r>
    </w:p>
    <w:p w14:paraId="0234C0B8" w14:textId="77777777" w:rsidR="00DD251B" w:rsidRPr="00BB46F5" w:rsidRDefault="00DD251B" w:rsidP="00DD251B">
      <w:pPr>
        <w:pStyle w:val="B1"/>
        <w:rPr>
          <w:lang w:eastAsia="ko-KR"/>
        </w:rPr>
      </w:pPr>
      <w:r w:rsidRPr="00BB46F5">
        <w:rPr>
          <w:lang w:eastAsia="ko-KR"/>
        </w:rPr>
        <w:t>-</w:t>
      </w:r>
      <w:r w:rsidRPr="00BB46F5">
        <w:rPr>
          <w:lang w:eastAsia="ko-KR"/>
        </w:rPr>
        <w:tab/>
      </w:r>
      <w:r w:rsidR="002204CB" w:rsidRPr="00363621">
        <w:rPr>
          <w:rFonts w:hint="eastAsia"/>
          <w:lang w:eastAsia="ko-KR"/>
        </w:rPr>
        <w:t>8</w:t>
      </w:r>
      <w:r w:rsidR="002204CB" w:rsidRPr="00363621">
        <w:rPr>
          <w:lang w:eastAsia="ko-KR"/>
        </w:rPr>
        <w:t xml:space="preserve"> bits for the </w:t>
      </w:r>
      <w:r w:rsidR="002204CB">
        <w:rPr>
          <w:rFonts w:hint="eastAsia"/>
          <w:lang w:eastAsia="ko-KR"/>
        </w:rPr>
        <w:t>table of content (ToC)</w:t>
      </w:r>
    </w:p>
    <w:p w14:paraId="3CD212E8" w14:textId="77777777" w:rsidR="00DD251B" w:rsidRPr="00BB46F5" w:rsidRDefault="00DD251B" w:rsidP="00DD251B">
      <w:pPr>
        <w:pStyle w:val="B1"/>
        <w:rPr>
          <w:lang w:eastAsia="ko-KR"/>
        </w:rPr>
      </w:pPr>
      <w:r w:rsidRPr="00BB46F5">
        <w:rPr>
          <w:lang w:eastAsia="ko-KR"/>
        </w:rPr>
        <w:t>-</w:t>
      </w:r>
      <w:r w:rsidRPr="00BB46F5">
        <w:rPr>
          <w:lang w:eastAsia="ko-KR"/>
        </w:rPr>
        <w:tab/>
        <w:t xml:space="preserve">N bits for the speech frame (size depends on </w:t>
      </w:r>
      <w:r w:rsidRPr="00BB46F5">
        <w:rPr>
          <w:rFonts w:hint="eastAsia"/>
          <w:lang w:eastAsia="ko-KR"/>
        </w:rPr>
        <w:t>bit-rate</w:t>
      </w:r>
      <w:r w:rsidRPr="00BB46F5">
        <w:rPr>
          <w:lang w:eastAsia="ko-KR"/>
        </w:rPr>
        <w:t>)</w:t>
      </w:r>
    </w:p>
    <w:p w14:paraId="622C33BC" w14:textId="77777777" w:rsidR="00DD251B" w:rsidRPr="00BB46F5" w:rsidRDefault="00DD251B" w:rsidP="00DD251B">
      <w:pPr>
        <w:pStyle w:val="B1"/>
        <w:rPr>
          <w:lang w:eastAsia="ko-KR"/>
        </w:rPr>
      </w:pPr>
      <w:r w:rsidRPr="00BB46F5">
        <w:rPr>
          <w:lang w:eastAsia="ko-KR"/>
        </w:rPr>
        <w:t>-</w:t>
      </w:r>
      <w:r w:rsidRPr="00BB46F5">
        <w:rPr>
          <w:lang w:eastAsia="ko-KR"/>
        </w:rPr>
        <w:tab/>
        <w:t>No padding in the end of the RTP payload is needed since each item is already an integer number of octets</w:t>
      </w:r>
    </w:p>
    <w:p w14:paraId="54C9A1E4" w14:textId="77777777" w:rsidR="00DD251B" w:rsidRPr="00BB46F5" w:rsidRDefault="00DD251B" w:rsidP="00DD251B">
      <w:pPr>
        <w:rPr>
          <w:lang w:eastAsia="ko-KR"/>
        </w:rPr>
      </w:pPr>
      <w:r w:rsidRPr="00BB46F5">
        <w:rPr>
          <w:lang w:eastAsia="ko-KR"/>
        </w:rPr>
        <w:t xml:space="preserve">The RTP payload size for the </w:t>
      </w:r>
      <w:r w:rsidRPr="00BB46F5">
        <w:rPr>
          <w:rFonts w:hint="eastAsia"/>
          <w:lang w:eastAsia="ko-KR"/>
        </w:rPr>
        <w:t>2 bytes header-</w:t>
      </w:r>
      <w:r>
        <w:rPr>
          <w:rFonts w:hint="eastAsia"/>
          <w:lang w:eastAsia="ko-KR"/>
        </w:rPr>
        <w:t>full</w:t>
      </w:r>
      <w:r w:rsidRPr="00BB46F5">
        <w:rPr>
          <w:lang w:eastAsia="ko-KR"/>
        </w:rPr>
        <w:t xml:space="preserve"> payload format and </w:t>
      </w:r>
      <w:r w:rsidRPr="00BB46F5">
        <w:rPr>
          <w:rFonts w:hint="eastAsia"/>
          <w:lang w:eastAsia="ko-KR"/>
        </w:rPr>
        <w:t>2</w:t>
      </w:r>
      <w:r w:rsidRPr="00BB46F5">
        <w:rPr>
          <w:lang w:eastAsia="ko-KR"/>
        </w:rPr>
        <w:t xml:space="preserve"> frame</w:t>
      </w:r>
      <w:r w:rsidRPr="00BB46F5">
        <w:rPr>
          <w:rFonts w:hint="eastAsia"/>
          <w:lang w:eastAsia="ko-KR"/>
        </w:rPr>
        <w:t>s</w:t>
      </w:r>
      <w:r w:rsidRPr="00BB46F5">
        <w:rPr>
          <w:lang w:eastAsia="ko-KR"/>
        </w:rPr>
        <w:t>/packet is calculated from the following components:</w:t>
      </w:r>
    </w:p>
    <w:p w14:paraId="56548590" w14:textId="77777777" w:rsidR="00DD251B" w:rsidRPr="00BB46F5" w:rsidRDefault="00DD251B" w:rsidP="00DD251B">
      <w:pPr>
        <w:pStyle w:val="B1"/>
        <w:rPr>
          <w:lang w:eastAsia="ko-KR"/>
        </w:rPr>
      </w:pPr>
      <w:r w:rsidRPr="00BB46F5">
        <w:rPr>
          <w:lang w:eastAsia="ko-KR"/>
        </w:rPr>
        <w:t>-</w:t>
      </w:r>
      <w:r w:rsidRPr="00BB46F5">
        <w:rPr>
          <w:lang w:eastAsia="ko-KR"/>
        </w:rPr>
        <w:tab/>
      </w:r>
      <w:r w:rsidRPr="00BB46F5">
        <w:rPr>
          <w:rFonts w:hint="eastAsia"/>
          <w:lang w:eastAsia="ko-KR"/>
        </w:rPr>
        <w:t>8</w:t>
      </w:r>
      <w:r w:rsidRPr="00BB46F5">
        <w:rPr>
          <w:lang w:eastAsia="ko-KR"/>
        </w:rPr>
        <w:t xml:space="preserve"> bits for the </w:t>
      </w:r>
      <w:r>
        <w:rPr>
          <w:rFonts w:hint="eastAsia"/>
          <w:lang w:eastAsia="ko-KR"/>
        </w:rPr>
        <w:t>codec mode request</w:t>
      </w:r>
      <w:r w:rsidRPr="00BB46F5">
        <w:rPr>
          <w:lang w:eastAsia="ko-KR"/>
        </w:rPr>
        <w:t xml:space="preserve"> (CMR)</w:t>
      </w:r>
    </w:p>
    <w:p w14:paraId="0394C812" w14:textId="77777777" w:rsidR="00DD251B" w:rsidRPr="00BB46F5" w:rsidRDefault="00DD251B" w:rsidP="00DD251B">
      <w:pPr>
        <w:pStyle w:val="B1"/>
        <w:rPr>
          <w:lang w:eastAsia="ko-KR"/>
        </w:rPr>
      </w:pPr>
      <w:r w:rsidRPr="00BB46F5">
        <w:rPr>
          <w:lang w:eastAsia="ko-KR"/>
        </w:rPr>
        <w:t>-</w:t>
      </w:r>
      <w:r w:rsidRPr="00BB46F5">
        <w:rPr>
          <w:lang w:eastAsia="ko-KR"/>
        </w:rPr>
        <w:tab/>
      </w:r>
      <w:r w:rsidR="002204CB" w:rsidRPr="00363621">
        <w:rPr>
          <w:rFonts w:hint="eastAsia"/>
          <w:lang w:eastAsia="ko-KR"/>
        </w:rPr>
        <w:t>16</w:t>
      </w:r>
      <w:r w:rsidR="002204CB" w:rsidRPr="00363621">
        <w:rPr>
          <w:lang w:eastAsia="ko-KR"/>
        </w:rPr>
        <w:t xml:space="preserve"> bits for the </w:t>
      </w:r>
      <w:r w:rsidR="002204CB">
        <w:rPr>
          <w:rFonts w:hint="eastAsia"/>
          <w:lang w:eastAsia="ko-KR"/>
        </w:rPr>
        <w:t>table of content (ToC</w:t>
      </w:r>
      <w:r w:rsidR="002204CB">
        <w:rPr>
          <w:lang w:eastAsia="ko-KR"/>
        </w:rPr>
        <w:t>)</w:t>
      </w:r>
    </w:p>
    <w:p w14:paraId="7DCC1D72" w14:textId="77777777" w:rsidR="00DD251B" w:rsidRPr="00BB46F5" w:rsidRDefault="00DD251B" w:rsidP="00DD251B">
      <w:pPr>
        <w:pStyle w:val="B1"/>
        <w:rPr>
          <w:lang w:eastAsia="ko-KR"/>
        </w:rPr>
      </w:pPr>
      <w:r w:rsidRPr="00BB46F5">
        <w:rPr>
          <w:lang w:eastAsia="ko-KR"/>
        </w:rPr>
        <w:t>-</w:t>
      </w:r>
      <w:r w:rsidRPr="00BB46F5">
        <w:rPr>
          <w:lang w:eastAsia="ko-KR"/>
        </w:rPr>
        <w:tab/>
        <w:t xml:space="preserve">N bits for the speech frame (size depends on </w:t>
      </w:r>
      <w:r w:rsidRPr="00BB46F5">
        <w:rPr>
          <w:rFonts w:hint="eastAsia"/>
          <w:lang w:eastAsia="ko-KR"/>
        </w:rPr>
        <w:t>bit-rate</w:t>
      </w:r>
      <w:r w:rsidRPr="00BB46F5">
        <w:rPr>
          <w:lang w:eastAsia="ko-KR"/>
        </w:rPr>
        <w:t>)</w:t>
      </w:r>
    </w:p>
    <w:p w14:paraId="1A92A67D" w14:textId="77777777" w:rsidR="00DD251B" w:rsidRPr="00BB46F5" w:rsidRDefault="00DD251B" w:rsidP="00DD251B">
      <w:pPr>
        <w:pStyle w:val="B1"/>
        <w:rPr>
          <w:lang w:eastAsia="ko-KR"/>
        </w:rPr>
      </w:pPr>
      <w:r w:rsidRPr="00BB46F5">
        <w:rPr>
          <w:lang w:eastAsia="ko-KR"/>
        </w:rPr>
        <w:t>-</w:t>
      </w:r>
      <w:r w:rsidRPr="00BB46F5">
        <w:rPr>
          <w:lang w:eastAsia="ko-KR"/>
        </w:rPr>
        <w:tab/>
        <w:t>No padding in the end of the RTP payload is needed since each item is already an integer number of octets</w:t>
      </w:r>
    </w:p>
    <w:p w14:paraId="0709B77F" w14:textId="77777777" w:rsidR="00DD251B" w:rsidRPr="00BB46F5" w:rsidRDefault="00DD251B" w:rsidP="00DD251B">
      <w:pPr>
        <w:pStyle w:val="Heading1"/>
        <w:rPr>
          <w:lang w:eastAsia="ko-KR"/>
        </w:rPr>
      </w:pPr>
      <w:bookmarkStart w:id="2817" w:name="_Toc26369734"/>
      <w:bookmarkStart w:id="2818" w:name="_Toc36227616"/>
      <w:bookmarkStart w:id="2819" w:name="_Toc36228631"/>
      <w:bookmarkStart w:id="2820" w:name="_Toc36229258"/>
      <w:bookmarkStart w:id="2821" w:name="_Toc36229886"/>
      <w:r>
        <w:rPr>
          <w:lang w:eastAsia="ko-KR"/>
        </w:rPr>
        <w:t>Q</w:t>
      </w:r>
      <w:r w:rsidRPr="00BB46F5">
        <w:rPr>
          <w:lang w:eastAsia="ko-KR"/>
        </w:rPr>
        <w:t>.4</w:t>
      </w:r>
      <w:r w:rsidRPr="00BB46F5">
        <w:rPr>
          <w:lang w:eastAsia="ko-KR"/>
        </w:rPr>
        <w:tab/>
        <w:t>Detailed computation</w:t>
      </w:r>
      <w:bookmarkEnd w:id="2817"/>
      <w:bookmarkEnd w:id="2818"/>
      <w:bookmarkEnd w:id="2819"/>
      <w:bookmarkEnd w:id="2820"/>
      <w:bookmarkEnd w:id="2821"/>
    </w:p>
    <w:p w14:paraId="1AD12B73" w14:textId="77777777" w:rsidR="00DD251B" w:rsidRDefault="00DD251B" w:rsidP="00DD251B">
      <w:pPr>
        <w:rPr>
          <w:lang w:eastAsia="ko-KR"/>
        </w:rPr>
      </w:pPr>
      <w:r w:rsidRPr="00BB46F5">
        <w:rPr>
          <w:lang w:eastAsia="ko-KR"/>
        </w:rPr>
        <w:t>The tables below give a detailed description of the bandwidth computation.</w:t>
      </w:r>
      <w:r w:rsidRPr="00BB46F5">
        <w:rPr>
          <w:rFonts w:hint="eastAsia"/>
          <w:lang w:eastAsia="ko-KR"/>
        </w:rPr>
        <w:t xml:space="preserve"> T</w:t>
      </w:r>
      <w:r w:rsidRPr="00BB46F5">
        <w:rPr>
          <w:lang w:eastAsia="ko-KR"/>
        </w:rPr>
        <w:t>he b=AS bandwidth</w:t>
      </w:r>
      <w:r w:rsidRPr="00BB46F5">
        <w:rPr>
          <w:rFonts w:hint="eastAsia"/>
          <w:lang w:eastAsia="ko-KR"/>
        </w:rPr>
        <w:t xml:space="preserve"> is not defined for SID.</w:t>
      </w:r>
    </w:p>
    <w:p w14:paraId="657CA9F9" w14:textId="77777777" w:rsidR="000F2764" w:rsidRPr="00B6099F" w:rsidRDefault="000F2764" w:rsidP="000F2764">
      <w:pPr>
        <w:pStyle w:val="NO"/>
        <w:rPr>
          <w:lang w:eastAsia="ko-KR"/>
        </w:rPr>
      </w:pPr>
      <w:r>
        <w:rPr>
          <w:lang w:eastAsia="ko-KR"/>
        </w:rPr>
        <w:t>NOTE 1:</w:t>
      </w:r>
      <w:r>
        <w:rPr>
          <w:lang w:eastAsia="ko-KR"/>
        </w:rPr>
        <w:tab/>
        <w:t xml:space="preserve">The tables below apply for </w:t>
      </w:r>
      <w:r>
        <w:rPr>
          <w:rFonts w:hint="eastAsia"/>
          <w:lang w:eastAsia="ko-KR"/>
        </w:rPr>
        <w:t xml:space="preserve">both </w:t>
      </w:r>
      <w:r>
        <w:rPr>
          <w:lang w:eastAsia="ko-KR"/>
        </w:rPr>
        <w:t xml:space="preserve">the </w:t>
      </w:r>
      <w:r w:rsidRPr="000B4A84">
        <w:rPr>
          <w:lang w:eastAsia="ko-KR"/>
        </w:rPr>
        <w:t>header-full format</w:t>
      </w:r>
      <w:r>
        <w:rPr>
          <w:lang w:eastAsia="ko-KR"/>
        </w:rPr>
        <w:t xml:space="preserve"> and the </w:t>
      </w:r>
      <w:r w:rsidRPr="000B4A84">
        <w:rPr>
          <w:lang w:eastAsia="ko-KR"/>
        </w:rPr>
        <w:t>compact format</w:t>
      </w:r>
      <w:r>
        <w:rPr>
          <w:lang w:eastAsia="ko-KR"/>
        </w:rPr>
        <w:t xml:space="preserve"> of </w:t>
      </w:r>
      <w:r w:rsidRPr="000B4A84">
        <w:rPr>
          <w:lang w:eastAsia="ko-KR"/>
        </w:rPr>
        <w:t>EVS Primary mode</w:t>
      </w:r>
      <w:r>
        <w:rPr>
          <w:lang w:eastAsia="ko-KR"/>
        </w:rPr>
        <w:t>, as switching between th</w:t>
      </w:r>
      <w:r>
        <w:rPr>
          <w:rFonts w:hint="eastAsia"/>
          <w:lang w:eastAsia="ko-KR"/>
        </w:rPr>
        <w:t>e</w:t>
      </w:r>
      <w:r>
        <w:rPr>
          <w:lang w:eastAsia="ko-KR"/>
        </w:rPr>
        <w:t xml:space="preserve"> modes can occur</w:t>
      </w:r>
      <w:r>
        <w:rPr>
          <w:rFonts w:hint="eastAsia"/>
          <w:lang w:eastAsia="ko-KR"/>
        </w:rPr>
        <w:t xml:space="preserve"> during the session</w:t>
      </w:r>
      <w:r>
        <w:rPr>
          <w:lang w:eastAsia="ko-KR"/>
        </w:rPr>
        <w:t>.</w:t>
      </w:r>
    </w:p>
    <w:p w14:paraId="7A91B56E" w14:textId="77777777" w:rsidR="000F2764" w:rsidRDefault="000F2764" w:rsidP="000F2764">
      <w:pPr>
        <w:rPr>
          <w:lang w:eastAsia="ko-KR"/>
        </w:rPr>
      </w:pPr>
      <w:r>
        <w:rPr>
          <w:rFonts w:hint="eastAsia"/>
          <w:lang w:eastAsia="ko-KR"/>
        </w:rPr>
        <w:t>For each codec mode, b=AS value of EVS AMR-WB IO mode is the same as the b=AS value of AMR-WB in octet-aligned mode. See clause K.4.</w:t>
      </w:r>
    </w:p>
    <w:p w14:paraId="42EA4674" w14:textId="77777777" w:rsidR="000F2764" w:rsidRDefault="000F2764" w:rsidP="000F2764">
      <w:pPr>
        <w:pStyle w:val="NO"/>
        <w:rPr>
          <w:lang w:eastAsia="ko-KR"/>
        </w:rPr>
      </w:pPr>
      <w:r w:rsidRPr="00B6099F">
        <w:t>NOTE</w:t>
      </w:r>
      <w:r>
        <w:rPr>
          <w:rFonts w:hint="eastAsia"/>
          <w:lang w:eastAsia="ko-KR"/>
        </w:rPr>
        <w:t xml:space="preserve"> 2</w:t>
      </w:r>
      <w:r w:rsidRPr="00B6099F">
        <w:t>:</w:t>
      </w:r>
      <w:r w:rsidRPr="00B6099F">
        <w:tab/>
      </w:r>
      <w:r>
        <w:rPr>
          <w:lang w:eastAsia="ko-KR"/>
        </w:rPr>
        <w:t xml:space="preserve">The tables in </w:t>
      </w:r>
      <w:r>
        <w:rPr>
          <w:rFonts w:hint="eastAsia"/>
          <w:lang w:eastAsia="ko-KR"/>
        </w:rPr>
        <w:t>c</w:t>
      </w:r>
      <w:r>
        <w:rPr>
          <w:lang w:eastAsia="ko-KR"/>
        </w:rPr>
        <w:t xml:space="preserve">lause K.4 also apply for the </w:t>
      </w:r>
      <w:r w:rsidRPr="000B4A84">
        <w:rPr>
          <w:lang w:eastAsia="ko-KR"/>
        </w:rPr>
        <w:t>compact format</w:t>
      </w:r>
      <w:r>
        <w:rPr>
          <w:lang w:eastAsia="ko-KR"/>
        </w:rPr>
        <w:t xml:space="preserve"> of </w:t>
      </w:r>
      <w:r w:rsidRPr="000B4A84">
        <w:rPr>
          <w:lang w:eastAsia="ko-KR"/>
        </w:rPr>
        <w:t xml:space="preserve">EVS </w:t>
      </w:r>
      <w:r>
        <w:rPr>
          <w:lang w:eastAsia="ko-KR"/>
        </w:rPr>
        <w:t>AMR-WB IO</w:t>
      </w:r>
      <w:r w:rsidRPr="000B4A84">
        <w:rPr>
          <w:lang w:eastAsia="ko-KR"/>
        </w:rPr>
        <w:t xml:space="preserve"> mode</w:t>
      </w:r>
      <w:r>
        <w:rPr>
          <w:lang w:eastAsia="ko-KR"/>
        </w:rPr>
        <w:t>, as switching between the modes can occur</w:t>
      </w:r>
      <w:r>
        <w:rPr>
          <w:rFonts w:hint="eastAsia"/>
          <w:lang w:eastAsia="ko-KR"/>
        </w:rPr>
        <w:t xml:space="preserve"> during the session</w:t>
      </w:r>
      <w:r>
        <w:rPr>
          <w:lang w:eastAsia="ko-KR"/>
        </w:rPr>
        <w:t>.</w:t>
      </w:r>
    </w:p>
    <w:p w14:paraId="309DB5F8" w14:textId="77777777" w:rsidR="00491D2D" w:rsidRPr="00B6099F" w:rsidRDefault="00491D2D" w:rsidP="000F2764">
      <w:pPr>
        <w:pStyle w:val="NO"/>
        <w:rPr>
          <w:lang w:eastAsia="ko-KR"/>
        </w:rPr>
      </w:pPr>
      <w:r>
        <w:rPr>
          <w:rFonts w:hint="eastAsia"/>
          <w:lang w:eastAsia="ko-KR"/>
        </w:rPr>
        <w:t>NOTE</w:t>
      </w:r>
      <w:r w:rsidR="000E785E">
        <w:rPr>
          <w:lang w:eastAsia="ko-KR"/>
        </w:rPr>
        <w:t xml:space="preserve"> </w:t>
      </w:r>
      <w:r>
        <w:rPr>
          <w:rFonts w:hint="eastAsia"/>
          <w:lang w:eastAsia="ko-KR"/>
        </w:rPr>
        <w:t>3:</w:t>
      </w:r>
      <w:r>
        <w:rPr>
          <w:rFonts w:hint="eastAsia"/>
          <w:lang w:eastAsia="ko-KR"/>
        </w:rPr>
        <w:tab/>
        <w:t>In tables Q.1 and Q.2, the speech frame of 7.2 kbps in EVS Primary mode at ptime=20 is zero-padded by one byte to avoid the protected payload size of 8.0 kbps, but zero-padding by additional byte(s) is also allowed.</w:t>
      </w:r>
    </w:p>
    <w:p w14:paraId="2D5ABF2A" w14:textId="77777777" w:rsidR="000F2764" w:rsidRPr="00BB46F5" w:rsidRDefault="000F2764" w:rsidP="006E0A18">
      <w:pPr>
        <w:pStyle w:val="FP"/>
        <w:rPr>
          <w:lang w:eastAsia="ko-KR"/>
        </w:rPr>
      </w:pPr>
    </w:p>
    <w:p w14:paraId="0D648075" w14:textId="77777777" w:rsidR="00DD251B" w:rsidRPr="00BB46F5" w:rsidRDefault="00DD251B" w:rsidP="00DD251B">
      <w:pPr>
        <w:pStyle w:val="TH"/>
        <w:rPr>
          <w:lang w:eastAsia="ko-KR"/>
        </w:rPr>
      </w:pPr>
      <w:r w:rsidRPr="00BB46F5">
        <w:t xml:space="preserve">Table </w:t>
      </w:r>
      <w:r w:rsidR="002204CB">
        <w:rPr>
          <w:lang w:eastAsia="ko-KR"/>
        </w:rPr>
        <w:t>Q</w:t>
      </w:r>
      <w:r w:rsidRPr="00BB46F5">
        <w:t>.</w:t>
      </w:r>
      <w:r>
        <w:rPr>
          <w:rFonts w:hint="eastAsia"/>
          <w:lang w:eastAsia="ko-KR"/>
        </w:rPr>
        <w:t>1</w:t>
      </w:r>
      <w:r w:rsidRPr="00BB46F5">
        <w:t xml:space="preserve">: Computation of b=AS for </w:t>
      </w:r>
      <w:r w:rsidRPr="00BB46F5">
        <w:rPr>
          <w:rFonts w:hint="eastAsia"/>
          <w:lang w:eastAsia="ko-KR"/>
        </w:rPr>
        <w:t>EVS</w:t>
      </w:r>
      <w:r w:rsidRPr="00BB46F5">
        <w:t xml:space="preserve"> </w:t>
      </w:r>
      <w:r w:rsidR="002204CB" w:rsidRPr="002204CB">
        <w:rPr>
          <w:lang w:eastAsia="ko-KR"/>
        </w:rPr>
        <w:t>Primary mode</w:t>
      </w:r>
      <w:r w:rsidR="002204CB" w:rsidRPr="00BB46F5">
        <w:t xml:space="preserve"> </w:t>
      </w:r>
      <w:r w:rsidRPr="00BB46F5">
        <w:t>(IPv4, ptime=20)</w:t>
      </w:r>
    </w:p>
    <w:tbl>
      <w:tblPr>
        <w:tblW w:w="9639" w:type="dxa"/>
        <w:jc w:val="center"/>
        <w:tblCellMar>
          <w:left w:w="57" w:type="dxa"/>
          <w:right w:w="57" w:type="dxa"/>
        </w:tblCellMar>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DD251B" w:rsidRPr="001F2FC3" w14:paraId="274A810A"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0C5F1"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9D6ACA8"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BAA7768"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5B3AA78"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89FA7B2"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FF112EF"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E70284D"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FC6E4C5"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C432865"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7716176"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3B4E39B"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D8C6ED3" w14:textId="77777777" w:rsidR="00DD251B" w:rsidRPr="001F2FC3" w:rsidRDefault="00DD251B" w:rsidP="00BC56CC">
            <w:pPr>
              <w:pStyle w:val="TAH"/>
            </w:pPr>
            <w:r w:rsidRPr="001F2FC3">
              <w:rPr>
                <w:rFonts w:hint="eastAsia"/>
              </w:rPr>
              <w:t>128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F84735C" w14:textId="77777777" w:rsidR="00DD251B" w:rsidRPr="001F2FC3" w:rsidRDefault="00DD251B" w:rsidP="00BC56CC">
            <w:pPr>
              <w:pStyle w:val="TAH"/>
            </w:pPr>
            <w:r w:rsidRPr="001F2FC3">
              <w:t>SID</w:t>
            </w:r>
          </w:p>
        </w:tc>
      </w:tr>
      <w:tr w:rsidR="00DD251B" w:rsidRPr="00BB46F5" w14:paraId="3450C236"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04536B2"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2A50313E" w14:textId="77777777" w:rsidR="00DD251B" w:rsidRPr="00BB46F5" w:rsidRDefault="00DD251B" w:rsidP="00BC56CC">
            <w:pPr>
              <w:pStyle w:val="TAR"/>
              <w:rPr>
                <w:lang w:val="en-US" w:eastAsia="ko-KR"/>
              </w:rPr>
            </w:pPr>
            <w:r w:rsidRPr="00BB46F5">
              <w:rPr>
                <w:lang w:val="en-US" w:eastAsia="ko-KR"/>
              </w:rPr>
              <w:t>144</w:t>
            </w:r>
          </w:p>
        </w:tc>
        <w:tc>
          <w:tcPr>
            <w:tcW w:w="620" w:type="dxa"/>
            <w:tcBorders>
              <w:top w:val="nil"/>
              <w:left w:val="nil"/>
              <w:bottom w:val="single" w:sz="4" w:space="0" w:color="auto"/>
              <w:right w:val="single" w:sz="4" w:space="0" w:color="auto"/>
            </w:tcBorders>
            <w:shd w:val="clear" w:color="auto" w:fill="auto"/>
            <w:noWrap/>
            <w:vAlign w:val="center"/>
            <w:hideMark/>
          </w:tcPr>
          <w:p w14:paraId="617DE49F" w14:textId="77777777" w:rsidR="00DD251B" w:rsidRPr="00BB46F5" w:rsidRDefault="00DD251B" w:rsidP="00BC56CC">
            <w:pPr>
              <w:pStyle w:val="TAR"/>
              <w:rPr>
                <w:lang w:val="en-US" w:eastAsia="ko-KR"/>
              </w:rPr>
            </w:pPr>
            <w:r w:rsidRPr="00BB46F5">
              <w:rPr>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35B8A471" w14:textId="77777777" w:rsidR="00DD251B" w:rsidRPr="00BB46F5" w:rsidRDefault="00DD251B" w:rsidP="00BC56CC">
            <w:pPr>
              <w:pStyle w:val="TAR"/>
              <w:rPr>
                <w:lang w:val="en-US" w:eastAsia="ko-KR"/>
              </w:rPr>
            </w:pPr>
            <w:r w:rsidRPr="00BB46F5">
              <w:rPr>
                <w:lang w:val="en-US" w:eastAsia="ko-KR"/>
              </w:rPr>
              <w:t>192</w:t>
            </w:r>
          </w:p>
        </w:tc>
        <w:tc>
          <w:tcPr>
            <w:tcW w:w="620" w:type="dxa"/>
            <w:tcBorders>
              <w:top w:val="nil"/>
              <w:left w:val="nil"/>
              <w:bottom w:val="single" w:sz="4" w:space="0" w:color="auto"/>
              <w:right w:val="single" w:sz="4" w:space="0" w:color="auto"/>
            </w:tcBorders>
            <w:shd w:val="clear" w:color="auto" w:fill="auto"/>
            <w:noWrap/>
            <w:vAlign w:val="center"/>
            <w:hideMark/>
          </w:tcPr>
          <w:p w14:paraId="0789667C" w14:textId="77777777" w:rsidR="00DD251B" w:rsidRPr="00BB46F5" w:rsidRDefault="00DD251B" w:rsidP="00BC56CC">
            <w:pPr>
              <w:pStyle w:val="TAR"/>
              <w:rPr>
                <w:lang w:val="en-US" w:eastAsia="ko-KR"/>
              </w:rPr>
            </w:pPr>
            <w:r w:rsidRPr="00BB46F5">
              <w:rPr>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3D2D57F2" w14:textId="77777777" w:rsidR="00DD251B" w:rsidRPr="00BB46F5" w:rsidRDefault="00DD251B" w:rsidP="00BC56CC">
            <w:pPr>
              <w:pStyle w:val="TAR"/>
              <w:rPr>
                <w:lang w:val="en-US" w:eastAsia="ko-KR"/>
              </w:rPr>
            </w:pPr>
            <w:r w:rsidRPr="00BB46F5">
              <w:rPr>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0F93C1E6" w14:textId="77777777" w:rsidR="00DD251B" w:rsidRPr="00BB46F5" w:rsidRDefault="00DD251B" w:rsidP="00BC56CC">
            <w:pPr>
              <w:pStyle w:val="TAR"/>
              <w:rPr>
                <w:lang w:val="en-US" w:eastAsia="ko-KR"/>
              </w:rPr>
            </w:pPr>
            <w:r w:rsidRPr="00BB46F5">
              <w:rPr>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32824602" w14:textId="77777777" w:rsidR="00DD251B" w:rsidRPr="00BB46F5" w:rsidRDefault="00DD251B" w:rsidP="00BC56CC">
            <w:pPr>
              <w:pStyle w:val="TAR"/>
              <w:rPr>
                <w:lang w:val="en-US" w:eastAsia="ko-KR"/>
              </w:rPr>
            </w:pPr>
            <w:r w:rsidRPr="00BB46F5">
              <w:rPr>
                <w:lang w:val="en-US" w:eastAsia="ko-KR"/>
              </w:rPr>
              <w:t>640</w:t>
            </w:r>
          </w:p>
        </w:tc>
        <w:tc>
          <w:tcPr>
            <w:tcW w:w="620" w:type="dxa"/>
            <w:tcBorders>
              <w:top w:val="nil"/>
              <w:left w:val="nil"/>
              <w:bottom w:val="single" w:sz="4" w:space="0" w:color="auto"/>
              <w:right w:val="single" w:sz="4" w:space="0" w:color="auto"/>
            </w:tcBorders>
            <w:shd w:val="clear" w:color="auto" w:fill="auto"/>
            <w:noWrap/>
            <w:vAlign w:val="center"/>
            <w:hideMark/>
          </w:tcPr>
          <w:p w14:paraId="4AC49012" w14:textId="77777777" w:rsidR="00DD251B" w:rsidRPr="00BB46F5" w:rsidRDefault="00DD251B" w:rsidP="00BC56CC">
            <w:pPr>
              <w:pStyle w:val="TAR"/>
              <w:rPr>
                <w:lang w:val="en-US" w:eastAsia="ko-KR"/>
              </w:rPr>
            </w:pPr>
            <w:r w:rsidRPr="00BB46F5">
              <w:rPr>
                <w:lang w:val="en-US" w:eastAsia="ko-KR"/>
              </w:rPr>
              <w:t>960</w:t>
            </w:r>
          </w:p>
        </w:tc>
        <w:tc>
          <w:tcPr>
            <w:tcW w:w="620" w:type="dxa"/>
            <w:tcBorders>
              <w:top w:val="nil"/>
              <w:left w:val="nil"/>
              <w:bottom w:val="single" w:sz="4" w:space="0" w:color="auto"/>
              <w:right w:val="single" w:sz="4" w:space="0" w:color="auto"/>
            </w:tcBorders>
            <w:shd w:val="clear" w:color="auto" w:fill="auto"/>
            <w:noWrap/>
            <w:vAlign w:val="center"/>
            <w:hideMark/>
          </w:tcPr>
          <w:p w14:paraId="71D7D81B" w14:textId="77777777" w:rsidR="00DD251B" w:rsidRPr="00BB46F5" w:rsidRDefault="00DD251B" w:rsidP="00BC56CC">
            <w:pPr>
              <w:pStyle w:val="TAR"/>
              <w:rPr>
                <w:lang w:val="en-US" w:eastAsia="ko-KR"/>
              </w:rPr>
            </w:pPr>
            <w:r w:rsidRPr="00BB46F5">
              <w:rPr>
                <w:lang w:val="en-US" w:eastAsia="ko-KR"/>
              </w:rPr>
              <w:t>1280</w:t>
            </w:r>
          </w:p>
        </w:tc>
        <w:tc>
          <w:tcPr>
            <w:tcW w:w="620" w:type="dxa"/>
            <w:tcBorders>
              <w:top w:val="nil"/>
              <w:left w:val="nil"/>
              <w:bottom w:val="single" w:sz="4" w:space="0" w:color="auto"/>
              <w:right w:val="single" w:sz="4" w:space="0" w:color="auto"/>
            </w:tcBorders>
            <w:shd w:val="clear" w:color="auto" w:fill="auto"/>
            <w:noWrap/>
            <w:vAlign w:val="center"/>
            <w:hideMark/>
          </w:tcPr>
          <w:p w14:paraId="008A6E49" w14:textId="77777777" w:rsidR="00DD251B" w:rsidRPr="00BB46F5" w:rsidRDefault="00DD251B" w:rsidP="00BC56CC">
            <w:pPr>
              <w:pStyle w:val="TAR"/>
              <w:rPr>
                <w:lang w:val="en-US" w:eastAsia="ko-KR"/>
              </w:rPr>
            </w:pPr>
            <w:r w:rsidRPr="00BB46F5">
              <w:rPr>
                <w:lang w:val="en-US" w:eastAsia="ko-KR"/>
              </w:rPr>
              <w:t>1920</w:t>
            </w:r>
          </w:p>
        </w:tc>
        <w:tc>
          <w:tcPr>
            <w:tcW w:w="620" w:type="dxa"/>
            <w:tcBorders>
              <w:top w:val="nil"/>
              <w:left w:val="nil"/>
              <w:bottom w:val="single" w:sz="4" w:space="0" w:color="auto"/>
              <w:right w:val="single" w:sz="4" w:space="0" w:color="auto"/>
            </w:tcBorders>
            <w:shd w:val="clear" w:color="auto" w:fill="auto"/>
            <w:noWrap/>
            <w:vAlign w:val="center"/>
            <w:hideMark/>
          </w:tcPr>
          <w:p w14:paraId="59B59E57" w14:textId="77777777" w:rsidR="00DD251B" w:rsidRPr="00BB46F5" w:rsidRDefault="00DD251B" w:rsidP="00BC56CC">
            <w:pPr>
              <w:pStyle w:val="TAR"/>
              <w:rPr>
                <w:lang w:val="en-US" w:eastAsia="ko-KR"/>
              </w:rPr>
            </w:pPr>
            <w:r w:rsidRPr="00BB46F5">
              <w:rPr>
                <w:lang w:val="en-US" w:eastAsia="ko-KR"/>
              </w:rPr>
              <w:t>2560</w:t>
            </w:r>
          </w:p>
        </w:tc>
        <w:tc>
          <w:tcPr>
            <w:tcW w:w="620" w:type="dxa"/>
            <w:tcBorders>
              <w:top w:val="nil"/>
              <w:left w:val="nil"/>
              <w:bottom w:val="single" w:sz="4" w:space="0" w:color="auto"/>
              <w:right w:val="single" w:sz="4" w:space="0" w:color="auto"/>
            </w:tcBorders>
            <w:shd w:val="clear" w:color="auto" w:fill="auto"/>
            <w:noWrap/>
            <w:vAlign w:val="center"/>
            <w:hideMark/>
          </w:tcPr>
          <w:p w14:paraId="278855D0" w14:textId="77777777" w:rsidR="00DD251B" w:rsidRPr="00FA6F9E" w:rsidRDefault="00DD251B" w:rsidP="00BC56CC">
            <w:pPr>
              <w:pStyle w:val="TAR"/>
            </w:pPr>
            <w:r w:rsidRPr="00FA6F9E">
              <w:rPr>
                <w:rFonts w:hint="eastAsia"/>
              </w:rPr>
              <w:t>48</w:t>
            </w:r>
          </w:p>
        </w:tc>
      </w:tr>
      <w:tr w:rsidR="00DD251B" w:rsidRPr="00BB46F5" w14:paraId="5B50326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9376D8F"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7E72B58D" w14:textId="77777777" w:rsidR="00DD251B" w:rsidRPr="00FA6F9E" w:rsidRDefault="00491D2D" w:rsidP="00491D2D">
            <w:pPr>
              <w:pStyle w:val="TAR"/>
            </w:pPr>
            <w:r w:rsidRPr="00FA6F9E">
              <w:rPr>
                <w:rFonts w:hint="eastAsia"/>
              </w:rPr>
              <w:t>1</w:t>
            </w:r>
            <w:r>
              <w:t>9</w:t>
            </w:r>
          </w:p>
        </w:tc>
        <w:tc>
          <w:tcPr>
            <w:tcW w:w="620" w:type="dxa"/>
            <w:tcBorders>
              <w:top w:val="nil"/>
              <w:left w:val="nil"/>
              <w:bottom w:val="single" w:sz="4" w:space="0" w:color="auto"/>
              <w:right w:val="single" w:sz="4" w:space="0" w:color="auto"/>
            </w:tcBorders>
            <w:shd w:val="clear" w:color="auto" w:fill="auto"/>
            <w:noWrap/>
            <w:vAlign w:val="center"/>
            <w:hideMark/>
          </w:tcPr>
          <w:p w14:paraId="11ABE1AE" w14:textId="77777777" w:rsidR="00DD251B" w:rsidRPr="00FA6F9E" w:rsidRDefault="00DD251B" w:rsidP="00BC56CC">
            <w:pPr>
              <w:pStyle w:val="TAR"/>
            </w:pPr>
            <w:r w:rsidRPr="00FA6F9E">
              <w:rPr>
                <w:rFonts w:hint="eastAsia"/>
              </w:rPr>
              <w:t>20</w:t>
            </w:r>
          </w:p>
        </w:tc>
        <w:tc>
          <w:tcPr>
            <w:tcW w:w="620" w:type="dxa"/>
            <w:tcBorders>
              <w:top w:val="nil"/>
              <w:left w:val="nil"/>
              <w:bottom w:val="single" w:sz="4" w:space="0" w:color="auto"/>
              <w:right w:val="single" w:sz="4" w:space="0" w:color="auto"/>
            </w:tcBorders>
            <w:shd w:val="clear" w:color="auto" w:fill="auto"/>
            <w:noWrap/>
            <w:vAlign w:val="center"/>
            <w:hideMark/>
          </w:tcPr>
          <w:p w14:paraId="09FD82A4" w14:textId="77777777" w:rsidR="00DD251B" w:rsidRPr="00FA6F9E" w:rsidRDefault="00DD251B" w:rsidP="00BC56CC">
            <w:pPr>
              <w:pStyle w:val="TAR"/>
            </w:pPr>
            <w:r w:rsidRPr="00FA6F9E">
              <w:rPr>
                <w:rFonts w:hint="eastAsia"/>
              </w:rPr>
              <w:t>24</w:t>
            </w:r>
          </w:p>
        </w:tc>
        <w:tc>
          <w:tcPr>
            <w:tcW w:w="620" w:type="dxa"/>
            <w:tcBorders>
              <w:top w:val="nil"/>
              <w:left w:val="nil"/>
              <w:bottom w:val="single" w:sz="4" w:space="0" w:color="auto"/>
              <w:right w:val="single" w:sz="4" w:space="0" w:color="auto"/>
            </w:tcBorders>
            <w:shd w:val="clear" w:color="auto" w:fill="auto"/>
            <w:noWrap/>
            <w:vAlign w:val="center"/>
            <w:hideMark/>
          </w:tcPr>
          <w:p w14:paraId="5D898A6B" w14:textId="77777777" w:rsidR="00DD251B" w:rsidRPr="00FA6F9E" w:rsidRDefault="00DD251B" w:rsidP="00BC56CC">
            <w:pPr>
              <w:pStyle w:val="TAR"/>
            </w:pPr>
            <w:r w:rsidRPr="00FA6F9E">
              <w:rPr>
                <w:rFonts w:hint="eastAsia"/>
              </w:rPr>
              <w:t>33</w:t>
            </w:r>
          </w:p>
        </w:tc>
        <w:tc>
          <w:tcPr>
            <w:tcW w:w="620" w:type="dxa"/>
            <w:tcBorders>
              <w:top w:val="nil"/>
              <w:left w:val="nil"/>
              <w:bottom w:val="single" w:sz="4" w:space="0" w:color="auto"/>
              <w:right w:val="single" w:sz="4" w:space="0" w:color="auto"/>
            </w:tcBorders>
            <w:shd w:val="clear" w:color="auto" w:fill="auto"/>
            <w:noWrap/>
            <w:vAlign w:val="center"/>
            <w:hideMark/>
          </w:tcPr>
          <w:p w14:paraId="00901799" w14:textId="77777777" w:rsidR="00DD251B" w:rsidRPr="00FA6F9E" w:rsidRDefault="00DD251B" w:rsidP="00BC56CC">
            <w:pPr>
              <w:pStyle w:val="TAR"/>
            </w:pPr>
            <w:r w:rsidRPr="00FA6F9E">
              <w:rPr>
                <w:rFonts w:hint="eastAsia"/>
              </w:rPr>
              <w:t>41</w:t>
            </w:r>
          </w:p>
        </w:tc>
        <w:tc>
          <w:tcPr>
            <w:tcW w:w="620" w:type="dxa"/>
            <w:tcBorders>
              <w:top w:val="nil"/>
              <w:left w:val="nil"/>
              <w:bottom w:val="single" w:sz="4" w:space="0" w:color="auto"/>
              <w:right w:val="single" w:sz="4" w:space="0" w:color="auto"/>
            </w:tcBorders>
            <w:shd w:val="clear" w:color="auto" w:fill="auto"/>
            <w:noWrap/>
            <w:vAlign w:val="center"/>
            <w:hideMark/>
          </w:tcPr>
          <w:p w14:paraId="32E5EB33" w14:textId="77777777" w:rsidR="00DD251B" w:rsidRPr="00FA6F9E" w:rsidRDefault="00DD251B" w:rsidP="00BC56CC">
            <w:pPr>
              <w:pStyle w:val="TAR"/>
            </w:pPr>
            <w:r w:rsidRPr="00FA6F9E">
              <w:rPr>
                <w:rFonts w:hint="eastAsia"/>
              </w:rPr>
              <w:t>61</w:t>
            </w:r>
          </w:p>
        </w:tc>
        <w:tc>
          <w:tcPr>
            <w:tcW w:w="620" w:type="dxa"/>
            <w:tcBorders>
              <w:top w:val="nil"/>
              <w:left w:val="nil"/>
              <w:bottom w:val="single" w:sz="4" w:space="0" w:color="auto"/>
              <w:right w:val="single" w:sz="4" w:space="0" w:color="auto"/>
            </w:tcBorders>
            <w:shd w:val="clear" w:color="auto" w:fill="auto"/>
            <w:noWrap/>
            <w:vAlign w:val="center"/>
            <w:hideMark/>
          </w:tcPr>
          <w:p w14:paraId="397CDA39" w14:textId="77777777" w:rsidR="00DD251B" w:rsidRPr="00FA6F9E" w:rsidRDefault="00DD251B" w:rsidP="00BC56CC">
            <w:pPr>
              <w:pStyle w:val="TAR"/>
            </w:pPr>
            <w:r w:rsidRPr="00FA6F9E">
              <w:rPr>
                <w:rFonts w:hint="eastAsia"/>
              </w:rPr>
              <w:t>80</w:t>
            </w:r>
          </w:p>
        </w:tc>
        <w:tc>
          <w:tcPr>
            <w:tcW w:w="620" w:type="dxa"/>
            <w:tcBorders>
              <w:top w:val="nil"/>
              <w:left w:val="nil"/>
              <w:bottom w:val="single" w:sz="4" w:space="0" w:color="auto"/>
              <w:right w:val="single" w:sz="4" w:space="0" w:color="auto"/>
            </w:tcBorders>
            <w:shd w:val="clear" w:color="auto" w:fill="auto"/>
            <w:noWrap/>
            <w:vAlign w:val="center"/>
            <w:hideMark/>
          </w:tcPr>
          <w:p w14:paraId="05CC81C2" w14:textId="77777777" w:rsidR="00DD251B" w:rsidRPr="00FA6F9E" w:rsidRDefault="00DD251B" w:rsidP="00BC56CC">
            <w:pPr>
              <w:pStyle w:val="TAR"/>
            </w:pPr>
            <w:r w:rsidRPr="00FA6F9E">
              <w:rPr>
                <w:rFonts w:hint="eastAsia"/>
              </w:rPr>
              <w:t>120</w:t>
            </w:r>
          </w:p>
        </w:tc>
        <w:tc>
          <w:tcPr>
            <w:tcW w:w="620" w:type="dxa"/>
            <w:tcBorders>
              <w:top w:val="nil"/>
              <w:left w:val="nil"/>
              <w:bottom w:val="single" w:sz="4" w:space="0" w:color="auto"/>
              <w:right w:val="single" w:sz="4" w:space="0" w:color="auto"/>
            </w:tcBorders>
            <w:shd w:val="clear" w:color="auto" w:fill="auto"/>
            <w:noWrap/>
            <w:vAlign w:val="center"/>
            <w:hideMark/>
          </w:tcPr>
          <w:p w14:paraId="119A9E63" w14:textId="77777777" w:rsidR="00DD251B" w:rsidRPr="00FA6F9E" w:rsidRDefault="00DD251B" w:rsidP="00BC56CC">
            <w:pPr>
              <w:pStyle w:val="TAR"/>
            </w:pPr>
            <w:r w:rsidRPr="00FA6F9E">
              <w:rPr>
                <w:rFonts w:hint="eastAsia"/>
              </w:rPr>
              <w:t>160</w:t>
            </w:r>
          </w:p>
        </w:tc>
        <w:tc>
          <w:tcPr>
            <w:tcW w:w="620" w:type="dxa"/>
            <w:tcBorders>
              <w:top w:val="nil"/>
              <w:left w:val="nil"/>
              <w:bottom w:val="single" w:sz="4" w:space="0" w:color="auto"/>
              <w:right w:val="single" w:sz="4" w:space="0" w:color="auto"/>
            </w:tcBorders>
            <w:shd w:val="clear" w:color="auto" w:fill="auto"/>
            <w:noWrap/>
            <w:vAlign w:val="center"/>
            <w:hideMark/>
          </w:tcPr>
          <w:p w14:paraId="73BAE433" w14:textId="77777777" w:rsidR="00DD251B" w:rsidRPr="00FA6F9E" w:rsidRDefault="00DD251B" w:rsidP="00BC56CC">
            <w:pPr>
              <w:pStyle w:val="TAR"/>
            </w:pPr>
            <w:r w:rsidRPr="00FA6F9E">
              <w:rPr>
                <w:rFonts w:hint="eastAsia"/>
              </w:rPr>
              <w:t>240</w:t>
            </w:r>
          </w:p>
        </w:tc>
        <w:tc>
          <w:tcPr>
            <w:tcW w:w="620" w:type="dxa"/>
            <w:tcBorders>
              <w:top w:val="nil"/>
              <w:left w:val="nil"/>
              <w:bottom w:val="single" w:sz="4" w:space="0" w:color="auto"/>
              <w:right w:val="single" w:sz="4" w:space="0" w:color="auto"/>
            </w:tcBorders>
            <w:shd w:val="clear" w:color="auto" w:fill="auto"/>
            <w:noWrap/>
            <w:vAlign w:val="center"/>
            <w:hideMark/>
          </w:tcPr>
          <w:p w14:paraId="63D1671F" w14:textId="77777777" w:rsidR="00DD251B" w:rsidRPr="00FA6F9E" w:rsidRDefault="00DD251B" w:rsidP="00BC56CC">
            <w:pPr>
              <w:pStyle w:val="TAR"/>
            </w:pPr>
            <w:r w:rsidRPr="00FA6F9E">
              <w:rPr>
                <w:rFonts w:hint="eastAsia"/>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36DEDFF" w14:textId="77777777" w:rsidR="00DD251B" w:rsidRPr="00FA6F9E" w:rsidRDefault="00DD251B" w:rsidP="00BC56CC">
            <w:pPr>
              <w:pStyle w:val="TAR"/>
            </w:pPr>
            <w:r w:rsidRPr="00FA6F9E">
              <w:rPr>
                <w:rFonts w:hint="eastAsia"/>
              </w:rPr>
              <w:t>6</w:t>
            </w:r>
          </w:p>
        </w:tc>
      </w:tr>
      <w:tr w:rsidR="00DD251B" w:rsidRPr="00BB46F5" w14:paraId="2EE3435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EAA0FC1"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4D2B2865"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0BB976E6"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512FE9D"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24BEBB8E"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442E0D5A"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5C31C93"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92BF5F1"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4686DD6A"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EE9148F"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0EC67EC1"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FF96C8E"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4EC67780" w14:textId="77777777" w:rsidR="00DD251B" w:rsidRPr="00FA6F9E" w:rsidRDefault="00DD251B" w:rsidP="00BC56CC">
            <w:pPr>
              <w:pStyle w:val="TAR"/>
            </w:pPr>
            <w:r w:rsidRPr="00FA6F9E">
              <w:rPr>
                <w:rFonts w:hint="eastAsia"/>
              </w:rPr>
              <w:t>16</w:t>
            </w:r>
          </w:p>
        </w:tc>
      </w:tr>
      <w:tr w:rsidR="00DD251B" w:rsidRPr="00BB46F5" w14:paraId="3BDF0ECB"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F9B3247" w14:textId="77777777" w:rsidR="00DD251B" w:rsidRPr="00BB46F5" w:rsidRDefault="00DD251B" w:rsidP="00BC56CC">
            <w:pPr>
              <w:pStyle w:val="TAL"/>
              <w:rPr>
                <w:lang w:val="en-US" w:eastAsia="ko-KR"/>
              </w:rPr>
            </w:pPr>
            <w:r w:rsidRPr="00BB46F5">
              <w:rPr>
                <w:rFonts w:hint="eastAsia"/>
                <w:lang w:val="en-US" w:eastAsia="ko-KR"/>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5FE4A72E" w14:textId="77777777" w:rsidR="00DD251B" w:rsidRPr="00BB46F5" w:rsidRDefault="00491D2D" w:rsidP="00491D2D">
            <w:pPr>
              <w:pStyle w:val="TAR"/>
              <w:rPr>
                <w:lang w:val="en-US" w:eastAsia="ko-KR"/>
              </w:rPr>
            </w:pPr>
            <w:r w:rsidRPr="00BB46F5">
              <w:rPr>
                <w:rFonts w:hint="eastAsia"/>
                <w:lang w:val="en-US" w:eastAsia="ko-KR"/>
              </w:rPr>
              <w:t>16</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61EE844C" w14:textId="77777777" w:rsidR="00DD251B" w:rsidRPr="00BB46F5" w:rsidRDefault="00DD251B" w:rsidP="00BC56CC">
            <w:pPr>
              <w:pStyle w:val="TAR"/>
              <w:rPr>
                <w:lang w:val="en-US" w:eastAsia="ko-KR"/>
              </w:rPr>
            </w:pPr>
            <w:r w:rsidRPr="00BB46F5">
              <w:rPr>
                <w:rFonts w:hint="eastAsia"/>
                <w:lang w:val="en-US" w:eastAsia="ko-KR"/>
              </w:rPr>
              <w:t>176</w:t>
            </w:r>
          </w:p>
        </w:tc>
        <w:tc>
          <w:tcPr>
            <w:tcW w:w="620" w:type="dxa"/>
            <w:tcBorders>
              <w:top w:val="nil"/>
              <w:left w:val="nil"/>
              <w:bottom w:val="single" w:sz="4" w:space="0" w:color="auto"/>
              <w:right w:val="single" w:sz="4" w:space="0" w:color="auto"/>
            </w:tcBorders>
            <w:shd w:val="clear" w:color="auto" w:fill="auto"/>
            <w:noWrap/>
            <w:vAlign w:val="center"/>
            <w:hideMark/>
          </w:tcPr>
          <w:p w14:paraId="165649BA" w14:textId="77777777" w:rsidR="00DD251B" w:rsidRPr="00BB46F5" w:rsidRDefault="00DD251B" w:rsidP="00BC56CC">
            <w:pPr>
              <w:pStyle w:val="TAR"/>
              <w:rPr>
                <w:lang w:val="en-US" w:eastAsia="ko-KR"/>
              </w:rPr>
            </w:pPr>
            <w:r w:rsidRPr="00BB46F5">
              <w:rPr>
                <w:rFonts w:hint="eastAsia"/>
                <w:lang w:val="en-US" w:eastAsia="ko-KR"/>
              </w:rPr>
              <w:t>208</w:t>
            </w:r>
          </w:p>
        </w:tc>
        <w:tc>
          <w:tcPr>
            <w:tcW w:w="620" w:type="dxa"/>
            <w:tcBorders>
              <w:top w:val="nil"/>
              <w:left w:val="nil"/>
              <w:bottom w:val="single" w:sz="4" w:space="0" w:color="auto"/>
              <w:right w:val="single" w:sz="4" w:space="0" w:color="auto"/>
            </w:tcBorders>
            <w:shd w:val="clear" w:color="auto" w:fill="auto"/>
            <w:noWrap/>
            <w:vAlign w:val="center"/>
            <w:hideMark/>
          </w:tcPr>
          <w:p w14:paraId="0757308D" w14:textId="77777777" w:rsidR="00DD251B" w:rsidRPr="00BB46F5" w:rsidRDefault="00DD251B" w:rsidP="00BC56CC">
            <w:pPr>
              <w:pStyle w:val="TAR"/>
              <w:rPr>
                <w:lang w:val="en-US" w:eastAsia="ko-KR"/>
              </w:rPr>
            </w:pPr>
            <w:r w:rsidRPr="00BB46F5">
              <w:rPr>
                <w:rFonts w:hint="eastAsia"/>
                <w:lang w:val="en-US" w:eastAsia="ko-KR"/>
              </w:rPr>
              <w:t>280</w:t>
            </w:r>
          </w:p>
        </w:tc>
        <w:tc>
          <w:tcPr>
            <w:tcW w:w="620" w:type="dxa"/>
            <w:tcBorders>
              <w:top w:val="nil"/>
              <w:left w:val="nil"/>
              <w:bottom w:val="single" w:sz="4" w:space="0" w:color="auto"/>
              <w:right w:val="single" w:sz="4" w:space="0" w:color="auto"/>
            </w:tcBorders>
            <w:shd w:val="clear" w:color="auto" w:fill="auto"/>
            <w:noWrap/>
            <w:vAlign w:val="center"/>
            <w:hideMark/>
          </w:tcPr>
          <w:p w14:paraId="36EE4BBE"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6EDC8C8A" w14:textId="77777777" w:rsidR="00DD251B" w:rsidRPr="00BB46F5" w:rsidRDefault="00DD251B" w:rsidP="00BC56CC">
            <w:pPr>
              <w:pStyle w:val="TAR"/>
              <w:rPr>
                <w:lang w:val="en-US" w:eastAsia="ko-KR"/>
              </w:rPr>
            </w:pPr>
            <w:r w:rsidRPr="00BB46F5">
              <w:rPr>
                <w:rFonts w:hint="eastAsia"/>
                <w:lang w:val="en-US" w:eastAsia="ko-KR"/>
              </w:rPr>
              <w:t>504</w:t>
            </w:r>
          </w:p>
        </w:tc>
        <w:tc>
          <w:tcPr>
            <w:tcW w:w="620" w:type="dxa"/>
            <w:tcBorders>
              <w:top w:val="nil"/>
              <w:left w:val="nil"/>
              <w:bottom w:val="single" w:sz="4" w:space="0" w:color="auto"/>
              <w:right w:val="single" w:sz="4" w:space="0" w:color="auto"/>
            </w:tcBorders>
            <w:shd w:val="clear" w:color="auto" w:fill="auto"/>
            <w:noWrap/>
            <w:vAlign w:val="center"/>
            <w:hideMark/>
          </w:tcPr>
          <w:p w14:paraId="1E088624"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480EDE3B"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7D705E63"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5AE1FDD0" w14:textId="77777777" w:rsidR="00DD251B" w:rsidRPr="00BB46F5" w:rsidRDefault="00DD251B" w:rsidP="00BC56CC">
            <w:pPr>
              <w:pStyle w:val="TAR"/>
              <w:rPr>
                <w:lang w:val="en-US" w:eastAsia="ko-KR"/>
              </w:rPr>
            </w:pPr>
            <w:r w:rsidRPr="00BB46F5">
              <w:rPr>
                <w:rFonts w:hint="eastAsia"/>
                <w:lang w:val="en-US" w:eastAsia="ko-KR"/>
              </w:rPr>
              <w:t>1936</w:t>
            </w:r>
          </w:p>
        </w:tc>
        <w:tc>
          <w:tcPr>
            <w:tcW w:w="620" w:type="dxa"/>
            <w:tcBorders>
              <w:top w:val="nil"/>
              <w:left w:val="nil"/>
              <w:bottom w:val="single" w:sz="4" w:space="0" w:color="auto"/>
              <w:right w:val="single" w:sz="4" w:space="0" w:color="auto"/>
            </w:tcBorders>
            <w:shd w:val="clear" w:color="auto" w:fill="auto"/>
            <w:noWrap/>
            <w:vAlign w:val="center"/>
            <w:hideMark/>
          </w:tcPr>
          <w:p w14:paraId="2AD30C86" w14:textId="77777777" w:rsidR="00DD251B" w:rsidRPr="00BB46F5" w:rsidRDefault="00DD251B" w:rsidP="00BC56CC">
            <w:pPr>
              <w:pStyle w:val="TAR"/>
              <w:rPr>
                <w:lang w:val="en-US" w:eastAsia="ko-KR"/>
              </w:rPr>
            </w:pPr>
            <w:r w:rsidRPr="00BB46F5">
              <w:rPr>
                <w:rFonts w:hint="eastAsia"/>
                <w:lang w:val="en-US" w:eastAsia="ko-KR"/>
              </w:rPr>
              <w:t>2576</w:t>
            </w:r>
          </w:p>
        </w:tc>
        <w:tc>
          <w:tcPr>
            <w:tcW w:w="620" w:type="dxa"/>
            <w:tcBorders>
              <w:top w:val="nil"/>
              <w:left w:val="nil"/>
              <w:bottom w:val="single" w:sz="4" w:space="0" w:color="auto"/>
              <w:right w:val="single" w:sz="4" w:space="0" w:color="auto"/>
            </w:tcBorders>
            <w:shd w:val="clear" w:color="auto" w:fill="auto"/>
            <w:noWrap/>
            <w:vAlign w:val="center"/>
            <w:hideMark/>
          </w:tcPr>
          <w:p w14:paraId="7D944319"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7AED0998"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7474D32"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05697400"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993C8C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58ACE56"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91ABB17"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4188595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6D74AD9"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C5F392E"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C216516"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82FF2DC"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2848AAF"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1C92E39"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DFF0198"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49E275A9"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2960334"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0005CCD1"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98F2931"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42C30A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E52E450"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D0D97A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D7F72D3"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D64F95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15BE8601"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927907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DDDA5E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B32811D"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B8FE21E"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42617F5B"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FC8A94B" w14:textId="77777777" w:rsidR="00DD251B" w:rsidRPr="00BB46F5" w:rsidRDefault="00DD251B" w:rsidP="00BC56CC">
            <w:pPr>
              <w:pStyle w:val="TAL"/>
              <w:rPr>
                <w:lang w:val="en-US" w:eastAsia="ko-KR"/>
              </w:rPr>
            </w:pPr>
            <w:r w:rsidRPr="00BB46F5">
              <w:rPr>
                <w:lang w:val="en-US" w:eastAsia="ko-KR"/>
              </w:rPr>
              <w:t>IPv4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20134E02"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1FA45934"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7EFED563"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114D2B55"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88412CD"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DD221C8"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6166D14B"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07809B4"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81927F7"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81F05F2"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3933FF3D"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1AD39756" w14:textId="77777777" w:rsidR="00DD251B" w:rsidRPr="00BB46F5" w:rsidRDefault="00DD251B" w:rsidP="00BC56CC">
            <w:pPr>
              <w:pStyle w:val="TAR"/>
              <w:rPr>
                <w:lang w:val="en-US" w:eastAsia="ko-KR"/>
              </w:rPr>
            </w:pPr>
            <w:r w:rsidRPr="00BB46F5">
              <w:rPr>
                <w:rFonts w:hint="eastAsia"/>
                <w:lang w:val="en-US" w:eastAsia="ko-KR"/>
              </w:rPr>
              <w:t>160</w:t>
            </w:r>
          </w:p>
        </w:tc>
      </w:tr>
      <w:tr w:rsidR="00DD251B" w:rsidRPr="00BB46F5" w14:paraId="443F60B0"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15F99FB" w14:textId="77777777" w:rsidR="00DD251B" w:rsidRPr="00BB46F5" w:rsidRDefault="00DD251B" w:rsidP="00BC56CC">
            <w:pPr>
              <w:pStyle w:val="TAL"/>
              <w:rPr>
                <w:lang w:val="en-US" w:eastAsia="ko-KR"/>
              </w:rPr>
            </w:pPr>
            <w:r w:rsidRPr="00BB46F5">
              <w:rPr>
                <w:lang w:val="en-US" w:eastAsia="ko-KR"/>
              </w:rPr>
              <w:t>Total bits per 20 ms</w:t>
            </w:r>
          </w:p>
        </w:tc>
        <w:tc>
          <w:tcPr>
            <w:tcW w:w="620" w:type="dxa"/>
            <w:tcBorders>
              <w:top w:val="nil"/>
              <w:left w:val="nil"/>
              <w:bottom w:val="single" w:sz="4" w:space="0" w:color="auto"/>
              <w:right w:val="single" w:sz="4" w:space="0" w:color="auto"/>
            </w:tcBorders>
            <w:shd w:val="clear" w:color="auto" w:fill="auto"/>
            <w:noWrap/>
            <w:vAlign w:val="center"/>
            <w:hideMark/>
          </w:tcPr>
          <w:p w14:paraId="3BA2F672" w14:textId="77777777" w:rsidR="00DD251B" w:rsidRPr="00BB46F5" w:rsidRDefault="00491D2D" w:rsidP="00491D2D">
            <w:pPr>
              <w:pStyle w:val="TAR"/>
              <w:rPr>
                <w:lang w:val="en-US" w:eastAsia="ko-KR"/>
              </w:rPr>
            </w:pPr>
            <w:r w:rsidRPr="00BB46F5">
              <w:rPr>
                <w:rFonts w:hint="eastAsia"/>
                <w:lang w:val="en-US" w:eastAsia="ko-KR"/>
              </w:rPr>
              <w:t>48</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75D53918" w14:textId="77777777" w:rsidR="00DD251B" w:rsidRPr="00BB46F5" w:rsidRDefault="00DD251B" w:rsidP="00BC56CC">
            <w:pPr>
              <w:pStyle w:val="TAR"/>
              <w:rPr>
                <w:lang w:val="en-US" w:eastAsia="ko-KR"/>
              </w:rPr>
            </w:pPr>
            <w:r w:rsidRPr="00BB46F5">
              <w:rPr>
                <w:rFonts w:hint="eastAsia"/>
                <w:lang w:val="en-US" w:eastAsia="ko-KR"/>
              </w:rPr>
              <w:t>496</w:t>
            </w:r>
          </w:p>
        </w:tc>
        <w:tc>
          <w:tcPr>
            <w:tcW w:w="620" w:type="dxa"/>
            <w:tcBorders>
              <w:top w:val="nil"/>
              <w:left w:val="nil"/>
              <w:bottom w:val="single" w:sz="4" w:space="0" w:color="auto"/>
              <w:right w:val="single" w:sz="4" w:space="0" w:color="auto"/>
            </w:tcBorders>
            <w:shd w:val="clear" w:color="auto" w:fill="auto"/>
            <w:noWrap/>
            <w:vAlign w:val="center"/>
            <w:hideMark/>
          </w:tcPr>
          <w:p w14:paraId="0FFC4B14" w14:textId="77777777" w:rsidR="00DD251B" w:rsidRPr="00BB46F5" w:rsidRDefault="00DD251B" w:rsidP="00BC56CC">
            <w:pPr>
              <w:pStyle w:val="TAR"/>
              <w:rPr>
                <w:lang w:val="en-US" w:eastAsia="ko-KR"/>
              </w:rPr>
            </w:pPr>
            <w:r w:rsidRPr="00BB46F5">
              <w:rPr>
                <w:rFonts w:hint="eastAsia"/>
                <w:lang w:val="en-US" w:eastAsia="ko-KR"/>
              </w:rPr>
              <w:t>528</w:t>
            </w:r>
          </w:p>
        </w:tc>
        <w:tc>
          <w:tcPr>
            <w:tcW w:w="620" w:type="dxa"/>
            <w:tcBorders>
              <w:top w:val="nil"/>
              <w:left w:val="nil"/>
              <w:bottom w:val="single" w:sz="4" w:space="0" w:color="auto"/>
              <w:right w:val="single" w:sz="4" w:space="0" w:color="auto"/>
            </w:tcBorders>
            <w:shd w:val="clear" w:color="auto" w:fill="auto"/>
            <w:noWrap/>
            <w:vAlign w:val="center"/>
            <w:hideMark/>
          </w:tcPr>
          <w:p w14:paraId="5CD8ED65" w14:textId="77777777" w:rsidR="00DD251B" w:rsidRPr="00BB46F5" w:rsidRDefault="00DD251B" w:rsidP="00BC56CC">
            <w:pPr>
              <w:pStyle w:val="TAR"/>
              <w:rPr>
                <w:lang w:val="en-US" w:eastAsia="ko-KR"/>
              </w:rPr>
            </w:pPr>
            <w:r w:rsidRPr="00BB46F5">
              <w:rPr>
                <w:rFonts w:hint="eastAsia"/>
                <w:lang w:val="en-US" w:eastAsia="ko-KR"/>
              </w:rPr>
              <w:t>600</w:t>
            </w:r>
          </w:p>
        </w:tc>
        <w:tc>
          <w:tcPr>
            <w:tcW w:w="620" w:type="dxa"/>
            <w:tcBorders>
              <w:top w:val="nil"/>
              <w:left w:val="nil"/>
              <w:bottom w:val="single" w:sz="4" w:space="0" w:color="auto"/>
              <w:right w:val="single" w:sz="4" w:space="0" w:color="auto"/>
            </w:tcBorders>
            <w:shd w:val="clear" w:color="auto" w:fill="auto"/>
            <w:noWrap/>
            <w:vAlign w:val="center"/>
            <w:hideMark/>
          </w:tcPr>
          <w:p w14:paraId="09181F33" w14:textId="77777777" w:rsidR="00DD251B" w:rsidRPr="00BB46F5" w:rsidRDefault="00DD251B" w:rsidP="00BC56CC">
            <w:pPr>
              <w:pStyle w:val="TAR"/>
              <w:rPr>
                <w:lang w:val="en-US" w:eastAsia="ko-KR"/>
              </w:rPr>
            </w:pPr>
            <w:r w:rsidRPr="00BB46F5">
              <w:rPr>
                <w:rFonts w:hint="eastAsia"/>
                <w:lang w:val="en-US" w:eastAsia="ko-KR"/>
              </w:rPr>
              <w:t>664</w:t>
            </w:r>
          </w:p>
        </w:tc>
        <w:tc>
          <w:tcPr>
            <w:tcW w:w="620" w:type="dxa"/>
            <w:tcBorders>
              <w:top w:val="nil"/>
              <w:left w:val="nil"/>
              <w:bottom w:val="single" w:sz="4" w:space="0" w:color="auto"/>
              <w:right w:val="single" w:sz="4" w:space="0" w:color="auto"/>
            </w:tcBorders>
            <w:shd w:val="clear" w:color="auto" w:fill="auto"/>
            <w:noWrap/>
            <w:vAlign w:val="center"/>
            <w:hideMark/>
          </w:tcPr>
          <w:p w14:paraId="7D71A364"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0B96388E"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1D045191"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49B9E112" w14:textId="77777777" w:rsidR="00DD251B" w:rsidRPr="00BB46F5" w:rsidRDefault="00DD251B" w:rsidP="00BC56CC">
            <w:pPr>
              <w:pStyle w:val="TAR"/>
              <w:rPr>
                <w:lang w:val="en-US" w:eastAsia="ko-KR"/>
              </w:rPr>
            </w:pPr>
            <w:r w:rsidRPr="00BB46F5">
              <w:rPr>
                <w:rFonts w:hint="eastAsia"/>
                <w:lang w:val="en-US" w:eastAsia="ko-KR"/>
              </w:rPr>
              <w:t>1616</w:t>
            </w:r>
          </w:p>
        </w:tc>
        <w:tc>
          <w:tcPr>
            <w:tcW w:w="620" w:type="dxa"/>
            <w:tcBorders>
              <w:top w:val="nil"/>
              <w:left w:val="nil"/>
              <w:bottom w:val="single" w:sz="4" w:space="0" w:color="auto"/>
              <w:right w:val="single" w:sz="4" w:space="0" w:color="auto"/>
            </w:tcBorders>
            <w:shd w:val="clear" w:color="auto" w:fill="auto"/>
            <w:noWrap/>
            <w:vAlign w:val="center"/>
            <w:hideMark/>
          </w:tcPr>
          <w:p w14:paraId="7AFC4E9F" w14:textId="77777777" w:rsidR="00DD251B" w:rsidRPr="00BB46F5" w:rsidRDefault="00DD251B" w:rsidP="00BC56CC">
            <w:pPr>
              <w:pStyle w:val="TAR"/>
              <w:rPr>
                <w:lang w:val="en-US" w:eastAsia="ko-KR"/>
              </w:rPr>
            </w:pPr>
            <w:r w:rsidRPr="00BB46F5">
              <w:rPr>
                <w:rFonts w:hint="eastAsia"/>
                <w:lang w:val="en-US" w:eastAsia="ko-KR"/>
              </w:rPr>
              <w:t>2256</w:t>
            </w:r>
          </w:p>
        </w:tc>
        <w:tc>
          <w:tcPr>
            <w:tcW w:w="620" w:type="dxa"/>
            <w:tcBorders>
              <w:top w:val="nil"/>
              <w:left w:val="nil"/>
              <w:bottom w:val="single" w:sz="4" w:space="0" w:color="auto"/>
              <w:right w:val="single" w:sz="4" w:space="0" w:color="auto"/>
            </w:tcBorders>
            <w:shd w:val="clear" w:color="auto" w:fill="auto"/>
            <w:noWrap/>
            <w:vAlign w:val="center"/>
            <w:hideMark/>
          </w:tcPr>
          <w:p w14:paraId="3C6116DC" w14:textId="77777777" w:rsidR="00DD251B" w:rsidRPr="00BB46F5" w:rsidRDefault="00DD251B" w:rsidP="00BC56CC">
            <w:pPr>
              <w:pStyle w:val="TAR"/>
              <w:rPr>
                <w:lang w:val="en-US" w:eastAsia="ko-KR"/>
              </w:rPr>
            </w:pPr>
            <w:r w:rsidRPr="00BB46F5">
              <w:rPr>
                <w:rFonts w:hint="eastAsia"/>
                <w:lang w:val="en-US" w:eastAsia="ko-KR"/>
              </w:rPr>
              <w:t>2896</w:t>
            </w:r>
          </w:p>
        </w:tc>
        <w:tc>
          <w:tcPr>
            <w:tcW w:w="620" w:type="dxa"/>
            <w:tcBorders>
              <w:top w:val="nil"/>
              <w:left w:val="nil"/>
              <w:bottom w:val="single" w:sz="4" w:space="0" w:color="auto"/>
              <w:right w:val="single" w:sz="4" w:space="0" w:color="auto"/>
            </w:tcBorders>
            <w:shd w:val="clear" w:color="auto" w:fill="auto"/>
            <w:noWrap/>
            <w:vAlign w:val="center"/>
            <w:hideMark/>
          </w:tcPr>
          <w:p w14:paraId="73B6BB61" w14:textId="77777777" w:rsidR="00DD251B" w:rsidRPr="00BB46F5" w:rsidRDefault="00DD251B" w:rsidP="00BC56CC">
            <w:pPr>
              <w:pStyle w:val="TAR"/>
              <w:rPr>
                <w:lang w:val="en-US" w:eastAsia="ko-KR"/>
              </w:rPr>
            </w:pPr>
            <w:r w:rsidRPr="00BB46F5">
              <w:rPr>
                <w:rFonts w:hint="eastAsia"/>
                <w:lang w:val="en-US" w:eastAsia="ko-KR"/>
              </w:rPr>
              <w:t>384</w:t>
            </w:r>
          </w:p>
        </w:tc>
      </w:tr>
      <w:tr w:rsidR="00DD251B" w:rsidRPr="00BB46F5" w14:paraId="188F91C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E6D21DE"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4BB92AFF" w14:textId="77777777" w:rsidR="00DD251B" w:rsidRPr="00BB46F5" w:rsidRDefault="00DD251B" w:rsidP="00BC56CC">
            <w:pPr>
              <w:pStyle w:val="TAR"/>
              <w:rPr>
                <w:lang w:val="en-US" w:eastAsia="ko-KR"/>
              </w:rPr>
            </w:pPr>
            <w:r w:rsidRPr="00BB46F5">
              <w:rPr>
                <w:rFonts w:hint="eastAsia"/>
                <w:lang w:val="en-US" w:eastAsia="ko-KR"/>
              </w:rPr>
              <w:t>24</w:t>
            </w:r>
            <w:r w:rsidR="00491D2D">
              <w:rPr>
                <w:lang w:val="en-US" w:eastAsia="ko-KR"/>
              </w:rPr>
              <w:t>.4</w:t>
            </w:r>
          </w:p>
        </w:tc>
        <w:tc>
          <w:tcPr>
            <w:tcW w:w="620" w:type="dxa"/>
            <w:tcBorders>
              <w:top w:val="nil"/>
              <w:left w:val="nil"/>
              <w:bottom w:val="single" w:sz="4" w:space="0" w:color="auto"/>
              <w:right w:val="single" w:sz="4" w:space="0" w:color="auto"/>
            </w:tcBorders>
            <w:shd w:val="clear" w:color="auto" w:fill="auto"/>
            <w:noWrap/>
            <w:vAlign w:val="center"/>
            <w:hideMark/>
          </w:tcPr>
          <w:p w14:paraId="19B36150" w14:textId="77777777" w:rsidR="00DD251B" w:rsidRPr="00BB46F5" w:rsidRDefault="00DD251B" w:rsidP="00BC56CC">
            <w:pPr>
              <w:pStyle w:val="TAR"/>
              <w:rPr>
                <w:lang w:val="en-US" w:eastAsia="ko-KR"/>
              </w:rPr>
            </w:pPr>
            <w:r w:rsidRPr="00BB46F5">
              <w:rPr>
                <w:rFonts w:hint="eastAsia"/>
                <w:lang w:val="en-US" w:eastAsia="ko-KR"/>
              </w:rPr>
              <w:t>24.8</w:t>
            </w:r>
          </w:p>
        </w:tc>
        <w:tc>
          <w:tcPr>
            <w:tcW w:w="620" w:type="dxa"/>
            <w:tcBorders>
              <w:top w:val="nil"/>
              <w:left w:val="nil"/>
              <w:bottom w:val="single" w:sz="4" w:space="0" w:color="auto"/>
              <w:right w:val="single" w:sz="4" w:space="0" w:color="auto"/>
            </w:tcBorders>
            <w:shd w:val="clear" w:color="auto" w:fill="auto"/>
            <w:noWrap/>
            <w:vAlign w:val="center"/>
            <w:hideMark/>
          </w:tcPr>
          <w:p w14:paraId="11A90A64" w14:textId="77777777" w:rsidR="00DD251B" w:rsidRPr="00BB46F5" w:rsidRDefault="00DD251B" w:rsidP="00BC56CC">
            <w:pPr>
              <w:pStyle w:val="TAR"/>
              <w:rPr>
                <w:lang w:val="en-US" w:eastAsia="ko-KR"/>
              </w:rPr>
            </w:pPr>
            <w:r w:rsidRPr="00BB46F5">
              <w:rPr>
                <w:rFonts w:hint="eastAsia"/>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1D004704" w14:textId="77777777" w:rsidR="00DD251B" w:rsidRPr="00BB46F5" w:rsidRDefault="00DD251B" w:rsidP="00BC56CC">
            <w:pPr>
              <w:pStyle w:val="TAR"/>
              <w:rPr>
                <w:lang w:val="en-US" w:eastAsia="ko-KR"/>
              </w:rPr>
            </w:pPr>
            <w:r w:rsidRPr="00BB46F5">
              <w:rPr>
                <w:rFonts w:hint="eastAsia"/>
                <w:lang w:val="en-US" w:eastAsia="ko-KR"/>
              </w:rPr>
              <w:t>30</w:t>
            </w:r>
          </w:p>
        </w:tc>
        <w:tc>
          <w:tcPr>
            <w:tcW w:w="620" w:type="dxa"/>
            <w:tcBorders>
              <w:top w:val="nil"/>
              <w:left w:val="nil"/>
              <w:bottom w:val="single" w:sz="4" w:space="0" w:color="auto"/>
              <w:right w:val="single" w:sz="4" w:space="0" w:color="auto"/>
            </w:tcBorders>
            <w:shd w:val="clear" w:color="auto" w:fill="auto"/>
            <w:noWrap/>
            <w:vAlign w:val="center"/>
            <w:hideMark/>
          </w:tcPr>
          <w:p w14:paraId="2EB13022" w14:textId="77777777" w:rsidR="00DD251B" w:rsidRPr="00BB46F5" w:rsidRDefault="00DD251B" w:rsidP="00BC56CC">
            <w:pPr>
              <w:pStyle w:val="TAR"/>
              <w:rPr>
                <w:lang w:val="en-US" w:eastAsia="ko-KR"/>
              </w:rPr>
            </w:pPr>
            <w:r w:rsidRPr="00BB46F5">
              <w:rPr>
                <w:rFonts w:hint="eastAsia"/>
                <w:lang w:val="en-US" w:eastAsia="ko-KR"/>
              </w:rPr>
              <w:t>33.2</w:t>
            </w:r>
          </w:p>
        </w:tc>
        <w:tc>
          <w:tcPr>
            <w:tcW w:w="620" w:type="dxa"/>
            <w:tcBorders>
              <w:top w:val="nil"/>
              <w:left w:val="nil"/>
              <w:bottom w:val="single" w:sz="4" w:space="0" w:color="auto"/>
              <w:right w:val="single" w:sz="4" w:space="0" w:color="auto"/>
            </w:tcBorders>
            <w:shd w:val="clear" w:color="auto" w:fill="auto"/>
            <w:noWrap/>
            <w:vAlign w:val="center"/>
            <w:hideMark/>
          </w:tcPr>
          <w:p w14:paraId="5E904D5C" w14:textId="77777777" w:rsidR="00DD251B" w:rsidRPr="00BB46F5" w:rsidRDefault="00DD251B" w:rsidP="00BC56CC">
            <w:pPr>
              <w:pStyle w:val="TAR"/>
              <w:rPr>
                <w:lang w:val="en-US" w:eastAsia="ko-KR"/>
              </w:rPr>
            </w:pPr>
            <w:r w:rsidRPr="00BB46F5">
              <w:rPr>
                <w:rFonts w:hint="eastAsia"/>
                <w:lang w:val="en-US" w:eastAsia="ko-KR"/>
              </w:rPr>
              <w:t>41.2</w:t>
            </w:r>
          </w:p>
        </w:tc>
        <w:tc>
          <w:tcPr>
            <w:tcW w:w="620" w:type="dxa"/>
            <w:tcBorders>
              <w:top w:val="nil"/>
              <w:left w:val="nil"/>
              <w:bottom w:val="single" w:sz="4" w:space="0" w:color="auto"/>
              <w:right w:val="single" w:sz="4" w:space="0" w:color="auto"/>
            </w:tcBorders>
            <w:shd w:val="clear" w:color="auto" w:fill="auto"/>
            <w:noWrap/>
            <w:vAlign w:val="center"/>
            <w:hideMark/>
          </w:tcPr>
          <w:p w14:paraId="60F4A76C" w14:textId="77777777" w:rsidR="00DD251B" w:rsidRPr="00BB46F5" w:rsidRDefault="00DD251B" w:rsidP="00BC56CC">
            <w:pPr>
              <w:pStyle w:val="TAR"/>
              <w:rPr>
                <w:lang w:val="en-US" w:eastAsia="ko-KR"/>
              </w:rPr>
            </w:pPr>
            <w:r w:rsidRPr="00BB46F5">
              <w:rPr>
                <w:rFonts w:hint="eastAsia"/>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24C7D4BE" w14:textId="77777777" w:rsidR="00DD251B" w:rsidRPr="00BB46F5" w:rsidRDefault="00DD251B" w:rsidP="00BC56CC">
            <w:pPr>
              <w:pStyle w:val="TAR"/>
              <w:rPr>
                <w:lang w:val="en-US" w:eastAsia="ko-KR"/>
              </w:rPr>
            </w:pPr>
            <w:r w:rsidRPr="00BB46F5">
              <w:rPr>
                <w:rFonts w:hint="eastAsia"/>
                <w:lang w:val="en-US" w:eastAsia="ko-KR"/>
              </w:rPr>
              <w:t>64.8</w:t>
            </w:r>
          </w:p>
        </w:tc>
        <w:tc>
          <w:tcPr>
            <w:tcW w:w="620" w:type="dxa"/>
            <w:tcBorders>
              <w:top w:val="nil"/>
              <w:left w:val="nil"/>
              <w:bottom w:val="single" w:sz="4" w:space="0" w:color="auto"/>
              <w:right w:val="single" w:sz="4" w:space="0" w:color="auto"/>
            </w:tcBorders>
            <w:shd w:val="clear" w:color="auto" w:fill="auto"/>
            <w:noWrap/>
            <w:vAlign w:val="center"/>
            <w:hideMark/>
          </w:tcPr>
          <w:p w14:paraId="21395631" w14:textId="77777777" w:rsidR="00DD251B" w:rsidRPr="00BB46F5" w:rsidRDefault="00DD251B" w:rsidP="00BC56CC">
            <w:pPr>
              <w:pStyle w:val="TAR"/>
              <w:rPr>
                <w:lang w:val="en-US" w:eastAsia="ko-KR"/>
              </w:rPr>
            </w:pPr>
            <w:r w:rsidRPr="00BB46F5">
              <w:rPr>
                <w:rFonts w:hint="eastAsia"/>
                <w:lang w:val="en-US" w:eastAsia="ko-KR"/>
              </w:rPr>
              <w:t>80.8</w:t>
            </w:r>
          </w:p>
        </w:tc>
        <w:tc>
          <w:tcPr>
            <w:tcW w:w="620" w:type="dxa"/>
            <w:tcBorders>
              <w:top w:val="nil"/>
              <w:left w:val="nil"/>
              <w:bottom w:val="single" w:sz="4" w:space="0" w:color="auto"/>
              <w:right w:val="single" w:sz="4" w:space="0" w:color="auto"/>
            </w:tcBorders>
            <w:shd w:val="clear" w:color="auto" w:fill="auto"/>
            <w:noWrap/>
            <w:vAlign w:val="center"/>
            <w:hideMark/>
          </w:tcPr>
          <w:p w14:paraId="2FAC4F1F" w14:textId="77777777" w:rsidR="00DD251B" w:rsidRPr="00BB46F5" w:rsidRDefault="00DD251B" w:rsidP="00BC56CC">
            <w:pPr>
              <w:pStyle w:val="TAR"/>
              <w:rPr>
                <w:lang w:val="en-US" w:eastAsia="ko-KR"/>
              </w:rPr>
            </w:pPr>
            <w:r w:rsidRPr="00BB46F5">
              <w:rPr>
                <w:rFonts w:hint="eastAsia"/>
                <w:lang w:val="en-US" w:eastAsia="ko-KR"/>
              </w:rPr>
              <w:t>112.8</w:t>
            </w:r>
          </w:p>
        </w:tc>
        <w:tc>
          <w:tcPr>
            <w:tcW w:w="620" w:type="dxa"/>
            <w:tcBorders>
              <w:top w:val="nil"/>
              <w:left w:val="nil"/>
              <w:bottom w:val="single" w:sz="4" w:space="0" w:color="auto"/>
              <w:right w:val="single" w:sz="4" w:space="0" w:color="auto"/>
            </w:tcBorders>
            <w:shd w:val="clear" w:color="auto" w:fill="auto"/>
            <w:noWrap/>
            <w:vAlign w:val="center"/>
            <w:hideMark/>
          </w:tcPr>
          <w:p w14:paraId="00643062" w14:textId="77777777" w:rsidR="00DD251B" w:rsidRPr="00BB46F5" w:rsidRDefault="00DD251B" w:rsidP="00BC56CC">
            <w:pPr>
              <w:pStyle w:val="TAR"/>
              <w:rPr>
                <w:lang w:val="en-US" w:eastAsia="ko-KR"/>
              </w:rPr>
            </w:pPr>
            <w:r w:rsidRPr="00BB46F5">
              <w:rPr>
                <w:rFonts w:hint="eastAsia"/>
                <w:lang w:val="en-US" w:eastAsia="ko-KR"/>
              </w:rPr>
              <w:t>144.8</w:t>
            </w:r>
          </w:p>
        </w:tc>
        <w:tc>
          <w:tcPr>
            <w:tcW w:w="620" w:type="dxa"/>
            <w:tcBorders>
              <w:top w:val="nil"/>
              <w:left w:val="nil"/>
              <w:bottom w:val="single" w:sz="4" w:space="0" w:color="auto"/>
              <w:right w:val="single" w:sz="4" w:space="0" w:color="auto"/>
            </w:tcBorders>
            <w:shd w:val="clear" w:color="auto" w:fill="auto"/>
            <w:noWrap/>
            <w:vAlign w:val="center"/>
            <w:hideMark/>
          </w:tcPr>
          <w:p w14:paraId="1EA0C418" w14:textId="77777777" w:rsidR="00DD251B" w:rsidRPr="00BB46F5" w:rsidRDefault="00DD251B" w:rsidP="00BC56CC">
            <w:pPr>
              <w:pStyle w:val="TAR"/>
              <w:rPr>
                <w:lang w:val="en-US" w:eastAsia="ko-KR"/>
              </w:rPr>
            </w:pPr>
            <w:r w:rsidRPr="00BB46F5">
              <w:rPr>
                <w:rFonts w:hint="eastAsia"/>
                <w:lang w:val="en-US" w:eastAsia="ko-KR"/>
              </w:rPr>
              <w:t>19.2</w:t>
            </w:r>
          </w:p>
        </w:tc>
      </w:tr>
      <w:tr w:rsidR="00DD251B" w:rsidRPr="00BB46F5" w14:paraId="5A33AB6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6D95FD4"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6C3E399B" w14:textId="77777777" w:rsidR="00DD251B" w:rsidRPr="00BB46F5" w:rsidRDefault="00491D2D" w:rsidP="00491D2D">
            <w:pPr>
              <w:pStyle w:val="TAR"/>
              <w:rPr>
                <w:lang w:val="en-US" w:eastAsia="ko-KR"/>
              </w:rPr>
            </w:pPr>
            <w:r w:rsidRPr="00BB46F5">
              <w:rPr>
                <w:rFonts w:hint="eastAsia"/>
                <w:lang w:val="en-US" w:eastAsia="ko-KR"/>
              </w:rPr>
              <w:t>2</w:t>
            </w:r>
            <w:r>
              <w:rPr>
                <w:lang w:val="en-US" w:eastAsia="ko-KR"/>
              </w:rPr>
              <w:t>5</w:t>
            </w:r>
          </w:p>
        </w:tc>
        <w:tc>
          <w:tcPr>
            <w:tcW w:w="620" w:type="dxa"/>
            <w:tcBorders>
              <w:top w:val="nil"/>
              <w:left w:val="nil"/>
              <w:bottom w:val="single" w:sz="4" w:space="0" w:color="auto"/>
              <w:right w:val="single" w:sz="4" w:space="0" w:color="auto"/>
            </w:tcBorders>
            <w:shd w:val="clear" w:color="auto" w:fill="auto"/>
            <w:noWrap/>
            <w:vAlign w:val="center"/>
            <w:hideMark/>
          </w:tcPr>
          <w:p w14:paraId="2A34D73C" w14:textId="77777777" w:rsidR="00DD251B" w:rsidRPr="00BB46F5" w:rsidRDefault="00DD251B" w:rsidP="00BC56CC">
            <w:pPr>
              <w:pStyle w:val="TAR"/>
              <w:rPr>
                <w:lang w:val="en-US" w:eastAsia="ko-KR"/>
              </w:rPr>
            </w:pPr>
            <w:r w:rsidRPr="00BB46F5">
              <w:rPr>
                <w:rFonts w:hint="eastAsia"/>
                <w:lang w:val="en-US" w:eastAsia="ko-KR"/>
              </w:rPr>
              <w:t>25</w:t>
            </w:r>
          </w:p>
        </w:tc>
        <w:tc>
          <w:tcPr>
            <w:tcW w:w="620" w:type="dxa"/>
            <w:tcBorders>
              <w:top w:val="nil"/>
              <w:left w:val="nil"/>
              <w:bottom w:val="single" w:sz="4" w:space="0" w:color="auto"/>
              <w:right w:val="single" w:sz="4" w:space="0" w:color="auto"/>
            </w:tcBorders>
            <w:shd w:val="clear" w:color="auto" w:fill="auto"/>
            <w:noWrap/>
            <w:vAlign w:val="center"/>
            <w:hideMark/>
          </w:tcPr>
          <w:p w14:paraId="4831F03D" w14:textId="77777777" w:rsidR="00DD251B" w:rsidRPr="00BB46F5" w:rsidRDefault="00DD251B" w:rsidP="00BC56CC">
            <w:pPr>
              <w:pStyle w:val="TAR"/>
              <w:rPr>
                <w:lang w:val="en-US" w:eastAsia="ko-KR"/>
              </w:rPr>
            </w:pPr>
            <w:r w:rsidRPr="00BB46F5">
              <w:rPr>
                <w:rFonts w:hint="eastAsia"/>
                <w:lang w:val="en-US" w:eastAsia="ko-KR"/>
              </w:rPr>
              <w:t>27</w:t>
            </w:r>
          </w:p>
        </w:tc>
        <w:tc>
          <w:tcPr>
            <w:tcW w:w="620" w:type="dxa"/>
            <w:tcBorders>
              <w:top w:val="nil"/>
              <w:left w:val="nil"/>
              <w:bottom w:val="single" w:sz="4" w:space="0" w:color="auto"/>
              <w:right w:val="single" w:sz="4" w:space="0" w:color="auto"/>
            </w:tcBorders>
            <w:shd w:val="clear" w:color="auto" w:fill="auto"/>
            <w:noWrap/>
            <w:vAlign w:val="center"/>
            <w:hideMark/>
          </w:tcPr>
          <w:p w14:paraId="3EDA2D07" w14:textId="77777777" w:rsidR="00DD251B" w:rsidRPr="00BB46F5" w:rsidRDefault="00DD251B" w:rsidP="00BC56CC">
            <w:pPr>
              <w:pStyle w:val="TAR"/>
              <w:rPr>
                <w:lang w:val="en-US" w:eastAsia="ko-KR"/>
              </w:rPr>
            </w:pPr>
            <w:r w:rsidRPr="00BB46F5">
              <w:rPr>
                <w:rFonts w:hint="eastAsia"/>
                <w:lang w:val="en-US" w:eastAsia="ko-KR"/>
              </w:rPr>
              <w:t>30</w:t>
            </w:r>
          </w:p>
        </w:tc>
        <w:tc>
          <w:tcPr>
            <w:tcW w:w="620" w:type="dxa"/>
            <w:tcBorders>
              <w:top w:val="nil"/>
              <w:left w:val="nil"/>
              <w:bottom w:val="single" w:sz="4" w:space="0" w:color="auto"/>
              <w:right w:val="single" w:sz="4" w:space="0" w:color="auto"/>
            </w:tcBorders>
            <w:shd w:val="clear" w:color="auto" w:fill="auto"/>
            <w:noWrap/>
            <w:vAlign w:val="center"/>
            <w:hideMark/>
          </w:tcPr>
          <w:p w14:paraId="52FE295A" w14:textId="77777777" w:rsidR="00DD251B" w:rsidRPr="00BB46F5" w:rsidRDefault="00DD251B" w:rsidP="00BC56CC">
            <w:pPr>
              <w:pStyle w:val="TAR"/>
              <w:rPr>
                <w:lang w:val="en-US" w:eastAsia="ko-KR"/>
              </w:rPr>
            </w:pPr>
            <w:r w:rsidRPr="00BB46F5">
              <w:rPr>
                <w:rFonts w:hint="eastAsia"/>
                <w:lang w:val="en-US" w:eastAsia="ko-KR"/>
              </w:rPr>
              <w:t>34</w:t>
            </w:r>
          </w:p>
        </w:tc>
        <w:tc>
          <w:tcPr>
            <w:tcW w:w="620" w:type="dxa"/>
            <w:tcBorders>
              <w:top w:val="nil"/>
              <w:left w:val="nil"/>
              <w:bottom w:val="single" w:sz="4" w:space="0" w:color="auto"/>
              <w:right w:val="single" w:sz="4" w:space="0" w:color="auto"/>
            </w:tcBorders>
            <w:shd w:val="clear" w:color="auto" w:fill="auto"/>
            <w:noWrap/>
            <w:vAlign w:val="center"/>
            <w:hideMark/>
          </w:tcPr>
          <w:p w14:paraId="7B854A4B" w14:textId="77777777" w:rsidR="00DD251B" w:rsidRPr="00BB46F5" w:rsidRDefault="00DD251B" w:rsidP="00BC56CC">
            <w:pPr>
              <w:pStyle w:val="TAR"/>
              <w:rPr>
                <w:lang w:val="en-US" w:eastAsia="ko-KR"/>
              </w:rPr>
            </w:pPr>
            <w:r w:rsidRPr="00BB46F5">
              <w:rPr>
                <w:rFonts w:hint="eastAsia"/>
                <w:lang w:val="en-US" w:eastAsia="ko-KR"/>
              </w:rPr>
              <w:t>42</w:t>
            </w:r>
          </w:p>
        </w:tc>
        <w:tc>
          <w:tcPr>
            <w:tcW w:w="620" w:type="dxa"/>
            <w:tcBorders>
              <w:top w:val="nil"/>
              <w:left w:val="nil"/>
              <w:bottom w:val="single" w:sz="4" w:space="0" w:color="auto"/>
              <w:right w:val="single" w:sz="4" w:space="0" w:color="auto"/>
            </w:tcBorders>
            <w:shd w:val="clear" w:color="auto" w:fill="auto"/>
            <w:noWrap/>
            <w:vAlign w:val="center"/>
            <w:hideMark/>
          </w:tcPr>
          <w:p w14:paraId="43800EF7" w14:textId="77777777" w:rsidR="00DD251B" w:rsidRPr="00BB46F5" w:rsidRDefault="00DD251B" w:rsidP="00BC56CC">
            <w:pPr>
              <w:pStyle w:val="TAR"/>
              <w:rPr>
                <w:lang w:val="en-US" w:eastAsia="ko-KR"/>
              </w:rPr>
            </w:pPr>
            <w:r w:rsidRPr="00BB46F5">
              <w:rPr>
                <w:rFonts w:hint="eastAsia"/>
                <w:lang w:val="en-US" w:eastAsia="ko-KR"/>
              </w:rPr>
              <w:t>49</w:t>
            </w:r>
          </w:p>
        </w:tc>
        <w:tc>
          <w:tcPr>
            <w:tcW w:w="620" w:type="dxa"/>
            <w:tcBorders>
              <w:top w:val="nil"/>
              <w:left w:val="nil"/>
              <w:bottom w:val="single" w:sz="4" w:space="0" w:color="auto"/>
              <w:right w:val="single" w:sz="4" w:space="0" w:color="auto"/>
            </w:tcBorders>
            <w:shd w:val="clear" w:color="auto" w:fill="auto"/>
            <w:noWrap/>
            <w:vAlign w:val="center"/>
            <w:hideMark/>
          </w:tcPr>
          <w:p w14:paraId="22CAECFA" w14:textId="77777777" w:rsidR="00DD251B" w:rsidRPr="00BB46F5" w:rsidRDefault="00DD251B" w:rsidP="00BC56CC">
            <w:pPr>
              <w:pStyle w:val="TAR"/>
              <w:rPr>
                <w:lang w:val="en-US" w:eastAsia="ko-KR"/>
              </w:rPr>
            </w:pPr>
            <w:r w:rsidRPr="00BB46F5">
              <w:rPr>
                <w:rFonts w:hint="eastAsia"/>
                <w:lang w:val="en-US" w:eastAsia="ko-KR"/>
              </w:rPr>
              <w:t>65</w:t>
            </w:r>
          </w:p>
        </w:tc>
        <w:tc>
          <w:tcPr>
            <w:tcW w:w="620" w:type="dxa"/>
            <w:tcBorders>
              <w:top w:val="nil"/>
              <w:left w:val="nil"/>
              <w:bottom w:val="single" w:sz="4" w:space="0" w:color="auto"/>
              <w:right w:val="single" w:sz="4" w:space="0" w:color="auto"/>
            </w:tcBorders>
            <w:shd w:val="clear" w:color="auto" w:fill="auto"/>
            <w:noWrap/>
            <w:vAlign w:val="center"/>
            <w:hideMark/>
          </w:tcPr>
          <w:p w14:paraId="5DF20517" w14:textId="77777777" w:rsidR="00DD251B" w:rsidRPr="00BB46F5" w:rsidRDefault="00DD251B" w:rsidP="00BC56CC">
            <w:pPr>
              <w:pStyle w:val="TAR"/>
              <w:rPr>
                <w:lang w:val="en-US" w:eastAsia="ko-KR"/>
              </w:rPr>
            </w:pPr>
            <w:r w:rsidRPr="00BB46F5">
              <w:rPr>
                <w:rFonts w:hint="eastAsia"/>
                <w:lang w:val="en-US" w:eastAsia="ko-KR"/>
              </w:rPr>
              <w:t>81</w:t>
            </w:r>
          </w:p>
        </w:tc>
        <w:tc>
          <w:tcPr>
            <w:tcW w:w="620" w:type="dxa"/>
            <w:tcBorders>
              <w:top w:val="nil"/>
              <w:left w:val="nil"/>
              <w:bottom w:val="single" w:sz="4" w:space="0" w:color="auto"/>
              <w:right w:val="single" w:sz="4" w:space="0" w:color="auto"/>
            </w:tcBorders>
            <w:shd w:val="clear" w:color="auto" w:fill="auto"/>
            <w:noWrap/>
            <w:vAlign w:val="center"/>
            <w:hideMark/>
          </w:tcPr>
          <w:p w14:paraId="28BA2E21" w14:textId="77777777" w:rsidR="00DD251B" w:rsidRPr="00BB46F5" w:rsidRDefault="00DD251B" w:rsidP="00BC56CC">
            <w:pPr>
              <w:pStyle w:val="TAR"/>
              <w:rPr>
                <w:lang w:val="en-US" w:eastAsia="ko-KR"/>
              </w:rPr>
            </w:pPr>
            <w:r w:rsidRPr="00BB46F5">
              <w:rPr>
                <w:rFonts w:hint="eastAsia"/>
                <w:lang w:val="en-US" w:eastAsia="ko-KR"/>
              </w:rPr>
              <w:t>113</w:t>
            </w:r>
          </w:p>
        </w:tc>
        <w:tc>
          <w:tcPr>
            <w:tcW w:w="620" w:type="dxa"/>
            <w:tcBorders>
              <w:top w:val="nil"/>
              <w:left w:val="nil"/>
              <w:bottom w:val="single" w:sz="4" w:space="0" w:color="auto"/>
              <w:right w:val="single" w:sz="4" w:space="0" w:color="auto"/>
            </w:tcBorders>
            <w:shd w:val="clear" w:color="auto" w:fill="auto"/>
            <w:noWrap/>
            <w:vAlign w:val="center"/>
            <w:hideMark/>
          </w:tcPr>
          <w:p w14:paraId="09887B9D" w14:textId="77777777" w:rsidR="00DD251B" w:rsidRPr="00BB46F5" w:rsidRDefault="00DD251B" w:rsidP="00BC56CC">
            <w:pPr>
              <w:pStyle w:val="TAR"/>
              <w:rPr>
                <w:lang w:val="en-US" w:eastAsia="ko-KR"/>
              </w:rPr>
            </w:pPr>
            <w:r w:rsidRPr="00BB46F5">
              <w:rPr>
                <w:rFonts w:hint="eastAsia"/>
                <w:lang w:val="en-US" w:eastAsia="ko-KR"/>
              </w:rPr>
              <w:t>145</w:t>
            </w:r>
          </w:p>
        </w:tc>
        <w:tc>
          <w:tcPr>
            <w:tcW w:w="620" w:type="dxa"/>
            <w:tcBorders>
              <w:top w:val="nil"/>
              <w:left w:val="nil"/>
              <w:bottom w:val="single" w:sz="4" w:space="0" w:color="auto"/>
              <w:right w:val="single" w:sz="4" w:space="0" w:color="auto"/>
            </w:tcBorders>
            <w:shd w:val="clear" w:color="auto" w:fill="auto"/>
            <w:noWrap/>
            <w:vAlign w:val="center"/>
            <w:hideMark/>
          </w:tcPr>
          <w:p w14:paraId="53FADE6C" w14:textId="77777777" w:rsidR="00DD251B" w:rsidRPr="00BB46F5" w:rsidRDefault="00DD251B" w:rsidP="00BC56CC">
            <w:pPr>
              <w:pStyle w:val="TAR"/>
              <w:rPr>
                <w:lang w:val="en-US" w:eastAsia="ko-KR"/>
              </w:rPr>
            </w:pPr>
            <w:r w:rsidRPr="00BB46F5">
              <w:rPr>
                <w:lang w:val="en-US" w:eastAsia="ko-KR"/>
              </w:rPr>
              <w:t>N/A</w:t>
            </w:r>
          </w:p>
        </w:tc>
      </w:tr>
    </w:tbl>
    <w:p w14:paraId="0B4363EA" w14:textId="77777777" w:rsidR="00DD251B" w:rsidRPr="00BB46F5" w:rsidRDefault="00DD251B" w:rsidP="00DD251B">
      <w:pPr>
        <w:rPr>
          <w:lang w:eastAsia="ko-KR"/>
        </w:rPr>
      </w:pPr>
    </w:p>
    <w:p w14:paraId="335CC527" w14:textId="77777777" w:rsidR="00DD251B" w:rsidRPr="00BB46F5" w:rsidRDefault="00DD251B" w:rsidP="00DD251B">
      <w:pPr>
        <w:pStyle w:val="TH"/>
        <w:rPr>
          <w:lang w:eastAsia="ko-KR"/>
        </w:rPr>
      </w:pPr>
      <w:r w:rsidRPr="00BB46F5">
        <w:t xml:space="preserve">Table </w:t>
      </w:r>
      <w:r w:rsidR="002204CB">
        <w:rPr>
          <w:lang w:eastAsia="ko-KR"/>
        </w:rPr>
        <w:t>Q</w:t>
      </w:r>
      <w:r w:rsidRPr="00BB46F5">
        <w:t>.</w:t>
      </w:r>
      <w:r>
        <w:rPr>
          <w:rFonts w:hint="eastAsia"/>
          <w:lang w:eastAsia="ko-KR"/>
        </w:rPr>
        <w:t>2</w:t>
      </w:r>
      <w:r w:rsidRPr="00BB46F5">
        <w:t xml:space="preserve">: Computation of b=AS for </w:t>
      </w:r>
      <w:r w:rsidRPr="00BB46F5">
        <w:rPr>
          <w:rFonts w:hint="eastAsia"/>
          <w:lang w:eastAsia="ko-KR"/>
        </w:rPr>
        <w:t>EVS</w:t>
      </w:r>
      <w:r w:rsidRPr="00BB46F5">
        <w:t xml:space="preserve"> </w:t>
      </w:r>
      <w:r w:rsidR="002204CB" w:rsidRPr="002204CB">
        <w:rPr>
          <w:lang w:eastAsia="ko-KR"/>
        </w:rPr>
        <w:t>Primary mode</w:t>
      </w:r>
      <w:r w:rsidR="002204CB" w:rsidRPr="00BB46F5">
        <w:t xml:space="preserve"> </w:t>
      </w:r>
      <w:r w:rsidRPr="00BB46F5">
        <w:t>(IPv</w:t>
      </w:r>
      <w:r w:rsidRPr="00BB46F5">
        <w:rPr>
          <w:rFonts w:hint="eastAsia"/>
          <w:lang w:eastAsia="ko-KR"/>
        </w:rPr>
        <w:t>6</w:t>
      </w:r>
      <w:r w:rsidRPr="00BB46F5">
        <w:t>, ptime=20)</w:t>
      </w:r>
    </w:p>
    <w:tbl>
      <w:tblPr>
        <w:tblW w:w="9639" w:type="dxa"/>
        <w:jc w:val="center"/>
        <w:tblCellMar>
          <w:left w:w="57" w:type="dxa"/>
          <w:right w:w="57" w:type="dxa"/>
        </w:tblCellMar>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DD251B" w:rsidRPr="001F2FC3" w14:paraId="326870C8"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04250A"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F0DA920"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A1E2F2E"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304C99D"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9B72D9A"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35D552D"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E995CDE"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C8C68FE"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1A4C8E4"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9BBACF8"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FE76D46"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C5805B2" w14:textId="77777777" w:rsidR="00DD251B" w:rsidRPr="001F2FC3" w:rsidRDefault="00DD251B" w:rsidP="00BC56CC">
            <w:pPr>
              <w:pStyle w:val="TAH"/>
            </w:pPr>
            <w:r w:rsidRPr="001F2FC3">
              <w:rPr>
                <w:rFonts w:hint="eastAsia"/>
              </w:rPr>
              <w:t>128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7DF73C0" w14:textId="77777777" w:rsidR="00DD251B" w:rsidRPr="001F2FC3" w:rsidRDefault="00DD251B" w:rsidP="00BC56CC">
            <w:pPr>
              <w:pStyle w:val="TAH"/>
            </w:pPr>
            <w:r w:rsidRPr="001F2FC3">
              <w:t>SID</w:t>
            </w:r>
          </w:p>
        </w:tc>
      </w:tr>
      <w:tr w:rsidR="00DD251B" w:rsidRPr="00BB46F5" w14:paraId="3EA5CB7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BBB6EF0"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109BD591" w14:textId="77777777" w:rsidR="00DD251B" w:rsidRPr="00666C9E" w:rsidRDefault="00DD251B" w:rsidP="00BC56CC">
            <w:pPr>
              <w:pStyle w:val="TAR"/>
            </w:pPr>
            <w:r w:rsidRPr="00666C9E">
              <w:t>144</w:t>
            </w:r>
          </w:p>
        </w:tc>
        <w:tc>
          <w:tcPr>
            <w:tcW w:w="620" w:type="dxa"/>
            <w:tcBorders>
              <w:top w:val="nil"/>
              <w:left w:val="nil"/>
              <w:bottom w:val="single" w:sz="4" w:space="0" w:color="auto"/>
              <w:right w:val="single" w:sz="4" w:space="0" w:color="auto"/>
            </w:tcBorders>
            <w:shd w:val="clear" w:color="auto" w:fill="auto"/>
            <w:noWrap/>
            <w:vAlign w:val="center"/>
            <w:hideMark/>
          </w:tcPr>
          <w:p w14:paraId="455CD033" w14:textId="77777777" w:rsidR="00DD251B" w:rsidRPr="00666C9E" w:rsidRDefault="00DD251B" w:rsidP="00BC56CC">
            <w:pPr>
              <w:pStyle w:val="TAR"/>
            </w:pPr>
            <w:r w:rsidRPr="00666C9E">
              <w:t>160</w:t>
            </w:r>
          </w:p>
        </w:tc>
        <w:tc>
          <w:tcPr>
            <w:tcW w:w="620" w:type="dxa"/>
            <w:tcBorders>
              <w:top w:val="nil"/>
              <w:left w:val="nil"/>
              <w:bottom w:val="single" w:sz="4" w:space="0" w:color="auto"/>
              <w:right w:val="single" w:sz="4" w:space="0" w:color="auto"/>
            </w:tcBorders>
            <w:shd w:val="clear" w:color="auto" w:fill="auto"/>
            <w:noWrap/>
            <w:vAlign w:val="center"/>
            <w:hideMark/>
          </w:tcPr>
          <w:p w14:paraId="14AC1B08" w14:textId="77777777" w:rsidR="00DD251B" w:rsidRPr="00666C9E" w:rsidRDefault="00DD251B" w:rsidP="00BC56CC">
            <w:pPr>
              <w:pStyle w:val="TAR"/>
            </w:pPr>
            <w:r w:rsidRPr="00666C9E">
              <w:t>192</w:t>
            </w:r>
          </w:p>
        </w:tc>
        <w:tc>
          <w:tcPr>
            <w:tcW w:w="620" w:type="dxa"/>
            <w:tcBorders>
              <w:top w:val="nil"/>
              <w:left w:val="nil"/>
              <w:bottom w:val="single" w:sz="4" w:space="0" w:color="auto"/>
              <w:right w:val="single" w:sz="4" w:space="0" w:color="auto"/>
            </w:tcBorders>
            <w:shd w:val="clear" w:color="auto" w:fill="auto"/>
            <w:noWrap/>
            <w:vAlign w:val="center"/>
            <w:hideMark/>
          </w:tcPr>
          <w:p w14:paraId="2995C7F7" w14:textId="77777777" w:rsidR="00DD251B" w:rsidRPr="00666C9E" w:rsidRDefault="00DD251B" w:rsidP="00BC56CC">
            <w:pPr>
              <w:pStyle w:val="TAR"/>
            </w:pPr>
            <w:r w:rsidRPr="00666C9E">
              <w:t>264</w:t>
            </w:r>
          </w:p>
        </w:tc>
        <w:tc>
          <w:tcPr>
            <w:tcW w:w="620" w:type="dxa"/>
            <w:tcBorders>
              <w:top w:val="nil"/>
              <w:left w:val="nil"/>
              <w:bottom w:val="single" w:sz="4" w:space="0" w:color="auto"/>
              <w:right w:val="single" w:sz="4" w:space="0" w:color="auto"/>
            </w:tcBorders>
            <w:shd w:val="clear" w:color="auto" w:fill="auto"/>
            <w:noWrap/>
            <w:vAlign w:val="center"/>
            <w:hideMark/>
          </w:tcPr>
          <w:p w14:paraId="72252233" w14:textId="77777777" w:rsidR="00DD251B" w:rsidRPr="00666C9E" w:rsidRDefault="00DD251B" w:rsidP="00BC56CC">
            <w:pPr>
              <w:pStyle w:val="TAR"/>
            </w:pPr>
            <w:r w:rsidRPr="00666C9E">
              <w:t>328</w:t>
            </w:r>
          </w:p>
        </w:tc>
        <w:tc>
          <w:tcPr>
            <w:tcW w:w="620" w:type="dxa"/>
            <w:tcBorders>
              <w:top w:val="nil"/>
              <w:left w:val="nil"/>
              <w:bottom w:val="single" w:sz="4" w:space="0" w:color="auto"/>
              <w:right w:val="single" w:sz="4" w:space="0" w:color="auto"/>
            </w:tcBorders>
            <w:shd w:val="clear" w:color="auto" w:fill="auto"/>
            <w:noWrap/>
            <w:vAlign w:val="center"/>
            <w:hideMark/>
          </w:tcPr>
          <w:p w14:paraId="159DE5B5" w14:textId="77777777" w:rsidR="00DD251B" w:rsidRPr="00666C9E" w:rsidRDefault="00DD251B" w:rsidP="00BC56CC">
            <w:pPr>
              <w:pStyle w:val="TAR"/>
            </w:pPr>
            <w:r w:rsidRPr="00666C9E">
              <w:t>488</w:t>
            </w:r>
          </w:p>
        </w:tc>
        <w:tc>
          <w:tcPr>
            <w:tcW w:w="620" w:type="dxa"/>
            <w:tcBorders>
              <w:top w:val="nil"/>
              <w:left w:val="nil"/>
              <w:bottom w:val="single" w:sz="4" w:space="0" w:color="auto"/>
              <w:right w:val="single" w:sz="4" w:space="0" w:color="auto"/>
            </w:tcBorders>
            <w:shd w:val="clear" w:color="auto" w:fill="auto"/>
            <w:noWrap/>
            <w:vAlign w:val="center"/>
            <w:hideMark/>
          </w:tcPr>
          <w:p w14:paraId="658208E0" w14:textId="77777777" w:rsidR="00DD251B" w:rsidRPr="00666C9E" w:rsidRDefault="00DD251B" w:rsidP="00BC56CC">
            <w:pPr>
              <w:pStyle w:val="TAR"/>
            </w:pPr>
            <w:r w:rsidRPr="00666C9E">
              <w:t>640</w:t>
            </w:r>
          </w:p>
        </w:tc>
        <w:tc>
          <w:tcPr>
            <w:tcW w:w="620" w:type="dxa"/>
            <w:tcBorders>
              <w:top w:val="nil"/>
              <w:left w:val="nil"/>
              <w:bottom w:val="single" w:sz="4" w:space="0" w:color="auto"/>
              <w:right w:val="single" w:sz="4" w:space="0" w:color="auto"/>
            </w:tcBorders>
            <w:shd w:val="clear" w:color="auto" w:fill="auto"/>
            <w:noWrap/>
            <w:vAlign w:val="center"/>
            <w:hideMark/>
          </w:tcPr>
          <w:p w14:paraId="489B5516" w14:textId="77777777" w:rsidR="00DD251B" w:rsidRPr="00666C9E" w:rsidRDefault="00DD251B" w:rsidP="00BC56CC">
            <w:pPr>
              <w:pStyle w:val="TAR"/>
            </w:pPr>
            <w:r w:rsidRPr="00666C9E">
              <w:t>960</w:t>
            </w:r>
          </w:p>
        </w:tc>
        <w:tc>
          <w:tcPr>
            <w:tcW w:w="620" w:type="dxa"/>
            <w:tcBorders>
              <w:top w:val="nil"/>
              <w:left w:val="nil"/>
              <w:bottom w:val="single" w:sz="4" w:space="0" w:color="auto"/>
              <w:right w:val="single" w:sz="4" w:space="0" w:color="auto"/>
            </w:tcBorders>
            <w:shd w:val="clear" w:color="auto" w:fill="auto"/>
            <w:noWrap/>
            <w:vAlign w:val="center"/>
            <w:hideMark/>
          </w:tcPr>
          <w:p w14:paraId="0A1C136C" w14:textId="77777777" w:rsidR="00DD251B" w:rsidRPr="00666C9E" w:rsidRDefault="00DD251B" w:rsidP="00BC56CC">
            <w:pPr>
              <w:pStyle w:val="TAR"/>
            </w:pPr>
            <w:r w:rsidRPr="00666C9E">
              <w:t>1280</w:t>
            </w:r>
          </w:p>
        </w:tc>
        <w:tc>
          <w:tcPr>
            <w:tcW w:w="620" w:type="dxa"/>
            <w:tcBorders>
              <w:top w:val="nil"/>
              <w:left w:val="nil"/>
              <w:bottom w:val="single" w:sz="4" w:space="0" w:color="auto"/>
              <w:right w:val="single" w:sz="4" w:space="0" w:color="auto"/>
            </w:tcBorders>
            <w:shd w:val="clear" w:color="auto" w:fill="auto"/>
            <w:noWrap/>
            <w:vAlign w:val="center"/>
            <w:hideMark/>
          </w:tcPr>
          <w:p w14:paraId="7221D552" w14:textId="77777777" w:rsidR="00DD251B" w:rsidRPr="00666C9E" w:rsidRDefault="00DD251B" w:rsidP="00BC56CC">
            <w:pPr>
              <w:pStyle w:val="TAR"/>
            </w:pPr>
            <w:r w:rsidRPr="00666C9E">
              <w:t>1920</w:t>
            </w:r>
          </w:p>
        </w:tc>
        <w:tc>
          <w:tcPr>
            <w:tcW w:w="620" w:type="dxa"/>
            <w:tcBorders>
              <w:top w:val="nil"/>
              <w:left w:val="nil"/>
              <w:bottom w:val="single" w:sz="4" w:space="0" w:color="auto"/>
              <w:right w:val="single" w:sz="4" w:space="0" w:color="auto"/>
            </w:tcBorders>
            <w:shd w:val="clear" w:color="auto" w:fill="auto"/>
            <w:noWrap/>
            <w:vAlign w:val="center"/>
            <w:hideMark/>
          </w:tcPr>
          <w:p w14:paraId="1701A8BF" w14:textId="77777777" w:rsidR="00DD251B" w:rsidRPr="00666C9E" w:rsidRDefault="00DD251B" w:rsidP="00BC56CC">
            <w:pPr>
              <w:pStyle w:val="TAR"/>
            </w:pPr>
            <w:r w:rsidRPr="00666C9E">
              <w:t>2560</w:t>
            </w:r>
          </w:p>
        </w:tc>
        <w:tc>
          <w:tcPr>
            <w:tcW w:w="620" w:type="dxa"/>
            <w:tcBorders>
              <w:top w:val="nil"/>
              <w:left w:val="nil"/>
              <w:bottom w:val="single" w:sz="4" w:space="0" w:color="auto"/>
              <w:right w:val="single" w:sz="4" w:space="0" w:color="auto"/>
            </w:tcBorders>
            <w:shd w:val="clear" w:color="auto" w:fill="auto"/>
            <w:noWrap/>
            <w:vAlign w:val="center"/>
            <w:hideMark/>
          </w:tcPr>
          <w:p w14:paraId="35B367E7" w14:textId="77777777" w:rsidR="00DD251B" w:rsidRPr="00666C9E" w:rsidRDefault="00DD251B" w:rsidP="00BC56CC">
            <w:pPr>
              <w:pStyle w:val="TAR"/>
            </w:pPr>
            <w:r w:rsidRPr="00666C9E">
              <w:rPr>
                <w:rFonts w:hint="eastAsia"/>
              </w:rPr>
              <w:t>48</w:t>
            </w:r>
          </w:p>
        </w:tc>
      </w:tr>
      <w:tr w:rsidR="00DD251B" w:rsidRPr="00BB46F5" w14:paraId="4BCDB79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97B065E"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7FB02D32" w14:textId="77777777" w:rsidR="00DD251B" w:rsidRPr="00666C9E" w:rsidRDefault="00491D2D" w:rsidP="00491D2D">
            <w:pPr>
              <w:pStyle w:val="TAR"/>
            </w:pPr>
            <w:r w:rsidRPr="00666C9E">
              <w:rPr>
                <w:rFonts w:hint="eastAsia"/>
              </w:rPr>
              <w:t>1</w:t>
            </w:r>
            <w:r>
              <w:t>9</w:t>
            </w:r>
          </w:p>
        </w:tc>
        <w:tc>
          <w:tcPr>
            <w:tcW w:w="620" w:type="dxa"/>
            <w:tcBorders>
              <w:top w:val="nil"/>
              <w:left w:val="nil"/>
              <w:bottom w:val="single" w:sz="4" w:space="0" w:color="auto"/>
              <w:right w:val="single" w:sz="4" w:space="0" w:color="auto"/>
            </w:tcBorders>
            <w:shd w:val="clear" w:color="auto" w:fill="auto"/>
            <w:noWrap/>
            <w:vAlign w:val="center"/>
            <w:hideMark/>
          </w:tcPr>
          <w:p w14:paraId="24C2CA7B" w14:textId="77777777" w:rsidR="00DD251B" w:rsidRPr="00666C9E" w:rsidRDefault="00DD251B" w:rsidP="00BC56CC">
            <w:pPr>
              <w:pStyle w:val="TAR"/>
            </w:pPr>
            <w:r w:rsidRPr="00666C9E">
              <w:rPr>
                <w:rFonts w:hint="eastAsia"/>
              </w:rPr>
              <w:t>20</w:t>
            </w:r>
          </w:p>
        </w:tc>
        <w:tc>
          <w:tcPr>
            <w:tcW w:w="620" w:type="dxa"/>
            <w:tcBorders>
              <w:top w:val="nil"/>
              <w:left w:val="nil"/>
              <w:bottom w:val="single" w:sz="4" w:space="0" w:color="auto"/>
              <w:right w:val="single" w:sz="4" w:space="0" w:color="auto"/>
            </w:tcBorders>
            <w:shd w:val="clear" w:color="auto" w:fill="auto"/>
            <w:noWrap/>
            <w:vAlign w:val="center"/>
            <w:hideMark/>
          </w:tcPr>
          <w:p w14:paraId="5FDE9923" w14:textId="77777777" w:rsidR="00DD251B" w:rsidRPr="00666C9E" w:rsidRDefault="00DD251B" w:rsidP="00BC56CC">
            <w:pPr>
              <w:pStyle w:val="TAR"/>
            </w:pPr>
            <w:r w:rsidRPr="00666C9E">
              <w:rPr>
                <w:rFonts w:hint="eastAsia"/>
              </w:rPr>
              <w:t>24</w:t>
            </w:r>
          </w:p>
        </w:tc>
        <w:tc>
          <w:tcPr>
            <w:tcW w:w="620" w:type="dxa"/>
            <w:tcBorders>
              <w:top w:val="nil"/>
              <w:left w:val="nil"/>
              <w:bottom w:val="single" w:sz="4" w:space="0" w:color="auto"/>
              <w:right w:val="single" w:sz="4" w:space="0" w:color="auto"/>
            </w:tcBorders>
            <w:shd w:val="clear" w:color="auto" w:fill="auto"/>
            <w:noWrap/>
            <w:vAlign w:val="center"/>
            <w:hideMark/>
          </w:tcPr>
          <w:p w14:paraId="79A5C65A" w14:textId="77777777" w:rsidR="00DD251B" w:rsidRPr="00666C9E" w:rsidRDefault="00DD251B" w:rsidP="00BC56CC">
            <w:pPr>
              <w:pStyle w:val="TAR"/>
            </w:pPr>
            <w:r w:rsidRPr="00666C9E">
              <w:rPr>
                <w:rFonts w:hint="eastAsia"/>
              </w:rPr>
              <w:t>33</w:t>
            </w:r>
          </w:p>
        </w:tc>
        <w:tc>
          <w:tcPr>
            <w:tcW w:w="620" w:type="dxa"/>
            <w:tcBorders>
              <w:top w:val="nil"/>
              <w:left w:val="nil"/>
              <w:bottom w:val="single" w:sz="4" w:space="0" w:color="auto"/>
              <w:right w:val="single" w:sz="4" w:space="0" w:color="auto"/>
            </w:tcBorders>
            <w:shd w:val="clear" w:color="auto" w:fill="auto"/>
            <w:noWrap/>
            <w:vAlign w:val="center"/>
            <w:hideMark/>
          </w:tcPr>
          <w:p w14:paraId="67B76773" w14:textId="77777777" w:rsidR="00DD251B" w:rsidRPr="00666C9E" w:rsidRDefault="00DD251B" w:rsidP="00BC56CC">
            <w:pPr>
              <w:pStyle w:val="TAR"/>
            </w:pPr>
            <w:r w:rsidRPr="00666C9E">
              <w:rPr>
                <w:rFonts w:hint="eastAsia"/>
              </w:rPr>
              <w:t>41</w:t>
            </w:r>
          </w:p>
        </w:tc>
        <w:tc>
          <w:tcPr>
            <w:tcW w:w="620" w:type="dxa"/>
            <w:tcBorders>
              <w:top w:val="nil"/>
              <w:left w:val="nil"/>
              <w:bottom w:val="single" w:sz="4" w:space="0" w:color="auto"/>
              <w:right w:val="single" w:sz="4" w:space="0" w:color="auto"/>
            </w:tcBorders>
            <w:shd w:val="clear" w:color="auto" w:fill="auto"/>
            <w:noWrap/>
            <w:vAlign w:val="center"/>
            <w:hideMark/>
          </w:tcPr>
          <w:p w14:paraId="02089141" w14:textId="77777777" w:rsidR="00DD251B" w:rsidRPr="00666C9E" w:rsidRDefault="00DD251B" w:rsidP="00BC56CC">
            <w:pPr>
              <w:pStyle w:val="TAR"/>
            </w:pPr>
            <w:r w:rsidRPr="00666C9E">
              <w:rPr>
                <w:rFonts w:hint="eastAsia"/>
              </w:rPr>
              <w:t>61</w:t>
            </w:r>
          </w:p>
        </w:tc>
        <w:tc>
          <w:tcPr>
            <w:tcW w:w="620" w:type="dxa"/>
            <w:tcBorders>
              <w:top w:val="nil"/>
              <w:left w:val="nil"/>
              <w:bottom w:val="single" w:sz="4" w:space="0" w:color="auto"/>
              <w:right w:val="single" w:sz="4" w:space="0" w:color="auto"/>
            </w:tcBorders>
            <w:shd w:val="clear" w:color="auto" w:fill="auto"/>
            <w:noWrap/>
            <w:vAlign w:val="center"/>
            <w:hideMark/>
          </w:tcPr>
          <w:p w14:paraId="1DB9225D" w14:textId="77777777" w:rsidR="00DD251B" w:rsidRPr="00666C9E" w:rsidRDefault="00DD251B" w:rsidP="00BC56CC">
            <w:pPr>
              <w:pStyle w:val="TAR"/>
            </w:pPr>
            <w:r w:rsidRPr="00666C9E">
              <w:rPr>
                <w:rFonts w:hint="eastAsia"/>
              </w:rPr>
              <w:t>80</w:t>
            </w:r>
          </w:p>
        </w:tc>
        <w:tc>
          <w:tcPr>
            <w:tcW w:w="620" w:type="dxa"/>
            <w:tcBorders>
              <w:top w:val="nil"/>
              <w:left w:val="nil"/>
              <w:bottom w:val="single" w:sz="4" w:space="0" w:color="auto"/>
              <w:right w:val="single" w:sz="4" w:space="0" w:color="auto"/>
            </w:tcBorders>
            <w:shd w:val="clear" w:color="auto" w:fill="auto"/>
            <w:noWrap/>
            <w:vAlign w:val="center"/>
            <w:hideMark/>
          </w:tcPr>
          <w:p w14:paraId="626802A8" w14:textId="77777777" w:rsidR="00DD251B" w:rsidRPr="00666C9E" w:rsidRDefault="00DD251B" w:rsidP="00BC56CC">
            <w:pPr>
              <w:pStyle w:val="TAR"/>
            </w:pPr>
            <w:r w:rsidRPr="00666C9E">
              <w:rPr>
                <w:rFonts w:hint="eastAsia"/>
              </w:rPr>
              <w:t>120</w:t>
            </w:r>
          </w:p>
        </w:tc>
        <w:tc>
          <w:tcPr>
            <w:tcW w:w="620" w:type="dxa"/>
            <w:tcBorders>
              <w:top w:val="nil"/>
              <w:left w:val="nil"/>
              <w:bottom w:val="single" w:sz="4" w:space="0" w:color="auto"/>
              <w:right w:val="single" w:sz="4" w:space="0" w:color="auto"/>
            </w:tcBorders>
            <w:shd w:val="clear" w:color="auto" w:fill="auto"/>
            <w:noWrap/>
            <w:vAlign w:val="center"/>
            <w:hideMark/>
          </w:tcPr>
          <w:p w14:paraId="4B3AD2B4" w14:textId="77777777" w:rsidR="00DD251B" w:rsidRPr="00666C9E" w:rsidRDefault="00DD251B" w:rsidP="00BC56CC">
            <w:pPr>
              <w:pStyle w:val="TAR"/>
            </w:pPr>
            <w:r w:rsidRPr="00666C9E">
              <w:rPr>
                <w:rFonts w:hint="eastAsia"/>
              </w:rPr>
              <w:t>160</w:t>
            </w:r>
          </w:p>
        </w:tc>
        <w:tc>
          <w:tcPr>
            <w:tcW w:w="620" w:type="dxa"/>
            <w:tcBorders>
              <w:top w:val="nil"/>
              <w:left w:val="nil"/>
              <w:bottom w:val="single" w:sz="4" w:space="0" w:color="auto"/>
              <w:right w:val="single" w:sz="4" w:space="0" w:color="auto"/>
            </w:tcBorders>
            <w:shd w:val="clear" w:color="auto" w:fill="auto"/>
            <w:noWrap/>
            <w:vAlign w:val="center"/>
            <w:hideMark/>
          </w:tcPr>
          <w:p w14:paraId="2AB21DE8" w14:textId="77777777" w:rsidR="00DD251B" w:rsidRPr="00666C9E" w:rsidRDefault="00DD251B" w:rsidP="00BC56CC">
            <w:pPr>
              <w:pStyle w:val="TAR"/>
            </w:pPr>
            <w:r w:rsidRPr="00666C9E">
              <w:rPr>
                <w:rFonts w:hint="eastAsia"/>
              </w:rPr>
              <w:t>240</w:t>
            </w:r>
          </w:p>
        </w:tc>
        <w:tc>
          <w:tcPr>
            <w:tcW w:w="620" w:type="dxa"/>
            <w:tcBorders>
              <w:top w:val="nil"/>
              <w:left w:val="nil"/>
              <w:bottom w:val="single" w:sz="4" w:space="0" w:color="auto"/>
              <w:right w:val="single" w:sz="4" w:space="0" w:color="auto"/>
            </w:tcBorders>
            <w:shd w:val="clear" w:color="auto" w:fill="auto"/>
            <w:noWrap/>
            <w:vAlign w:val="center"/>
            <w:hideMark/>
          </w:tcPr>
          <w:p w14:paraId="0E3210F2" w14:textId="77777777" w:rsidR="00DD251B" w:rsidRPr="00666C9E" w:rsidRDefault="00DD251B" w:rsidP="00BC56CC">
            <w:pPr>
              <w:pStyle w:val="TAR"/>
            </w:pPr>
            <w:r w:rsidRPr="00666C9E">
              <w:rPr>
                <w:rFonts w:hint="eastAsia"/>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1C0C837" w14:textId="77777777" w:rsidR="00DD251B" w:rsidRPr="00666C9E" w:rsidRDefault="00DD251B" w:rsidP="00BC56CC">
            <w:pPr>
              <w:pStyle w:val="TAR"/>
            </w:pPr>
            <w:r w:rsidRPr="00666C9E">
              <w:rPr>
                <w:rFonts w:hint="eastAsia"/>
              </w:rPr>
              <w:t>6</w:t>
            </w:r>
          </w:p>
        </w:tc>
      </w:tr>
      <w:tr w:rsidR="00DD251B" w:rsidRPr="00BB46F5" w14:paraId="05D24DB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E087B30"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166AB2C9"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6599466"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059EDC8F"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A8002B6"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BF4D2C3"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A466A17"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A60D9BB"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08DD1EB"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BBB0F4B"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024691CF"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854527E"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05ED90A2" w14:textId="77777777" w:rsidR="00DD251B" w:rsidRPr="00666C9E" w:rsidRDefault="00DD251B" w:rsidP="00BC56CC">
            <w:pPr>
              <w:pStyle w:val="TAR"/>
            </w:pPr>
            <w:r w:rsidRPr="00666C9E">
              <w:rPr>
                <w:rFonts w:hint="eastAsia"/>
              </w:rPr>
              <w:t>16</w:t>
            </w:r>
          </w:p>
        </w:tc>
      </w:tr>
      <w:tr w:rsidR="00DD251B" w:rsidRPr="00BB46F5" w14:paraId="35EE48A0"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FFBA45D" w14:textId="77777777" w:rsidR="00DD251B" w:rsidRPr="00130E9D" w:rsidRDefault="00DD251B" w:rsidP="00BC56CC">
            <w:pPr>
              <w:pStyle w:val="TAL"/>
            </w:pPr>
            <w:r w:rsidRPr="00130E9D">
              <w:rPr>
                <w:rFonts w:hint="eastAsia"/>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23DD89E9" w14:textId="77777777" w:rsidR="00DD251B" w:rsidRPr="00BB46F5" w:rsidRDefault="00491D2D" w:rsidP="00491D2D">
            <w:pPr>
              <w:pStyle w:val="TAR"/>
              <w:rPr>
                <w:lang w:val="en-US" w:eastAsia="ko-KR"/>
              </w:rPr>
            </w:pPr>
            <w:r w:rsidRPr="00BB46F5">
              <w:rPr>
                <w:rFonts w:hint="eastAsia"/>
                <w:lang w:val="en-US" w:eastAsia="ko-KR"/>
              </w:rPr>
              <w:t>16</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05006885" w14:textId="77777777" w:rsidR="00DD251B" w:rsidRPr="00BB46F5" w:rsidRDefault="00DD251B" w:rsidP="00BC56CC">
            <w:pPr>
              <w:pStyle w:val="TAR"/>
              <w:rPr>
                <w:lang w:val="en-US" w:eastAsia="ko-KR"/>
              </w:rPr>
            </w:pPr>
            <w:r w:rsidRPr="00BB46F5">
              <w:rPr>
                <w:rFonts w:hint="eastAsia"/>
                <w:lang w:val="en-US" w:eastAsia="ko-KR"/>
              </w:rPr>
              <w:t>176</w:t>
            </w:r>
          </w:p>
        </w:tc>
        <w:tc>
          <w:tcPr>
            <w:tcW w:w="620" w:type="dxa"/>
            <w:tcBorders>
              <w:top w:val="nil"/>
              <w:left w:val="nil"/>
              <w:bottom w:val="single" w:sz="4" w:space="0" w:color="auto"/>
              <w:right w:val="single" w:sz="4" w:space="0" w:color="auto"/>
            </w:tcBorders>
            <w:shd w:val="clear" w:color="auto" w:fill="auto"/>
            <w:noWrap/>
            <w:vAlign w:val="center"/>
            <w:hideMark/>
          </w:tcPr>
          <w:p w14:paraId="7BB6649E" w14:textId="77777777" w:rsidR="00DD251B" w:rsidRPr="00BB46F5" w:rsidRDefault="00DD251B" w:rsidP="00BC56CC">
            <w:pPr>
              <w:pStyle w:val="TAR"/>
              <w:rPr>
                <w:lang w:val="en-US" w:eastAsia="ko-KR"/>
              </w:rPr>
            </w:pPr>
            <w:r w:rsidRPr="00BB46F5">
              <w:rPr>
                <w:rFonts w:hint="eastAsia"/>
                <w:lang w:val="en-US" w:eastAsia="ko-KR"/>
              </w:rPr>
              <w:t>208</w:t>
            </w:r>
          </w:p>
        </w:tc>
        <w:tc>
          <w:tcPr>
            <w:tcW w:w="620" w:type="dxa"/>
            <w:tcBorders>
              <w:top w:val="nil"/>
              <w:left w:val="nil"/>
              <w:bottom w:val="single" w:sz="4" w:space="0" w:color="auto"/>
              <w:right w:val="single" w:sz="4" w:space="0" w:color="auto"/>
            </w:tcBorders>
            <w:shd w:val="clear" w:color="auto" w:fill="auto"/>
            <w:noWrap/>
            <w:vAlign w:val="center"/>
            <w:hideMark/>
          </w:tcPr>
          <w:p w14:paraId="1F3F0B58" w14:textId="77777777" w:rsidR="00DD251B" w:rsidRPr="00BB46F5" w:rsidRDefault="00DD251B" w:rsidP="00BC56CC">
            <w:pPr>
              <w:pStyle w:val="TAR"/>
              <w:rPr>
                <w:lang w:val="en-US" w:eastAsia="ko-KR"/>
              </w:rPr>
            </w:pPr>
            <w:r w:rsidRPr="00BB46F5">
              <w:rPr>
                <w:rFonts w:hint="eastAsia"/>
                <w:lang w:val="en-US" w:eastAsia="ko-KR"/>
              </w:rPr>
              <w:t>280</w:t>
            </w:r>
          </w:p>
        </w:tc>
        <w:tc>
          <w:tcPr>
            <w:tcW w:w="620" w:type="dxa"/>
            <w:tcBorders>
              <w:top w:val="nil"/>
              <w:left w:val="nil"/>
              <w:bottom w:val="single" w:sz="4" w:space="0" w:color="auto"/>
              <w:right w:val="single" w:sz="4" w:space="0" w:color="auto"/>
            </w:tcBorders>
            <w:shd w:val="clear" w:color="auto" w:fill="auto"/>
            <w:noWrap/>
            <w:vAlign w:val="center"/>
            <w:hideMark/>
          </w:tcPr>
          <w:p w14:paraId="50A2F1E1"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16262673" w14:textId="77777777" w:rsidR="00DD251B" w:rsidRPr="00BB46F5" w:rsidRDefault="00DD251B" w:rsidP="00BC56CC">
            <w:pPr>
              <w:pStyle w:val="TAR"/>
              <w:rPr>
                <w:lang w:val="en-US" w:eastAsia="ko-KR"/>
              </w:rPr>
            </w:pPr>
            <w:r w:rsidRPr="00BB46F5">
              <w:rPr>
                <w:rFonts w:hint="eastAsia"/>
                <w:lang w:val="en-US" w:eastAsia="ko-KR"/>
              </w:rPr>
              <w:t>504</w:t>
            </w:r>
          </w:p>
        </w:tc>
        <w:tc>
          <w:tcPr>
            <w:tcW w:w="620" w:type="dxa"/>
            <w:tcBorders>
              <w:top w:val="nil"/>
              <w:left w:val="nil"/>
              <w:bottom w:val="single" w:sz="4" w:space="0" w:color="auto"/>
              <w:right w:val="single" w:sz="4" w:space="0" w:color="auto"/>
            </w:tcBorders>
            <w:shd w:val="clear" w:color="auto" w:fill="auto"/>
            <w:noWrap/>
            <w:vAlign w:val="center"/>
            <w:hideMark/>
          </w:tcPr>
          <w:p w14:paraId="509DB7DC"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4DA34199"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0B1859C9"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40392745" w14:textId="77777777" w:rsidR="00DD251B" w:rsidRPr="00BB46F5" w:rsidRDefault="00DD251B" w:rsidP="00BC56CC">
            <w:pPr>
              <w:pStyle w:val="TAR"/>
              <w:rPr>
                <w:lang w:val="en-US" w:eastAsia="ko-KR"/>
              </w:rPr>
            </w:pPr>
            <w:r w:rsidRPr="00BB46F5">
              <w:rPr>
                <w:rFonts w:hint="eastAsia"/>
                <w:lang w:val="en-US" w:eastAsia="ko-KR"/>
              </w:rPr>
              <w:t>1936</w:t>
            </w:r>
          </w:p>
        </w:tc>
        <w:tc>
          <w:tcPr>
            <w:tcW w:w="620" w:type="dxa"/>
            <w:tcBorders>
              <w:top w:val="nil"/>
              <w:left w:val="nil"/>
              <w:bottom w:val="single" w:sz="4" w:space="0" w:color="auto"/>
              <w:right w:val="single" w:sz="4" w:space="0" w:color="auto"/>
            </w:tcBorders>
            <w:shd w:val="clear" w:color="auto" w:fill="auto"/>
            <w:noWrap/>
            <w:vAlign w:val="center"/>
            <w:hideMark/>
          </w:tcPr>
          <w:p w14:paraId="6BA46532" w14:textId="77777777" w:rsidR="00DD251B" w:rsidRPr="00BB46F5" w:rsidRDefault="00DD251B" w:rsidP="00BC56CC">
            <w:pPr>
              <w:pStyle w:val="TAR"/>
              <w:rPr>
                <w:lang w:val="en-US" w:eastAsia="ko-KR"/>
              </w:rPr>
            </w:pPr>
            <w:r w:rsidRPr="00BB46F5">
              <w:rPr>
                <w:rFonts w:hint="eastAsia"/>
                <w:lang w:val="en-US" w:eastAsia="ko-KR"/>
              </w:rPr>
              <w:t>2576</w:t>
            </w:r>
          </w:p>
        </w:tc>
        <w:tc>
          <w:tcPr>
            <w:tcW w:w="620" w:type="dxa"/>
            <w:tcBorders>
              <w:top w:val="nil"/>
              <w:left w:val="nil"/>
              <w:bottom w:val="single" w:sz="4" w:space="0" w:color="auto"/>
              <w:right w:val="single" w:sz="4" w:space="0" w:color="auto"/>
            </w:tcBorders>
            <w:shd w:val="clear" w:color="auto" w:fill="auto"/>
            <w:noWrap/>
            <w:vAlign w:val="center"/>
            <w:hideMark/>
          </w:tcPr>
          <w:p w14:paraId="1CCB14EB"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35129BF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164E005"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65F2D4A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FD47397"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46343CC"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F2C97B6"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CC5209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17F59D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DA5FD39"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3F03A1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1F06728"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EB24039"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4756AA9D"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2DC360E"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739C289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5F532C3"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4AA91DE2"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4EC460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747A66F"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2C897A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46F1618"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4AF7F8A"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BBCD5C2"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6613A6E"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B0B8EB0"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56DD20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11F131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02C03D7"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04B2E05D"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8CD3E3B" w14:textId="77777777" w:rsidR="00DD251B" w:rsidRPr="00BB46F5" w:rsidRDefault="00DD251B" w:rsidP="00BC56CC">
            <w:pPr>
              <w:pStyle w:val="TAL"/>
              <w:rPr>
                <w:lang w:val="en-US" w:eastAsia="ko-KR"/>
              </w:rPr>
            </w:pPr>
            <w:r w:rsidRPr="00BB46F5">
              <w:rPr>
                <w:lang w:val="en-US" w:eastAsia="ko-KR"/>
              </w:rPr>
              <w:t>IPv6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04D94B82"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F32673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6BAD4F5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2C896B6"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44ABEA1"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27FD95E"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DC2AB7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037BBAF"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527F3CE"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58C0E766"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B7A0B6B"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4150022" w14:textId="77777777" w:rsidR="00DD251B" w:rsidRPr="00BB46F5" w:rsidRDefault="004A1E37" w:rsidP="00BC56CC">
            <w:pPr>
              <w:pStyle w:val="TAR"/>
              <w:rPr>
                <w:lang w:val="en-US" w:eastAsia="ko-KR"/>
              </w:rPr>
            </w:pPr>
            <w:r>
              <w:rPr>
                <w:lang w:val="en-US" w:eastAsia="ko-KR"/>
              </w:rPr>
              <w:t>32</w:t>
            </w:r>
            <w:r w:rsidR="00DD251B" w:rsidRPr="00BB46F5">
              <w:rPr>
                <w:rFonts w:hint="eastAsia"/>
                <w:lang w:val="en-US" w:eastAsia="ko-KR"/>
              </w:rPr>
              <w:t>0</w:t>
            </w:r>
          </w:p>
        </w:tc>
      </w:tr>
      <w:tr w:rsidR="00DD251B" w:rsidRPr="00BB46F5" w14:paraId="32AED5D3"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D55F240" w14:textId="77777777" w:rsidR="00DD251B" w:rsidRPr="00BB46F5" w:rsidRDefault="00DD251B" w:rsidP="00BC56CC">
            <w:pPr>
              <w:pStyle w:val="TAL"/>
              <w:rPr>
                <w:lang w:val="en-US" w:eastAsia="ko-KR"/>
              </w:rPr>
            </w:pPr>
            <w:r w:rsidRPr="00BB46F5">
              <w:rPr>
                <w:lang w:val="en-US" w:eastAsia="ko-KR"/>
              </w:rPr>
              <w:t>Total bits per 20 ms</w:t>
            </w:r>
          </w:p>
        </w:tc>
        <w:tc>
          <w:tcPr>
            <w:tcW w:w="620" w:type="dxa"/>
            <w:tcBorders>
              <w:top w:val="nil"/>
              <w:left w:val="nil"/>
              <w:bottom w:val="single" w:sz="4" w:space="0" w:color="auto"/>
              <w:right w:val="single" w:sz="4" w:space="0" w:color="auto"/>
            </w:tcBorders>
            <w:shd w:val="clear" w:color="auto" w:fill="auto"/>
            <w:noWrap/>
            <w:vAlign w:val="center"/>
            <w:hideMark/>
          </w:tcPr>
          <w:p w14:paraId="453B705E" w14:textId="77777777" w:rsidR="00DD251B" w:rsidRPr="00BB46F5" w:rsidRDefault="00491D2D" w:rsidP="00491D2D">
            <w:pPr>
              <w:pStyle w:val="TAR"/>
              <w:rPr>
                <w:lang w:val="en-US" w:eastAsia="ko-KR"/>
              </w:rPr>
            </w:pPr>
            <w:r w:rsidRPr="00BB46F5">
              <w:rPr>
                <w:rFonts w:hint="eastAsia"/>
                <w:lang w:val="en-US" w:eastAsia="ko-KR"/>
              </w:rPr>
              <w:t>64</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1452AE4D"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42F585E2" w14:textId="77777777" w:rsidR="00DD251B" w:rsidRPr="00BB46F5" w:rsidRDefault="00DD251B" w:rsidP="00BC56CC">
            <w:pPr>
              <w:pStyle w:val="TAR"/>
              <w:rPr>
                <w:lang w:val="en-US" w:eastAsia="ko-KR"/>
              </w:rPr>
            </w:pPr>
            <w:r w:rsidRPr="00BB46F5">
              <w:rPr>
                <w:rFonts w:hint="eastAsia"/>
                <w:lang w:val="en-US" w:eastAsia="ko-KR"/>
              </w:rPr>
              <w:t>688</w:t>
            </w:r>
          </w:p>
        </w:tc>
        <w:tc>
          <w:tcPr>
            <w:tcW w:w="620" w:type="dxa"/>
            <w:tcBorders>
              <w:top w:val="nil"/>
              <w:left w:val="nil"/>
              <w:bottom w:val="single" w:sz="4" w:space="0" w:color="auto"/>
              <w:right w:val="single" w:sz="4" w:space="0" w:color="auto"/>
            </w:tcBorders>
            <w:shd w:val="clear" w:color="auto" w:fill="auto"/>
            <w:noWrap/>
            <w:vAlign w:val="center"/>
            <w:hideMark/>
          </w:tcPr>
          <w:p w14:paraId="601DF4A2" w14:textId="77777777" w:rsidR="00DD251B" w:rsidRPr="00BB46F5" w:rsidRDefault="00DD251B" w:rsidP="00BC56CC">
            <w:pPr>
              <w:pStyle w:val="TAR"/>
              <w:rPr>
                <w:lang w:val="en-US" w:eastAsia="ko-KR"/>
              </w:rPr>
            </w:pPr>
            <w:r w:rsidRPr="00BB46F5">
              <w:rPr>
                <w:rFonts w:hint="eastAsia"/>
                <w:lang w:val="en-US" w:eastAsia="ko-KR"/>
              </w:rPr>
              <w:t>760</w:t>
            </w:r>
          </w:p>
        </w:tc>
        <w:tc>
          <w:tcPr>
            <w:tcW w:w="620" w:type="dxa"/>
            <w:tcBorders>
              <w:top w:val="nil"/>
              <w:left w:val="nil"/>
              <w:bottom w:val="single" w:sz="4" w:space="0" w:color="auto"/>
              <w:right w:val="single" w:sz="4" w:space="0" w:color="auto"/>
            </w:tcBorders>
            <w:shd w:val="clear" w:color="auto" w:fill="auto"/>
            <w:noWrap/>
            <w:vAlign w:val="center"/>
            <w:hideMark/>
          </w:tcPr>
          <w:p w14:paraId="783EDA44"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1E4866BB" w14:textId="77777777" w:rsidR="00DD251B" w:rsidRPr="00BB46F5" w:rsidRDefault="00DD251B" w:rsidP="00BC56CC">
            <w:pPr>
              <w:pStyle w:val="TAR"/>
              <w:rPr>
                <w:lang w:val="en-US" w:eastAsia="ko-KR"/>
              </w:rPr>
            </w:pPr>
            <w:r w:rsidRPr="00BB46F5">
              <w:rPr>
                <w:rFonts w:hint="eastAsia"/>
                <w:lang w:val="en-US" w:eastAsia="ko-KR"/>
              </w:rPr>
              <w:t>984</w:t>
            </w:r>
          </w:p>
        </w:tc>
        <w:tc>
          <w:tcPr>
            <w:tcW w:w="620" w:type="dxa"/>
            <w:tcBorders>
              <w:top w:val="nil"/>
              <w:left w:val="nil"/>
              <w:bottom w:val="single" w:sz="4" w:space="0" w:color="auto"/>
              <w:right w:val="single" w:sz="4" w:space="0" w:color="auto"/>
            </w:tcBorders>
            <w:shd w:val="clear" w:color="auto" w:fill="auto"/>
            <w:noWrap/>
            <w:vAlign w:val="center"/>
            <w:hideMark/>
          </w:tcPr>
          <w:p w14:paraId="5A99C982" w14:textId="77777777" w:rsidR="00DD251B" w:rsidRPr="00BB46F5" w:rsidRDefault="00DD251B" w:rsidP="00BC56CC">
            <w:pPr>
              <w:pStyle w:val="TAR"/>
              <w:rPr>
                <w:lang w:val="en-US" w:eastAsia="ko-KR"/>
              </w:rPr>
            </w:pPr>
            <w:r w:rsidRPr="00BB46F5">
              <w:rPr>
                <w:rFonts w:hint="eastAsia"/>
                <w:lang w:val="en-US" w:eastAsia="ko-KR"/>
              </w:rPr>
              <w:t>1136</w:t>
            </w:r>
          </w:p>
        </w:tc>
        <w:tc>
          <w:tcPr>
            <w:tcW w:w="620" w:type="dxa"/>
            <w:tcBorders>
              <w:top w:val="nil"/>
              <w:left w:val="nil"/>
              <w:bottom w:val="single" w:sz="4" w:space="0" w:color="auto"/>
              <w:right w:val="single" w:sz="4" w:space="0" w:color="auto"/>
            </w:tcBorders>
            <w:shd w:val="clear" w:color="auto" w:fill="auto"/>
            <w:noWrap/>
            <w:vAlign w:val="center"/>
            <w:hideMark/>
          </w:tcPr>
          <w:p w14:paraId="58D45532" w14:textId="77777777" w:rsidR="00DD251B" w:rsidRPr="00BB46F5" w:rsidRDefault="00DD251B" w:rsidP="00BC56CC">
            <w:pPr>
              <w:pStyle w:val="TAR"/>
              <w:rPr>
                <w:lang w:val="en-US" w:eastAsia="ko-KR"/>
              </w:rPr>
            </w:pPr>
            <w:r w:rsidRPr="00BB46F5">
              <w:rPr>
                <w:rFonts w:hint="eastAsia"/>
                <w:lang w:val="en-US" w:eastAsia="ko-KR"/>
              </w:rPr>
              <w:t>1456</w:t>
            </w:r>
          </w:p>
        </w:tc>
        <w:tc>
          <w:tcPr>
            <w:tcW w:w="620" w:type="dxa"/>
            <w:tcBorders>
              <w:top w:val="nil"/>
              <w:left w:val="nil"/>
              <w:bottom w:val="single" w:sz="4" w:space="0" w:color="auto"/>
              <w:right w:val="single" w:sz="4" w:space="0" w:color="auto"/>
            </w:tcBorders>
            <w:shd w:val="clear" w:color="auto" w:fill="auto"/>
            <w:noWrap/>
            <w:vAlign w:val="center"/>
            <w:hideMark/>
          </w:tcPr>
          <w:p w14:paraId="64D53840" w14:textId="77777777" w:rsidR="00DD251B" w:rsidRPr="00BB46F5" w:rsidRDefault="00DD251B" w:rsidP="00BC56CC">
            <w:pPr>
              <w:pStyle w:val="TAR"/>
              <w:rPr>
                <w:lang w:val="en-US" w:eastAsia="ko-KR"/>
              </w:rPr>
            </w:pPr>
            <w:r w:rsidRPr="00BB46F5">
              <w:rPr>
                <w:rFonts w:hint="eastAsia"/>
                <w:lang w:val="en-US" w:eastAsia="ko-KR"/>
              </w:rPr>
              <w:t>1776</w:t>
            </w:r>
          </w:p>
        </w:tc>
        <w:tc>
          <w:tcPr>
            <w:tcW w:w="620" w:type="dxa"/>
            <w:tcBorders>
              <w:top w:val="nil"/>
              <w:left w:val="nil"/>
              <w:bottom w:val="single" w:sz="4" w:space="0" w:color="auto"/>
              <w:right w:val="single" w:sz="4" w:space="0" w:color="auto"/>
            </w:tcBorders>
            <w:shd w:val="clear" w:color="auto" w:fill="auto"/>
            <w:noWrap/>
            <w:vAlign w:val="center"/>
            <w:hideMark/>
          </w:tcPr>
          <w:p w14:paraId="62DBEE54" w14:textId="77777777" w:rsidR="00DD251B" w:rsidRPr="00BB46F5" w:rsidRDefault="00DD251B" w:rsidP="00BC56CC">
            <w:pPr>
              <w:pStyle w:val="TAR"/>
              <w:rPr>
                <w:lang w:val="en-US" w:eastAsia="ko-KR"/>
              </w:rPr>
            </w:pPr>
            <w:r w:rsidRPr="00BB46F5">
              <w:rPr>
                <w:rFonts w:hint="eastAsia"/>
                <w:lang w:val="en-US" w:eastAsia="ko-KR"/>
              </w:rPr>
              <w:t>2416</w:t>
            </w:r>
          </w:p>
        </w:tc>
        <w:tc>
          <w:tcPr>
            <w:tcW w:w="620" w:type="dxa"/>
            <w:tcBorders>
              <w:top w:val="nil"/>
              <w:left w:val="nil"/>
              <w:bottom w:val="single" w:sz="4" w:space="0" w:color="auto"/>
              <w:right w:val="single" w:sz="4" w:space="0" w:color="auto"/>
            </w:tcBorders>
            <w:shd w:val="clear" w:color="auto" w:fill="auto"/>
            <w:noWrap/>
            <w:vAlign w:val="center"/>
            <w:hideMark/>
          </w:tcPr>
          <w:p w14:paraId="2A52E8C1" w14:textId="77777777" w:rsidR="00DD251B" w:rsidRPr="00BB46F5" w:rsidRDefault="00DD251B" w:rsidP="00BC56CC">
            <w:pPr>
              <w:pStyle w:val="TAR"/>
              <w:rPr>
                <w:lang w:val="en-US" w:eastAsia="ko-KR"/>
              </w:rPr>
            </w:pPr>
            <w:r w:rsidRPr="00BB46F5">
              <w:rPr>
                <w:rFonts w:hint="eastAsia"/>
                <w:lang w:val="en-US" w:eastAsia="ko-KR"/>
              </w:rPr>
              <w:t>3056</w:t>
            </w:r>
          </w:p>
        </w:tc>
        <w:tc>
          <w:tcPr>
            <w:tcW w:w="620" w:type="dxa"/>
            <w:tcBorders>
              <w:top w:val="nil"/>
              <w:left w:val="nil"/>
              <w:bottom w:val="single" w:sz="4" w:space="0" w:color="auto"/>
              <w:right w:val="single" w:sz="4" w:space="0" w:color="auto"/>
            </w:tcBorders>
            <w:shd w:val="clear" w:color="auto" w:fill="auto"/>
            <w:noWrap/>
            <w:vAlign w:val="center"/>
            <w:hideMark/>
          </w:tcPr>
          <w:p w14:paraId="49B7FE97" w14:textId="77777777" w:rsidR="00DD251B" w:rsidRPr="00BB46F5" w:rsidRDefault="004A1E37" w:rsidP="00BC56CC">
            <w:pPr>
              <w:pStyle w:val="TAR"/>
              <w:rPr>
                <w:lang w:val="en-US" w:eastAsia="ko-KR"/>
              </w:rPr>
            </w:pPr>
            <w:r>
              <w:rPr>
                <w:lang w:val="en-US" w:eastAsia="ko-KR"/>
              </w:rPr>
              <w:t>54</w:t>
            </w:r>
            <w:r w:rsidR="00DD251B" w:rsidRPr="00BB46F5">
              <w:rPr>
                <w:rFonts w:hint="eastAsia"/>
                <w:lang w:val="en-US" w:eastAsia="ko-KR"/>
              </w:rPr>
              <w:t>4</w:t>
            </w:r>
          </w:p>
        </w:tc>
      </w:tr>
      <w:tr w:rsidR="00DD251B" w:rsidRPr="00BB46F5" w14:paraId="4B385546"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84DD9DD"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5DABE7CC" w14:textId="77777777" w:rsidR="00DD251B" w:rsidRPr="00BB46F5" w:rsidRDefault="00DD251B" w:rsidP="00BC56CC">
            <w:pPr>
              <w:pStyle w:val="TAR"/>
              <w:rPr>
                <w:lang w:val="en-US" w:eastAsia="ko-KR"/>
              </w:rPr>
            </w:pPr>
            <w:r w:rsidRPr="00BB46F5">
              <w:rPr>
                <w:rFonts w:hint="eastAsia"/>
                <w:lang w:val="en-US" w:eastAsia="ko-KR"/>
              </w:rPr>
              <w:t>32</w:t>
            </w:r>
            <w:r w:rsidR="00491D2D">
              <w:rPr>
                <w:lang w:val="en-US" w:eastAsia="ko-KR"/>
              </w:rPr>
              <w:t>.4</w:t>
            </w:r>
          </w:p>
        </w:tc>
        <w:tc>
          <w:tcPr>
            <w:tcW w:w="620" w:type="dxa"/>
            <w:tcBorders>
              <w:top w:val="nil"/>
              <w:left w:val="nil"/>
              <w:bottom w:val="single" w:sz="4" w:space="0" w:color="auto"/>
              <w:right w:val="single" w:sz="4" w:space="0" w:color="auto"/>
            </w:tcBorders>
            <w:shd w:val="clear" w:color="auto" w:fill="auto"/>
            <w:noWrap/>
            <w:vAlign w:val="center"/>
            <w:hideMark/>
          </w:tcPr>
          <w:p w14:paraId="26E86855" w14:textId="77777777" w:rsidR="00DD251B" w:rsidRPr="00BB46F5" w:rsidRDefault="00DD251B" w:rsidP="00BC56CC">
            <w:pPr>
              <w:pStyle w:val="TAR"/>
              <w:rPr>
                <w:lang w:val="en-US" w:eastAsia="ko-KR"/>
              </w:rPr>
            </w:pPr>
            <w:r w:rsidRPr="00BB46F5">
              <w:rPr>
                <w:rFonts w:hint="eastAsia"/>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3CF75BF2"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788F2F4C" w14:textId="77777777" w:rsidR="00DD251B" w:rsidRPr="00BB46F5" w:rsidRDefault="00DD251B" w:rsidP="00BC56CC">
            <w:pPr>
              <w:pStyle w:val="TAR"/>
              <w:rPr>
                <w:lang w:val="en-US" w:eastAsia="ko-KR"/>
              </w:rPr>
            </w:pPr>
            <w:r w:rsidRPr="00BB46F5">
              <w:rPr>
                <w:rFonts w:hint="eastAsia"/>
                <w:lang w:val="en-US" w:eastAsia="ko-KR"/>
              </w:rPr>
              <w:t>38</w:t>
            </w:r>
          </w:p>
        </w:tc>
        <w:tc>
          <w:tcPr>
            <w:tcW w:w="620" w:type="dxa"/>
            <w:tcBorders>
              <w:top w:val="nil"/>
              <w:left w:val="nil"/>
              <w:bottom w:val="single" w:sz="4" w:space="0" w:color="auto"/>
              <w:right w:val="single" w:sz="4" w:space="0" w:color="auto"/>
            </w:tcBorders>
            <w:shd w:val="clear" w:color="auto" w:fill="auto"/>
            <w:noWrap/>
            <w:vAlign w:val="center"/>
            <w:hideMark/>
          </w:tcPr>
          <w:p w14:paraId="28167564" w14:textId="77777777" w:rsidR="00DD251B" w:rsidRPr="00BB46F5" w:rsidRDefault="00DD251B" w:rsidP="00BC56CC">
            <w:pPr>
              <w:pStyle w:val="TAR"/>
              <w:rPr>
                <w:lang w:val="en-US" w:eastAsia="ko-KR"/>
              </w:rPr>
            </w:pPr>
            <w:r w:rsidRPr="00BB46F5">
              <w:rPr>
                <w:rFonts w:hint="eastAsia"/>
                <w:lang w:val="en-US" w:eastAsia="ko-KR"/>
              </w:rPr>
              <w:t>41.2</w:t>
            </w:r>
          </w:p>
        </w:tc>
        <w:tc>
          <w:tcPr>
            <w:tcW w:w="620" w:type="dxa"/>
            <w:tcBorders>
              <w:top w:val="nil"/>
              <w:left w:val="nil"/>
              <w:bottom w:val="single" w:sz="4" w:space="0" w:color="auto"/>
              <w:right w:val="single" w:sz="4" w:space="0" w:color="auto"/>
            </w:tcBorders>
            <w:shd w:val="clear" w:color="auto" w:fill="auto"/>
            <w:noWrap/>
            <w:vAlign w:val="center"/>
            <w:hideMark/>
          </w:tcPr>
          <w:p w14:paraId="00A23DB2" w14:textId="77777777" w:rsidR="00DD251B" w:rsidRPr="00BB46F5" w:rsidRDefault="00DD251B" w:rsidP="00BC56CC">
            <w:pPr>
              <w:pStyle w:val="TAR"/>
              <w:rPr>
                <w:lang w:val="en-US" w:eastAsia="ko-KR"/>
              </w:rPr>
            </w:pPr>
            <w:r w:rsidRPr="00BB46F5">
              <w:rPr>
                <w:rFonts w:hint="eastAsia"/>
                <w:lang w:val="en-US" w:eastAsia="ko-KR"/>
              </w:rPr>
              <w:t>49.2</w:t>
            </w:r>
          </w:p>
        </w:tc>
        <w:tc>
          <w:tcPr>
            <w:tcW w:w="620" w:type="dxa"/>
            <w:tcBorders>
              <w:top w:val="nil"/>
              <w:left w:val="nil"/>
              <w:bottom w:val="single" w:sz="4" w:space="0" w:color="auto"/>
              <w:right w:val="single" w:sz="4" w:space="0" w:color="auto"/>
            </w:tcBorders>
            <w:shd w:val="clear" w:color="auto" w:fill="auto"/>
            <w:noWrap/>
            <w:vAlign w:val="center"/>
            <w:hideMark/>
          </w:tcPr>
          <w:p w14:paraId="6B258A43" w14:textId="77777777" w:rsidR="00DD251B" w:rsidRPr="00BB46F5" w:rsidRDefault="00DD251B" w:rsidP="00BC56CC">
            <w:pPr>
              <w:pStyle w:val="TAR"/>
              <w:rPr>
                <w:lang w:val="en-US" w:eastAsia="ko-KR"/>
              </w:rPr>
            </w:pPr>
            <w:r w:rsidRPr="00BB46F5">
              <w:rPr>
                <w:rFonts w:hint="eastAsia"/>
                <w:lang w:val="en-US" w:eastAsia="ko-KR"/>
              </w:rPr>
              <w:t>56.8</w:t>
            </w:r>
          </w:p>
        </w:tc>
        <w:tc>
          <w:tcPr>
            <w:tcW w:w="620" w:type="dxa"/>
            <w:tcBorders>
              <w:top w:val="nil"/>
              <w:left w:val="nil"/>
              <w:bottom w:val="single" w:sz="4" w:space="0" w:color="auto"/>
              <w:right w:val="single" w:sz="4" w:space="0" w:color="auto"/>
            </w:tcBorders>
            <w:shd w:val="clear" w:color="auto" w:fill="auto"/>
            <w:noWrap/>
            <w:vAlign w:val="center"/>
            <w:hideMark/>
          </w:tcPr>
          <w:p w14:paraId="1A3619D0" w14:textId="77777777" w:rsidR="00DD251B" w:rsidRPr="00BB46F5" w:rsidRDefault="00DD251B" w:rsidP="00BC56CC">
            <w:pPr>
              <w:pStyle w:val="TAR"/>
              <w:rPr>
                <w:lang w:val="en-US" w:eastAsia="ko-KR"/>
              </w:rPr>
            </w:pPr>
            <w:r w:rsidRPr="00BB46F5">
              <w:rPr>
                <w:rFonts w:hint="eastAsia"/>
                <w:lang w:val="en-US" w:eastAsia="ko-KR"/>
              </w:rPr>
              <w:t>72.8</w:t>
            </w:r>
          </w:p>
        </w:tc>
        <w:tc>
          <w:tcPr>
            <w:tcW w:w="620" w:type="dxa"/>
            <w:tcBorders>
              <w:top w:val="nil"/>
              <w:left w:val="nil"/>
              <w:bottom w:val="single" w:sz="4" w:space="0" w:color="auto"/>
              <w:right w:val="single" w:sz="4" w:space="0" w:color="auto"/>
            </w:tcBorders>
            <w:shd w:val="clear" w:color="auto" w:fill="auto"/>
            <w:noWrap/>
            <w:vAlign w:val="center"/>
            <w:hideMark/>
          </w:tcPr>
          <w:p w14:paraId="28890E1D" w14:textId="77777777" w:rsidR="00DD251B" w:rsidRPr="00BB46F5" w:rsidRDefault="00DD251B" w:rsidP="00BC56CC">
            <w:pPr>
              <w:pStyle w:val="TAR"/>
              <w:rPr>
                <w:lang w:val="en-US" w:eastAsia="ko-KR"/>
              </w:rPr>
            </w:pPr>
            <w:r w:rsidRPr="00BB46F5">
              <w:rPr>
                <w:rFonts w:hint="eastAsia"/>
                <w:lang w:val="en-US" w:eastAsia="ko-KR"/>
              </w:rPr>
              <w:t>88.8</w:t>
            </w:r>
          </w:p>
        </w:tc>
        <w:tc>
          <w:tcPr>
            <w:tcW w:w="620" w:type="dxa"/>
            <w:tcBorders>
              <w:top w:val="nil"/>
              <w:left w:val="nil"/>
              <w:bottom w:val="single" w:sz="4" w:space="0" w:color="auto"/>
              <w:right w:val="single" w:sz="4" w:space="0" w:color="auto"/>
            </w:tcBorders>
            <w:shd w:val="clear" w:color="auto" w:fill="auto"/>
            <w:noWrap/>
            <w:vAlign w:val="center"/>
            <w:hideMark/>
          </w:tcPr>
          <w:p w14:paraId="2CEF484D" w14:textId="77777777" w:rsidR="00DD251B" w:rsidRPr="00BB46F5" w:rsidRDefault="00DD251B" w:rsidP="00BC56CC">
            <w:pPr>
              <w:pStyle w:val="TAR"/>
              <w:rPr>
                <w:lang w:val="en-US" w:eastAsia="ko-KR"/>
              </w:rPr>
            </w:pPr>
            <w:r w:rsidRPr="00BB46F5">
              <w:rPr>
                <w:rFonts w:hint="eastAsia"/>
                <w:lang w:val="en-US" w:eastAsia="ko-KR"/>
              </w:rPr>
              <w:t>120.8</w:t>
            </w:r>
          </w:p>
        </w:tc>
        <w:tc>
          <w:tcPr>
            <w:tcW w:w="620" w:type="dxa"/>
            <w:tcBorders>
              <w:top w:val="nil"/>
              <w:left w:val="nil"/>
              <w:bottom w:val="single" w:sz="4" w:space="0" w:color="auto"/>
              <w:right w:val="single" w:sz="4" w:space="0" w:color="auto"/>
            </w:tcBorders>
            <w:shd w:val="clear" w:color="auto" w:fill="auto"/>
            <w:noWrap/>
            <w:vAlign w:val="center"/>
            <w:hideMark/>
          </w:tcPr>
          <w:p w14:paraId="72B57CAC" w14:textId="77777777" w:rsidR="00DD251B" w:rsidRPr="00BB46F5" w:rsidRDefault="00DD251B" w:rsidP="00BC56CC">
            <w:pPr>
              <w:pStyle w:val="TAR"/>
              <w:rPr>
                <w:lang w:val="en-US" w:eastAsia="ko-KR"/>
              </w:rPr>
            </w:pPr>
            <w:r w:rsidRPr="00BB46F5">
              <w:rPr>
                <w:rFonts w:hint="eastAsia"/>
                <w:lang w:val="en-US" w:eastAsia="ko-KR"/>
              </w:rPr>
              <w:t>152.8</w:t>
            </w:r>
          </w:p>
        </w:tc>
        <w:tc>
          <w:tcPr>
            <w:tcW w:w="620" w:type="dxa"/>
            <w:tcBorders>
              <w:top w:val="nil"/>
              <w:left w:val="nil"/>
              <w:bottom w:val="single" w:sz="4" w:space="0" w:color="auto"/>
              <w:right w:val="single" w:sz="4" w:space="0" w:color="auto"/>
            </w:tcBorders>
            <w:shd w:val="clear" w:color="auto" w:fill="auto"/>
            <w:noWrap/>
            <w:vAlign w:val="center"/>
            <w:hideMark/>
          </w:tcPr>
          <w:p w14:paraId="377CD65C" w14:textId="77777777" w:rsidR="00DD251B" w:rsidRPr="00BB46F5" w:rsidRDefault="004A1E37" w:rsidP="00BC56CC">
            <w:pPr>
              <w:pStyle w:val="TAR"/>
              <w:rPr>
                <w:lang w:val="en-US" w:eastAsia="ko-KR"/>
              </w:rPr>
            </w:pPr>
            <w:r>
              <w:rPr>
                <w:lang w:val="en-US" w:eastAsia="ko-KR"/>
              </w:rPr>
              <w:t>27</w:t>
            </w:r>
            <w:r w:rsidR="00DD251B" w:rsidRPr="00BB46F5">
              <w:rPr>
                <w:rFonts w:hint="eastAsia"/>
                <w:lang w:val="en-US" w:eastAsia="ko-KR"/>
              </w:rPr>
              <w:t>.2</w:t>
            </w:r>
          </w:p>
        </w:tc>
      </w:tr>
      <w:tr w:rsidR="00DD251B" w:rsidRPr="00BB46F5" w14:paraId="5B064DBD"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B2C2DB4"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78E232F8" w14:textId="77777777" w:rsidR="00DD251B" w:rsidRPr="00BB46F5" w:rsidRDefault="00491D2D" w:rsidP="00491D2D">
            <w:pPr>
              <w:pStyle w:val="TAR"/>
              <w:rPr>
                <w:lang w:val="en-US" w:eastAsia="ko-KR"/>
              </w:rPr>
            </w:pPr>
            <w:r w:rsidRPr="00BB46F5">
              <w:rPr>
                <w:rFonts w:hint="eastAsia"/>
                <w:lang w:val="en-US" w:eastAsia="ko-KR"/>
              </w:rPr>
              <w:t>3</w:t>
            </w:r>
            <w:r>
              <w:rPr>
                <w:lang w:val="en-US" w:eastAsia="ko-KR"/>
              </w:rPr>
              <w:t>3</w:t>
            </w:r>
          </w:p>
        </w:tc>
        <w:tc>
          <w:tcPr>
            <w:tcW w:w="620" w:type="dxa"/>
            <w:tcBorders>
              <w:top w:val="nil"/>
              <w:left w:val="nil"/>
              <w:bottom w:val="single" w:sz="4" w:space="0" w:color="auto"/>
              <w:right w:val="single" w:sz="4" w:space="0" w:color="auto"/>
            </w:tcBorders>
            <w:shd w:val="clear" w:color="auto" w:fill="auto"/>
            <w:noWrap/>
            <w:vAlign w:val="center"/>
            <w:hideMark/>
          </w:tcPr>
          <w:p w14:paraId="18CA5978" w14:textId="77777777" w:rsidR="00DD251B" w:rsidRPr="00BB46F5" w:rsidRDefault="00DD251B" w:rsidP="00BC56CC">
            <w:pPr>
              <w:pStyle w:val="TAR"/>
              <w:rPr>
                <w:lang w:val="en-US" w:eastAsia="ko-KR"/>
              </w:rPr>
            </w:pPr>
            <w:r w:rsidRPr="00BB46F5">
              <w:rPr>
                <w:rFonts w:hint="eastAsia"/>
                <w:lang w:val="en-US" w:eastAsia="ko-KR"/>
              </w:rPr>
              <w:t>33</w:t>
            </w:r>
          </w:p>
        </w:tc>
        <w:tc>
          <w:tcPr>
            <w:tcW w:w="620" w:type="dxa"/>
            <w:tcBorders>
              <w:top w:val="nil"/>
              <w:left w:val="nil"/>
              <w:bottom w:val="single" w:sz="4" w:space="0" w:color="auto"/>
              <w:right w:val="single" w:sz="4" w:space="0" w:color="auto"/>
            </w:tcBorders>
            <w:shd w:val="clear" w:color="auto" w:fill="auto"/>
            <w:noWrap/>
            <w:vAlign w:val="center"/>
            <w:hideMark/>
          </w:tcPr>
          <w:p w14:paraId="25D7105C" w14:textId="77777777" w:rsidR="00DD251B" w:rsidRPr="00BB46F5" w:rsidRDefault="00DD251B" w:rsidP="00BC56CC">
            <w:pPr>
              <w:pStyle w:val="TAR"/>
              <w:rPr>
                <w:lang w:val="en-US" w:eastAsia="ko-KR"/>
              </w:rPr>
            </w:pPr>
            <w:r w:rsidRPr="00BB46F5">
              <w:rPr>
                <w:rFonts w:hint="eastAsia"/>
                <w:lang w:val="en-US" w:eastAsia="ko-KR"/>
              </w:rPr>
              <w:t>35</w:t>
            </w:r>
          </w:p>
        </w:tc>
        <w:tc>
          <w:tcPr>
            <w:tcW w:w="620" w:type="dxa"/>
            <w:tcBorders>
              <w:top w:val="nil"/>
              <w:left w:val="nil"/>
              <w:bottom w:val="single" w:sz="4" w:space="0" w:color="auto"/>
              <w:right w:val="single" w:sz="4" w:space="0" w:color="auto"/>
            </w:tcBorders>
            <w:shd w:val="clear" w:color="auto" w:fill="auto"/>
            <w:noWrap/>
            <w:vAlign w:val="center"/>
            <w:hideMark/>
          </w:tcPr>
          <w:p w14:paraId="469B6300" w14:textId="77777777" w:rsidR="00DD251B" w:rsidRPr="00BB46F5" w:rsidRDefault="00DD251B" w:rsidP="00BC56CC">
            <w:pPr>
              <w:pStyle w:val="TAR"/>
              <w:rPr>
                <w:lang w:val="en-US" w:eastAsia="ko-KR"/>
              </w:rPr>
            </w:pPr>
            <w:r w:rsidRPr="00BB46F5">
              <w:rPr>
                <w:rFonts w:hint="eastAsia"/>
                <w:lang w:val="en-US" w:eastAsia="ko-KR"/>
              </w:rPr>
              <w:t>38</w:t>
            </w:r>
          </w:p>
        </w:tc>
        <w:tc>
          <w:tcPr>
            <w:tcW w:w="620" w:type="dxa"/>
            <w:tcBorders>
              <w:top w:val="nil"/>
              <w:left w:val="nil"/>
              <w:bottom w:val="single" w:sz="4" w:space="0" w:color="auto"/>
              <w:right w:val="single" w:sz="4" w:space="0" w:color="auto"/>
            </w:tcBorders>
            <w:shd w:val="clear" w:color="auto" w:fill="auto"/>
            <w:noWrap/>
            <w:vAlign w:val="center"/>
            <w:hideMark/>
          </w:tcPr>
          <w:p w14:paraId="5231DF13" w14:textId="77777777" w:rsidR="00DD251B" w:rsidRPr="00BB46F5" w:rsidRDefault="00DD251B" w:rsidP="00BC56CC">
            <w:pPr>
              <w:pStyle w:val="TAR"/>
              <w:rPr>
                <w:lang w:val="en-US" w:eastAsia="ko-KR"/>
              </w:rPr>
            </w:pPr>
            <w:r w:rsidRPr="00BB46F5">
              <w:rPr>
                <w:rFonts w:hint="eastAsia"/>
                <w:lang w:val="en-US" w:eastAsia="ko-KR"/>
              </w:rPr>
              <w:t>42</w:t>
            </w:r>
          </w:p>
        </w:tc>
        <w:tc>
          <w:tcPr>
            <w:tcW w:w="620" w:type="dxa"/>
            <w:tcBorders>
              <w:top w:val="nil"/>
              <w:left w:val="nil"/>
              <w:bottom w:val="single" w:sz="4" w:space="0" w:color="auto"/>
              <w:right w:val="single" w:sz="4" w:space="0" w:color="auto"/>
            </w:tcBorders>
            <w:shd w:val="clear" w:color="auto" w:fill="auto"/>
            <w:noWrap/>
            <w:vAlign w:val="center"/>
            <w:hideMark/>
          </w:tcPr>
          <w:p w14:paraId="5E47C134" w14:textId="77777777" w:rsidR="00DD251B" w:rsidRPr="00BB46F5" w:rsidRDefault="00DD251B" w:rsidP="00BC56CC">
            <w:pPr>
              <w:pStyle w:val="TAR"/>
              <w:rPr>
                <w:lang w:val="en-US" w:eastAsia="ko-KR"/>
              </w:rPr>
            </w:pPr>
            <w:r w:rsidRPr="00BB46F5">
              <w:rPr>
                <w:rFonts w:hint="eastAsia"/>
                <w:lang w:val="en-US" w:eastAsia="ko-KR"/>
              </w:rPr>
              <w:t>50</w:t>
            </w:r>
          </w:p>
        </w:tc>
        <w:tc>
          <w:tcPr>
            <w:tcW w:w="620" w:type="dxa"/>
            <w:tcBorders>
              <w:top w:val="nil"/>
              <w:left w:val="nil"/>
              <w:bottom w:val="single" w:sz="4" w:space="0" w:color="auto"/>
              <w:right w:val="single" w:sz="4" w:space="0" w:color="auto"/>
            </w:tcBorders>
            <w:shd w:val="clear" w:color="auto" w:fill="auto"/>
            <w:noWrap/>
            <w:vAlign w:val="center"/>
            <w:hideMark/>
          </w:tcPr>
          <w:p w14:paraId="01CBD7EA" w14:textId="77777777" w:rsidR="00DD251B" w:rsidRPr="00BB46F5" w:rsidRDefault="00DD251B" w:rsidP="00BC56CC">
            <w:pPr>
              <w:pStyle w:val="TAR"/>
              <w:rPr>
                <w:lang w:val="en-US" w:eastAsia="ko-KR"/>
              </w:rPr>
            </w:pPr>
            <w:r w:rsidRPr="00BB46F5">
              <w:rPr>
                <w:rFonts w:hint="eastAsia"/>
                <w:lang w:val="en-US" w:eastAsia="ko-KR"/>
              </w:rPr>
              <w:t>57</w:t>
            </w:r>
          </w:p>
        </w:tc>
        <w:tc>
          <w:tcPr>
            <w:tcW w:w="620" w:type="dxa"/>
            <w:tcBorders>
              <w:top w:val="nil"/>
              <w:left w:val="nil"/>
              <w:bottom w:val="single" w:sz="4" w:space="0" w:color="auto"/>
              <w:right w:val="single" w:sz="4" w:space="0" w:color="auto"/>
            </w:tcBorders>
            <w:shd w:val="clear" w:color="auto" w:fill="auto"/>
            <w:noWrap/>
            <w:vAlign w:val="center"/>
            <w:hideMark/>
          </w:tcPr>
          <w:p w14:paraId="0426CE54" w14:textId="77777777" w:rsidR="00DD251B" w:rsidRPr="00BB46F5" w:rsidRDefault="00DD251B" w:rsidP="00BC56CC">
            <w:pPr>
              <w:pStyle w:val="TAR"/>
              <w:rPr>
                <w:lang w:val="en-US" w:eastAsia="ko-KR"/>
              </w:rPr>
            </w:pPr>
            <w:r w:rsidRPr="00BB46F5">
              <w:rPr>
                <w:rFonts w:hint="eastAsia"/>
                <w:lang w:val="en-US" w:eastAsia="ko-KR"/>
              </w:rPr>
              <w:t>73</w:t>
            </w:r>
          </w:p>
        </w:tc>
        <w:tc>
          <w:tcPr>
            <w:tcW w:w="620" w:type="dxa"/>
            <w:tcBorders>
              <w:top w:val="nil"/>
              <w:left w:val="nil"/>
              <w:bottom w:val="single" w:sz="4" w:space="0" w:color="auto"/>
              <w:right w:val="single" w:sz="4" w:space="0" w:color="auto"/>
            </w:tcBorders>
            <w:shd w:val="clear" w:color="auto" w:fill="auto"/>
            <w:noWrap/>
            <w:vAlign w:val="center"/>
            <w:hideMark/>
          </w:tcPr>
          <w:p w14:paraId="5FC62756" w14:textId="77777777" w:rsidR="00DD251B" w:rsidRPr="00BB46F5" w:rsidRDefault="00DD251B" w:rsidP="00BC56CC">
            <w:pPr>
              <w:pStyle w:val="TAR"/>
              <w:rPr>
                <w:lang w:val="en-US" w:eastAsia="ko-KR"/>
              </w:rPr>
            </w:pPr>
            <w:r w:rsidRPr="00BB46F5">
              <w:rPr>
                <w:rFonts w:hint="eastAsia"/>
                <w:lang w:val="en-US" w:eastAsia="ko-KR"/>
              </w:rPr>
              <w:t>89</w:t>
            </w:r>
          </w:p>
        </w:tc>
        <w:tc>
          <w:tcPr>
            <w:tcW w:w="620" w:type="dxa"/>
            <w:tcBorders>
              <w:top w:val="nil"/>
              <w:left w:val="nil"/>
              <w:bottom w:val="single" w:sz="4" w:space="0" w:color="auto"/>
              <w:right w:val="single" w:sz="4" w:space="0" w:color="auto"/>
            </w:tcBorders>
            <w:shd w:val="clear" w:color="auto" w:fill="auto"/>
            <w:noWrap/>
            <w:vAlign w:val="center"/>
            <w:hideMark/>
          </w:tcPr>
          <w:p w14:paraId="4FDFEF44" w14:textId="77777777" w:rsidR="00DD251B" w:rsidRPr="00BB46F5" w:rsidRDefault="00DD251B" w:rsidP="00BC56CC">
            <w:pPr>
              <w:pStyle w:val="TAR"/>
              <w:rPr>
                <w:lang w:val="en-US" w:eastAsia="ko-KR"/>
              </w:rPr>
            </w:pPr>
            <w:r w:rsidRPr="00BB46F5">
              <w:rPr>
                <w:rFonts w:hint="eastAsia"/>
                <w:lang w:val="en-US" w:eastAsia="ko-KR"/>
              </w:rPr>
              <w:t>121</w:t>
            </w:r>
          </w:p>
        </w:tc>
        <w:tc>
          <w:tcPr>
            <w:tcW w:w="620" w:type="dxa"/>
            <w:tcBorders>
              <w:top w:val="nil"/>
              <w:left w:val="nil"/>
              <w:bottom w:val="single" w:sz="4" w:space="0" w:color="auto"/>
              <w:right w:val="single" w:sz="4" w:space="0" w:color="auto"/>
            </w:tcBorders>
            <w:shd w:val="clear" w:color="auto" w:fill="auto"/>
            <w:noWrap/>
            <w:vAlign w:val="center"/>
            <w:hideMark/>
          </w:tcPr>
          <w:p w14:paraId="5CEAD6DF" w14:textId="77777777" w:rsidR="00DD251B" w:rsidRPr="00BB46F5" w:rsidRDefault="00DD251B" w:rsidP="00BC56CC">
            <w:pPr>
              <w:pStyle w:val="TAR"/>
              <w:rPr>
                <w:lang w:val="en-US" w:eastAsia="ko-KR"/>
              </w:rPr>
            </w:pPr>
            <w:r w:rsidRPr="00BB46F5">
              <w:rPr>
                <w:rFonts w:hint="eastAsia"/>
                <w:lang w:val="en-US" w:eastAsia="ko-KR"/>
              </w:rPr>
              <w:t>153</w:t>
            </w:r>
          </w:p>
        </w:tc>
        <w:tc>
          <w:tcPr>
            <w:tcW w:w="620" w:type="dxa"/>
            <w:tcBorders>
              <w:top w:val="nil"/>
              <w:left w:val="nil"/>
              <w:bottom w:val="single" w:sz="4" w:space="0" w:color="auto"/>
              <w:right w:val="single" w:sz="4" w:space="0" w:color="auto"/>
            </w:tcBorders>
            <w:shd w:val="clear" w:color="auto" w:fill="auto"/>
            <w:noWrap/>
            <w:vAlign w:val="center"/>
            <w:hideMark/>
          </w:tcPr>
          <w:p w14:paraId="38421AAE" w14:textId="77777777" w:rsidR="00DD251B" w:rsidRPr="00BB46F5" w:rsidRDefault="00DD251B" w:rsidP="00BC56CC">
            <w:pPr>
              <w:pStyle w:val="TAR"/>
              <w:rPr>
                <w:lang w:val="en-US" w:eastAsia="ko-KR"/>
              </w:rPr>
            </w:pPr>
            <w:r w:rsidRPr="00BB46F5">
              <w:rPr>
                <w:lang w:val="en-US" w:eastAsia="ko-KR"/>
              </w:rPr>
              <w:t>N/A</w:t>
            </w:r>
          </w:p>
        </w:tc>
      </w:tr>
    </w:tbl>
    <w:p w14:paraId="1BE14545" w14:textId="77777777" w:rsidR="00DD251B" w:rsidRPr="00BB46F5" w:rsidRDefault="00DD251B" w:rsidP="00DD251B">
      <w:pPr>
        <w:rPr>
          <w:lang w:eastAsia="ko-KR"/>
        </w:rPr>
      </w:pPr>
    </w:p>
    <w:p w14:paraId="2C2B3A57" w14:textId="77777777" w:rsidR="00DD251B" w:rsidRPr="00BB46F5" w:rsidRDefault="00DD251B" w:rsidP="00DD251B">
      <w:pPr>
        <w:pStyle w:val="TH"/>
        <w:rPr>
          <w:lang w:eastAsia="ko-KR"/>
        </w:rPr>
      </w:pPr>
      <w:r w:rsidRPr="00BB46F5">
        <w:t xml:space="preserve">Table </w:t>
      </w:r>
      <w:r w:rsidR="002204CB">
        <w:rPr>
          <w:lang w:eastAsia="ko-KR"/>
        </w:rPr>
        <w:t>Q</w:t>
      </w:r>
      <w:r w:rsidRPr="00BB46F5">
        <w:t>.</w:t>
      </w:r>
      <w:r>
        <w:rPr>
          <w:rFonts w:hint="eastAsia"/>
          <w:lang w:eastAsia="ko-KR"/>
        </w:rPr>
        <w:t>3</w:t>
      </w:r>
      <w:r w:rsidRPr="00BB46F5">
        <w:t xml:space="preserve">: Computation of b=AS for </w:t>
      </w:r>
      <w:r w:rsidRPr="00BB46F5">
        <w:rPr>
          <w:rFonts w:hint="eastAsia"/>
          <w:lang w:eastAsia="ko-KR"/>
        </w:rPr>
        <w:t>EVS</w:t>
      </w:r>
      <w:r w:rsidR="002204CB" w:rsidRPr="002204CB">
        <w:rPr>
          <w:lang w:eastAsia="ko-KR"/>
        </w:rPr>
        <w:t xml:space="preserve"> Primary mode</w:t>
      </w:r>
      <w:r w:rsidRPr="00BB46F5">
        <w:t xml:space="preserve"> (IPv4, ptime=</w:t>
      </w:r>
      <w:r w:rsidRPr="00BB46F5">
        <w:rPr>
          <w:rFonts w:hint="eastAsia"/>
          <w:lang w:eastAsia="ko-KR"/>
        </w:rPr>
        <w:t>4</w:t>
      </w:r>
      <w:r w:rsidRPr="00BB46F5">
        <w:t>0)</w:t>
      </w:r>
    </w:p>
    <w:tbl>
      <w:tblPr>
        <w:tblW w:w="9639" w:type="dxa"/>
        <w:jc w:val="center"/>
        <w:tblCellMar>
          <w:left w:w="57" w:type="dxa"/>
          <w:right w:w="57" w:type="dxa"/>
        </w:tblCellMar>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DD251B" w:rsidRPr="001F2FC3" w14:paraId="709220DB" w14:textId="77777777" w:rsidTr="00835866">
        <w:trPr>
          <w:trHeight w:val="330"/>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69E005" w14:textId="77777777" w:rsidR="00DD251B" w:rsidRPr="001F2FC3" w:rsidRDefault="00DD251B" w:rsidP="00BC56CC">
            <w:pPr>
              <w:pStyle w:val="TAH"/>
            </w:pPr>
            <w:r w:rsidRPr="001F2FC3">
              <w:t>Mode</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25C3CD13" w14:textId="77777777" w:rsidR="00DD251B" w:rsidRPr="001F2FC3" w:rsidRDefault="00DD251B" w:rsidP="00BC56CC">
            <w:pPr>
              <w:pStyle w:val="TAH"/>
            </w:pPr>
            <w:r w:rsidRPr="001F2FC3">
              <w:rPr>
                <w:rFonts w:hint="eastAsia"/>
              </w:rPr>
              <w:t>7.2</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639F20A6" w14:textId="77777777" w:rsidR="00DD251B" w:rsidRPr="001F2FC3" w:rsidRDefault="00DD251B" w:rsidP="00BC56CC">
            <w:pPr>
              <w:pStyle w:val="TAH"/>
            </w:pPr>
            <w:r w:rsidRPr="001F2FC3">
              <w:rPr>
                <w:rFonts w:hint="eastAsia"/>
              </w:rPr>
              <w:t>8</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6AB47CD5" w14:textId="77777777" w:rsidR="00DD251B" w:rsidRPr="001F2FC3" w:rsidRDefault="00DD251B" w:rsidP="00BC56CC">
            <w:pPr>
              <w:pStyle w:val="TAH"/>
            </w:pPr>
            <w:r w:rsidRPr="001F2FC3">
              <w:rPr>
                <w:rFonts w:hint="eastAsia"/>
              </w:rPr>
              <w:t>9.6</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2925F33D" w14:textId="77777777" w:rsidR="00DD251B" w:rsidRPr="001F2FC3" w:rsidRDefault="00DD251B" w:rsidP="00BC56CC">
            <w:pPr>
              <w:pStyle w:val="TAH"/>
            </w:pPr>
            <w:r w:rsidRPr="001F2FC3">
              <w:rPr>
                <w:rFonts w:hint="eastAsia"/>
              </w:rPr>
              <w:t>13.2</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2FF1284E" w14:textId="77777777" w:rsidR="00DD251B" w:rsidRPr="001F2FC3" w:rsidRDefault="00DD251B" w:rsidP="00BC56CC">
            <w:pPr>
              <w:pStyle w:val="TAH"/>
            </w:pPr>
            <w:r w:rsidRPr="001F2FC3">
              <w:rPr>
                <w:rFonts w:hint="eastAsia"/>
              </w:rPr>
              <w:t>16.4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51A3F434" w14:textId="77777777" w:rsidR="00DD251B" w:rsidRPr="001F2FC3" w:rsidRDefault="00DD251B" w:rsidP="00BC56CC">
            <w:pPr>
              <w:pStyle w:val="TAH"/>
            </w:pPr>
            <w:r w:rsidRPr="001F2FC3">
              <w:rPr>
                <w:rFonts w:hint="eastAsia"/>
              </w:rPr>
              <w:t>24.4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19DC4DC1" w14:textId="77777777" w:rsidR="00DD251B" w:rsidRPr="001F2FC3" w:rsidRDefault="00DD251B" w:rsidP="00BC56CC">
            <w:pPr>
              <w:pStyle w:val="TAH"/>
            </w:pPr>
            <w:r w:rsidRPr="001F2FC3">
              <w:rPr>
                <w:rFonts w:hint="eastAsia"/>
              </w:rPr>
              <w:t>32</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339F96F1" w14:textId="77777777" w:rsidR="00DD251B" w:rsidRPr="001F2FC3" w:rsidRDefault="00DD251B" w:rsidP="00BC56CC">
            <w:pPr>
              <w:pStyle w:val="TAH"/>
            </w:pPr>
            <w:r w:rsidRPr="001F2FC3">
              <w:rPr>
                <w:rFonts w:hint="eastAsia"/>
              </w:rPr>
              <w:t>48</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0C6E6D60" w14:textId="77777777" w:rsidR="00DD251B" w:rsidRPr="001F2FC3" w:rsidRDefault="00DD251B" w:rsidP="00BC56CC">
            <w:pPr>
              <w:pStyle w:val="TAH"/>
            </w:pPr>
            <w:r w:rsidRPr="001F2FC3">
              <w:rPr>
                <w:rFonts w:hint="eastAsia"/>
              </w:rPr>
              <w:t>64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0366BCD8" w14:textId="77777777" w:rsidR="00DD251B" w:rsidRPr="001F2FC3" w:rsidRDefault="00DD251B" w:rsidP="00BC56CC">
            <w:pPr>
              <w:pStyle w:val="TAH"/>
            </w:pPr>
            <w:r w:rsidRPr="001F2FC3">
              <w:rPr>
                <w:rFonts w:hint="eastAsia"/>
              </w:rPr>
              <w:t>96</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17674A17" w14:textId="77777777" w:rsidR="00DD251B" w:rsidRPr="001F2FC3" w:rsidRDefault="00DD251B" w:rsidP="00BC56CC">
            <w:pPr>
              <w:pStyle w:val="TAH"/>
            </w:pPr>
            <w:r w:rsidRPr="001F2FC3">
              <w:rPr>
                <w:rFonts w:hint="eastAsia"/>
              </w:rPr>
              <w:t>128</w:t>
            </w:r>
          </w:p>
        </w:tc>
      </w:tr>
      <w:tr w:rsidR="00DD251B" w:rsidRPr="00BB46F5" w14:paraId="122E30F0"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31035CDB" w14:textId="77777777" w:rsidR="00DD251B" w:rsidRPr="00BB46F5" w:rsidRDefault="00DD251B" w:rsidP="00BC56CC">
            <w:pPr>
              <w:pStyle w:val="TAL"/>
              <w:rPr>
                <w:lang w:val="en-US" w:eastAsia="ko-KR"/>
              </w:rPr>
            </w:pPr>
            <w:r w:rsidRPr="00BB46F5">
              <w:rPr>
                <w:lang w:val="en-US" w:eastAsia="ko-KR"/>
              </w:rPr>
              <w:t>Bits per speech frame</w:t>
            </w:r>
          </w:p>
        </w:tc>
        <w:tc>
          <w:tcPr>
            <w:tcW w:w="669" w:type="dxa"/>
            <w:tcBorders>
              <w:top w:val="nil"/>
              <w:left w:val="nil"/>
              <w:bottom w:val="single" w:sz="4" w:space="0" w:color="auto"/>
              <w:right w:val="single" w:sz="4" w:space="0" w:color="auto"/>
            </w:tcBorders>
            <w:shd w:val="clear" w:color="auto" w:fill="auto"/>
            <w:noWrap/>
            <w:vAlign w:val="center"/>
            <w:hideMark/>
          </w:tcPr>
          <w:p w14:paraId="690E1B97" w14:textId="77777777" w:rsidR="00DD251B" w:rsidRPr="00BB46F5" w:rsidRDefault="00DD251B" w:rsidP="00BC56CC">
            <w:pPr>
              <w:pStyle w:val="TAR"/>
              <w:rPr>
                <w:lang w:val="en-US" w:eastAsia="ko-KR"/>
              </w:rPr>
            </w:pPr>
            <w:r w:rsidRPr="00BB46F5">
              <w:rPr>
                <w:lang w:val="en-US" w:eastAsia="ko-KR"/>
              </w:rPr>
              <w:t>144</w:t>
            </w:r>
          </w:p>
        </w:tc>
        <w:tc>
          <w:tcPr>
            <w:tcW w:w="669" w:type="dxa"/>
            <w:tcBorders>
              <w:top w:val="nil"/>
              <w:left w:val="nil"/>
              <w:bottom w:val="single" w:sz="4" w:space="0" w:color="auto"/>
              <w:right w:val="single" w:sz="4" w:space="0" w:color="auto"/>
            </w:tcBorders>
            <w:shd w:val="clear" w:color="auto" w:fill="auto"/>
            <w:noWrap/>
            <w:vAlign w:val="center"/>
            <w:hideMark/>
          </w:tcPr>
          <w:p w14:paraId="5D456E7C" w14:textId="77777777" w:rsidR="00DD251B" w:rsidRPr="00BB46F5" w:rsidRDefault="00DD251B" w:rsidP="00BC56CC">
            <w:pPr>
              <w:pStyle w:val="TAR"/>
              <w:rPr>
                <w:lang w:val="en-US" w:eastAsia="ko-KR"/>
              </w:rPr>
            </w:pPr>
            <w:r w:rsidRPr="00BB46F5">
              <w:rPr>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4BAC63D6" w14:textId="77777777" w:rsidR="00DD251B" w:rsidRPr="00BB46F5" w:rsidRDefault="00DD251B" w:rsidP="00BC56CC">
            <w:pPr>
              <w:pStyle w:val="TAR"/>
              <w:rPr>
                <w:lang w:val="en-US" w:eastAsia="ko-KR"/>
              </w:rPr>
            </w:pPr>
            <w:r w:rsidRPr="00BB46F5">
              <w:rPr>
                <w:lang w:val="en-US" w:eastAsia="ko-KR"/>
              </w:rPr>
              <w:t>192</w:t>
            </w:r>
          </w:p>
        </w:tc>
        <w:tc>
          <w:tcPr>
            <w:tcW w:w="669" w:type="dxa"/>
            <w:tcBorders>
              <w:top w:val="nil"/>
              <w:left w:val="nil"/>
              <w:bottom w:val="single" w:sz="4" w:space="0" w:color="auto"/>
              <w:right w:val="single" w:sz="4" w:space="0" w:color="auto"/>
            </w:tcBorders>
            <w:shd w:val="clear" w:color="auto" w:fill="auto"/>
            <w:noWrap/>
            <w:vAlign w:val="center"/>
            <w:hideMark/>
          </w:tcPr>
          <w:p w14:paraId="2F7EEBF3" w14:textId="77777777" w:rsidR="00DD251B" w:rsidRPr="00BB46F5" w:rsidRDefault="00DD251B" w:rsidP="00BC56CC">
            <w:pPr>
              <w:pStyle w:val="TAR"/>
              <w:rPr>
                <w:lang w:val="en-US" w:eastAsia="ko-KR"/>
              </w:rPr>
            </w:pPr>
            <w:r w:rsidRPr="00BB46F5">
              <w:rPr>
                <w:lang w:val="en-US" w:eastAsia="ko-KR"/>
              </w:rPr>
              <w:t>264</w:t>
            </w:r>
          </w:p>
        </w:tc>
        <w:tc>
          <w:tcPr>
            <w:tcW w:w="668" w:type="dxa"/>
            <w:tcBorders>
              <w:top w:val="nil"/>
              <w:left w:val="nil"/>
              <w:bottom w:val="single" w:sz="4" w:space="0" w:color="auto"/>
              <w:right w:val="single" w:sz="4" w:space="0" w:color="auto"/>
            </w:tcBorders>
            <w:shd w:val="clear" w:color="auto" w:fill="auto"/>
            <w:noWrap/>
            <w:vAlign w:val="center"/>
            <w:hideMark/>
          </w:tcPr>
          <w:p w14:paraId="332E8FA3" w14:textId="77777777" w:rsidR="00DD251B" w:rsidRPr="00BB46F5" w:rsidRDefault="00DD251B" w:rsidP="00BC56CC">
            <w:pPr>
              <w:pStyle w:val="TAR"/>
              <w:rPr>
                <w:lang w:val="en-US" w:eastAsia="ko-KR"/>
              </w:rPr>
            </w:pPr>
            <w:r w:rsidRPr="00BB46F5">
              <w:rPr>
                <w:lang w:val="en-US" w:eastAsia="ko-KR"/>
              </w:rPr>
              <w:t>328</w:t>
            </w:r>
          </w:p>
        </w:tc>
        <w:tc>
          <w:tcPr>
            <w:tcW w:w="668" w:type="dxa"/>
            <w:tcBorders>
              <w:top w:val="nil"/>
              <w:left w:val="nil"/>
              <w:bottom w:val="single" w:sz="4" w:space="0" w:color="auto"/>
              <w:right w:val="single" w:sz="4" w:space="0" w:color="auto"/>
            </w:tcBorders>
            <w:shd w:val="clear" w:color="auto" w:fill="auto"/>
            <w:noWrap/>
            <w:vAlign w:val="center"/>
            <w:hideMark/>
          </w:tcPr>
          <w:p w14:paraId="1C492933" w14:textId="77777777" w:rsidR="00DD251B" w:rsidRPr="00BB46F5" w:rsidRDefault="00DD251B" w:rsidP="00BC56CC">
            <w:pPr>
              <w:pStyle w:val="TAR"/>
              <w:rPr>
                <w:lang w:val="en-US" w:eastAsia="ko-KR"/>
              </w:rPr>
            </w:pPr>
            <w:r w:rsidRPr="00BB46F5">
              <w:rPr>
                <w:lang w:val="en-US" w:eastAsia="ko-KR"/>
              </w:rPr>
              <w:t>488</w:t>
            </w:r>
          </w:p>
        </w:tc>
        <w:tc>
          <w:tcPr>
            <w:tcW w:w="668" w:type="dxa"/>
            <w:tcBorders>
              <w:top w:val="nil"/>
              <w:left w:val="nil"/>
              <w:bottom w:val="single" w:sz="4" w:space="0" w:color="auto"/>
              <w:right w:val="single" w:sz="4" w:space="0" w:color="auto"/>
            </w:tcBorders>
            <w:shd w:val="clear" w:color="auto" w:fill="auto"/>
            <w:noWrap/>
            <w:vAlign w:val="center"/>
            <w:hideMark/>
          </w:tcPr>
          <w:p w14:paraId="3DBE39DB" w14:textId="77777777" w:rsidR="00DD251B" w:rsidRPr="00BB46F5" w:rsidRDefault="00DD251B" w:rsidP="00BC56CC">
            <w:pPr>
              <w:pStyle w:val="TAR"/>
              <w:rPr>
                <w:lang w:val="en-US" w:eastAsia="ko-KR"/>
              </w:rPr>
            </w:pPr>
            <w:r w:rsidRPr="00BB46F5">
              <w:rPr>
                <w:lang w:val="en-US" w:eastAsia="ko-KR"/>
              </w:rPr>
              <w:t>640</w:t>
            </w:r>
          </w:p>
        </w:tc>
        <w:tc>
          <w:tcPr>
            <w:tcW w:w="668" w:type="dxa"/>
            <w:tcBorders>
              <w:top w:val="nil"/>
              <w:left w:val="nil"/>
              <w:bottom w:val="single" w:sz="4" w:space="0" w:color="auto"/>
              <w:right w:val="single" w:sz="4" w:space="0" w:color="auto"/>
            </w:tcBorders>
            <w:shd w:val="clear" w:color="auto" w:fill="auto"/>
            <w:noWrap/>
            <w:vAlign w:val="center"/>
            <w:hideMark/>
          </w:tcPr>
          <w:p w14:paraId="45BE6677" w14:textId="77777777" w:rsidR="00DD251B" w:rsidRPr="00BB46F5" w:rsidRDefault="00DD251B" w:rsidP="00BC56CC">
            <w:pPr>
              <w:pStyle w:val="TAR"/>
              <w:rPr>
                <w:lang w:val="en-US" w:eastAsia="ko-KR"/>
              </w:rPr>
            </w:pPr>
            <w:r w:rsidRPr="00BB46F5">
              <w:rPr>
                <w:lang w:val="en-US" w:eastAsia="ko-KR"/>
              </w:rPr>
              <w:t>960</w:t>
            </w:r>
          </w:p>
        </w:tc>
        <w:tc>
          <w:tcPr>
            <w:tcW w:w="668" w:type="dxa"/>
            <w:tcBorders>
              <w:top w:val="nil"/>
              <w:left w:val="nil"/>
              <w:bottom w:val="single" w:sz="4" w:space="0" w:color="auto"/>
              <w:right w:val="single" w:sz="4" w:space="0" w:color="auto"/>
            </w:tcBorders>
            <w:shd w:val="clear" w:color="auto" w:fill="auto"/>
            <w:noWrap/>
            <w:vAlign w:val="center"/>
            <w:hideMark/>
          </w:tcPr>
          <w:p w14:paraId="346DD041" w14:textId="77777777" w:rsidR="00DD251B" w:rsidRPr="00BB46F5" w:rsidRDefault="00DD251B" w:rsidP="00BC56CC">
            <w:pPr>
              <w:pStyle w:val="TAR"/>
              <w:rPr>
                <w:lang w:val="en-US" w:eastAsia="ko-KR"/>
              </w:rPr>
            </w:pPr>
            <w:r w:rsidRPr="00BB46F5">
              <w:rPr>
                <w:lang w:val="en-US" w:eastAsia="ko-KR"/>
              </w:rPr>
              <w:t>1280</w:t>
            </w:r>
          </w:p>
        </w:tc>
        <w:tc>
          <w:tcPr>
            <w:tcW w:w="668" w:type="dxa"/>
            <w:tcBorders>
              <w:top w:val="nil"/>
              <w:left w:val="nil"/>
              <w:bottom w:val="single" w:sz="4" w:space="0" w:color="auto"/>
              <w:right w:val="single" w:sz="4" w:space="0" w:color="auto"/>
            </w:tcBorders>
            <w:shd w:val="clear" w:color="auto" w:fill="auto"/>
            <w:noWrap/>
            <w:vAlign w:val="center"/>
            <w:hideMark/>
          </w:tcPr>
          <w:p w14:paraId="73DB0C1A" w14:textId="77777777" w:rsidR="00DD251B" w:rsidRPr="00BB46F5" w:rsidRDefault="00DD251B" w:rsidP="00BC56CC">
            <w:pPr>
              <w:pStyle w:val="TAR"/>
              <w:rPr>
                <w:lang w:val="en-US" w:eastAsia="ko-KR"/>
              </w:rPr>
            </w:pPr>
            <w:r w:rsidRPr="00BB46F5">
              <w:rPr>
                <w:lang w:val="en-US" w:eastAsia="ko-KR"/>
              </w:rPr>
              <w:t>1920</w:t>
            </w:r>
          </w:p>
        </w:tc>
        <w:tc>
          <w:tcPr>
            <w:tcW w:w="668" w:type="dxa"/>
            <w:tcBorders>
              <w:top w:val="nil"/>
              <w:left w:val="nil"/>
              <w:bottom w:val="single" w:sz="4" w:space="0" w:color="auto"/>
              <w:right w:val="single" w:sz="4" w:space="0" w:color="auto"/>
            </w:tcBorders>
            <w:shd w:val="clear" w:color="auto" w:fill="auto"/>
            <w:noWrap/>
            <w:vAlign w:val="center"/>
            <w:hideMark/>
          </w:tcPr>
          <w:p w14:paraId="356C2E04" w14:textId="77777777" w:rsidR="00DD251B" w:rsidRPr="00BB46F5" w:rsidRDefault="00DD251B" w:rsidP="00BC56CC">
            <w:pPr>
              <w:pStyle w:val="TAR"/>
              <w:rPr>
                <w:lang w:val="en-US" w:eastAsia="ko-KR"/>
              </w:rPr>
            </w:pPr>
            <w:r w:rsidRPr="00BB46F5">
              <w:rPr>
                <w:lang w:val="en-US" w:eastAsia="ko-KR"/>
              </w:rPr>
              <w:t>2560</w:t>
            </w:r>
          </w:p>
        </w:tc>
      </w:tr>
      <w:tr w:rsidR="00DD251B" w:rsidRPr="00BB46F5" w14:paraId="5519B59A"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111826BB" w14:textId="77777777" w:rsidR="00DD251B" w:rsidRPr="00BB46F5" w:rsidRDefault="00DD251B" w:rsidP="00BC56CC">
            <w:pPr>
              <w:pStyle w:val="TAL"/>
              <w:rPr>
                <w:lang w:val="en-US" w:eastAsia="ko-KR"/>
              </w:rPr>
            </w:pPr>
            <w:r w:rsidRPr="00BB46F5">
              <w:rPr>
                <w:lang w:val="en-US" w:eastAsia="ko-KR"/>
              </w:rPr>
              <w:t>Speech frame size (bytes)</w:t>
            </w:r>
          </w:p>
        </w:tc>
        <w:tc>
          <w:tcPr>
            <w:tcW w:w="669" w:type="dxa"/>
            <w:tcBorders>
              <w:top w:val="nil"/>
              <w:left w:val="nil"/>
              <w:bottom w:val="single" w:sz="4" w:space="0" w:color="auto"/>
              <w:right w:val="single" w:sz="4" w:space="0" w:color="auto"/>
            </w:tcBorders>
            <w:shd w:val="clear" w:color="auto" w:fill="auto"/>
            <w:noWrap/>
            <w:vAlign w:val="center"/>
            <w:hideMark/>
          </w:tcPr>
          <w:p w14:paraId="6692889B" w14:textId="77777777" w:rsidR="00DD251B" w:rsidRPr="00666C9E" w:rsidRDefault="00DD251B" w:rsidP="00BC56CC">
            <w:pPr>
              <w:pStyle w:val="TAR"/>
            </w:pPr>
            <w:r w:rsidRPr="00666C9E">
              <w:rPr>
                <w:rFonts w:hint="eastAsia"/>
              </w:rPr>
              <w:t>18</w:t>
            </w:r>
          </w:p>
        </w:tc>
        <w:tc>
          <w:tcPr>
            <w:tcW w:w="669" w:type="dxa"/>
            <w:tcBorders>
              <w:top w:val="nil"/>
              <w:left w:val="nil"/>
              <w:bottom w:val="single" w:sz="4" w:space="0" w:color="auto"/>
              <w:right w:val="single" w:sz="4" w:space="0" w:color="auto"/>
            </w:tcBorders>
            <w:shd w:val="clear" w:color="auto" w:fill="auto"/>
            <w:noWrap/>
            <w:vAlign w:val="center"/>
            <w:hideMark/>
          </w:tcPr>
          <w:p w14:paraId="1E8F96C0" w14:textId="77777777" w:rsidR="00DD251B" w:rsidRPr="00666C9E" w:rsidRDefault="00DD251B" w:rsidP="00BC56CC">
            <w:pPr>
              <w:pStyle w:val="TAR"/>
            </w:pPr>
            <w:r w:rsidRPr="00666C9E">
              <w:rPr>
                <w:rFonts w:hint="eastAsia"/>
              </w:rPr>
              <w:t>20</w:t>
            </w:r>
          </w:p>
        </w:tc>
        <w:tc>
          <w:tcPr>
            <w:tcW w:w="669" w:type="dxa"/>
            <w:tcBorders>
              <w:top w:val="nil"/>
              <w:left w:val="nil"/>
              <w:bottom w:val="single" w:sz="4" w:space="0" w:color="auto"/>
              <w:right w:val="single" w:sz="4" w:space="0" w:color="auto"/>
            </w:tcBorders>
            <w:shd w:val="clear" w:color="auto" w:fill="auto"/>
            <w:noWrap/>
            <w:vAlign w:val="center"/>
            <w:hideMark/>
          </w:tcPr>
          <w:p w14:paraId="05970192"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0D23EBE6" w14:textId="77777777" w:rsidR="00DD251B" w:rsidRPr="00666C9E" w:rsidRDefault="00DD251B" w:rsidP="00BC56CC">
            <w:pPr>
              <w:pStyle w:val="TAR"/>
            </w:pPr>
            <w:r w:rsidRPr="00666C9E">
              <w:rPr>
                <w:rFonts w:hint="eastAsia"/>
              </w:rPr>
              <w:t>33</w:t>
            </w:r>
          </w:p>
        </w:tc>
        <w:tc>
          <w:tcPr>
            <w:tcW w:w="668" w:type="dxa"/>
            <w:tcBorders>
              <w:top w:val="nil"/>
              <w:left w:val="nil"/>
              <w:bottom w:val="single" w:sz="4" w:space="0" w:color="auto"/>
              <w:right w:val="single" w:sz="4" w:space="0" w:color="auto"/>
            </w:tcBorders>
            <w:shd w:val="clear" w:color="auto" w:fill="auto"/>
            <w:noWrap/>
            <w:vAlign w:val="center"/>
            <w:hideMark/>
          </w:tcPr>
          <w:p w14:paraId="361D9053" w14:textId="77777777" w:rsidR="00DD251B" w:rsidRPr="00666C9E" w:rsidRDefault="00DD251B" w:rsidP="00BC56CC">
            <w:pPr>
              <w:pStyle w:val="TAR"/>
            </w:pPr>
            <w:r w:rsidRPr="00666C9E">
              <w:rPr>
                <w:rFonts w:hint="eastAsia"/>
              </w:rPr>
              <w:t>41</w:t>
            </w:r>
          </w:p>
        </w:tc>
        <w:tc>
          <w:tcPr>
            <w:tcW w:w="668" w:type="dxa"/>
            <w:tcBorders>
              <w:top w:val="nil"/>
              <w:left w:val="nil"/>
              <w:bottom w:val="single" w:sz="4" w:space="0" w:color="auto"/>
              <w:right w:val="single" w:sz="4" w:space="0" w:color="auto"/>
            </w:tcBorders>
            <w:shd w:val="clear" w:color="auto" w:fill="auto"/>
            <w:noWrap/>
            <w:vAlign w:val="center"/>
            <w:hideMark/>
          </w:tcPr>
          <w:p w14:paraId="27369BB7" w14:textId="77777777" w:rsidR="00DD251B" w:rsidRPr="00666C9E" w:rsidRDefault="00DD251B" w:rsidP="00BC56CC">
            <w:pPr>
              <w:pStyle w:val="TAR"/>
            </w:pPr>
            <w:r w:rsidRPr="00666C9E">
              <w:rPr>
                <w:rFonts w:hint="eastAsia"/>
              </w:rPr>
              <w:t>61</w:t>
            </w:r>
          </w:p>
        </w:tc>
        <w:tc>
          <w:tcPr>
            <w:tcW w:w="668" w:type="dxa"/>
            <w:tcBorders>
              <w:top w:val="nil"/>
              <w:left w:val="nil"/>
              <w:bottom w:val="single" w:sz="4" w:space="0" w:color="auto"/>
              <w:right w:val="single" w:sz="4" w:space="0" w:color="auto"/>
            </w:tcBorders>
            <w:shd w:val="clear" w:color="auto" w:fill="auto"/>
            <w:noWrap/>
            <w:vAlign w:val="center"/>
            <w:hideMark/>
          </w:tcPr>
          <w:p w14:paraId="750093F8" w14:textId="77777777" w:rsidR="00DD251B" w:rsidRPr="00666C9E" w:rsidRDefault="00DD251B" w:rsidP="00BC56CC">
            <w:pPr>
              <w:pStyle w:val="TAR"/>
            </w:pPr>
            <w:r w:rsidRPr="00666C9E">
              <w:rPr>
                <w:rFonts w:hint="eastAsia"/>
              </w:rPr>
              <w:t>80</w:t>
            </w:r>
          </w:p>
        </w:tc>
        <w:tc>
          <w:tcPr>
            <w:tcW w:w="668" w:type="dxa"/>
            <w:tcBorders>
              <w:top w:val="nil"/>
              <w:left w:val="nil"/>
              <w:bottom w:val="single" w:sz="4" w:space="0" w:color="auto"/>
              <w:right w:val="single" w:sz="4" w:space="0" w:color="auto"/>
            </w:tcBorders>
            <w:shd w:val="clear" w:color="auto" w:fill="auto"/>
            <w:noWrap/>
            <w:vAlign w:val="center"/>
            <w:hideMark/>
          </w:tcPr>
          <w:p w14:paraId="32397ECA" w14:textId="77777777" w:rsidR="00DD251B" w:rsidRPr="00666C9E" w:rsidRDefault="00DD251B" w:rsidP="00BC56CC">
            <w:pPr>
              <w:pStyle w:val="TAR"/>
            </w:pPr>
            <w:r w:rsidRPr="00666C9E">
              <w:rPr>
                <w:rFonts w:hint="eastAsia"/>
              </w:rPr>
              <w:t>120</w:t>
            </w:r>
          </w:p>
        </w:tc>
        <w:tc>
          <w:tcPr>
            <w:tcW w:w="668" w:type="dxa"/>
            <w:tcBorders>
              <w:top w:val="nil"/>
              <w:left w:val="nil"/>
              <w:bottom w:val="single" w:sz="4" w:space="0" w:color="auto"/>
              <w:right w:val="single" w:sz="4" w:space="0" w:color="auto"/>
            </w:tcBorders>
            <w:shd w:val="clear" w:color="auto" w:fill="auto"/>
            <w:noWrap/>
            <w:vAlign w:val="center"/>
            <w:hideMark/>
          </w:tcPr>
          <w:p w14:paraId="62C1E239" w14:textId="77777777" w:rsidR="00DD251B" w:rsidRPr="00666C9E" w:rsidRDefault="00DD251B" w:rsidP="00BC56CC">
            <w:pPr>
              <w:pStyle w:val="TAR"/>
            </w:pPr>
            <w:r w:rsidRPr="00666C9E">
              <w:rPr>
                <w:rFonts w:hint="eastAsia"/>
              </w:rPr>
              <w:t>160</w:t>
            </w:r>
          </w:p>
        </w:tc>
        <w:tc>
          <w:tcPr>
            <w:tcW w:w="668" w:type="dxa"/>
            <w:tcBorders>
              <w:top w:val="nil"/>
              <w:left w:val="nil"/>
              <w:bottom w:val="single" w:sz="4" w:space="0" w:color="auto"/>
              <w:right w:val="single" w:sz="4" w:space="0" w:color="auto"/>
            </w:tcBorders>
            <w:shd w:val="clear" w:color="auto" w:fill="auto"/>
            <w:noWrap/>
            <w:vAlign w:val="center"/>
            <w:hideMark/>
          </w:tcPr>
          <w:p w14:paraId="4310928D" w14:textId="77777777" w:rsidR="00DD251B" w:rsidRPr="00666C9E" w:rsidRDefault="00DD251B" w:rsidP="00BC56CC">
            <w:pPr>
              <w:pStyle w:val="TAR"/>
            </w:pPr>
            <w:r w:rsidRPr="00666C9E">
              <w:rPr>
                <w:rFonts w:hint="eastAsia"/>
              </w:rPr>
              <w:t>240</w:t>
            </w:r>
          </w:p>
        </w:tc>
        <w:tc>
          <w:tcPr>
            <w:tcW w:w="668" w:type="dxa"/>
            <w:tcBorders>
              <w:top w:val="nil"/>
              <w:left w:val="nil"/>
              <w:bottom w:val="single" w:sz="4" w:space="0" w:color="auto"/>
              <w:right w:val="single" w:sz="4" w:space="0" w:color="auto"/>
            </w:tcBorders>
            <w:shd w:val="clear" w:color="auto" w:fill="auto"/>
            <w:noWrap/>
            <w:vAlign w:val="center"/>
            <w:hideMark/>
          </w:tcPr>
          <w:p w14:paraId="6DD31000" w14:textId="77777777" w:rsidR="00DD251B" w:rsidRPr="00666C9E" w:rsidRDefault="00DD251B" w:rsidP="00BC56CC">
            <w:pPr>
              <w:pStyle w:val="TAR"/>
            </w:pPr>
            <w:r w:rsidRPr="00666C9E">
              <w:rPr>
                <w:rFonts w:hint="eastAsia"/>
              </w:rPr>
              <w:t>320</w:t>
            </w:r>
          </w:p>
        </w:tc>
      </w:tr>
      <w:tr w:rsidR="00DD251B" w:rsidRPr="00BB46F5" w14:paraId="6B4EF921"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5658BA79"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24F69285"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225FB4A3"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4CA18D28"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6CB11D5B"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61C0267D"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2391821F"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2039AAA4"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5F542513"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3A1F3F64"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5BCFB1F9"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49EB84B5" w14:textId="77777777" w:rsidR="00DD251B" w:rsidRPr="00666C9E" w:rsidRDefault="00DD251B" w:rsidP="00BC56CC">
            <w:pPr>
              <w:pStyle w:val="TAR"/>
            </w:pPr>
            <w:r w:rsidRPr="00666C9E">
              <w:rPr>
                <w:rFonts w:hint="eastAsia"/>
              </w:rPr>
              <w:t>24</w:t>
            </w:r>
          </w:p>
        </w:tc>
      </w:tr>
      <w:tr w:rsidR="00835866" w:rsidRPr="00BB46F5" w14:paraId="6759E69F"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4FB85DF9" w14:textId="77777777" w:rsidR="00835866" w:rsidRPr="00130E9D" w:rsidRDefault="00835866" w:rsidP="00835866">
            <w:pPr>
              <w:pStyle w:val="TAL"/>
            </w:pPr>
            <w:r w:rsidRPr="00130E9D">
              <w:rPr>
                <w:rFonts w:hint="eastAsia"/>
              </w:rPr>
              <w:t>RTP payload (bits)</w:t>
            </w:r>
          </w:p>
        </w:tc>
        <w:tc>
          <w:tcPr>
            <w:tcW w:w="669" w:type="dxa"/>
            <w:tcBorders>
              <w:top w:val="nil"/>
              <w:left w:val="nil"/>
              <w:bottom w:val="single" w:sz="4" w:space="0" w:color="auto"/>
              <w:right w:val="single" w:sz="4" w:space="0" w:color="auto"/>
            </w:tcBorders>
            <w:shd w:val="clear" w:color="auto" w:fill="auto"/>
            <w:noWrap/>
            <w:vAlign w:val="center"/>
            <w:hideMark/>
          </w:tcPr>
          <w:p w14:paraId="6EFA0461"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312</w:t>
            </w:r>
          </w:p>
        </w:tc>
        <w:tc>
          <w:tcPr>
            <w:tcW w:w="669" w:type="dxa"/>
            <w:tcBorders>
              <w:top w:val="nil"/>
              <w:left w:val="nil"/>
              <w:bottom w:val="single" w:sz="4" w:space="0" w:color="auto"/>
              <w:right w:val="single" w:sz="4" w:space="0" w:color="auto"/>
            </w:tcBorders>
            <w:shd w:val="clear" w:color="auto" w:fill="auto"/>
            <w:noWrap/>
            <w:vAlign w:val="center"/>
            <w:hideMark/>
          </w:tcPr>
          <w:p w14:paraId="0886DECC"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344</w:t>
            </w:r>
          </w:p>
        </w:tc>
        <w:tc>
          <w:tcPr>
            <w:tcW w:w="669" w:type="dxa"/>
            <w:tcBorders>
              <w:top w:val="nil"/>
              <w:left w:val="nil"/>
              <w:bottom w:val="single" w:sz="4" w:space="0" w:color="auto"/>
              <w:right w:val="single" w:sz="4" w:space="0" w:color="auto"/>
            </w:tcBorders>
            <w:shd w:val="clear" w:color="auto" w:fill="auto"/>
            <w:noWrap/>
            <w:vAlign w:val="center"/>
            <w:hideMark/>
          </w:tcPr>
          <w:p w14:paraId="391DFEC4"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408</w:t>
            </w:r>
          </w:p>
        </w:tc>
        <w:tc>
          <w:tcPr>
            <w:tcW w:w="669" w:type="dxa"/>
            <w:tcBorders>
              <w:top w:val="nil"/>
              <w:left w:val="nil"/>
              <w:bottom w:val="single" w:sz="4" w:space="0" w:color="auto"/>
              <w:right w:val="single" w:sz="4" w:space="0" w:color="auto"/>
            </w:tcBorders>
            <w:shd w:val="clear" w:color="auto" w:fill="auto"/>
            <w:noWrap/>
            <w:vAlign w:val="center"/>
            <w:hideMark/>
          </w:tcPr>
          <w:p w14:paraId="4EC38A0E"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552</w:t>
            </w:r>
          </w:p>
        </w:tc>
        <w:tc>
          <w:tcPr>
            <w:tcW w:w="668" w:type="dxa"/>
            <w:tcBorders>
              <w:top w:val="nil"/>
              <w:left w:val="nil"/>
              <w:bottom w:val="single" w:sz="4" w:space="0" w:color="auto"/>
              <w:right w:val="single" w:sz="4" w:space="0" w:color="auto"/>
            </w:tcBorders>
            <w:shd w:val="clear" w:color="auto" w:fill="auto"/>
            <w:noWrap/>
            <w:vAlign w:val="center"/>
            <w:hideMark/>
          </w:tcPr>
          <w:p w14:paraId="3E9427A8"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680</w:t>
            </w:r>
          </w:p>
        </w:tc>
        <w:tc>
          <w:tcPr>
            <w:tcW w:w="668" w:type="dxa"/>
            <w:tcBorders>
              <w:top w:val="nil"/>
              <w:left w:val="nil"/>
              <w:bottom w:val="single" w:sz="4" w:space="0" w:color="auto"/>
              <w:right w:val="single" w:sz="4" w:space="0" w:color="auto"/>
            </w:tcBorders>
            <w:shd w:val="clear" w:color="auto" w:fill="auto"/>
            <w:noWrap/>
            <w:vAlign w:val="center"/>
            <w:hideMark/>
          </w:tcPr>
          <w:p w14:paraId="54C23970"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1000</w:t>
            </w:r>
          </w:p>
        </w:tc>
        <w:tc>
          <w:tcPr>
            <w:tcW w:w="668" w:type="dxa"/>
            <w:tcBorders>
              <w:top w:val="nil"/>
              <w:left w:val="nil"/>
              <w:bottom w:val="single" w:sz="4" w:space="0" w:color="auto"/>
              <w:right w:val="single" w:sz="4" w:space="0" w:color="auto"/>
            </w:tcBorders>
            <w:shd w:val="clear" w:color="auto" w:fill="auto"/>
            <w:noWrap/>
            <w:vAlign w:val="center"/>
            <w:hideMark/>
          </w:tcPr>
          <w:p w14:paraId="3A225C9F"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1304</w:t>
            </w:r>
          </w:p>
        </w:tc>
        <w:tc>
          <w:tcPr>
            <w:tcW w:w="668" w:type="dxa"/>
            <w:tcBorders>
              <w:top w:val="nil"/>
              <w:left w:val="nil"/>
              <w:bottom w:val="single" w:sz="4" w:space="0" w:color="auto"/>
              <w:right w:val="single" w:sz="4" w:space="0" w:color="auto"/>
            </w:tcBorders>
            <w:shd w:val="clear" w:color="auto" w:fill="auto"/>
            <w:noWrap/>
            <w:vAlign w:val="center"/>
            <w:hideMark/>
          </w:tcPr>
          <w:p w14:paraId="53481EEB"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1944</w:t>
            </w:r>
          </w:p>
        </w:tc>
        <w:tc>
          <w:tcPr>
            <w:tcW w:w="668" w:type="dxa"/>
            <w:tcBorders>
              <w:top w:val="nil"/>
              <w:left w:val="nil"/>
              <w:bottom w:val="single" w:sz="4" w:space="0" w:color="auto"/>
              <w:right w:val="single" w:sz="4" w:space="0" w:color="auto"/>
            </w:tcBorders>
            <w:shd w:val="clear" w:color="auto" w:fill="auto"/>
            <w:noWrap/>
            <w:vAlign w:val="center"/>
            <w:hideMark/>
          </w:tcPr>
          <w:p w14:paraId="10D71170"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2584</w:t>
            </w:r>
          </w:p>
        </w:tc>
        <w:tc>
          <w:tcPr>
            <w:tcW w:w="668" w:type="dxa"/>
            <w:tcBorders>
              <w:top w:val="nil"/>
              <w:left w:val="nil"/>
              <w:bottom w:val="single" w:sz="4" w:space="0" w:color="auto"/>
              <w:right w:val="single" w:sz="4" w:space="0" w:color="auto"/>
            </w:tcBorders>
            <w:shd w:val="clear" w:color="auto" w:fill="auto"/>
            <w:noWrap/>
            <w:vAlign w:val="center"/>
            <w:hideMark/>
          </w:tcPr>
          <w:p w14:paraId="25C4B707"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3864</w:t>
            </w:r>
          </w:p>
        </w:tc>
        <w:tc>
          <w:tcPr>
            <w:tcW w:w="668" w:type="dxa"/>
            <w:tcBorders>
              <w:top w:val="nil"/>
              <w:left w:val="nil"/>
              <w:bottom w:val="single" w:sz="4" w:space="0" w:color="auto"/>
              <w:right w:val="single" w:sz="4" w:space="0" w:color="auto"/>
            </w:tcBorders>
            <w:shd w:val="clear" w:color="auto" w:fill="auto"/>
            <w:noWrap/>
            <w:vAlign w:val="center"/>
            <w:hideMark/>
          </w:tcPr>
          <w:p w14:paraId="06AE4A02"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5144</w:t>
            </w:r>
          </w:p>
        </w:tc>
      </w:tr>
      <w:tr w:rsidR="00DD251B" w:rsidRPr="00BB46F5" w14:paraId="59B9FB0D"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7EF14EEE"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0A6DF341"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3719C294"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724A89EB"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3099FAA0"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1E30A884"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4BBD8201"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40314717"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3D811852"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1C8EC8E6"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2CBDE17E"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0B80729F" w14:textId="77777777" w:rsidR="00DD251B" w:rsidRPr="00666C9E" w:rsidRDefault="00DD251B" w:rsidP="00BC56CC">
            <w:pPr>
              <w:pStyle w:val="TAR"/>
            </w:pPr>
            <w:r w:rsidRPr="00666C9E">
              <w:rPr>
                <w:rFonts w:hint="eastAsia"/>
              </w:rPr>
              <w:t>96</w:t>
            </w:r>
          </w:p>
        </w:tc>
      </w:tr>
      <w:tr w:rsidR="00DD251B" w:rsidRPr="00BB46F5" w14:paraId="11223C7B"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4EE111E4"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2B782E72"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3C9AA45B"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13A001D7"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7C735338"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6F4C7B6F"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64284756"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78458B60"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1F00D99D"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7EA919B3"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384BD4AD"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502AB302"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3B797EDF"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6976EB9C" w14:textId="77777777" w:rsidR="00DD251B" w:rsidRPr="00BB46F5" w:rsidRDefault="00DD251B" w:rsidP="00BC56CC">
            <w:pPr>
              <w:pStyle w:val="TAL"/>
              <w:rPr>
                <w:lang w:val="en-US" w:eastAsia="ko-KR"/>
              </w:rPr>
            </w:pPr>
            <w:r w:rsidRPr="00BB46F5">
              <w:rPr>
                <w:lang w:val="en-US" w:eastAsia="ko-KR"/>
              </w:rPr>
              <w:t>IPv4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1239B0F7"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4A46BFC8"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17384382"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6482A29F"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02A5AA26"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287D1500"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619B6662"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21B3B617"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065D46D5"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43730EE1"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300E9BBD" w14:textId="77777777" w:rsidR="00DD251B" w:rsidRPr="00BB46F5" w:rsidRDefault="00DD251B" w:rsidP="00BC56CC">
            <w:pPr>
              <w:pStyle w:val="TAR"/>
              <w:rPr>
                <w:lang w:val="en-US" w:eastAsia="ko-KR"/>
              </w:rPr>
            </w:pPr>
            <w:r w:rsidRPr="00BB46F5">
              <w:rPr>
                <w:rFonts w:hint="eastAsia"/>
                <w:lang w:val="en-US" w:eastAsia="ko-KR"/>
              </w:rPr>
              <w:t>160</w:t>
            </w:r>
          </w:p>
        </w:tc>
      </w:tr>
      <w:tr w:rsidR="00835866" w:rsidRPr="00BB46F5" w14:paraId="1E400420"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3F05095A" w14:textId="77777777" w:rsidR="00835866" w:rsidRPr="00BB46F5" w:rsidRDefault="00835866" w:rsidP="00835866">
            <w:pPr>
              <w:pStyle w:val="TAL"/>
              <w:rPr>
                <w:lang w:val="en-US" w:eastAsia="ko-KR"/>
              </w:rPr>
            </w:pPr>
            <w:r w:rsidRPr="00BB46F5">
              <w:rPr>
                <w:lang w:val="en-US" w:eastAsia="ko-KR"/>
              </w:rPr>
              <w:t>Total bits per 40 ms</w:t>
            </w:r>
          </w:p>
        </w:tc>
        <w:tc>
          <w:tcPr>
            <w:tcW w:w="669" w:type="dxa"/>
            <w:tcBorders>
              <w:top w:val="nil"/>
              <w:left w:val="nil"/>
              <w:bottom w:val="single" w:sz="4" w:space="0" w:color="auto"/>
              <w:right w:val="single" w:sz="4" w:space="0" w:color="auto"/>
            </w:tcBorders>
            <w:shd w:val="clear" w:color="auto" w:fill="auto"/>
            <w:noWrap/>
            <w:vAlign w:val="center"/>
            <w:hideMark/>
          </w:tcPr>
          <w:p w14:paraId="3F44A174"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632</w:t>
            </w:r>
          </w:p>
        </w:tc>
        <w:tc>
          <w:tcPr>
            <w:tcW w:w="669" w:type="dxa"/>
            <w:tcBorders>
              <w:top w:val="nil"/>
              <w:left w:val="nil"/>
              <w:bottom w:val="single" w:sz="4" w:space="0" w:color="auto"/>
              <w:right w:val="single" w:sz="4" w:space="0" w:color="auto"/>
            </w:tcBorders>
            <w:shd w:val="clear" w:color="auto" w:fill="auto"/>
            <w:noWrap/>
            <w:vAlign w:val="center"/>
            <w:hideMark/>
          </w:tcPr>
          <w:p w14:paraId="46F2BE39"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664</w:t>
            </w:r>
          </w:p>
        </w:tc>
        <w:tc>
          <w:tcPr>
            <w:tcW w:w="669" w:type="dxa"/>
            <w:tcBorders>
              <w:top w:val="nil"/>
              <w:left w:val="nil"/>
              <w:bottom w:val="single" w:sz="4" w:space="0" w:color="auto"/>
              <w:right w:val="single" w:sz="4" w:space="0" w:color="auto"/>
            </w:tcBorders>
            <w:shd w:val="clear" w:color="auto" w:fill="auto"/>
            <w:noWrap/>
            <w:vAlign w:val="center"/>
            <w:hideMark/>
          </w:tcPr>
          <w:p w14:paraId="69787DC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728</w:t>
            </w:r>
          </w:p>
        </w:tc>
        <w:tc>
          <w:tcPr>
            <w:tcW w:w="669" w:type="dxa"/>
            <w:tcBorders>
              <w:top w:val="nil"/>
              <w:left w:val="nil"/>
              <w:bottom w:val="single" w:sz="4" w:space="0" w:color="auto"/>
              <w:right w:val="single" w:sz="4" w:space="0" w:color="auto"/>
            </w:tcBorders>
            <w:shd w:val="clear" w:color="auto" w:fill="auto"/>
            <w:noWrap/>
            <w:vAlign w:val="center"/>
            <w:hideMark/>
          </w:tcPr>
          <w:p w14:paraId="4E7F0D4B"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872</w:t>
            </w:r>
          </w:p>
        </w:tc>
        <w:tc>
          <w:tcPr>
            <w:tcW w:w="668" w:type="dxa"/>
            <w:tcBorders>
              <w:top w:val="nil"/>
              <w:left w:val="nil"/>
              <w:bottom w:val="single" w:sz="4" w:space="0" w:color="auto"/>
              <w:right w:val="single" w:sz="4" w:space="0" w:color="auto"/>
            </w:tcBorders>
            <w:shd w:val="clear" w:color="auto" w:fill="auto"/>
            <w:noWrap/>
            <w:vAlign w:val="center"/>
            <w:hideMark/>
          </w:tcPr>
          <w:p w14:paraId="7B2DDEB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1000</w:t>
            </w:r>
          </w:p>
        </w:tc>
        <w:tc>
          <w:tcPr>
            <w:tcW w:w="668" w:type="dxa"/>
            <w:tcBorders>
              <w:top w:val="nil"/>
              <w:left w:val="nil"/>
              <w:bottom w:val="single" w:sz="4" w:space="0" w:color="auto"/>
              <w:right w:val="single" w:sz="4" w:space="0" w:color="auto"/>
            </w:tcBorders>
            <w:shd w:val="clear" w:color="auto" w:fill="auto"/>
            <w:noWrap/>
            <w:vAlign w:val="center"/>
            <w:hideMark/>
          </w:tcPr>
          <w:p w14:paraId="29C53472"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1320</w:t>
            </w:r>
          </w:p>
        </w:tc>
        <w:tc>
          <w:tcPr>
            <w:tcW w:w="668" w:type="dxa"/>
            <w:tcBorders>
              <w:top w:val="nil"/>
              <w:left w:val="nil"/>
              <w:bottom w:val="single" w:sz="4" w:space="0" w:color="auto"/>
              <w:right w:val="single" w:sz="4" w:space="0" w:color="auto"/>
            </w:tcBorders>
            <w:shd w:val="clear" w:color="auto" w:fill="auto"/>
            <w:noWrap/>
            <w:vAlign w:val="center"/>
            <w:hideMark/>
          </w:tcPr>
          <w:p w14:paraId="0D79D4E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1624</w:t>
            </w:r>
          </w:p>
        </w:tc>
        <w:tc>
          <w:tcPr>
            <w:tcW w:w="668" w:type="dxa"/>
            <w:tcBorders>
              <w:top w:val="nil"/>
              <w:left w:val="nil"/>
              <w:bottom w:val="single" w:sz="4" w:space="0" w:color="auto"/>
              <w:right w:val="single" w:sz="4" w:space="0" w:color="auto"/>
            </w:tcBorders>
            <w:shd w:val="clear" w:color="auto" w:fill="auto"/>
            <w:noWrap/>
            <w:vAlign w:val="center"/>
            <w:hideMark/>
          </w:tcPr>
          <w:p w14:paraId="15E9737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2264</w:t>
            </w:r>
          </w:p>
        </w:tc>
        <w:tc>
          <w:tcPr>
            <w:tcW w:w="668" w:type="dxa"/>
            <w:tcBorders>
              <w:top w:val="nil"/>
              <w:left w:val="nil"/>
              <w:bottom w:val="single" w:sz="4" w:space="0" w:color="auto"/>
              <w:right w:val="single" w:sz="4" w:space="0" w:color="auto"/>
            </w:tcBorders>
            <w:shd w:val="clear" w:color="auto" w:fill="auto"/>
            <w:noWrap/>
            <w:vAlign w:val="center"/>
            <w:hideMark/>
          </w:tcPr>
          <w:p w14:paraId="37FE818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2904</w:t>
            </w:r>
          </w:p>
        </w:tc>
        <w:tc>
          <w:tcPr>
            <w:tcW w:w="668" w:type="dxa"/>
            <w:tcBorders>
              <w:top w:val="nil"/>
              <w:left w:val="nil"/>
              <w:bottom w:val="single" w:sz="4" w:space="0" w:color="auto"/>
              <w:right w:val="single" w:sz="4" w:space="0" w:color="auto"/>
            </w:tcBorders>
            <w:shd w:val="clear" w:color="auto" w:fill="auto"/>
            <w:noWrap/>
            <w:vAlign w:val="center"/>
            <w:hideMark/>
          </w:tcPr>
          <w:p w14:paraId="39BB0855"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4184</w:t>
            </w:r>
          </w:p>
        </w:tc>
        <w:tc>
          <w:tcPr>
            <w:tcW w:w="668" w:type="dxa"/>
            <w:tcBorders>
              <w:top w:val="nil"/>
              <w:left w:val="nil"/>
              <w:bottom w:val="single" w:sz="4" w:space="0" w:color="auto"/>
              <w:right w:val="single" w:sz="4" w:space="0" w:color="auto"/>
            </w:tcBorders>
            <w:shd w:val="clear" w:color="auto" w:fill="auto"/>
            <w:noWrap/>
            <w:vAlign w:val="center"/>
            <w:hideMark/>
          </w:tcPr>
          <w:p w14:paraId="573B6FE2"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5464</w:t>
            </w:r>
          </w:p>
        </w:tc>
      </w:tr>
      <w:tr w:rsidR="00835866" w:rsidRPr="00BB46F5" w14:paraId="23368D28"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18EAFCFE" w14:textId="77777777" w:rsidR="00835866" w:rsidRPr="00BB46F5" w:rsidRDefault="00835866" w:rsidP="00835866">
            <w:pPr>
              <w:pStyle w:val="TAL"/>
              <w:rPr>
                <w:lang w:val="en-US" w:eastAsia="ko-KR"/>
              </w:rPr>
            </w:pPr>
            <w:r w:rsidRPr="00BB46F5">
              <w:rPr>
                <w:lang w:val="en-US" w:eastAsia="ko-KR"/>
              </w:rPr>
              <w:t>Total bit-rate (kbps)</w:t>
            </w:r>
          </w:p>
        </w:tc>
        <w:tc>
          <w:tcPr>
            <w:tcW w:w="669" w:type="dxa"/>
            <w:tcBorders>
              <w:top w:val="nil"/>
              <w:left w:val="nil"/>
              <w:bottom w:val="single" w:sz="4" w:space="0" w:color="auto"/>
              <w:right w:val="single" w:sz="4" w:space="0" w:color="auto"/>
            </w:tcBorders>
            <w:shd w:val="clear" w:color="auto" w:fill="auto"/>
            <w:noWrap/>
            <w:vAlign w:val="center"/>
            <w:hideMark/>
          </w:tcPr>
          <w:p w14:paraId="09F86D0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15.8</w:t>
            </w:r>
          </w:p>
        </w:tc>
        <w:tc>
          <w:tcPr>
            <w:tcW w:w="669" w:type="dxa"/>
            <w:tcBorders>
              <w:top w:val="nil"/>
              <w:left w:val="nil"/>
              <w:bottom w:val="single" w:sz="4" w:space="0" w:color="auto"/>
              <w:right w:val="single" w:sz="4" w:space="0" w:color="auto"/>
            </w:tcBorders>
            <w:shd w:val="clear" w:color="auto" w:fill="auto"/>
            <w:noWrap/>
            <w:vAlign w:val="center"/>
            <w:hideMark/>
          </w:tcPr>
          <w:p w14:paraId="1A7C37DC"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16.6</w:t>
            </w:r>
          </w:p>
        </w:tc>
        <w:tc>
          <w:tcPr>
            <w:tcW w:w="669" w:type="dxa"/>
            <w:tcBorders>
              <w:top w:val="nil"/>
              <w:left w:val="nil"/>
              <w:bottom w:val="single" w:sz="4" w:space="0" w:color="auto"/>
              <w:right w:val="single" w:sz="4" w:space="0" w:color="auto"/>
            </w:tcBorders>
            <w:shd w:val="clear" w:color="auto" w:fill="auto"/>
            <w:noWrap/>
            <w:vAlign w:val="center"/>
            <w:hideMark/>
          </w:tcPr>
          <w:p w14:paraId="2A77A5E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18.2</w:t>
            </w:r>
          </w:p>
        </w:tc>
        <w:tc>
          <w:tcPr>
            <w:tcW w:w="669" w:type="dxa"/>
            <w:tcBorders>
              <w:top w:val="nil"/>
              <w:left w:val="nil"/>
              <w:bottom w:val="single" w:sz="4" w:space="0" w:color="auto"/>
              <w:right w:val="single" w:sz="4" w:space="0" w:color="auto"/>
            </w:tcBorders>
            <w:shd w:val="clear" w:color="auto" w:fill="auto"/>
            <w:noWrap/>
            <w:vAlign w:val="center"/>
            <w:hideMark/>
          </w:tcPr>
          <w:p w14:paraId="4B2349A2"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21.8</w:t>
            </w:r>
          </w:p>
        </w:tc>
        <w:tc>
          <w:tcPr>
            <w:tcW w:w="668" w:type="dxa"/>
            <w:tcBorders>
              <w:top w:val="nil"/>
              <w:left w:val="nil"/>
              <w:bottom w:val="single" w:sz="4" w:space="0" w:color="auto"/>
              <w:right w:val="single" w:sz="4" w:space="0" w:color="auto"/>
            </w:tcBorders>
            <w:shd w:val="clear" w:color="auto" w:fill="auto"/>
            <w:noWrap/>
            <w:vAlign w:val="center"/>
            <w:hideMark/>
          </w:tcPr>
          <w:p w14:paraId="23CC9BBA"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25</w:t>
            </w:r>
          </w:p>
        </w:tc>
        <w:tc>
          <w:tcPr>
            <w:tcW w:w="668" w:type="dxa"/>
            <w:tcBorders>
              <w:top w:val="nil"/>
              <w:left w:val="nil"/>
              <w:bottom w:val="single" w:sz="4" w:space="0" w:color="auto"/>
              <w:right w:val="single" w:sz="4" w:space="0" w:color="auto"/>
            </w:tcBorders>
            <w:shd w:val="clear" w:color="auto" w:fill="auto"/>
            <w:noWrap/>
            <w:vAlign w:val="center"/>
            <w:hideMark/>
          </w:tcPr>
          <w:p w14:paraId="7B7EFA2B"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33</w:t>
            </w:r>
          </w:p>
        </w:tc>
        <w:tc>
          <w:tcPr>
            <w:tcW w:w="668" w:type="dxa"/>
            <w:tcBorders>
              <w:top w:val="nil"/>
              <w:left w:val="nil"/>
              <w:bottom w:val="single" w:sz="4" w:space="0" w:color="auto"/>
              <w:right w:val="single" w:sz="4" w:space="0" w:color="auto"/>
            </w:tcBorders>
            <w:shd w:val="clear" w:color="auto" w:fill="auto"/>
            <w:noWrap/>
            <w:vAlign w:val="center"/>
            <w:hideMark/>
          </w:tcPr>
          <w:p w14:paraId="51504E63"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40.6</w:t>
            </w:r>
          </w:p>
        </w:tc>
        <w:tc>
          <w:tcPr>
            <w:tcW w:w="668" w:type="dxa"/>
            <w:tcBorders>
              <w:top w:val="nil"/>
              <w:left w:val="nil"/>
              <w:bottom w:val="single" w:sz="4" w:space="0" w:color="auto"/>
              <w:right w:val="single" w:sz="4" w:space="0" w:color="auto"/>
            </w:tcBorders>
            <w:shd w:val="clear" w:color="auto" w:fill="auto"/>
            <w:noWrap/>
            <w:vAlign w:val="center"/>
            <w:hideMark/>
          </w:tcPr>
          <w:p w14:paraId="10DC151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56.6</w:t>
            </w:r>
          </w:p>
        </w:tc>
        <w:tc>
          <w:tcPr>
            <w:tcW w:w="668" w:type="dxa"/>
            <w:tcBorders>
              <w:top w:val="nil"/>
              <w:left w:val="nil"/>
              <w:bottom w:val="single" w:sz="4" w:space="0" w:color="auto"/>
              <w:right w:val="single" w:sz="4" w:space="0" w:color="auto"/>
            </w:tcBorders>
            <w:shd w:val="clear" w:color="auto" w:fill="auto"/>
            <w:noWrap/>
            <w:vAlign w:val="center"/>
            <w:hideMark/>
          </w:tcPr>
          <w:p w14:paraId="6621E72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72.6</w:t>
            </w:r>
          </w:p>
        </w:tc>
        <w:tc>
          <w:tcPr>
            <w:tcW w:w="668" w:type="dxa"/>
            <w:tcBorders>
              <w:top w:val="nil"/>
              <w:left w:val="nil"/>
              <w:bottom w:val="single" w:sz="4" w:space="0" w:color="auto"/>
              <w:right w:val="single" w:sz="4" w:space="0" w:color="auto"/>
            </w:tcBorders>
            <w:shd w:val="clear" w:color="auto" w:fill="auto"/>
            <w:noWrap/>
            <w:vAlign w:val="center"/>
            <w:hideMark/>
          </w:tcPr>
          <w:p w14:paraId="3DAC935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104.6</w:t>
            </w:r>
          </w:p>
        </w:tc>
        <w:tc>
          <w:tcPr>
            <w:tcW w:w="668" w:type="dxa"/>
            <w:tcBorders>
              <w:top w:val="nil"/>
              <w:left w:val="nil"/>
              <w:bottom w:val="single" w:sz="4" w:space="0" w:color="auto"/>
              <w:right w:val="single" w:sz="4" w:space="0" w:color="auto"/>
            </w:tcBorders>
            <w:shd w:val="clear" w:color="auto" w:fill="auto"/>
            <w:noWrap/>
            <w:vAlign w:val="center"/>
            <w:hideMark/>
          </w:tcPr>
          <w:p w14:paraId="209C31F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136.6</w:t>
            </w:r>
          </w:p>
        </w:tc>
      </w:tr>
      <w:tr w:rsidR="00835866" w:rsidRPr="00BB46F5" w14:paraId="2D0CF4FA"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7ED1EDA0" w14:textId="77777777" w:rsidR="00835866" w:rsidRPr="00BB46F5" w:rsidRDefault="00835866" w:rsidP="00835866">
            <w:pPr>
              <w:pStyle w:val="TAL"/>
              <w:rPr>
                <w:lang w:val="en-US" w:eastAsia="ko-KR"/>
              </w:rPr>
            </w:pPr>
            <w:r w:rsidRPr="00BB46F5">
              <w:rPr>
                <w:lang w:val="en-US" w:eastAsia="ko-KR"/>
              </w:rPr>
              <w:t>AS</w:t>
            </w:r>
            <w:r w:rsidR="00491D2D">
              <w:rPr>
                <w:rFonts w:hint="eastAsia"/>
                <w:lang w:val="en-US" w:eastAsia="ko-KR"/>
              </w:rPr>
              <w:t xml:space="preserve"> (kbps)</w:t>
            </w:r>
          </w:p>
        </w:tc>
        <w:tc>
          <w:tcPr>
            <w:tcW w:w="669" w:type="dxa"/>
            <w:tcBorders>
              <w:top w:val="nil"/>
              <w:left w:val="nil"/>
              <w:bottom w:val="single" w:sz="4" w:space="0" w:color="auto"/>
              <w:right w:val="single" w:sz="4" w:space="0" w:color="auto"/>
            </w:tcBorders>
            <w:shd w:val="clear" w:color="auto" w:fill="auto"/>
            <w:noWrap/>
            <w:vAlign w:val="center"/>
            <w:hideMark/>
          </w:tcPr>
          <w:p w14:paraId="569618DF"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w:t>
            </w:r>
          </w:p>
        </w:tc>
        <w:tc>
          <w:tcPr>
            <w:tcW w:w="669" w:type="dxa"/>
            <w:tcBorders>
              <w:top w:val="nil"/>
              <w:left w:val="nil"/>
              <w:bottom w:val="single" w:sz="4" w:space="0" w:color="auto"/>
              <w:right w:val="single" w:sz="4" w:space="0" w:color="auto"/>
            </w:tcBorders>
            <w:shd w:val="clear" w:color="auto" w:fill="auto"/>
            <w:noWrap/>
            <w:vAlign w:val="center"/>
            <w:hideMark/>
          </w:tcPr>
          <w:p w14:paraId="574505B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17</w:t>
            </w:r>
          </w:p>
        </w:tc>
        <w:tc>
          <w:tcPr>
            <w:tcW w:w="669" w:type="dxa"/>
            <w:tcBorders>
              <w:top w:val="nil"/>
              <w:left w:val="nil"/>
              <w:bottom w:val="single" w:sz="4" w:space="0" w:color="auto"/>
              <w:right w:val="single" w:sz="4" w:space="0" w:color="auto"/>
            </w:tcBorders>
            <w:shd w:val="clear" w:color="auto" w:fill="auto"/>
            <w:noWrap/>
            <w:vAlign w:val="center"/>
            <w:hideMark/>
          </w:tcPr>
          <w:p w14:paraId="0DF8399C"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19</w:t>
            </w:r>
          </w:p>
        </w:tc>
        <w:tc>
          <w:tcPr>
            <w:tcW w:w="669" w:type="dxa"/>
            <w:tcBorders>
              <w:top w:val="nil"/>
              <w:left w:val="nil"/>
              <w:bottom w:val="single" w:sz="4" w:space="0" w:color="auto"/>
              <w:right w:val="single" w:sz="4" w:space="0" w:color="auto"/>
            </w:tcBorders>
            <w:shd w:val="clear" w:color="auto" w:fill="auto"/>
            <w:noWrap/>
            <w:vAlign w:val="center"/>
            <w:hideMark/>
          </w:tcPr>
          <w:p w14:paraId="06C6D524"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22</w:t>
            </w:r>
          </w:p>
        </w:tc>
        <w:tc>
          <w:tcPr>
            <w:tcW w:w="668" w:type="dxa"/>
            <w:tcBorders>
              <w:top w:val="nil"/>
              <w:left w:val="nil"/>
              <w:bottom w:val="single" w:sz="4" w:space="0" w:color="auto"/>
              <w:right w:val="single" w:sz="4" w:space="0" w:color="auto"/>
            </w:tcBorders>
            <w:shd w:val="clear" w:color="auto" w:fill="auto"/>
            <w:noWrap/>
            <w:vAlign w:val="center"/>
            <w:hideMark/>
          </w:tcPr>
          <w:p w14:paraId="14EB73CA"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25</w:t>
            </w:r>
          </w:p>
        </w:tc>
        <w:tc>
          <w:tcPr>
            <w:tcW w:w="668" w:type="dxa"/>
            <w:tcBorders>
              <w:top w:val="nil"/>
              <w:left w:val="nil"/>
              <w:bottom w:val="single" w:sz="4" w:space="0" w:color="auto"/>
              <w:right w:val="single" w:sz="4" w:space="0" w:color="auto"/>
            </w:tcBorders>
            <w:shd w:val="clear" w:color="auto" w:fill="auto"/>
            <w:noWrap/>
            <w:vAlign w:val="center"/>
            <w:hideMark/>
          </w:tcPr>
          <w:p w14:paraId="27C5B83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33</w:t>
            </w:r>
          </w:p>
        </w:tc>
        <w:tc>
          <w:tcPr>
            <w:tcW w:w="668" w:type="dxa"/>
            <w:tcBorders>
              <w:top w:val="nil"/>
              <w:left w:val="nil"/>
              <w:bottom w:val="single" w:sz="4" w:space="0" w:color="auto"/>
              <w:right w:val="single" w:sz="4" w:space="0" w:color="auto"/>
            </w:tcBorders>
            <w:shd w:val="clear" w:color="auto" w:fill="auto"/>
            <w:noWrap/>
            <w:vAlign w:val="center"/>
            <w:hideMark/>
          </w:tcPr>
          <w:p w14:paraId="6738F9C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41</w:t>
            </w:r>
          </w:p>
        </w:tc>
        <w:tc>
          <w:tcPr>
            <w:tcW w:w="668" w:type="dxa"/>
            <w:tcBorders>
              <w:top w:val="nil"/>
              <w:left w:val="nil"/>
              <w:bottom w:val="single" w:sz="4" w:space="0" w:color="auto"/>
              <w:right w:val="single" w:sz="4" w:space="0" w:color="auto"/>
            </w:tcBorders>
            <w:shd w:val="clear" w:color="auto" w:fill="auto"/>
            <w:noWrap/>
            <w:vAlign w:val="center"/>
            <w:hideMark/>
          </w:tcPr>
          <w:p w14:paraId="0FD36BC4"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57</w:t>
            </w:r>
          </w:p>
        </w:tc>
        <w:tc>
          <w:tcPr>
            <w:tcW w:w="668" w:type="dxa"/>
            <w:tcBorders>
              <w:top w:val="nil"/>
              <w:left w:val="nil"/>
              <w:bottom w:val="single" w:sz="4" w:space="0" w:color="auto"/>
              <w:right w:val="single" w:sz="4" w:space="0" w:color="auto"/>
            </w:tcBorders>
            <w:shd w:val="clear" w:color="auto" w:fill="auto"/>
            <w:noWrap/>
            <w:vAlign w:val="center"/>
            <w:hideMark/>
          </w:tcPr>
          <w:p w14:paraId="3CD9E63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73</w:t>
            </w:r>
          </w:p>
        </w:tc>
        <w:tc>
          <w:tcPr>
            <w:tcW w:w="668" w:type="dxa"/>
            <w:tcBorders>
              <w:top w:val="nil"/>
              <w:left w:val="nil"/>
              <w:bottom w:val="single" w:sz="4" w:space="0" w:color="auto"/>
              <w:right w:val="single" w:sz="4" w:space="0" w:color="auto"/>
            </w:tcBorders>
            <w:shd w:val="clear" w:color="auto" w:fill="auto"/>
            <w:noWrap/>
            <w:vAlign w:val="center"/>
            <w:hideMark/>
          </w:tcPr>
          <w:p w14:paraId="0E61A5AC"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105</w:t>
            </w:r>
          </w:p>
        </w:tc>
        <w:tc>
          <w:tcPr>
            <w:tcW w:w="668" w:type="dxa"/>
            <w:tcBorders>
              <w:top w:val="nil"/>
              <w:left w:val="nil"/>
              <w:bottom w:val="single" w:sz="4" w:space="0" w:color="auto"/>
              <w:right w:val="single" w:sz="4" w:space="0" w:color="auto"/>
            </w:tcBorders>
            <w:shd w:val="clear" w:color="auto" w:fill="auto"/>
            <w:noWrap/>
            <w:vAlign w:val="center"/>
            <w:hideMark/>
          </w:tcPr>
          <w:p w14:paraId="531D7B3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137</w:t>
            </w:r>
          </w:p>
        </w:tc>
      </w:tr>
    </w:tbl>
    <w:p w14:paraId="651EE84B" w14:textId="77777777" w:rsidR="00DD251B" w:rsidRPr="00BB46F5" w:rsidRDefault="00DD251B" w:rsidP="00DD251B">
      <w:pPr>
        <w:rPr>
          <w:lang w:eastAsia="ko-KR"/>
        </w:rPr>
      </w:pPr>
    </w:p>
    <w:p w14:paraId="6DC27E67" w14:textId="77777777" w:rsidR="00DD251B" w:rsidRPr="00BB46F5" w:rsidRDefault="00DD251B" w:rsidP="004B3E4B">
      <w:pPr>
        <w:pStyle w:val="TH"/>
        <w:rPr>
          <w:lang w:eastAsia="ko-KR"/>
        </w:rPr>
      </w:pPr>
      <w:r w:rsidRPr="00BB46F5">
        <w:t xml:space="preserve">Table </w:t>
      </w:r>
      <w:r w:rsidR="002204CB">
        <w:rPr>
          <w:lang w:eastAsia="ko-KR"/>
        </w:rPr>
        <w:t>Q</w:t>
      </w:r>
      <w:r w:rsidRPr="00BB46F5">
        <w:t>.</w:t>
      </w:r>
      <w:r>
        <w:rPr>
          <w:rFonts w:hint="eastAsia"/>
          <w:lang w:eastAsia="ko-KR"/>
        </w:rPr>
        <w:t>4</w:t>
      </w:r>
      <w:r w:rsidRPr="00BB46F5">
        <w:t xml:space="preserve">: Computation of b=AS for </w:t>
      </w:r>
      <w:r w:rsidRPr="00BB46F5">
        <w:rPr>
          <w:rFonts w:hint="eastAsia"/>
          <w:lang w:eastAsia="ko-KR"/>
        </w:rPr>
        <w:t>EVS</w:t>
      </w:r>
      <w:r w:rsidR="002204CB" w:rsidRPr="002204CB">
        <w:rPr>
          <w:lang w:eastAsia="ko-KR"/>
        </w:rPr>
        <w:t xml:space="preserve"> Primary mode</w:t>
      </w:r>
      <w:r w:rsidRPr="00BB46F5">
        <w:t xml:space="preserve"> (IPv</w:t>
      </w:r>
      <w:r w:rsidRPr="00BB46F5">
        <w:rPr>
          <w:rFonts w:hint="eastAsia"/>
          <w:lang w:eastAsia="ko-KR"/>
        </w:rPr>
        <w:t>6</w:t>
      </w:r>
      <w:r w:rsidRPr="00BB46F5">
        <w:t>, ptime=</w:t>
      </w:r>
      <w:r w:rsidRPr="00BB46F5">
        <w:rPr>
          <w:rFonts w:hint="eastAsia"/>
          <w:lang w:eastAsia="ko-KR"/>
        </w:rPr>
        <w:t>4</w:t>
      </w:r>
      <w:r w:rsidRPr="00BB46F5">
        <w:t>0)</w:t>
      </w:r>
    </w:p>
    <w:tbl>
      <w:tblPr>
        <w:tblW w:w="9639" w:type="dxa"/>
        <w:jc w:val="center"/>
        <w:tblCellMar>
          <w:left w:w="57" w:type="dxa"/>
          <w:right w:w="57" w:type="dxa"/>
        </w:tblCellMar>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DD251B" w:rsidRPr="001F2FC3" w14:paraId="1DD71F8F"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782A9B"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2075971"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EFF3BCA"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0A5720D"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6152302"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3ECC5BE"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D6ABE78"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31A077F"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89E3708"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8B1E19D"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B28F4E4"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D4792C9" w14:textId="77777777" w:rsidR="00DD251B" w:rsidRPr="001F2FC3" w:rsidRDefault="00DD251B" w:rsidP="00BC56CC">
            <w:pPr>
              <w:pStyle w:val="TAH"/>
            </w:pPr>
            <w:r w:rsidRPr="001F2FC3">
              <w:rPr>
                <w:rFonts w:hint="eastAsia"/>
              </w:rPr>
              <w:t>128</w:t>
            </w:r>
          </w:p>
        </w:tc>
      </w:tr>
      <w:tr w:rsidR="00DD251B" w:rsidRPr="00BB46F5" w14:paraId="0CA862F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0E2720F"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6A3EA3BB" w14:textId="77777777" w:rsidR="00DD251B" w:rsidRPr="00BB46F5" w:rsidRDefault="00DD251B" w:rsidP="00BC56CC">
            <w:pPr>
              <w:pStyle w:val="TAR"/>
              <w:rPr>
                <w:lang w:val="en-US" w:eastAsia="ko-KR"/>
              </w:rPr>
            </w:pPr>
            <w:r w:rsidRPr="00BB46F5">
              <w:rPr>
                <w:lang w:val="en-US" w:eastAsia="ko-KR"/>
              </w:rPr>
              <w:t>144</w:t>
            </w:r>
          </w:p>
        </w:tc>
        <w:tc>
          <w:tcPr>
            <w:tcW w:w="620" w:type="dxa"/>
            <w:tcBorders>
              <w:top w:val="nil"/>
              <w:left w:val="nil"/>
              <w:bottom w:val="single" w:sz="4" w:space="0" w:color="auto"/>
              <w:right w:val="single" w:sz="4" w:space="0" w:color="auto"/>
            </w:tcBorders>
            <w:shd w:val="clear" w:color="auto" w:fill="auto"/>
            <w:noWrap/>
            <w:vAlign w:val="center"/>
            <w:hideMark/>
          </w:tcPr>
          <w:p w14:paraId="001C2790" w14:textId="77777777" w:rsidR="00DD251B" w:rsidRPr="00BB46F5" w:rsidRDefault="00DD251B" w:rsidP="00BC56CC">
            <w:pPr>
              <w:pStyle w:val="TAR"/>
              <w:rPr>
                <w:lang w:val="en-US" w:eastAsia="ko-KR"/>
              </w:rPr>
            </w:pPr>
            <w:r w:rsidRPr="00BB46F5">
              <w:rPr>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3265EA2" w14:textId="77777777" w:rsidR="00DD251B" w:rsidRPr="00BB46F5" w:rsidRDefault="00DD251B" w:rsidP="00BC56CC">
            <w:pPr>
              <w:pStyle w:val="TAR"/>
              <w:rPr>
                <w:lang w:val="en-US" w:eastAsia="ko-KR"/>
              </w:rPr>
            </w:pPr>
            <w:r w:rsidRPr="00BB46F5">
              <w:rPr>
                <w:lang w:val="en-US" w:eastAsia="ko-KR"/>
              </w:rPr>
              <w:t>192</w:t>
            </w:r>
          </w:p>
        </w:tc>
        <w:tc>
          <w:tcPr>
            <w:tcW w:w="620" w:type="dxa"/>
            <w:tcBorders>
              <w:top w:val="nil"/>
              <w:left w:val="nil"/>
              <w:bottom w:val="single" w:sz="4" w:space="0" w:color="auto"/>
              <w:right w:val="single" w:sz="4" w:space="0" w:color="auto"/>
            </w:tcBorders>
            <w:shd w:val="clear" w:color="auto" w:fill="auto"/>
            <w:noWrap/>
            <w:vAlign w:val="center"/>
            <w:hideMark/>
          </w:tcPr>
          <w:p w14:paraId="020943D9" w14:textId="77777777" w:rsidR="00DD251B" w:rsidRPr="00BB46F5" w:rsidRDefault="00DD251B" w:rsidP="00BC56CC">
            <w:pPr>
              <w:pStyle w:val="TAR"/>
              <w:rPr>
                <w:lang w:val="en-US" w:eastAsia="ko-KR"/>
              </w:rPr>
            </w:pPr>
            <w:r w:rsidRPr="00BB46F5">
              <w:rPr>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387C9946" w14:textId="77777777" w:rsidR="00DD251B" w:rsidRPr="00BB46F5" w:rsidRDefault="00DD251B" w:rsidP="00BC56CC">
            <w:pPr>
              <w:pStyle w:val="TAR"/>
              <w:rPr>
                <w:lang w:val="en-US" w:eastAsia="ko-KR"/>
              </w:rPr>
            </w:pPr>
            <w:r w:rsidRPr="00BB46F5">
              <w:rPr>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1F10EA2D" w14:textId="77777777" w:rsidR="00DD251B" w:rsidRPr="00BB46F5" w:rsidRDefault="00DD251B" w:rsidP="00BC56CC">
            <w:pPr>
              <w:pStyle w:val="TAR"/>
              <w:rPr>
                <w:lang w:val="en-US" w:eastAsia="ko-KR"/>
              </w:rPr>
            </w:pPr>
            <w:r w:rsidRPr="00BB46F5">
              <w:rPr>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66F47F5C" w14:textId="77777777" w:rsidR="00DD251B" w:rsidRPr="00BB46F5" w:rsidRDefault="00DD251B" w:rsidP="00BC56CC">
            <w:pPr>
              <w:pStyle w:val="TAR"/>
              <w:rPr>
                <w:lang w:val="en-US" w:eastAsia="ko-KR"/>
              </w:rPr>
            </w:pPr>
            <w:r w:rsidRPr="00BB46F5">
              <w:rPr>
                <w:lang w:val="en-US" w:eastAsia="ko-KR"/>
              </w:rPr>
              <w:t>640</w:t>
            </w:r>
          </w:p>
        </w:tc>
        <w:tc>
          <w:tcPr>
            <w:tcW w:w="620" w:type="dxa"/>
            <w:tcBorders>
              <w:top w:val="nil"/>
              <w:left w:val="nil"/>
              <w:bottom w:val="single" w:sz="4" w:space="0" w:color="auto"/>
              <w:right w:val="single" w:sz="4" w:space="0" w:color="auto"/>
            </w:tcBorders>
            <w:shd w:val="clear" w:color="auto" w:fill="auto"/>
            <w:noWrap/>
            <w:vAlign w:val="center"/>
            <w:hideMark/>
          </w:tcPr>
          <w:p w14:paraId="4CC6E368" w14:textId="77777777" w:rsidR="00DD251B" w:rsidRPr="00BB46F5" w:rsidRDefault="00DD251B" w:rsidP="00BC56CC">
            <w:pPr>
              <w:pStyle w:val="TAR"/>
              <w:rPr>
                <w:lang w:val="en-US" w:eastAsia="ko-KR"/>
              </w:rPr>
            </w:pPr>
            <w:r w:rsidRPr="00BB46F5">
              <w:rPr>
                <w:lang w:val="en-US" w:eastAsia="ko-KR"/>
              </w:rPr>
              <w:t>960</w:t>
            </w:r>
          </w:p>
        </w:tc>
        <w:tc>
          <w:tcPr>
            <w:tcW w:w="620" w:type="dxa"/>
            <w:tcBorders>
              <w:top w:val="nil"/>
              <w:left w:val="nil"/>
              <w:bottom w:val="single" w:sz="4" w:space="0" w:color="auto"/>
              <w:right w:val="single" w:sz="4" w:space="0" w:color="auto"/>
            </w:tcBorders>
            <w:shd w:val="clear" w:color="auto" w:fill="auto"/>
            <w:noWrap/>
            <w:vAlign w:val="center"/>
            <w:hideMark/>
          </w:tcPr>
          <w:p w14:paraId="050EF7B5" w14:textId="77777777" w:rsidR="00DD251B" w:rsidRPr="00BB46F5" w:rsidRDefault="00DD251B" w:rsidP="00BC56CC">
            <w:pPr>
              <w:pStyle w:val="TAR"/>
              <w:rPr>
                <w:lang w:val="en-US" w:eastAsia="ko-KR"/>
              </w:rPr>
            </w:pPr>
            <w:r w:rsidRPr="00BB46F5">
              <w:rPr>
                <w:lang w:val="en-US" w:eastAsia="ko-KR"/>
              </w:rPr>
              <w:t>1280</w:t>
            </w:r>
          </w:p>
        </w:tc>
        <w:tc>
          <w:tcPr>
            <w:tcW w:w="620" w:type="dxa"/>
            <w:tcBorders>
              <w:top w:val="nil"/>
              <w:left w:val="nil"/>
              <w:bottom w:val="single" w:sz="4" w:space="0" w:color="auto"/>
              <w:right w:val="single" w:sz="4" w:space="0" w:color="auto"/>
            </w:tcBorders>
            <w:shd w:val="clear" w:color="auto" w:fill="auto"/>
            <w:noWrap/>
            <w:vAlign w:val="center"/>
            <w:hideMark/>
          </w:tcPr>
          <w:p w14:paraId="2A4195F3" w14:textId="77777777" w:rsidR="00DD251B" w:rsidRPr="00BB46F5" w:rsidRDefault="00DD251B" w:rsidP="00BC56CC">
            <w:pPr>
              <w:pStyle w:val="TAR"/>
              <w:rPr>
                <w:lang w:val="en-US" w:eastAsia="ko-KR"/>
              </w:rPr>
            </w:pPr>
            <w:r w:rsidRPr="00BB46F5">
              <w:rPr>
                <w:lang w:val="en-US" w:eastAsia="ko-KR"/>
              </w:rPr>
              <w:t>1920</w:t>
            </w:r>
          </w:p>
        </w:tc>
        <w:tc>
          <w:tcPr>
            <w:tcW w:w="620" w:type="dxa"/>
            <w:tcBorders>
              <w:top w:val="nil"/>
              <w:left w:val="nil"/>
              <w:bottom w:val="single" w:sz="4" w:space="0" w:color="auto"/>
              <w:right w:val="single" w:sz="4" w:space="0" w:color="auto"/>
            </w:tcBorders>
            <w:shd w:val="clear" w:color="auto" w:fill="auto"/>
            <w:noWrap/>
            <w:vAlign w:val="center"/>
            <w:hideMark/>
          </w:tcPr>
          <w:p w14:paraId="312251C9" w14:textId="77777777" w:rsidR="00DD251B" w:rsidRPr="00BB46F5" w:rsidRDefault="00DD251B" w:rsidP="00BC56CC">
            <w:pPr>
              <w:pStyle w:val="TAR"/>
              <w:rPr>
                <w:lang w:val="en-US" w:eastAsia="ko-KR"/>
              </w:rPr>
            </w:pPr>
            <w:r w:rsidRPr="00BB46F5">
              <w:rPr>
                <w:lang w:val="en-US" w:eastAsia="ko-KR"/>
              </w:rPr>
              <w:t>2560</w:t>
            </w:r>
          </w:p>
        </w:tc>
      </w:tr>
      <w:tr w:rsidR="00DD251B" w:rsidRPr="00BB46F5" w14:paraId="47F1862B"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2E85FA3"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17A9D0E0" w14:textId="77777777" w:rsidR="00DD251B" w:rsidRPr="00BB46F5" w:rsidRDefault="00DD251B" w:rsidP="00BC56CC">
            <w:pPr>
              <w:pStyle w:val="TAR"/>
              <w:rPr>
                <w:lang w:val="en-US" w:eastAsia="ko-KR"/>
              </w:rPr>
            </w:pPr>
            <w:r w:rsidRPr="00BB46F5">
              <w:rPr>
                <w:rFonts w:hint="eastAsia"/>
                <w:lang w:val="en-US" w:eastAsia="ko-KR"/>
              </w:rPr>
              <w:t>18</w:t>
            </w:r>
          </w:p>
        </w:tc>
        <w:tc>
          <w:tcPr>
            <w:tcW w:w="620" w:type="dxa"/>
            <w:tcBorders>
              <w:top w:val="nil"/>
              <w:left w:val="nil"/>
              <w:bottom w:val="single" w:sz="4" w:space="0" w:color="auto"/>
              <w:right w:val="single" w:sz="4" w:space="0" w:color="auto"/>
            </w:tcBorders>
            <w:shd w:val="clear" w:color="auto" w:fill="auto"/>
            <w:noWrap/>
            <w:vAlign w:val="center"/>
            <w:hideMark/>
          </w:tcPr>
          <w:p w14:paraId="68BEE0FD" w14:textId="77777777" w:rsidR="00DD251B" w:rsidRPr="00BB46F5" w:rsidRDefault="00DD251B" w:rsidP="00BC56CC">
            <w:pPr>
              <w:pStyle w:val="TAR"/>
              <w:rPr>
                <w:lang w:val="en-US" w:eastAsia="ko-KR"/>
              </w:rPr>
            </w:pPr>
            <w:r w:rsidRPr="00BB46F5">
              <w:rPr>
                <w:rFonts w:hint="eastAsia"/>
                <w:lang w:val="en-US" w:eastAsia="ko-KR"/>
              </w:rPr>
              <w:t>20</w:t>
            </w:r>
          </w:p>
        </w:tc>
        <w:tc>
          <w:tcPr>
            <w:tcW w:w="620" w:type="dxa"/>
            <w:tcBorders>
              <w:top w:val="nil"/>
              <w:left w:val="nil"/>
              <w:bottom w:val="single" w:sz="4" w:space="0" w:color="auto"/>
              <w:right w:val="single" w:sz="4" w:space="0" w:color="auto"/>
            </w:tcBorders>
            <w:shd w:val="clear" w:color="auto" w:fill="auto"/>
            <w:noWrap/>
            <w:vAlign w:val="center"/>
            <w:hideMark/>
          </w:tcPr>
          <w:p w14:paraId="7DCA2BEA"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5003A053" w14:textId="77777777" w:rsidR="00DD251B" w:rsidRPr="00BB46F5" w:rsidRDefault="00DD251B" w:rsidP="00BC56CC">
            <w:pPr>
              <w:pStyle w:val="TAR"/>
              <w:rPr>
                <w:lang w:val="en-US" w:eastAsia="ko-KR"/>
              </w:rPr>
            </w:pPr>
            <w:r w:rsidRPr="00BB46F5">
              <w:rPr>
                <w:rFonts w:hint="eastAsia"/>
                <w:lang w:val="en-US" w:eastAsia="ko-KR"/>
              </w:rPr>
              <w:t>33</w:t>
            </w:r>
          </w:p>
        </w:tc>
        <w:tc>
          <w:tcPr>
            <w:tcW w:w="620" w:type="dxa"/>
            <w:tcBorders>
              <w:top w:val="nil"/>
              <w:left w:val="nil"/>
              <w:bottom w:val="single" w:sz="4" w:space="0" w:color="auto"/>
              <w:right w:val="single" w:sz="4" w:space="0" w:color="auto"/>
            </w:tcBorders>
            <w:shd w:val="clear" w:color="auto" w:fill="auto"/>
            <w:noWrap/>
            <w:vAlign w:val="center"/>
            <w:hideMark/>
          </w:tcPr>
          <w:p w14:paraId="362A74C8" w14:textId="77777777" w:rsidR="00DD251B" w:rsidRPr="00BB46F5" w:rsidRDefault="00DD251B" w:rsidP="00BC56CC">
            <w:pPr>
              <w:pStyle w:val="TAR"/>
              <w:rPr>
                <w:lang w:val="en-US" w:eastAsia="ko-KR"/>
              </w:rPr>
            </w:pPr>
            <w:r w:rsidRPr="00BB46F5">
              <w:rPr>
                <w:rFonts w:hint="eastAsia"/>
                <w:lang w:val="en-US" w:eastAsia="ko-KR"/>
              </w:rPr>
              <w:t>41</w:t>
            </w:r>
          </w:p>
        </w:tc>
        <w:tc>
          <w:tcPr>
            <w:tcW w:w="620" w:type="dxa"/>
            <w:tcBorders>
              <w:top w:val="nil"/>
              <w:left w:val="nil"/>
              <w:bottom w:val="single" w:sz="4" w:space="0" w:color="auto"/>
              <w:right w:val="single" w:sz="4" w:space="0" w:color="auto"/>
            </w:tcBorders>
            <w:shd w:val="clear" w:color="auto" w:fill="auto"/>
            <w:noWrap/>
            <w:vAlign w:val="center"/>
            <w:hideMark/>
          </w:tcPr>
          <w:p w14:paraId="15CEF453" w14:textId="77777777" w:rsidR="00DD251B" w:rsidRPr="00BB46F5" w:rsidRDefault="00DD251B" w:rsidP="00BC56CC">
            <w:pPr>
              <w:pStyle w:val="TAR"/>
              <w:rPr>
                <w:lang w:val="en-US" w:eastAsia="ko-KR"/>
              </w:rPr>
            </w:pPr>
            <w:r w:rsidRPr="00BB46F5">
              <w:rPr>
                <w:rFonts w:hint="eastAsia"/>
                <w:lang w:val="en-US" w:eastAsia="ko-KR"/>
              </w:rPr>
              <w:t>61</w:t>
            </w:r>
          </w:p>
        </w:tc>
        <w:tc>
          <w:tcPr>
            <w:tcW w:w="620" w:type="dxa"/>
            <w:tcBorders>
              <w:top w:val="nil"/>
              <w:left w:val="nil"/>
              <w:bottom w:val="single" w:sz="4" w:space="0" w:color="auto"/>
              <w:right w:val="single" w:sz="4" w:space="0" w:color="auto"/>
            </w:tcBorders>
            <w:shd w:val="clear" w:color="auto" w:fill="auto"/>
            <w:noWrap/>
            <w:vAlign w:val="center"/>
            <w:hideMark/>
          </w:tcPr>
          <w:p w14:paraId="3F7FDB8F" w14:textId="77777777" w:rsidR="00DD251B" w:rsidRPr="00BB46F5" w:rsidRDefault="00DD251B" w:rsidP="00BC56CC">
            <w:pPr>
              <w:pStyle w:val="TAR"/>
              <w:rPr>
                <w:lang w:val="en-US" w:eastAsia="ko-KR"/>
              </w:rPr>
            </w:pPr>
            <w:r w:rsidRPr="00BB46F5">
              <w:rPr>
                <w:rFonts w:hint="eastAsia"/>
                <w:lang w:val="en-US" w:eastAsia="ko-KR"/>
              </w:rPr>
              <w:t>80</w:t>
            </w:r>
          </w:p>
        </w:tc>
        <w:tc>
          <w:tcPr>
            <w:tcW w:w="620" w:type="dxa"/>
            <w:tcBorders>
              <w:top w:val="nil"/>
              <w:left w:val="nil"/>
              <w:bottom w:val="single" w:sz="4" w:space="0" w:color="auto"/>
              <w:right w:val="single" w:sz="4" w:space="0" w:color="auto"/>
            </w:tcBorders>
            <w:shd w:val="clear" w:color="auto" w:fill="auto"/>
            <w:noWrap/>
            <w:vAlign w:val="center"/>
            <w:hideMark/>
          </w:tcPr>
          <w:p w14:paraId="2716DAC3" w14:textId="77777777" w:rsidR="00DD251B" w:rsidRPr="00BB46F5" w:rsidRDefault="00DD251B" w:rsidP="00BC56CC">
            <w:pPr>
              <w:pStyle w:val="TAR"/>
              <w:rPr>
                <w:lang w:val="en-US" w:eastAsia="ko-KR"/>
              </w:rPr>
            </w:pPr>
            <w:r w:rsidRPr="00BB46F5">
              <w:rPr>
                <w:rFonts w:hint="eastAsia"/>
                <w:lang w:val="en-US" w:eastAsia="ko-KR"/>
              </w:rPr>
              <w:t>120</w:t>
            </w:r>
          </w:p>
        </w:tc>
        <w:tc>
          <w:tcPr>
            <w:tcW w:w="620" w:type="dxa"/>
            <w:tcBorders>
              <w:top w:val="nil"/>
              <w:left w:val="nil"/>
              <w:bottom w:val="single" w:sz="4" w:space="0" w:color="auto"/>
              <w:right w:val="single" w:sz="4" w:space="0" w:color="auto"/>
            </w:tcBorders>
            <w:shd w:val="clear" w:color="auto" w:fill="auto"/>
            <w:noWrap/>
            <w:vAlign w:val="center"/>
            <w:hideMark/>
          </w:tcPr>
          <w:p w14:paraId="32D32E34"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6AA03FAE" w14:textId="77777777" w:rsidR="00DD251B" w:rsidRPr="00BB46F5" w:rsidRDefault="00DD251B" w:rsidP="00BC56CC">
            <w:pPr>
              <w:pStyle w:val="TAR"/>
              <w:rPr>
                <w:lang w:val="en-US" w:eastAsia="ko-KR"/>
              </w:rPr>
            </w:pPr>
            <w:r w:rsidRPr="00BB46F5">
              <w:rPr>
                <w:rFonts w:hint="eastAsia"/>
                <w:lang w:val="en-US" w:eastAsia="ko-KR"/>
              </w:rPr>
              <w:t>240</w:t>
            </w:r>
          </w:p>
        </w:tc>
        <w:tc>
          <w:tcPr>
            <w:tcW w:w="620" w:type="dxa"/>
            <w:tcBorders>
              <w:top w:val="nil"/>
              <w:left w:val="nil"/>
              <w:bottom w:val="single" w:sz="4" w:space="0" w:color="auto"/>
              <w:right w:val="single" w:sz="4" w:space="0" w:color="auto"/>
            </w:tcBorders>
            <w:shd w:val="clear" w:color="auto" w:fill="auto"/>
            <w:noWrap/>
            <w:vAlign w:val="center"/>
            <w:hideMark/>
          </w:tcPr>
          <w:p w14:paraId="20B7D84B" w14:textId="77777777" w:rsidR="00DD251B" w:rsidRPr="00BB46F5" w:rsidRDefault="00DD251B" w:rsidP="00BC56CC">
            <w:pPr>
              <w:pStyle w:val="TAR"/>
              <w:rPr>
                <w:lang w:val="en-US" w:eastAsia="ko-KR"/>
              </w:rPr>
            </w:pPr>
            <w:r w:rsidRPr="00BB46F5">
              <w:rPr>
                <w:rFonts w:hint="eastAsia"/>
                <w:lang w:val="en-US" w:eastAsia="ko-KR"/>
              </w:rPr>
              <w:t>320</w:t>
            </w:r>
          </w:p>
        </w:tc>
      </w:tr>
      <w:tr w:rsidR="00DD251B" w:rsidRPr="00BB46F5" w14:paraId="23F483F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7B5000E"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15CFEA29"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6456EEE6"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7617DCBF"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0C7C7A82"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1E748F17"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78A2323B"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016DE937"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7098861F"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265E345F"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070BEF1E"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6FE0F3C3" w14:textId="77777777" w:rsidR="00DD251B" w:rsidRPr="00BB46F5" w:rsidRDefault="00DD251B" w:rsidP="00BC56CC">
            <w:pPr>
              <w:pStyle w:val="TAR"/>
              <w:rPr>
                <w:lang w:val="en-US" w:eastAsia="ko-KR"/>
              </w:rPr>
            </w:pPr>
            <w:r w:rsidRPr="00BB46F5">
              <w:rPr>
                <w:rFonts w:hint="eastAsia"/>
                <w:lang w:val="en-US" w:eastAsia="ko-KR"/>
              </w:rPr>
              <w:t>24</w:t>
            </w:r>
          </w:p>
        </w:tc>
      </w:tr>
      <w:tr w:rsidR="00DD251B" w:rsidRPr="00BB46F5" w14:paraId="70E48E60"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6767104" w14:textId="77777777" w:rsidR="00DD251B" w:rsidRPr="00130E9D" w:rsidRDefault="00DD251B" w:rsidP="00BC56CC">
            <w:pPr>
              <w:pStyle w:val="TAL"/>
            </w:pPr>
            <w:r w:rsidRPr="00130E9D">
              <w:rPr>
                <w:rFonts w:hint="eastAsia"/>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38DA96B2" w14:textId="77777777" w:rsidR="00DD251B" w:rsidRPr="00BB46F5" w:rsidRDefault="00DD251B" w:rsidP="00BC56CC">
            <w:pPr>
              <w:pStyle w:val="TAR"/>
              <w:rPr>
                <w:lang w:val="en-US" w:eastAsia="ko-KR"/>
              </w:rPr>
            </w:pPr>
            <w:r w:rsidRPr="00BB46F5">
              <w:rPr>
                <w:rFonts w:hint="eastAsia"/>
                <w:lang w:val="en-US" w:eastAsia="ko-KR"/>
              </w:rPr>
              <w:t>312</w:t>
            </w:r>
          </w:p>
        </w:tc>
        <w:tc>
          <w:tcPr>
            <w:tcW w:w="620" w:type="dxa"/>
            <w:tcBorders>
              <w:top w:val="nil"/>
              <w:left w:val="nil"/>
              <w:bottom w:val="single" w:sz="4" w:space="0" w:color="auto"/>
              <w:right w:val="single" w:sz="4" w:space="0" w:color="auto"/>
            </w:tcBorders>
            <w:shd w:val="clear" w:color="auto" w:fill="auto"/>
            <w:noWrap/>
            <w:vAlign w:val="center"/>
            <w:hideMark/>
          </w:tcPr>
          <w:p w14:paraId="34D40866"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455313CF" w14:textId="77777777" w:rsidR="00DD251B" w:rsidRPr="00BB46F5" w:rsidRDefault="00DD251B" w:rsidP="00BC56CC">
            <w:pPr>
              <w:pStyle w:val="TAR"/>
              <w:rPr>
                <w:lang w:val="en-US" w:eastAsia="ko-KR"/>
              </w:rPr>
            </w:pPr>
            <w:r w:rsidRPr="00BB46F5">
              <w:rPr>
                <w:rFonts w:hint="eastAsia"/>
                <w:lang w:val="en-US" w:eastAsia="ko-KR"/>
              </w:rPr>
              <w:t>408</w:t>
            </w:r>
          </w:p>
        </w:tc>
        <w:tc>
          <w:tcPr>
            <w:tcW w:w="620" w:type="dxa"/>
            <w:tcBorders>
              <w:top w:val="nil"/>
              <w:left w:val="nil"/>
              <w:bottom w:val="single" w:sz="4" w:space="0" w:color="auto"/>
              <w:right w:val="single" w:sz="4" w:space="0" w:color="auto"/>
            </w:tcBorders>
            <w:shd w:val="clear" w:color="auto" w:fill="auto"/>
            <w:noWrap/>
            <w:vAlign w:val="center"/>
            <w:hideMark/>
          </w:tcPr>
          <w:p w14:paraId="1F2BD57A" w14:textId="77777777" w:rsidR="00DD251B" w:rsidRPr="00BB46F5" w:rsidRDefault="00DD251B" w:rsidP="00BC56CC">
            <w:pPr>
              <w:pStyle w:val="TAR"/>
              <w:rPr>
                <w:lang w:val="en-US" w:eastAsia="ko-KR"/>
              </w:rPr>
            </w:pPr>
            <w:r w:rsidRPr="00BB46F5">
              <w:rPr>
                <w:rFonts w:hint="eastAsia"/>
                <w:lang w:val="en-US" w:eastAsia="ko-KR"/>
              </w:rPr>
              <w:t>552</w:t>
            </w:r>
          </w:p>
        </w:tc>
        <w:tc>
          <w:tcPr>
            <w:tcW w:w="620" w:type="dxa"/>
            <w:tcBorders>
              <w:top w:val="nil"/>
              <w:left w:val="nil"/>
              <w:bottom w:val="single" w:sz="4" w:space="0" w:color="auto"/>
              <w:right w:val="single" w:sz="4" w:space="0" w:color="auto"/>
            </w:tcBorders>
            <w:shd w:val="clear" w:color="auto" w:fill="auto"/>
            <w:noWrap/>
            <w:vAlign w:val="center"/>
            <w:hideMark/>
          </w:tcPr>
          <w:p w14:paraId="6FA964A9" w14:textId="77777777" w:rsidR="00DD251B" w:rsidRPr="00BB46F5" w:rsidRDefault="00DD251B" w:rsidP="00BC56CC">
            <w:pPr>
              <w:pStyle w:val="TAR"/>
              <w:rPr>
                <w:lang w:val="en-US" w:eastAsia="ko-KR"/>
              </w:rPr>
            </w:pPr>
            <w:r w:rsidRPr="00BB46F5">
              <w:rPr>
                <w:rFonts w:hint="eastAsia"/>
                <w:lang w:val="en-US" w:eastAsia="ko-KR"/>
              </w:rPr>
              <w:t>680</w:t>
            </w:r>
          </w:p>
        </w:tc>
        <w:tc>
          <w:tcPr>
            <w:tcW w:w="620" w:type="dxa"/>
            <w:tcBorders>
              <w:top w:val="nil"/>
              <w:left w:val="nil"/>
              <w:bottom w:val="single" w:sz="4" w:space="0" w:color="auto"/>
              <w:right w:val="single" w:sz="4" w:space="0" w:color="auto"/>
            </w:tcBorders>
            <w:shd w:val="clear" w:color="auto" w:fill="auto"/>
            <w:noWrap/>
            <w:vAlign w:val="center"/>
            <w:hideMark/>
          </w:tcPr>
          <w:p w14:paraId="5087A234" w14:textId="77777777" w:rsidR="00DD251B" w:rsidRPr="00BB46F5" w:rsidRDefault="00DD251B" w:rsidP="00BC56CC">
            <w:pPr>
              <w:pStyle w:val="TAR"/>
              <w:rPr>
                <w:lang w:val="en-US" w:eastAsia="ko-KR"/>
              </w:rPr>
            </w:pPr>
            <w:r w:rsidRPr="00BB46F5">
              <w:rPr>
                <w:rFonts w:hint="eastAsia"/>
                <w:lang w:val="en-US" w:eastAsia="ko-KR"/>
              </w:rPr>
              <w:t>1000</w:t>
            </w:r>
          </w:p>
        </w:tc>
        <w:tc>
          <w:tcPr>
            <w:tcW w:w="620" w:type="dxa"/>
            <w:tcBorders>
              <w:top w:val="nil"/>
              <w:left w:val="nil"/>
              <w:bottom w:val="single" w:sz="4" w:space="0" w:color="auto"/>
              <w:right w:val="single" w:sz="4" w:space="0" w:color="auto"/>
            </w:tcBorders>
            <w:shd w:val="clear" w:color="auto" w:fill="auto"/>
            <w:noWrap/>
            <w:vAlign w:val="center"/>
            <w:hideMark/>
          </w:tcPr>
          <w:p w14:paraId="7E6673A3" w14:textId="77777777" w:rsidR="00DD251B" w:rsidRPr="00BB46F5" w:rsidRDefault="00DD251B" w:rsidP="00BC56CC">
            <w:pPr>
              <w:pStyle w:val="TAR"/>
              <w:rPr>
                <w:lang w:val="en-US" w:eastAsia="ko-KR"/>
              </w:rPr>
            </w:pPr>
            <w:r w:rsidRPr="00BB46F5">
              <w:rPr>
                <w:rFonts w:hint="eastAsia"/>
                <w:lang w:val="en-US" w:eastAsia="ko-KR"/>
              </w:rPr>
              <w:t>1304</w:t>
            </w:r>
          </w:p>
        </w:tc>
        <w:tc>
          <w:tcPr>
            <w:tcW w:w="620" w:type="dxa"/>
            <w:tcBorders>
              <w:top w:val="nil"/>
              <w:left w:val="nil"/>
              <w:bottom w:val="single" w:sz="4" w:space="0" w:color="auto"/>
              <w:right w:val="single" w:sz="4" w:space="0" w:color="auto"/>
            </w:tcBorders>
            <w:shd w:val="clear" w:color="auto" w:fill="auto"/>
            <w:noWrap/>
            <w:vAlign w:val="center"/>
            <w:hideMark/>
          </w:tcPr>
          <w:p w14:paraId="3B6F30BF" w14:textId="77777777" w:rsidR="00DD251B" w:rsidRPr="00BB46F5" w:rsidRDefault="00DD251B" w:rsidP="00BC56CC">
            <w:pPr>
              <w:pStyle w:val="TAR"/>
              <w:rPr>
                <w:lang w:val="en-US" w:eastAsia="ko-KR"/>
              </w:rPr>
            </w:pPr>
            <w:r w:rsidRPr="00BB46F5">
              <w:rPr>
                <w:rFonts w:hint="eastAsia"/>
                <w:lang w:val="en-US" w:eastAsia="ko-KR"/>
              </w:rPr>
              <w:t>1944</w:t>
            </w:r>
          </w:p>
        </w:tc>
        <w:tc>
          <w:tcPr>
            <w:tcW w:w="620" w:type="dxa"/>
            <w:tcBorders>
              <w:top w:val="nil"/>
              <w:left w:val="nil"/>
              <w:bottom w:val="single" w:sz="4" w:space="0" w:color="auto"/>
              <w:right w:val="single" w:sz="4" w:space="0" w:color="auto"/>
            </w:tcBorders>
            <w:shd w:val="clear" w:color="auto" w:fill="auto"/>
            <w:noWrap/>
            <w:vAlign w:val="center"/>
            <w:hideMark/>
          </w:tcPr>
          <w:p w14:paraId="33ADE508" w14:textId="77777777" w:rsidR="00DD251B" w:rsidRPr="00BB46F5" w:rsidRDefault="00DD251B" w:rsidP="00BC56CC">
            <w:pPr>
              <w:pStyle w:val="TAR"/>
              <w:rPr>
                <w:lang w:val="en-US" w:eastAsia="ko-KR"/>
              </w:rPr>
            </w:pPr>
            <w:r w:rsidRPr="00BB46F5">
              <w:rPr>
                <w:rFonts w:hint="eastAsia"/>
                <w:lang w:val="en-US" w:eastAsia="ko-KR"/>
              </w:rPr>
              <w:t>2584</w:t>
            </w:r>
          </w:p>
        </w:tc>
        <w:tc>
          <w:tcPr>
            <w:tcW w:w="620" w:type="dxa"/>
            <w:tcBorders>
              <w:top w:val="nil"/>
              <w:left w:val="nil"/>
              <w:bottom w:val="single" w:sz="4" w:space="0" w:color="auto"/>
              <w:right w:val="single" w:sz="4" w:space="0" w:color="auto"/>
            </w:tcBorders>
            <w:shd w:val="clear" w:color="auto" w:fill="auto"/>
            <w:noWrap/>
            <w:vAlign w:val="center"/>
            <w:hideMark/>
          </w:tcPr>
          <w:p w14:paraId="31382EFC" w14:textId="77777777" w:rsidR="00DD251B" w:rsidRPr="00BB46F5" w:rsidRDefault="00DD251B" w:rsidP="00BC56CC">
            <w:pPr>
              <w:pStyle w:val="TAR"/>
              <w:rPr>
                <w:lang w:val="en-US" w:eastAsia="ko-KR"/>
              </w:rPr>
            </w:pPr>
            <w:r w:rsidRPr="00BB46F5">
              <w:rPr>
                <w:rFonts w:hint="eastAsia"/>
                <w:lang w:val="en-US" w:eastAsia="ko-KR"/>
              </w:rPr>
              <w:t>3864</w:t>
            </w:r>
          </w:p>
        </w:tc>
        <w:tc>
          <w:tcPr>
            <w:tcW w:w="620" w:type="dxa"/>
            <w:tcBorders>
              <w:top w:val="nil"/>
              <w:left w:val="nil"/>
              <w:bottom w:val="single" w:sz="4" w:space="0" w:color="auto"/>
              <w:right w:val="single" w:sz="4" w:space="0" w:color="auto"/>
            </w:tcBorders>
            <w:shd w:val="clear" w:color="auto" w:fill="auto"/>
            <w:noWrap/>
            <w:vAlign w:val="center"/>
            <w:hideMark/>
          </w:tcPr>
          <w:p w14:paraId="536F5389" w14:textId="77777777" w:rsidR="00DD251B" w:rsidRPr="00BB46F5" w:rsidRDefault="00DD251B" w:rsidP="00BC56CC">
            <w:pPr>
              <w:pStyle w:val="TAR"/>
              <w:rPr>
                <w:lang w:val="en-US" w:eastAsia="ko-KR"/>
              </w:rPr>
            </w:pPr>
            <w:r w:rsidRPr="00BB46F5">
              <w:rPr>
                <w:rFonts w:hint="eastAsia"/>
                <w:lang w:val="en-US" w:eastAsia="ko-KR"/>
              </w:rPr>
              <w:t>5144</w:t>
            </w:r>
          </w:p>
        </w:tc>
      </w:tr>
      <w:tr w:rsidR="00DD251B" w:rsidRPr="00BB46F5" w14:paraId="04EE0E7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B36F064"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55B0D50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BE8C62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C05CB5D"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5576D7F"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610A29D"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73B361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5967D5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952ADC0"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3E0551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02C87D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763A642"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444E9B3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BACBE12"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6D049B24"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4C0B5C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00A7D51"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D76671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25DAEF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F0D990F"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7B5CD2A"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48C8048"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1D21EA3A"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923830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2662964"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197F0329"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6A6A963" w14:textId="77777777" w:rsidR="00DD251B" w:rsidRPr="00BB46F5" w:rsidRDefault="00DD251B" w:rsidP="00BC56CC">
            <w:pPr>
              <w:pStyle w:val="TAL"/>
              <w:rPr>
                <w:lang w:val="en-US" w:eastAsia="ko-KR"/>
              </w:rPr>
            </w:pPr>
            <w:r w:rsidRPr="00BB46F5">
              <w:rPr>
                <w:lang w:val="en-US" w:eastAsia="ko-KR"/>
              </w:rPr>
              <w:t>IPv6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12BD0B37"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964050F"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D23069D"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3C179BF"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0685D85"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ED87595"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123ACCD"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20A8E3E8"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A3BEDF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823BB92"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DDFB065" w14:textId="77777777" w:rsidR="00DD251B" w:rsidRPr="00BB46F5" w:rsidRDefault="00DD251B" w:rsidP="00BC56CC">
            <w:pPr>
              <w:pStyle w:val="TAR"/>
              <w:rPr>
                <w:lang w:val="en-US" w:eastAsia="ko-KR"/>
              </w:rPr>
            </w:pPr>
            <w:r w:rsidRPr="00BB46F5">
              <w:rPr>
                <w:rFonts w:hint="eastAsia"/>
                <w:lang w:val="en-US" w:eastAsia="ko-KR"/>
              </w:rPr>
              <w:t>320</w:t>
            </w:r>
          </w:p>
        </w:tc>
      </w:tr>
      <w:tr w:rsidR="00DD251B" w:rsidRPr="00BB46F5" w14:paraId="7412797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8A90806" w14:textId="77777777" w:rsidR="00DD251B" w:rsidRPr="00BB46F5" w:rsidRDefault="00DD251B" w:rsidP="00BC56CC">
            <w:pPr>
              <w:pStyle w:val="TAL"/>
              <w:rPr>
                <w:lang w:val="en-US" w:eastAsia="ko-KR"/>
              </w:rPr>
            </w:pPr>
            <w:r w:rsidRPr="00BB46F5">
              <w:rPr>
                <w:lang w:val="en-US" w:eastAsia="ko-KR"/>
              </w:rPr>
              <w:t>Total bits per 40 ms</w:t>
            </w:r>
          </w:p>
        </w:tc>
        <w:tc>
          <w:tcPr>
            <w:tcW w:w="620" w:type="dxa"/>
            <w:tcBorders>
              <w:top w:val="nil"/>
              <w:left w:val="nil"/>
              <w:bottom w:val="single" w:sz="4" w:space="0" w:color="auto"/>
              <w:right w:val="single" w:sz="4" w:space="0" w:color="auto"/>
            </w:tcBorders>
            <w:shd w:val="clear" w:color="auto" w:fill="auto"/>
            <w:noWrap/>
            <w:vAlign w:val="center"/>
            <w:hideMark/>
          </w:tcPr>
          <w:p w14:paraId="47A596A3" w14:textId="77777777" w:rsidR="00DD251B" w:rsidRPr="00BB46F5" w:rsidRDefault="00DD251B" w:rsidP="00BC56CC">
            <w:pPr>
              <w:pStyle w:val="TAR"/>
              <w:rPr>
                <w:lang w:val="en-US" w:eastAsia="ko-KR"/>
              </w:rPr>
            </w:pPr>
            <w:r w:rsidRPr="00BB46F5">
              <w:rPr>
                <w:rFonts w:hint="eastAsia"/>
                <w:lang w:val="en-US" w:eastAsia="ko-KR"/>
              </w:rPr>
              <w:t>792</w:t>
            </w:r>
          </w:p>
        </w:tc>
        <w:tc>
          <w:tcPr>
            <w:tcW w:w="620" w:type="dxa"/>
            <w:tcBorders>
              <w:top w:val="nil"/>
              <w:left w:val="nil"/>
              <w:bottom w:val="single" w:sz="4" w:space="0" w:color="auto"/>
              <w:right w:val="single" w:sz="4" w:space="0" w:color="auto"/>
            </w:tcBorders>
            <w:shd w:val="clear" w:color="auto" w:fill="auto"/>
            <w:noWrap/>
            <w:vAlign w:val="center"/>
            <w:hideMark/>
          </w:tcPr>
          <w:p w14:paraId="3690B77E"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68DC332A" w14:textId="77777777" w:rsidR="00DD251B" w:rsidRPr="00BB46F5" w:rsidRDefault="00DD251B" w:rsidP="00BC56CC">
            <w:pPr>
              <w:pStyle w:val="TAR"/>
              <w:rPr>
                <w:lang w:val="en-US" w:eastAsia="ko-KR"/>
              </w:rPr>
            </w:pPr>
            <w:r w:rsidRPr="00BB46F5">
              <w:rPr>
                <w:rFonts w:hint="eastAsia"/>
                <w:lang w:val="en-US" w:eastAsia="ko-KR"/>
              </w:rPr>
              <w:t>888</w:t>
            </w:r>
          </w:p>
        </w:tc>
        <w:tc>
          <w:tcPr>
            <w:tcW w:w="620" w:type="dxa"/>
            <w:tcBorders>
              <w:top w:val="nil"/>
              <w:left w:val="nil"/>
              <w:bottom w:val="single" w:sz="4" w:space="0" w:color="auto"/>
              <w:right w:val="single" w:sz="4" w:space="0" w:color="auto"/>
            </w:tcBorders>
            <w:shd w:val="clear" w:color="auto" w:fill="auto"/>
            <w:noWrap/>
            <w:vAlign w:val="center"/>
            <w:hideMark/>
          </w:tcPr>
          <w:p w14:paraId="62A3BCA7" w14:textId="77777777" w:rsidR="00DD251B" w:rsidRPr="00BB46F5" w:rsidRDefault="00DD251B" w:rsidP="00BC56CC">
            <w:pPr>
              <w:pStyle w:val="TAR"/>
              <w:rPr>
                <w:lang w:val="en-US" w:eastAsia="ko-KR"/>
              </w:rPr>
            </w:pPr>
            <w:r w:rsidRPr="00BB46F5">
              <w:rPr>
                <w:rFonts w:hint="eastAsia"/>
                <w:lang w:val="en-US" w:eastAsia="ko-KR"/>
              </w:rPr>
              <w:t>1032</w:t>
            </w:r>
          </w:p>
        </w:tc>
        <w:tc>
          <w:tcPr>
            <w:tcW w:w="620" w:type="dxa"/>
            <w:tcBorders>
              <w:top w:val="nil"/>
              <w:left w:val="nil"/>
              <w:bottom w:val="single" w:sz="4" w:space="0" w:color="auto"/>
              <w:right w:val="single" w:sz="4" w:space="0" w:color="auto"/>
            </w:tcBorders>
            <w:shd w:val="clear" w:color="auto" w:fill="auto"/>
            <w:noWrap/>
            <w:vAlign w:val="center"/>
            <w:hideMark/>
          </w:tcPr>
          <w:p w14:paraId="3E89502C" w14:textId="77777777" w:rsidR="00DD251B" w:rsidRPr="00BB46F5" w:rsidRDefault="00DD251B" w:rsidP="00BC56CC">
            <w:pPr>
              <w:pStyle w:val="TAR"/>
              <w:rPr>
                <w:lang w:val="en-US" w:eastAsia="ko-KR"/>
              </w:rPr>
            </w:pPr>
            <w:r w:rsidRPr="00BB46F5">
              <w:rPr>
                <w:rFonts w:hint="eastAsia"/>
                <w:lang w:val="en-US" w:eastAsia="ko-KR"/>
              </w:rPr>
              <w:t>1160</w:t>
            </w:r>
          </w:p>
        </w:tc>
        <w:tc>
          <w:tcPr>
            <w:tcW w:w="620" w:type="dxa"/>
            <w:tcBorders>
              <w:top w:val="nil"/>
              <w:left w:val="nil"/>
              <w:bottom w:val="single" w:sz="4" w:space="0" w:color="auto"/>
              <w:right w:val="single" w:sz="4" w:space="0" w:color="auto"/>
            </w:tcBorders>
            <w:shd w:val="clear" w:color="auto" w:fill="auto"/>
            <w:noWrap/>
            <w:vAlign w:val="center"/>
            <w:hideMark/>
          </w:tcPr>
          <w:p w14:paraId="34D58B57" w14:textId="77777777" w:rsidR="00DD251B" w:rsidRPr="00BB46F5" w:rsidRDefault="00DD251B" w:rsidP="00BC56CC">
            <w:pPr>
              <w:pStyle w:val="TAR"/>
              <w:rPr>
                <w:lang w:val="en-US" w:eastAsia="ko-KR"/>
              </w:rPr>
            </w:pPr>
            <w:r w:rsidRPr="00BB46F5">
              <w:rPr>
                <w:rFonts w:hint="eastAsia"/>
                <w:lang w:val="en-US" w:eastAsia="ko-KR"/>
              </w:rPr>
              <w:t>1480</w:t>
            </w:r>
          </w:p>
        </w:tc>
        <w:tc>
          <w:tcPr>
            <w:tcW w:w="620" w:type="dxa"/>
            <w:tcBorders>
              <w:top w:val="nil"/>
              <w:left w:val="nil"/>
              <w:bottom w:val="single" w:sz="4" w:space="0" w:color="auto"/>
              <w:right w:val="single" w:sz="4" w:space="0" w:color="auto"/>
            </w:tcBorders>
            <w:shd w:val="clear" w:color="auto" w:fill="auto"/>
            <w:noWrap/>
            <w:vAlign w:val="center"/>
            <w:hideMark/>
          </w:tcPr>
          <w:p w14:paraId="7F4F5CE5" w14:textId="77777777" w:rsidR="00DD251B" w:rsidRPr="00BB46F5" w:rsidRDefault="00DD251B" w:rsidP="00BC56CC">
            <w:pPr>
              <w:pStyle w:val="TAR"/>
              <w:rPr>
                <w:lang w:val="en-US" w:eastAsia="ko-KR"/>
              </w:rPr>
            </w:pPr>
            <w:r w:rsidRPr="00BB46F5">
              <w:rPr>
                <w:rFonts w:hint="eastAsia"/>
                <w:lang w:val="en-US" w:eastAsia="ko-KR"/>
              </w:rPr>
              <w:t>1784</w:t>
            </w:r>
          </w:p>
        </w:tc>
        <w:tc>
          <w:tcPr>
            <w:tcW w:w="620" w:type="dxa"/>
            <w:tcBorders>
              <w:top w:val="nil"/>
              <w:left w:val="nil"/>
              <w:bottom w:val="single" w:sz="4" w:space="0" w:color="auto"/>
              <w:right w:val="single" w:sz="4" w:space="0" w:color="auto"/>
            </w:tcBorders>
            <w:shd w:val="clear" w:color="auto" w:fill="auto"/>
            <w:noWrap/>
            <w:vAlign w:val="center"/>
            <w:hideMark/>
          </w:tcPr>
          <w:p w14:paraId="22ABCAA8" w14:textId="77777777" w:rsidR="00DD251B" w:rsidRPr="00BB46F5" w:rsidRDefault="00DD251B" w:rsidP="00BC56CC">
            <w:pPr>
              <w:pStyle w:val="TAR"/>
              <w:rPr>
                <w:lang w:val="en-US" w:eastAsia="ko-KR"/>
              </w:rPr>
            </w:pPr>
            <w:r w:rsidRPr="00BB46F5">
              <w:rPr>
                <w:rFonts w:hint="eastAsia"/>
                <w:lang w:val="en-US" w:eastAsia="ko-KR"/>
              </w:rPr>
              <w:t>2424</w:t>
            </w:r>
          </w:p>
        </w:tc>
        <w:tc>
          <w:tcPr>
            <w:tcW w:w="620" w:type="dxa"/>
            <w:tcBorders>
              <w:top w:val="nil"/>
              <w:left w:val="nil"/>
              <w:bottom w:val="single" w:sz="4" w:space="0" w:color="auto"/>
              <w:right w:val="single" w:sz="4" w:space="0" w:color="auto"/>
            </w:tcBorders>
            <w:shd w:val="clear" w:color="auto" w:fill="auto"/>
            <w:noWrap/>
            <w:vAlign w:val="center"/>
            <w:hideMark/>
          </w:tcPr>
          <w:p w14:paraId="338A6679" w14:textId="77777777" w:rsidR="00DD251B" w:rsidRPr="00BB46F5" w:rsidRDefault="00DD251B" w:rsidP="00BC56CC">
            <w:pPr>
              <w:pStyle w:val="TAR"/>
              <w:rPr>
                <w:lang w:val="en-US" w:eastAsia="ko-KR"/>
              </w:rPr>
            </w:pPr>
            <w:r w:rsidRPr="00BB46F5">
              <w:rPr>
                <w:rFonts w:hint="eastAsia"/>
                <w:lang w:val="en-US" w:eastAsia="ko-KR"/>
              </w:rPr>
              <w:t>3064</w:t>
            </w:r>
          </w:p>
        </w:tc>
        <w:tc>
          <w:tcPr>
            <w:tcW w:w="620" w:type="dxa"/>
            <w:tcBorders>
              <w:top w:val="nil"/>
              <w:left w:val="nil"/>
              <w:bottom w:val="single" w:sz="4" w:space="0" w:color="auto"/>
              <w:right w:val="single" w:sz="4" w:space="0" w:color="auto"/>
            </w:tcBorders>
            <w:shd w:val="clear" w:color="auto" w:fill="auto"/>
            <w:noWrap/>
            <w:vAlign w:val="center"/>
            <w:hideMark/>
          </w:tcPr>
          <w:p w14:paraId="5F8A08D2" w14:textId="77777777" w:rsidR="00DD251B" w:rsidRPr="00BB46F5" w:rsidRDefault="00DD251B" w:rsidP="00BC56CC">
            <w:pPr>
              <w:pStyle w:val="TAR"/>
              <w:rPr>
                <w:lang w:val="en-US" w:eastAsia="ko-KR"/>
              </w:rPr>
            </w:pPr>
            <w:r w:rsidRPr="00BB46F5">
              <w:rPr>
                <w:rFonts w:hint="eastAsia"/>
                <w:lang w:val="en-US" w:eastAsia="ko-KR"/>
              </w:rPr>
              <w:t>4344</w:t>
            </w:r>
          </w:p>
        </w:tc>
        <w:tc>
          <w:tcPr>
            <w:tcW w:w="620" w:type="dxa"/>
            <w:tcBorders>
              <w:top w:val="nil"/>
              <w:left w:val="nil"/>
              <w:bottom w:val="single" w:sz="4" w:space="0" w:color="auto"/>
              <w:right w:val="single" w:sz="4" w:space="0" w:color="auto"/>
            </w:tcBorders>
            <w:shd w:val="clear" w:color="auto" w:fill="auto"/>
            <w:noWrap/>
            <w:vAlign w:val="center"/>
            <w:hideMark/>
          </w:tcPr>
          <w:p w14:paraId="4D814A76" w14:textId="77777777" w:rsidR="00DD251B" w:rsidRPr="00BB46F5" w:rsidRDefault="00DD251B" w:rsidP="00BC56CC">
            <w:pPr>
              <w:pStyle w:val="TAR"/>
              <w:rPr>
                <w:lang w:val="en-US" w:eastAsia="ko-KR"/>
              </w:rPr>
            </w:pPr>
            <w:r w:rsidRPr="00BB46F5">
              <w:rPr>
                <w:rFonts w:hint="eastAsia"/>
                <w:lang w:val="en-US" w:eastAsia="ko-KR"/>
              </w:rPr>
              <w:t>5624</w:t>
            </w:r>
          </w:p>
        </w:tc>
      </w:tr>
      <w:tr w:rsidR="00DD251B" w:rsidRPr="00BB46F5" w14:paraId="51124D7D"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3CAB9F4"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134C7287" w14:textId="77777777" w:rsidR="00DD251B" w:rsidRPr="00BB46F5" w:rsidRDefault="00DD251B" w:rsidP="00BC56CC">
            <w:pPr>
              <w:pStyle w:val="TAR"/>
              <w:rPr>
                <w:lang w:val="en-US" w:eastAsia="ko-KR"/>
              </w:rPr>
            </w:pPr>
            <w:r w:rsidRPr="00BB46F5">
              <w:rPr>
                <w:rFonts w:hint="eastAsia"/>
                <w:lang w:val="en-US" w:eastAsia="ko-KR"/>
              </w:rPr>
              <w:t>19.8</w:t>
            </w:r>
          </w:p>
        </w:tc>
        <w:tc>
          <w:tcPr>
            <w:tcW w:w="620" w:type="dxa"/>
            <w:tcBorders>
              <w:top w:val="nil"/>
              <w:left w:val="nil"/>
              <w:bottom w:val="single" w:sz="4" w:space="0" w:color="auto"/>
              <w:right w:val="single" w:sz="4" w:space="0" w:color="auto"/>
            </w:tcBorders>
            <w:shd w:val="clear" w:color="auto" w:fill="auto"/>
            <w:noWrap/>
            <w:vAlign w:val="center"/>
            <w:hideMark/>
          </w:tcPr>
          <w:p w14:paraId="76D250F3" w14:textId="77777777" w:rsidR="00DD251B" w:rsidRPr="00BB46F5" w:rsidRDefault="00DD251B" w:rsidP="00BC56CC">
            <w:pPr>
              <w:pStyle w:val="TAR"/>
              <w:rPr>
                <w:lang w:val="en-US" w:eastAsia="ko-KR"/>
              </w:rPr>
            </w:pPr>
            <w:r w:rsidRPr="00BB46F5">
              <w:rPr>
                <w:rFonts w:hint="eastAsia"/>
                <w:lang w:val="en-US" w:eastAsia="ko-KR"/>
              </w:rPr>
              <w:t>20.6</w:t>
            </w:r>
          </w:p>
        </w:tc>
        <w:tc>
          <w:tcPr>
            <w:tcW w:w="620" w:type="dxa"/>
            <w:tcBorders>
              <w:top w:val="nil"/>
              <w:left w:val="nil"/>
              <w:bottom w:val="single" w:sz="4" w:space="0" w:color="auto"/>
              <w:right w:val="single" w:sz="4" w:space="0" w:color="auto"/>
            </w:tcBorders>
            <w:shd w:val="clear" w:color="auto" w:fill="auto"/>
            <w:noWrap/>
            <w:vAlign w:val="center"/>
            <w:hideMark/>
          </w:tcPr>
          <w:p w14:paraId="7D78650C" w14:textId="77777777" w:rsidR="00DD251B" w:rsidRPr="00BB46F5" w:rsidRDefault="00DD251B" w:rsidP="00BC56CC">
            <w:pPr>
              <w:pStyle w:val="TAR"/>
              <w:rPr>
                <w:lang w:val="en-US" w:eastAsia="ko-KR"/>
              </w:rPr>
            </w:pPr>
            <w:r w:rsidRPr="00BB46F5">
              <w:rPr>
                <w:rFonts w:hint="eastAsia"/>
                <w:lang w:val="en-US" w:eastAsia="ko-KR"/>
              </w:rPr>
              <w:t>22.2</w:t>
            </w:r>
          </w:p>
        </w:tc>
        <w:tc>
          <w:tcPr>
            <w:tcW w:w="620" w:type="dxa"/>
            <w:tcBorders>
              <w:top w:val="nil"/>
              <w:left w:val="nil"/>
              <w:bottom w:val="single" w:sz="4" w:space="0" w:color="auto"/>
              <w:right w:val="single" w:sz="4" w:space="0" w:color="auto"/>
            </w:tcBorders>
            <w:shd w:val="clear" w:color="auto" w:fill="auto"/>
            <w:noWrap/>
            <w:vAlign w:val="center"/>
            <w:hideMark/>
          </w:tcPr>
          <w:p w14:paraId="0EC9776C" w14:textId="77777777" w:rsidR="00DD251B" w:rsidRPr="00BB46F5" w:rsidRDefault="00DD251B" w:rsidP="00BC56CC">
            <w:pPr>
              <w:pStyle w:val="TAR"/>
              <w:rPr>
                <w:lang w:val="en-US" w:eastAsia="ko-KR"/>
              </w:rPr>
            </w:pPr>
            <w:r w:rsidRPr="00BB46F5">
              <w:rPr>
                <w:rFonts w:hint="eastAsia"/>
                <w:lang w:val="en-US" w:eastAsia="ko-KR"/>
              </w:rPr>
              <w:t>25.8</w:t>
            </w:r>
          </w:p>
        </w:tc>
        <w:tc>
          <w:tcPr>
            <w:tcW w:w="620" w:type="dxa"/>
            <w:tcBorders>
              <w:top w:val="nil"/>
              <w:left w:val="nil"/>
              <w:bottom w:val="single" w:sz="4" w:space="0" w:color="auto"/>
              <w:right w:val="single" w:sz="4" w:space="0" w:color="auto"/>
            </w:tcBorders>
            <w:shd w:val="clear" w:color="auto" w:fill="auto"/>
            <w:noWrap/>
            <w:vAlign w:val="center"/>
            <w:hideMark/>
          </w:tcPr>
          <w:p w14:paraId="61F719AA" w14:textId="77777777" w:rsidR="00DD251B" w:rsidRPr="00BB46F5" w:rsidRDefault="00DD251B" w:rsidP="00BC56CC">
            <w:pPr>
              <w:pStyle w:val="TAR"/>
              <w:rPr>
                <w:lang w:val="en-US" w:eastAsia="ko-KR"/>
              </w:rPr>
            </w:pPr>
            <w:r w:rsidRPr="00BB46F5">
              <w:rPr>
                <w:rFonts w:hint="eastAsia"/>
                <w:lang w:val="en-US" w:eastAsia="ko-KR"/>
              </w:rPr>
              <w:t>29</w:t>
            </w:r>
          </w:p>
        </w:tc>
        <w:tc>
          <w:tcPr>
            <w:tcW w:w="620" w:type="dxa"/>
            <w:tcBorders>
              <w:top w:val="nil"/>
              <w:left w:val="nil"/>
              <w:bottom w:val="single" w:sz="4" w:space="0" w:color="auto"/>
              <w:right w:val="single" w:sz="4" w:space="0" w:color="auto"/>
            </w:tcBorders>
            <w:shd w:val="clear" w:color="auto" w:fill="auto"/>
            <w:noWrap/>
            <w:vAlign w:val="center"/>
            <w:hideMark/>
          </w:tcPr>
          <w:p w14:paraId="5FA067C5" w14:textId="77777777" w:rsidR="00DD251B" w:rsidRPr="00BB46F5" w:rsidRDefault="00DD251B" w:rsidP="00BC56CC">
            <w:pPr>
              <w:pStyle w:val="TAR"/>
              <w:rPr>
                <w:lang w:val="en-US" w:eastAsia="ko-KR"/>
              </w:rPr>
            </w:pPr>
            <w:r w:rsidRPr="00BB46F5">
              <w:rPr>
                <w:rFonts w:hint="eastAsia"/>
                <w:lang w:val="en-US" w:eastAsia="ko-KR"/>
              </w:rPr>
              <w:t>37</w:t>
            </w:r>
          </w:p>
        </w:tc>
        <w:tc>
          <w:tcPr>
            <w:tcW w:w="620" w:type="dxa"/>
            <w:tcBorders>
              <w:top w:val="nil"/>
              <w:left w:val="nil"/>
              <w:bottom w:val="single" w:sz="4" w:space="0" w:color="auto"/>
              <w:right w:val="single" w:sz="4" w:space="0" w:color="auto"/>
            </w:tcBorders>
            <w:shd w:val="clear" w:color="auto" w:fill="auto"/>
            <w:noWrap/>
            <w:vAlign w:val="center"/>
            <w:hideMark/>
          </w:tcPr>
          <w:p w14:paraId="27B9E8AE" w14:textId="77777777" w:rsidR="00DD251B" w:rsidRPr="00BB46F5" w:rsidRDefault="00DD251B" w:rsidP="00BC56CC">
            <w:pPr>
              <w:pStyle w:val="TAR"/>
              <w:rPr>
                <w:lang w:val="en-US" w:eastAsia="ko-KR"/>
              </w:rPr>
            </w:pPr>
            <w:r w:rsidRPr="00BB46F5">
              <w:rPr>
                <w:rFonts w:hint="eastAsia"/>
                <w:lang w:val="en-US" w:eastAsia="ko-KR"/>
              </w:rPr>
              <w:t>44.6</w:t>
            </w:r>
          </w:p>
        </w:tc>
        <w:tc>
          <w:tcPr>
            <w:tcW w:w="620" w:type="dxa"/>
            <w:tcBorders>
              <w:top w:val="nil"/>
              <w:left w:val="nil"/>
              <w:bottom w:val="single" w:sz="4" w:space="0" w:color="auto"/>
              <w:right w:val="single" w:sz="4" w:space="0" w:color="auto"/>
            </w:tcBorders>
            <w:shd w:val="clear" w:color="auto" w:fill="auto"/>
            <w:noWrap/>
            <w:vAlign w:val="center"/>
            <w:hideMark/>
          </w:tcPr>
          <w:p w14:paraId="22201535" w14:textId="77777777" w:rsidR="00DD251B" w:rsidRPr="00BB46F5" w:rsidRDefault="00DD251B" w:rsidP="00BC56CC">
            <w:pPr>
              <w:pStyle w:val="TAR"/>
              <w:rPr>
                <w:lang w:val="en-US" w:eastAsia="ko-KR"/>
              </w:rPr>
            </w:pPr>
            <w:r w:rsidRPr="00BB46F5">
              <w:rPr>
                <w:rFonts w:hint="eastAsia"/>
                <w:lang w:val="en-US" w:eastAsia="ko-KR"/>
              </w:rPr>
              <w:t>60.6</w:t>
            </w:r>
          </w:p>
        </w:tc>
        <w:tc>
          <w:tcPr>
            <w:tcW w:w="620" w:type="dxa"/>
            <w:tcBorders>
              <w:top w:val="nil"/>
              <w:left w:val="nil"/>
              <w:bottom w:val="single" w:sz="4" w:space="0" w:color="auto"/>
              <w:right w:val="single" w:sz="4" w:space="0" w:color="auto"/>
            </w:tcBorders>
            <w:shd w:val="clear" w:color="auto" w:fill="auto"/>
            <w:noWrap/>
            <w:vAlign w:val="center"/>
            <w:hideMark/>
          </w:tcPr>
          <w:p w14:paraId="43DA5C5C" w14:textId="77777777" w:rsidR="00DD251B" w:rsidRPr="00BB46F5" w:rsidRDefault="00DD251B" w:rsidP="00BC56CC">
            <w:pPr>
              <w:pStyle w:val="TAR"/>
              <w:rPr>
                <w:lang w:val="en-US" w:eastAsia="ko-KR"/>
              </w:rPr>
            </w:pPr>
            <w:r w:rsidRPr="00BB46F5">
              <w:rPr>
                <w:rFonts w:hint="eastAsia"/>
                <w:lang w:val="en-US" w:eastAsia="ko-KR"/>
              </w:rPr>
              <w:t>76.6</w:t>
            </w:r>
          </w:p>
        </w:tc>
        <w:tc>
          <w:tcPr>
            <w:tcW w:w="620" w:type="dxa"/>
            <w:tcBorders>
              <w:top w:val="nil"/>
              <w:left w:val="nil"/>
              <w:bottom w:val="single" w:sz="4" w:space="0" w:color="auto"/>
              <w:right w:val="single" w:sz="4" w:space="0" w:color="auto"/>
            </w:tcBorders>
            <w:shd w:val="clear" w:color="auto" w:fill="auto"/>
            <w:noWrap/>
            <w:vAlign w:val="center"/>
            <w:hideMark/>
          </w:tcPr>
          <w:p w14:paraId="2B16018D" w14:textId="77777777" w:rsidR="00DD251B" w:rsidRPr="00BB46F5" w:rsidRDefault="00DD251B" w:rsidP="00BC56CC">
            <w:pPr>
              <w:pStyle w:val="TAR"/>
              <w:rPr>
                <w:lang w:val="en-US" w:eastAsia="ko-KR"/>
              </w:rPr>
            </w:pPr>
            <w:r w:rsidRPr="00BB46F5">
              <w:rPr>
                <w:rFonts w:hint="eastAsia"/>
                <w:lang w:val="en-US" w:eastAsia="ko-KR"/>
              </w:rPr>
              <w:t>108.6</w:t>
            </w:r>
          </w:p>
        </w:tc>
        <w:tc>
          <w:tcPr>
            <w:tcW w:w="620" w:type="dxa"/>
            <w:tcBorders>
              <w:top w:val="nil"/>
              <w:left w:val="nil"/>
              <w:bottom w:val="single" w:sz="4" w:space="0" w:color="auto"/>
              <w:right w:val="single" w:sz="4" w:space="0" w:color="auto"/>
            </w:tcBorders>
            <w:shd w:val="clear" w:color="auto" w:fill="auto"/>
            <w:noWrap/>
            <w:vAlign w:val="center"/>
            <w:hideMark/>
          </w:tcPr>
          <w:p w14:paraId="064646AF" w14:textId="77777777" w:rsidR="00DD251B" w:rsidRPr="00BB46F5" w:rsidRDefault="00DD251B" w:rsidP="00BC56CC">
            <w:pPr>
              <w:pStyle w:val="TAR"/>
              <w:rPr>
                <w:lang w:val="en-US" w:eastAsia="ko-KR"/>
              </w:rPr>
            </w:pPr>
            <w:r w:rsidRPr="00BB46F5">
              <w:rPr>
                <w:rFonts w:hint="eastAsia"/>
                <w:lang w:val="en-US" w:eastAsia="ko-KR"/>
              </w:rPr>
              <w:t>140.6</w:t>
            </w:r>
          </w:p>
        </w:tc>
      </w:tr>
      <w:tr w:rsidR="00DD251B" w:rsidRPr="00BB46F5" w14:paraId="24784608"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6338ACD"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4260C4DF" w14:textId="77777777" w:rsidR="00DD251B" w:rsidRPr="00BB46F5" w:rsidRDefault="00DD251B" w:rsidP="00BC56CC">
            <w:pPr>
              <w:pStyle w:val="TAR"/>
              <w:rPr>
                <w:lang w:val="en-US" w:eastAsia="ko-KR"/>
              </w:rPr>
            </w:pPr>
            <w:r w:rsidRPr="00BB46F5">
              <w:rPr>
                <w:rFonts w:hint="eastAsia"/>
                <w:lang w:val="en-US" w:eastAsia="ko-KR"/>
              </w:rPr>
              <w:t>20</w:t>
            </w:r>
          </w:p>
        </w:tc>
        <w:tc>
          <w:tcPr>
            <w:tcW w:w="620" w:type="dxa"/>
            <w:tcBorders>
              <w:top w:val="nil"/>
              <w:left w:val="nil"/>
              <w:bottom w:val="single" w:sz="4" w:space="0" w:color="auto"/>
              <w:right w:val="single" w:sz="4" w:space="0" w:color="auto"/>
            </w:tcBorders>
            <w:shd w:val="clear" w:color="auto" w:fill="auto"/>
            <w:noWrap/>
            <w:vAlign w:val="center"/>
            <w:hideMark/>
          </w:tcPr>
          <w:p w14:paraId="156D7628" w14:textId="77777777" w:rsidR="00DD251B" w:rsidRPr="00BB46F5" w:rsidRDefault="00DD251B" w:rsidP="00BC56CC">
            <w:pPr>
              <w:pStyle w:val="TAR"/>
              <w:rPr>
                <w:lang w:val="en-US" w:eastAsia="ko-KR"/>
              </w:rPr>
            </w:pPr>
            <w:r w:rsidRPr="00BB46F5">
              <w:rPr>
                <w:rFonts w:hint="eastAsia"/>
                <w:lang w:val="en-US" w:eastAsia="ko-KR"/>
              </w:rPr>
              <w:t>21</w:t>
            </w:r>
          </w:p>
        </w:tc>
        <w:tc>
          <w:tcPr>
            <w:tcW w:w="620" w:type="dxa"/>
            <w:tcBorders>
              <w:top w:val="nil"/>
              <w:left w:val="nil"/>
              <w:bottom w:val="single" w:sz="4" w:space="0" w:color="auto"/>
              <w:right w:val="single" w:sz="4" w:space="0" w:color="auto"/>
            </w:tcBorders>
            <w:shd w:val="clear" w:color="auto" w:fill="auto"/>
            <w:noWrap/>
            <w:vAlign w:val="center"/>
            <w:hideMark/>
          </w:tcPr>
          <w:p w14:paraId="235A9986" w14:textId="77777777" w:rsidR="00DD251B" w:rsidRPr="00BB46F5" w:rsidRDefault="00DD251B" w:rsidP="00BC56CC">
            <w:pPr>
              <w:pStyle w:val="TAR"/>
              <w:rPr>
                <w:lang w:val="en-US" w:eastAsia="ko-KR"/>
              </w:rPr>
            </w:pPr>
            <w:r w:rsidRPr="00BB46F5">
              <w:rPr>
                <w:rFonts w:hint="eastAsia"/>
                <w:lang w:val="en-US" w:eastAsia="ko-KR"/>
              </w:rPr>
              <w:t>23</w:t>
            </w:r>
          </w:p>
        </w:tc>
        <w:tc>
          <w:tcPr>
            <w:tcW w:w="620" w:type="dxa"/>
            <w:tcBorders>
              <w:top w:val="nil"/>
              <w:left w:val="nil"/>
              <w:bottom w:val="single" w:sz="4" w:space="0" w:color="auto"/>
              <w:right w:val="single" w:sz="4" w:space="0" w:color="auto"/>
            </w:tcBorders>
            <w:shd w:val="clear" w:color="auto" w:fill="auto"/>
            <w:noWrap/>
            <w:vAlign w:val="center"/>
            <w:hideMark/>
          </w:tcPr>
          <w:p w14:paraId="65C07DF9" w14:textId="77777777" w:rsidR="00DD251B" w:rsidRPr="00BB46F5" w:rsidRDefault="00DD251B" w:rsidP="00BC56CC">
            <w:pPr>
              <w:pStyle w:val="TAR"/>
              <w:rPr>
                <w:lang w:val="en-US" w:eastAsia="ko-KR"/>
              </w:rPr>
            </w:pPr>
            <w:r w:rsidRPr="00BB46F5">
              <w:rPr>
                <w:rFonts w:hint="eastAsia"/>
                <w:lang w:val="en-US" w:eastAsia="ko-KR"/>
              </w:rPr>
              <w:t>26</w:t>
            </w:r>
          </w:p>
        </w:tc>
        <w:tc>
          <w:tcPr>
            <w:tcW w:w="620" w:type="dxa"/>
            <w:tcBorders>
              <w:top w:val="nil"/>
              <w:left w:val="nil"/>
              <w:bottom w:val="single" w:sz="4" w:space="0" w:color="auto"/>
              <w:right w:val="single" w:sz="4" w:space="0" w:color="auto"/>
            </w:tcBorders>
            <w:shd w:val="clear" w:color="auto" w:fill="auto"/>
            <w:noWrap/>
            <w:vAlign w:val="center"/>
            <w:hideMark/>
          </w:tcPr>
          <w:p w14:paraId="24ADA08F" w14:textId="77777777" w:rsidR="00DD251B" w:rsidRPr="00BB46F5" w:rsidRDefault="00DD251B" w:rsidP="00BC56CC">
            <w:pPr>
              <w:pStyle w:val="TAR"/>
              <w:rPr>
                <w:lang w:val="en-US" w:eastAsia="ko-KR"/>
              </w:rPr>
            </w:pPr>
            <w:r w:rsidRPr="00BB46F5">
              <w:rPr>
                <w:rFonts w:hint="eastAsia"/>
                <w:lang w:val="en-US" w:eastAsia="ko-KR"/>
              </w:rPr>
              <w:t>29</w:t>
            </w:r>
          </w:p>
        </w:tc>
        <w:tc>
          <w:tcPr>
            <w:tcW w:w="620" w:type="dxa"/>
            <w:tcBorders>
              <w:top w:val="nil"/>
              <w:left w:val="nil"/>
              <w:bottom w:val="single" w:sz="4" w:space="0" w:color="auto"/>
              <w:right w:val="single" w:sz="4" w:space="0" w:color="auto"/>
            </w:tcBorders>
            <w:shd w:val="clear" w:color="auto" w:fill="auto"/>
            <w:noWrap/>
            <w:vAlign w:val="center"/>
            <w:hideMark/>
          </w:tcPr>
          <w:p w14:paraId="33F56564" w14:textId="77777777" w:rsidR="00DD251B" w:rsidRPr="00BB46F5" w:rsidRDefault="00DD251B" w:rsidP="00BC56CC">
            <w:pPr>
              <w:pStyle w:val="TAR"/>
              <w:rPr>
                <w:lang w:val="en-US" w:eastAsia="ko-KR"/>
              </w:rPr>
            </w:pPr>
            <w:r w:rsidRPr="00BB46F5">
              <w:rPr>
                <w:rFonts w:hint="eastAsia"/>
                <w:lang w:val="en-US" w:eastAsia="ko-KR"/>
              </w:rPr>
              <w:t>37</w:t>
            </w:r>
          </w:p>
        </w:tc>
        <w:tc>
          <w:tcPr>
            <w:tcW w:w="620" w:type="dxa"/>
            <w:tcBorders>
              <w:top w:val="nil"/>
              <w:left w:val="nil"/>
              <w:bottom w:val="single" w:sz="4" w:space="0" w:color="auto"/>
              <w:right w:val="single" w:sz="4" w:space="0" w:color="auto"/>
            </w:tcBorders>
            <w:shd w:val="clear" w:color="auto" w:fill="auto"/>
            <w:noWrap/>
            <w:vAlign w:val="center"/>
            <w:hideMark/>
          </w:tcPr>
          <w:p w14:paraId="683F8631" w14:textId="77777777" w:rsidR="00DD251B" w:rsidRPr="00BB46F5" w:rsidRDefault="00DD251B" w:rsidP="00BC56CC">
            <w:pPr>
              <w:pStyle w:val="TAR"/>
              <w:rPr>
                <w:lang w:val="en-US" w:eastAsia="ko-KR"/>
              </w:rPr>
            </w:pPr>
            <w:r w:rsidRPr="00BB46F5">
              <w:rPr>
                <w:rFonts w:hint="eastAsia"/>
                <w:lang w:val="en-US" w:eastAsia="ko-KR"/>
              </w:rPr>
              <w:t>45</w:t>
            </w:r>
          </w:p>
        </w:tc>
        <w:tc>
          <w:tcPr>
            <w:tcW w:w="620" w:type="dxa"/>
            <w:tcBorders>
              <w:top w:val="nil"/>
              <w:left w:val="nil"/>
              <w:bottom w:val="single" w:sz="4" w:space="0" w:color="auto"/>
              <w:right w:val="single" w:sz="4" w:space="0" w:color="auto"/>
            </w:tcBorders>
            <w:shd w:val="clear" w:color="auto" w:fill="auto"/>
            <w:noWrap/>
            <w:vAlign w:val="center"/>
            <w:hideMark/>
          </w:tcPr>
          <w:p w14:paraId="680BEFF9" w14:textId="77777777" w:rsidR="00DD251B" w:rsidRPr="00BB46F5" w:rsidRDefault="00DD251B" w:rsidP="00BC56CC">
            <w:pPr>
              <w:pStyle w:val="TAR"/>
              <w:rPr>
                <w:lang w:val="en-US" w:eastAsia="ko-KR"/>
              </w:rPr>
            </w:pPr>
            <w:r w:rsidRPr="00BB46F5">
              <w:rPr>
                <w:rFonts w:hint="eastAsia"/>
                <w:lang w:val="en-US" w:eastAsia="ko-KR"/>
              </w:rPr>
              <w:t>61</w:t>
            </w:r>
          </w:p>
        </w:tc>
        <w:tc>
          <w:tcPr>
            <w:tcW w:w="620" w:type="dxa"/>
            <w:tcBorders>
              <w:top w:val="nil"/>
              <w:left w:val="nil"/>
              <w:bottom w:val="single" w:sz="4" w:space="0" w:color="auto"/>
              <w:right w:val="single" w:sz="4" w:space="0" w:color="auto"/>
            </w:tcBorders>
            <w:shd w:val="clear" w:color="auto" w:fill="auto"/>
            <w:noWrap/>
            <w:vAlign w:val="center"/>
            <w:hideMark/>
          </w:tcPr>
          <w:p w14:paraId="2D020C0F" w14:textId="77777777" w:rsidR="00DD251B" w:rsidRPr="00BB46F5" w:rsidRDefault="00DD251B" w:rsidP="00BC56CC">
            <w:pPr>
              <w:pStyle w:val="TAR"/>
              <w:rPr>
                <w:lang w:val="en-US" w:eastAsia="ko-KR"/>
              </w:rPr>
            </w:pPr>
            <w:r w:rsidRPr="00BB46F5">
              <w:rPr>
                <w:rFonts w:hint="eastAsia"/>
                <w:lang w:val="en-US" w:eastAsia="ko-KR"/>
              </w:rPr>
              <w:t>77</w:t>
            </w:r>
          </w:p>
        </w:tc>
        <w:tc>
          <w:tcPr>
            <w:tcW w:w="620" w:type="dxa"/>
            <w:tcBorders>
              <w:top w:val="nil"/>
              <w:left w:val="nil"/>
              <w:bottom w:val="single" w:sz="4" w:space="0" w:color="auto"/>
              <w:right w:val="single" w:sz="4" w:space="0" w:color="auto"/>
            </w:tcBorders>
            <w:shd w:val="clear" w:color="auto" w:fill="auto"/>
            <w:noWrap/>
            <w:vAlign w:val="center"/>
            <w:hideMark/>
          </w:tcPr>
          <w:p w14:paraId="429564CE" w14:textId="77777777" w:rsidR="00DD251B" w:rsidRPr="00BB46F5" w:rsidRDefault="00DD251B" w:rsidP="00BC56CC">
            <w:pPr>
              <w:pStyle w:val="TAR"/>
              <w:rPr>
                <w:lang w:val="en-US" w:eastAsia="ko-KR"/>
              </w:rPr>
            </w:pPr>
            <w:r w:rsidRPr="00BB46F5">
              <w:rPr>
                <w:rFonts w:hint="eastAsia"/>
                <w:lang w:val="en-US" w:eastAsia="ko-KR"/>
              </w:rPr>
              <w:t>109</w:t>
            </w:r>
          </w:p>
        </w:tc>
        <w:tc>
          <w:tcPr>
            <w:tcW w:w="620" w:type="dxa"/>
            <w:tcBorders>
              <w:top w:val="nil"/>
              <w:left w:val="nil"/>
              <w:bottom w:val="single" w:sz="4" w:space="0" w:color="auto"/>
              <w:right w:val="single" w:sz="4" w:space="0" w:color="auto"/>
            </w:tcBorders>
            <w:shd w:val="clear" w:color="auto" w:fill="auto"/>
            <w:noWrap/>
            <w:vAlign w:val="center"/>
            <w:hideMark/>
          </w:tcPr>
          <w:p w14:paraId="78490601" w14:textId="77777777" w:rsidR="00DD251B" w:rsidRPr="00BB46F5" w:rsidRDefault="00DD251B" w:rsidP="00BC56CC">
            <w:pPr>
              <w:pStyle w:val="TAR"/>
              <w:rPr>
                <w:lang w:val="en-US" w:eastAsia="ko-KR"/>
              </w:rPr>
            </w:pPr>
            <w:r w:rsidRPr="00BB46F5">
              <w:rPr>
                <w:rFonts w:hint="eastAsia"/>
                <w:lang w:val="en-US" w:eastAsia="ko-KR"/>
              </w:rPr>
              <w:t>141</w:t>
            </w:r>
          </w:p>
        </w:tc>
      </w:tr>
    </w:tbl>
    <w:p w14:paraId="35236983" w14:textId="77777777" w:rsidR="00011E61" w:rsidRDefault="00011E61" w:rsidP="000D4A87">
      <w:pPr>
        <w:pStyle w:val="FP"/>
      </w:pPr>
    </w:p>
    <w:p w14:paraId="2A93A0CE" w14:textId="77777777" w:rsidR="00491D2D" w:rsidRDefault="00491D2D" w:rsidP="00011A64">
      <w:pPr>
        <w:pStyle w:val="TH"/>
        <w:rPr>
          <w:lang w:eastAsia="ko-KR"/>
        </w:rPr>
      </w:pPr>
      <w:r w:rsidRPr="008A2F0B">
        <w:t xml:space="preserve">Table </w:t>
      </w:r>
      <w:r w:rsidRPr="008A2F0B">
        <w:rPr>
          <w:lang w:eastAsia="ko-KR"/>
        </w:rPr>
        <w:t>Q</w:t>
      </w:r>
      <w:r w:rsidRPr="008A2F0B">
        <w:t>.</w:t>
      </w:r>
      <w:r>
        <w:rPr>
          <w:rFonts w:hint="eastAsia"/>
          <w:lang w:eastAsia="ko-KR"/>
        </w:rPr>
        <w:t>5</w:t>
      </w:r>
      <w:r w:rsidRPr="008A2F0B">
        <w:t xml:space="preserve">: Computation of b=AS for </w:t>
      </w:r>
      <w:r w:rsidRPr="008A2F0B">
        <w:rPr>
          <w:rFonts w:hint="eastAsia"/>
          <w:lang w:eastAsia="ko-KR"/>
        </w:rPr>
        <w:t>EVS</w:t>
      </w:r>
      <w:r w:rsidRPr="008A2F0B">
        <w:rPr>
          <w:lang w:eastAsia="ko-KR"/>
        </w:rPr>
        <w:t xml:space="preserve"> Primary mode</w:t>
      </w:r>
      <w:r w:rsidRPr="008A2F0B">
        <w:t xml:space="preserve"> (IPv</w:t>
      </w:r>
      <w:r>
        <w:rPr>
          <w:rFonts w:hint="eastAsia"/>
          <w:lang w:eastAsia="ko-KR"/>
        </w:rPr>
        <w:t>4</w:t>
      </w:r>
      <w:r w:rsidRPr="008A2F0B">
        <w:t>, ptime=</w:t>
      </w:r>
      <w:r>
        <w:rPr>
          <w:rFonts w:hint="eastAsia"/>
          <w:lang w:eastAsia="ko-KR"/>
        </w:rPr>
        <w:t>2</w:t>
      </w:r>
      <w:r w:rsidRPr="008A2F0B">
        <w:t>0</w:t>
      </w:r>
      <w:r>
        <w:rPr>
          <w:rFonts w:hint="eastAsia"/>
          <w:lang w:eastAsia="ko-KR"/>
        </w:rPr>
        <w:t>, dual-mono</w:t>
      </w:r>
      <w:r w:rsidRPr="008A2F0B">
        <w:t>)</w:t>
      </w:r>
    </w:p>
    <w:tbl>
      <w:tblPr>
        <w:tblW w:w="9675" w:type="dxa"/>
        <w:tblInd w:w="84" w:type="dxa"/>
        <w:tblCellMar>
          <w:left w:w="99" w:type="dxa"/>
          <w:right w:w="99" w:type="dxa"/>
        </w:tblCellMar>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491D2D" w:rsidRPr="005D0FA2" w14:paraId="22EAD2A3" w14:textId="77777777" w:rsidTr="0076500D">
        <w:trPr>
          <w:trHeight w:val="365"/>
        </w:trPr>
        <w:tc>
          <w:tcPr>
            <w:tcW w:w="22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8CCCFC"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Mode</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0A0CAB2"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7.2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38CDEE9"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E507F16"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128654D"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35C333FC"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1CAE0B83"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24.4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5BFC6692"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CF7E1E7"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48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CA24637"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86C8A05"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6F793B8"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128</w:t>
            </w:r>
          </w:p>
        </w:tc>
      </w:tr>
      <w:tr w:rsidR="00491D2D" w:rsidRPr="005D0FA2" w14:paraId="36698570"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59F740F"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Bits per speech frame</w:t>
            </w:r>
          </w:p>
        </w:tc>
        <w:tc>
          <w:tcPr>
            <w:tcW w:w="671" w:type="dxa"/>
            <w:tcBorders>
              <w:top w:val="nil"/>
              <w:left w:val="nil"/>
              <w:bottom w:val="single" w:sz="4" w:space="0" w:color="auto"/>
              <w:right w:val="single" w:sz="4" w:space="0" w:color="auto"/>
            </w:tcBorders>
            <w:shd w:val="clear" w:color="auto" w:fill="auto"/>
            <w:noWrap/>
            <w:vAlign w:val="center"/>
            <w:hideMark/>
          </w:tcPr>
          <w:p w14:paraId="713429C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144</w:t>
            </w:r>
          </w:p>
        </w:tc>
        <w:tc>
          <w:tcPr>
            <w:tcW w:w="671" w:type="dxa"/>
            <w:tcBorders>
              <w:top w:val="nil"/>
              <w:left w:val="nil"/>
              <w:bottom w:val="single" w:sz="4" w:space="0" w:color="auto"/>
              <w:right w:val="single" w:sz="4" w:space="0" w:color="auto"/>
            </w:tcBorders>
            <w:shd w:val="clear" w:color="auto" w:fill="auto"/>
            <w:noWrap/>
            <w:vAlign w:val="center"/>
            <w:hideMark/>
          </w:tcPr>
          <w:p w14:paraId="7934B32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5CAC28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192</w:t>
            </w:r>
          </w:p>
        </w:tc>
        <w:tc>
          <w:tcPr>
            <w:tcW w:w="671" w:type="dxa"/>
            <w:tcBorders>
              <w:top w:val="nil"/>
              <w:left w:val="nil"/>
              <w:bottom w:val="single" w:sz="4" w:space="0" w:color="auto"/>
              <w:right w:val="single" w:sz="4" w:space="0" w:color="auto"/>
            </w:tcBorders>
            <w:shd w:val="clear" w:color="auto" w:fill="auto"/>
            <w:noWrap/>
            <w:vAlign w:val="center"/>
            <w:hideMark/>
          </w:tcPr>
          <w:p w14:paraId="7E96892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264</w:t>
            </w:r>
          </w:p>
        </w:tc>
        <w:tc>
          <w:tcPr>
            <w:tcW w:w="671" w:type="dxa"/>
            <w:tcBorders>
              <w:top w:val="nil"/>
              <w:left w:val="nil"/>
              <w:bottom w:val="single" w:sz="4" w:space="0" w:color="auto"/>
              <w:right w:val="single" w:sz="4" w:space="0" w:color="auto"/>
            </w:tcBorders>
            <w:shd w:val="clear" w:color="auto" w:fill="auto"/>
            <w:noWrap/>
            <w:vAlign w:val="center"/>
            <w:hideMark/>
          </w:tcPr>
          <w:p w14:paraId="701815E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328</w:t>
            </w:r>
          </w:p>
        </w:tc>
        <w:tc>
          <w:tcPr>
            <w:tcW w:w="671" w:type="dxa"/>
            <w:tcBorders>
              <w:top w:val="nil"/>
              <w:left w:val="nil"/>
              <w:bottom w:val="single" w:sz="4" w:space="0" w:color="auto"/>
              <w:right w:val="single" w:sz="4" w:space="0" w:color="auto"/>
            </w:tcBorders>
            <w:shd w:val="clear" w:color="auto" w:fill="auto"/>
            <w:noWrap/>
            <w:vAlign w:val="center"/>
            <w:hideMark/>
          </w:tcPr>
          <w:p w14:paraId="670D011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488</w:t>
            </w:r>
          </w:p>
        </w:tc>
        <w:tc>
          <w:tcPr>
            <w:tcW w:w="671" w:type="dxa"/>
            <w:tcBorders>
              <w:top w:val="nil"/>
              <w:left w:val="nil"/>
              <w:bottom w:val="single" w:sz="4" w:space="0" w:color="auto"/>
              <w:right w:val="single" w:sz="4" w:space="0" w:color="auto"/>
            </w:tcBorders>
            <w:shd w:val="clear" w:color="auto" w:fill="auto"/>
            <w:noWrap/>
            <w:vAlign w:val="center"/>
            <w:hideMark/>
          </w:tcPr>
          <w:p w14:paraId="78EF451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640</w:t>
            </w:r>
          </w:p>
        </w:tc>
        <w:tc>
          <w:tcPr>
            <w:tcW w:w="671" w:type="dxa"/>
            <w:tcBorders>
              <w:top w:val="nil"/>
              <w:left w:val="nil"/>
              <w:bottom w:val="single" w:sz="4" w:space="0" w:color="auto"/>
              <w:right w:val="single" w:sz="4" w:space="0" w:color="auto"/>
            </w:tcBorders>
            <w:shd w:val="clear" w:color="auto" w:fill="auto"/>
            <w:noWrap/>
            <w:vAlign w:val="center"/>
            <w:hideMark/>
          </w:tcPr>
          <w:p w14:paraId="0E3A619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960</w:t>
            </w:r>
          </w:p>
        </w:tc>
        <w:tc>
          <w:tcPr>
            <w:tcW w:w="671" w:type="dxa"/>
            <w:tcBorders>
              <w:top w:val="nil"/>
              <w:left w:val="nil"/>
              <w:bottom w:val="single" w:sz="4" w:space="0" w:color="auto"/>
              <w:right w:val="single" w:sz="4" w:space="0" w:color="auto"/>
            </w:tcBorders>
            <w:shd w:val="clear" w:color="auto" w:fill="auto"/>
            <w:noWrap/>
            <w:vAlign w:val="center"/>
            <w:hideMark/>
          </w:tcPr>
          <w:p w14:paraId="70BFB15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1280</w:t>
            </w:r>
          </w:p>
        </w:tc>
        <w:tc>
          <w:tcPr>
            <w:tcW w:w="671" w:type="dxa"/>
            <w:tcBorders>
              <w:top w:val="nil"/>
              <w:left w:val="nil"/>
              <w:bottom w:val="single" w:sz="4" w:space="0" w:color="auto"/>
              <w:right w:val="single" w:sz="4" w:space="0" w:color="auto"/>
            </w:tcBorders>
            <w:shd w:val="clear" w:color="auto" w:fill="auto"/>
            <w:noWrap/>
            <w:vAlign w:val="center"/>
            <w:hideMark/>
          </w:tcPr>
          <w:p w14:paraId="0503CA6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1920</w:t>
            </w:r>
          </w:p>
        </w:tc>
        <w:tc>
          <w:tcPr>
            <w:tcW w:w="671" w:type="dxa"/>
            <w:tcBorders>
              <w:top w:val="nil"/>
              <w:left w:val="nil"/>
              <w:bottom w:val="single" w:sz="4" w:space="0" w:color="auto"/>
              <w:right w:val="single" w:sz="4" w:space="0" w:color="auto"/>
            </w:tcBorders>
            <w:shd w:val="clear" w:color="auto" w:fill="auto"/>
            <w:noWrap/>
            <w:vAlign w:val="center"/>
            <w:hideMark/>
          </w:tcPr>
          <w:p w14:paraId="7D796D7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2560</w:t>
            </w:r>
          </w:p>
        </w:tc>
      </w:tr>
      <w:tr w:rsidR="00491D2D" w:rsidRPr="005D0FA2" w14:paraId="159595C7"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930E272"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Speech frame size (bytes)</w:t>
            </w:r>
          </w:p>
        </w:tc>
        <w:tc>
          <w:tcPr>
            <w:tcW w:w="671" w:type="dxa"/>
            <w:tcBorders>
              <w:top w:val="nil"/>
              <w:left w:val="nil"/>
              <w:bottom w:val="single" w:sz="4" w:space="0" w:color="auto"/>
              <w:right w:val="single" w:sz="4" w:space="0" w:color="auto"/>
            </w:tcBorders>
            <w:shd w:val="clear" w:color="auto" w:fill="auto"/>
            <w:noWrap/>
            <w:vAlign w:val="center"/>
            <w:hideMark/>
          </w:tcPr>
          <w:p w14:paraId="336BF13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18</w:t>
            </w:r>
          </w:p>
        </w:tc>
        <w:tc>
          <w:tcPr>
            <w:tcW w:w="671" w:type="dxa"/>
            <w:tcBorders>
              <w:top w:val="nil"/>
              <w:left w:val="nil"/>
              <w:bottom w:val="single" w:sz="4" w:space="0" w:color="auto"/>
              <w:right w:val="single" w:sz="4" w:space="0" w:color="auto"/>
            </w:tcBorders>
            <w:shd w:val="clear" w:color="auto" w:fill="auto"/>
            <w:noWrap/>
            <w:vAlign w:val="center"/>
            <w:hideMark/>
          </w:tcPr>
          <w:p w14:paraId="4F111DC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20</w:t>
            </w:r>
          </w:p>
        </w:tc>
        <w:tc>
          <w:tcPr>
            <w:tcW w:w="671" w:type="dxa"/>
            <w:tcBorders>
              <w:top w:val="nil"/>
              <w:left w:val="nil"/>
              <w:bottom w:val="single" w:sz="4" w:space="0" w:color="auto"/>
              <w:right w:val="single" w:sz="4" w:space="0" w:color="auto"/>
            </w:tcBorders>
            <w:shd w:val="clear" w:color="auto" w:fill="auto"/>
            <w:noWrap/>
            <w:vAlign w:val="center"/>
            <w:hideMark/>
          </w:tcPr>
          <w:p w14:paraId="5EB1070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866A0C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33</w:t>
            </w:r>
          </w:p>
        </w:tc>
        <w:tc>
          <w:tcPr>
            <w:tcW w:w="671" w:type="dxa"/>
            <w:tcBorders>
              <w:top w:val="nil"/>
              <w:left w:val="nil"/>
              <w:bottom w:val="single" w:sz="4" w:space="0" w:color="auto"/>
              <w:right w:val="single" w:sz="4" w:space="0" w:color="auto"/>
            </w:tcBorders>
            <w:shd w:val="clear" w:color="auto" w:fill="auto"/>
            <w:noWrap/>
            <w:vAlign w:val="center"/>
            <w:hideMark/>
          </w:tcPr>
          <w:p w14:paraId="2432F65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41</w:t>
            </w:r>
          </w:p>
        </w:tc>
        <w:tc>
          <w:tcPr>
            <w:tcW w:w="671" w:type="dxa"/>
            <w:tcBorders>
              <w:top w:val="nil"/>
              <w:left w:val="nil"/>
              <w:bottom w:val="single" w:sz="4" w:space="0" w:color="auto"/>
              <w:right w:val="single" w:sz="4" w:space="0" w:color="auto"/>
            </w:tcBorders>
            <w:shd w:val="clear" w:color="auto" w:fill="auto"/>
            <w:noWrap/>
            <w:vAlign w:val="center"/>
            <w:hideMark/>
          </w:tcPr>
          <w:p w14:paraId="52205D3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61</w:t>
            </w:r>
          </w:p>
        </w:tc>
        <w:tc>
          <w:tcPr>
            <w:tcW w:w="671" w:type="dxa"/>
            <w:tcBorders>
              <w:top w:val="nil"/>
              <w:left w:val="nil"/>
              <w:bottom w:val="single" w:sz="4" w:space="0" w:color="auto"/>
              <w:right w:val="single" w:sz="4" w:space="0" w:color="auto"/>
            </w:tcBorders>
            <w:shd w:val="clear" w:color="auto" w:fill="auto"/>
            <w:noWrap/>
            <w:vAlign w:val="center"/>
            <w:hideMark/>
          </w:tcPr>
          <w:p w14:paraId="3EA4CE0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80</w:t>
            </w:r>
          </w:p>
        </w:tc>
        <w:tc>
          <w:tcPr>
            <w:tcW w:w="671" w:type="dxa"/>
            <w:tcBorders>
              <w:top w:val="nil"/>
              <w:left w:val="nil"/>
              <w:bottom w:val="single" w:sz="4" w:space="0" w:color="auto"/>
              <w:right w:val="single" w:sz="4" w:space="0" w:color="auto"/>
            </w:tcBorders>
            <w:shd w:val="clear" w:color="auto" w:fill="auto"/>
            <w:noWrap/>
            <w:vAlign w:val="center"/>
            <w:hideMark/>
          </w:tcPr>
          <w:p w14:paraId="53802A6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120</w:t>
            </w:r>
          </w:p>
        </w:tc>
        <w:tc>
          <w:tcPr>
            <w:tcW w:w="671" w:type="dxa"/>
            <w:tcBorders>
              <w:top w:val="nil"/>
              <w:left w:val="nil"/>
              <w:bottom w:val="single" w:sz="4" w:space="0" w:color="auto"/>
              <w:right w:val="single" w:sz="4" w:space="0" w:color="auto"/>
            </w:tcBorders>
            <w:shd w:val="clear" w:color="auto" w:fill="auto"/>
            <w:noWrap/>
            <w:vAlign w:val="center"/>
            <w:hideMark/>
          </w:tcPr>
          <w:p w14:paraId="76E8493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84D0CC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240</w:t>
            </w:r>
          </w:p>
        </w:tc>
        <w:tc>
          <w:tcPr>
            <w:tcW w:w="671" w:type="dxa"/>
            <w:tcBorders>
              <w:top w:val="nil"/>
              <w:left w:val="nil"/>
              <w:bottom w:val="single" w:sz="4" w:space="0" w:color="auto"/>
              <w:right w:val="single" w:sz="4" w:space="0" w:color="auto"/>
            </w:tcBorders>
            <w:shd w:val="clear" w:color="auto" w:fill="auto"/>
            <w:noWrap/>
            <w:vAlign w:val="center"/>
            <w:hideMark/>
          </w:tcPr>
          <w:p w14:paraId="4EF12E9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320</w:t>
            </w:r>
          </w:p>
        </w:tc>
      </w:tr>
      <w:tr w:rsidR="00491D2D" w:rsidRPr="005D0FA2" w14:paraId="433D85D3"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69F9FE1"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CMR and ToC</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54C5312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2BFAE09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28792C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617529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7C7F9F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DCE534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F5D81A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14348E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D513F2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0EFB41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6DC0F2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r>
      <w:tr w:rsidR="00491D2D" w:rsidRPr="005D0FA2" w14:paraId="203B46F0"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A43BDA8"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RTP payload (bits)</w:t>
            </w:r>
          </w:p>
        </w:tc>
        <w:tc>
          <w:tcPr>
            <w:tcW w:w="671" w:type="dxa"/>
            <w:tcBorders>
              <w:top w:val="nil"/>
              <w:left w:val="nil"/>
              <w:bottom w:val="single" w:sz="4" w:space="0" w:color="auto"/>
              <w:right w:val="single" w:sz="4" w:space="0" w:color="auto"/>
            </w:tcBorders>
            <w:shd w:val="clear" w:color="auto" w:fill="auto"/>
            <w:noWrap/>
            <w:vAlign w:val="center"/>
            <w:hideMark/>
          </w:tcPr>
          <w:p w14:paraId="03CF8CE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312</w:t>
            </w:r>
          </w:p>
        </w:tc>
        <w:tc>
          <w:tcPr>
            <w:tcW w:w="671" w:type="dxa"/>
            <w:tcBorders>
              <w:top w:val="nil"/>
              <w:left w:val="nil"/>
              <w:bottom w:val="single" w:sz="4" w:space="0" w:color="auto"/>
              <w:right w:val="single" w:sz="4" w:space="0" w:color="auto"/>
            </w:tcBorders>
            <w:shd w:val="clear" w:color="auto" w:fill="auto"/>
            <w:noWrap/>
            <w:vAlign w:val="center"/>
            <w:hideMark/>
          </w:tcPr>
          <w:p w14:paraId="4C5C6C1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344</w:t>
            </w:r>
          </w:p>
        </w:tc>
        <w:tc>
          <w:tcPr>
            <w:tcW w:w="671" w:type="dxa"/>
            <w:tcBorders>
              <w:top w:val="nil"/>
              <w:left w:val="nil"/>
              <w:bottom w:val="single" w:sz="4" w:space="0" w:color="auto"/>
              <w:right w:val="single" w:sz="4" w:space="0" w:color="auto"/>
            </w:tcBorders>
            <w:shd w:val="clear" w:color="auto" w:fill="auto"/>
            <w:noWrap/>
            <w:vAlign w:val="center"/>
            <w:hideMark/>
          </w:tcPr>
          <w:p w14:paraId="10AB1B0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408</w:t>
            </w:r>
          </w:p>
        </w:tc>
        <w:tc>
          <w:tcPr>
            <w:tcW w:w="671" w:type="dxa"/>
            <w:tcBorders>
              <w:top w:val="nil"/>
              <w:left w:val="nil"/>
              <w:bottom w:val="single" w:sz="4" w:space="0" w:color="auto"/>
              <w:right w:val="single" w:sz="4" w:space="0" w:color="auto"/>
            </w:tcBorders>
            <w:shd w:val="clear" w:color="auto" w:fill="auto"/>
            <w:noWrap/>
            <w:vAlign w:val="center"/>
            <w:hideMark/>
          </w:tcPr>
          <w:p w14:paraId="0F38944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552</w:t>
            </w:r>
          </w:p>
        </w:tc>
        <w:tc>
          <w:tcPr>
            <w:tcW w:w="671" w:type="dxa"/>
            <w:tcBorders>
              <w:top w:val="nil"/>
              <w:left w:val="nil"/>
              <w:bottom w:val="single" w:sz="4" w:space="0" w:color="auto"/>
              <w:right w:val="single" w:sz="4" w:space="0" w:color="auto"/>
            </w:tcBorders>
            <w:shd w:val="clear" w:color="auto" w:fill="auto"/>
            <w:noWrap/>
            <w:vAlign w:val="center"/>
            <w:hideMark/>
          </w:tcPr>
          <w:p w14:paraId="089CBB7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680</w:t>
            </w:r>
          </w:p>
        </w:tc>
        <w:tc>
          <w:tcPr>
            <w:tcW w:w="671" w:type="dxa"/>
            <w:tcBorders>
              <w:top w:val="nil"/>
              <w:left w:val="nil"/>
              <w:bottom w:val="single" w:sz="4" w:space="0" w:color="auto"/>
              <w:right w:val="single" w:sz="4" w:space="0" w:color="auto"/>
            </w:tcBorders>
            <w:shd w:val="clear" w:color="auto" w:fill="auto"/>
            <w:noWrap/>
            <w:vAlign w:val="center"/>
            <w:hideMark/>
          </w:tcPr>
          <w:p w14:paraId="7FCF7D2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5600DCE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1304</w:t>
            </w:r>
          </w:p>
        </w:tc>
        <w:tc>
          <w:tcPr>
            <w:tcW w:w="671" w:type="dxa"/>
            <w:tcBorders>
              <w:top w:val="nil"/>
              <w:left w:val="nil"/>
              <w:bottom w:val="single" w:sz="4" w:space="0" w:color="auto"/>
              <w:right w:val="single" w:sz="4" w:space="0" w:color="auto"/>
            </w:tcBorders>
            <w:shd w:val="clear" w:color="auto" w:fill="auto"/>
            <w:noWrap/>
            <w:vAlign w:val="center"/>
            <w:hideMark/>
          </w:tcPr>
          <w:p w14:paraId="7A26F8C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1944</w:t>
            </w:r>
          </w:p>
        </w:tc>
        <w:tc>
          <w:tcPr>
            <w:tcW w:w="671" w:type="dxa"/>
            <w:tcBorders>
              <w:top w:val="nil"/>
              <w:left w:val="nil"/>
              <w:bottom w:val="single" w:sz="4" w:space="0" w:color="auto"/>
              <w:right w:val="single" w:sz="4" w:space="0" w:color="auto"/>
            </w:tcBorders>
            <w:shd w:val="clear" w:color="auto" w:fill="auto"/>
            <w:noWrap/>
            <w:vAlign w:val="center"/>
            <w:hideMark/>
          </w:tcPr>
          <w:p w14:paraId="442213D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2584</w:t>
            </w:r>
          </w:p>
        </w:tc>
        <w:tc>
          <w:tcPr>
            <w:tcW w:w="671" w:type="dxa"/>
            <w:tcBorders>
              <w:top w:val="nil"/>
              <w:left w:val="nil"/>
              <w:bottom w:val="single" w:sz="4" w:space="0" w:color="auto"/>
              <w:right w:val="single" w:sz="4" w:space="0" w:color="auto"/>
            </w:tcBorders>
            <w:shd w:val="clear" w:color="auto" w:fill="auto"/>
            <w:noWrap/>
            <w:vAlign w:val="center"/>
            <w:hideMark/>
          </w:tcPr>
          <w:p w14:paraId="6A5F6E7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3864</w:t>
            </w:r>
          </w:p>
        </w:tc>
        <w:tc>
          <w:tcPr>
            <w:tcW w:w="671" w:type="dxa"/>
            <w:tcBorders>
              <w:top w:val="nil"/>
              <w:left w:val="nil"/>
              <w:bottom w:val="single" w:sz="4" w:space="0" w:color="auto"/>
              <w:right w:val="single" w:sz="4" w:space="0" w:color="auto"/>
            </w:tcBorders>
            <w:shd w:val="clear" w:color="auto" w:fill="auto"/>
            <w:noWrap/>
            <w:vAlign w:val="center"/>
            <w:hideMark/>
          </w:tcPr>
          <w:p w14:paraId="6A1E1C9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5144</w:t>
            </w:r>
          </w:p>
        </w:tc>
      </w:tr>
      <w:tr w:rsidR="00491D2D" w:rsidRPr="005D0FA2" w14:paraId="12AF8D25"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1D1D319E"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RTP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0405385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575029F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3965DA7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1379FD5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49F9AA3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0A04844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A5398B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417A20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39AF49F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14B68D9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3A63689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r>
      <w:tr w:rsidR="00491D2D" w:rsidRPr="005D0FA2" w14:paraId="44EE71BF"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73C691B1"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UDP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23D0178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01247DE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6FFFB0A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F29FD4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48E6216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F9C1E0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6338891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0AF0516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406FEE0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210A736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28FB1F5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r>
      <w:tr w:rsidR="00491D2D" w:rsidRPr="005D0FA2" w14:paraId="07540EA7"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A8E931E"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IPv4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1AAE9A8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3769E79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4E70D9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5F01ED8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801C4A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26E33E5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6DBAED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4CED45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DB4882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1D7769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01ED4A9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r>
      <w:tr w:rsidR="00491D2D" w:rsidRPr="005D0FA2" w14:paraId="50ED26D0"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EC2D731"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Total bits per 20 ms</w:t>
            </w:r>
          </w:p>
        </w:tc>
        <w:tc>
          <w:tcPr>
            <w:tcW w:w="671" w:type="dxa"/>
            <w:tcBorders>
              <w:top w:val="nil"/>
              <w:left w:val="nil"/>
              <w:bottom w:val="single" w:sz="4" w:space="0" w:color="auto"/>
              <w:right w:val="single" w:sz="4" w:space="0" w:color="auto"/>
            </w:tcBorders>
            <w:shd w:val="clear" w:color="auto" w:fill="auto"/>
            <w:noWrap/>
            <w:vAlign w:val="center"/>
            <w:hideMark/>
          </w:tcPr>
          <w:p w14:paraId="53C637F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632</w:t>
            </w:r>
          </w:p>
        </w:tc>
        <w:tc>
          <w:tcPr>
            <w:tcW w:w="671" w:type="dxa"/>
            <w:tcBorders>
              <w:top w:val="nil"/>
              <w:left w:val="nil"/>
              <w:bottom w:val="single" w:sz="4" w:space="0" w:color="auto"/>
              <w:right w:val="single" w:sz="4" w:space="0" w:color="auto"/>
            </w:tcBorders>
            <w:shd w:val="clear" w:color="auto" w:fill="auto"/>
            <w:noWrap/>
            <w:vAlign w:val="center"/>
            <w:hideMark/>
          </w:tcPr>
          <w:p w14:paraId="765D48E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664</w:t>
            </w:r>
          </w:p>
        </w:tc>
        <w:tc>
          <w:tcPr>
            <w:tcW w:w="671" w:type="dxa"/>
            <w:tcBorders>
              <w:top w:val="nil"/>
              <w:left w:val="nil"/>
              <w:bottom w:val="single" w:sz="4" w:space="0" w:color="auto"/>
              <w:right w:val="single" w:sz="4" w:space="0" w:color="auto"/>
            </w:tcBorders>
            <w:shd w:val="clear" w:color="auto" w:fill="auto"/>
            <w:noWrap/>
            <w:vAlign w:val="center"/>
            <w:hideMark/>
          </w:tcPr>
          <w:p w14:paraId="73C3C2A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728</w:t>
            </w:r>
          </w:p>
        </w:tc>
        <w:tc>
          <w:tcPr>
            <w:tcW w:w="671" w:type="dxa"/>
            <w:tcBorders>
              <w:top w:val="nil"/>
              <w:left w:val="nil"/>
              <w:bottom w:val="single" w:sz="4" w:space="0" w:color="auto"/>
              <w:right w:val="single" w:sz="4" w:space="0" w:color="auto"/>
            </w:tcBorders>
            <w:shd w:val="clear" w:color="auto" w:fill="auto"/>
            <w:noWrap/>
            <w:vAlign w:val="center"/>
            <w:hideMark/>
          </w:tcPr>
          <w:p w14:paraId="380E712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872</w:t>
            </w:r>
          </w:p>
        </w:tc>
        <w:tc>
          <w:tcPr>
            <w:tcW w:w="671" w:type="dxa"/>
            <w:tcBorders>
              <w:top w:val="nil"/>
              <w:left w:val="nil"/>
              <w:bottom w:val="single" w:sz="4" w:space="0" w:color="auto"/>
              <w:right w:val="single" w:sz="4" w:space="0" w:color="auto"/>
            </w:tcBorders>
            <w:shd w:val="clear" w:color="auto" w:fill="auto"/>
            <w:noWrap/>
            <w:vAlign w:val="center"/>
            <w:hideMark/>
          </w:tcPr>
          <w:p w14:paraId="1D18D1B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5C31674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1320</w:t>
            </w:r>
          </w:p>
        </w:tc>
        <w:tc>
          <w:tcPr>
            <w:tcW w:w="671" w:type="dxa"/>
            <w:tcBorders>
              <w:top w:val="nil"/>
              <w:left w:val="nil"/>
              <w:bottom w:val="single" w:sz="4" w:space="0" w:color="auto"/>
              <w:right w:val="single" w:sz="4" w:space="0" w:color="auto"/>
            </w:tcBorders>
            <w:shd w:val="clear" w:color="auto" w:fill="auto"/>
            <w:noWrap/>
            <w:vAlign w:val="center"/>
            <w:hideMark/>
          </w:tcPr>
          <w:p w14:paraId="6E54629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1624</w:t>
            </w:r>
          </w:p>
        </w:tc>
        <w:tc>
          <w:tcPr>
            <w:tcW w:w="671" w:type="dxa"/>
            <w:tcBorders>
              <w:top w:val="nil"/>
              <w:left w:val="nil"/>
              <w:bottom w:val="single" w:sz="4" w:space="0" w:color="auto"/>
              <w:right w:val="single" w:sz="4" w:space="0" w:color="auto"/>
            </w:tcBorders>
            <w:shd w:val="clear" w:color="auto" w:fill="auto"/>
            <w:noWrap/>
            <w:vAlign w:val="center"/>
            <w:hideMark/>
          </w:tcPr>
          <w:p w14:paraId="36580DF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2264</w:t>
            </w:r>
          </w:p>
        </w:tc>
        <w:tc>
          <w:tcPr>
            <w:tcW w:w="671" w:type="dxa"/>
            <w:tcBorders>
              <w:top w:val="nil"/>
              <w:left w:val="nil"/>
              <w:bottom w:val="single" w:sz="4" w:space="0" w:color="auto"/>
              <w:right w:val="single" w:sz="4" w:space="0" w:color="auto"/>
            </w:tcBorders>
            <w:shd w:val="clear" w:color="auto" w:fill="auto"/>
            <w:noWrap/>
            <w:vAlign w:val="center"/>
            <w:hideMark/>
          </w:tcPr>
          <w:p w14:paraId="6B1D343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2904</w:t>
            </w:r>
          </w:p>
        </w:tc>
        <w:tc>
          <w:tcPr>
            <w:tcW w:w="671" w:type="dxa"/>
            <w:tcBorders>
              <w:top w:val="nil"/>
              <w:left w:val="nil"/>
              <w:bottom w:val="single" w:sz="4" w:space="0" w:color="auto"/>
              <w:right w:val="single" w:sz="4" w:space="0" w:color="auto"/>
            </w:tcBorders>
            <w:shd w:val="clear" w:color="auto" w:fill="auto"/>
            <w:noWrap/>
            <w:vAlign w:val="center"/>
            <w:hideMark/>
          </w:tcPr>
          <w:p w14:paraId="5A69209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4184</w:t>
            </w:r>
          </w:p>
        </w:tc>
        <w:tc>
          <w:tcPr>
            <w:tcW w:w="671" w:type="dxa"/>
            <w:tcBorders>
              <w:top w:val="nil"/>
              <w:left w:val="nil"/>
              <w:bottom w:val="single" w:sz="4" w:space="0" w:color="auto"/>
              <w:right w:val="single" w:sz="4" w:space="0" w:color="auto"/>
            </w:tcBorders>
            <w:shd w:val="clear" w:color="auto" w:fill="auto"/>
            <w:noWrap/>
            <w:vAlign w:val="center"/>
            <w:hideMark/>
          </w:tcPr>
          <w:p w14:paraId="0E14D99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5464</w:t>
            </w:r>
          </w:p>
        </w:tc>
      </w:tr>
      <w:tr w:rsidR="00491D2D" w:rsidRPr="005D0FA2" w14:paraId="76198E8A"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4F6DE0B"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Total bit-rate (kbps)</w:t>
            </w:r>
          </w:p>
        </w:tc>
        <w:tc>
          <w:tcPr>
            <w:tcW w:w="671" w:type="dxa"/>
            <w:tcBorders>
              <w:top w:val="nil"/>
              <w:left w:val="nil"/>
              <w:bottom w:val="single" w:sz="4" w:space="0" w:color="auto"/>
              <w:right w:val="single" w:sz="4" w:space="0" w:color="auto"/>
            </w:tcBorders>
            <w:shd w:val="clear" w:color="auto" w:fill="auto"/>
            <w:noWrap/>
            <w:vAlign w:val="center"/>
            <w:hideMark/>
          </w:tcPr>
          <w:p w14:paraId="7DB115B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31.6</w:t>
            </w:r>
          </w:p>
        </w:tc>
        <w:tc>
          <w:tcPr>
            <w:tcW w:w="671" w:type="dxa"/>
            <w:tcBorders>
              <w:top w:val="nil"/>
              <w:left w:val="nil"/>
              <w:bottom w:val="single" w:sz="4" w:space="0" w:color="auto"/>
              <w:right w:val="single" w:sz="4" w:space="0" w:color="auto"/>
            </w:tcBorders>
            <w:shd w:val="clear" w:color="auto" w:fill="auto"/>
            <w:noWrap/>
            <w:vAlign w:val="center"/>
            <w:hideMark/>
          </w:tcPr>
          <w:p w14:paraId="0D9B503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33.2</w:t>
            </w:r>
          </w:p>
        </w:tc>
        <w:tc>
          <w:tcPr>
            <w:tcW w:w="671" w:type="dxa"/>
            <w:tcBorders>
              <w:top w:val="nil"/>
              <w:left w:val="nil"/>
              <w:bottom w:val="single" w:sz="4" w:space="0" w:color="auto"/>
              <w:right w:val="single" w:sz="4" w:space="0" w:color="auto"/>
            </w:tcBorders>
            <w:shd w:val="clear" w:color="auto" w:fill="auto"/>
            <w:noWrap/>
            <w:vAlign w:val="center"/>
            <w:hideMark/>
          </w:tcPr>
          <w:p w14:paraId="1A61517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36.4</w:t>
            </w:r>
          </w:p>
        </w:tc>
        <w:tc>
          <w:tcPr>
            <w:tcW w:w="671" w:type="dxa"/>
            <w:tcBorders>
              <w:top w:val="nil"/>
              <w:left w:val="nil"/>
              <w:bottom w:val="single" w:sz="4" w:space="0" w:color="auto"/>
              <w:right w:val="single" w:sz="4" w:space="0" w:color="auto"/>
            </w:tcBorders>
            <w:shd w:val="clear" w:color="auto" w:fill="auto"/>
            <w:noWrap/>
            <w:vAlign w:val="center"/>
            <w:hideMark/>
          </w:tcPr>
          <w:p w14:paraId="227FAD0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43.6</w:t>
            </w:r>
          </w:p>
        </w:tc>
        <w:tc>
          <w:tcPr>
            <w:tcW w:w="671" w:type="dxa"/>
            <w:tcBorders>
              <w:top w:val="nil"/>
              <w:left w:val="nil"/>
              <w:bottom w:val="single" w:sz="4" w:space="0" w:color="auto"/>
              <w:right w:val="single" w:sz="4" w:space="0" w:color="auto"/>
            </w:tcBorders>
            <w:shd w:val="clear" w:color="auto" w:fill="auto"/>
            <w:noWrap/>
            <w:vAlign w:val="center"/>
            <w:hideMark/>
          </w:tcPr>
          <w:p w14:paraId="171ED5F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50</w:t>
            </w:r>
          </w:p>
        </w:tc>
        <w:tc>
          <w:tcPr>
            <w:tcW w:w="671" w:type="dxa"/>
            <w:tcBorders>
              <w:top w:val="nil"/>
              <w:left w:val="nil"/>
              <w:bottom w:val="single" w:sz="4" w:space="0" w:color="auto"/>
              <w:right w:val="single" w:sz="4" w:space="0" w:color="auto"/>
            </w:tcBorders>
            <w:shd w:val="clear" w:color="auto" w:fill="auto"/>
            <w:noWrap/>
            <w:vAlign w:val="center"/>
            <w:hideMark/>
          </w:tcPr>
          <w:p w14:paraId="1503437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w:t>
            </w:r>
          </w:p>
        </w:tc>
        <w:tc>
          <w:tcPr>
            <w:tcW w:w="671" w:type="dxa"/>
            <w:tcBorders>
              <w:top w:val="nil"/>
              <w:left w:val="nil"/>
              <w:bottom w:val="single" w:sz="4" w:space="0" w:color="auto"/>
              <w:right w:val="single" w:sz="4" w:space="0" w:color="auto"/>
            </w:tcBorders>
            <w:shd w:val="clear" w:color="auto" w:fill="auto"/>
            <w:noWrap/>
            <w:vAlign w:val="center"/>
            <w:hideMark/>
          </w:tcPr>
          <w:p w14:paraId="393F104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81.2</w:t>
            </w:r>
          </w:p>
        </w:tc>
        <w:tc>
          <w:tcPr>
            <w:tcW w:w="671" w:type="dxa"/>
            <w:tcBorders>
              <w:top w:val="nil"/>
              <w:left w:val="nil"/>
              <w:bottom w:val="single" w:sz="4" w:space="0" w:color="auto"/>
              <w:right w:val="single" w:sz="4" w:space="0" w:color="auto"/>
            </w:tcBorders>
            <w:shd w:val="clear" w:color="auto" w:fill="auto"/>
            <w:noWrap/>
            <w:vAlign w:val="center"/>
            <w:hideMark/>
          </w:tcPr>
          <w:p w14:paraId="43615A6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113.2</w:t>
            </w:r>
          </w:p>
        </w:tc>
        <w:tc>
          <w:tcPr>
            <w:tcW w:w="671" w:type="dxa"/>
            <w:tcBorders>
              <w:top w:val="nil"/>
              <w:left w:val="nil"/>
              <w:bottom w:val="single" w:sz="4" w:space="0" w:color="auto"/>
              <w:right w:val="single" w:sz="4" w:space="0" w:color="auto"/>
            </w:tcBorders>
            <w:shd w:val="clear" w:color="auto" w:fill="auto"/>
            <w:noWrap/>
            <w:vAlign w:val="center"/>
            <w:hideMark/>
          </w:tcPr>
          <w:p w14:paraId="08D5E1A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145.2</w:t>
            </w:r>
          </w:p>
        </w:tc>
        <w:tc>
          <w:tcPr>
            <w:tcW w:w="671" w:type="dxa"/>
            <w:tcBorders>
              <w:top w:val="nil"/>
              <w:left w:val="nil"/>
              <w:bottom w:val="single" w:sz="4" w:space="0" w:color="auto"/>
              <w:right w:val="single" w:sz="4" w:space="0" w:color="auto"/>
            </w:tcBorders>
            <w:shd w:val="clear" w:color="auto" w:fill="auto"/>
            <w:noWrap/>
            <w:vAlign w:val="center"/>
            <w:hideMark/>
          </w:tcPr>
          <w:p w14:paraId="103DD0E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209.2</w:t>
            </w:r>
          </w:p>
        </w:tc>
        <w:tc>
          <w:tcPr>
            <w:tcW w:w="671" w:type="dxa"/>
            <w:tcBorders>
              <w:top w:val="nil"/>
              <w:left w:val="nil"/>
              <w:bottom w:val="single" w:sz="4" w:space="0" w:color="auto"/>
              <w:right w:val="single" w:sz="4" w:space="0" w:color="auto"/>
            </w:tcBorders>
            <w:shd w:val="clear" w:color="auto" w:fill="auto"/>
            <w:noWrap/>
            <w:vAlign w:val="center"/>
            <w:hideMark/>
          </w:tcPr>
          <w:p w14:paraId="2E83171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273.2</w:t>
            </w:r>
          </w:p>
        </w:tc>
      </w:tr>
      <w:tr w:rsidR="00491D2D" w:rsidRPr="005D0FA2" w14:paraId="093687E1"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4D7E4562"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AS</w:t>
            </w:r>
            <w:r>
              <w:rPr>
                <w:rFonts w:ascii="Arial" w:hAnsi="Arial" w:cs="Arial" w:hint="eastAsia"/>
                <w:color w:val="000000"/>
                <w:sz w:val="18"/>
                <w:szCs w:val="18"/>
                <w:lang w:val="en-US" w:eastAsia="ko-KR"/>
              </w:rPr>
              <w:t xml:space="preserve"> (kbps)</w:t>
            </w:r>
          </w:p>
        </w:tc>
        <w:tc>
          <w:tcPr>
            <w:tcW w:w="671" w:type="dxa"/>
            <w:tcBorders>
              <w:top w:val="nil"/>
              <w:left w:val="nil"/>
              <w:bottom w:val="single" w:sz="4" w:space="0" w:color="auto"/>
              <w:right w:val="single" w:sz="4" w:space="0" w:color="auto"/>
            </w:tcBorders>
            <w:shd w:val="clear" w:color="auto" w:fill="auto"/>
            <w:noWrap/>
            <w:vAlign w:val="center"/>
            <w:hideMark/>
          </w:tcPr>
          <w:p w14:paraId="0038A72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w:t>
            </w:r>
          </w:p>
        </w:tc>
        <w:tc>
          <w:tcPr>
            <w:tcW w:w="671" w:type="dxa"/>
            <w:tcBorders>
              <w:top w:val="nil"/>
              <w:left w:val="nil"/>
              <w:bottom w:val="single" w:sz="4" w:space="0" w:color="auto"/>
              <w:right w:val="single" w:sz="4" w:space="0" w:color="auto"/>
            </w:tcBorders>
            <w:shd w:val="clear" w:color="auto" w:fill="auto"/>
            <w:noWrap/>
            <w:vAlign w:val="center"/>
            <w:hideMark/>
          </w:tcPr>
          <w:p w14:paraId="18725CB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34</w:t>
            </w:r>
          </w:p>
        </w:tc>
        <w:tc>
          <w:tcPr>
            <w:tcW w:w="671" w:type="dxa"/>
            <w:tcBorders>
              <w:top w:val="nil"/>
              <w:left w:val="nil"/>
              <w:bottom w:val="single" w:sz="4" w:space="0" w:color="auto"/>
              <w:right w:val="single" w:sz="4" w:space="0" w:color="auto"/>
            </w:tcBorders>
            <w:shd w:val="clear" w:color="auto" w:fill="auto"/>
            <w:noWrap/>
            <w:vAlign w:val="center"/>
            <w:hideMark/>
          </w:tcPr>
          <w:p w14:paraId="765C8E0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37</w:t>
            </w:r>
          </w:p>
        </w:tc>
        <w:tc>
          <w:tcPr>
            <w:tcW w:w="671" w:type="dxa"/>
            <w:tcBorders>
              <w:top w:val="nil"/>
              <w:left w:val="nil"/>
              <w:bottom w:val="single" w:sz="4" w:space="0" w:color="auto"/>
              <w:right w:val="single" w:sz="4" w:space="0" w:color="auto"/>
            </w:tcBorders>
            <w:shd w:val="clear" w:color="auto" w:fill="auto"/>
            <w:noWrap/>
            <w:vAlign w:val="center"/>
            <w:hideMark/>
          </w:tcPr>
          <w:p w14:paraId="57C0D8A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44</w:t>
            </w:r>
          </w:p>
        </w:tc>
        <w:tc>
          <w:tcPr>
            <w:tcW w:w="671" w:type="dxa"/>
            <w:tcBorders>
              <w:top w:val="nil"/>
              <w:left w:val="nil"/>
              <w:bottom w:val="single" w:sz="4" w:space="0" w:color="auto"/>
              <w:right w:val="single" w:sz="4" w:space="0" w:color="auto"/>
            </w:tcBorders>
            <w:shd w:val="clear" w:color="auto" w:fill="auto"/>
            <w:noWrap/>
            <w:vAlign w:val="center"/>
            <w:hideMark/>
          </w:tcPr>
          <w:p w14:paraId="1C440FF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50</w:t>
            </w:r>
          </w:p>
        </w:tc>
        <w:tc>
          <w:tcPr>
            <w:tcW w:w="671" w:type="dxa"/>
            <w:tcBorders>
              <w:top w:val="nil"/>
              <w:left w:val="nil"/>
              <w:bottom w:val="single" w:sz="4" w:space="0" w:color="auto"/>
              <w:right w:val="single" w:sz="4" w:space="0" w:color="auto"/>
            </w:tcBorders>
            <w:shd w:val="clear" w:color="auto" w:fill="auto"/>
            <w:noWrap/>
            <w:vAlign w:val="center"/>
            <w:hideMark/>
          </w:tcPr>
          <w:p w14:paraId="7A25C21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w:t>
            </w:r>
          </w:p>
        </w:tc>
        <w:tc>
          <w:tcPr>
            <w:tcW w:w="671" w:type="dxa"/>
            <w:tcBorders>
              <w:top w:val="nil"/>
              <w:left w:val="nil"/>
              <w:bottom w:val="single" w:sz="4" w:space="0" w:color="auto"/>
              <w:right w:val="single" w:sz="4" w:space="0" w:color="auto"/>
            </w:tcBorders>
            <w:shd w:val="clear" w:color="auto" w:fill="auto"/>
            <w:noWrap/>
            <w:vAlign w:val="center"/>
            <w:hideMark/>
          </w:tcPr>
          <w:p w14:paraId="15939EC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82</w:t>
            </w:r>
          </w:p>
        </w:tc>
        <w:tc>
          <w:tcPr>
            <w:tcW w:w="671" w:type="dxa"/>
            <w:tcBorders>
              <w:top w:val="nil"/>
              <w:left w:val="nil"/>
              <w:bottom w:val="single" w:sz="4" w:space="0" w:color="auto"/>
              <w:right w:val="single" w:sz="4" w:space="0" w:color="auto"/>
            </w:tcBorders>
            <w:shd w:val="clear" w:color="auto" w:fill="auto"/>
            <w:noWrap/>
            <w:vAlign w:val="center"/>
            <w:hideMark/>
          </w:tcPr>
          <w:p w14:paraId="5B3F41E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114</w:t>
            </w:r>
          </w:p>
        </w:tc>
        <w:tc>
          <w:tcPr>
            <w:tcW w:w="671" w:type="dxa"/>
            <w:tcBorders>
              <w:top w:val="nil"/>
              <w:left w:val="nil"/>
              <w:bottom w:val="single" w:sz="4" w:space="0" w:color="auto"/>
              <w:right w:val="single" w:sz="4" w:space="0" w:color="auto"/>
            </w:tcBorders>
            <w:shd w:val="clear" w:color="auto" w:fill="auto"/>
            <w:noWrap/>
            <w:vAlign w:val="center"/>
            <w:hideMark/>
          </w:tcPr>
          <w:p w14:paraId="24D1618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146</w:t>
            </w:r>
          </w:p>
        </w:tc>
        <w:tc>
          <w:tcPr>
            <w:tcW w:w="671" w:type="dxa"/>
            <w:tcBorders>
              <w:top w:val="nil"/>
              <w:left w:val="nil"/>
              <w:bottom w:val="single" w:sz="4" w:space="0" w:color="auto"/>
              <w:right w:val="single" w:sz="4" w:space="0" w:color="auto"/>
            </w:tcBorders>
            <w:shd w:val="clear" w:color="auto" w:fill="auto"/>
            <w:noWrap/>
            <w:vAlign w:val="center"/>
            <w:hideMark/>
          </w:tcPr>
          <w:p w14:paraId="0F96C9D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210</w:t>
            </w:r>
          </w:p>
        </w:tc>
        <w:tc>
          <w:tcPr>
            <w:tcW w:w="671" w:type="dxa"/>
            <w:tcBorders>
              <w:top w:val="nil"/>
              <w:left w:val="nil"/>
              <w:bottom w:val="single" w:sz="4" w:space="0" w:color="auto"/>
              <w:right w:val="single" w:sz="4" w:space="0" w:color="auto"/>
            </w:tcBorders>
            <w:shd w:val="clear" w:color="auto" w:fill="auto"/>
            <w:noWrap/>
            <w:vAlign w:val="center"/>
            <w:hideMark/>
          </w:tcPr>
          <w:p w14:paraId="26C907A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274</w:t>
            </w:r>
          </w:p>
        </w:tc>
      </w:tr>
    </w:tbl>
    <w:p w14:paraId="0C0774CB" w14:textId="77777777" w:rsidR="00491D2D" w:rsidRDefault="00491D2D" w:rsidP="00566737">
      <w:pPr>
        <w:rPr>
          <w:lang w:eastAsia="ko-KR"/>
        </w:rPr>
      </w:pPr>
    </w:p>
    <w:p w14:paraId="1518501D" w14:textId="77777777" w:rsidR="00491D2D" w:rsidRDefault="00491D2D" w:rsidP="00011A64">
      <w:pPr>
        <w:pStyle w:val="TH"/>
        <w:rPr>
          <w:lang w:eastAsia="ko-KR"/>
        </w:rPr>
      </w:pPr>
      <w:r w:rsidRPr="008A2F0B">
        <w:t xml:space="preserve">Table </w:t>
      </w:r>
      <w:r w:rsidRPr="008A2F0B">
        <w:rPr>
          <w:lang w:eastAsia="ko-KR"/>
        </w:rPr>
        <w:t>Q</w:t>
      </w:r>
      <w:r w:rsidRPr="008A2F0B">
        <w:t>.</w:t>
      </w:r>
      <w:r>
        <w:rPr>
          <w:rFonts w:hint="eastAsia"/>
          <w:lang w:eastAsia="ko-KR"/>
        </w:rPr>
        <w:t>6</w:t>
      </w:r>
      <w:r w:rsidRPr="008A2F0B">
        <w:t xml:space="preserve">: Computation of b=AS for </w:t>
      </w:r>
      <w:r w:rsidRPr="008A2F0B">
        <w:rPr>
          <w:rFonts w:hint="eastAsia"/>
          <w:lang w:eastAsia="ko-KR"/>
        </w:rPr>
        <w:t>EVS</w:t>
      </w:r>
      <w:r w:rsidRPr="008A2F0B">
        <w:rPr>
          <w:lang w:eastAsia="ko-KR"/>
        </w:rPr>
        <w:t xml:space="preserve"> Primary mode</w:t>
      </w:r>
      <w:r w:rsidRPr="008A2F0B">
        <w:t xml:space="preserve"> (IPv</w:t>
      </w:r>
      <w:r w:rsidRPr="008A2F0B">
        <w:rPr>
          <w:rFonts w:hint="eastAsia"/>
          <w:lang w:eastAsia="ko-KR"/>
        </w:rPr>
        <w:t>6</w:t>
      </w:r>
      <w:r w:rsidRPr="008A2F0B">
        <w:t>, ptime=</w:t>
      </w:r>
      <w:r>
        <w:rPr>
          <w:rFonts w:hint="eastAsia"/>
          <w:lang w:eastAsia="ko-KR"/>
        </w:rPr>
        <w:t>2</w:t>
      </w:r>
      <w:r w:rsidRPr="008A2F0B">
        <w:t>0</w:t>
      </w:r>
      <w:r>
        <w:rPr>
          <w:rFonts w:hint="eastAsia"/>
          <w:lang w:eastAsia="ko-KR"/>
        </w:rPr>
        <w:t>, dual-mono</w:t>
      </w:r>
      <w:r w:rsidRPr="008A2F0B">
        <w:t>)</w:t>
      </w:r>
    </w:p>
    <w:tbl>
      <w:tblPr>
        <w:tblW w:w="9675" w:type="dxa"/>
        <w:tblInd w:w="84" w:type="dxa"/>
        <w:tblCellMar>
          <w:left w:w="99" w:type="dxa"/>
          <w:right w:w="99" w:type="dxa"/>
        </w:tblCellMar>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491D2D" w:rsidRPr="00393643" w14:paraId="79C4062A" w14:textId="77777777" w:rsidTr="0076500D">
        <w:trPr>
          <w:trHeight w:val="355"/>
        </w:trPr>
        <w:tc>
          <w:tcPr>
            <w:tcW w:w="22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C61D22"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Mode</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B588ED3"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7.2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F6BF696"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6BDFD2B3"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4A300C3"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C60E352"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BFDC09E"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24.4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0D342BE"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3B44898"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48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3651B354"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7597B9F"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3EE8885C"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128</w:t>
            </w:r>
          </w:p>
        </w:tc>
      </w:tr>
      <w:tr w:rsidR="00491D2D" w:rsidRPr="00393643" w14:paraId="62FA6E65"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702D63CE"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Bits per speech frame</w:t>
            </w:r>
          </w:p>
        </w:tc>
        <w:tc>
          <w:tcPr>
            <w:tcW w:w="671" w:type="dxa"/>
            <w:tcBorders>
              <w:top w:val="nil"/>
              <w:left w:val="nil"/>
              <w:bottom w:val="single" w:sz="4" w:space="0" w:color="auto"/>
              <w:right w:val="single" w:sz="4" w:space="0" w:color="auto"/>
            </w:tcBorders>
            <w:shd w:val="clear" w:color="auto" w:fill="auto"/>
            <w:noWrap/>
            <w:vAlign w:val="center"/>
            <w:hideMark/>
          </w:tcPr>
          <w:p w14:paraId="185ABB1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144</w:t>
            </w:r>
          </w:p>
        </w:tc>
        <w:tc>
          <w:tcPr>
            <w:tcW w:w="671" w:type="dxa"/>
            <w:tcBorders>
              <w:top w:val="nil"/>
              <w:left w:val="nil"/>
              <w:bottom w:val="single" w:sz="4" w:space="0" w:color="auto"/>
              <w:right w:val="single" w:sz="4" w:space="0" w:color="auto"/>
            </w:tcBorders>
            <w:shd w:val="clear" w:color="auto" w:fill="auto"/>
            <w:noWrap/>
            <w:vAlign w:val="center"/>
            <w:hideMark/>
          </w:tcPr>
          <w:p w14:paraId="6BC73DE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559FF3F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192</w:t>
            </w:r>
          </w:p>
        </w:tc>
        <w:tc>
          <w:tcPr>
            <w:tcW w:w="671" w:type="dxa"/>
            <w:tcBorders>
              <w:top w:val="nil"/>
              <w:left w:val="nil"/>
              <w:bottom w:val="single" w:sz="4" w:space="0" w:color="auto"/>
              <w:right w:val="single" w:sz="4" w:space="0" w:color="auto"/>
            </w:tcBorders>
            <w:shd w:val="clear" w:color="auto" w:fill="auto"/>
            <w:noWrap/>
            <w:vAlign w:val="center"/>
            <w:hideMark/>
          </w:tcPr>
          <w:p w14:paraId="745EDAD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264</w:t>
            </w:r>
          </w:p>
        </w:tc>
        <w:tc>
          <w:tcPr>
            <w:tcW w:w="671" w:type="dxa"/>
            <w:tcBorders>
              <w:top w:val="nil"/>
              <w:left w:val="nil"/>
              <w:bottom w:val="single" w:sz="4" w:space="0" w:color="auto"/>
              <w:right w:val="single" w:sz="4" w:space="0" w:color="auto"/>
            </w:tcBorders>
            <w:shd w:val="clear" w:color="auto" w:fill="auto"/>
            <w:noWrap/>
            <w:vAlign w:val="center"/>
            <w:hideMark/>
          </w:tcPr>
          <w:p w14:paraId="75FE45F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328</w:t>
            </w:r>
          </w:p>
        </w:tc>
        <w:tc>
          <w:tcPr>
            <w:tcW w:w="671" w:type="dxa"/>
            <w:tcBorders>
              <w:top w:val="nil"/>
              <w:left w:val="nil"/>
              <w:bottom w:val="single" w:sz="4" w:space="0" w:color="auto"/>
              <w:right w:val="single" w:sz="4" w:space="0" w:color="auto"/>
            </w:tcBorders>
            <w:shd w:val="clear" w:color="auto" w:fill="auto"/>
            <w:noWrap/>
            <w:vAlign w:val="center"/>
            <w:hideMark/>
          </w:tcPr>
          <w:p w14:paraId="36CF093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488</w:t>
            </w:r>
          </w:p>
        </w:tc>
        <w:tc>
          <w:tcPr>
            <w:tcW w:w="671" w:type="dxa"/>
            <w:tcBorders>
              <w:top w:val="nil"/>
              <w:left w:val="nil"/>
              <w:bottom w:val="single" w:sz="4" w:space="0" w:color="auto"/>
              <w:right w:val="single" w:sz="4" w:space="0" w:color="auto"/>
            </w:tcBorders>
            <w:shd w:val="clear" w:color="auto" w:fill="auto"/>
            <w:noWrap/>
            <w:vAlign w:val="center"/>
            <w:hideMark/>
          </w:tcPr>
          <w:p w14:paraId="3FA27AB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640</w:t>
            </w:r>
          </w:p>
        </w:tc>
        <w:tc>
          <w:tcPr>
            <w:tcW w:w="671" w:type="dxa"/>
            <w:tcBorders>
              <w:top w:val="nil"/>
              <w:left w:val="nil"/>
              <w:bottom w:val="single" w:sz="4" w:space="0" w:color="auto"/>
              <w:right w:val="single" w:sz="4" w:space="0" w:color="auto"/>
            </w:tcBorders>
            <w:shd w:val="clear" w:color="auto" w:fill="auto"/>
            <w:noWrap/>
            <w:vAlign w:val="center"/>
            <w:hideMark/>
          </w:tcPr>
          <w:p w14:paraId="574BC87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960</w:t>
            </w:r>
          </w:p>
        </w:tc>
        <w:tc>
          <w:tcPr>
            <w:tcW w:w="671" w:type="dxa"/>
            <w:tcBorders>
              <w:top w:val="nil"/>
              <w:left w:val="nil"/>
              <w:bottom w:val="single" w:sz="4" w:space="0" w:color="auto"/>
              <w:right w:val="single" w:sz="4" w:space="0" w:color="auto"/>
            </w:tcBorders>
            <w:shd w:val="clear" w:color="auto" w:fill="auto"/>
            <w:noWrap/>
            <w:vAlign w:val="center"/>
            <w:hideMark/>
          </w:tcPr>
          <w:p w14:paraId="1155E68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1280</w:t>
            </w:r>
          </w:p>
        </w:tc>
        <w:tc>
          <w:tcPr>
            <w:tcW w:w="671" w:type="dxa"/>
            <w:tcBorders>
              <w:top w:val="nil"/>
              <w:left w:val="nil"/>
              <w:bottom w:val="single" w:sz="4" w:space="0" w:color="auto"/>
              <w:right w:val="single" w:sz="4" w:space="0" w:color="auto"/>
            </w:tcBorders>
            <w:shd w:val="clear" w:color="auto" w:fill="auto"/>
            <w:noWrap/>
            <w:vAlign w:val="center"/>
            <w:hideMark/>
          </w:tcPr>
          <w:p w14:paraId="2779A17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1920</w:t>
            </w:r>
          </w:p>
        </w:tc>
        <w:tc>
          <w:tcPr>
            <w:tcW w:w="671" w:type="dxa"/>
            <w:tcBorders>
              <w:top w:val="nil"/>
              <w:left w:val="nil"/>
              <w:bottom w:val="single" w:sz="4" w:space="0" w:color="auto"/>
              <w:right w:val="single" w:sz="4" w:space="0" w:color="auto"/>
            </w:tcBorders>
            <w:shd w:val="clear" w:color="auto" w:fill="auto"/>
            <w:noWrap/>
            <w:vAlign w:val="center"/>
            <w:hideMark/>
          </w:tcPr>
          <w:p w14:paraId="0033EC3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2560</w:t>
            </w:r>
          </w:p>
        </w:tc>
      </w:tr>
      <w:tr w:rsidR="00491D2D" w:rsidRPr="00393643" w14:paraId="1177D545"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C6A062A"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Speech frame size (bytes)</w:t>
            </w:r>
          </w:p>
        </w:tc>
        <w:tc>
          <w:tcPr>
            <w:tcW w:w="671" w:type="dxa"/>
            <w:tcBorders>
              <w:top w:val="nil"/>
              <w:left w:val="nil"/>
              <w:bottom w:val="single" w:sz="4" w:space="0" w:color="auto"/>
              <w:right w:val="single" w:sz="4" w:space="0" w:color="auto"/>
            </w:tcBorders>
            <w:shd w:val="clear" w:color="auto" w:fill="auto"/>
            <w:noWrap/>
            <w:vAlign w:val="center"/>
            <w:hideMark/>
          </w:tcPr>
          <w:p w14:paraId="4A7B499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18</w:t>
            </w:r>
          </w:p>
        </w:tc>
        <w:tc>
          <w:tcPr>
            <w:tcW w:w="671" w:type="dxa"/>
            <w:tcBorders>
              <w:top w:val="nil"/>
              <w:left w:val="nil"/>
              <w:bottom w:val="single" w:sz="4" w:space="0" w:color="auto"/>
              <w:right w:val="single" w:sz="4" w:space="0" w:color="auto"/>
            </w:tcBorders>
            <w:shd w:val="clear" w:color="auto" w:fill="auto"/>
            <w:noWrap/>
            <w:vAlign w:val="center"/>
            <w:hideMark/>
          </w:tcPr>
          <w:p w14:paraId="76C2A82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20</w:t>
            </w:r>
          </w:p>
        </w:tc>
        <w:tc>
          <w:tcPr>
            <w:tcW w:w="671" w:type="dxa"/>
            <w:tcBorders>
              <w:top w:val="nil"/>
              <w:left w:val="nil"/>
              <w:bottom w:val="single" w:sz="4" w:space="0" w:color="auto"/>
              <w:right w:val="single" w:sz="4" w:space="0" w:color="auto"/>
            </w:tcBorders>
            <w:shd w:val="clear" w:color="auto" w:fill="auto"/>
            <w:noWrap/>
            <w:vAlign w:val="center"/>
            <w:hideMark/>
          </w:tcPr>
          <w:p w14:paraId="24BAB86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2A40997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33</w:t>
            </w:r>
          </w:p>
        </w:tc>
        <w:tc>
          <w:tcPr>
            <w:tcW w:w="671" w:type="dxa"/>
            <w:tcBorders>
              <w:top w:val="nil"/>
              <w:left w:val="nil"/>
              <w:bottom w:val="single" w:sz="4" w:space="0" w:color="auto"/>
              <w:right w:val="single" w:sz="4" w:space="0" w:color="auto"/>
            </w:tcBorders>
            <w:shd w:val="clear" w:color="auto" w:fill="auto"/>
            <w:noWrap/>
            <w:vAlign w:val="center"/>
            <w:hideMark/>
          </w:tcPr>
          <w:p w14:paraId="0B4D1CF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41</w:t>
            </w:r>
          </w:p>
        </w:tc>
        <w:tc>
          <w:tcPr>
            <w:tcW w:w="671" w:type="dxa"/>
            <w:tcBorders>
              <w:top w:val="nil"/>
              <w:left w:val="nil"/>
              <w:bottom w:val="single" w:sz="4" w:space="0" w:color="auto"/>
              <w:right w:val="single" w:sz="4" w:space="0" w:color="auto"/>
            </w:tcBorders>
            <w:shd w:val="clear" w:color="auto" w:fill="auto"/>
            <w:noWrap/>
            <w:vAlign w:val="center"/>
            <w:hideMark/>
          </w:tcPr>
          <w:p w14:paraId="285DE1D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61</w:t>
            </w:r>
          </w:p>
        </w:tc>
        <w:tc>
          <w:tcPr>
            <w:tcW w:w="671" w:type="dxa"/>
            <w:tcBorders>
              <w:top w:val="nil"/>
              <w:left w:val="nil"/>
              <w:bottom w:val="single" w:sz="4" w:space="0" w:color="auto"/>
              <w:right w:val="single" w:sz="4" w:space="0" w:color="auto"/>
            </w:tcBorders>
            <w:shd w:val="clear" w:color="auto" w:fill="auto"/>
            <w:noWrap/>
            <w:vAlign w:val="center"/>
            <w:hideMark/>
          </w:tcPr>
          <w:p w14:paraId="34ACC27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80</w:t>
            </w:r>
          </w:p>
        </w:tc>
        <w:tc>
          <w:tcPr>
            <w:tcW w:w="671" w:type="dxa"/>
            <w:tcBorders>
              <w:top w:val="nil"/>
              <w:left w:val="nil"/>
              <w:bottom w:val="single" w:sz="4" w:space="0" w:color="auto"/>
              <w:right w:val="single" w:sz="4" w:space="0" w:color="auto"/>
            </w:tcBorders>
            <w:shd w:val="clear" w:color="auto" w:fill="auto"/>
            <w:noWrap/>
            <w:vAlign w:val="center"/>
            <w:hideMark/>
          </w:tcPr>
          <w:p w14:paraId="62AD9AF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120</w:t>
            </w:r>
          </w:p>
        </w:tc>
        <w:tc>
          <w:tcPr>
            <w:tcW w:w="671" w:type="dxa"/>
            <w:tcBorders>
              <w:top w:val="nil"/>
              <w:left w:val="nil"/>
              <w:bottom w:val="single" w:sz="4" w:space="0" w:color="auto"/>
              <w:right w:val="single" w:sz="4" w:space="0" w:color="auto"/>
            </w:tcBorders>
            <w:shd w:val="clear" w:color="auto" w:fill="auto"/>
            <w:noWrap/>
            <w:vAlign w:val="center"/>
            <w:hideMark/>
          </w:tcPr>
          <w:p w14:paraId="391EA4A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79ECFD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240</w:t>
            </w:r>
          </w:p>
        </w:tc>
        <w:tc>
          <w:tcPr>
            <w:tcW w:w="671" w:type="dxa"/>
            <w:tcBorders>
              <w:top w:val="nil"/>
              <w:left w:val="nil"/>
              <w:bottom w:val="single" w:sz="4" w:space="0" w:color="auto"/>
              <w:right w:val="single" w:sz="4" w:space="0" w:color="auto"/>
            </w:tcBorders>
            <w:shd w:val="clear" w:color="auto" w:fill="auto"/>
            <w:noWrap/>
            <w:vAlign w:val="center"/>
            <w:hideMark/>
          </w:tcPr>
          <w:p w14:paraId="52974D2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r>
      <w:tr w:rsidR="00491D2D" w:rsidRPr="00393643" w14:paraId="5D661B39"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D3D7476"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CMR and ToC</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79A995C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79E3D4F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46F357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2962252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538926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656351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43F96D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68B582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AC1AF0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36477B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052391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r>
      <w:tr w:rsidR="00491D2D" w:rsidRPr="00393643" w14:paraId="680AE8AE"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12F460E"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RTP payload (bits)</w:t>
            </w:r>
          </w:p>
        </w:tc>
        <w:tc>
          <w:tcPr>
            <w:tcW w:w="671" w:type="dxa"/>
            <w:tcBorders>
              <w:top w:val="nil"/>
              <w:left w:val="nil"/>
              <w:bottom w:val="single" w:sz="4" w:space="0" w:color="auto"/>
              <w:right w:val="single" w:sz="4" w:space="0" w:color="auto"/>
            </w:tcBorders>
            <w:shd w:val="clear" w:color="auto" w:fill="auto"/>
            <w:noWrap/>
            <w:vAlign w:val="center"/>
            <w:hideMark/>
          </w:tcPr>
          <w:p w14:paraId="7D9F539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312</w:t>
            </w:r>
          </w:p>
        </w:tc>
        <w:tc>
          <w:tcPr>
            <w:tcW w:w="671" w:type="dxa"/>
            <w:tcBorders>
              <w:top w:val="nil"/>
              <w:left w:val="nil"/>
              <w:bottom w:val="single" w:sz="4" w:space="0" w:color="auto"/>
              <w:right w:val="single" w:sz="4" w:space="0" w:color="auto"/>
            </w:tcBorders>
            <w:shd w:val="clear" w:color="auto" w:fill="auto"/>
            <w:noWrap/>
            <w:vAlign w:val="center"/>
            <w:hideMark/>
          </w:tcPr>
          <w:p w14:paraId="64568CC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344</w:t>
            </w:r>
          </w:p>
        </w:tc>
        <w:tc>
          <w:tcPr>
            <w:tcW w:w="671" w:type="dxa"/>
            <w:tcBorders>
              <w:top w:val="nil"/>
              <w:left w:val="nil"/>
              <w:bottom w:val="single" w:sz="4" w:space="0" w:color="auto"/>
              <w:right w:val="single" w:sz="4" w:space="0" w:color="auto"/>
            </w:tcBorders>
            <w:shd w:val="clear" w:color="auto" w:fill="auto"/>
            <w:noWrap/>
            <w:vAlign w:val="center"/>
            <w:hideMark/>
          </w:tcPr>
          <w:p w14:paraId="6763FF6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408</w:t>
            </w:r>
          </w:p>
        </w:tc>
        <w:tc>
          <w:tcPr>
            <w:tcW w:w="671" w:type="dxa"/>
            <w:tcBorders>
              <w:top w:val="nil"/>
              <w:left w:val="nil"/>
              <w:bottom w:val="single" w:sz="4" w:space="0" w:color="auto"/>
              <w:right w:val="single" w:sz="4" w:space="0" w:color="auto"/>
            </w:tcBorders>
            <w:shd w:val="clear" w:color="auto" w:fill="auto"/>
            <w:noWrap/>
            <w:vAlign w:val="center"/>
            <w:hideMark/>
          </w:tcPr>
          <w:p w14:paraId="024A842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552</w:t>
            </w:r>
          </w:p>
        </w:tc>
        <w:tc>
          <w:tcPr>
            <w:tcW w:w="671" w:type="dxa"/>
            <w:tcBorders>
              <w:top w:val="nil"/>
              <w:left w:val="nil"/>
              <w:bottom w:val="single" w:sz="4" w:space="0" w:color="auto"/>
              <w:right w:val="single" w:sz="4" w:space="0" w:color="auto"/>
            </w:tcBorders>
            <w:shd w:val="clear" w:color="auto" w:fill="auto"/>
            <w:noWrap/>
            <w:vAlign w:val="center"/>
            <w:hideMark/>
          </w:tcPr>
          <w:p w14:paraId="7FBC0B8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680</w:t>
            </w:r>
          </w:p>
        </w:tc>
        <w:tc>
          <w:tcPr>
            <w:tcW w:w="671" w:type="dxa"/>
            <w:tcBorders>
              <w:top w:val="nil"/>
              <w:left w:val="nil"/>
              <w:bottom w:val="single" w:sz="4" w:space="0" w:color="auto"/>
              <w:right w:val="single" w:sz="4" w:space="0" w:color="auto"/>
            </w:tcBorders>
            <w:shd w:val="clear" w:color="auto" w:fill="auto"/>
            <w:noWrap/>
            <w:vAlign w:val="center"/>
            <w:hideMark/>
          </w:tcPr>
          <w:p w14:paraId="6C12371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11D78AF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1304</w:t>
            </w:r>
          </w:p>
        </w:tc>
        <w:tc>
          <w:tcPr>
            <w:tcW w:w="671" w:type="dxa"/>
            <w:tcBorders>
              <w:top w:val="nil"/>
              <w:left w:val="nil"/>
              <w:bottom w:val="single" w:sz="4" w:space="0" w:color="auto"/>
              <w:right w:val="single" w:sz="4" w:space="0" w:color="auto"/>
            </w:tcBorders>
            <w:shd w:val="clear" w:color="auto" w:fill="auto"/>
            <w:noWrap/>
            <w:vAlign w:val="center"/>
            <w:hideMark/>
          </w:tcPr>
          <w:p w14:paraId="14FB5FC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1944</w:t>
            </w:r>
          </w:p>
        </w:tc>
        <w:tc>
          <w:tcPr>
            <w:tcW w:w="671" w:type="dxa"/>
            <w:tcBorders>
              <w:top w:val="nil"/>
              <w:left w:val="nil"/>
              <w:bottom w:val="single" w:sz="4" w:space="0" w:color="auto"/>
              <w:right w:val="single" w:sz="4" w:space="0" w:color="auto"/>
            </w:tcBorders>
            <w:shd w:val="clear" w:color="auto" w:fill="auto"/>
            <w:noWrap/>
            <w:vAlign w:val="center"/>
            <w:hideMark/>
          </w:tcPr>
          <w:p w14:paraId="0A962FA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2584</w:t>
            </w:r>
          </w:p>
        </w:tc>
        <w:tc>
          <w:tcPr>
            <w:tcW w:w="671" w:type="dxa"/>
            <w:tcBorders>
              <w:top w:val="nil"/>
              <w:left w:val="nil"/>
              <w:bottom w:val="single" w:sz="4" w:space="0" w:color="auto"/>
              <w:right w:val="single" w:sz="4" w:space="0" w:color="auto"/>
            </w:tcBorders>
            <w:shd w:val="clear" w:color="auto" w:fill="auto"/>
            <w:noWrap/>
            <w:vAlign w:val="center"/>
            <w:hideMark/>
          </w:tcPr>
          <w:p w14:paraId="3EAF1C1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3864</w:t>
            </w:r>
          </w:p>
        </w:tc>
        <w:tc>
          <w:tcPr>
            <w:tcW w:w="671" w:type="dxa"/>
            <w:tcBorders>
              <w:top w:val="nil"/>
              <w:left w:val="nil"/>
              <w:bottom w:val="single" w:sz="4" w:space="0" w:color="auto"/>
              <w:right w:val="single" w:sz="4" w:space="0" w:color="auto"/>
            </w:tcBorders>
            <w:shd w:val="clear" w:color="auto" w:fill="auto"/>
            <w:noWrap/>
            <w:vAlign w:val="center"/>
            <w:hideMark/>
          </w:tcPr>
          <w:p w14:paraId="5ED68DC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5144</w:t>
            </w:r>
          </w:p>
        </w:tc>
      </w:tr>
      <w:tr w:rsidR="00491D2D" w:rsidRPr="00393643" w14:paraId="4289293B"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58D5B0B"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RTP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1AEA63D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D0483A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13B43A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99F616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2681F9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1F9154E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572E26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43657ED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7C0A32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43FD1D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3F628B5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r>
      <w:tr w:rsidR="00491D2D" w:rsidRPr="00393643" w14:paraId="2B7FE653"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2FF89FD"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UDP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405D625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599161C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96079B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452A2F5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E669F2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41F47BC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5B3C53D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468FF7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B1DB0C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D13AAB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68A1CC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r>
      <w:tr w:rsidR="00491D2D" w:rsidRPr="00393643" w14:paraId="5B08D5C4"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64B3CFBF"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IPv6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6135CB2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67C0295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51FE6D4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28B24C7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5B2CB37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5CECEF0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089BF9B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62C72D6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0E25BF6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592CBD5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2468942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r>
      <w:tr w:rsidR="00491D2D" w:rsidRPr="00393643" w14:paraId="214436D5"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7CFD971E"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Total bits per 20 ms</w:t>
            </w:r>
          </w:p>
        </w:tc>
        <w:tc>
          <w:tcPr>
            <w:tcW w:w="671" w:type="dxa"/>
            <w:tcBorders>
              <w:top w:val="nil"/>
              <w:left w:val="nil"/>
              <w:bottom w:val="single" w:sz="4" w:space="0" w:color="auto"/>
              <w:right w:val="single" w:sz="4" w:space="0" w:color="auto"/>
            </w:tcBorders>
            <w:shd w:val="clear" w:color="auto" w:fill="auto"/>
            <w:noWrap/>
            <w:vAlign w:val="center"/>
            <w:hideMark/>
          </w:tcPr>
          <w:p w14:paraId="279B4EB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792</w:t>
            </w:r>
          </w:p>
        </w:tc>
        <w:tc>
          <w:tcPr>
            <w:tcW w:w="671" w:type="dxa"/>
            <w:tcBorders>
              <w:top w:val="nil"/>
              <w:left w:val="nil"/>
              <w:bottom w:val="single" w:sz="4" w:space="0" w:color="auto"/>
              <w:right w:val="single" w:sz="4" w:space="0" w:color="auto"/>
            </w:tcBorders>
            <w:shd w:val="clear" w:color="auto" w:fill="auto"/>
            <w:noWrap/>
            <w:vAlign w:val="center"/>
            <w:hideMark/>
          </w:tcPr>
          <w:p w14:paraId="0C277CD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824</w:t>
            </w:r>
          </w:p>
        </w:tc>
        <w:tc>
          <w:tcPr>
            <w:tcW w:w="671" w:type="dxa"/>
            <w:tcBorders>
              <w:top w:val="nil"/>
              <w:left w:val="nil"/>
              <w:bottom w:val="single" w:sz="4" w:space="0" w:color="auto"/>
              <w:right w:val="single" w:sz="4" w:space="0" w:color="auto"/>
            </w:tcBorders>
            <w:shd w:val="clear" w:color="auto" w:fill="auto"/>
            <w:noWrap/>
            <w:vAlign w:val="center"/>
            <w:hideMark/>
          </w:tcPr>
          <w:p w14:paraId="61ED7DC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888</w:t>
            </w:r>
          </w:p>
        </w:tc>
        <w:tc>
          <w:tcPr>
            <w:tcW w:w="671" w:type="dxa"/>
            <w:tcBorders>
              <w:top w:val="nil"/>
              <w:left w:val="nil"/>
              <w:bottom w:val="single" w:sz="4" w:space="0" w:color="auto"/>
              <w:right w:val="single" w:sz="4" w:space="0" w:color="auto"/>
            </w:tcBorders>
            <w:shd w:val="clear" w:color="auto" w:fill="auto"/>
            <w:noWrap/>
            <w:vAlign w:val="center"/>
            <w:hideMark/>
          </w:tcPr>
          <w:p w14:paraId="6EFF192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1032</w:t>
            </w:r>
          </w:p>
        </w:tc>
        <w:tc>
          <w:tcPr>
            <w:tcW w:w="671" w:type="dxa"/>
            <w:tcBorders>
              <w:top w:val="nil"/>
              <w:left w:val="nil"/>
              <w:bottom w:val="single" w:sz="4" w:space="0" w:color="auto"/>
              <w:right w:val="single" w:sz="4" w:space="0" w:color="auto"/>
            </w:tcBorders>
            <w:shd w:val="clear" w:color="auto" w:fill="auto"/>
            <w:noWrap/>
            <w:vAlign w:val="center"/>
            <w:hideMark/>
          </w:tcPr>
          <w:p w14:paraId="4B75C40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1160</w:t>
            </w:r>
          </w:p>
        </w:tc>
        <w:tc>
          <w:tcPr>
            <w:tcW w:w="671" w:type="dxa"/>
            <w:tcBorders>
              <w:top w:val="nil"/>
              <w:left w:val="nil"/>
              <w:bottom w:val="single" w:sz="4" w:space="0" w:color="auto"/>
              <w:right w:val="single" w:sz="4" w:space="0" w:color="auto"/>
            </w:tcBorders>
            <w:shd w:val="clear" w:color="auto" w:fill="auto"/>
            <w:noWrap/>
            <w:vAlign w:val="center"/>
            <w:hideMark/>
          </w:tcPr>
          <w:p w14:paraId="7FEE94A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1480</w:t>
            </w:r>
          </w:p>
        </w:tc>
        <w:tc>
          <w:tcPr>
            <w:tcW w:w="671" w:type="dxa"/>
            <w:tcBorders>
              <w:top w:val="nil"/>
              <w:left w:val="nil"/>
              <w:bottom w:val="single" w:sz="4" w:space="0" w:color="auto"/>
              <w:right w:val="single" w:sz="4" w:space="0" w:color="auto"/>
            </w:tcBorders>
            <w:shd w:val="clear" w:color="auto" w:fill="auto"/>
            <w:noWrap/>
            <w:vAlign w:val="center"/>
            <w:hideMark/>
          </w:tcPr>
          <w:p w14:paraId="7ECA203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1784</w:t>
            </w:r>
          </w:p>
        </w:tc>
        <w:tc>
          <w:tcPr>
            <w:tcW w:w="671" w:type="dxa"/>
            <w:tcBorders>
              <w:top w:val="nil"/>
              <w:left w:val="nil"/>
              <w:bottom w:val="single" w:sz="4" w:space="0" w:color="auto"/>
              <w:right w:val="single" w:sz="4" w:space="0" w:color="auto"/>
            </w:tcBorders>
            <w:shd w:val="clear" w:color="auto" w:fill="auto"/>
            <w:noWrap/>
            <w:vAlign w:val="center"/>
            <w:hideMark/>
          </w:tcPr>
          <w:p w14:paraId="2B42AB8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2424</w:t>
            </w:r>
          </w:p>
        </w:tc>
        <w:tc>
          <w:tcPr>
            <w:tcW w:w="671" w:type="dxa"/>
            <w:tcBorders>
              <w:top w:val="nil"/>
              <w:left w:val="nil"/>
              <w:bottom w:val="single" w:sz="4" w:space="0" w:color="auto"/>
              <w:right w:val="single" w:sz="4" w:space="0" w:color="auto"/>
            </w:tcBorders>
            <w:shd w:val="clear" w:color="auto" w:fill="auto"/>
            <w:noWrap/>
            <w:vAlign w:val="center"/>
            <w:hideMark/>
          </w:tcPr>
          <w:p w14:paraId="37BB5A3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3064</w:t>
            </w:r>
          </w:p>
        </w:tc>
        <w:tc>
          <w:tcPr>
            <w:tcW w:w="671" w:type="dxa"/>
            <w:tcBorders>
              <w:top w:val="nil"/>
              <w:left w:val="nil"/>
              <w:bottom w:val="single" w:sz="4" w:space="0" w:color="auto"/>
              <w:right w:val="single" w:sz="4" w:space="0" w:color="auto"/>
            </w:tcBorders>
            <w:shd w:val="clear" w:color="auto" w:fill="auto"/>
            <w:noWrap/>
            <w:vAlign w:val="center"/>
            <w:hideMark/>
          </w:tcPr>
          <w:p w14:paraId="2981F48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4344</w:t>
            </w:r>
          </w:p>
        </w:tc>
        <w:tc>
          <w:tcPr>
            <w:tcW w:w="671" w:type="dxa"/>
            <w:tcBorders>
              <w:top w:val="nil"/>
              <w:left w:val="nil"/>
              <w:bottom w:val="single" w:sz="4" w:space="0" w:color="auto"/>
              <w:right w:val="single" w:sz="4" w:space="0" w:color="auto"/>
            </w:tcBorders>
            <w:shd w:val="clear" w:color="auto" w:fill="auto"/>
            <w:noWrap/>
            <w:vAlign w:val="center"/>
            <w:hideMark/>
          </w:tcPr>
          <w:p w14:paraId="798FEB5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5624</w:t>
            </w:r>
          </w:p>
        </w:tc>
      </w:tr>
      <w:tr w:rsidR="00491D2D" w:rsidRPr="00393643" w14:paraId="675495A9"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50F85521"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Total bit-rate (kbps)</w:t>
            </w:r>
          </w:p>
        </w:tc>
        <w:tc>
          <w:tcPr>
            <w:tcW w:w="671" w:type="dxa"/>
            <w:tcBorders>
              <w:top w:val="nil"/>
              <w:left w:val="nil"/>
              <w:bottom w:val="single" w:sz="4" w:space="0" w:color="auto"/>
              <w:right w:val="single" w:sz="4" w:space="0" w:color="auto"/>
            </w:tcBorders>
            <w:shd w:val="clear" w:color="auto" w:fill="auto"/>
            <w:noWrap/>
            <w:vAlign w:val="center"/>
            <w:hideMark/>
          </w:tcPr>
          <w:p w14:paraId="61E6C55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39.6</w:t>
            </w:r>
          </w:p>
        </w:tc>
        <w:tc>
          <w:tcPr>
            <w:tcW w:w="671" w:type="dxa"/>
            <w:tcBorders>
              <w:top w:val="nil"/>
              <w:left w:val="nil"/>
              <w:bottom w:val="single" w:sz="4" w:space="0" w:color="auto"/>
              <w:right w:val="single" w:sz="4" w:space="0" w:color="auto"/>
            </w:tcBorders>
            <w:shd w:val="clear" w:color="auto" w:fill="auto"/>
            <w:noWrap/>
            <w:vAlign w:val="center"/>
            <w:hideMark/>
          </w:tcPr>
          <w:p w14:paraId="6D2D086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41.2</w:t>
            </w:r>
          </w:p>
        </w:tc>
        <w:tc>
          <w:tcPr>
            <w:tcW w:w="671" w:type="dxa"/>
            <w:tcBorders>
              <w:top w:val="nil"/>
              <w:left w:val="nil"/>
              <w:bottom w:val="single" w:sz="4" w:space="0" w:color="auto"/>
              <w:right w:val="single" w:sz="4" w:space="0" w:color="auto"/>
            </w:tcBorders>
            <w:shd w:val="clear" w:color="auto" w:fill="auto"/>
            <w:noWrap/>
            <w:vAlign w:val="center"/>
            <w:hideMark/>
          </w:tcPr>
          <w:p w14:paraId="73A8059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44.4</w:t>
            </w:r>
          </w:p>
        </w:tc>
        <w:tc>
          <w:tcPr>
            <w:tcW w:w="671" w:type="dxa"/>
            <w:tcBorders>
              <w:top w:val="nil"/>
              <w:left w:val="nil"/>
              <w:bottom w:val="single" w:sz="4" w:space="0" w:color="auto"/>
              <w:right w:val="single" w:sz="4" w:space="0" w:color="auto"/>
            </w:tcBorders>
            <w:shd w:val="clear" w:color="auto" w:fill="auto"/>
            <w:noWrap/>
            <w:vAlign w:val="center"/>
            <w:hideMark/>
          </w:tcPr>
          <w:p w14:paraId="0FEAAE0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51.6</w:t>
            </w:r>
          </w:p>
        </w:tc>
        <w:tc>
          <w:tcPr>
            <w:tcW w:w="671" w:type="dxa"/>
            <w:tcBorders>
              <w:top w:val="nil"/>
              <w:left w:val="nil"/>
              <w:bottom w:val="single" w:sz="4" w:space="0" w:color="auto"/>
              <w:right w:val="single" w:sz="4" w:space="0" w:color="auto"/>
            </w:tcBorders>
            <w:shd w:val="clear" w:color="auto" w:fill="auto"/>
            <w:noWrap/>
            <w:vAlign w:val="center"/>
            <w:hideMark/>
          </w:tcPr>
          <w:p w14:paraId="3923CD8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58</w:t>
            </w:r>
          </w:p>
        </w:tc>
        <w:tc>
          <w:tcPr>
            <w:tcW w:w="671" w:type="dxa"/>
            <w:tcBorders>
              <w:top w:val="nil"/>
              <w:left w:val="nil"/>
              <w:bottom w:val="single" w:sz="4" w:space="0" w:color="auto"/>
              <w:right w:val="single" w:sz="4" w:space="0" w:color="auto"/>
            </w:tcBorders>
            <w:shd w:val="clear" w:color="auto" w:fill="auto"/>
            <w:noWrap/>
            <w:vAlign w:val="center"/>
            <w:hideMark/>
          </w:tcPr>
          <w:p w14:paraId="2D8FFB8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74</w:t>
            </w:r>
          </w:p>
        </w:tc>
        <w:tc>
          <w:tcPr>
            <w:tcW w:w="671" w:type="dxa"/>
            <w:tcBorders>
              <w:top w:val="nil"/>
              <w:left w:val="nil"/>
              <w:bottom w:val="single" w:sz="4" w:space="0" w:color="auto"/>
              <w:right w:val="single" w:sz="4" w:space="0" w:color="auto"/>
            </w:tcBorders>
            <w:shd w:val="clear" w:color="auto" w:fill="auto"/>
            <w:noWrap/>
            <w:vAlign w:val="center"/>
            <w:hideMark/>
          </w:tcPr>
          <w:p w14:paraId="07B2055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89.2</w:t>
            </w:r>
          </w:p>
        </w:tc>
        <w:tc>
          <w:tcPr>
            <w:tcW w:w="671" w:type="dxa"/>
            <w:tcBorders>
              <w:top w:val="nil"/>
              <w:left w:val="nil"/>
              <w:bottom w:val="single" w:sz="4" w:space="0" w:color="auto"/>
              <w:right w:val="single" w:sz="4" w:space="0" w:color="auto"/>
            </w:tcBorders>
            <w:shd w:val="clear" w:color="auto" w:fill="auto"/>
            <w:noWrap/>
            <w:vAlign w:val="center"/>
            <w:hideMark/>
          </w:tcPr>
          <w:p w14:paraId="5383F8D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121.2</w:t>
            </w:r>
          </w:p>
        </w:tc>
        <w:tc>
          <w:tcPr>
            <w:tcW w:w="671" w:type="dxa"/>
            <w:tcBorders>
              <w:top w:val="nil"/>
              <w:left w:val="nil"/>
              <w:bottom w:val="single" w:sz="4" w:space="0" w:color="auto"/>
              <w:right w:val="single" w:sz="4" w:space="0" w:color="auto"/>
            </w:tcBorders>
            <w:shd w:val="clear" w:color="auto" w:fill="auto"/>
            <w:noWrap/>
            <w:vAlign w:val="center"/>
            <w:hideMark/>
          </w:tcPr>
          <w:p w14:paraId="08EEB50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153.2</w:t>
            </w:r>
          </w:p>
        </w:tc>
        <w:tc>
          <w:tcPr>
            <w:tcW w:w="671" w:type="dxa"/>
            <w:tcBorders>
              <w:top w:val="nil"/>
              <w:left w:val="nil"/>
              <w:bottom w:val="single" w:sz="4" w:space="0" w:color="auto"/>
              <w:right w:val="single" w:sz="4" w:space="0" w:color="auto"/>
            </w:tcBorders>
            <w:shd w:val="clear" w:color="auto" w:fill="auto"/>
            <w:noWrap/>
            <w:vAlign w:val="center"/>
            <w:hideMark/>
          </w:tcPr>
          <w:p w14:paraId="48A30A8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217.2</w:t>
            </w:r>
          </w:p>
        </w:tc>
        <w:tc>
          <w:tcPr>
            <w:tcW w:w="671" w:type="dxa"/>
            <w:tcBorders>
              <w:top w:val="nil"/>
              <w:left w:val="nil"/>
              <w:bottom w:val="single" w:sz="4" w:space="0" w:color="auto"/>
              <w:right w:val="single" w:sz="4" w:space="0" w:color="auto"/>
            </w:tcBorders>
            <w:shd w:val="clear" w:color="auto" w:fill="auto"/>
            <w:noWrap/>
            <w:vAlign w:val="center"/>
            <w:hideMark/>
          </w:tcPr>
          <w:p w14:paraId="31D8DAF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281.2</w:t>
            </w:r>
          </w:p>
        </w:tc>
      </w:tr>
      <w:tr w:rsidR="00491D2D" w:rsidRPr="00393643" w14:paraId="17F8714B"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2FE5820"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AS</w:t>
            </w:r>
            <w:r>
              <w:rPr>
                <w:rFonts w:ascii="Arial" w:hAnsi="Arial" w:cs="Arial" w:hint="eastAsia"/>
                <w:color w:val="000000"/>
                <w:sz w:val="18"/>
                <w:szCs w:val="18"/>
                <w:lang w:val="en-US" w:eastAsia="ko-KR"/>
              </w:rPr>
              <w:t xml:space="preserve"> (kbps)</w:t>
            </w:r>
          </w:p>
        </w:tc>
        <w:tc>
          <w:tcPr>
            <w:tcW w:w="671" w:type="dxa"/>
            <w:tcBorders>
              <w:top w:val="nil"/>
              <w:left w:val="nil"/>
              <w:bottom w:val="single" w:sz="4" w:space="0" w:color="auto"/>
              <w:right w:val="single" w:sz="4" w:space="0" w:color="auto"/>
            </w:tcBorders>
            <w:shd w:val="clear" w:color="auto" w:fill="auto"/>
            <w:noWrap/>
            <w:vAlign w:val="center"/>
            <w:hideMark/>
          </w:tcPr>
          <w:p w14:paraId="6287946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40</w:t>
            </w:r>
          </w:p>
        </w:tc>
        <w:tc>
          <w:tcPr>
            <w:tcW w:w="671" w:type="dxa"/>
            <w:tcBorders>
              <w:top w:val="nil"/>
              <w:left w:val="nil"/>
              <w:bottom w:val="single" w:sz="4" w:space="0" w:color="auto"/>
              <w:right w:val="single" w:sz="4" w:space="0" w:color="auto"/>
            </w:tcBorders>
            <w:shd w:val="clear" w:color="auto" w:fill="auto"/>
            <w:noWrap/>
            <w:vAlign w:val="center"/>
            <w:hideMark/>
          </w:tcPr>
          <w:p w14:paraId="0654DF8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42</w:t>
            </w:r>
          </w:p>
        </w:tc>
        <w:tc>
          <w:tcPr>
            <w:tcW w:w="671" w:type="dxa"/>
            <w:tcBorders>
              <w:top w:val="nil"/>
              <w:left w:val="nil"/>
              <w:bottom w:val="single" w:sz="4" w:space="0" w:color="auto"/>
              <w:right w:val="single" w:sz="4" w:space="0" w:color="auto"/>
            </w:tcBorders>
            <w:shd w:val="clear" w:color="auto" w:fill="auto"/>
            <w:noWrap/>
            <w:vAlign w:val="center"/>
            <w:hideMark/>
          </w:tcPr>
          <w:p w14:paraId="0110FD8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45</w:t>
            </w:r>
          </w:p>
        </w:tc>
        <w:tc>
          <w:tcPr>
            <w:tcW w:w="671" w:type="dxa"/>
            <w:tcBorders>
              <w:top w:val="nil"/>
              <w:left w:val="nil"/>
              <w:bottom w:val="single" w:sz="4" w:space="0" w:color="auto"/>
              <w:right w:val="single" w:sz="4" w:space="0" w:color="auto"/>
            </w:tcBorders>
            <w:shd w:val="clear" w:color="auto" w:fill="auto"/>
            <w:noWrap/>
            <w:vAlign w:val="center"/>
            <w:hideMark/>
          </w:tcPr>
          <w:p w14:paraId="03DB5E6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52</w:t>
            </w:r>
          </w:p>
        </w:tc>
        <w:tc>
          <w:tcPr>
            <w:tcW w:w="671" w:type="dxa"/>
            <w:tcBorders>
              <w:top w:val="nil"/>
              <w:left w:val="nil"/>
              <w:bottom w:val="single" w:sz="4" w:space="0" w:color="auto"/>
              <w:right w:val="single" w:sz="4" w:space="0" w:color="auto"/>
            </w:tcBorders>
            <w:shd w:val="clear" w:color="auto" w:fill="auto"/>
            <w:noWrap/>
            <w:vAlign w:val="center"/>
            <w:hideMark/>
          </w:tcPr>
          <w:p w14:paraId="11C0F23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58</w:t>
            </w:r>
          </w:p>
        </w:tc>
        <w:tc>
          <w:tcPr>
            <w:tcW w:w="671" w:type="dxa"/>
            <w:tcBorders>
              <w:top w:val="nil"/>
              <w:left w:val="nil"/>
              <w:bottom w:val="single" w:sz="4" w:space="0" w:color="auto"/>
              <w:right w:val="single" w:sz="4" w:space="0" w:color="auto"/>
            </w:tcBorders>
            <w:shd w:val="clear" w:color="auto" w:fill="auto"/>
            <w:noWrap/>
            <w:vAlign w:val="center"/>
            <w:hideMark/>
          </w:tcPr>
          <w:p w14:paraId="32188BF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74</w:t>
            </w:r>
          </w:p>
        </w:tc>
        <w:tc>
          <w:tcPr>
            <w:tcW w:w="671" w:type="dxa"/>
            <w:tcBorders>
              <w:top w:val="nil"/>
              <w:left w:val="nil"/>
              <w:bottom w:val="single" w:sz="4" w:space="0" w:color="auto"/>
              <w:right w:val="single" w:sz="4" w:space="0" w:color="auto"/>
            </w:tcBorders>
            <w:shd w:val="clear" w:color="auto" w:fill="auto"/>
            <w:noWrap/>
            <w:vAlign w:val="center"/>
            <w:hideMark/>
          </w:tcPr>
          <w:p w14:paraId="72BF545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90</w:t>
            </w:r>
          </w:p>
        </w:tc>
        <w:tc>
          <w:tcPr>
            <w:tcW w:w="671" w:type="dxa"/>
            <w:tcBorders>
              <w:top w:val="nil"/>
              <w:left w:val="nil"/>
              <w:bottom w:val="single" w:sz="4" w:space="0" w:color="auto"/>
              <w:right w:val="single" w:sz="4" w:space="0" w:color="auto"/>
            </w:tcBorders>
            <w:shd w:val="clear" w:color="auto" w:fill="auto"/>
            <w:noWrap/>
            <w:vAlign w:val="center"/>
            <w:hideMark/>
          </w:tcPr>
          <w:p w14:paraId="31135B1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122</w:t>
            </w:r>
          </w:p>
        </w:tc>
        <w:tc>
          <w:tcPr>
            <w:tcW w:w="671" w:type="dxa"/>
            <w:tcBorders>
              <w:top w:val="nil"/>
              <w:left w:val="nil"/>
              <w:bottom w:val="single" w:sz="4" w:space="0" w:color="auto"/>
              <w:right w:val="single" w:sz="4" w:space="0" w:color="auto"/>
            </w:tcBorders>
            <w:shd w:val="clear" w:color="auto" w:fill="auto"/>
            <w:noWrap/>
            <w:vAlign w:val="center"/>
            <w:hideMark/>
          </w:tcPr>
          <w:p w14:paraId="4E9A079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154</w:t>
            </w:r>
          </w:p>
        </w:tc>
        <w:tc>
          <w:tcPr>
            <w:tcW w:w="671" w:type="dxa"/>
            <w:tcBorders>
              <w:top w:val="nil"/>
              <w:left w:val="nil"/>
              <w:bottom w:val="single" w:sz="4" w:space="0" w:color="auto"/>
              <w:right w:val="single" w:sz="4" w:space="0" w:color="auto"/>
            </w:tcBorders>
            <w:shd w:val="clear" w:color="auto" w:fill="auto"/>
            <w:noWrap/>
            <w:vAlign w:val="center"/>
            <w:hideMark/>
          </w:tcPr>
          <w:p w14:paraId="06216F2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218</w:t>
            </w:r>
          </w:p>
        </w:tc>
        <w:tc>
          <w:tcPr>
            <w:tcW w:w="671" w:type="dxa"/>
            <w:tcBorders>
              <w:top w:val="nil"/>
              <w:left w:val="nil"/>
              <w:bottom w:val="single" w:sz="4" w:space="0" w:color="auto"/>
              <w:right w:val="single" w:sz="4" w:space="0" w:color="auto"/>
            </w:tcBorders>
            <w:shd w:val="clear" w:color="auto" w:fill="auto"/>
            <w:noWrap/>
            <w:vAlign w:val="center"/>
            <w:hideMark/>
          </w:tcPr>
          <w:p w14:paraId="4BB2732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282</w:t>
            </w:r>
          </w:p>
        </w:tc>
      </w:tr>
    </w:tbl>
    <w:p w14:paraId="311F00B8" w14:textId="77777777" w:rsidR="00491D2D" w:rsidRDefault="00491D2D" w:rsidP="000D4A87">
      <w:pPr>
        <w:pStyle w:val="FP"/>
      </w:pPr>
    </w:p>
    <w:p w14:paraId="0D6B6EB6" w14:textId="77777777" w:rsidR="00190F41" w:rsidRDefault="00190F41" w:rsidP="00190F41">
      <w:pPr>
        <w:pStyle w:val="Heading8"/>
      </w:pPr>
      <w:r>
        <w:br w:type="page"/>
      </w:r>
      <w:bookmarkStart w:id="2822" w:name="_Toc26369735"/>
      <w:bookmarkStart w:id="2823" w:name="_Toc36227617"/>
      <w:bookmarkStart w:id="2824" w:name="_Toc36228632"/>
      <w:bookmarkStart w:id="2825" w:name="_Toc36229259"/>
      <w:bookmarkStart w:id="2826" w:name="_Toc36229887"/>
      <w:r>
        <w:t>Annex R</w:t>
      </w:r>
      <w:r w:rsidRPr="00CC1F51">
        <w:t xml:space="preserve"> (</w:t>
      </w:r>
      <w:r>
        <w:t>informative</w:t>
      </w:r>
      <w:r w:rsidRPr="00CC1F51">
        <w:t>):</w:t>
      </w:r>
      <w:r w:rsidRPr="00CC1F51">
        <w:br/>
      </w:r>
      <w:r>
        <w:t>IANA registration information for RTCP Feedback Message Types</w:t>
      </w:r>
      <w:bookmarkEnd w:id="2822"/>
      <w:bookmarkEnd w:id="2823"/>
      <w:bookmarkEnd w:id="2824"/>
      <w:bookmarkEnd w:id="2825"/>
      <w:bookmarkEnd w:id="2826"/>
    </w:p>
    <w:p w14:paraId="6D82E3C0" w14:textId="77777777" w:rsidR="00190F41" w:rsidRPr="008609F0" w:rsidRDefault="00190F41" w:rsidP="00190F41">
      <w:pPr>
        <w:pStyle w:val="Heading1"/>
        <w:rPr>
          <w:rFonts w:cs="Arial"/>
          <w:szCs w:val="36"/>
        </w:rPr>
      </w:pPr>
      <w:bookmarkStart w:id="2827" w:name="_Toc26369736"/>
      <w:bookmarkStart w:id="2828" w:name="_Toc36227618"/>
      <w:bookmarkStart w:id="2829" w:name="_Toc36228633"/>
      <w:bookmarkStart w:id="2830" w:name="_Toc36229260"/>
      <w:bookmarkStart w:id="2831" w:name="_Toc36229888"/>
      <w:r>
        <w:rPr>
          <w:rFonts w:cs="Arial"/>
          <w:szCs w:val="36"/>
        </w:rPr>
        <w:t>R.1</w:t>
      </w:r>
      <w:r w:rsidRPr="00726A71">
        <w:rPr>
          <w:rFonts w:cs="Arial"/>
          <w:szCs w:val="36"/>
        </w:rPr>
        <w:tab/>
      </w:r>
      <w:r>
        <w:rPr>
          <w:rFonts w:cs="Arial"/>
          <w:szCs w:val="36"/>
        </w:rPr>
        <w:t>Video Region-of-Interest (ROI)</w:t>
      </w:r>
      <w:bookmarkEnd w:id="2827"/>
      <w:bookmarkEnd w:id="2828"/>
      <w:bookmarkEnd w:id="2829"/>
      <w:bookmarkEnd w:id="2830"/>
      <w:bookmarkEnd w:id="2831"/>
    </w:p>
    <w:p w14:paraId="51684053" w14:textId="77777777" w:rsidR="00190F41" w:rsidRPr="00A24ABA" w:rsidRDefault="00190F41" w:rsidP="00190F41">
      <w:pPr>
        <w:rPr>
          <w:szCs w:val="24"/>
        </w:rPr>
      </w:pPr>
      <w:r>
        <w:rPr>
          <w:szCs w:val="24"/>
        </w:rPr>
        <w:t xml:space="preserve">The </w:t>
      </w:r>
      <w:r w:rsidRPr="00A24ABA">
        <w:rPr>
          <w:szCs w:val="24"/>
        </w:rPr>
        <w:t>new RTCP feedback type</w:t>
      </w:r>
      <w:r>
        <w:rPr>
          <w:szCs w:val="24"/>
        </w:rPr>
        <w:t>s for ‘Arbitrary ROI’ and ‘Pre-defined ROI’</w:t>
      </w:r>
      <w:r w:rsidRPr="00A24ABA">
        <w:rPr>
          <w:szCs w:val="24"/>
        </w:rPr>
        <w:t xml:space="preserve"> can be registered </w:t>
      </w:r>
      <w:r>
        <w:rPr>
          <w:szCs w:val="24"/>
        </w:rPr>
        <w:t xml:space="preserve">with IANA </w:t>
      </w:r>
      <w:r w:rsidRPr="00A24ABA">
        <w:rPr>
          <w:szCs w:val="24"/>
        </w:rPr>
        <w:t>as follows:</w:t>
      </w:r>
    </w:p>
    <w:p w14:paraId="2778887F" w14:textId="77777777" w:rsidR="00190F41" w:rsidRPr="00A24ABA" w:rsidRDefault="00190F41" w:rsidP="00190F41">
      <w:pPr>
        <w:rPr>
          <w:szCs w:val="24"/>
        </w:rPr>
      </w:pPr>
      <w:r>
        <w:rPr>
          <w:szCs w:val="24"/>
        </w:rPr>
        <w:t>Value name: 3gpp-roi-arbitrary</w:t>
      </w:r>
    </w:p>
    <w:p w14:paraId="56192988" w14:textId="77777777" w:rsidR="00190F41" w:rsidRPr="00A24ABA" w:rsidRDefault="00190F41" w:rsidP="00190F41">
      <w:pPr>
        <w:rPr>
          <w:szCs w:val="24"/>
        </w:rPr>
      </w:pPr>
      <w:r>
        <w:rPr>
          <w:szCs w:val="24"/>
        </w:rPr>
        <w:t>Long name: Video r</w:t>
      </w:r>
      <w:r w:rsidRPr="00A24ABA">
        <w:rPr>
          <w:szCs w:val="24"/>
        </w:rPr>
        <w:t>egi</w:t>
      </w:r>
      <w:r>
        <w:rPr>
          <w:szCs w:val="24"/>
        </w:rPr>
        <w:t>on-of-interest (ROI) arbitrarily selected by the endpoint</w:t>
      </w:r>
    </w:p>
    <w:p w14:paraId="1E5B257E" w14:textId="77777777" w:rsidR="00474BCE" w:rsidRDefault="00474BCE" w:rsidP="00190F41">
      <w:pPr>
        <w:rPr>
          <w:szCs w:val="24"/>
        </w:rPr>
      </w:pPr>
      <w:r>
        <w:rPr>
          <w:szCs w:val="24"/>
        </w:rPr>
        <w:t>Mux-Category: IDENTICAL-PER-PT</w:t>
      </w:r>
    </w:p>
    <w:p w14:paraId="29BA1982" w14:textId="77777777" w:rsidR="00190F41" w:rsidRPr="00A24ABA" w:rsidRDefault="00190F41" w:rsidP="00190F41">
      <w:pPr>
        <w:rPr>
          <w:szCs w:val="24"/>
        </w:rPr>
      </w:pPr>
      <w:r w:rsidRPr="00A24ABA">
        <w:rPr>
          <w:szCs w:val="24"/>
        </w:rPr>
        <w:t>Reference: 3GPP TS 26.114.</w:t>
      </w:r>
    </w:p>
    <w:p w14:paraId="637155AF" w14:textId="77777777" w:rsidR="00190F41" w:rsidRPr="00A24ABA" w:rsidRDefault="00190F41" w:rsidP="00190F41">
      <w:pPr>
        <w:rPr>
          <w:szCs w:val="24"/>
        </w:rPr>
      </w:pPr>
      <w:r>
        <w:rPr>
          <w:szCs w:val="24"/>
        </w:rPr>
        <w:t>Value name: 3gpp-roi-predefined</w:t>
      </w:r>
    </w:p>
    <w:p w14:paraId="0DF10307" w14:textId="77777777" w:rsidR="00190F41" w:rsidRPr="00A24ABA" w:rsidRDefault="00190F41" w:rsidP="00190F41">
      <w:pPr>
        <w:rPr>
          <w:szCs w:val="24"/>
        </w:rPr>
      </w:pPr>
      <w:r>
        <w:rPr>
          <w:szCs w:val="24"/>
        </w:rPr>
        <w:t>Long name: Video r</w:t>
      </w:r>
      <w:r w:rsidRPr="00A24ABA">
        <w:rPr>
          <w:szCs w:val="24"/>
        </w:rPr>
        <w:t>egi</w:t>
      </w:r>
      <w:r>
        <w:rPr>
          <w:szCs w:val="24"/>
        </w:rPr>
        <w:t>on-of-interest (ROI) pre-defined by the sender and selected by the endpoint</w:t>
      </w:r>
    </w:p>
    <w:p w14:paraId="720DDEF5" w14:textId="77777777" w:rsidR="00474BCE" w:rsidRDefault="00474BCE" w:rsidP="00190F41">
      <w:pPr>
        <w:rPr>
          <w:szCs w:val="24"/>
        </w:rPr>
      </w:pPr>
      <w:r>
        <w:rPr>
          <w:szCs w:val="24"/>
        </w:rPr>
        <w:t>Mux-Category: IDENTICAL-PER-PT</w:t>
      </w:r>
    </w:p>
    <w:p w14:paraId="192F5EC8" w14:textId="77777777" w:rsidR="00190F41" w:rsidRDefault="00190F41" w:rsidP="00190F41">
      <w:pPr>
        <w:rPr>
          <w:szCs w:val="24"/>
        </w:rPr>
      </w:pPr>
      <w:r w:rsidRPr="00A24ABA">
        <w:rPr>
          <w:szCs w:val="24"/>
        </w:rPr>
        <w:t>Reference: 3GPP TS 26.114.</w:t>
      </w:r>
    </w:p>
    <w:p w14:paraId="4953E936" w14:textId="77777777" w:rsidR="00190F41" w:rsidRPr="00B31A69" w:rsidRDefault="00190F41" w:rsidP="00190F41">
      <w:pPr>
        <w:rPr>
          <w:szCs w:val="24"/>
        </w:rPr>
      </w:pPr>
      <w:r>
        <w:rPr>
          <w:szCs w:val="24"/>
        </w:rPr>
        <w:t>The following value can be</w:t>
      </w:r>
      <w:r w:rsidRPr="00B31A69">
        <w:rPr>
          <w:szCs w:val="24"/>
        </w:rPr>
        <w:t xml:space="preserve"> registered as one FMT value in the "FMT</w:t>
      </w:r>
      <w:r>
        <w:rPr>
          <w:szCs w:val="24"/>
        </w:rPr>
        <w:t xml:space="preserve"> </w:t>
      </w:r>
      <w:r w:rsidRPr="00B31A69">
        <w:rPr>
          <w:szCs w:val="24"/>
        </w:rPr>
        <w:t>Values for PSFB Payload Types" registry</w:t>
      </w:r>
      <w:r>
        <w:rPr>
          <w:szCs w:val="24"/>
        </w:rPr>
        <w:t xml:space="preserve"> </w:t>
      </w:r>
      <w:r w:rsidRPr="00B31A69">
        <w:rPr>
          <w:szCs w:val="24"/>
        </w:rPr>
        <w:t>http://www.iana.</w:t>
      </w:r>
      <w:r>
        <w:rPr>
          <w:szCs w:val="24"/>
        </w:rPr>
        <w:t>org/assignments/rtp-parameters:</w:t>
      </w:r>
    </w:p>
    <w:p w14:paraId="33268C31" w14:textId="77777777" w:rsidR="00190F41" w:rsidRPr="00A24ABA" w:rsidRDefault="00190F41" w:rsidP="00190F41">
      <w:pPr>
        <w:rPr>
          <w:szCs w:val="24"/>
        </w:rPr>
      </w:pPr>
      <w:r>
        <w:rPr>
          <w:szCs w:val="24"/>
        </w:rPr>
        <w:t>Name: ROI</w:t>
      </w:r>
    </w:p>
    <w:p w14:paraId="68DD09E4" w14:textId="77777777" w:rsidR="00190F41" w:rsidRDefault="00190F41" w:rsidP="00190F41">
      <w:pPr>
        <w:rPr>
          <w:szCs w:val="24"/>
        </w:rPr>
      </w:pPr>
      <w:r>
        <w:rPr>
          <w:szCs w:val="24"/>
        </w:rPr>
        <w:t>Long name: Video r</w:t>
      </w:r>
      <w:r w:rsidRPr="00A24ABA">
        <w:rPr>
          <w:szCs w:val="24"/>
        </w:rPr>
        <w:t>egi</w:t>
      </w:r>
      <w:r>
        <w:rPr>
          <w:szCs w:val="24"/>
        </w:rPr>
        <w:t xml:space="preserve">on-of-interest (ROI) </w:t>
      </w:r>
    </w:p>
    <w:p w14:paraId="02D164B8" w14:textId="77777777" w:rsidR="00190F41" w:rsidRPr="00A24ABA" w:rsidRDefault="00190F41" w:rsidP="00190F41">
      <w:pPr>
        <w:rPr>
          <w:szCs w:val="24"/>
        </w:rPr>
      </w:pPr>
      <w:r>
        <w:rPr>
          <w:szCs w:val="24"/>
        </w:rPr>
        <w:t>Value: 9</w:t>
      </w:r>
    </w:p>
    <w:p w14:paraId="3611A81B" w14:textId="77777777" w:rsidR="00190F41" w:rsidRDefault="00190F41" w:rsidP="00190F41">
      <w:pPr>
        <w:rPr>
          <w:szCs w:val="24"/>
        </w:rPr>
      </w:pPr>
      <w:r>
        <w:rPr>
          <w:szCs w:val="24"/>
        </w:rPr>
        <w:t>Reference: 3GPP TS 26.114.</w:t>
      </w:r>
    </w:p>
    <w:p w14:paraId="5E6AF5AA" w14:textId="77777777" w:rsidR="008F3BAD" w:rsidRPr="008609F0" w:rsidRDefault="008F3BAD" w:rsidP="008F3BAD">
      <w:pPr>
        <w:pStyle w:val="Heading1"/>
        <w:rPr>
          <w:rFonts w:cs="Arial"/>
          <w:szCs w:val="36"/>
        </w:rPr>
      </w:pPr>
      <w:bookmarkStart w:id="2832" w:name="_Toc26369737"/>
      <w:bookmarkStart w:id="2833" w:name="_Toc36227619"/>
      <w:bookmarkStart w:id="2834" w:name="_Toc36228634"/>
      <w:bookmarkStart w:id="2835" w:name="_Toc36229261"/>
      <w:bookmarkStart w:id="2836" w:name="_Toc36229889"/>
      <w:r>
        <w:rPr>
          <w:rFonts w:cs="Arial"/>
          <w:szCs w:val="36"/>
        </w:rPr>
        <w:t>R.2</w:t>
      </w:r>
      <w:r w:rsidRPr="00726A71">
        <w:rPr>
          <w:rFonts w:cs="Arial"/>
          <w:szCs w:val="36"/>
        </w:rPr>
        <w:tab/>
      </w:r>
      <w:r>
        <w:rPr>
          <w:rFonts w:cs="Arial"/>
          <w:szCs w:val="36"/>
        </w:rPr>
        <w:t>Delay Budget Information (DBI)</w:t>
      </w:r>
      <w:bookmarkEnd w:id="2832"/>
      <w:bookmarkEnd w:id="2833"/>
      <w:bookmarkEnd w:id="2834"/>
      <w:bookmarkEnd w:id="2835"/>
      <w:bookmarkEnd w:id="2836"/>
    </w:p>
    <w:p w14:paraId="485F7424" w14:textId="77777777" w:rsidR="008F3BAD" w:rsidRPr="00A24ABA" w:rsidRDefault="008F3BAD" w:rsidP="008F3BAD">
      <w:pPr>
        <w:rPr>
          <w:szCs w:val="24"/>
        </w:rPr>
      </w:pPr>
      <w:r>
        <w:rPr>
          <w:szCs w:val="24"/>
        </w:rPr>
        <w:t xml:space="preserve">The </w:t>
      </w:r>
      <w:r w:rsidRPr="00A24ABA">
        <w:rPr>
          <w:szCs w:val="24"/>
        </w:rPr>
        <w:t>new RTCP feedback type</w:t>
      </w:r>
      <w:r>
        <w:rPr>
          <w:szCs w:val="24"/>
        </w:rPr>
        <w:t>s for Delay Budget Information (DBI)</w:t>
      </w:r>
      <w:r w:rsidRPr="00A24ABA">
        <w:rPr>
          <w:szCs w:val="24"/>
        </w:rPr>
        <w:t xml:space="preserve"> can be registered </w:t>
      </w:r>
      <w:r>
        <w:rPr>
          <w:szCs w:val="24"/>
        </w:rPr>
        <w:t xml:space="preserve">with IANA </w:t>
      </w:r>
      <w:r w:rsidRPr="00A24ABA">
        <w:rPr>
          <w:szCs w:val="24"/>
        </w:rPr>
        <w:t>as follows:</w:t>
      </w:r>
    </w:p>
    <w:p w14:paraId="10F76CD0" w14:textId="77777777" w:rsidR="008F3BAD" w:rsidRPr="00A24ABA" w:rsidRDefault="008F3BAD" w:rsidP="008F3BAD">
      <w:pPr>
        <w:rPr>
          <w:szCs w:val="24"/>
        </w:rPr>
      </w:pPr>
      <w:r>
        <w:rPr>
          <w:szCs w:val="24"/>
        </w:rPr>
        <w:t>Value name: 3gpp-delay-budget</w:t>
      </w:r>
    </w:p>
    <w:p w14:paraId="7F1611F8" w14:textId="77777777" w:rsidR="008F3BAD" w:rsidRPr="00A24ABA" w:rsidRDefault="008F3BAD" w:rsidP="008F3BAD">
      <w:pPr>
        <w:rPr>
          <w:szCs w:val="24"/>
        </w:rPr>
      </w:pPr>
      <w:r>
        <w:rPr>
          <w:szCs w:val="24"/>
        </w:rPr>
        <w:t>Long name: Available or requested delay budget specified in milliseconds</w:t>
      </w:r>
    </w:p>
    <w:p w14:paraId="0CBC4FF5" w14:textId="77777777" w:rsidR="00474BCE" w:rsidRDefault="00474BCE" w:rsidP="008F3BAD">
      <w:pPr>
        <w:rPr>
          <w:szCs w:val="24"/>
        </w:rPr>
      </w:pPr>
      <w:r>
        <w:rPr>
          <w:szCs w:val="24"/>
        </w:rPr>
        <w:t>Mux-Category: IDENTICAL-PER-PT</w:t>
      </w:r>
    </w:p>
    <w:p w14:paraId="2F541D08" w14:textId="77777777" w:rsidR="008F3BAD" w:rsidRPr="00A24ABA" w:rsidRDefault="008F3BAD" w:rsidP="008F3BAD">
      <w:pPr>
        <w:rPr>
          <w:szCs w:val="24"/>
        </w:rPr>
      </w:pPr>
      <w:r w:rsidRPr="00A24ABA">
        <w:rPr>
          <w:szCs w:val="24"/>
        </w:rPr>
        <w:t>Reference: 3GPP TS 26.114.</w:t>
      </w:r>
    </w:p>
    <w:p w14:paraId="48EA8A22" w14:textId="77777777" w:rsidR="008F3BAD" w:rsidRPr="00B31A69" w:rsidRDefault="008F3BAD" w:rsidP="008F3BAD">
      <w:pPr>
        <w:rPr>
          <w:szCs w:val="24"/>
        </w:rPr>
      </w:pPr>
      <w:r>
        <w:rPr>
          <w:szCs w:val="24"/>
        </w:rPr>
        <w:t>The following value can be</w:t>
      </w:r>
      <w:r w:rsidRPr="00B31A69">
        <w:rPr>
          <w:szCs w:val="24"/>
        </w:rPr>
        <w:t xml:space="preserve"> registered as one FMT value in the "FMT</w:t>
      </w:r>
      <w:r>
        <w:rPr>
          <w:szCs w:val="24"/>
        </w:rPr>
        <w:t xml:space="preserve"> Values for RTP</w:t>
      </w:r>
      <w:r w:rsidRPr="00B31A69">
        <w:rPr>
          <w:szCs w:val="24"/>
        </w:rPr>
        <w:t>FB Payload Types" registry</w:t>
      </w:r>
      <w:r>
        <w:rPr>
          <w:szCs w:val="24"/>
        </w:rPr>
        <w:t xml:space="preserve"> </w:t>
      </w:r>
      <w:r w:rsidRPr="00B31A69">
        <w:rPr>
          <w:szCs w:val="24"/>
        </w:rPr>
        <w:t>http://www.iana.</w:t>
      </w:r>
      <w:r>
        <w:rPr>
          <w:szCs w:val="24"/>
        </w:rPr>
        <w:t>org/assignments/rtp-parameters:</w:t>
      </w:r>
    </w:p>
    <w:p w14:paraId="68C2061A" w14:textId="77777777" w:rsidR="008F3BAD" w:rsidRPr="00A24ABA" w:rsidRDefault="008F3BAD" w:rsidP="008F3BAD">
      <w:pPr>
        <w:rPr>
          <w:szCs w:val="24"/>
        </w:rPr>
      </w:pPr>
      <w:r>
        <w:rPr>
          <w:szCs w:val="24"/>
        </w:rPr>
        <w:t>Name: DBI</w:t>
      </w:r>
    </w:p>
    <w:p w14:paraId="767105C8" w14:textId="77777777" w:rsidR="008F3BAD" w:rsidRDefault="008F3BAD" w:rsidP="008F3BAD">
      <w:pPr>
        <w:rPr>
          <w:szCs w:val="24"/>
        </w:rPr>
      </w:pPr>
      <w:r>
        <w:rPr>
          <w:szCs w:val="24"/>
        </w:rPr>
        <w:t xml:space="preserve">Long name: Delay Budget Information (DBI) </w:t>
      </w:r>
    </w:p>
    <w:p w14:paraId="68F7D0E6" w14:textId="77777777" w:rsidR="008F3BAD" w:rsidRPr="00A24ABA" w:rsidRDefault="008F3BAD" w:rsidP="008F3BAD">
      <w:pPr>
        <w:rPr>
          <w:szCs w:val="24"/>
        </w:rPr>
      </w:pPr>
      <w:r>
        <w:rPr>
          <w:szCs w:val="24"/>
        </w:rPr>
        <w:t xml:space="preserve">Value: </w:t>
      </w:r>
      <w:r w:rsidR="00F31D38">
        <w:rPr>
          <w:szCs w:val="24"/>
        </w:rPr>
        <w:t>10</w:t>
      </w:r>
    </w:p>
    <w:p w14:paraId="06160284" w14:textId="77777777" w:rsidR="009C72C6" w:rsidRPr="008F3BAD" w:rsidRDefault="008F3BAD" w:rsidP="008F3BAD">
      <w:pPr>
        <w:rPr>
          <w:szCs w:val="24"/>
        </w:rPr>
      </w:pPr>
      <w:r>
        <w:rPr>
          <w:szCs w:val="24"/>
        </w:rPr>
        <w:t>Reference: 3GPP TS 26.114.</w:t>
      </w:r>
    </w:p>
    <w:p w14:paraId="156B3834" w14:textId="77777777" w:rsidR="009C72C6" w:rsidRPr="002C6594" w:rsidRDefault="009C72C6" w:rsidP="00AA683F">
      <w:pPr>
        <w:pStyle w:val="Heading8"/>
        <w:rPr>
          <w:lang w:eastAsia="ko-KR"/>
        </w:rPr>
      </w:pPr>
      <w:r>
        <w:br w:type="page"/>
      </w:r>
      <w:bookmarkStart w:id="2837" w:name="_Toc26369738"/>
      <w:bookmarkStart w:id="2838" w:name="_Toc36227620"/>
      <w:bookmarkStart w:id="2839" w:name="_Toc36228635"/>
      <w:bookmarkStart w:id="2840" w:name="_Toc36229262"/>
      <w:bookmarkStart w:id="2841" w:name="_Toc36229890"/>
      <w:r w:rsidRPr="002C6594">
        <w:rPr>
          <w:lang w:eastAsia="ko-KR"/>
        </w:rPr>
        <w:t xml:space="preserve">Annex </w:t>
      </w:r>
      <w:r>
        <w:rPr>
          <w:lang w:eastAsia="ko-KR"/>
        </w:rPr>
        <w:t>S</w:t>
      </w:r>
      <w:r w:rsidRPr="002C6594">
        <w:rPr>
          <w:lang w:eastAsia="ko-KR"/>
        </w:rPr>
        <w:t xml:space="preserve"> (normative):</w:t>
      </w:r>
      <w:r w:rsidRPr="002C6594">
        <w:rPr>
          <w:lang w:eastAsia="ko-KR"/>
        </w:rPr>
        <w:br/>
      </w:r>
      <w:r>
        <w:rPr>
          <w:lang w:eastAsia="ko-KR"/>
        </w:rPr>
        <w:t>Multi-party Multimedia Conference Media Handling</w:t>
      </w:r>
      <w:bookmarkEnd w:id="2837"/>
      <w:bookmarkEnd w:id="2838"/>
      <w:bookmarkEnd w:id="2839"/>
      <w:bookmarkEnd w:id="2840"/>
      <w:bookmarkEnd w:id="2841"/>
    </w:p>
    <w:p w14:paraId="4D57E9D9" w14:textId="77777777" w:rsidR="009C72C6" w:rsidRPr="002C6594" w:rsidRDefault="009C72C6" w:rsidP="009C72C6">
      <w:pPr>
        <w:pStyle w:val="Heading1"/>
        <w:rPr>
          <w:lang w:eastAsia="ko-KR"/>
        </w:rPr>
      </w:pPr>
      <w:bookmarkStart w:id="2842" w:name="_Toc26369739"/>
      <w:bookmarkStart w:id="2843" w:name="_Toc36227621"/>
      <w:bookmarkStart w:id="2844" w:name="_Toc36228636"/>
      <w:bookmarkStart w:id="2845" w:name="_Toc36229263"/>
      <w:bookmarkStart w:id="2846" w:name="_Toc36229891"/>
      <w:r>
        <w:rPr>
          <w:lang w:eastAsia="ko-KR"/>
        </w:rPr>
        <w:t>S</w:t>
      </w:r>
      <w:r w:rsidRPr="002C6594">
        <w:rPr>
          <w:lang w:eastAsia="ko-KR"/>
        </w:rPr>
        <w:t>.1</w:t>
      </w:r>
      <w:r w:rsidRPr="002C6594">
        <w:rPr>
          <w:lang w:eastAsia="ko-KR"/>
        </w:rPr>
        <w:tab/>
        <w:t>General</w:t>
      </w:r>
      <w:bookmarkEnd w:id="2842"/>
      <w:bookmarkEnd w:id="2843"/>
      <w:bookmarkEnd w:id="2844"/>
      <w:bookmarkEnd w:id="2845"/>
      <w:bookmarkEnd w:id="2846"/>
    </w:p>
    <w:p w14:paraId="40B30432" w14:textId="77777777" w:rsidR="009C72C6" w:rsidRDefault="009C72C6" w:rsidP="009C72C6">
      <w:pPr>
        <w:rPr>
          <w:lang w:eastAsia="ko-KR"/>
        </w:rPr>
      </w:pPr>
      <w:r>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2EB4CE41" w14:textId="77777777" w:rsidR="006941BD" w:rsidRDefault="006941BD" w:rsidP="006941BD">
      <w:pPr>
        <w:rPr>
          <w:lang w:eastAsia="ko-KR"/>
        </w:rPr>
      </w:pPr>
      <w:r>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69595027" w14:textId="77777777" w:rsidR="006941BD" w:rsidRPr="002C6594" w:rsidRDefault="006941BD" w:rsidP="009C72C6">
      <w:pPr>
        <w:rPr>
          <w:lang w:eastAsia="ko-KR"/>
        </w:rPr>
      </w:pPr>
      <w:r>
        <w:rPr>
          <w:lang w:eastAsia="ko-KR"/>
        </w:rPr>
        <w:t>Avoiding transcoding reduces the complexity in the MRF and reduces the end-to-end delay. Quality degradations caused by the transcoding can often also be avoided. The benefits with this extension are further described in 3GPP TR 26.980 [152].</w:t>
      </w:r>
    </w:p>
    <w:p w14:paraId="2264DF62" w14:textId="77777777" w:rsidR="009C72C6" w:rsidRDefault="009C72C6" w:rsidP="009C72C6">
      <w:pPr>
        <w:pStyle w:val="Heading1"/>
        <w:rPr>
          <w:lang w:eastAsia="ko-KR"/>
        </w:rPr>
      </w:pPr>
      <w:bookmarkStart w:id="2847" w:name="_Toc26369740"/>
      <w:bookmarkStart w:id="2848" w:name="_Toc36227622"/>
      <w:bookmarkStart w:id="2849" w:name="_Toc36228637"/>
      <w:bookmarkStart w:id="2850" w:name="_Toc36229264"/>
      <w:bookmarkStart w:id="2851" w:name="_Toc36229892"/>
      <w:r>
        <w:rPr>
          <w:lang w:eastAsia="ko-KR"/>
        </w:rPr>
        <w:t>S</w:t>
      </w:r>
      <w:r w:rsidRPr="002C6594">
        <w:rPr>
          <w:lang w:eastAsia="ko-KR"/>
        </w:rPr>
        <w:t>.2</w:t>
      </w:r>
      <w:r w:rsidRPr="002C6594">
        <w:rPr>
          <w:lang w:eastAsia="ko-KR"/>
        </w:rPr>
        <w:tab/>
      </w:r>
      <w:r>
        <w:rPr>
          <w:lang w:eastAsia="ko-KR"/>
        </w:rPr>
        <w:t>Video</w:t>
      </w:r>
      <w:bookmarkEnd w:id="2847"/>
      <w:bookmarkEnd w:id="2848"/>
      <w:bookmarkEnd w:id="2849"/>
      <w:bookmarkEnd w:id="2850"/>
      <w:bookmarkEnd w:id="2851"/>
    </w:p>
    <w:p w14:paraId="12DA65B5" w14:textId="77777777" w:rsidR="009C72C6" w:rsidRPr="005C6742" w:rsidRDefault="009C72C6" w:rsidP="009C72C6">
      <w:pPr>
        <w:pStyle w:val="Heading2"/>
        <w:rPr>
          <w:lang w:eastAsia="ko-KR"/>
        </w:rPr>
      </w:pPr>
      <w:bookmarkStart w:id="2852" w:name="_Toc26369741"/>
      <w:bookmarkStart w:id="2853" w:name="_Toc36227623"/>
      <w:bookmarkStart w:id="2854" w:name="_Toc36228638"/>
      <w:bookmarkStart w:id="2855" w:name="_Toc36229265"/>
      <w:bookmarkStart w:id="2856" w:name="_Toc36229893"/>
      <w:r w:rsidRPr="005C6742">
        <w:rPr>
          <w:lang w:eastAsia="ko-KR"/>
        </w:rPr>
        <w:t>S.2.1</w:t>
      </w:r>
      <w:r w:rsidRPr="005C6742">
        <w:rPr>
          <w:lang w:eastAsia="ko-KR"/>
        </w:rPr>
        <w:tab/>
        <w:t>Conversational video</w:t>
      </w:r>
      <w:bookmarkEnd w:id="2852"/>
      <w:bookmarkEnd w:id="2853"/>
      <w:bookmarkEnd w:id="2854"/>
      <w:bookmarkEnd w:id="2855"/>
      <w:bookmarkEnd w:id="2856"/>
    </w:p>
    <w:p w14:paraId="5F7C7F95" w14:textId="77777777" w:rsidR="009C72C6" w:rsidRDefault="009C72C6" w:rsidP="009C72C6">
      <w:pPr>
        <w:rPr>
          <w:lang w:eastAsia="ko-KR"/>
        </w:rPr>
      </w:pPr>
      <w:r>
        <w:rPr>
          <w:lang w:eastAsia="ko-KR"/>
        </w:rPr>
        <w:t xml:space="preserve">An MSMTSI client in the terminal shall be capable of receiving and locally composing at least one main video and one or more video thumbnails. A </w:t>
      </w:r>
      <w:r w:rsidRPr="00992438">
        <w:t>"</w:t>
      </w:r>
      <w:r>
        <w:rPr>
          <w:lang w:eastAsia="ko-KR"/>
        </w:rPr>
        <w:t>thumbnail</w:t>
      </w:r>
      <w:r w:rsidRPr="00992438">
        <w:t>"</w:t>
      </w:r>
      <w:r>
        <w:rPr>
          <w:lang w:eastAsia="ko-KR"/>
        </w:rPr>
        <w:t xml:space="preserve"> video is in this context defined as a receive-only video </w:t>
      </w:r>
      <w:r w:rsidRPr="00992438">
        <w:t>"</w:t>
      </w:r>
      <w:r>
        <w:rPr>
          <w:lang w:eastAsia="ko-KR"/>
        </w:rPr>
        <w:t>m=</w:t>
      </w:r>
      <w:r w:rsidRPr="00992438">
        <w:t>"</w:t>
      </w:r>
      <w:r>
        <w:rPr>
          <w:lang w:eastAsia="ko-KR"/>
        </w:rPr>
        <w:t xml:space="preserve">-line that is not the first video </w:t>
      </w:r>
      <w:r w:rsidRPr="00992438">
        <w:t>"</w:t>
      </w:r>
      <w:r>
        <w:rPr>
          <w:lang w:eastAsia="ko-KR"/>
        </w:rPr>
        <w:t>m=</w:t>
      </w:r>
      <w:r w:rsidRPr="00992438">
        <w:t>"</w:t>
      </w:r>
      <w:r>
        <w:rPr>
          <w:lang w:eastAsia="ko-KR"/>
        </w:rPr>
        <w:t xml:space="preserve">-line in the SDP, and that is also not identified with any </w:t>
      </w:r>
      <w:r w:rsidRPr="00992438">
        <w:t>"</w:t>
      </w:r>
      <w:r>
        <w:rPr>
          <w:lang w:eastAsia="ko-KR"/>
        </w:rPr>
        <w:t>a=content:main</w:t>
      </w:r>
      <w:r w:rsidRPr="00992438">
        <w:t>"</w:t>
      </w:r>
      <w:r>
        <w:rPr>
          <w:lang w:eastAsia="ko-KR"/>
        </w:rPr>
        <w:t xml:space="preserve"> or </w:t>
      </w:r>
      <w:r w:rsidRPr="00992438">
        <w:t>"</w:t>
      </w:r>
      <w:r>
        <w:rPr>
          <w:lang w:eastAsia="ko-KR"/>
        </w:rPr>
        <w:t>a=content:slides</w:t>
      </w:r>
      <w:r w:rsidRPr="00992438">
        <w:t>"</w:t>
      </w:r>
      <w:r>
        <w:rPr>
          <w:lang w:eastAsia="ko-KR"/>
        </w:rPr>
        <w:t>.</w:t>
      </w:r>
    </w:p>
    <w:p w14:paraId="46376520" w14:textId="77777777" w:rsidR="009C72C6" w:rsidRDefault="009C72C6" w:rsidP="009C72C6">
      <w:pPr>
        <w:rPr>
          <w:lang w:eastAsia="ko-KR"/>
        </w:rPr>
      </w:pPr>
      <w:r>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562F48FA" w14:textId="77777777" w:rsidR="00A27161" w:rsidRDefault="00A27161" w:rsidP="00A27161">
      <w:pPr>
        <w:rPr>
          <w:lang w:eastAsia="ko-KR"/>
        </w:rPr>
      </w:pPr>
      <w:r>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6F0F7C2E" w14:textId="77777777" w:rsidR="009C72C6" w:rsidRDefault="009C72C6" w:rsidP="009C72C6">
      <w:pPr>
        <w:pStyle w:val="Heading2"/>
        <w:rPr>
          <w:lang w:eastAsia="ko-KR"/>
        </w:rPr>
      </w:pPr>
      <w:bookmarkStart w:id="2857" w:name="_Toc26369742"/>
      <w:bookmarkStart w:id="2858" w:name="_Toc36227624"/>
      <w:bookmarkStart w:id="2859" w:name="_Toc36228639"/>
      <w:bookmarkStart w:id="2860" w:name="_Toc36229266"/>
      <w:bookmarkStart w:id="2861" w:name="_Toc36229894"/>
      <w:r>
        <w:rPr>
          <w:lang w:eastAsia="ko-KR"/>
        </w:rPr>
        <w:t>S.2.2</w:t>
      </w:r>
      <w:r>
        <w:rPr>
          <w:lang w:eastAsia="ko-KR"/>
        </w:rPr>
        <w:tab/>
        <w:t>Non-conversational (screenshare) video</w:t>
      </w:r>
      <w:bookmarkEnd w:id="2857"/>
      <w:bookmarkEnd w:id="2858"/>
      <w:bookmarkEnd w:id="2859"/>
      <w:bookmarkEnd w:id="2860"/>
      <w:bookmarkEnd w:id="2861"/>
    </w:p>
    <w:p w14:paraId="401BD6FD" w14:textId="77777777" w:rsidR="009C72C6" w:rsidRDefault="009C72C6" w:rsidP="009C72C6">
      <w:pPr>
        <w:rPr>
          <w:lang w:eastAsia="ko-KR"/>
        </w:rPr>
      </w:pPr>
      <w:r>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07137F81" w14:textId="77777777" w:rsidR="009C72C6" w:rsidRPr="002C6594" w:rsidRDefault="009C72C6" w:rsidP="009C72C6">
      <w:pPr>
        <w:pStyle w:val="Heading1"/>
        <w:rPr>
          <w:lang w:eastAsia="ko-KR"/>
        </w:rPr>
      </w:pPr>
      <w:bookmarkStart w:id="2862" w:name="_Toc26369743"/>
      <w:bookmarkStart w:id="2863" w:name="_Toc36227625"/>
      <w:bookmarkStart w:id="2864" w:name="_Toc36228640"/>
      <w:bookmarkStart w:id="2865" w:name="_Toc36229267"/>
      <w:bookmarkStart w:id="2866" w:name="_Toc36229895"/>
      <w:r>
        <w:rPr>
          <w:lang w:eastAsia="ko-KR"/>
        </w:rPr>
        <w:t>S.3</w:t>
      </w:r>
      <w:r w:rsidRPr="002C6594">
        <w:rPr>
          <w:lang w:eastAsia="ko-KR"/>
        </w:rPr>
        <w:tab/>
      </w:r>
      <w:r>
        <w:rPr>
          <w:lang w:eastAsia="ko-KR"/>
        </w:rPr>
        <w:t>Audio</w:t>
      </w:r>
      <w:bookmarkEnd w:id="2862"/>
      <w:bookmarkEnd w:id="2863"/>
      <w:bookmarkEnd w:id="2864"/>
      <w:bookmarkEnd w:id="2865"/>
      <w:bookmarkEnd w:id="2866"/>
    </w:p>
    <w:p w14:paraId="120F384E" w14:textId="77777777" w:rsidR="009C72C6" w:rsidRDefault="009C72C6" w:rsidP="009C72C6">
      <w:pPr>
        <w:pStyle w:val="Heading2"/>
        <w:rPr>
          <w:lang w:eastAsia="ko-KR"/>
        </w:rPr>
      </w:pPr>
      <w:bookmarkStart w:id="2867" w:name="_Toc26369744"/>
      <w:bookmarkStart w:id="2868" w:name="_Toc36227626"/>
      <w:bookmarkStart w:id="2869" w:name="_Toc36228641"/>
      <w:bookmarkStart w:id="2870" w:name="_Toc36229268"/>
      <w:bookmarkStart w:id="2871" w:name="_Toc36229896"/>
      <w:r>
        <w:rPr>
          <w:lang w:eastAsia="ko-KR"/>
        </w:rPr>
        <w:t>S.3.1</w:t>
      </w:r>
      <w:r>
        <w:rPr>
          <w:lang w:eastAsia="ko-KR"/>
        </w:rPr>
        <w:tab/>
        <w:t>General</w:t>
      </w:r>
      <w:bookmarkEnd w:id="2867"/>
      <w:bookmarkEnd w:id="2868"/>
      <w:bookmarkEnd w:id="2869"/>
      <w:bookmarkEnd w:id="2870"/>
      <w:bookmarkEnd w:id="2871"/>
    </w:p>
    <w:p w14:paraId="6CEFC3E7" w14:textId="77777777" w:rsidR="009C72C6" w:rsidRDefault="009C72C6" w:rsidP="009C72C6">
      <w:pPr>
        <w:rPr>
          <w:lang w:eastAsia="ko-KR"/>
        </w:rPr>
      </w:pPr>
      <w:r>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453B5E44" w14:textId="77777777" w:rsidR="009C72C6" w:rsidRDefault="009C72C6" w:rsidP="009C72C6">
      <w:pPr>
        <w:rPr>
          <w:lang w:eastAsia="ko-KR"/>
        </w:rPr>
      </w:pPr>
      <w:r>
        <w:rPr>
          <w:lang w:eastAsia="ko-KR"/>
        </w:rPr>
        <w:t>Support for multiple audio streams in the direction from an MSMTSI MRF to an MSMTSI client in the terminal shall be interpreted as originating from different group call participants.</w:t>
      </w:r>
    </w:p>
    <w:p w14:paraId="119C3F88" w14:textId="77777777" w:rsidR="009C72C6" w:rsidRDefault="009C72C6" w:rsidP="009C72C6">
      <w:pPr>
        <w:rPr>
          <w:lang w:eastAsia="ko-KR"/>
        </w:rPr>
      </w:pPr>
      <w:r>
        <w:rPr>
          <w:lang w:eastAsia="ko-KR"/>
        </w:rPr>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323DFC4E" w14:textId="77777777" w:rsidR="009C72C6" w:rsidRDefault="009C72C6" w:rsidP="009C72C6">
      <w:pPr>
        <w:rPr>
          <w:lang w:eastAsia="ko-KR"/>
        </w:rPr>
      </w:pPr>
      <w:r>
        <w:rPr>
          <w:lang w:eastAsia="ko-KR"/>
        </w:rPr>
        <w:t>Multi-stream audio is not to be confused with multichannel audio where multi-stream audio may include one or more of mono, stereo, or multichannel audio RTP streams originating from different group call participants.</w:t>
      </w:r>
    </w:p>
    <w:p w14:paraId="0F050326" w14:textId="77777777" w:rsidR="009C72C6" w:rsidRDefault="009C72C6" w:rsidP="009C72C6">
      <w:pPr>
        <w:pStyle w:val="Heading2"/>
        <w:rPr>
          <w:lang w:eastAsia="ko-KR"/>
        </w:rPr>
      </w:pPr>
      <w:bookmarkStart w:id="2872" w:name="_Toc26369745"/>
      <w:bookmarkStart w:id="2873" w:name="_Toc36227627"/>
      <w:bookmarkStart w:id="2874" w:name="_Toc36228642"/>
      <w:bookmarkStart w:id="2875" w:name="_Toc36229269"/>
      <w:bookmarkStart w:id="2876" w:name="_Toc36229897"/>
      <w:r>
        <w:rPr>
          <w:lang w:eastAsia="ko-KR"/>
        </w:rPr>
        <w:t>S.3.2</w:t>
      </w:r>
      <w:r>
        <w:rPr>
          <w:lang w:eastAsia="ko-KR"/>
        </w:rPr>
        <w:tab/>
        <w:t>De-jitter buffer</w:t>
      </w:r>
      <w:bookmarkEnd w:id="2872"/>
      <w:bookmarkEnd w:id="2873"/>
      <w:bookmarkEnd w:id="2874"/>
      <w:bookmarkEnd w:id="2875"/>
      <w:bookmarkEnd w:id="2876"/>
    </w:p>
    <w:p w14:paraId="4E566EDE" w14:textId="77777777" w:rsidR="009C72C6" w:rsidRDefault="009C72C6" w:rsidP="009C72C6">
      <w:pPr>
        <w:rPr>
          <w:lang w:eastAsia="ko-KR"/>
        </w:rPr>
      </w:pPr>
      <w:r>
        <w:rPr>
          <w:lang w:eastAsia="ko-KR"/>
        </w:rPr>
        <w:t>The functional requirements for jitter-buffer management of MSMTSI client in terminal shall meet the same minimum performance requirements per audio stream that are set for MTSI clients (Clause 8).</w:t>
      </w:r>
    </w:p>
    <w:p w14:paraId="64E81EFA" w14:textId="77777777" w:rsidR="009C72C6" w:rsidRPr="002C6594" w:rsidRDefault="009C72C6" w:rsidP="009C72C6">
      <w:pPr>
        <w:pStyle w:val="Heading1"/>
        <w:rPr>
          <w:lang w:eastAsia="ko-KR"/>
        </w:rPr>
      </w:pPr>
      <w:bookmarkStart w:id="2877" w:name="_Toc26369746"/>
      <w:bookmarkStart w:id="2878" w:name="_Toc36227628"/>
      <w:bookmarkStart w:id="2879" w:name="_Toc36228643"/>
      <w:bookmarkStart w:id="2880" w:name="_Toc36229270"/>
      <w:bookmarkStart w:id="2881" w:name="_Toc36229898"/>
      <w:r>
        <w:rPr>
          <w:lang w:eastAsia="ko-KR"/>
        </w:rPr>
        <w:t>S.4</w:t>
      </w:r>
      <w:r w:rsidRPr="002C6594">
        <w:rPr>
          <w:lang w:eastAsia="ko-KR"/>
        </w:rPr>
        <w:tab/>
      </w:r>
      <w:r>
        <w:rPr>
          <w:lang w:eastAsia="ko-KR"/>
        </w:rPr>
        <w:t>SIP</w:t>
      </w:r>
      <w:bookmarkEnd w:id="2877"/>
      <w:bookmarkEnd w:id="2878"/>
      <w:bookmarkEnd w:id="2879"/>
      <w:bookmarkEnd w:id="2880"/>
      <w:bookmarkEnd w:id="2881"/>
    </w:p>
    <w:p w14:paraId="37F93EFA" w14:textId="77777777" w:rsidR="009C72C6" w:rsidRDefault="009C72C6" w:rsidP="009C72C6">
      <w:pPr>
        <w:pStyle w:val="Heading2"/>
        <w:rPr>
          <w:lang w:eastAsia="ko-KR"/>
        </w:rPr>
      </w:pPr>
      <w:bookmarkStart w:id="2882" w:name="_Toc26369747"/>
      <w:bookmarkStart w:id="2883" w:name="_Toc36227629"/>
      <w:bookmarkStart w:id="2884" w:name="_Toc36228644"/>
      <w:bookmarkStart w:id="2885" w:name="_Toc36229271"/>
      <w:bookmarkStart w:id="2886" w:name="_Toc36229899"/>
      <w:r>
        <w:rPr>
          <w:lang w:eastAsia="ko-KR"/>
        </w:rPr>
        <w:t>S.4.1</w:t>
      </w:r>
      <w:r>
        <w:rPr>
          <w:lang w:eastAsia="ko-KR"/>
        </w:rPr>
        <w:tab/>
        <w:t>MSMTSI client in terminal</w:t>
      </w:r>
      <w:bookmarkEnd w:id="2882"/>
      <w:bookmarkEnd w:id="2883"/>
      <w:bookmarkEnd w:id="2884"/>
      <w:bookmarkEnd w:id="2885"/>
      <w:bookmarkEnd w:id="2886"/>
    </w:p>
    <w:p w14:paraId="6FF1D4B5" w14:textId="77777777" w:rsidR="009C72C6" w:rsidRDefault="009C72C6" w:rsidP="009C72C6">
      <w:pPr>
        <w:rPr>
          <w:lang w:eastAsia="ko-KR"/>
        </w:rPr>
      </w:pPr>
      <w:r>
        <w:rPr>
          <w:lang w:eastAsia="ko-KR"/>
        </w:rPr>
        <w:t xml:space="preserve">An MSMTSI client in terminal shall, when connecting to a remote party that included the </w:t>
      </w:r>
      <w:r w:rsidRPr="00992438">
        <w:t>"</w:t>
      </w:r>
      <w:r>
        <w:rPr>
          <w:lang w:eastAsia="ko-KR"/>
        </w:rPr>
        <w:t>isFocus</w:t>
      </w:r>
      <w:r w:rsidRPr="00992438">
        <w:t>"</w:t>
      </w:r>
      <w:r>
        <w:rPr>
          <w:lang w:eastAsia="ko-KR"/>
        </w:rPr>
        <w:t xml:space="preserve"> tag in any of its SIP headers, subscribe to SIP conference events, as described in [147].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634DDF">
        <w:rPr>
          <w:b/>
          <w:lang w:eastAsia="ko-KR"/>
        </w:rPr>
        <w:t>bold</w:t>
      </w:r>
      <w:r>
        <w:rPr>
          <w:lang w:eastAsia="ko-KR"/>
        </w:rPr>
        <w:t xml:space="preserve"> below to the user of the MSMTSI client in the terminal, and shall be capable to use the conference event information elements indicated in </w:t>
      </w:r>
      <w:r w:rsidRPr="00634DDF">
        <w:rPr>
          <w:i/>
          <w:lang w:eastAsia="ko-KR"/>
        </w:rPr>
        <w:t>italics</w:t>
      </w:r>
      <w:r>
        <w:rPr>
          <w:lang w:eastAsia="ko-KR"/>
        </w:rPr>
        <w:t xml:space="preserve"> below</w:t>
      </w:r>
      <w:r w:rsidRPr="00607D3A">
        <w:rPr>
          <w:lang w:eastAsia="ko-KR"/>
        </w:rPr>
        <w:t xml:space="preserve"> </w:t>
      </w:r>
      <w:r>
        <w:rPr>
          <w:lang w:eastAsia="ko-KR"/>
        </w:rPr>
        <w:t>for endpoint and media identification, as defined by [147] and [148] (here also indicating relevant parts of the XML document hierarchy, for information):</w:t>
      </w:r>
    </w:p>
    <w:p w14:paraId="2B7A266E" w14:textId="77777777" w:rsidR="009C72C6" w:rsidRDefault="0009700F" w:rsidP="0009700F">
      <w:pPr>
        <w:spacing w:after="0"/>
        <w:ind w:left="720" w:hanging="360"/>
        <w:textAlignment w:val="auto"/>
        <w:rPr>
          <w:lang w:eastAsia="ko-KR"/>
        </w:rPr>
      </w:pPr>
      <w:r>
        <w:rPr>
          <w:rFonts w:ascii="Symbol" w:hAnsi="Symbol"/>
          <w:lang w:eastAsia="ko-KR"/>
        </w:rPr>
        <w:t></w:t>
      </w:r>
      <w:r>
        <w:rPr>
          <w:rFonts w:ascii="Symbol" w:hAnsi="Symbol"/>
          <w:lang w:eastAsia="ko-KR"/>
        </w:rPr>
        <w:tab/>
      </w:r>
      <w:r w:rsidR="009C72C6">
        <w:rPr>
          <w:lang w:eastAsia="ko-KR"/>
        </w:rPr>
        <w:t>&lt;conference-info&gt;</w:t>
      </w:r>
    </w:p>
    <w:p w14:paraId="08211B69" w14:textId="77777777" w:rsidR="009C72C6" w:rsidRDefault="0009700F" w:rsidP="0009700F">
      <w:pPr>
        <w:spacing w:after="0"/>
        <w:ind w:left="1440" w:hanging="360"/>
        <w:textAlignment w:val="auto"/>
        <w:rPr>
          <w:lang w:eastAsia="ko-KR"/>
        </w:rPr>
      </w:pPr>
      <w:r>
        <w:rPr>
          <w:rFonts w:ascii="Courier New" w:hAnsi="Courier New" w:cs="Courier New"/>
          <w:lang w:eastAsia="ko-KR"/>
        </w:rPr>
        <w:t>o</w:t>
      </w:r>
      <w:r>
        <w:rPr>
          <w:rFonts w:ascii="Courier New" w:hAnsi="Courier New" w:cs="Courier New"/>
          <w:lang w:eastAsia="ko-KR"/>
        </w:rPr>
        <w:tab/>
      </w:r>
      <w:r w:rsidR="009C72C6">
        <w:rPr>
          <w:lang w:eastAsia="ko-KR"/>
        </w:rPr>
        <w:t>&lt;conference-description&gt;</w:t>
      </w:r>
    </w:p>
    <w:p w14:paraId="79254FA0" w14:textId="77777777" w:rsidR="009C72C6" w:rsidRPr="00BC55BE" w:rsidRDefault="0009700F" w:rsidP="0009700F">
      <w:pPr>
        <w:spacing w:after="0"/>
        <w:ind w:left="2160" w:hanging="360"/>
        <w:textAlignment w:val="auto"/>
        <w:rPr>
          <w:b/>
          <w:lang w:eastAsia="ko-KR"/>
        </w:rPr>
      </w:pPr>
      <w:r w:rsidRPr="00BC55BE">
        <w:rPr>
          <w:rFonts w:ascii="Wingdings" w:hAnsi="Wingdings"/>
          <w:lang w:eastAsia="ko-KR"/>
        </w:rPr>
        <w:t></w:t>
      </w:r>
      <w:r w:rsidRPr="00BC55BE">
        <w:rPr>
          <w:rFonts w:ascii="Wingdings" w:hAnsi="Wingdings"/>
          <w:lang w:eastAsia="ko-KR"/>
        </w:rPr>
        <w:tab/>
      </w:r>
      <w:r w:rsidR="009C72C6" w:rsidRPr="00BC55BE">
        <w:rPr>
          <w:b/>
          <w:lang w:eastAsia="ko-KR"/>
        </w:rPr>
        <w:t>&lt;display-text&gt;</w:t>
      </w:r>
    </w:p>
    <w:p w14:paraId="276CAE14" w14:textId="77777777" w:rsidR="009C72C6" w:rsidRPr="00BC55BE" w:rsidRDefault="0009700F" w:rsidP="0009700F">
      <w:pPr>
        <w:spacing w:after="0"/>
        <w:ind w:left="2160" w:hanging="360"/>
        <w:textAlignment w:val="auto"/>
        <w:rPr>
          <w:b/>
          <w:lang w:eastAsia="ko-KR"/>
        </w:rPr>
      </w:pPr>
      <w:r w:rsidRPr="00BC55BE">
        <w:rPr>
          <w:rFonts w:ascii="Wingdings" w:hAnsi="Wingdings"/>
          <w:lang w:eastAsia="ko-KR"/>
        </w:rPr>
        <w:t></w:t>
      </w:r>
      <w:r w:rsidRPr="00BC55BE">
        <w:rPr>
          <w:rFonts w:ascii="Wingdings" w:hAnsi="Wingdings"/>
          <w:lang w:eastAsia="ko-KR"/>
        </w:rPr>
        <w:tab/>
      </w:r>
      <w:r w:rsidR="009C72C6" w:rsidRPr="00BC55BE">
        <w:rPr>
          <w:b/>
          <w:lang w:eastAsia="ko-KR"/>
        </w:rPr>
        <w:t>&lt;subject&gt;</w:t>
      </w:r>
    </w:p>
    <w:p w14:paraId="0F5EFFF9" w14:textId="77777777" w:rsidR="009C72C6" w:rsidRDefault="0009700F" w:rsidP="0009700F">
      <w:pPr>
        <w:spacing w:after="0"/>
        <w:ind w:left="1440" w:hanging="360"/>
        <w:textAlignment w:val="auto"/>
        <w:rPr>
          <w:lang w:eastAsia="ko-KR"/>
        </w:rPr>
      </w:pPr>
      <w:r>
        <w:rPr>
          <w:rFonts w:ascii="Courier New" w:hAnsi="Courier New" w:cs="Courier New"/>
          <w:lang w:eastAsia="ko-KR"/>
        </w:rPr>
        <w:t>o</w:t>
      </w:r>
      <w:r>
        <w:rPr>
          <w:rFonts w:ascii="Courier New" w:hAnsi="Courier New" w:cs="Courier New"/>
          <w:lang w:eastAsia="ko-KR"/>
        </w:rPr>
        <w:tab/>
      </w:r>
      <w:r w:rsidR="009C72C6">
        <w:rPr>
          <w:lang w:eastAsia="ko-KR"/>
        </w:rPr>
        <w:t>&lt;users&gt;</w:t>
      </w:r>
    </w:p>
    <w:p w14:paraId="4A8EAA9B" w14:textId="77777777" w:rsidR="009C72C6" w:rsidRDefault="0009700F" w:rsidP="0009700F">
      <w:pPr>
        <w:spacing w:after="0"/>
        <w:ind w:left="2160" w:hanging="360"/>
        <w:textAlignment w:val="auto"/>
        <w:rPr>
          <w:lang w:eastAsia="ko-KR"/>
        </w:rPr>
      </w:pPr>
      <w:r>
        <w:rPr>
          <w:rFonts w:ascii="Wingdings" w:hAnsi="Wingdings"/>
          <w:lang w:eastAsia="ko-KR"/>
        </w:rPr>
        <w:t></w:t>
      </w:r>
      <w:r>
        <w:rPr>
          <w:rFonts w:ascii="Wingdings" w:hAnsi="Wingdings"/>
          <w:lang w:eastAsia="ko-KR"/>
        </w:rPr>
        <w:tab/>
      </w:r>
      <w:r w:rsidR="009C72C6">
        <w:rPr>
          <w:lang w:eastAsia="ko-KR"/>
        </w:rPr>
        <w:t>&lt;user&gt;</w:t>
      </w:r>
    </w:p>
    <w:p w14:paraId="5E33CA28" w14:textId="77777777" w:rsidR="009C72C6" w:rsidRDefault="0009700F" w:rsidP="0009700F">
      <w:pPr>
        <w:spacing w:after="0"/>
        <w:ind w:left="2880" w:hanging="360"/>
        <w:textAlignment w:val="auto"/>
        <w:rPr>
          <w:b/>
          <w:lang w:eastAsia="ko-KR"/>
        </w:rPr>
      </w:pPr>
      <w:r>
        <w:rPr>
          <w:rFonts w:ascii="Symbol" w:hAnsi="Symbol"/>
          <w:lang w:eastAsia="ko-KR"/>
        </w:rPr>
        <w:t></w:t>
      </w:r>
      <w:r>
        <w:rPr>
          <w:rFonts w:ascii="Symbol" w:hAnsi="Symbol"/>
          <w:lang w:eastAsia="ko-KR"/>
        </w:rPr>
        <w:tab/>
      </w:r>
      <w:r w:rsidR="009C72C6" w:rsidRPr="00BC55BE">
        <w:rPr>
          <w:b/>
          <w:lang w:eastAsia="ko-KR"/>
        </w:rPr>
        <w:t>&lt;display-text&gt;</w:t>
      </w:r>
    </w:p>
    <w:p w14:paraId="03DF562C" w14:textId="77777777" w:rsidR="009C72C6" w:rsidRPr="00607D3A" w:rsidRDefault="0009700F" w:rsidP="0009700F">
      <w:pPr>
        <w:spacing w:after="0"/>
        <w:ind w:left="2880" w:hanging="360"/>
        <w:textAlignment w:val="auto"/>
        <w:rPr>
          <w:lang w:eastAsia="ko-KR"/>
        </w:rPr>
      </w:pPr>
      <w:r w:rsidRPr="00607D3A">
        <w:rPr>
          <w:rFonts w:ascii="Symbol" w:hAnsi="Symbol"/>
          <w:lang w:eastAsia="ko-KR"/>
        </w:rPr>
        <w:t></w:t>
      </w:r>
      <w:r w:rsidRPr="00607D3A">
        <w:rPr>
          <w:rFonts w:ascii="Symbol" w:hAnsi="Symbol"/>
          <w:lang w:eastAsia="ko-KR"/>
        </w:rPr>
        <w:tab/>
      </w:r>
      <w:r w:rsidR="009C72C6" w:rsidRPr="004A445B">
        <w:rPr>
          <w:lang w:eastAsia="ko-KR"/>
        </w:rPr>
        <w:t>&lt;associated-aors&gt;</w:t>
      </w:r>
    </w:p>
    <w:p w14:paraId="29F99035" w14:textId="77777777" w:rsidR="009C72C6" w:rsidRPr="00607D3A" w:rsidRDefault="0009700F" w:rsidP="0009700F">
      <w:pPr>
        <w:spacing w:after="0"/>
        <w:ind w:left="3600" w:hanging="360"/>
        <w:textAlignment w:val="auto"/>
        <w:rPr>
          <w:lang w:eastAsia="ko-KR"/>
        </w:rPr>
      </w:pPr>
      <w:r w:rsidRPr="00607D3A">
        <w:rPr>
          <w:rFonts w:ascii="Courier New" w:hAnsi="Courier New" w:cs="Courier New"/>
          <w:lang w:eastAsia="ko-KR"/>
        </w:rPr>
        <w:t>o</w:t>
      </w:r>
      <w:r w:rsidRPr="00607D3A">
        <w:rPr>
          <w:rFonts w:ascii="Courier New" w:hAnsi="Courier New" w:cs="Courier New"/>
          <w:lang w:eastAsia="ko-KR"/>
        </w:rPr>
        <w:tab/>
      </w:r>
      <w:r w:rsidR="009C72C6" w:rsidRPr="00607D3A">
        <w:rPr>
          <w:lang w:eastAsia="ko-KR"/>
        </w:rPr>
        <w:t>&lt;entry&gt;</w:t>
      </w:r>
    </w:p>
    <w:p w14:paraId="661DF9E6" w14:textId="77777777" w:rsidR="009C72C6" w:rsidRPr="00607D3A" w:rsidRDefault="0009700F" w:rsidP="0009700F">
      <w:pPr>
        <w:spacing w:after="0"/>
        <w:ind w:left="4320" w:hanging="360"/>
        <w:textAlignment w:val="auto"/>
        <w:rPr>
          <w:i/>
          <w:lang w:eastAsia="ko-KR"/>
        </w:rPr>
      </w:pPr>
      <w:r w:rsidRPr="00607D3A">
        <w:rPr>
          <w:rFonts w:ascii="Wingdings" w:hAnsi="Wingdings"/>
          <w:lang w:eastAsia="ko-KR"/>
        </w:rPr>
        <w:t></w:t>
      </w:r>
      <w:r w:rsidRPr="00607D3A">
        <w:rPr>
          <w:rFonts w:ascii="Wingdings" w:hAnsi="Wingdings"/>
          <w:lang w:eastAsia="ko-KR"/>
        </w:rPr>
        <w:tab/>
      </w:r>
      <w:r w:rsidR="009C72C6" w:rsidRPr="00607D3A">
        <w:rPr>
          <w:i/>
          <w:lang w:eastAsia="ko-KR"/>
        </w:rPr>
        <w:t>&lt;uri&gt;</w:t>
      </w:r>
    </w:p>
    <w:p w14:paraId="2708D2AF" w14:textId="77777777" w:rsidR="009C72C6" w:rsidRPr="00607D3A" w:rsidRDefault="0009700F" w:rsidP="0009700F">
      <w:pPr>
        <w:spacing w:after="0"/>
        <w:ind w:left="2880" w:hanging="360"/>
        <w:textAlignment w:val="auto"/>
        <w:rPr>
          <w:lang w:eastAsia="ko-KR"/>
        </w:rPr>
      </w:pPr>
      <w:r w:rsidRPr="00607D3A">
        <w:rPr>
          <w:rFonts w:ascii="Symbol" w:hAnsi="Symbol"/>
          <w:lang w:eastAsia="ko-KR"/>
        </w:rPr>
        <w:t></w:t>
      </w:r>
      <w:r w:rsidRPr="00607D3A">
        <w:rPr>
          <w:rFonts w:ascii="Symbol" w:hAnsi="Symbol"/>
          <w:lang w:eastAsia="ko-KR"/>
        </w:rPr>
        <w:tab/>
      </w:r>
      <w:r w:rsidR="009C72C6" w:rsidRPr="00607D3A">
        <w:rPr>
          <w:lang w:eastAsia="ko-KR"/>
        </w:rPr>
        <w:t>&lt;endpoint&gt;</w:t>
      </w:r>
    </w:p>
    <w:p w14:paraId="18874D28" w14:textId="77777777" w:rsidR="009C72C6" w:rsidRPr="00607D3A" w:rsidRDefault="0009700F" w:rsidP="0009700F">
      <w:pPr>
        <w:spacing w:after="0"/>
        <w:ind w:left="3600" w:hanging="360"/>
        <w:textAlignment w:val="auto"/>
        <w:rPr>
          <w:lang w:eastAsia="ko-KR"/>
        </w:rPr>
      </w:pPr>
      <w:r w:rsidRPr="00607D3A">
        <w:rPr>
          <w:rFonts w:ascii="Courier New" w:hAnsi="Courier New" w:cs="Courier New"/>
          <w:lang w:eastAsia="ko-KR"/>
        </w:rPr>
        <w:t>o</w:t>
      </w:r>
      <w:r w:rsidRPr="00607D3A">
        <w:rPr>
          <w:rFonts w:ascii="Courier New" w:hAnsi="Courier New" w:cs="Courier New"/>
          <w:lang w:eastAsia="ko-KR"/>
        </w:rPr>
        <w:tab/>
      </w:r>
      <w:r w:rsidR="009C72C6" w:rsidRPr="00607D3A">
        <w:rPr>
          <w:lang w:eastAsia="ko-KR"/>
        </w:rPr>
        <w:t>&lt;media&gt;</w:t>
      </w:r>
    </w:p>
    <w:p w14:paraId="19A7B93F" w14:textId="77777777" w:rsidR="0009700F" w:rsidRPr="00607D3A" w:rsidRDefault="0009700F" w:rsidP="0009700F">
      <w:pPr>
        <w:ind w:left="4320" w:hanging="360"/>
        <w:textAlignment w:val="auto"/>
        <w:rPr>
          <w:i/>
          <w:lang w:eastAsia="ko-KR"/>
        </w:rPr>
      </w:pPr>
      <w:r w:rsidRPr="00607D3A">
        <w:rPr>
          <w:rFonts w:ascii="Wingdings" w:hAnsi="Wingdings"/>
          <w:lang w:eastAsia="ko-KR"/>
        </w:rPr>
        <w:t></w:t>
      </w:r>
      <w:r w:rsidRPr="00607D3A">
        <w:rPr>
          <w:rFonts w:ascii="Wingdings" w:hAnsi="Wingdings"/>
          <w:lang w:eastAsia="ko-KR"/>
        </w:rPr>
        <w:tab/>
      </w:r>
      <w:r w:rsidR="009C72C6" w:rsidRPr="00607D3A">
        <w:rPr>
          <w:i/>
          <w:lang w:eastAsia="ko-KR"/>
        </w:rPr>
        <w:t>&lt;src-id&gt;</w:t>
      </w:r>
    </w:p>
    <w:p w14:paraId="527A64D3" w14:textId="77777777" w:rsidR="009C72C6" w:rsidRDefault="009C72C6" w:rsidP="009C72C6">
      <w:pPr>
        <w:rPr>
          <w:lang w:eastAsia="ko-KR"/>
        </w:rPr>
      </w:pPr>
      <w:r>
        <w:rPr>
          <w:lang w:eastAsia="ko-KR"/>
        </w:rPr>
        <w:t>Values for other conference event information elements may optionally be made available to the user of the MSMTSI client in the terminal.</w:t>
      </w:r>
    </w:p>
    <w:p w14:paraId="3C7AE2AC" w14:textId="77777777" w:rsidR="009C72C6" w:rsidRDefault="009C72C6" w:rsidP="009C72C6">
      <w:pPr>
        <w:pStyle w:val="Heading2"/>
        <w:rPr>
          <w:lang w:eastAsia="ko-KR"/>
        </w:rPr>
      </w:pPr>
      <w:bookmarkStart w:id="2887" w:name="_Toc26369748"/>
      <w:bookmarkStart w:id="2888" w:name="_Toc36227630"/>
      <w:bookmarkStart w:id="2889" w:name="_Toc36228645"/>
      <w:bookmarkStart w:id="2890" w:name="_Toc36229272"/>
      <w:bookmarkStart w:id="2891" w:name="_Toc36229900"/>
      <w:r>
        <w:rPr>
          <w:lang w:eastAsia="ko-KR"/>
        </w:rPr>
        <w:t>S.4.2</w:t>
      </w:r>
      <w:r>
        <w:rPr>
          <w:lang w:eastAsia="ko-KR"/>
        </w:rPr>
        <w:tab/>
        <w:t>MSMTSI MRF</w:t>
      </w:r>
      <w:bookmarkEnd w:id="2887"/>
      <w:bookmarkEnd w:id="2888"/>
      <w:bookmarkEnd w:id="2889"/>
      <w:bookmarkEnd w:id="2890"/>
      <w:bookmarkEnd w:id="2891"/>
    </w:p>
    <w:p w14:paraId="5156A92A" w14:textId="77777777" w:rsidR="009C72C6" w:rsidRPr="002C6594" w:rsidRDefault="009C72C6" w:rsidP="009C72C6">
      <w:pPr>
        <w:rPr>
          <w:lang w:eastAsia="ko-KR"/>
        </w:rPr>
      </w:pPr>
      <w:r>
        <w:rPr>
          <w:lang w:eastAsia="ko-KR"/>
        </w:rPr>
        <w:t xml:space="preserve">An MSMTSI MRF shall include the </w:t>
      </w:r>
      <w:r w:rsidRPr="00992438">
        <w:t>"</w:t>
      </w:r>
      <w:r>
        <w:rPr>
          <w:lang w:eastAsia="ko-KR"/>
        </w:rPr>
        <w:t>isFocus</w:t>
      </w:r>
      <w:r w:rsidRPr="00992438">
        <w:t>"</w:t>
      </w:r>
      <w:r>
        <w:rPr>
          <w:lang w:eastAsia="ko-KR"/>
        </w:rPr>
        <w:t xml:space="preserve"> tag in all of its outgoing SIP headers that support inserting that tag. It shall be capable of handling subscriptions and unsubscriptions for conference event information, as specified in [147].</w:t>
      </w:r>
    </w:p>
    <w:p w14:paraId="04A49172" w14:textId="77777777" w:rsidR="009C72C6" w:rsidRPr="002C6594" w:rsidRDefault="009C72C6" w:rsidP="009C72C6">
      <w:pPr>
        <w:pStyle w:val="Heading1"/>
        <w:rPr>
          <w:lang w:eastAsia="ko-KR"/>
        </w:rPr>
      </w:pPr>
      <w:bookmarkStart w:id="2892" w:name="_Toc26369749"/>
      <w:bookmarkStart w:id="2893" w:name="_Toc36227631"/>
      <w:bookmarkStart w:id="2894" w:name="_Toc36228646"/>
      <w:bookmarkStart w:id="2895" w:name="_Toc36229273"/>
      <w:bookmarkStart w:id="2896" w:name="_Toc36229901"/>
      <w:r>
        <w:rPr>
          <w:lang w:eastAsia="ko-KR"/>
        </w:rPr>
        <w:t>S.5</w:t>
      </w:r>
      <w:r w:rsidRPr="002C6594">
        <w:rPr>
          <w:lang w:eastAsia="ko-KR"/>
        </w:rPr>
        <w:tab/>
      </w:r>
      <w:r>
        <w:rPr>
          <w:lang w:eastAsia="ko-KR"/>
        </w:rPr>
        <w:t>Media configuration</w:t>
      </w:r>
      <w:bookmarkEnd w:id="2892"/>
      <w:bookmarkEnd w:id="2893"/>
      <w:bookmarkEnd w:id="2894"/>
      <w:bookmarkEnd w:id="2895"/>
      <w:bookmarkEnd w:id="2896"/>
    </w:p>
    <w:p w14:paraId="386C6615" w14:textId="77777777" w:rsidR="009C72C6" w:rsidRDefault="009C72C6" w:rsidP="009C72C6">
      <w:pPr>
        <w:pStyle w:val="Heading2"/>
        <w:rPr>
          <w:lang w:eastAsia="ko-KR"/>
        </w:rPr>
      </w:pPr>
      <w:bookmarkStart w:id="2897" w:name="_Toc26369750"/>
      <w:bookmarkStart w:id="2898" w:name="_Toc36227632"/>
      <w:bookmarkStart w:id="2899" w:name="_Toc36228647"/>
      <w:bookmarkStart w:id="2900" w:name="_Toc36229274"/>
      <w:bookmarkStart w:id="2901" w:name="_Toc36229902"/>
      <w:r>
        <w:rPr>
          <w:lang w:eastAsia="ko-KR"/>
        </w:rPr>
        <w:t>S.5.1</w:t>
      </w:r>
      <w:r>
        <w:rPr>
          <w:lang w:eastAsia="ko-KR"/>
        </w:rPr>
        <w:tab/>
        <w:t>General</w:t>
      </w:r>
      <w:bookmarkEnd w:id="2897"/>
      <w:bookmarkEnd w:id="2898"/>
      <w:bookmarkEnd w:id="2899"/>
      <w:bookmarkEnd w:id="2900"/>
      <w:bookmarkEnd w:id="2901"/>
    </w:p>
    <w:p w14:paraId="3194F8CA" w14:textId="77777777" w:rsidR="009C72C6" w:rsidRDefault="009C72C6" w:rsidP="009C72C6">
      <w:pPr>
        <w:rPr>
          <w:lang w:eastAsia="ko-KR"/>
        </w:rPr>
      </w:pPr>
      <w:r>
        <w:rPr>
          <w:lang w:eastAsia="ko-KR"/>
        </w:rPr>
        <w:t>An MSMTSI client that receives an SDP offer with "m="-lines that it cannot handle or does not understand shall use regular SDP offer/answer procedures [8] to individually reject those unsupported "m="-lines. An MSMTSI client shall not send RTP or RTCP for rejected "m="-lines.</w:t>
      </w:r>
    </w:p>
    <w:p w14:paraId="3B1929F6" w14:textId="77777777" w:rsidR="009C72C6" w:rsidRDefault="009C72C6" w:rsidP="009C72C6">
      <w:pPr>
        <w:rPr>
          <w:lang w:eastAsia="ko-KR"/>
        </w:rPr>
      </w:pPr>
      <w:r>
        <w:rPr>
          <w:lang w:eastAsia="ko-KR"/>
        </w:rPr>
        <w:t>An MSMTSI client shall support controlling its maximum sending rate per "m="-line for media related to that "m="-line, as described by clause 6.2.5.</w:t>
      </w:r>
    </w:p>
    <w:p w14:paraId="4F6B8E45" w14:textId="77777777" w:rsidR="00071844" w:rsidRDefault="00071844" w:rsidP="00071844">
      <w:pPr>
        <w:rPr>
          <w:lang w:val="x-none"/>
        </w:rPr>
      </w:pPr>
      <w:r>
        <w:rPr>
          <w:lang w:val="x-none"/>
        </w:rPr>
        <w:t>A "</w:t>
      </w:r>
      <w:r w:rsidRPr="0010215E">
        <w:rPr>
          <w:lang w:val="x-none"/>
        </w:rPr>
        <w:t>common codec</w:t>
      </w:r>
      <w:r>
        <w:rPr>
          <w:lang w:val="x-none"/>
        </w:rPr>
        <w:t>"</w:t>
      </w:r>
      <w:r w:rsidRPr="0010215E">
        <w:rPr>
          <w:lang w:val="x-none"/>
        </w:rPr>
        <w:t xml:space="preserve">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w:t>
      </w:r>
      <w:r>
        <w:rPr>
          <w:lang w:val="x-none"/>
        </w:rPr>
        <w:t>"</w:t>
      </w:r>
      <w:r w:rsidRPr="0010215E">
        <w:rPr>
          <w:lang w:val="x-none"/>
        </w:rPr>
        <w:t>common codec</w:t>
      </w:r>
      <w:r>
        <w:rPr>
          <w:lang w:val="x-none"/>
        </w:rPr>
        <w:t>"</w:t>
      </w:r>
      <w:r w:rsidRPr="0010215E">
        <w:rPr>
          <w:lang w:val="x-none"/>
        </w:rPr>
        <w:t>.</w:t>
      </w:r>
    </w:p>
    <w:p w14:paraId="6C3DC6FA" w14:textId="77777777" w:rsidR="00071844" w:rsidRDefault="00071844" w:rsidP="00071844">
      <w:pPr>
        <w:rPr>
          <w:lang w:val="x-none"/>
        </w:rPr>
      </w:pPr>
      <w:r w:rsidRPr="0010215E">
        <w:rPr>
          <w:lang w:val="x-none"/>
        </w:rPr>
        <w:t xml:space="preserve">A </w:t>
      </w:r>
      <w:r>
        <w:rPr>
          <w:lang w:val="x-none"/>
        </w:rPr>
        <w:t>"</w:t>
      </w:r>
      <w:r w:rsidRPr="0010215E">
        <w:rPr>
          <w:lang w:val="x-none"/>
        </w:rPr>
        <w:t>preferred codec</w:t>
      </w:r>
      <w:r>
        <w:rPr>
          <w:lang w:val="x-none"/>
        </w:rPr>
        <w:t>"</w:t>
      </w:r>
      <w:r w:rsidRPr="0010215E">
        <w:rPr>
          <w:lang w:val="x-none"/>
        </w:rPr>
        <w:t xml:space="preserve"> is a codec (typically a better compression performance, newer generation codec) that is supported by some but not all participants in the conference and enables better media quality.</w:t>
      </w:r>
    </w:p>
    <w:p w14:paraId="190763D4" w14:textId="77777777" w:rsidR="00071844" w:rsidRDefault="00071844" w:rsidP="00071844">
      <w:r>
        <w:t>The common codec and preferred codec(s) may be determined by:</w:t>
      </w:r>
    </w:p>
    <w:p w14:paraId="4B8D6AFF" w14:textId="77777777" w:rsidR="00071844" w:rsidRDefault="007E0ACD" w:rsidP="007E0ACD">
      <w:pPr>
        <w:pStyle w:val="B1"/>
      </w:pPr>
      <w:r>
        <w:t>1)</w:t>
      </w:r>
      <w:r>
        <w:tab/>
      </w:r>
      <w:r w:rsidR="00071844" w:rsidRPr="00BB3D22">
        <w:t>the codecs that were offered or pre-selected by the conference participant</w:t>
      </w:r>
      <w:r w:rsidR="00071844">
        <w:t xml:space="preserve"> that initiated the conference (ad hoc or pre-scheduled)</w:t>
      </w:r>
    </w:p>
    <w:p w14:paraId="0B4E8E35" w14:textId="77777777" w:rsidR="00071844" w:rsidRDefault="007E0ACD" w:rsidP="007E0ACD">
      <w:pPr>
        <w:pStyle w:val="B1"/>
      </w:pPr>
      <w:r>
        <w:t>2)</w:t>
      </w:r>
      <w:r>
        <w:tab/>
      </w:r>
      <w:r w:rsidR="00071844">
        <w:t>the codecs supported by other conference participants, e.g., by use of SIP OPTIONS (see clause S.5.7.3)</w:t>
      </w:r>
    </w:p>
    <w:p w14:paraId="5FB24B5D" w14:textId="77777777" w:rsidR="00071844" w:rsidRDefault="00071844" w:rsidP="00071844">
      <w:pPr>
        <w:pStyle w:val="FP"/>
        <w:rPr>
          <w:lang w:eastAsia="ko-KR"/>
        </w:rPr>
      </w:pPr>
    </w:p>
    <w:p w14:paraId="56020CE5" w14:textId="77777777" w:rsidR="00071844" w:rsidRPr="00350036" w:rsidRDefault="00071844" w:rsidP="00071844">
      <w:pPr>
        <w:rPr>
          <w:lang w:val="x-none"/>
        </w:rPr>
      </w:pPr>
      <w:r w:rsidRPr="00350036">
        <w:rPr>
          <w:lang w:val="x-none"/>
        </w:rPr>
        <w:t xml:space="preserve">When setting up individual sessions with the </w:t>
      </w:r>
      <w:r w:rsidRPr="000E3BBE">
        <w:rPr>
          <w:lang w:val="en-US"/>
        </w:rPr>
        <w:t xml:space="preserve">conference </w:t>
      </w:r>
      <w:r w:rsidRPr="00350036">
        <w:rPr>
          <w:lang w:val="x-none"/>
        </w:rPr>
        <w:t xml:space="preserve">participants, the </w:t>
      </w:r>
      <w:r w:rsidRPr="00350036">
        <w:rPr>
          <w:lang w:val="en-US"/>
        </w:rPr>
        <w:t xml:space="preserve">MSMTSI </w:t>
      </w:r>
      <w:r w:rsidRPr="00350036">
        <w:rPr>
          <w:lang w:val="x-none"/>
        </w:rPr>
        <w:t>MRF:</w:t>
      </w:r>
    </w:p>
    <w:p w14:paraId="27B58C6D" w14:textId="77777777" w:rsidR="00071844" w:rsidRPr="00350036" w:rsidRDefault="007E0ACD" w:rsidP="007E0ACD">
      <w:pPr>
        <w:pStyle w:val="B1"/>
      </w:pPr>
      <w:r>
        <w:t>1)</w:t>
      </w:r>
      <w:r>
        <w:tab/>
      </w:r>
      <w:r w:rsidR="00071844">
        <w:t xml:space="preserve">shall include </w:t>
      </w:r>
      <w:r w:rsidR="00071844" w:rsidRPr="00350036">
        <w:t xml:space="preserve">the </w:t>
      </w:r>
      <w:r w:rsidR="00071844" w:rsidRPr="00350036">
        <w:rPr>
          <w:lang w:val="en-US"/>
        </w:rPr>
        <w:t>common</w:t>
      </w:r>
      <w:r w:rsidR="00071844" w:rsidRPr="00350036">
        <w:t xml:space="preserve"> codec</w:t>
      </w:r>
      <w:r w:rsidR="00071844">
        <w:t xml:space="preserve"> in the SDP offer/answer negotiation</w:t>
      </w:r>
      <w:r w:rsidR="00071844" w:rsidRPr="00350036">
        <w:t>, and</w:t>
      </w:r>
    </w:p>
    <w:p w14:paraId="7AD90643" w14:textId="77777777" w:rsidR="00071844" w:rsidRPr="00350036" w:rsidRDefault="007E0ACD" w:rsidP="007E0ACD">
      <w:pPr>
        <w:pStyle w:val="B1"/>
      </w:pPr>
      <w:r>
        <w:t>2)</w:t>
      </w:r>
      <w:r>
        <w:tab/>
      </w:r>
      <w:r w:rsidR="00071844">
        <w:t xml:space="preserve">may </w:t>
      </w:r>
      <w:r w:rsidR="00071844" w:rsidRPr="00350036">
        <w:t xml:space="preserve">additionally </w:t>
      </w:r>
      <w:r w:rsidR="00071844">
        <w:rPr>
          <w:lang w:val="en-US"/>
        </w:rPr>
        <w:t xml:space="preserve">include the </w:t>
      </w:r>
      <w:r w:rsidR="00071844" w:rsidRPr="00350036">
        <w:rPr>
          <w:lang w:val="en-US"/>
        </w:rPr>
        <w:t xml:space="preserve">preferred </w:t>
      </w:r>
      <w:r w:rsidR="00071844" w:rsidRPr="00350036">
        <w:t xml:space="preserve">codecs </w:t>
      </w:r>
      <w:r w:rsidR="00071844">
        <w:t xml:space="preserve">in the SDP offer/answer negotiation </w:t>
      </w:r>
      <w:r w:rsidR="00071844" w:rsidRPr="00350036">
        <w:t xml:space="preserve">to improve conference quality or performance. </w:t>
      </w:r>
    </w:p>
    <w:p w14:paraId="72D24248" w14:textId="77777777" w:rsidR="00071844" w:rsidRPr="00350036" w:rsidRDefault="00071844" w:rsidP="00071844">
      <w:pPr>
        <w:rPr>
          <w:lang w:val="x-none"/>
        </w:rPr>
      </w:pPr>
      <w:r w:rsidRPr="00350036">
        <w:rPr>
          <w:lang w:val="x-none"/>
        </w:rPr>
        <w:t>To avoid transcoding</w:t>
      </w:r>
      <w:r w:rsidRPr="00350036">
        <w:rPr>
          <w:lang w:val="en-US"/>
        </w:rPr>
        <w:t xml:space="preserve"> when multiple codec</w:t>
      </w:r>
      <w:r>
        <w:rPr>
          <w:lang w:val="en-US"/>
        </w:rPr>
        <w:t>s</w:t>
      </w:r>
      <w:r w:rsidRPr="00350036">
        <w:rPr>
          <w:lang w:val="en-US"/>
        </w:rPr>
        <w:t xml:space="preserve"> of a media </w:t>
      </w:r>
      <w:r>
        <w:rPr>
          <w:lang w:val="en-US"/>
        </w:rPr>
        <w:t xml:space="preserve">type </w:t>
      </w:r>
      <w:r w:rsidRPr="00350036">
        <w:rPr>
          <w:lang w:val="en-US"/>
        </w:rPr>
        <w:t>are used in an MSMTSI session,</w:t>
      </w:r>
    </w:p>
    <w:p w14:paraId="0745AD6F" w14:textId="77777777" w:rsidR="00071844" w:rsidRPr="00350036" w:rsidRDefault="007E0ACD" w:rsidP="007E0ACD">
      <w:pPr>
        <w:pStyle w:val="B1"/>
      </w:pPr>
      <w:r>
        <w:t>1)</w:t>
      </w:r>
      <w:r>
        <w:tab/>
      </w:r>
      <w:r w:rsidR="00071844" w:rsidRPr="00350036">
        <w:t xml:space="preserve">simulcast </w:t>
      </w:r>
      <w:r w:rsidR="00071844" w:rsidRPr="00350036">
        <w:rPr>
          <w:lang w:val="sv-SE"/>
        </w:rPr>
        <w:t xml:space="preserve">[154] </w:t>
      </w:r>
      <w:r w:rsidR="00071844" w:rsidRPr="00350036">
        <w:t>shall be negotiated</w:t>
      </w:r>
      <w:r w:rsidR="00071844">
        <w:t>;</w:t>
      </w:r>
    </w:p>
    <w:p w14:paraId="171B36BF" w14:textId="77777777" w:rsidR="00071844" w:rsidRPr="00350036" w:rsidRDefault="007E0ACD" w:rsidP="007E0ACD">
      <w:pPr>
        <w:pStyle w:val="B1"/>
      </w:pPr>
      <w:r>
        <w:t>2)</w:t>
      </w:r>
      <w:r>
        <w:tab/>
      </w:r>
      <w:r w:rsidR="00071844" w:rsidRPr="00350036">
        <w:t>us</w:t>
      </w:r>
      <w:r w:rsidR="00071844">
        <w:t>ag</w:t>
      </w:r>
      <w:r w:rsidR="00071844" w:rsidRPr="00350036">
        <w:t>e of both preferred and common codecs</w:t>
      </w:r>
      <w:r w:rsidR="00071844" w:rsidRPr="00350036">
        <w:rPr>
          <w:lang w:val="en-US"/>
        </w:rPr>
        <w:t xml:space="preserve"> in the SDP</w:t>
      </w:r>
      <w:r w:rsidR="00071844">
        <w:rPr>
          <w:lang w:val="en-US"/>
        </w:rPr>
        <w:t xml:space="preserve"> shall be supported;</w:t>
      </w:r>
      <w:r w:rsidR="00071844" w:rsidRPr="00350036">
        <w:t xml:space="preserve"> </w:t>
      </w:r>
    </w:p>
    <w:p w14:paraId="0A0FF271" w14:textId="77777777" w:rsidR="00071844" w:rsidRPr="00350036" w:rsidRDefault="007E0ACD" w:rsidP="007E0ACD">
      <w:pPr>
        <w:pStyle w:val="B1"/>
      </w:pPr>
      <w:r>
        <w:t>3)</w:t>
      </w:r>
      <w:r>
        <w:tab/>
      </w:r>
      <w:r w:rsidR="00071844" w:rsidRPr="00350036">
        <w:t xml:space="preserve">the </w:t>
      </w:r>
      <w:r w:rsidR="00071844" w:rsidRPr="00350036">
        <w:rPr>
          <w:lang w:val="en-US"/>
        </w:rPr>
        <w:t xml:space="preserve">MSMTSI MRF </w:t>
      </w:r>
      <w:r w:rsidR="00071844">
        <w:rPr>
          <w:lang w:val="en-US"/>
        </w:rPr>
        <w:t xml:space="preserve">shall </w:t>
      </w:r>
      <w:r w:rsidR="00071844" w:rsidRPr="00350036">
        <w:rPr>
          <w:lang w:val="en-US"/>
        </w:rPr>
        <w:t>include</w:t>
      </w:r>
      <w:r w:rsidR="00071844" w:rsidRPr="00350036">
        <w:t xml:space="preserve"> the </w:t>
      </w:r>
      <w:r w:rsidR="00071844" w:rsidRPr="00350036">
        <w:rPr>
          <w:lang w:val="en-US"/>
        </w:rPr>
        <w:t>preferred</w:t>
      </w:r>
      <w:r w:rsidR="00071844" w:rsidRPr="00350036">
        <w:t xml:space="preserve"> codecs </w:t>
      </w:r>
      <w:r w:rsidR="00071844" w:rsidRPr="00350036">
        <w:rPr>
          <w:lang w:val="en-US"/>
        </w:rPr>
        <w:t xml:space="preserve">in the SDP </w:t>
      </w:r>
      <w:r w:rsidR="00071844" w:rsidRPr="00350036">
        <w:t xml:space="preserve">as being simulcast with a corresponding </w:t>
      </w:r>
      <w:r w:rsidR="00071844" w:rsidRPr="00350036">
        <w:rPr>
          <w:lang w:val="en-US"/>
        </w:rPr>
        <w:t>common</w:t>
      </w:r>
      <w:r w:rsidR="00071844" w:rsidRPr="00350036">
        <w:t xml:space="preserve"> codec stream for the same media type</w:t>
      </w:r>
      <w:r w:rsidR="00071844">
        <w:t>; and</w:t>
      </w:r>
      <w:r w:rsidR="00071844" w:rsidRPr="00350036">
        <w:t xml:space="preserve"> </w:t>
      </w:r>
    </w:p>
    <w:p w14:paraId="20D47D3E" w14:textId="77777777" w:rsidR="00071844" w:rsidRPr="00350036" w:rsidRDefault="007E0ACD" w:rsidP="007E0ACD">
      <w:pPr>
        <w:pStyle w:val="B1"/>
        <w:rPr>
          <w:lang w:eastAsia="ko-KR"/>
        </w:rPr>
      </w:pPr>
      <w:r>
        <w:t>4)</w:t>
      </w:r>
      <w:r>
        <w:tab/>
      </w:r>
      <w:r w:rsidR="00071844" w:rsidRPr="00350036">
        <w:t xml:space="preserve">a participant sending media using a </w:t>
      </w:r>
      <w:r w:rsidR="00071844" w:rsidRPr="00350036">
        <w:rPr>
          <w:lang w:val="en-US"/>
        </w:rPr>
        <w:t>preferred</w:t>
      </w:r>
      <w:r w:rsidR="00071844" w:rsidRPr="00350036">
        <w:t xml:space="preserve"> codec </w:t>
      </w:r>
      <w:r w:rsidR="00071844">
        <w:rPr>
          <w:lang w:val="en-US"/>
        </w:rPr>
        <w:t xml:space="preserve">shall </w:t>
      </w:r>
      <w:r w:rsidR="00071844" w:rsidRPr="00350036">
        <w:t xml:space="preserve">also simulcast a representation of the same media using the </w:t>
      </w:r>
      <w:r w:rsidR="00071844" w:rsidRPr="00350036">
        <w:rPr>
          <w:lang w:val="en-US"/>
        </w:rPr>
        <w:t xml:space="preserve">common </w:t>
      </w:r>
      <w:r w:rsidR="00071844" w:rsidRPr="00350036">
        <w:t>codec for that media type.</w:t>
      </w:r>
    </w:p>
    <w:p w14:paraId="12D5831A" w14:textId="77777777" w:rsidR="00FB0F6F" w:rsidRDefault="00FB0F6F" w:rsidP="00FB0F6F">
      <w:pPr>
        <w:rPr>
          <w:lang w:eastAsia="ko-KR"/>
        </w:rPr>
      </w:pPr>
      <w:r>
        <w:rPr>
          <w:lang w:eastAsia="ko-KR"/>
        </w:rPr>
        <w:t xml:space="preserve">When constructing "a=rid" [155] line identification of simulcast formats, MSMTSI clients in terminal and MSMTSI MRF shall use a 1:1 mapping </w:t>
      </w:r>
      <w:r w:rsidR="00071844">
        <w:rPr>
          <w:lang w:eastAsia="ko-KR"/>
        </w:rPr>
        <w:t xml:space="preserve">per direction </w:t>
      </w:r>
      <w:r>
        <w:rPr>
          <w:lang w:eastAsia="ko-KR"/>
        </w:rPr>
        <w:t>between each rid-id and the corresponding RTP payload type number in the "pt=" parameter on</w:t>
      </w:r>
      <w:r w:rsidRPr="00537947">
        <w:rPr>
          <w:lang w:eastAsia="ko-KR"/>
        </w:rPr>
        <w:t xml:space="preserve"> </w:t>
      </w:r>
      <w:r>
        <w:rPr>
          <w:lang w:eastAsia="ko-KR"/>
        </w:rPr>
        <w:t xml:space="preserve">the "a=rid" line. It is optional for MSMTSI clients in terminal and MSMTSI MRF to support constraints parameters for the "a=rid" lines. An MSMTSI client in terminal and MSMTSI MRF shall be capable to ignore any "a=rid" constraints parameters it does not understand and </w:t>
      </w:r>
      <w:r w:rsidR="00071844">
        <w:rPr>
          <w:lang w:eastAsia="ko-KR"/>
        </w:rPr>
        <w:t xml:space="preserve">shall </w:t>
      </w:r>
      <w:r>
        <w:rPr>
          <w:lang w:eastAsia="ko-KR"/>
        </w:rPr>
        <w:t>correctly negotiate them away in the SDP answer, as specified in [155].</w:t>
      </w:r>
    </w:p>
    <w:p w14:paraId="24132C2D" w14:textId="77777777" w:rsidR="00FB0F6F" w:rsidRPr="00A27161" w:rsidRDefault="00FB0F6F" w:rsidP="00FB0F6F">
      <w:pPr>
        <w:pStyle w:val="NO"/>
        <w:rPr>
          <w:lang w:eastAsia="ko-KR"/>
        </w:rPr>
      </w:pPr>
      <w:r>
        <w:rPr>
          <w:lang w:eastAsia="ko-KR"/>
        </w:rPr>
        <w:t>NOTE</w:t>
      </w:r>
      <w:r w:rsidR="00071844">
        <w:rPr>
          <w:lang w:val="en-GB" w:eastAsia="ko-KR"/>
        </w:rPr>
        <w:t xml:space="preserve"> </w:t>
      </w:r>
      <w:r w:rsidR="00071844" w:rsidRPr="000E3BBE">
        <w:rPr>
          <w:lang w:val="en-US" w:eastAsia="ko-KR"/>
        </w:rPr>
        <w:t>1</w:t>
      </w:r>
      <w:r>
        <w:rPr>
          <w:lang w:eastAsia="ko-KR"/>
        </w:rPr>
        <w:t>: The only, currently defined "a=rid" constraint applicable to 3GPP audio codecs is bitrate ("max-br").</w:t>
      </w:r>
    </w:p>
    <w:p w14:paraId="0E9288E0" w14:textId="77777777" w:rsidR="00071844" w:rsidRDefault="00071844" w:rsidP="00071844">
      <w:pPr>
        <w:rPr>
          <w:lang w:val="en-US"/>
        </w:rPr>
      </w:pPr>
      <w:r w:rsidRPr="00350036">
        <w:rPr>
          <w:lang w:eastAsia="ko-KR"/>
        </w:rPr>
        <w:t xml:space="preserve">The recommended approach </w:t>
      </w:r>
      <w:r w:rsidRPr="00350036">
        <w:rPr>
          <w:lang w:val="x-none"/>
        </w:rPr>
        <w:t xml:space="preserve">by which the </w:t>
      </w:r>
      <w:r w:rsidRPr="00350036">
        <w:rPr>
          <w:lang w:val="en-US"/>
        </w:rPr>
        <w:t>common</w:t>
      </w:r>
      <w:r w:rsidRPr="00350036">
        <w:rPr>
          <w:lang w:val="x-none"/>
        </w:rPr>
        <w:t xml:space="preserve"> and </w:t>
      </w:r>
      <w:r w:rsidRPr="00350036">
        <w:rPr>
          <w:lang w:val="en-US"/>
        </w:rPr>
        <w:t>preferred</w:t>
      </w:r>
      <w:r w:rsidRPr="00350036">
        <w:rPr>
          <w:lang w:val="x-none"/>
        </w:rPr>
        <w:t xml:space="preserve"> codec information </w:t>
      </w:r>
      <w:r w:rsidRPr="00350036">
        <w:rPr>
          <w:lang w:val="en-US"/>
        </w:rPr>
        <w:t xml:space="preserve">is </w:t>
      </w:r>
      <w:r w:rsidRPr="00350036">
        <w:rPr>
          <w:lang w:val="x-none"/>
        </w:rPr>
        <w:t>exchanged between the MSMTSI MRF and the MSMTSI terminals</w:t>
      </w:r>
      <w:r w:rsidRPr="00350036">
        <w:rPr>
          <w:lang w:val="en-US"/>
        </w:rPr>
        <w:t xml:space="preserve"> </w:t>
      </w:r>
      <w:r w:rsidRPr="00350036">
        <w:rPr>
          <w:lang w:eastAsia="ko-KR"/>
        </w:rPr>
        <w:t xml:space="preserve">is </w:t>
      </w:r>
      <w:r w:rsidRPr="000E3BBE">
        <w:rPr>
          <w:lang w:val="en-US"/>
        </w:rPr>
        <w:t xml:space="preserve">to </w:t>
      </w:r>
      <w:r w:rsidRPr="00350036">
        <w:rPr>
          <w:lang w:val="en-US"/>
        </w:rPr>
        <w:t xml:space="preserve">use </w:t>
      </w:r>
      <w:r w:rsidRPr="00350036">
        <w:rPr>
          <w:lang w:val="x-none"/>
        </w:rPr>
        <w:t xml:space="preserve">the order in which the codecs are listed in the </w:t>
      </w:r>
      <w:r w:rsidRPr="00350036">
        <w:rPr>
          <w:lang w:val="en-US"/>
        </w:rPr>
        <w:t xml:space="preserve">SDP </w:t>
      </w:r>
      <w:r w:rsidRPr="00350036">
        <w:rPr>
          <w:lang w:val="x-none"/>
        </w:rPr>
        <w:t xml:space="preserve">a=simulcast line, </w:t>
      </w:r>
      <w:r w:rsidRPr="00350036">
        <w:rPr>
          <w:lang w:val="en-US"/>
        </w:rPr>
        <w:t xml:space="preserve">which lists simulcast streams in order of decreasing priority. The common codec should be listed first, assuming that the common codec simulcast stream is to be used as far as possible, to avoid transcoding. </w:t>
      </w:r>
      <w:r>
        <w:rPr>
          <w:lang w:val="en-US"/>
        </w:rPr>
        <w:t>The preferred codec may instead be listed first if a limited amount of transcoding is considered an acceptable cost for keeping good media quality.</w:t>
      </w:r>
    </w:p>
    <w:p w14:paraId="2699BAA4" w14:textId="77777777" w:rsidR="00071844" w:rsidRPr="000E3BBE" w:rsidRDefault="00071844" w:rsidP="00071844">
      <w:pPr>
        <w:pStyle w:val="NO"/>
        <w:rPr>
          <w:lang w:val="en-US" w:eastAsia="ko-KR"/>
        </w:rPr>
      </w:pPr>
      <w:r w:rsidRPr="000E3BBE">
        <w:rPr>
          <w:lang w:val="en-US" w:eastAsia="ko-KR"/>
        </w:rPr>
        <w:t>NOTE 2:</w:t>
      </w:r>
      <w:r w:rsidRPr="000E3BBE">
        <w:rPr>
          <w:lang w:val="en-US" w:eastAsia="ko-KR"/>
        </w:rPr>
        <w:tab/>
      </w:r>
      <w:r>
        <w:rPr>
          <w:lang w:val="en-US" w:eastAsia="ko-KR"/>
        </w:rPr>
        <w:t xml:space="preserve">An MSMTSI MRF needs to make a trade-off between minimizing transcoding by use of a common codec and maximizing media quality by use of a preferred codec in the conference, which is described in more detail in clauses 6.17 and 6.13.4 in [152]. </w:t>
      </w:r>
      <w:r w:rsidRPr="000E3BBE">
        <w:rPr>
          <w:lang w:val="en-US"/>
        </w:rPr>
        <w:t>The common codec being listed with highest priority means that it will be kept, even if some other simul</w:t>
      </w:r>
      <w:r w:rsidRPr="000E3BBE">
        <w:rPr>
          <w:lang w:val="en-US" w:eastAsia="ko-KR"/>
        </w:rPr>
        <w:t>c</w:t>
      </w:r>
      <w:r w:rsidRPr="000E3BBE">
        <w:rPr>
          <w:lang w:val="en-US"/>
        </w:rPr>
        <w:t>ast streams need to be rejected or dropped (e.g. due to network resource limitations, see clause S.8)</w:t>
      </w:r>
      <w:r w:rsidRPr="000E3BBE">
        <w:rPr>
          <w:lang w:val="en-US" w:eastAsia="ko-KR"/>
        </w:rPr>
        <w:t>.</w:t>
      </w:r>
      <w:r w:rsidRPr="000E3BBE">
        <w:rPr>
          <w:lang w:val="en-US"/>
        </w:rPr>
        <w:t xml:space="preserve"> </w:t>
      </w:r>
      <w:r w:rsidRPr="000E3BBE">
        <w:rPr>
          <w:lang w:val="en-US" w:eastAsia="ko-KR"/>
        </w:rPr>
        <w:t>The preferred codec being listed with highest priority similarly means that it will be kept, even if common codec simulcast</w:t>
      </w:r>
      <w:r>
        <w:rPr>
          <w:lang w:val="en-US" w:eastAsia="ko-KR"/>
        </w:rPr>
        <w:t xml:space="preserve"> streams need to be rejected or dropped, which can in turn require transcoding to some conference participants. </w:t>
      </w:r>
      <w:r w:rsidRPr="000E3BBE">
        <w:rPr>
          <w:lang w:val="en-US"/>
        </w:rPr>
        <w:t>This applies both across different simulcast streams (";" separator) and for alternatives ("," separator) within a single simulcast stream in the "a=simulcast" line.</w:t>
      </w:r>
      <w:r w:rsidRPr="000E3BBE">
        <w:rPr>
          <w:lang w:val="en-US" w:eastAsia="ko-KR"/>
        </w:rPr>
        <w:t xml:space="preserve"> </w:t>
      </w:r>
      <w:r>
        <w:rPr>
          <w:lang w:val="en-US" w:eastAsia="ko-KR"/>
        </w:rPr>
        <w:t>This choice between prioritizing common or preferred codecs does not impact interoperability and is therefore left for individual MSMTSI MRF implementation.</w:t>
      </w:r>
    </w:p>
    <w:p w14:paraId="7299E112" w14:textId="77777777" w:rsidR="009C72C6" w:rsidRDefault="009C72C6" w:rsidP="009C72C6">
      <w:pPr>
        <w:pStyle w:val="Heading2"/>
        <w:rPr>
          <w:lang w:eastAsia="ko-KR"/>
        </w:rPr>
      </w:pPr>
      <w:bookmarkStart w:id="2902" w:name="_Toc26369751"/>
      <w:bookmarkStart w:id="2903" w:name="_Toc36227633"/>
      <w:bookmarkStart w:id="2904" w:name="_Toc36228648"/>
      <w:bookmarkStart w:id="2905" w:name="_Toc36229275"/>
      <w:bookmarkStart w:id="2906" w:name="_Toc36229903"/>
      <w:r>
        <w:rPr>
          <w:lang w:eastAsia="ko-KR"/>
        </w:rPr>
        <w:t>S.5.2</w:t>
      </w:r>
      <w:r>
        <w:rPr>
          <w:lang w:eastAsia="ko-KR"/>
        </w:rPr>
        <w:tab/>
        <w:t>Main video</w:t>
      </w:r>
      <w:bookmarkEnd w:id="2902"/>
      <w:bookmarkEnd w:id="2903"/>
      <w:bookmarkEnd w:id="2904"/>
      <w:bookmarkEnd w:id="2905"/>
      <w:bookmarkEnd w:id="2906"/>
    </w:p>
    <w:p w14:paraId="145C51EC" w14:textId="77777777" w:rsidR="009C72C6" w:rsidRDefault="009C72C6" w:rsidP="009C72C6">
      <w:pPr>
        <w:rPr>
          <w:lang w:eastAsia="ko-KR"/>
        </w:rPr>
      </w:pPr>
      <w:r>
        <w:rPr>
          <w:lang w:eastAsia="ko-KR"/>
        </w:rPr>
        <w:t>The main video SDP "m="-line shall be the first video "m="-line in an SDP offer from an MSMTSI client, to increase the probability that it is accepted by a non-MSMTSI client. The main video SDP "m="-line shall be identified by an "a=content:main" SDP attribute [</w:t>
      </w:r>
      <w:r w:rsidR="004F6C29">
        <w:rPr>
          <w:lang w:eastAsia="ko-KR"/>
        </w:rPr>
        <w:t>81</w:t>
      </w:r>
      <w:r>
        <w:rPr>
          <w:lang w:eastAsia="ko-KR"/>
        </w:rPr>
        <w:t>]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34BF913E" w14:textId="77777777" w:rsidR="00A27161" w:rsidRDefault="00A27161" w:rsidP="00A27161">
      <w:pPr>
        <w:rPr>
          <w:lang w:eastAsia="ko-KR"/>
        </w:rPr>
      </w:pPr>
      <w:r>
        <w:rPr>
          <w:lang w:eastAsia="ko-KR"/>
        </w:rPr>
        <w:t>In case of video, where the main video and thumbnail video are being sent from the MSMTSI client to the MSMTSI MRF, use of simulcast shall be indicated in SDP according to [154] and [155] in an SDP offer. SDP simulcast negotiation decides which simulcast formats, if any, that are sent between the MSMTSI clients in terminal and the MSMTSI MRF. An MSMTSI client in terminal shall use send direction simulcast in the SDP when negotiating use of simulcast</w:t>
      </w:r>
      <w:r w:rsidR="00FB0F6F" w:rsidRPr="00B431F4">
        <w:rPr>
          <w:lang w:eastAsia="ko-KR"/>
        </w:rPr>
        <w:t xml:space="preserve"> </w:t>
      </w:r>
      <w:r w:rsidR="00FB0F6F">
        <w:rPr>
          <w:lang w:eastAsia="ko-KR"/>
        </w:rPr>
        <w:t>to send main video thumbnail</w:t>
      </w:r>
      <w:r>
        <w:rPr>
          <w:lang w:eastAsia="ko-KR"/>
        </w:rPr>
        <w:t>. An MSMTSI MRF shall use receive direction simulcast in the SDP when negotiating use of simulcast towards an MSMTSI client in terminal</w:t>
      </w:r>
      <w:r w:rsidR="00FB0F6F" w:rsidRPr="00B431F4">
        <w:rPr>
          <w:lang w:eastAsia="ko-KR"/>
        </w:rPr>
        <w:t xml:space="preserve"> </w:t>
      </w:r>
      <w:r w:rsidR="00FB0F6F">
        <w:rPr>
          <w:lang w:eastAsia="ko-KR"/>
        </w:rPr>
        <w:t>to receive main video thumbnail</w:t>
      </w:r>
      <w:r>
        <w:rPr>
          <w:lang w:eastAsia="ko-KR"/>
        </w:rPr>
        <w:t>.</w:t>
      </w:r>
    </w:p>
    <w:p w14:paraId="3433CE71" w14:textId="77777777" w:rsidR="00A27161" w:rsidRDefault="00A27161" w:rsidP="009C72C6">
      <w:pPr>
        <w:rPr>
          <w:lang w:eastAsia="ko-KR"/>
        </w:rPr>
      </w:pPr>
      <w:r>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42839380" w14:textId="77777777" w:rsidR="009C72C6" w:rsidRDefault="009C72C6" w:rsidP="009C72C6">
      <w:pPr>
        <w:pStyle w:val="Heading2"/>
        <w:rPr>
          <w:lang w:eastAsia="ko-KR"/>
        </w:rPr>
      </w:pPr>
      <w:bookmarkStart w:id="2907" w:name="_Toc26369752"/>
      <w:bookmarkStart w:id="2908" w:name="_Toc36227634"/>
      <w:bookmarkStart w:id="2909" w:name="_Toc36228649"/>
      <w:bookmarkStart w:id="2910" w:name="_Toc36229276"/>
      <w:bookmarkStart w:id="2911" w:name="_Toc36229904"/>
      <w:r>
        <w:rPr>
          <w:lang w:eastAsia="ko-KR"/>
        </w:rPr>
        <w:t>S.5.3</w:t>
      </w:r>
      <w:r>
        <w:rPr>
          <w:lang w:eastAsia="ko-KR"/>
        </w:rPr>
        <w:tab/>
        <w:t>Thumbnail video</w:t>
      </w:r>
      <w:bookmarkEnd w:id="2907"/>
      <w:bookmarkEnd w:id="2908"/>
      <w:bookmarkEnd w:id="2909"/>
      <w:bookmarkEnd w:id="2910"/>
      <w:bookmarkEnd w:id="2911"/>
    </w:p>
    <w:p w14:paraId="4CBE7628" w14:textId="77777777" w:rsidR="009C72C6" w:rsidRDefault="009C72C6" w:rsidP="009C72C6">
      <w:pPr>
        <w:rPr>
          <w:lang w:eastAsia="ko-KR"/>
        </w:rPr>
      </w:pPr>
      <w:r>
        <w:rPr>
          <w:lang w:eastAsia="ko-KR"/>
        </w:rPr>
        <w:t xml:space="preserve">Each thumbnail video that the MSMTSI client supports shall be negotiated as a separate SDP video "m="-line, different from the main video "m="-line ("a=content:main") and any screenshare video "m="-line ("a=content:slides"). </w:t>
      </w:r>
    </w:p>
    <w:p w14:paraId="41C7C282" w14:textId="77777777" w:rsidR="009C72C6" w:rsidRDefault="009C72C6" w:rsidP="009C72C6">
      <w:pPr>
        <w:rPr>
          <w:lang w:eastAsia="ko-KR"/>
        </w:rPr>
      </w:pPr>
      <w:r>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992438">
        <w:t>"</w:t>
      </w:r>
      <w:r>
        <w:rPr>
          <w:lang w:eastAsia="ko-KR"/>
        </w:rPr>
        <w:t>m=</w:t>
      </w:r>
      <w:r w:rsidRPr="00992438">
        <w:t>"</w:t>
      </w:r>
      <w:r>
        <w:rPr>
          <w:lang w:eastAsia="ko-KR"/>
        </w:rPr>
        <w:t>-lines to keep and which to reject, in case all cannot be supported, is left for MSMTSI client implementation preference.</w:t>
      </w:r>
    </w:p>
    <w:p w14:paraId="277DD73C" w14:textId="77777777" w:rsidR="00C61900" w:rsidRDefault="00D81E75" w:rsidP="009C72C6">
      <w:pPr>
        <w:rPr>
          <w:lang w:eastAsia="ko-KR"/>
        </w:rPr>
      </w:pPr>
      <w:r w:rsidRPr="009B401F">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w:t>
      </w:r>
      <w:r>
        <w:rPr>
          <w:lang w:eastAsia="ko-KR"/>
        </w:rPr>
        <w:t xml:space="preserve"> </w:t>
      </w:r>
      <w:r w:rsidRPr="009B401F">
        <w:rPr>
          <w:lang w:eastAsia="ko-KR"/>
        </w:rPr>
        <w:t xml:space="preserve">Therefore, the number of thumbnail "m="-lines supported by </w:t>
      </w:r>
      <w:r>
        <w:rPr>
          <w:lang w:eastAsia="ko-KR"/>
        </w:rPr>
        <w:t xml:space="preserve">an </w:t>
      </w:r>
      <w:r w:rsidRPr="009B401F">
        <w:rPr>
          <w:lang w:eastAsia="ko-KR"/>
        </w:rPr>
        <w:t>individual MSMTSI client in terminal does not limit the number of thumbnail "m="-lines used between the MSMTSI MRF and other MSMTSI client</w:t>
      </w:r>
      <w:r>
        <w:rPr>
          <w:lang w:eastAsia="ko-KR"/>
        </w:rPr>
        <w:t>s</w:t>
      </w:r>
      <w:r w:rsidRPr="009B401F">
        <w:rPr>
          <w:lang w:eastAsia="ko-KR"/>
        </w:rPr>
        <w:t xml:space="preserve"> in terminal</w:t>
      </w:r>
      <w:r>
        <w:rPr>
          <w:lang w:eastAsia="ko-KR"/>
        </w:rPr>
        <w:t>s</w:t>
      </w:r>
      <w:r w:rsidRPr="009B401F">
        <w:rPr>
          <w:lang w:eastAsia="ko-KR"/>
        </w:rPr>
        <w:t xml:space="preserve"> participating in </w:t>
      </w:r>
      <w:r>
        <w:rPr>
          <w:lang w:eastAsia="ko-KR"/>
        </w:rPr>
        <w:t>the same</w:t>
      </w:r>
      <w:r w:rsidRPr="009B401F">
        <w:rPr>
          <w:lang w:eastAsia="ko-KR"/>
        </w:rPr>
        <w:t xml:space="preserve"> conference</w:t>
      </w:r>
      <w:r w:rsidR="00C61900">
        <w:rPr>
          <w:lang w:eastAsia="ko-KR"/>
        </w:rPr>
        <w:t>.</w:t>
      </w:r>
    </w:p>
    <w:p w14:paraId="21B6E2C1" w14:textId="77777777" w:rsidR="009C72C6" w:rsidRDefault="009C72C6" w:rsidP="009C72C6">
      <w:pPr>
        <w:rPr>
          <w:lang w:eastAsia="ko-KR"/>
        </w:rPr>
      </w:pPr>
      <w:r>
        <w:rPr>
          <w:lang w:eastAsia="ko-KR"/>
        </w:rPr>
        <w:t>An MSMTSI client in terminal that receives an SDP offer using thumbnails from a remote party that is not a conference focus (indicated by the SIP isFocus tag not being present in SIP headers), should disable thumbnail "m="-lines in the corresponding SDP answer.</w:t>
      </w:r>
    </w:p>
    <w:p w14:paraId="0025C44F" w14:textId="77777777" w:rsidR="009C72C6" w:rsidRDefault="009C72C6" w:rsidP="009C72C6">
      <w:pPr>
        <w:pStyle w:val="Heading2"/>
        <w:rPr>
          <w:lang w:eastAsia="ko-KR"/>
        </w:rPr>
      </w:pPr>
      <w:bookmarkStart w:id="2912" w:name="_Toc26369753"/>
      <w:bookmarkStart w:id="2913" w:name="_Toc36227635"/>
      <w:bookmarkStart w:id="2914" w:name="_Toc36228650"/>
      <w:bookmarkStart w:id="2915" w:name="_Toc36229277"/>
      <w:bookmarkStart w:id="2916" w:name="_Toc36229905"/>
      <w:r>
        <w:rPr>
          <w:lang w:eastAsia="ko-KR"/>
        </w:rPr>
        <w:t>S.5.4</w:t>
      </w:r>
      <w:r>
        <w:rPr>
          <w:lang w:eastAsia="ko-KR"/>
        </w:rPr>
        <w:tab/>
        <w:t>Screenshare video</w:t>
      </w:r>
      <w:bookmarkEnd w:id="2912"/>
      <w:bookmarkEnd w:id="2913"/>
      <w:bookmarkEnd w:id="2914"/>
      <w:bookmarkEnd w:id="2915"/>
      <w:bookmarkEnd w:id="2916"/>
    </w:p>
    <w:p w14:paraId="43E8B509" w14:textId="77777777" w:rsidR="009C72C6" w:rsidRDefault="009C72C6" w:rsidP="009C72C6">
      <w:pPr>
        <w:rPr>
          <w:lang w:eastAsia="ko-KR"/>
        </w:rPr>
      </w:pPr>
      <w:r>
        <w:rPr>
          <w:lang w:eastAsia="ko-KR"/>
        </w:rPr>
        <w:t>When screenshare video is supported, it shall be indicated as a separate SDP video "m="-line, identified by "a=content:slides" [</w:t>
      </w:r>
      <w:r w:rsidR="004F6C29">
        <w:rPr>
          <w:lang w:eastAsia="ko-KR"/>
        </w:rPr>
        <w:t>81</w:t>
      </w:r>
      <w:r>
        <w:rPr>
          <w:lang w:eastAsia="ko-KR"/>
        </w:rPr>
        <w:t>] under that "m="-line. There is no restriction in how the screenshare video "m="-line is ordered in relation to other "m="-lines in the SDP, except that it shall be listed after the main video "m="-line.</w:t>
      </w:r>
    </w:p>
    <w:p w14:paraId="5175E5CC" w14:textId="77777777" w:rsidR="009C72C6" w:rsidRDefault="009C72C6" w:rsidP="009C72C6">
      <w:pPr>
        <w:pStyle w:val="Heading2"/>
        <w:rPr>
          <w:lang w:eastAsia="ko-KR"/>
        </w:rPr>
      </w:pPr>
      <w:bookmarkStart w:id="2917" w:name="_Toc26369754"/>
      <w:bookmarkStart w:id="2918" w:name="_Toc36227636"/>
      <w:bookmarkStart w:id="2919" w:name="_Toc36228651"/>
      <w:bookmarkStart w:id="2920" w:name="_Toc36229278"/>
      <w:bookmarkStart w:id="2921" w:name="_Toc36229906"/>
      <w:r>
        <w:rPr>
          <w:lang w:eastAsia="ko-KR"/>
        </w:rPr>
        <w:t>S.5.5</w:t>
      </w:r>
      <w:r>
        <w:rPr>
          <w:lang w:eastAsia="ko-KR"/>
        </w:rPr>
        <w:tab/>
        <w:t>Audio</w:t>
      </w:r>
      <w:bookmarkEnd w:id="2917"/>
      <w:bookmarkEnd w:id="2918"/>
      <w:bookmarkEnd w:id="2919"/>
      <w:bookmarkEnd w:id="2920"/>
      <w:bookmarkEnd w:id="2921"/>
    </w:p>
    <w:p w14:paraId="32FDAEEF" w14:textId="77777777" w:rsidR="009C72C6" w:rsidRDefault="009C72C6" w:rsidP="009C72C6">
      <w:pPr>
        <w:rPr>
          <w:lang w:eastAsia="ko-KR"/>
        </w:rPr>
      </w:pPr>
      <w:r>
        <w:rPr>
          <w:lang w:eastAsia="ko-KR"/>
        </w:rPr>
        <w:t>The main audio SDP "m="-line shall be the first "m="-line in an SDP offer from an MSMTSI client, to increase the probability that it is accepted by a non-MSMTSI client.</w:t>
      </w:r>
    </w:p>
    <w:p w14:paraId="492CC8E9" w14:textId="77777777" w:rsidR="009C72C6" w:rsidRDefault="009C72C6" w:rsidP="009C72C6">
      <w:pPr>
        <w:rPr>
          <w:lang w:eastAsia="ko-KR"/>
        </w:rPr>
      </w:pPr>
      <w:r>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p>
    <w:p w14:paraId="5624746D" w14:textId="77777777" w:rsidR="009C72C6" w:rsidRDefault="009C72C6" w:rsidP="009C72C6">
      <w:pPr>
        <w:pStyle w:val="Heading2"/>
        <w:rPr>
          <w:lang w:eastAsia="ko-KR"/>
        </w:rPr>
      </w:pPr>
      <w:bookmarkStart w:id="2922" w:name="_Toc26369755"/>
      <w:bookmarkStart w:id="2923" w:name="_Toc36227637"/>
      <w:bookmarkStart w:id="2924" w:name="_Toc36228652"/>
      <w:bookmarkStart w:id="2925" w:name="_Toc36229279"/>
      <w:bookmarkStart w:id="2926" w:name="_Toc36229907"/>
      <w:r>
        <w:rPr>
          <w:lang w:eastAsia="ko-KR"/>
        </w:rPr>
        <w:t>S.5.6</w:t>
      </w:r>
      <w:r>
        <w:rPr>
          <w:lang w:eastAsia="ko-KR"/>
        </w:rPr>
        <w:tab/>
        <w:t>BFCP</w:t>
      </w:r>
      <w:bookmarkEnd w:id="2922"/>
      <w:bookmarkEnd w:id="2923"/>
      <w:bookmarkEnd w:id="2924"/>
      <w:bookmarkEnd w:id="2925"/>
      <w:bookmarkEnd w:id="2926"/>
    </w:p>
    <w:p w14:paraId="4F935502" w14:textId="77777777" w:rsidR="009C72C6" w:rsidRDefault="009C72C6" w:rsidP="009C72C6">
      <w:pPr>
        <w:rPr>
          <w:lang w:eastAsia="ko-KR"/>
        </w:rPr>
      </w:pPr>
      <w:r>
        <w:rPr>
          <w:lang w:eastAsia="ko-KR"/>
        </w:rPr>
        <w:t>Use of BFCP (see also clause S.7) is defined in TS 24.147 [147]. BFCP is negotiated with a single "m="-line for BFCP in SDP as specified in [150]. If both screenshare video and main video are negotiated, they shall be negotiated to use separate BFCP floor identifications. An MSMTSI client shall be capable of correctly associating SDP "m="-lines with BFCP floors through the SDP answer, as described in [150].</w:t>
      </w:r>
    </w:p>
    <w:p w14:paraId="62311EA4" w14:textId="77777777" w:rsidR="009C72C6" w:rsidRDefault="009C72C6" w:rsidP="009C72C6">
      <w:pPr>
        <w:rPr>
          <w:lang w:eastAsia="ko-KR"/>
        </w:rPr>
      </w:pPr>
      <w:r>
        <w:rPr>
          <w:lang w:eastAsia="ko-KR"/>
        </w:rPr>
        <w:t>An MSMTSI MRF shall support at least the BFCP floor control server role in SDP offer/answer.</w:t>
      </w:r>
    </w:p>
    <w:p w14:paraId="11716F85" w14:textId="77777777" w:rsidR="009C72C6" w:rsidRDefault="009C72C6" w:rsidP="009C72C6">
      <w:pPr>
        <w:rPr>
          <w:lang w:eastAsia="ko-KR"/>
        </w:rPr>
      </w:pPr>
      <w:r>
        <w:rPr>
          <w:lang w:eastAsia="ko-KR"/>
        </w:rPr>
        <w:t>An MSMTSI client in terminal shall support the BFCP floor control client role in SDP offer/answer, but may in addition support also the BFCP floor control server role. Which role is taken by which part is de</w:t>
      </w:r>
      <w:r w:rsidR="00177C52">
        <w:rPr>
          <w:lang w:eastAsia="ko-KR"/>
        </w:rPr>
        <w:t>cided by BFCP SDP offer/answer.</w:t>
      </w:r>
    </w:p>
    <w:p w14:paraId="47CFF10C" w14:textId="77777777" w:rsidR="00177C52" w:rsidRDefault="00177C52" w:rsidP="00177C52">
      <w:pPr>
        <w:pStyle w:val="Heading2"/>
        <w:rPr>
          <w:lang w:eastAsia="ko-KR"/>
        </w:rPr>
      </w:pPr>
      <w:bookmarkStart w:id="2927" w:name="_Toc26369756"/>
      <w:bookmarkStart w:id="2928" w:name="_Toc36227638"/>
      <w:bookmarkStart w:id="2929" w:name="_Toc36228653"/>
      <w:bookmarkStart w:id="2930" w:name="_Toc36229280"/>
      <w:bookmarkStart w:id="2931" w:name="_Toc36229908"/>
      <w:r>
        <w:rPr>
          <w:lang w:eastAsia="ko-KR"/>
        </w:rPr>
        <w:t>S.5.7</w:t>
      </w:r>
      <w:r>
        <w:rPr>
          <w:lang w:eastAsia="ko-KR"/>
        </w:rPr>
        <w:tab/>
        <w:t>Compact Concurrent Codec Negotiation and Capabilities</w:t>
      </w:r>
      <w:bookmarkEnd w:id="2927"/>
      <w:bookmarkEnd w:id="2928"/>
      <w:bookmarkEnd w:id="2929"/>
      <w:bookmarkEnd w:id="2930"/>
      <w:bookmarkEnd w:id="2931"/>
    </w:p>
    <w:p w14:paraId="0F5F27E3" w14:textId="77777777" w:rsidR="00177C52" w:rsidRDefault="00177C52" w:rsidP="00177C52">
      <w:pPr>
        <w:pStyle w:val="Heading3"/>
        <w:rPr>
          <w:lang w:eastAsia="ko-KR"/>
        </w:rPr>
      </w:pPr>
      <w:bookmarkStart w:id="2932" w:name="_Toc26369757"/>
      <w:bookmarkStart w:id="2933" w:name="_Toc36227639"/>
      <w:bookmarkStart w:id="2934" w:name="_Toc36228654"/>
      <w:bookmarkStart w:id="2935" w:name="_Toc36229281"/>
      <w:bookmarkStart w:id="2936" w:name="_Toc36229909"/>
      <w:r>
        <w:rPr>
          <w:lang w:eastAsia="ko-KR"/>
        </w:rPr>
        <w:t>S.5.7.1</w:t>
      </w:r>
      <w:r w:rsidR="00D44DB9">
        <w:rPr>
          <w:lang w:eastAsia="ko-KR"/>
        </w:rPr>
        <w:tab/>
      </w:r>
      <w:r>
        <w:rPr>
          <w:lang w:eastAsia="ko-KR"/>
        </w:rPr>
        <w:t>General</w:t>
      </w:r>
      <w:bookmarkEnd w:id="2932"/>
      <w:bookmarkEnd w:id="2933"/>
      <w:bookmarkEnd w:id="2934"/>
      <w:bookmarkEnd w:id="2935"/>
      <w:bookmarkEnd w:id="2936"/>
    </w:p>
    <w:p w14:paraId="5089F0BA" w14:textId="77777777" w:rsidR="00177C52" w:rsidRDefault="00177C52" w:rsidP="00177C52">
      <w:pPr>
        <w:rPr>
          <w:lang w:eastAsia="ko-KR"/>
        </w:rPr>
      </w:pPr>
      <w:r>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56E4F16D" w14:textId="77777777" w:rsidR="00177C52" w:rsidRPr="00627CAE" w:rsidRDefault="00177C52" w:rsidP="00177C52">
      <w:pPr>
        <w:pStyle w:val="Heading3"/>
        <w:rPr>
          <w:lang w:eastAsia="ko-KR"/>
        </w:rPr>
      </w:pPr>
      <w:bookmarkStart w:id="2937" w:name="_Toc26369758"/>
      <w:bookmarkStart w:id="2938" w:name="_Toc36227640"/>
      <w:bookmarkStart w:id="2939" w:name="_Toc36228655"/>
      <w:bookmarkStart w:id="2940" w:name="_Toc36229282"/>
      <w:bookmarkStart w:id="2941" w:name="_Toc36229910"/>
      <w:r w:rsidRPr="00627CAE">
        <w:rPr>
          <w:lang w:eastAsia="ko-KR"/>
        </w:rPr>
        <w:t>S.5.7.2</w:t>
      </w:r>
      <w:r w:rsidR="00D44DB9">
        <w:rPr>
          <w:lang w:eastAsia="ko-KR"/>
        </w:rPr>
        <w:tab/>
      </w:r>
      <w:r w:rsidRPr="00627CAE">
        <w:rPr>
          <w:lang w:eastAsia="ko-KR"/>
        </w:rPr>
        <w:t>The Compact CCC SDP Attribute</w:t>
      </w:r>
      <w:bookmarkEnd w:id="2937"/>
      <w:bookmarkEnd w:id="2938"/>
      <w:bookmarkEnd w:id="2939"/>
      <w:bookmarkEnd w:id="2940"/>
      <w:bookmarkEnd w:id="2941"/>
    </w:p>
    <w:p w14:paraId="280EC4FB" w14:textId="77777777" w:rsidR="00177C52" w:rsidRDefault="00177C52" w:rsidP="00177C52">
      <w:r w:rsidRPr="00627CAE">
        <w:rPr>
          <w:lang w:eastAsia="ko-KR"/>
        </w:rPr>
        <w:t xml:space="preserve">The Compact CCC SDP attribute enables MSMTSI terminals to </w:t>
      </w:r>
      <w:r w:rsidRPr="00627CAE">
        <w:t>communicate the CCC information in a more compact format.  The ABNF definition is as follows:</w:t>
      </w:r>
    </w:p>
    <w:p w14:paraId="59A7979D" w14:textId="77777777" w:rsidR="00177C52" w:rsidRPr="00622797" w:rsidRDefault="00177C52" w:rsidP="00177C52">
      <w:pPr>
        <w:pStyle w:val="PL"/>
        <w:ind w:left="384"/>
        <w:rPr>
          <w:noProof w:val="0"/>
          <w:lang w:val="en-US"/>
        </w:rPr>
      </w:pPr>
      <w:r w:rsidRPr="00622797">
        <w:rPr>
          <w:noProof w:val="0"/>
          <w:lang w:val="en-US"/>
        </w:rPr>
        <w:t>ccc-list</w:t>
      </w:r>
      <w:r w:rsidR="0007623F">
        <w:rPr>
          <w:noProof w:val="0"/>
          <w:lang w:val="en-US"/>
        </w:rPr>
        <w:tab/>
      </w:r>
      <w:r w:rsidRPr="00622797">
        <w:rPr>
          <w:noProof w:val="0"/>
          <w:lang w:val="en-US"/>
        </w:rPr>
        <w:t>= "a=ccc_list:" codeclist 1*63( "|" ccc-prof )</w:t>
      </w:r>
    </w:p>
    <w:p w14:paraId="0D70585A" w14:textId="77777777" w:rsidR="00177C52" w:rsidRPr="00A946E8" w:rsidRDefault="00177C52" w:rsidP="00177C52">
      <w:pPr>
        <w:pStyle w:val="PL"/>
        <w:ind w:left="384"/>
        <w:rPr>
          <w:noProof w:val="0"/>
          <w:lang w:val="fr-FR"/>
        </w:rPr>
      </w:pPr>
      <w:r w:rsidRPr="00A946E8">
        <w:rPr>
          <w:noProof w:val="0"/>
          <w:lang w:val="fr-FR"/>
        </w:rPr>
        <w:t>codeclist</w:t>
      </w:r>
      <w:r w:rsidR="0007623F">
        <w:rPr>
          <w:noProof w:val="0"/>
          <w:lang w:val="fr-FR"/>
        </w:rPr>
        <w:tab/>
      </w:r>
      <w:r w:rsidRPr="00A946E8">
        <w:rPr>
          <w:noProof w:val="0"/>
          <w:lang w:val="fr-FR"/>
        </w:rPr>
        <w:t>= codec [SP config] *63( ";" codec [SP config] )</w:t>
      </w:r>
    </w:p>
    <w:p w14:paraId="29FA20E8" w14:textId="77777777" w:rsidR="00177C52" w:rsidRPr="00622797" w:rsidRDefault="00177C52" w:rsidP="00177C52">
      <w:pPr>
        <w:pStyle w:val="PL"/>
        <w:ind w:left="384"/>
        <w:rPr>
          <w:noProof w:val="0"/>
          <w:lang w:val="en-US"/>
        </w:rPr>
      </w:pPr>
      <w:r w:rsidRPr="00622797">
        <w:rPr>
          <w:noProof w:val="0"/>
          <w:lang w:val="en-US"/>
        </w:rPr>
        <w:t xml:space="preserve">ccc-prof </w:t>
      </w:r>
      <w:r w:rsidR="0007623F">
        <w:rPr>
          <w:noProof w:val="0"/>
          <w:lang w:val="en-US"/>
        </w:rPr>
        <w:tab/>
      </w:r>
      <w:r w:rsidRPr="00622797">
        <w:rPr>
          <w:noProof w:val="0"/>
          <w:lang w:val="en-US"/>
        </w:rPr>
        <w:t>= "ENC:" num *63( rule num ) ":DEC:" num *63( rule num )</w:t>
      </w:r>
    </w:p>
    <w:p w14:paraId="7BCD1E33" w14:textId="77777777" w:rsidR="00177C52" w:rsidRPr="00622797" w:rsidRDefault="00177C52" w:rsidP="00177C52">
      <w:pPr>
        <w:pStyle w:val="PL"/>
        <w:ind w:left="384"/>
        <w:rPr>
          <w:noProof w:val="0"/>
          <w:lang w:val="en-US"/>
        </w:rPr>
      </w:pPr>
      <w:r w:rsidRPr="00622797">
        <w:rPr>
          <w:noProof w:val="0"/>
          <w:lang w:val="en-US"/>
        </w:rPr>
        <w:t>codec</w:t>
      </w:r>
      <w:r w:rsidR="0007623F">
        <w:rPr>
          <w:noProof w:val="0"/>
          <w:lang w:val="en-US"/>
        </w:rPr>
        <w:tab/>
      </w:r>
      <w:r w:rsidRPr="00622797">
        <w:rPr>
          <w:noProof w:val="0"/>
          <w:lang w:val="en-US"/>
        </w:rPr>
        <w:t>= byte-string</w:t>
      </w:r>
    </w:p>
    <w:p w14:paraId="070C7408" w14:textId="77777777" w:rsidR="00177C52" w:rsidRPr="00622797" w:rsidRDefault="0007623F" w:rsidP="00177C52">
      <w:pPr>
        <w:pStyle w:val="PL"/>
        <w:ind w:left="384"/>
        <w:rPr>
          <w:noProof w:val="0"/>
          <w:lang w:val="en-US"/>
        </w:rPr>
      </w:pPr>
      <w:r>
        <w:rPr>
          <w:noProof w:val="0"/>
          <w:lang w:val="en-US"/>
        </w:rPr>
        <w:tab/>
      </w:r>
      <w:r w:rsidR="00177C52" w:rsidRPr="00622797">
        <w:rPr>
          <w:noProof w:val="0"/>
          <w:lang w:val="en-US"/>
        </w:rPr>
        <w:tab/>
        <w:t>; byte-string defined in RFC 4566</w:t>
      </w:r>
    </w:p>
    <w:p w14:paraId="03CC00CC" w14:textId="77777777" w:rsidR="00177C52" w:rsidRPr="00622797" w:rsidRDefault="00177C52" w:rsidP="00177C52">
      <w:pPr>
        <w:pStyle w:val="PL"/>
        <w:ind w:left="384"/>
        <w:rPr>
          <w:noProof w:val="0"/>
          <w:lang w:val="en-US"/>
        </w:rPr>
      </w:pPr>
      <w:r w:rsidRPr="00622797">
        <w:rPr>
          <w:noProof w:val="0"/>
          <w:lang w:val="en-US"/>
        </w:rPr>
        <w:t>level</w:t>
      </w:r>
      <w:r w:rsidR="0007623F">
        <w:rPr>
          <w:noProof w:val="0"/>
          <w:lang w:val="en-US"/>
        </w:rPr>
        <w:tab/>
      </w:r>
      <w:r w:rsidRPr="00622797">
        <w:rPr>
          <w:noProof w:val="0"/>
          <w:lang w:val="en-US"/>
        </w:rPr>
        <w:t>= 1*3DIGIT</w:t>
      </w:r>
    </w:p>
    <w:p w14:paraId="444733D4" w14:textId="77777777" w:rsidR="00177C52" w:rsidRPr="00622797" w:rsidRDefault="00177C52" w:rsidP="00177C52">
      <w:pPr>
        <w:pStyle w:val="PL"/>
        <w:ind w:left="384"/>
        <w:rPr>
          <w:noProof w:val="0"/>
          <w:lang w:val="en-US"/>
        </w:rPr>
      </w:pPr>
      <w:r w:rsidRPr="00622797">
        <w:rPr>
          <w:noProof w:val="0"/>
          <w:lang w:val="en-US"/>
        </w:rPr>
        <w:t>profile</w:t>
      </w:r>
      <w:r w:rsidR="0007623F">
        <w:rPr>
          <w:noProof w:val="0"/>
          <w:lang w:val="en-US"/>
        </w:rPr>
        <w:tab/>
      </w:r>
      <w:r w:rsidRPr="00622797">
        <w:rPr>
          <w:noProof w:val="0"/>
          <w:lang w:val="en-US"/>
        </w:rPr>
        <w:t>= 1*3DIGIT</w:t>
      </w:r>
    </w:p>
    <w:p w14:paraId="7A9C1BD0" w14:textId="77777777" w:rsidR="00177C52" w:rsidRPr="00622797" w:rsidRDefault="00177C52" w:rsidP="00177C52">
      <w:pPr>
        <w:pStyle w:val="PL"/>
        <w:ind w:left="384"/>
        <w:rPr>
          <w:noProof w:val="0"/>
          <w:lang w:val="en-US"/>
        </w:rPr>
      </w:pPr>
      <w:r w:rsidRPr="00622797">
        <w:rPr>
          <w:noProof w:val="0"/>
          <w:lang w:val="en-US"/>
        </w:rPr>
        <w:t>config</w:t>
      </w:r>
      <w:r w:rsidR="0007623F">
        <w:rPr>
          <w:noProof w:val="0"/>
          <w:lang w:val="en-US"/>
        </w:rPr>
        <w:tab/>
      </w:r>
      <w:r w:rsidRPr="00622797">
        <w:rPr>
          <w:noProof w:val="0"/>
          <w:lang w:val="en-US"/>
        </w:rPr>
        <w:t>= ( profile SP level ) / level</w:t>
      </w:r>
    </w:p>
    <w:p w14:paraId="51E3E58F" w14:textId="77777777" w:rsidR="00177C52" w:rsidRPr="00622797" w:rsidRDefault="00177C52" w:rsidP="00177C52">
      <w:pPr>
        <w:pStyle w:val="PL"/>
        <w:ind w:left="384"/>
        <w:rPr>
          <w:noProof w:val="0"/>
          <w:lang w:val="en-US"/>
        </w:rPr>
      </w:pPr>
      <w:r w:rsidRPr="00622797">
        <w:rPr>
          <w:noProof w:val="0"/>
          <w:lang w:val="en-US"/>
        </w:rPr>
        <w:t>rule</w:t>
      </w:r>
      <w:r w:rsidR="0007623F">
        <w:rPr>
          <w:noProof w:val="0"/>
          <w:lang w:val="en-US"/>
        </w:rPr>
        <w:tab/>
      </w:r>
      <w:r w:rsidRPr="00622797">
        <w:rPr>
          <w:noProof w:val="0"/>
          <w:lang w:val="en-US"/>
        </w:rPr>
        <w:t>= ";" / ","</w:t>
      </w:r>
    </w:p>
    <w:p w14:paraId="2EEA877A" w14:textId="77777777" w:rsidR="00177C52" w:rsidRPr="008178BC" w:rsidRDefault="00177C52" w:rsidP="00177C52">
      <w:pPr>
        <w:pStyle w:val="PL"/>
        <w:ind w:left="384"/>
        <w:rPr>
          <w:noProof w:val="0"/>
          <w:lang w:val="en-US"/>
        </w:rPr>
      </w:pPr>
      <w:r w:rsidRPr="00622797">
        <w:rPr>
          <w:noProof w:val="0"/>
          <w:lang w:val="en-US"/>
        </w:rPr>
        <w:t>num</w:t>
      </w:r>
      <w:r w:rsidR="0007623F">
        <w:rPr>
          <w:noProof w:val="0"/>
          <w:lang w:val="en-US"/>
        </w:rPr>
        <w:tab/>
      </w:r>
      <w:r w:rsidRPr="00622797">
        <w:rPr>
          <w:noProof w:val="0"/>
          <w:lang w:val="en-US"/>
        </w:rPr>
        <w:t>= 1*2DIGIT</w:t>
      </w:r>
    </w:p>
    <w:p w14:paraId="765C15B4" w14:textId="77777777" w:rsidR="00177C52" w:rsidRPr="008178BC" w:rsidRDefault="00177C52" w:rsidP="00177C52">
      <w:pPr>
        <w:pStyle w:val="PL"/>
        <w:ind w:left="384"/>
        <w:rPr>
          <w:noProof w:val="0"/>
          <w:lang w:val="en-US"/>
        </w:rPr>
      </w:pPr>
    </w:p>
    <w:p w14:paraId="45B9980C" w14:textId="77777777" w:rsidR="00177C52" w:rsidRDefault="00177C52" w:rsidP="00177C52">
      <w:r w:rsidRPr="006A2964">
        <w:rPr>
          <w:rFonts w:ascii="Courier New" w:hAnsi="Courier New"/>
        </w:rPr>
        <w:t>codec</w:t>
      </w:r>
      <w:r w:rsidRPr="00BB36CA">
        <w:t xml:space="preserve"> is the media </w:t>
      </w:r>
      <w:r>
        <w:t>sub</w:t>
      </w:r>
      <w:r w:rsidRPr="00BB36CA">
        <w:t xml:space="preserve">type name of a codec as defined in the RTP payload format for that codec, e.g. "H264" for H.264 as defined in </w:t>
      </w:r>
      <w:r>
        <w:t>[2</w:t>
      </w:r>
      <w:r w:rsidR="00D24350">
        <w:t>5</w:t>
      </w:r>
      <w:r w:rsidRPr="00BB36CA">
        <w:t>] and "</w:t>
      </w:r>
      <w:r>
        <w:t>H265" for H.265 as defined in [</w:t>
      </w:r>
      <w:r w:rsidR="00D24350">
        <w:t>1</w:t>
      </w:r>
      <w:r>
        <w:t>2</w:t>
      </w:r>
      <w:r w:rsidR="00D24350">
        <w:t>0</w:t>
      </w:r>
      <w:r w:rsidRPr="00BB36CA">
        <w:t>], respectively.</w:t>
      </w:r>
    </w:p>
    <w:p w14:paraId="7C0ACF5C" w14:textId="77777777" w:rsidR="00177C52" w:rsidRPr="00BB36CA" w:rsidRDefault="00177C52" w:rsidP="00177C52">
      <w:r>
        <w:rPr>
          <w:rFonts w:ascii="Courier New" w:hAnsi="Courier New"/>
        </w:rPr>
        <w:t>c</w:t>
      </w:r>
      <w:r w:rsidRPr="0071534F">
        <w:rPr>
          <w:rFonts w:ascii="Courier New" w:hAnsi="Courier New"/>
        </w:rPr>
        <w:t>odeclist</w:t>
      </w:r>
      <w:r w:rsidRPr="0071534F">
        <w:t xml:space="preserve"> </w:t>
      </w:r>
      <w:r>
        <w:t>is an ordered list of the different codecs that are supported by the terminal.  The codecs should be listed in order of decreasing complexity from left to right for th</w:t>
      </w:r>
      <w:r w:rsidRPr="0071534F">
        <w:t xml:space="preserve">e </w:t>
      </w:r>
      <w:r w:rsidRPr="0071534F">
        <w:rPr>
          <w:rFonts w:cs="Arial"/>
          <w:lang w:val="en-US"/>
        </w:rPr>
        <w:t>"," rule</w:t>
      </w:r>
      <w:r>
        <w:rPr>
          <w:rFonts w:cs="Arial"/>
          <w:lang w:val="en-US"/>
        </w:rPr>
        <w:t xml:space="preserve"> to indicate the ability to substitute an instance of a more complex codec with a simpler one.  </w:t>
      </w:r>
    </w:p>
    <w:p w14:paraId="45C1F5CE" w14:textId="77777777" w:rsidR="00D24350" w:rsidRPr="00BB36CA" w:rsidRDefault="00D24350" w:rsidP="00D24350">
      <w:r w:rsidRPr="006A2964">
        <w:rPr>
          <w:rFonts w:ascii="Courier New" w:hAnsi="Courier New"/>
        </w:rPr>
        <w:t>l</w:t>
      </w:r>
      <w:r w:rsidRPr="0001738E">
        <w:rPr>
          <w:rFonts w:ascii="Courier New" w:hAnsi="Courier New"/>
        </w:rPr>
        <w:t>evel</w:t>
      </w:r>
      <w:r w:rsidRPr="0001738E">
        <w:t xml:space="preserve">, </w:t>
      </w:r>
      <w:r w:rsidRPr="00EC4DA2">
        <w:t>which is optional,</w:t>
      </w:r>
      <w:r w:rsidRPr="0001738E">
        <w:t xml:space="preserve"> sp</w:t>
      </w:r>
      <w:r w:rsidRPr="00BB36CA">
        <w:t>ecifies the level of the codec</w:t>
      </w:r>
      <w:r>
        <w:t>, converted and expressed in hexadecimal format</w:t>
      </w:r>
      <w:r w:rsidRPr="00BB36CA">
        <w:t xml:space="preserve">, </w:t>
      </w:r>
      <w:r>
        <w:t>i.e.,</w:t>
      </w:r>
      <w:r w:rsidRPr="00BB36CA">
        <w:t xml:space="preserve"> for H.264 and H.265 the value is equ</w:t>
      </w:r>
      <w:r>
        <w:t>al to level_idc as defined in [25</w:t>
      </w:r>
      <w:r w:rsidRPr="00BB36CA">
        <w:t>] and level-id as defined in</w:t>
      </w:r>
      <w:r>
        <w:t xml:space="preserve"> [120</w:t>
      </w:r>
      <w:r w:rsidRPr="00BB36CA">
        <w:t>]</w:t>
      </w:r>
      <w:r>
        <w:t xml:space="preserve">, </w:t>
      </w:r>
      <w:r w:rsidRPr="00BB36CA">
        <w:t>respectively.</w:t>
      </w:r>
      <w:r>
        <w:t xml:space="preserve"> </w:t>
      </w:r>
    </w:p>
    <w:p w14:paraId="3CFFC391" w14:textId="77777777" w:rsidR="00177C52" w:rsidRPr="008269CC" w:rsidRDefault="00D24350" w:rsidP="00D24350">
      <w:r w:rsidRPr="006A2964">
        <w:rPr>
          <w:rFonts w:ascii="Courier New" w:hAnsi="Courier New"/>
        </w:rPr>
        <w:t>profile</w:t>
      </w:r>
      <w:r w:rsidRPr="00BB36CA">
        <w:t>, which is optional, specifies the profile of the codec, e.g. for H.264 and H.265 the value is equal to profile_idc as defi</w:t>
      </w:r>
      <w:r>
        <w:t>ned in [25</w:t>
      </w:r>
      <w:r w:rsidRPr="0001738E">
        <w:t>] and profile-id as defined in [</w:t>
      </w:r>
      <w:r>
        <w:t>120</w:t>
      </w:r>
      <w:r w:rsidRPr="0001738E">
        <w:t xml:space="preserve">], </w:t>
      </w:r>
      <w:r>
        <w:t xml:space="preserve">both expressed in hexadecimal fomat, </w:t>
      </w:r>
      <w:r w:rsidRPr="0001738E">
        <w:t>respectively.</w:t>
      </w:r>
      <w:r w:rsidRPr="00EC4DA2">
        <w:t xml:space="preserve"> If the profile is included then the level </w:t>
      </w:r>
      <w:r>
        <w:t xml:space="preserve">is also </w:t>
      </w:r>
      <w:r w:rsidRPr="00EC4DA2">
        <w:t>included. However, it is allowed to have the level to be present without the profile being present</w:t>
      </w:r>
      <w:r w:rsidR="00177C52" w:rsidRPr="00EC4DA2">
        <w:t>.</w:t>
      </w:r>
    </w:p>
    <w:p w14:paraId="3AFE6273" w14:textId="77777777" w:rsidR="00177C52" w:rsidRPr="00BB36CA" w:rsidRDefault="00177C52" w:rsidP="00177C52">
      <w:r>
        <w:rPr>
          <w:rFonts w:ascii="Courier New" w:hAnsi="Courier New"/>
        </w:rPr>
        <w:t xml:space="preserve">rule </w:t>
      </w:r>
      <w:r w:rsidRPr="00BB36CA">
        <w:t xml:space="preserve">specifies </w:t>
      </w:r>
      <w:r>
        <w:t>in a particular CCC profile (</w:t>
      </w:r>
      <w:r w:rsidRPr="0071534F">
        <w:rPr>
          <w:rFonts w:ascii="Courier New" w:hAnsi="Courier New" w:cs="Courier New"/>
          <w:lang w:val="en-US"/>
        </w:rPr>
        <w:t>ccc-prof</w:t>
      </w:r>
      <w:r>
        <w:t>) whether</w:t>
      </w:r>
      <w:r>
        <w:rPr>
          <w:rFonts w:cs="Arial"/>
          <w:lang w:val="en-US"/>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4C13A846" w14:textId="77777777" w:rsidR="00177C52" w:rsidRDefault="00177C52" w:rsidP="00177C52">
      <w:r w:rsidRPr="006A2964">
        <w:rPr>
          <w:rFonts w:ascii="Courier New" w:hAnsi="Courier New"/>
        </w:rPr>
        <w:t>num</w:t>
      </w:r>
      <w:r w:rsidRPr="00BB36CA">
        <w:t xml:space="preserve"> specifies the maximum number of supported concurrent encoders (when the combination follows "ENC") or decoders (when the combination follows "DEC") of the specified codec at the specified level and profile (when present)</w:t>
      </w:r>
      <w:r>
        <w:t xml:space="preserve">.  </w:t>
      </w:r>
      <w:r w:rsidRPr="006A2964">
        <w:rPr>
          <w:rFonts w:ascii="Courier New" w:hAnsi="Courier New"/>
        </w:rPr>
        <w:t>num</w:t>
      </w:r>
      <w:r>
        <w:t xml:space="preserve"> specifies the maximum number of instances of the particular codec that can operate concurrently when all the other codecs in the same </w:t>
      </w:r>
      <w:r w:rsidRPr="0071534F">
        <w:rPr>
          <w:rFonts w:ascii="Courier New" w:hAnsi="Courier New" w:cs="Courier New"/>
          <w:lang w:val="en-US"/>
        </w:rPr>
        <w:t>ccc-prof</w:t>
      </w:r>
      <w:r>
        <w:t xml:space="preserve"> have their corresponding </w:t>
      </w:r>
      <w:r w:rsidRPr="006A2964">
        <w:rPr>
          <w:rFonts w:ascii="Courier New" w:hAnsi="Courier New"/>
        </w:rPr>
        <w:t>num</w:t>
      </w:r>
      <w:r>
        <w:rPr>
          <w:rFonts w:ascii="Courier New" w:hAnsi="Courier New"/>
        </w:rPr>
        <w:t xml:space="preserve"> </w:t>
      </w:r>
      <w:r>
        <w:t>of instances operating</w:t>
      </w:r>
      <w:r w:rsidRPr="00BB36CA">
        <w:t>.</w:t>
      </w:r>
      <w:r>
        <w:t xml:space="preserve"> The number of instances of </w:t>
      </w:r>
      <w:r w:rsidRPr="006A2964">
        <w:rPr>
          <w:rFonts w:ascii="Courier New" w:hAnsi="Courier New"/>
        </w:rPr>
        <w:t>num</w:t>
      </w:r>
      <w:r w:rsidRPr="00BB36CA">
        <w:t xml:space="preserve"> </w:t>
      </w:r>
      <w:r>
        <w:t xml:space="preserve">that immediately follows "ENC" and the number of instances of </w:t>
      </w:r>
      <w:r w:rsidRPr="006A2964">
        <w:rPr>
          <w:rFonts w:ascii="Courier New" w:hAnsi="Courier New"/>
        </w:rPr>
        <w:t>num</w:t>
      </w:r>
      <w:r w:rsidRPr="00BB36CA">
        <w:t xml:space="preserve"> </w:t>
      </w:r>
      <w:r>
        <w:t xml:space="preserve">that immediately follows "DEC" are both the same as the number of instances of </w:t>
      </w:r>
      <w:r w:rsidRPr="006A2964">
        <w:rPr>
          <w:rFonts w:ascii="Courier New" w:hAnsi="Courier New"/>
        </w:rPr>
        <w:t>codec</w:t>
      </w:r>
      <w:r>
        <w:t xml:space="preserve">, and an instance of </w:t>
      </w:r>
      <w:r w:rsidRPr="006A2964">
        <w:rPr>
          <w:rFonts w:ascii="Courier New" w:hAnsi="Courier New"/>
        </w:rPr>
        <w:t>num</w:t>
      </w:r>
      <w:r>
        <w:t xml:space="preserve"> is mapped to an instance of </w:t>
      </w:r>
      <w:r w:rsidRPr="006A2964">
        <w:rPr>
          <w:rFonts w:ascii="Courier New" w:hAnsi="Courier New"/>
        </w:rPr>
        <w:t>codec</w:t>
      </w:r>
      <w:r>
        <w:t xml:space="preserve"> with the same order in the ordered </w:t>
      </w:r>
      <w:r>
        <w:rPr>
          <w:rFonts w:ascii="Courier New" w:hAnsi="Courier New"/>
        </w:rPr>
        <w:t>codec</w:t>
      </w:r>
      <w:r w:rsidRPr="006E400A">
        <w:rPr>
          <w:rFonts w:ascii="Courier New" w:hAnsi="Courier New"/>
        </w:rPr>
        <w:t>list</w:t>
      </w:r>
      <w:r>
        <w:t xml:space="preserve">.  </w:t>
      </w:r>
    </w:p>
    <w:p w14:paraId="292B5EBF" w14:textId="77777777" w:rsidR="00177C52" w:rsidRDefault="00177C52" w:rsidP="00177C52">
      <w:r>
        <w:t xml:space="preserve">There can be multiple </w:t>
      </w:r>
      <w:r w:rsidRPr="0071534F">
        <w:rPr>
          <w:rFonts w:ascii="Courier New" w:hAnsi="Courier New" w:cs="Courier New"/>
          <w:lang w:val="en-US"/>
        </w:rPr>
        <w:t>ccc-prof</w:t>
      </w:r>
      <w:r>
        <w:t xml:space="preserve">‘s to indicate support of different configurations of concurrent encoders and decoders, e.g., to indicate that supporting less concurrent encoders enables the terminal to support more concurrent decoders. </w:t>
      </w:r>
      <w:r w:rsidRPr="0071534F">
        <w:rPr>
          <w:rFonts w:ascii="Courier New" w:hAnsi="Courier New" w:cs="Courier New"/>
          <w:lang w:val="en-US"/>
        </w:rPr>
        <w:t>ccc-prof</w:t>
      </w:r>
      <w:r>
        <w:t>‘s should not be in conflict with each other, i.e., indicate a different maximum number of instances (</w:t>
      </w:r>
      <w:r w:rsidRPr="006A2964">
        <w:rPr>
          <w:rFonts w:ascii="Courier New" w:hAnsi="Courier New"/>
        </w:rPr>
        <w:t>num</w:t>
      </w:r>
      <w:r>
        <w:t xml:space="preserve">) of a particular codec when the maximum number of instances of all the other codecs in the </w:t>
      </w:r>
      <w:r w:rsidRPr="0071534F">
        <w:rPr>
          <w:rFonts w:ascii="Courier New" w:hAnsi="Courier New" w:cs="Courier New"/>
          <w:lang w:val="en-US"/>
        </w:rPr>
        <w:t>ccc-prof</w:t>
      </w:r>
      <w:r>
        <w:t xml:space="preserve">‘s are the same.  If a conflict is detected between </w:t>
      </w:r>
      <w:r w:rsidRPr="0071534F">
        <w:rPr>
          <w:rFonts w:ascii="Courier New" w:hAnsi="Courier New" w:cs="Courier New"/>
          <w:lang w:val="en-US"/>
        </w:rPr>
        <w:t>ccc-prof</w:t>
      </w:r>
      <w:r>
        <w:t xml:space="preserve">‘s, the information from the first </w:t>
      </w:r>
      <w:r w:rsidRPr="0071534F">
        <w:rPr>
          <w:rFonts w:ascii="Courier New" w:hAnsi="Courier New" w:cs="Courier New"/>
          <w:lang w:val="en-US"/>
        </w:rPr>
        <w:t>ccc-prof</w:t>
      </w:r>
      <w:r>
        <w:t xml:space="preserve"> among the conflicting </w:t>
      </w:r>
      <w:r w:rsidRPr="0071534F">
        <w:rPr>
          <w:rFonts w:ascii="Courier New" w:hAnsi="Courier New" w:cs="Courier New"/>
          <w:lang w:val="en-US"/>
        </w:rPr>
        <w:t>ccc-prof</w:t>
      </w:r>
      <w:r>
        <w:t xml:space="preserve">‘s is used and all the other conflicting </w:t>
      </w:r>
      <w:r w:rsidRPr="0071534F">
        <w:rPr>
          <w:rFonts w:ascii="Courier New" w:hAnsi="Courier New" w:cs="Courier New"/>
          <w:lang w:val="en-US"/>
        </w:rPr>
        <w:t>ccc-prof</w:t>
      </w:r>
      <w:r>
        <w:t>‘s are ignored.</w:t>
      </w:r>
    </w:p>
    <w:p w14:paraId="7FDE8CA4" w14:textId="77777777" w:rsidR="00177C52" w:rsidRDefault="00177C52" w:rsidP="00177C52">
      <w:r w:rsidRPr="00BB36CA">
        <w:t xml:space="preserve">If the terminal has the ability to trim the number of received media streams it actually decodes, it can advertise a </w:t>
      </w:r>
      <w:r w:rsidRPr="006A2964">
        <w:rPr>
          <w:rFonts w:ascii="Courier New" w:hAnsi="Courier New"/>
        </w:rPr>
        <w:t>num</w:t>
      </w:r>
      <w:r w:rsidRPr="00BB36CA" w:rsidDel="00734DC8">
        <w:t xml:space="preserve"> </w:t>
      </w:r>
      <w:r w:rsidRPr="00BB36CA">
        <w:t>value that is larger than it actually has the concur</w:t>
      </w:r>
      <w:r>
        <w:t>rent decoding capabilities for.</w:t>
      </w:r>
    </w:p>
    <w:p w14:paraId="17C665D1" w14:textId="77777777" w:rsidR="00BB17C1" w:rsidRPr="00627CAE" w:rsidRDefault="00BB17C1" w:rsidP="00177C52">
      <w:r>
        <w:rPr>
          <w:lang w:val="en-US"/>
        </w:rPr>
        <w:t xml:space="preserve">As the </w:t>
      </w:r>
      <w:r w:rsidRPr="00622797">
        <w:rPr>
          <w:lang w:val="en-US"/>
        </w:rPr>
        <w:t>"a=ccc_list"</w:t>
      </w:r>
      <w:r>
        <w:rPr>
          <w:lang w:val="en-US"/>
        </w:rPr>
        <w:t xml:space="preserve"> attribute </w:t>
      </w:r>
      <w:r>
        <w:t>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RFC 4566 [8].</w:t>
      </w:r>
      <w:r>
        <w:rPr>
          <w:lang w:val="en-US"/>
        </w:rPr>
        <w:t xml:space="preserve">  There are no identified interoperability concerns for this atttibute as it is a new attribute and the values used for the </w:t>
      </w:r>
      <w:r w:rsidRPr="006A2964">
        <w:rPr>
          <w:rFonts w:ascii="Courier New" w:hAnsi="Courier New"/>
        </w:rPr>
        <w:t>codec</w:t>
      </w:r>
      <w:r w:rsidRPr="00BB36CA">
        <w:t xml:space="preserve"> </w:t>
      </w:r>
      <w:r>
        <w:t>field are well defined to use values managed by IANA.</w:t>
      </w:r>
    </w:p>
    <w:p w14:paraId="313CCEAE" w14:textId="77777777" w:rsidR="00177C52" w:rsidRDefault="00177C52" w:rsidP="00177C52">
      <w:pPr>
        <w:pStyle w:val="Heading3"/>
        <w:rPr>
          <w:lang w:eastAsia="ko-KR"/>
        </w:rPr>
      </w:pPr>
      <w:bookmarkStart w:id="2942" w:name="_Toc26369759"/>
      <w:bookmarkStart w:id="2943" w:name="_Toc36227641"/>
      <w:bookmarkStart w:id="2944" w:name="_Toc36228656"/>
      <w:bookmarkStart w:id="2945" w:name="_Toc36229283"/>
      <w:bookmarkStart w:id="2946" w:name="_Toc36229911"/>
      <w:r>
        <w:rPr>
          <w:lang w:eastAsia="ko-KR"/>
        </w:rPr>
        <w:t>S.5.7.3</w:t>
      </w:r>
      <w:r w:rsidR="00D44DB9">
        <w:rPr>
          <w:lang w:eastAsia="ko-KR"/>
        </w:rPr>
        <w:tab/>
      </w:r>
      <w:r>
        <w:rPr>
          <w:lang w:eastAsia="ko-KR"/>
        </w:rPr>
        <w:t>Using the Compact CCC SDP Attribute for CCC Exchange</w:t>
      </w:r>
      <w:bookmarkEnd w:id="2942"/>
      <w:bookmarkEnd w:id="2943"/>
      <w:bookmarkEnd w:id="2944"/>
      <w:bookmarkEnd w:id="2945"/>
      <w:bookmarkEnd w:id="2946"/>
    </w:p>
    <w:p w14:paraId="04D1B531" w14:textId="77777777" w:rsidR="00177C52" w:rsidRDefault="00177C52" w:rsidP="00177C52">
      <w:pPr>
        <w:rPr>
          <w:lang w:eastAsia="ko-KR"/>
        </w:rPr>
      </w:pPr>
      <w:r>
        <w:rPr>
          <w:lang w:eastAsia="ko-KR"/>
        </w:rPr>
        <w:t xml:space="preserve">The SIP OPTIONS method specified in RFC 3261 is used to query the capabilities of another terminal by asking the conference participant to send a copy of the SDP it would offer. </w:t>
      </w:r>
    </w:p>
    <w:p w14:paraId="7C20D351" w14:textId="77777777" w:rsidR="00177C52" w:rsidRDefault="00177C52" w:rsidP="00177C52">
      <w:pPr>
        <w:rPr>
          <w:lang w:eastAsia="ko-KR"/>
        </w:rPr>
      </w:pPr>
      <w:r>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1257C550" w14:textId="77777777" w:rsidR="00177C52" w:rsidRDefault="00177C52" w:rsidP="00177C52">
      <w:pPr>
        <w:rPr>
          <w:lang w:eastAsia="ko-KR"/>
        </w:rPr>
      </w:pPr>
      <w:r>
        <w:rPr>
          <w:lang w:eastAsia="ko-KR"/>
        </w:rPr>
        <w:t>In single source multi-unicast (SSMU) topology [152],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4C393D58" w14:textId="77777777" w:rsidR="00177C52" w:rsidRDefault="00177C52" w:rsidP="00177C52">
      <w:pPr>
        <w:rPr>
          <w:lang w:eastAsia="ko-KR"/>
        </w:rPr>
      </w:pPr>
      <w:r>
        <w:rPr>
          <w:lang w:eastAsia="ko-KR"/>
        </w:rPr>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4AF3240C" w14:textId="77777777" w:rsidR="00177C52" w:rsidRDefault="00177C52" w:rsidP="00177C52">
      <w:pPr>
        <w:rPr>
          <w:lang w:eastAsia="ko-KR"/>
        </w:rPr>
      </w:pPr>
      <w:r>
        <w:rPr>
          <w:lang w:eastAsia="ko-KR"/>
        </w:rPr>
        <w:t xml:space="preserve">A new content type </w:t>
      </w:r>
      <w:r w:rsidRPr="00B07D74">
        <w:rPr>
          <w:rFonts w:ascii="Courier New" w:hAnsi="Courier New" w:cs="Courier New"/>
          <w:lang w:eastAsia="ko-KR"/>
        </w:rPr>
        <w:t>cccex</w:t>
      </w:r>
      <w:r>
        <w:rPr>
          <w:lang w:eastAsia="ko-KR"/>
        </w:rPr>
        <w:t xml:space="preserve">, is used to request the </w:t>
      </w:r>
      <w:r w:rsidRPr="00627CAE">
        <w:rPr>
          <w:rFonts w:ascii="Courier New" w:hAnsi="Courier New"/>
          <w:lang w:val="en-US"/>
        </w:rPr>
        <w:t>ccc_list</w:t>
      </w:r>
      <w:r>
        <w:rPr>
          <w:lang w:eastAsia="ko-KR"/>
        </w:rPr>
        <w:t xml:space="preserve"> attribute (see S.5.7.4).  The SIP OPTIONS response shall contain the text that follows "</w:t>
      </w:r>
      <w:r w:rsidRPr="00DA1309">
        <w:rPr>
          <w:rFonts w:ascii="Courier New" w:hAnsi="Courier New" w:cs="Courier New"/>
          <w:lang w:eastAsia="ko-KR"/>
        </w:rPr>
        <w:t>a=ccc_list:</w:t>
      </w:r>
      <w:r>
        <w:rPr>
          <w:lang w:eastAsia="ko-KR"/>
        </w:rPr>
        <w:t xml:space="preserve">" when using the </w:t>
      </w:r>
      <w:r w:rsidRPr="00DA1309">
        <w:rPr>
          <w:rFonts w:ascii="Courier New" w:hAnsi="Courier New" w:cs="Courier New"/>
          <w:lang w:eastAsia="ko-KR"/>
        </w:rPr>
        <w:t>ccc_list</w:t>
      </w:r>
      <w:r>
        <w:rPr>
          <w:lang w:eastAsia="ko-KR"/>
        </w:rPr>
        <w:t xml:space="preserve"> attribute.</w:t>
      </w:r>
    </w:p>
    <w:p w14:paraId="6CBABA59" w14:textId="77777777" w:rsidR="00177C52" w:rsidRDefault="00177C52" w:rsidP="00177C52">
      <w:pPr>
        <w:rPr>
          <w:lang w:eastAsia="ko-KR"/>
        </w:rPr>
      </w:pPr>
      <w:r>
        <w:rPr>
          <w:lang w:eastAsia="ko-KR"/>
        </w:rPr>
        <w:t>SIP OPTIONS SDP examples are given in Clause T.3.4.</w:t>
      </w:r>
    </w:p>
    <w:p w14:paraId="528BC7F1" w14:textId="77777777" w:rsidR="00177C52" w:rsidRDefault="00177C52" w:rsidP="00177C52">
      <w:pPr>
        <w:pStyle w:val="Heading3"/>
        <w:rPr>
          <w:lang w:eastAsia="ko-KR"/>
        </w:rPr>
      </w:pPr>
      <w:bookmarkStart w:id="2947" w:name="_Toc26369760"/>
      <w:bookmarkStart w:id="2948" w:name="_Toc36227642"/>
      <w:bookmarkStart w:id="2949" w:name="_Toc36228657"/>
      <w:bookmarkStart w:id="2950" w:name="_Toc36229284"/>
      <w:bookmarkStart w:id="2951" w:name="_Toc36229912"/>
      <w:r>
        <w:rPr>
          <w:lang w:eastAsia="ko-KR"/>
        </w:rPr>
        <w:t>S.5.7.4</w:t>
      </w:r>
      <w:r w:rsidR="00D44DB9">
        <w:rPr>
          <w:lang w:eastAsia="ko-KR"/>
        </w:rPr>
        <w:tab/>
      </w:r>
      <w:r>
        <w:rPr>
          <w:lang w:eastAsia="ko-KR"/>
        </w:rPr>
        <w:t>Using the Compact CCC SDP Attribute for Session Initiation</w:t>
      </w:r>
      <w:bookmarkEnd w:id="2947"/>
      <w:bookmarkEnd w:id="2948"/>
      <w:bookmarkEnd w:id="2949"/>
      <w:bookmarkEnd w:id="2950"/>
      <w:bookmarkEnd w:id="2951"/>
    </w:p>
    <w:p w14:paraId="578239B2" w14:textId="77777777" w:rsidR="00177C52" w:rsidRDefault="00177C52" w:rsidP="00177C52">
      <w:pPr>
        <w:pStyle w:val="Heading4"/>
        <w:rPr>
          <w:lang w:eastAsia="ko-KR"/>
        </w:rPr>
      </w:pPr>
      <w:bookmarkStart w:id="2952" w:name="_Toc26369761"/>
      <w:bookmarkStart w:id="2953" w:name="_Toc36227643"/>
      <w:bookmarkStart w:id="2954" w:name="_Toc36228658"/>
      <w:bookmarkStart w:id="2955" w:name="_Toc36229285"/>
      <w:bookmarkStart w:id="2956" w:name="_Toc36229913"/>
      <w:r>
        <w:rPr>
          <w:lang w:eastAsia="ko-KR"/>
        </w:rPr>
        <w:t>S.5.7.4.1</w:t>
      </w:r>
      <w:r w:rsidR="00D44DB9">
        <w:rPr>
          <w:lang w:eastAsia="ko-KR"/>
        </w:rPr>
        <w:tab/>
      </w:r>
      <w:r>
        <w:rPr>
          <w:lang w:eastAsia="ko-KR"/>
        </w:rPr>
        <w:t>General</w:t>
      </w:r>
      <w:bookmarkEnd w:id="2952"/>
      <w:bookmarkEnd w:id="2953"/>
      <w:bookmarkEnd w:id="2954"/>
      <w:bookmarkEnd w:id="2955"/>
      <w:bookmarkEnd w:id="2956"/>
    </w:p>
    <w:p w14:paraId="39EC5701" w14:textId="77777777" w:rsidR="00177C52" w:rsidRDefault="00177C52" w:rsidP="00177C52">
      <w:pPr>
        <w:spacing w:after="0"/>
      </w:pPr>
      <w:r>
        <w:t xml:space="preserve">MSMTSI terminals shall be able to interpret and respond to the </w:t>
      </w:r>
      <w:r w:rsidRPr="00627CAE">
        <w:rPr>
          <w:rFonts w:ascii="Courier New" w:hAnsi="Courier New"/>
          <w:lang w:val="en-US"/>
        </w:rPr>
        <w:t>ccc_list</w:t>
      </w:r>
      <w:r>
        <w:rPr>
          <w:lang w:val="en-US"/>
        </w:rPr>
        <w:t xml:space="preserve"> attribute included in an SDP answer.  MSMTSI terminals </w:t>
      </w:r>
      <w:r>
        <w:t xml:space="preserve">should include the </w:t>
      </w:r>
      <w:r w:rsidRPr="00627CAE">
        <w:rPr>
          <w:rFonts w:ascii="Courier New" w:hAnsi="Courier New"/>
          <w:lang w:val="en-US"/>
        </w:rPr>
        <w:t>ccc_list</w:t>
      </w:r>
      <w:r>
        <w:rPr>
          <w:lang w:val="en-US"/>
        </w:rPr>
        <w:t xml:space="preserve"> attribute in an SDP offer to reduce the size of the offer when multiple media configurations of concurrent codecs are being offered.</w:t>
      </w:r>
    </w:p>
    <w:p w14:paraId="3AD28613" w14:textId="77777777" w:rsidR="00177C52" w:rsidRDefault="00177C52" w:rsidP="00177C52">
      <w:pPr>
        <w:pStyle w:val="Heading4"/>
        <w:rPr>
          <w:lang w:eastAsia="ko-KR"/>
        </w:rPr>
      </w:pPr>
      <w:bookmarkStart w:id="2957" w:name="_Toc26369762"/>
      <w:bookmarkStart w:id="2958" w:name="_Toc36227644"/>
      <w:bookmarkStart w:id="2959" w:name="_Toc36228659"/>
      <w:bookmarkStart w:id="2960" w:name="_Toc36229286"/>
      <w:bookmarkStart w:id="2961" w:name="_Toc36229914"/>
      <w:r>
        <w:rPr>
          <w:lang w:eastAsia="ko-KR"/>
        </w:rPr>
        <w:t>S.5.7.4.2</w:t>
      </w:r>
      <w:r w:rsidR="00D44DB9">
        <w:rPr>
          <w:lang w:eastAsia="ko-KR"/>
        </w:rPr>
        <w:tab/>
      </w:r>
      <w:r>
        <w:rPr>
          <w:lang w:eastAsia="ko-KR"/>
        </w:rPr>
        <w:t>SDP Offer Rules</w:t>
      </w:r>
      <w:bookmarkEnd w:id="2957"/>
      <w:bookmarkEnd w:id="2958"/>
      <w:bookmarkEnd w:id="2959"/>
      <w:bookmarkEnd w:id="2960"/>
      <w:bookmarkEnd w:id="2961"/>
    </w:p>
    <w:p w14:paraId="396E5008" w14:textId="77777777" w:rsidR="00177C52" w:rsidRDefault="00177C52" w:rsidP="00177C52">
      <w:pPr>
        <w:rPr>
          <w:lang w:val="en-US"/>
        </w:rPr>
      </w:pPr>
      <w:r>
        <w:t xml:space="preserve">When an MSMTSI terminal generates an offer that includes the </w:t>
      </w:r>
      <w:r w:rsidRPr="00627CAE">
        <w:rPr>
          <w:rFonts w:ascii="Courier New" w:hAnsi="Courier New"/>
          <w:lang w:val="en-US"/>
        </w:rPr>
        <w:t>ccc_list</w:t>
      </w:r>
      <w:r>
        <w:rPr>
          <w:lang w:val="en-US"/>
        </w:rPr>
        <w:t xml:space="preserve"> attribute, it shall include only a single instance of the </w:t>
      </w:r>
      <w:r w:rsidRPr="00627CAE">
        <w:rPr>
          <w:rFonts w:ascii="Courier New" w:hAnsi="Courier New"/>
          <w:lang w:val="en-US"/>
        </w:rPr>
        <w:t>ccc_list</w:t>
      </w:r>
      <w:r>
        <w:rPr>
          <w:lang w:val="en-US"/>
        </w:rPr>
        <w:t xml:space="preserve"> attribute, and one or more media configurations which together cover all the possible concurrent codec configurations that the offerer can support. If the included media configuration(s) offer more concurrent codec configurations than the offerer can support, </w:t>
      </w:r>
      <w:r>
        <w:t xml:space="preserve">the offering MSMTSI terminal shall use the </w:t>
      </w:r>
      <w:r w:rsidRPr="00627CAE">
        <w:rPr>
          <w:rFonts w:ascii="Courier New" w:hAnsi="Courier New"/>
          <w:lang w:val="en-US"/>
        </w:rPr>
        <w:t>ccc_list</w:t>
      </w:r>
      <w:r>
        <w:rPr>
          <w:lang w:val="en-US"/>
        </w:rPr>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58012789" w14:textId="77777777" w:rsidR="00177C52" w:rsidRPr="002173B5" w:rsidRDefault="00177C52" w:rsidP="00177C52">
      <w:r>
        <w:rPr>
          <w:lang w:val="en-US"/>
        </w:rPr>
        <w:t xml:space="preserve">When an MSMTSI terminal includes </w:t>
      </w:r>
      <w:r>
        <w:t xml:space="preserve">the </w:t>
      </w:r>
      <w:r w:rsidRPr="00627CAE">
        <w:rPr>
          <w:rFonts w:ascii="Courier New" w:hAnsi="Courier New"/>
          <w:lang w:val="en-US"/>
        </w:rPr>
        <w:t>ccc_list</w:t>
      </w:r>
      <w:r>
        <w:rPr>
          <w:lang w:val="en-US"/>
        </w:rPr>
        <w:t xml:space="preserve"> attribute in an SDP offer it shall check whether the </w:t>
      </w:r>
      <w:r w:rsidRPr="00627CAE">
        <w:rPr>
          <w:rFonts w:ascii="Courier New" w:hAnsi="Courier New"/>
          <w:lang w:val="en-US"/>
        </w:rPr>
        <w:t>ccc_list</w:t>
      </w:r>
      <w:r>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w:t>
      </w:r>
      <w:r>
        <w:rPr>
          <w:lang w:val="en-US"/>
        </w:rPr>
        <w:t xml:space="preserve">including </w:t>
      </w:r>
      <w:r>
        <w:t xml:space="preserve">the </w:t>
      </w:r>
      <w:r w:rsidRPr="00627CAE">
        <w:rPr>
          <w:rFonts w:ascii="Courier New" w:hAnsi="Courier New"/>
          <w:lang w:val="en-US"/>
        </w:rPr>
        <w:t>ccc_list</w:t>
      </w:r>
      <w:r>
        <w:rPr>
          <w:lang w:val="en-US"/>
        </w:rPr>
        <w:t xml:space="preserve"> attribute in the new SDP offer.</w:t>
      </w:r>
    </w:p>
    <w:p w14:paraId="3F568A70" w14:textId="77777777" w:rsidR="00177C52" w:rsidRDefault="00177C52" w:rsidP="00177C52">
      <w:pPr>
        <w:pStyle w:val="Heading4"/>
        <w:rPr>
          <w:lang w:eastAsia="ko-KR"/>
        </w:rPr>
      </w:pPr>
      <w:bookmarkStart w:id="2962" w:name="_Toc26369763"/>
      <w:bookmarkStart w:id="2963" w:name="_Toc36227645"/>
      <w:bookmarkStart w:id="2964" w:name="_Toc36228660"/>
      <w:bookmarkStart w:id="2965" w:name="_Toc36229287"/>
      <w:bookmarkStart w:id="2966" w:name="_Toc36229915"/>
      <w:r>
        <w:rPr>
          <w:lang w:eastAsia="ko-KR"/>
        </w:rPr>
        <w:t>S.5.7.4.3</w:t>
      </w:r>
      <w:r w:rsidR="00D44DB9">
        <w:rPr>
          <w:lang w:eastAsia="ko-KR"/>
        </w:rPr>
        <w:tab/>
      </w:r>
      <w:r>
        <w:rPr>
          <w:lang w:eastAsia="ko-KR"/>
        </w:rPr>
        <w:t>SDP Answer Rules</w:t>
      </w:r>
      <w:bookmarkEnd w:id="2962"/>
      <w:bookmarkEnd w:id="2963"/>
      <w:bookmarkEnd w:id="2964"/>
      <w:bookmarkEnd w:id="2965"/>
      <w:bookmarkEnd w:id="2966"/>
    </w:p>
    <w:p w14:paraId="7609B217" w14:textId="77777777" w:rsidR="00177C52" w:rsidRDefault="00177C52" w:rsidP="00177C52">
      <w:pPr>
        <w:spacing w:after="0"/>
      </w:pPr>
      <w:r w:rsidRPr="00C47928">
        <w:t>When an answer</w:t>
      </w:r>
      <w:r>
        <w:t>ing MSMTSI terminal</w:t>
      </w:r>
      <w:r w:rsidRPr="00C47928">
        <w:t xml:space="preserve"> receives an offer that includes </w:t>
      </w:r>
      <w:r>
        <w:t xml:space="preserve">the </w:t>
      </w:r>
      <w:r w:rsidRPr="00627CAE">
        <w:rPr>
          <w:rFonts w:ascii="Courier New" w:hAnsi="Courier New"/>
          <w:lang w:val="en-US"/>
        </w:rPr>
        <w:t>ccc_list</w:t>
      </w:r>
      <w:r>
        <w:rPr>
          <w:lang w:val="en-US"/>
        </w:rPr>
        <w:t xml:space="preserve"> attribute</w:t>
      </w:r>
      <w:r>
        <w:t>, it</w:t>
      </w:r>
      <w:r w:rsidRPr="00C47928">
        <w:t xml:space="preserve"> </w:t>
      </w:r>
      <w:r>
        <w:t xml:space="preserve">shall </w:t>
      </w:r>
      <w:r w:rsidRPr="00C47928">
        <w:t xml:space="preserve">include </w:t>
      </w:r>
      <w:r>
        <w:t xml:space="preserve">exactly one instance of the </w:t>
      </w:r>
      <w:r w:rsidRPr="00627CAE">
        <w:rPr>
          <w:rFonts w:ascii="Courier New" w:hAnsi="Courier New"/>
          <w:lang w:val="en-US"/>
        </w:rPr>
        <w:t>ccc_list</w:t>
      </w:r>
      <w:r>
        <w:rPr>
          <w:lang w:val="en-US"/>
        </w:rPr>
        <w:t xml:space="preserve"> attribute</w:t>
      </w:r>
      <w:r w:rsidRPr="00C47928">
        <w:t xml:space="preserve"> in the SDP answer.  </w:t>
      </w:r>
      <w:r>
        <w:t>If multiple instances of the attribute are received in the offer, the answering MSMTSI terminal shall ignore all but the first instance.  The answering MSMTSI terminal may store this CCC information about the offering terminal for use in future sessions.</w:t>
      </w:r>
    </w:p>
    <w:p w14:paraId="6D022087" w14:textId="77777777" w:rsidR="00177C52" w:rsidRDefault="00177C52" w:rsidP="00177C52">
      <w:pPr>
        <w:spacing w:after="0"/>
      </w:pPr>
    </w:p>
    <w:p w14:paraId="05A6C4C5" w14:textId="77777777" w:rsidR="00177C52" w:rsidRPr="00622797" w:rsidRDefault="00177C52" w:rsidP="00177C52">
      <w:pPr>
        <w:spacing w:after="0"/>
        <w:rPr>
          <w:rFonts w:ascii="Segoe UI" w:hAnsi="Segoe UI" w:cs="Segoe UI"/>
          <w:color w:val="000000"/>
          <w:lang w:val="en-US"/>
        </w:rPr>
      </w:pPr>
      <w:r>
        <w:t xml:space="preserve">When an answering MSMTSI terminal includes </w:t>
      </w:r>
      <w:r w:rsidRPr="00C47928">
        <w:t xml:space="preserve">the </w:t>
      </w:r>
      <w:r w:rsidRPr="00627CAE">
        <w:rPr>
          <w:rFonts w:ascii="Courier New" w:hAnsi="Courier New"/>
          <w:lang w:val="en-US"/>
        </w:rPr>
        <w:t>ccc_list</w:t>
      </w:r>
      <w:r>
        <w:rPr>
          <w:lang w:val="en-US"/>
        </w:rPr>
        <w:t xml:space="preserve"> </w:t>
      </w:r>
      <w:r w:rsidRPr="00C47928">
        <w:t>attribute</w:t>
      </w:r>
      <w:r>
        <w:t xml:space="preserve"> in an SDP answer, it shall set the </w:t>
      </w:r>
      <w:r w:rsidRPr="00C47928">
        <w:t xml:space="preserve">attribute </w:t>
      </w:r>
      <w:r>
        <w:t xml:space="preserve">to describe </w:t>
      </w:r>
      <w:r w:rsidRPr="00C47928">
        <w:t>the complete concurrent codec capabiliti</w:t>
      </w:r>
      <w:r>
        <w:t>es of the answering MSMTSI terminal, independent</w:t>
      </w:r>
      <w:r w:rsidRPr="00C47928">
        <w:t xml:space="preserve"> of what was </w:t>
      </w:r>
      <w:r>
        <w:t>received</w:t>
      </w:r>
      <w:r w:rsidRPr="00C47928">
        <w:t xml:space="preserve"> in the SDP offer.</w:t>
      </w:r>
      <w:r w:rsidRPr="00622797">
        <w:rPr>
          <w:rFonts w:ascii="Segoe UI" w:hAnsi="Segoe UI" w:cs="Segoe UI"/>
          <w:lang w:val="en-US"/>
        </w:rPr>
        <w:t> </w:t>
      </w:r>
      <w:r w:rsidRPr="00622797">
        <w:rPr>
          <w:rFonts w:ascii="Segoe UI" w:hAnsi="Segoe UI" w:cs="Segoe UI"/>
          <w:color w:val="000000"/>
          <w:lang w:val="en-US"/>
        </w:rPr>
        <w:t xml:space="preserve"> </w:t>
      </w:r>
    </w:p>
    <w:p w14:paraId="69D7786E" w14:textId="77777777" w:rsidR="00177C52" w:rsidRPr="00177C52" w:rsidRDefault="00177C52" w:rsidP="009C72C6">
      <w:pPr>
        <w:rPr>
          <w:lang w:val="en-US" w:eastAsia="ko-KR"/>
        </w:rPr>
      </w:pPr>
    </w:p>
    <w:p w14:paraId="0A33FD04" w14:textId="77777777" w:rsidR="009C72C6" w:rsidRDefault="009C72C6" w:rsidP="009C72C6">
      <w:pPr>
        <w:pStyle w:val="Heading1"/>
        <w:rPr>
          <w:lang w:eastAsia="ko-KR"/>
        </w:rPr>
      </w:pPr>
      <w:bookmarkStart w:id="2967" w:name="_Toc26369764"/>
      <w:bookmarkStart w:id="2968" w:name="_Toc36227646"/>
      <w:bookmarkStart w:id="2969" w:name="_Toc36228661"/>
      <w:bookmarkStart w:id="2970" w:name="_Toc36229288"/>
      <w:bookmarkStart w:id="2971" w:name="_Toc36229916"/>
      <w:r>
        <w:rPr>
          <w:lang w:eastAsia="ko-KR"/>
        </w:rPr>
        <w:t>S.6</w:t>
      </w:r>
      <w:r w:rsidRPr="002C6594">
        <w:rPr>
          <w:lang w:eastAsia="ko-KR"/>
        </w:rPr>
        <w:tab/>
      </w:r>
      <w:r>
        <w:rPr>
          <w:lang w:eastAsia="ko-KR"/>
        </w:rPr>
        <w:t>Media transport</w:t>
      </w:r>
      <w:bookmarkEnd w:id="2967"/>
      <w:bookmarkEnd w:id="2968"/>
      <w:bookmarkEnd w:id="2969"/>
      <w:bookmarkEnd w:id="2970"/>
      <w:bookmarkEnd w:id="2971"/>
    </w:p>
    <w:p w14:paraId="077E28E5" w14:textId="77777777" w:rsidR="009C72C6" w:rsidRPr="00F115C2" w:rsidRDefault="009C72C6" w:rsidP="009C72C6">
      <w:pPr>
        <w:pStyle w:val="Heading2"/>
        <w:rPr>
          <w:lang w:eastAsia="ko-KR"/>
        </w:rPr>
      </w:pPr>
      <w:bookmarkStart w:id="2972" w:name="_Toc26369765"/>
      <w:bookmarkStart w:id="2973" w:name="_Toc36227647"/>
      <w:bookmarkStart w:id="2974" w:name="_Toc36228662"/>
      <w:bookmarkStart w:id="2975" w:name="_Toc36229289"/>
      <w:bookmarkStart w:id="2976" w:name="_Toc36229917"/>
      <w:r>
        <w:rPr>
          <w:lang w:eastAsia="ko-KR"/>
        </w:rPr>
        <w:t>S.6.1</w:t>
      </w:r>
      <w:r>
        <w:rPr>
          <w:lang w:eastAsia="ko-KR"/>
        </w:rPr>
        <w:tab/>
        <w:t>RTP</w:t>
      </w:r>
      <w:bookmarkEnd w:id="2972"/>
      <w:bookmarkEnd w:id="2973"/>
      <w:bookmarkEnd w:id="2974"/>
      <w:bookmarkEnd w:id="2975"/>
      <w:bookmarkEnd w:id="2976"/>
    </w:p>
    <w:p w14:paraId="0DF393A4" w14:textId="77777777" w:rsidR="009C72C6" w:rsidRDefault="009C72C6" w:rsidP="009C72C6">
      <w:pPr>
        <w:rPr>
          <w:lang w:eastAsia="ko-KR"/>
        </w:rPr>
      </w:pPr>
      <w:r>
        <w:rPr>
          <w:lang w:eastAsia="ko-KR"/>
        </w:rPr>
        <w:t>An MSMTSI client shall be capable of receiving multiple, separate RTP streams [9]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w:t>
      </w:r>
      <w:r w:rsidRPr="008123EE">
        <w:rPr>
          <w:lang w:eastAsia="ko-KR"/>
        </w:rPr>
        <w:t xml:space="preserve"> </w:t>
      </w:r>
      <w:r>
        <w:rPr>
          <w:lang w:eastAsia="ko-KR"/>
        </w:rPr>
        <w:t>simultaneously.</w:t>
      </w:r>
      <w:r w:rsidRPr="0091619E">
        <w:rPr>
          <w:lang w:eastAsia="ko-KR"/>
        </w:rPr>
        <w:t xml:space="preserve"> </w:t>
      </w:r>
    </w:p>
    <w:p w14:paraId="5473A1C4" w14:textId="77777777" w:rsidR="009C72C6" w:rsidRPr="002C6594" w:rsidRDefault="009C72C6" w:rsidP="009C72C6">
      <w:pPr>
        <w:rPr>
          <w:lang w:eastAsia="ko-KR"/>
        </w:rPr>
      </w:pPr>
      <w:r>
        <w:rPr>
          <w:lang w:eastAsia="ko-KR"/>
        </w:rPr>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7311B5F7" w14:textId="77777777" w:rsidR="009C72C6" w:rsidRPr="002C6594" w:rsidRDefault="009C72C6" w:rsidP="009C72C6">
      <w:pPr>
        <w:pStyle w:val="Heading2"/>
        <w:rPr>
          <w:lang w:eastAsia="ko-KR"/>
        </w:rPr>
      </w:pPr>
      <w:bookmarkStart w:id="2977" w:name="_Toc26369766"/>
      <w:bookmarkStart w:id="2978" w:name="_Toc36227648"/>
      <w:bookmarkStart w:id="2979" w:name="_Toc36228663"/>
      <w:bookmarkStart w:id="2980" w:name="_Toc36229290"/>
      <w:bookmarkStart w:id="2981" w:name="_Toc36229918"/>
      <w:r>
        <w:rPr>
          <w:lang w:eastAsia="ko-KR"/>
        </w:rPr>
        <w:t>S.6.2</w:t>
      </w:r>
      <w:r w:rsidRPr="002C6594">
        <w:rPr>
          <w:lang w:eastAsia="ko-KR"/>
        </w:rPr>
        <w:tab/>
      </w:r>
      <w:r>
        <w:rPr>
          <w:lang w:eastAsia="ko-KR"/>
        </w:rPr>
        <w:t>RTCP</w:t>
      </w:r>
      <w:bookmarkEnd w:id="2977"/>
      <w:bookmarkEnd w:id="2978"/>
      <w:bookmarkEnd w:id="2979"/>
      <w:bookmarkEnd w:id="2980"/>
      <w:bookmarkEnd w:id="2981"/>
    </w:p>
    <w:p w14:paraId="097EB5CD" w14:textId="77777777" w:rsidR="009C72C6" w:rsidRDefault="009C72C6" w:rsidP="009C72C6">
      <w:pPr>
        <w:rPr>
          <w:lang w:eastAsia="ko-KR"/>
        </w:rPr>
      </w:pPr>
      <w:r>
        <w:rPr>
          <w:lang w:eastAsia="ko-KR"/>
        </w:rPr>
        <w:t>An MSMTSI client in the terminal</w:t>
      </w:r>
      <w:r w:rsidRPr="004C727A">
        <w:rPr>
          <w:lang w:eastAsia="ko-KR"/>
        </w:rPr>
        <w:t xml:space="preserve"> </w:t>
      </w:r>
      <w:r>
        <w:rPr>
          <w:lang w:eastAsia="ko-KR"/>
        </w:rPr>
        <w:t>shall, as an MTSI client in the terminal, be capable to receive RTCP feedback (FIR, PLI, TMMBR, etc) [40][43] and respond accordingly, but shall also be capable to identify which sent RTP stream (SSRC) the RTCP feedback targets and direct it to the appropriate encoder.</w:t>
      </w:r>
    </w:p>
    <w:p w14:paraId="5D1130B2" w14:textId="77777777" w:rsidR="00A27161" w:rsidRDefault="00A27161" w:rsidP="00A27161">
      <w:pPr>
        <w:rPr>
          <w:lang w:eastAsia="ko-KR"/>
        </w:rPr>
      </w:pPr>
      <w:r>
        <w:rPr>
          <w:lang w:eastAsia="ko-KR"/>
        </w:rPr>
        <w:t>An MSMTSI client shall support RTP-level pause and resume functionality according to [156] for all of its RTP streams, with the exception of the main audio stream from an MSMTSI client in terminal towards an MSMTSI MRF, which is not required to (but may) support RTP-level pause and resume functionality.</w:t>
      </w:r>
      <w:r w:rsidRPr="00B13A75">
        <w:rPr>
          <w:lang w:eastAsia="ko-KR"/>
        </w:rPr>
        <w:t xml:space="preserve"> </w:t>
      </w:r>
      <w:r>
        <w:rPr>
          <w:lang w:eastAsia="ko-KR"/>
        </w:rPr>
        <w:t>An MSMTSI client shall be capable of restricting its use of RTP-level pause and resume functionality according to received pause/resume config parameter information in SDP, including not using it at all if that is the negotiation outcome.</w:t>
      </w:r>
    </w:p>
    <w:p w14:paraId="7785F17B" w14:textId="77777777" w:rsidR="00A27161" w:rsidRDefault="00A27161" w:rsidP="00A27161">
      <w:pPr>
        <w:rPr>
          <w:lang w:eastAsia="ko-KR"/>
        </w:rPr>
      </w:pPr>
      <w:r>
        <w:rPr>
          <w:lang w:eastAsia="ko-KR"/>
        </w:rPr>
        <w:t>An MSMTSI client in terminal shall support RTP-level pause and resume functionality at least corresponding to config=3, and should support full RTP-level pause and resume functionality corresponding to config=1.</w:t>
      </w:r>
    </w:p>
    <w:p w14:paraId="688DED33" w14:textId="77777777" w:rsidR="00A27161" w:rsidRDefault="00A27161" w:rsidP="009C72C6">
      <w:pPr>
        <w:rPr>
          <w:lang w:eastAsia="ko-KR"/>
        </w:rPr>
      </w:pPr>
      <w:r>
        <w:rPr>
          <w:lang w:eastAsia="ko-KR"/>
        </w:rPr>
        <w:t>An MSMTSI MRF shall support RTP-level pause and resume functionality at least corresponding to config=2, and should support full RTP-level pause and resume functionality corresponding to config=1.</w:t>
      </w:r>
    </w:p>
    <w:p w14:paraId="27D19E90" w14:textId="77777777" w:rsidR="00A3204A" w:rsidRPr="002C6594" w:rsidRDefault="00A3204A" w:rsidP="00A3204A">
      <w:pPr>
        <w:pStyle w:val="Heading2"/>
        <w:rPr>
          <w:lang w:eastAsia="ko-KR"/>
        </w:rPr>
      </w:pPr>
      <w:bookmarkStart w:id="2982" w:name="_Toc26369767"/>
      <w:bookmarkStart w:id="2983" w:name="_Toc36227649"/>
      <w:bookmarkStart w:id="2984" w:name="_Toc36228664"/>
      <w:bookmarkStart w:id="2985" w:name="_Toc36229291"/>
      <w:bookmarkStart w:id="2986" w:name="_Toc36229919"/>
      <w:r>
        <w:rPr>
          <w:lang w:eastAsia="ko-KR"/>
        </w:rPr>
        <w:t>S.6.3</w:t>
      </w:r>
      <w:r w:rsidRPr="002C6594">
        <w:rPr>
          <w:lang w:eastAsia="ko-KR"/>
        </w:rPr>
        <w:tab/>
      </w:r>
      <w:r>
        <w:rPr>
          <w:lang w:eastAsia="ko-KR"/>
        </w:rPr>
        <w:t>RTP Stream Selective Forwarding</w:t>
      </w:r>
      <w:bookmarkEnd w:id="2982"/>
      <w:bookmarkEnd w:id="2983"/>
      <w:bookmarkEnd w:id="2984"/>
      <w:bookmarkEnd w:id="2985"/>
      <w:bookmarkEnd w:id="2986"/>
    </w:p>
    <w:p w14:paraId="2FBCB668" w14:textId="77777777" w:rsidR="00A3204A" w:rsidRDefault="00A3204A" w:rsidP="00A3204A">
      <w:pPr>
        <w:rPr>
          <w:rFonts w:cs="Arial"/>
          <w:bCs/>
          <w:lang w:eastAsia="ko-KR"/>
        </w:rPr>
      </w:pPr>
      <w:r w:rsidRPr="00331670">
        <w:rPr>
          <w:lang w:eastAsia="ko-KR"/>
        </w:rPr>
        <w:t>When a conference includes a large number of terminals or participants</w:t>
      </w:r>
      <w:r>
        <w:rPr>
          <w:lang w:eastAsia="ko-KR"/>
        </w:rPr>
        <w:t>,</w:t>
      </w:r>
      <w:r w:rsidRPr="00331670">
        <w:rPr>
          <w:lang w:eastAsia="ko-KR"/>
        </w:rPr>
        <w:t xml:space="preserve"> the size of the SDP </w:t>
      </w:r>
      <w:r>
        <w:rPr>
          <w:lang w:eastAsia="ko-KR"/>
        </w:rPr>
        <w:t>O</w:t>
      </w:r>
      <w:r w:rsidRPr="00331670">
        <w:rPr>
          <w:lang w:eastAsia="ko-KR"/>
        </w:rPr>
        <w:t>ffer listing the concurrent codec capabilities (CCC) using multiple m= lines can increase considerably.</w:t>
      </w:r>
      <w:r>
        <w:rPr>
          <w:lang w:eastAsia="ko-KR"/>
        </w:rPr>
        <w:t xml:space="preserve"> </w:t>
      </w:r>
      <w:r w:rsidRPr="0075745B">
        <w:rPr>
          <w:rFonts w:cs="Arial"/>
          <w:bCs/>
          <w:lang w:eastAsia="ko-KR"/>
        </w:rPr>
        <w:t xml:space="preserve">To reduce the size of the </w:t>
      </w:r>
      <w:r>
        <w:rPr>
          <w:rFonts w:cs="Arial"/>
          <w:bCs/>
          <w:lang w:eastAsia="ko-KR"/>
        </w:rPr>
        <w:t>SDP o</w:t>
      </w:r>
      <w:r w:rsidRPr="0075745B">
        <w:rPr>
          <w:rFonts w:cs="Arial"/>
          <w:bCs/>
          <w:lang w:eastAsia="ko-KR"/>
        </w:rPr>
        <w:t xml:space="preserve">ffer when a conference includes a large number of participants, </w:t>
      </w:r>
      <w:r>
        <w:rPr>
          <w:rFonts w:cs="Arial"/>
          <w:bCs/>
          <w:lang w:eastAsia="ko-KR"/>
        </w:rPr>
        <w:t>RTP-level selective forwarding by</w:t>
      </w:r>
      <w:r w:rsidRPr="0075745B">
        <w:rPr>
          <w:rFonts w:cs="Arial"/>
          <w:bCs/>
          <w:lang w:eastAsia="ko-KR"/>
        </w:rPr>
        <w:t xml:space="preserve"> the </w:t>
      </w:r>
      <w:r>
        <w:rPr>
          <w:rFonts w:cs="Arial"/>
          <w:bCs/>
          <w:lang w:eastAsia="ko-KR"/>
        </w:rPr>
        <w:t xml:space="preserve">MSMTSI MRF shall support </w:t>
      </w:r>
      <w:r w:rsidR="00B45AA5">
        <w:rPr>
          <w:rFonts w:cs="Arial"/>
          <w:bCs/>
          <w:lang w:eastAsia="ko-KR"/>
        </w:rPr>
        <w:t>RTP pause/</w:t>
      </w:r>
      <w:r>
        <w:rPr>
          <w:rFonts w:cs="Arial"/>
          <w:bCs/>
          <w:lang w:eastAsia="ko-KR"/>
        </w:rPr>
        <w:t>suspend</w:t>
      </w:r>
      <w:r w:rsidRPr="0075745B">
        <w:rPr>
          <w:rFonts w:cs="Arial"/>
          <w:bCs/>
          <w:lang w:eastAsia="ko-KR"/>
        </w:rPr>
        <w:t xml:space="preserve">, reuse, replace, and resume actions. </w:t>
      </w:r>
      <w:r w:rsidR="00B45AA5">
        <w:rPr>
          <w:rFonts w:cs="Arial"/>
          <w:bCs/>
          <w:lang w:eastAsia="ko-KR"/>
        </w:rPr>
        <w:t xml:space="preserve">This RTP-level </w:t>
      </w:r>
      <w:r w:rsidR="0007623F">
        <w:rPr>
          <w:rFonts w:cs="Arial"/>
          <w:bCs/>
          <w:lang w:eastAsia="ko-KR"/>
        </w:rPr>
        <w:t>"</w:t>
      </w:r>
      <w:r w:rsidR="00B45AA5">
        <w:rPr>
          <w:rFonts w:cs="Arial"/>
          <w:bCs/>
          <w:lang w:eastAsia="ko-KR"/>
        </w:rPr>
        <w:t>suspend, resuse, replace, and resume</w:t>
      </w:r>
      <w:r w:rsidR="0007623F">
        <w:rPr>
          <w:rFonts w:cs="Arial"/>
          <w:bCs/>
          <w:lang w:eastAsia="ko-KR"/>
        </w:rPr>
        <w:t>"</w:t>
      </w:r>
      <w:r w:rsidR="00B45AA5">
        <w:rPr>
          <w:rFonts w:cs="Arial"/>
          <w:bCs/>
          <w:lang w:eastAsia="ko-KR"/>
        </w:rPr>
        <w:t xml:space="preserve"> action is described using an example in Clause 6.13.4.2, TR 26.980 [152].</w:t>
      </w:r>
      <w:r w:rsidRPr="0075745B">
        <w:rPr>
          <w:rFonts w:cs="Arial"/>
          <w:bCs/>
          <w:lang w:eastAsia="ko-KR"/>
        </w:rPr>
        <w:t xml:space="preserve"> </w:t>
      </w:r>
    </w:p>
    <w:p w14:paraId="75AE812E" w14:textId="77777777" w:rsidR="00A3204A" w:rsidRDefault="00A3204A" w:rsidP="00A3204A">
      <w:pPr>
        <w:rPr>
          <w:rFonts w:cs="Arial"/>
          <w:bCs/>
          <w:lang w:eastAsia="ko-KR"/>
        </w:rPr>
      </w:pPr>
      <w:r>
        <w:rPr>
          <w:rFonts w:cs="Arial"/>
          <w:bCs/>
          <w:lang w:eastAsia="ko-KR"/>
        </w:rPr>
        <w:t>I</w:t>
      </w:r>
      <w:r w:rsidRPr="0075745B">
        <w:rPr>
          <w:rFonts w:cs="Arial"/>
          <w:bCs/>
          <w:lang w:eastAsia="ko-KR"/>
        </w:rPr>
        <w:t xml:space="preserve">n the </w:t>
      </w:r>
      <w:r>
        <w:rPr>
          <w:rFonts w:cs="Arial"/>
          <w:bCs/>
          <w:lang w:eastAsia="ko-KR"/>
        </w:rPr>
        <w:t>SDP O</w:t>
      </w:r>
      <w:r w:rsidRPr="0075745B">
        <w:rPr>
          <w:rFonts w:cs="Arial"/>
          <w:bCs/>
          <w:lang w:eastAsia="ko-KR"/>
        </w:rPr>
        <w:t xml:space="preserve">ffer the </w:t>
      </w:r>
      <w:r>
        <w:rPr>
          <w:rFonts w:cs="Arial"/>
          <w:bCs/>
          <w:lang w:eastAsia="ko-KR"/>
        </w:rPr>
        <w:t xml:space="preserve">MSMTSI MRF may </w:t>
      </w:r>
      <w:r w:rsidRPr="0075745B">
        <w:rPr>
          <w:rFonts w:cs="Arial"/>
          <w:bCs/>
          <w:lang w:eastAsia="ko-KR"/>
        </w:rPr>
        <w:t xml:space="preserve">use </w:t>
      </w:r>
      <w:r>
        <w:rPr>
          <w:rFonts w:cs="Arial"/>
          <w:bCs/>
          <w:lang w:eastAsia="ko-KR"/>
        </w:rPr>
        <w:t xml:space="preserve">fewer downlink m= </w:t>
      </w:r>
      <w:r w:rsidRPr="0075745B">
        <w:rPr>
          <w:rFonts w:cs="Arial"/>
          <w:bCs/>
          <w:lang w:eastAsia="ko-KR"/>
        </w:rPr>
        <w:t>lines</w:t>
      </w:r>
      <w:r>
        <w:rPr>
          <w:rFonts w:cs="Arial"/>
          <w:bCs/>
          <w:lang w:eastAsia="ko-KR"/>
        </w:rPr>
        <w:t>, corresponding to dynamically selected streams</w:t>
      </w:r>
      <w:r w:rsidRPr="0075745B">
        <w:rPr>
          <w:rFonts w:cs="Arial"/>
          <w:bCs/>
          <w:lang w:eastAsia="ko-KR"/>
        </w:rPr>
        <w:t xml:space="preserve"> even though there are </w:t>
      </w:r>
      <w:r>
        <w:rPr>
          <w:rFonts w:cs="Arial"/>
          <w:bCs/>
          <w:lang w:eastAsia="ko-KR"/>
        </w:rPr>
        <w:t xml:space="preserve">large number of </w:t>
      </w:r>
      <w:r w:rsidRPr="0075745B">
        <w:rPr>
          <w:rFonts w:cs="Arial"/>
          <w:bCs/>
          <w:lang w:eastAsia="ko-KR"/>
        </w:rPr>
        <w:t xml:space="preserve">participants or terminals in the </w:t>
      </w:r>
      <w:r>
        <w:rPr>
          <w:rFonts w:cs="Arial"/>
          <w:bCs/>
          <w:lang w:eastAsia="ko-KR"/>
        </w:rPr>
        <w:t>MSMTSI session</w:t>
      </w:r>
      <w:r w:rsidRPr="0075745B">
        <w:rPr>
          <w:rFonts w:cs="Arial"/>
          <w:bCs/>
          <w:lang w:eastAsia="ko-KR"/>
        </w:rPr>
        <w:t>.</w:t>
      </w:r>
    </w:p>
    <w:p w14:paraId="429EB3E7" w14:textId="77777777" w:rsidR="00A3204A" w:rsidRDefault="00A3204A" w:rsidP="00A3204A">
      <w:pPr>
        <w:rPr>
          <w:rFonts w:cs="Arial"/>
          <w:bCs/>
          <w:lang w:eastAsia="ko-KR"/>
        </w:rPr>
      </w:pPr>
      <w:r>
        <w:rPr>
          <w:rFonts w:cs="Arial"/>
          <w:bCs/>
          <w:lang w:eastAsia="ko-KR"/>
        </w:rPr>
        <w:t xml:space="preserve">To support RTP stream selective forwarding when some participants in a conference supports both the "common" and one or more "preferred" codecs while other participants support only the "common" codec, certain conditions need to be fulfilled for MSMTSI clients </w:t>
      </w:r>
      <w:r w:rsidR="00B45AA5">
        <w:rPr>
          <w:rFonts w:cs="Arial"/>
          <w:bCs/>
          <w:lang w:eastAsia="ko-KR"/>
        </w:rPr>
        <w:t xml:space="preserve">both in the terminal </w:t>
      </w:r>
      <w:r>
        <w:rPr>
          <w:rFonts w:cs="Arial"/>
          <w:bCs/>
          <w:lang w:eastAsia="ko-KR"/>
        </w:rPr>
        <w:t xml:space="preserve">and </w:t>
      </w:r>
      <w:r w:rsidR="00B45AA5">
        <w:rPr>
          <w:rFonts w:cs="Arial"/>
          <w:bCs/>
          <w:lang w:eastAsia="ko-KR"/>
        </w:rPr>
        <w:t xml:space="preserve">in </w:t>
      </w:r>
      <w:r>
        <w:rPr>
          <w:rFonts w:cs="Arial"/>
          <w:bCs/>
          <w:lang w:eastAsia="ko-KR"/>
        </w:rPr>
        <w:t>MSMTSI MRF. This is described below.</w:t>
      </w:r>
    </w:p>
    <w:p w14:paraId="5D6877DD" w14:textId="77777777" w:rsidR="00A3204A" w:rsidRDefault="00A3204A" w:rsidP="00A3204A">
      <w:pPr>
        <w:rPr>
          <w:rFonts w:cs="Arial"/>
          <w:bCs/>
          <w:lang w:eastAsia="ko-KR"/>
        </w:rPr>
      </w:pPr>
      <w:r>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0BCB360D" w14:textId="77777777" w:rsidR="00A3204A" w:rsidRDefault="00A3204A" w:rsidP="00A3204A">
      <w:pPr>
        <w:rPr>
          <w:lang w:eastAsia="ko-KR"/>
        </w:rPr>
      </w:pPr>
      <w:r>
        <w:rPr>
          <w:lang w:eastAsia="ko-KR"/>
        </w:rPr>
        <w:t xml:space="preserve">An MSMTSI client </w:t>
      </w:r>
      <w:r w:rsidR="00B45AA5">
        <w:rPr>
          <w:lang w:eastAsia="ko-KR"/>
        </w:rPr>
        <w:t xml:space="preserve">in terminal </w:t>
      </w:r>
      <w:r>
        <w:rPr>
          <w:lang w:eastAsia="ko-KR"/>
        </w:rPr>
        <w:t xml:space="preserve">that supports both "common" and "preferred" codecs for a media type shall support concurrent encoding, sending simulcast [155],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0DE53F42" w14:textId="77777777" w:rsidR="00A3204A" w:rsidRDefault="00A3204A" w:rsidP="00A3204A">
      <w:pPr>
        <w:rPr>
          <w:lang w:eastAsia="ko-KR"/>
        </w:rPr>
      </w:pPr>
      <w:r>
        <w:rPr>
          <w:lang w:eastAsia="ko-KR"/>
        </w:rPr>
        <w:t xml:space="preserve">An MSMTSI client </w:t>
      </w:r>
      <w:r w:rsidR="00B45AA5">
        <w:rPr>
          <w:lang w:eastAsia="ko-KR"/>
        </w:rPr>
        <w:t xml:space="preserve">in terminal </w:t>
      </w:r>
      <w:r>
        <w:rPr>
          <w:lang w:eastAsia="ko-KR"/>
        </w:rPr>
        <w:t>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2EB872BC" w14:textId="77777777" w:rsidR="00A3204A" w:rsidRDefault="00A3204A" w:rsidP="00A3204A">
      <w:pPr>
        <w:rPr>
          <w:lang w:eastAsia="ko-KR"/>
        </w:rPr>
      </w:pPr>
      <w:r>
        <w:rPr>
          <w:lang w:eastAsia="ko-KR"/>
        </w:rPr>
        <w:t xml:space="preserve">An MSMTSI client </w:t>
      </w:r>
      <w:r w:rsidR="00B45AA5">
        <w:rPr>
          <w:lang w:eastAsia="ko-KR"/>
        </w:rPr>
        <w:t xml:space="preserve">in the terminal </w:t>
      </w:r>
      <w:r>
        <w:rPr>
          <w:lang w:eastAsia="ko-KR"/>
        </w:rPr>
        <w:t>that negotiated receiving simulcast with different codecs and that receives a set of such simulcast streams, can dynamically choose which simulcast stream to decode and should use the best quality simulcast stream that is available.</w:t>
      </w:r>
    </w:p>
    <w:p w14:paraId="75167321" w14:textId="77777777" w:rsidR="00A3204A" w:rsidRDefault="00A3204A" w:rsidP="00A3204A">
      <w:pPr>
        <w:rPr>
          <w:lang w:eastAsia="ko-KR"/>
        </w:rPr>
      </w:pPr>
      <w:r>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794BBB36" w14:textId="77777777" w:rsidR="00A3204A" w:rsidRDefault="00A3204A" w:rsidP="00A3204A">
      <w:pPr>
        <w:rPr>
          <w:lang w:eastAsia="ko-KR"/>
        </w:rPr>
      </w:pPr>
      <w:r>
        <w:rPr>
          <w:lang w:eastAsia="ko-KR"/>
        </w:rPr>
        <w:t>The MSMTSI MRF should take action to allow decoder memories to clear when replacing one RTP stream with another RTP stream during switching, to avoid media distortion in the receiving MSMTSI client</w:t>
      </w:r>
      <w:r w:rsidR="00B45AA5" w:rsidRPr="00B45AA5">
        <w:rPr>
          <w:lang w:eastAsia="ko-KR"/>
        </w:rPr>
        <w:t xml:space="preserve"> </w:t>
      </w:r>
      <w:r w:rsidR="00B45AA5">
        <w:rPr>
          <w:lang w:eastAsia="ko-KR"/>
        </w:rPr>
        <w:t>in the terminal</w:t>
      </w:r>
      <w:r>
        <w:rPr>
          <w:lang w:eastAsia="ko-KR"/>
        </w:rPr>
        <w:t>.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6959FB21" w14:textId="77777777" w:rsidR="00A3204A" w:rsidRDefault="007E0ACD" w:rsidP="007E0ACD">
      <w:pPr>
        <w:pStyle w:val="B1"/>
        <w:rPr>
          <w:lang w:eastAsia="ko-KR"/>
        </w:rPr>
      </w:pPr>
      <w:r>
        <w:rPr>
          <w:lang w:eastAsia="ko-KR"/>
        </w:rPr>
        <w:t>-</w:t>
      </w:r>
      <w:r>
        <w:rPr>
          <w:lang w:eastAsia="ko-KR"/>
        </w:rPr>
        <w:tab/>
      </w:r>
      <w:r w:rsidR="00A3204A">
        <w:rPr>
          <w:lang w:eastAsia="ko-KR"/>
        </w:rPr>
        <w:t>For speech</w:t>
      </w:r>
    </w:p>
    <w:p w14:paraId="3C040C36" w14:textId="77777777" w:rsidR="00A3204A" w:rsidRDefault="007E0ACD" w:rsidP="007E0ACD">
      <w:pPr>
        <w:pStyle w:val="B2"/>
        <w:rPr>
          <w:lang w:eastAsia="ko-KR"/>
        </w:rPr>
      </w:pPr>
      <w:r>
        <w:rPr>
          <w:lang w:eastAsia="ko-KR"/>
        </w:rPr>
        <w:t>-</w:t>
      </w:r>
      <w:r>
        <w:rPr>
          <w:lang w:eastAsia="ko-KR"/>
        </w:rPr>
        <w:tab/>
      </w:r>
      <w:r w:rsidR="00A3204A">
        <w:rPr>
          <w:lang w:eastAsia="ko-KR"/>
        </w:rPr>
        <w:t>Replace the content of a few RTP packet payloads from RTP stream A with a few silence indication (SID) or discontinuous transmission (DTX) frames for the used codec</w:t>
      </w:r>
    </w:p>
    <w:p w14:paraId="02554AB0" w14:textId="77777777" w:rsidR="00A3204A" w:rsidRDefault="007E0ACD" w:rsidP="007E0ACD">
      <w:pPr>
        <w:pStyle w:val="B1"/>
        <w:rPr>
          <w:lang w:eastAsia="ko-KR"/>
        </w:rPr>
      </w:pPr>
      <w:r>
        <w:rPr>
          <w:lang w:eastAsia="ko-KR"/>
        </w:rPr>
        <w:t>-</w:t>
      </w:r>
      <w:r>
        <w:rPr>
          <w:lang w:eastAsia="ko-KR"/>
        </w:rPr>
        <w:tab/>
      </w:r>
      <w:r w:rsidR="00A3204A">
        <w:rPr>
          <w:lang w:eastAsia="ko-KR"/>
        </w:rPr>
        <w:t>For video</w:t>
      </w:r>
    </w:p>
    <w:p w14:paraId="1D1EF7F7" w14:textId="77777777" w:rsidR="00A3204A" w:rsidRDefault="007E0ACD" w:rsidP="007E0ACD">
      <w:pPr>
        <w:pStyle w:val="B2"/>
        <w:rPr>
          <w:lang w:eastAsia="ko-KR"/>
        </w:rPr>
      </w:pPr>
      <w:r>
        <w:rPr>
          <w:lang w:eastAsia="ko-KR"/>
        </w:rPr>
        <w:t>-</w:t>
      </w:r>
      <w:r>
        <w:rPr>
          <w:lang w:eastAsia="ko-KR"/>
        </w:rPr>
        <w:tab/>
      </w:r>
      <w:r w:rsidR="00A3204A">
        <w:rPr>
          <w:lang w:eastAsia="ko-KR"/>
        </w:rPr>
        <w:t>Take assistance from the sender of RTP stream B, asking for a decoder refresh point by sending RTCP FIR to that RTP stream B sender</w:t>
      </w:r>
    </w:p>
    <w:p w14:paraId="481B70C9" w14:textId="77777777" w:rsidR="00A3204A" w:rsidRDefault="007E0ACD" w:rsidP="007E0ACD">
      <w:pPr>
        <w:pStyle w:val="B2"/>
        <w:rPr>
          <w:lang w:eastAsia="ko-KR"/>
        </w:rPr>
      </w:pPr>
      <w:r>
        <w:rPr>
          <w:lang w:eastAsia="ko-KR"/>
        </w:rPr>
        <w:t>-</w:t>
      </w:r>
      <w:r>
        <w:rPr>
          <w:lang w:eastAsia="ko-KR"/>
        </w:rPr>
        <w:tab/>
      </w:r>
      <w:r w:rsidR="00A3204A">
        <w:rPr>
          <w:lang w:eastAsia="ko-KR"/>
        </w:rPr>
        <w:t>Continue forwarding RTP stream A while monitoring RTP stream B for decoder refresh points</w:t>
      </w:r>
    </w:p>
    <w:p w14:paraId="5FC2A662" w14:textId="77777777" w:rsidR="00A3204A" w:rsidRDefault="007E0ACD" w:rsidP="007E0ACD">
      <w:pPr>
        <w:pStyle w:val="B2"/>
        <w:rPr>
          <w:lang w:eastAsia="ko-KR"/>
        </w:rPr>
      </w:pPr>
      <w:r>
        <w:rPr>
          <w:lang w:eastAsia="ko-KR"/>
        </w:rPr>
        <w:t>-</w:t>
      </w:r>
      <w:r>
        <w:rPr>
          <w:lang w:eastAsia="ko-KR"/>
        </w:rPr>
        <w:tab/>
      </w:r>
      <w:r w:rsidR="00A3204A">
        <w:rPr>
          <w:lang w:eastAsia="ko-KR"/>
        </w:rPr>
        <w:t>From the point where a decoder refresh point is received in RTP stream A, suspend forwarding of RTP stream A and replace it by forwarding RTP stream B</w:t>
      </w:r>
    </w:p>
    <w:p w14:paraId="4975F5DC" w14:textId="77777777" w:rsidR="00A3204A" w:rsidRDefault="00A3204A" w:rsidP="00A3204A">
      <w:pPr>
        <w:pStyle w:val="FP"/>
        <w:rPr>
          <w:lang w:eastAsia="ko-KR"/>
        </w:rPr>
      </w:pPr>
    </w:p>
    <w:p w14:paraId="4D65E737" w14:textId="77777777" w:rsidR="009C72C6" w:rsidRPr="002C6594" w:rsidRDefault="009C72C6" w:rsidP="009C72C6">
      <w:pPr>
        <w:pStyle w:val="Heading1"/>
        <w:rPr>
          <w:lang w:eastAsia="ko-KR"/>
        </w:rPr>
      </w:pPr>
      <w:bookmarkStart w:id="2987" w:name="_Toc26369768"/>
      <w:bookmarkStart w:id="2988" w:name="_Toc36227650"/>
      <w:bookmarkStart w:id="2989" w:name="_Toc36228665"/>
      <w:bookmarkStart w:id="2990" w:name="_Toc36229292"/>
      <w:bookmarkStart w:id="2991" w:name="_Toc36229920"/>
      <w:r>
        <w:rPr>
          <w:lang w:eastAsia="ko-KR"/>
        </w:rPr>
        <w:t>S.7</w:t>
      </w:r>
      <w:r w:rsidRPr="002C6594">
        <w:rPr>
          <w:lang w:eastAsia="ko-KR"/>
        </w:rPr>
        <w:tab/>
      </w:r>
      <w:r>
        <w:rPr>
          <w:lang w:eastAsia="ko-KR"/>
        </w:rPr>
        <w:t>BFCP</w:t>
      </w:r>
      <w:bookmarkEnd w:id="2987"/>
      <w:bookmarkEnd w:id="2988"/>
      <w:bookmarkEnd w:id="2989"/>
      <w:bookmarkEnd w:id="2990"/>
      <w:bookmarkEnd w:id="2991"/>
    </w:p>
    <w:p w14:paraId="59641134" w14:textId="77777777" w:rsidR="009C72C6" w:rsidRDefault="009C72C6" w:rsidP="009C72C6">
      <w:pPr>
        <w:pStyle w:val="Heading2"/>
        <w:rPr>
          <w:lang w:eastAsia="ko-KR"/>
        </w:rPr>
      </w:pPr>
      <w:bookmarkStart w:id="2992" w:name="_Toc26369769"/>
      <w:bookmarkStart w:id="2993" w:name="_Toc36227651"/>
      <w:bookmarkStart w:id="2994" w:name="_Toc36228666"/>
      <w:bookmarkStart w:id="2995" w:name="_Toc36229293"/>
      <w:bookmarkStart w:id="2996" w:name="_Toc36229921"/>
      <w:r>
        <w:rPr>
          <w:lang w:eastAsia="ko-KR"/>
        </w:rPr>
        <w:t>S.7.1</w:t>
      </w:r>
      <w:r>
        <w:rPr>
          <w:lang w:eastAsia="ko-KR"/>
        </w:rPr>
        <w:tab/>
        <w:t>General</w:t>
      </w:r>
      <w:bookmarkEnd w:id="2992"/>
      <w:bookmarkEnd w:id="2993"/>
      <w:bookmarkEnd w:id="2994"/>
      <w:bookmarkEnd w:id="2995"/>
      <w:bookmarkEnd w:id="2996"/>
    </w:p>
    <w:p w14:paraId="6EF4EB21" w14:textId="77777777" w:rsidR="009C72C6" w:rsidRDefault="009C72C6" w:rsidP="009C72C6">
      <w:pPr>
        <w:rPr>
          <w:lang w:eastAsia="ko-KR"/>
        </w:rPr>
      </w:pPr>
      <w:r>
        <w:rPr>
          <w:lang w:eastAsia="ko-KR"/>
        </w:rPr>
        <w:t>BFCP with TCP transport according to [149][150]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44ED38C4" w14:textId="77777777" w:rsidR="009C72C6" w:rsidRDefault="009C72C6" w:rsidP="009C72C6">
      <w:pPr>
        <w:rPr>
          <w:lang w:eastAsia="ko-KR"/>
        </w:rPr>
      </w:pPr>
      <w:r>
        <w:rPr>
          <w:lang w:eastAsia="ko-KR"/>
        </w:rPr>
        <w:t>An MSMTSI client may support functionality for moderated BFCP floor handling, involving a floor chair.</w:t>
      </w:r>
    </w:p>
    <w:p w14:paraId="5BA780B5" w14:textId="77777777" w:rsidR="009C72C6" w:rsidRDefault="009C72C6" w:rsidP="009C72C6">
      <w:pPr>
        <w:rPr>
          <w:lang w:eastAsia="ko-KR"/>
        </w:rPr>
      </w:pPr>
      <w:r>
        <w:rPr>
          <w:lang w:eastAsia="ko-KR"/>
        </w:rPr>
        <w:t>An MSMTSI MRF should silently ignore and discard any received video that is currently under active floor control, but where another MSMTSI or MTSI client than the one sending such received stream currently owns the floor.</w:t>
      </w:r>
      <w:r w:rsidRPr="004C727A">
        <w:rPr>
          <w:lang w:eastAsia="ko-KR"/>
        </w:rPr>
        <w:t xml:space="preserve"> </w:t>
      </w:r>
    </w:p>
    <w:p w14:paraId="440180DC" w14:textId="77777777" w:rsidR="009C72C6" w:rsidRDefault="009C72C6" w:rsidP="009C72C6">
      <w:pPr>
        <w:pStyle w:val="Heading2"/>
        <w:rPr>
          <w:lang w:eastAsia="ko-KR"/>
        </w:rPr>
      </w:pPr>
      <w:bookmarkStart w:id="2997" w:name="_Toc26369770"/>
      <w:bookmarkStart w:id="2998" w:name="_Toc36227652"/>
      <w:bookmarkStart w:id="2999" w:name="_Toc36228667"/>
      <w:bookmarkStart w:id="3000" w:name="_Toc36229294"/>
      <w:bookmarkStart w:id="3001" w:name="_Toc36229922"/>
      <w:r>
        <w:rPr>
          <w:lang w:eastAsia="ko-KR"/>
        </w:rPr>
        <w:t>S.7.2</w:t>
      </w:r>
      <w:r>
        <w:rPr>
          <w:lang w:eastAsia="ko-KR"/>
        </w:rPr>
        <w:tab/>
        <w:t>Floor controlled main video</w:t>
      </w:r>
      <w:bookmarkEnd w:id="2997"/>
      <w:bookmarkEnd w:id="2998"/>
      <w:bookmarkEnd w:id="2999"/>
      <w:bookmarkEnd w:id="3000"/>
      <w:bookmarkEnd w:id="3001"/>
    </w:p>
    <w:p w14:paraId="08B9615A" w14:textId="77777777" w:rsidR="009C72C6" w:rsidRDefault="009C72C6" w:rsidP="009C72C6">
      <w:pPr>
        <w:rPr>
          <w:lang w:eastAsia="ko-KR"/>
        </w:rPr>
      </w:pPr>
      <w:r>
        <w:rPr>
          <w:lang w:eastAsia="ko-KR"/>
        </w:rPr>
        <w:t>An MSMTSI client shall support BFCP [147][149] to control the main video.</w:t>
      </w:r>
    </w:p>
    <w:p w14:paraId="4AD85C9D" w14:textId="77777777" w:rsidR="009C72C6" w:rsidRDefault="009C72C6" w:rsidP="009C72C6">
      <w:pPr>
        <w:rPr>
          <w:lang w:eastAsia="ko-KR"/>
        </w:rPr>
      </w:pPr>
      <w:r>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6965BF3C" w14:textId="77777777" w:rsidR="009C72C6" w:rsidRDefault="009C72C6" w:rsidP="009C72C6">
      <w:pPr>
        <w:pStyle w:val="Heading2"/>
        <w:rPr>
          <w:lang w:eastAsia="ko-KR"/>
        </w:rPr>
      </w:pPr>
      <w:bookmarkStart w:id="3002" w:name="_Toc26369771"/>
      <w:bookmarkStart w:id="3003" w:name="_Toc36227653"/>
      <w:bookmarkStart w:id="3004" w:name="_Toc36228668"/>
      <w:bookmarkStart w:id="3005" w:name="_Toc36229295"/>
      <w:bookmarkStart w:id="3006" w:name="_Toc36229923"/>
      <w:r>
        <w:rPr>
          <w:lang w:eastAsia="ko-KR"/>
        </w:rPr>
        <w:t>S.7.3</w:t>
      </w:r>
      <w:r>
        <w:rPr>
          <w:lang w:eastAsia="ko-KR"/>
        </w:rPr>
        <w:tab/>
        <w:t>Floor controlled screenshare video</w:t>
      </w:r>
      <w:bookmarkEnd w:id="3002"/>
      <w:bookmarkEnd w:id="3003"/>
      <w:bookmarkEnd w:id="3004"/>
      <w:bookmarkEnd w:id="3005"/>
      <w:bookmarkEnd w:id="3006"/>
    </w:p>
    <w:p w14:paraId="7F665695" w14:textId="77777777" w:rsidR="009C72C6" w:rsidRDefault="009C72C6" w:rsidP="009C72C6">
      <w:pPr>
        <w:rPr>
          <w:lang w:eastAsia="ko-KR"/>
        </w:rPr>
      </w:pPr>
      <w:r>
        <w:rPr>
          <w:lang w:eastAsia="ko-KR"/>
        </w:rPr>
        <w:t>If screeenshare video is supported by an MSMTSI client, BFCP [147][149] to control the screenshare video shall also be supported.</w:t>
      </w:r>
    </w:p>
    <w:p w14:paraId="141480A7" w14:textId="77777777" w:rsidR="009C72C6" w:rsidRDefault="009C72C6" w:rsidP="009C72C6">
      <w:pPr>
        <w:rPr>
          <w:lang w:eastAsia="ko-KR"/>
        </w:rPr>
      </w:pPr>
      <w:r>
        <w:rPr>
          <w:lang w:eastAsia="ko-KR"/>
        </w:rPr>
        <w:t>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w:t>
      </w:r>
      <w:r w:rsidRPr="0007634C">
        <w:rPr>
          <w:lang w:eastAsia="ko-KR"/>
        </w:rPr>
        <w:t xml:space="preserve"> </w:t>
      </w:r>
    </w:p>
    <w:p w14:paraId="71983725" w14:textId="77777777" w:rsidR="009C72C6" w:rsidRDefault="009C72C6" w:rsidP="009C72C6">
      <w:pPr>
        <w:pStyle w:val="Heading2"/>
        <w:rPr>
          <w:lang w:eastAsia="ko-KR"/>
        </w:rPr>
      </w:pPr>
      <w:bookmarkStart w:id="3007" w:name="_Toc26369772"/>
      <w:bookmarkStart w:id="3008" w:name="_Toc36227654"/>
      <w:bookmarkStart w:id="3009" w:name="_Toc36228669"/>
      <w:bookmarkStart w:id="3010" w:name="_Toc36229296"/>
      <w:bookmarkStart w:id="3011" w:name="_Toc36229924"/>
      <w:r>
        <w:rPr>
          <w:lang w:eastAsia="ko-KR"/>
        </w:rPr>
        <w:t>S.7.4</w:t>
      </w:r>
      <w:r>
        <w:rPr>
          <w:lang w:eastAsia="ko-KR"/>
        </w:rPr>
        <w:tab/>
        <w:t>Implicit floor control for audio</w:t>
      </w:r>
      <w:bookmarkEnd w:id="3007"/>
      <w:bookmarkEnd w:id="3008"/>
      <w:bookmarkEnd w:id="3009"/>
      <w:bookmarkEnd w:id="3010"/>
      <w:bookmarkEnd w:id="3011"/>
    </w:p>
    <w:p w14:paraId="77887449" w14:textId="77777777" w:rsidR="009C72C6" w:rsidRDefault="009C72C6" w:rsidP="009C72C6">
      <w:pPr>
        <w:rPr>
          <w:lang w:eastAsia="ko-KR"/>
        </w:rPr>
      </w:pPr>
      <w:r>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48E1F973" w14:textId="77777777" w:rsidR="009C72C6" w:rsidRDefault="009C72C6" w:rsidP="009C72C6">
      <w:pPr>
        <w:pStyle w:val="Heading2"/>
        <w:rPr>
          <w:lang w:eastAsia="ko-KR"/>
        </w:rPr>
      </w:pPr>
      <w:bookmarkStart w:id="3012" w:name="_Toc26369773"/>
      <w:bookmarkStart w:id="3013" w:name="_Toc36227655"/>
      <w:bookmarkStart w:id="3014" w:name="_Toc36228670"/>
      <w:bookmarkStart w:id="3015" w:name="_Toc36229297"/>
      <w:bookmarkStart w:id="3016" w:name="_Toc36229925"/>
      <w:r>
        <w:rPr>
          <w:lang w:eastAsia="ko-KR"/>
        </w:rPr>
        <w:t>S.7.5</w:t>
      </w:r>
      <w:r>
        <w:rPr>
          <w:lang w:eastAsia="ko-KR"/>
        </w:rPr>
        <w:tab/>
        <w:t>Floor control interworking with DTMF-capable MTSI clients</w:t>
      </w:r>
      <w:bookmarkEnd w:id="3012"/>
      <w:bookmarkEnd w:id="3013"/>
      <w:bookmarkEnd w:id="3014"/>
      <w:bookmarkEnd w:id="3015"/>
      <w:bookmarkEnd w:id="3016"/>
    </w:p>
    <w:p w14:paraId="202B7E08" w14:textId="77777777" w:rsidR="009C72C6" w:rsidRDefault="009C72C6" w:rsidP="009C72C6">
      <w:pPr>
        <w:rPr>
          <w:lang w:eastAsia="ko-KR"/>
        </w:rPr>
      </w:pPr>
      <w:r>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3F8EB6CC" w14:textId="77777777" w:rsidR="009C72C6" w:rsidRDefault="009C72C6" w:rsidP="009C72C6">
      <w:pPr>
        <w:rPr>
          <w:lang w:eastAsia="ko-KR"/>
        </w:rPr>
      </w:pPr>
      <w:r>
        <w:rPr>
          <w:lang w:eastAsia="ko-KR"/>
        </w:rPr>
        <w:t>If such MTSI client uses the designated DTMF sequence to request the main video floor, it shall be treated in the MSMTSI MRF as equivalent to receiving a BFCP request for the main video floor.</w:t>
      </w:r>
    </w:p>
    <w:p w14:paraId="61078B4C" w14:textId="77777777" w:rsidR="009C72C6" w:rsidRDefault="009C72C6" w:rsidP="009C72C6">
      <w:pPr>
        <w:rPr>
          <w:lang w:eastAsia="ko-KR"/>
        </w:rPr>
      </w:pPr>
      <w:r>
        <w:rPr>
          <w:lang w:eastAsia="ko-KR"/>
        </w:rPr>
        <w:t>Lacking other possibilities to indicate main video floor grant status back to such DTMF-requesting MTSI client, the MSMTSI MRF should send its main video back to it as long as it owns the main video floor.</w:t>
      </w:r>
    </w:p>
    <w:p w14:paraId="7977BE9E" w14:textId="77777777" w:rsidR="009C72C6" w:rsidRDefault="009C72C6" w:rsidP="009C72C6">
      <w:pPr>
        <w:rPr>
          <w:lang w:eastAsia="ko-KR"/>
        </w:rPr>
      </w:pPr>
      <w:r>
        <w:rPr>
          <w:lang w:eastAsia="ko-KR"/>
        </w:rPr>
        <w:t>When the MTSI client owning the main video floor uses the DTMF sequence to release the main video floor, it shall be treated in the MSMTSI MRF as equivalent to receiving a BFCP release for the main video floor.</w:t>
      </w:r>
    </w:p>
    <w:p w14:paraId="01D8B5B4" w14:textId="77777777" w:rsidR="009C72C6" w:rsidRPr="002C6594" w:rsidRDefault="009C72C6" w:rsidP="009C72C6">
      <w:pPr>
        <w:pStyle w:val="Heading1"/>
        <w:rPr>
          <w:lang w:eastAsia="ko-KR"/>
        </w:rPr>
      </w:pPr>
      <w:bookmarkStart w:id="3017" w:name="_Toc26369774"/>
      <w:bookmarkStart w:id="3018" w:name="_Toc36227656"/>
      <w:bookmarkStart w:id="3019" w:name="_Toc36228671"/>
      <w:bookmarkStart w:id="3020" w:name="_Toc36229298"/>
      <w:bookmarkStart w:id="3021" w:name="_Toc36229926"/>
      <w:r>
        <w:rPr>
          <w:lang w:eastAsia="ko-KR"/>
        </w:rPr>
        <w:t>S.8</w:t>
      </w:r>
      <w:r w:rsidRPr="002C6594">
        <w:rPr>
          <w:lang w:eastAsia="ko-KR"/>
        </w:rPr>
        <w:tab/>
      </w:r>
      <w:r>
        <w:rPr>
          <w:lang w:eastAsia="ko-KR"/>
        </w:rPr>
        <w:t>Rate Adaptation</w:t>
      </w:r>
      <w:bookmarkEnd w:id="3017"/>
      <w:bookmarkEnd w:id="3018"/>
      <w:bookmarkEnd w:id="3019"/>
      <w:bookmarkEnd w:id="3020"/>
      <w:bookmarkEnd w:id="3021"/>
    </w:p>
    <w:p w14:paraId="71BF6911" w14:textId="77777777" w:rsidR="009C72C6" w:rsidRDefault="009C72C6" w:rsidP="009C72C6">
      <w:pPr>
        <w:rPr>
          <w:lang w:eastAsia="ko-KR"/>
        </w:rPr>
      </w:pPr>
      <w:r>
        <w:rPr>
          <w:lang w:eastAsia="ko-KR"/>
        </w:rPr>
        <w:t>An MSMTSI client in the terminal should know which RTP streams that share a common channel resource (such as a radio bearer), and shall take this into account when performing per-stream rate adaptation. Per-stream adaptation is specified in clause 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w:t>
      </w:r>
      <w:r w:rsidRPr="00B24017">
        <w:rPr>
          <w:lang w:eastAsia="ko-KR"/>
        </w:rPr>
        <w:t xml:space="preserve"> </w:t>
      </w:r>
    </w:p>
    <w:p w14:paraId="572EB799" w14:textId="77777777" w:rsidR="003C213F" w:rsidRDefault="00CA5021" w:rsidP="00CA5021">
      <w:pPr>
        <w:rPr>
          <w:lang w:eastAsia="ko-KR"/>
        </w:rPr>
      </w:pPr>
      <w:r>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36465441" w14:textId="77777777" w:rsidR="003C213F" w:rsidRDefault="003C213F" w:rsidP="00AA683F">
      <w:pPr>
        <w:pStyle w:val="Heading8"/>
        <w:rPr>
          <w:lang w:eastAsia="ko-KR"/>
        </w:rPr>
      </w:pPr>
      <w:r w:rsidRPr="00936AD7">
        <w:rPr>
          <w:lang w:val="en-US"/>
        </w:rPr>
        <w:br w:type="page"/>
      </w:r>
      <w:bookmarkStart w:id="3022" w:name="_Toc26369775"/>
      <w:bookmarkStart w:id="3023" w:name="_Toc36227657"/>
      <w:bookmarkStart w:id="3024" w:name="_Toc36228672"/>
      <w:bookmarkStart w:id="3025" w:name="_Toc36229299"/>
      <w:bookmarkStart w:id="3026" w:name="_Toc36229927"/>
      <w:r>
        <w:rPr>
          <w:lang w:eastAsia="ko-KR"/>
        </w:rPr>
        <w:t>Annex T (informative):</w:t>
      </w:r>
      <w:r>
        <w:rPr>
          <w:lang w:eastAsia="ko-KR"/>
        </w:rPr>
        <w:br/>
        <w:t>SDP examples for Multi-party Multimedia Conference Media Handling</w:t>
      </w:r>
      <w:bookmarkEnd w:id="3022"/>
      <w:bookmarkEnd w:id="3023"/>
      <w:bookmarkEnd w:id="3024"/>
      <w:bookmarkEnd w:id="3025"/>
      <w:bookmarkEnd w:id="3026"/>
    </w:p>
    <w:p w14:paraId="431B1C20" w14:textId="77777777" w:rsidR="003C213F" w:rsidRDefault="003C213F" w:rsidP="003C213F">
      <w:pPr>
        <w:pStyle w:val="Heading1"/>
        <w:rPr>
          <w:lang w:eastAsia="ko-KR"/>
        </w:rPr>
      </w:pPr>
      <w:bookmarkStart w:id="3027" w:name="_Toc26369776"/>
      <w:bookmarkStart w:id="3028" w:name="_Toc36227658"/>
      <w:bookmarkStart w:id="3029" w:name="_Toc36228673"/>
      <w:bookmarkStart w:id="3030" w:name="_Toc36229300"/>
      <w:bookmarkStart w:id="3031" w:name="_Toc36229928"/>
      <w:r>
        <w:rPr>
          <w:lang w:eastAsia="ko-KR"/>
        </w:rPr>
        <w:t>T.1</w:t>
      </w:r>
      <w:r>
        <w:rPr>
          <w:lang w:eastAsia="ko-KR"/>
        </w:rPr>
        <w:tab/>
        <w:t>General</w:t>
      </w:r>
      <w:bookmarkEnd w:id="3027"/>
      <w:bookmarkEnd w:id="3028"/>
      <w:bookmarkEnd w:id="3029"/>
      <w:bookmarkEnd w:id="3030"/>
      <w:bookmarkEnd w:id="3031"/>
    </w:p>
    <w:p w14:paraId="0212E1A7" w14:textId="77777777" w:rsidR="0071274F" w:rsidRDefault="0071274F" w:rsidP="0071274F">
      <w:pPr>
        <w:pStyle w:val="Heading2"/>
      </w:pPr>
      <w:bookmarkStart w:id="3032" w:name="_Toc26369777"/>
      <w:bookmarkStart w:id="3033" w:name="_Toc36227659"/>
      <w:bookmarkStart w:id="3034" w:name="_Toc36228674"/>
      <w:bookmarkStart w:id="3035" w:name="_Toc36229301"/>
      <w:bookmarkStart w:id="3036" w:name="_Toc36229929"/>
      <w:r>
        <w:t>T.1.1</w:t>
      </w:r>
      <w:r>
        <w:tab/>
        <w:t>Introduction</w:t>
      </w:r>
      <w:bookmarkEnd w:id="3032"/>
      <w:bookmarkEnd w:id="3033"/>
      <w:bookmarkEnd w:id="3034"/>
      <w:bookmarkEnd w:id="3035"/>
      <w:bookmarkEnd w:id="3036"/>
    </w:p>
    <w:p w14:paraId="296777F8" w14:textId="77777777" w:rsidR="003C213F" w:rsidRDefault="003C213F" w:rsidP="003C213F">
      <w:r>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17236B2" w14:textId="77777777" w:rsidR="0071274F" w:rsidRDefault="0071274F" w:rsidP="0071274F">
      <w:pPr>
        <w:pStyle w:val="Heading2"/>
      </w:pPr>
      <w:bookmarkStart w:id="3037" w:name="_Toc26369778"/>
      <w:bookmarkStart w:id="3038" w:name="_Toc36227660"/>
      <w:bookmarkStart w:id="3039" w:name="_Toc36228675"/>
      <w:bookmarkStart w:id="3040" w:name="_Toc36229302"/>
      <w:bookmarkStart w:id="3041" w:name="_Toc36229930"/>
      <w:r>
        <w:t>T.1.2</w:t>
      </w:r>
      <w:r>
        <w:tab/>
        <w:t>Quality of Service examples</w:t>
      </w:r>
      <w:bookmarkEnd w:id="3037"/>
      <w:bookmarkEnd w:id="3038"/>
      <w:bookmarkEnd w:id="3039"/>
      <w:bookmarkEnd w:id="3040"/>
      <w:bookmarkEnd w:id="3041"/>
    </w:p>
    <w:p w14:paraId="15A90DBA" w14:textId="77777777" w:rsidR="0071274F" w:rsidRDefault="0071274F" w:rsidP="0071274F">
      <w:r>
        <w:t>This clause</w:t>
      </w:r>
      <w:r w:rsidRPr="00BB36CA">
        <w:t xml:space="preserve"> </w:t>
      </w:r>
      <w:r>
        <w:t>describes how the QoS bandwidth is reserved for MMCMH sessions based on the codec and bandwidth information in the SDP answer, the number of conference participants, and the topology of the multi-party session.</w:t>
      </w:r>
    </w:p>
    <w:p w14:paraId="118061DB" w14:textId="77777777" w:rsidR="0071274F" w:rsidRDefault="0071274F" w:rsidP="0071274F">
      <w:r>
        <w:t xml:space="preserve">When determining the QoS bandwidth to reserve for the MMCMH session, the SDP answer is examined for the following: </w:t>
      </w:r>
    </w:p>
    <w:p w14:paraId="0536BFE7" w14:textId="77777777" w:rsidR="0071274F" w:rsidRDefault="0009700F" w:rsidP="0009700F">
      <w:pPr>
        <w:pStyle w:val="B1"/>
        <w:ind w:left="1004" w:hanging="360"/>
      </w:pPr>
      <w:r>
        <w:rPr>
          <w:rFonts w:ascii="Symbol" w:hAnsi="Symbol"/>
        </w:rPr>
        <w:t></w:t>
      </w:r>
      <w:r>
        <w:rPr>
          <w:rFonts w:ascii="Symbol" w:hAnsi="Symbol"/>
        </w:rPr>
        <w:tab/>
      </w:r>
      <w:r w:rsidR="0071274F">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206CB8A1" w14:textId="77777777" w:rsidR="0009700F" w:rsidRDefault="0009700F" w:rsidP="0009700F">
      <w:pPr>
        <w:pStyle w:val="B1"/>
        <w:ind w:left="1004" w:hanging="360"/>
      </w:pPr>
      <w:r>
        <w:rPr>
          <w:rFonts w:ascii="Symbol" w:hAnsi="Symbol"/>
        </w:rPr>
        <w:t></w:t>
      </w:r>
      <w:r>
        <w:rPr>
          <w:rFonts w:ascii="Symbol" w:hAnsi="Symbol"/>
        </w:rPr>
        <w:tab/>
      </w:r>
      <w:r w:rsidR="0071274F">
        <w:t>If multiple active media lines are included, the reserved bandwidth is enough to carry the sum of the bandwidth requirements of each active media line.</w:t>
      </w:r>
      <w:r>
        <w:t xml:space="preserve"> </w:t>
      </w:r>
    </w:p>
    <w:p w14:paraId="05F3C10F" w14:textId="77777777" w:rsidR="0071274F" w:rsidRDefault="0071274F" w:rsidP="0071274F">
      <w:pPr>
        <w:rPr>
          <w:lang w:val="en-US" w:eastAsia="ko-KR"/>
        </w:rPr>
      </w:pPr>
      <w:r>
        <w:rPr>
          <w:lang w:val="en-US" w:eastAsia="ko-KR"/>
        </w:rPr>
        <w:t>Table T.0 provides examples of the QoS bandwidth that could be reserved for the example SDP answers listed in the rest of this Annex.</w:t>
      </w:r>
    </w:p>
    <w:p w14:paraId="73421FFF" w14:textId="77777777" w:rsidR="0071274F" w:rsidRDefault="0071274F" w:rsidP="0071274F">
      <w:pPr>
        <w:pStyle w:val="TH"/>
        <w:keepNext w:val="0"/>
        <w:keepLines w:val="0"/>
        <w:widowControl w:val="0"/>
        <w:rPr>
          <w:lang w:val="en-US"/>
        </w:rPr>
      </w:pPr>
      <w:r>
        <w:t xml:space="preserve">Table T.0: </w:t>
      </w:r>
      <w:r>
        <w:rPr>
          <w:lang w:val="en-US"/>
        </w:rPr>
        <w:t xml:space="preserve">Example QoS bandwidth reservations for </w:t>
      </w:r>
      <w:r>
        <w:t>example SDP answers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810"/>
        <w:gridCol w:w="810"/>
        <w:gridCol w:w="916"/>
        <w:gridCol w:w="1024"/>
        <w:gridCol w:w="4929"/>
      </w:tblGrid>
      <w:tr w:rsidR="0071274F" w:rsidRPr="00FD792C" w14:paraId="6C7263A5" w14:textId="77777777" w:rsidTr="00AE11AB">
        <w:tc>
          <w:tcPr>
            <w:tcW w:w="1368" w:type="dxa"/>
            <w:shd w:val="clear" w:color="auto" w:fill="auto"/>
          </w:tcPr>
          <w:p w14:paraId="4AD25D07" w14:textId="77777777" w:rsidR="0071274F" w:rsidRPr="00FD792C" w:rsidRDefault="0071274F" w:rsidP="00AE11AB">
            <w:pPr>
              <w:rPr>
                <w:lang w:val="en-US" w:eastAsia="ko-KR"/>
              </w:rPr>
            </w:pPr>
            <w:r w:rsidRPr="00FD792C">
              <w:rPr>
                <w:lang w:val="en-US" w:eastAsia="ko-KR"/>
              </w:rPr>
              <w:t xml:space="preserve">Table in Annex </w:t>
            </w:r>
            <w:r>
              <w:rPr>
                <w:lang w:val="en-US" w:eastAsia="ko-KR"/>
              </w:rPr>
              <w:t xml:space="preserve">which has the example </w:t>
            </w:r>
            <w:r w:rsidRPr="00FD792C">
              <w:rPr>
                <w:lang w:val="en-US" w:eastAsia="ko-KR"/>
              </w:rPr>
              <w:t>SDP answer</w:t>
            </w:r>
          </w:p>
        </w:tc>
        <w:tc>
          <w:tcPr>
            <w:tcW w:w="810" w:type="dxa"/>
            <w:shd w:val="clear" w:color="auto" w:fill="auto"/>
          </w:tcPr>
          <w:p w14:paraId="0347C09F" w14:textId="77777777" w:rsidR="0071274F" w:rsidRPr="00FD792C" w:rsidRDefault="0071274F" w:rsidP="00AE11AB">
            <w:pPr>
              <w:rPr>
                <w:lang w:val="en-US" w:eastAsia="ko-KR"/>
              </w:rPr>
            </w:pPr>
            <w:r w:rsidRPr="00FD792C">
              <w:rPr>
                <w:lang w:val="en-US" w:eastAsia="ko-KR"/>
              </w:rPr>
              <w:t>Uplink GBR (kbps)</w:t>
            </w:r>
          </w:p>
        </w:tc>
        <w:tc>
          <w:tcPr>
            <w:tcW w:w="810" w:type="dxa"/>
            <w:shd w:val="clear" w:color="auto" w:fill="auto"/>
          </w:tcPr>
          <w:p w14:paraId="72B53687" w14:textId="77777777" w:rsidR="0071274F" w:rsidRPr="00FD792C" w:rsidRDefault="0071274F" w:rsidP="00AE11AB">
            <w:pPr>
              <w:rPr>
                <w:lang w:val="en-US" w:eastAsia="ko-KR"/>
              </w:rPr>
            </w:pPr>
            <w:r w:rsidRPr="00FD792C">
              <w:rPr>
                <w:lang w:val="en-US" w:eastAsia="ko-KR"/>
              </w:rPr>
              <w:t>Uplink MBR (kbps)</w:t>
            </w:r>
          </w:p>
        </w:tc>
        <w:tc>
          <w:tcPr>
            <w:tcW w:w="916" w:type="dxa"/>
            <w:shd w:val="clear" w:color="auto" w:fill="auto"/>
          </w:tcPr>
          <w:p w14:paraId="2CF9BDAD" w14:textId="77777777" w:rsidR="0071274F" w:rsidRPr="00FD792C" w:rsidRDefault="0071274F" w:rsidP="00AE11AB">
            <w:pPr>
              <w:rPr>
                <w:lang w:val="en-US" w:eastAsia="ko-KR"/>
              </w:rPr>
            </w:pPr>
            <w:r w:rsidRPr="00FD792C">
              <w:rPr>
                <w:lang w:val="en-US" w:eastAsia="ko-KR"/>
              </w:rPr>
              <w:t>Dowlink GBR (kbps)</w:t>
            </w:r>
          </w:p>
        </w:tc>
        <w:tc>
          <w:tcPr>
            <w:tcW w:w="1024" w:type="dxa"/>
            <w:shd w:val="clear" w:color="auto" w:fill="auto"/>
          </w:tcPr>
          <w:p w14:paraId="03EE5E28" w14:textId="77777777" w:rsidR="0071274F" w:rsidRPr="00FD792C" w:rsidRDefault="0071274F" w:rsidP="00AE11AB">
            <w:pPr>
              <w:rPr>
                <w:lang w:val="en-US" w:eastAsia="ko-KR"/>
              </w:rPr>
            </w:pPr>
            <w:r w:rsidRPr="00FD792C">
              <w:rPr>
                <w:lang w:val="en-US" w:eastAsia="ko-KR"/>
              </w:rPr>
              <w:t>Downlink MBR (kbps)</w:t>
            </w:r>
          </w:p>
        </w:tc>
        <w:tc>
          <w:tcPr>
            <w:tcW w:w="4929" w:type="dxa"/>
            <w:shd w:val="clear" w:color="auto" w:fill="auto"/>
          </w:tcPr>
          <w:p w14:paraId="6A9EE2DF" w14:textId="77777777" w:rsidR="0071274F" w:rsidRPr="00FD792C" w:rsidRDefault="0071274F" w:rsidP="00AE11AB">
            <w:pPr>
              <w:rPr>
                <w:lang w:val="en-US" w:eastAsia="ko-KR"/>
              </w:rPr>
            </w:pPr>
            <w:r w:rsidRPr="00FD792C">
              <w:rPr>
                <w:lang w:val="en-US" w:eastAsia="ko-KR"/>
              </w:rPr>
              <w:t>Comments</w:t>
            </w:r>
          </w:p>
        </w:tc>
      </w:tr>
      <w:tr w:rsidR="0071274F" w:rsidRPr="00FD792C" w14:paraId="45D9FBB1" w14:textId="77777777" w:rsidTr="00AE11AB">
        <w:trPr>
          <w:trHeight w:val="707"/>
        </w:trPr>
        <w:tc>
          <w:tcPr>
            <w:tcW w:w="1368" w:type="dxa"/>
            <w:shd w:val="clear" w:color="auto" w:fill="auto"/>
          </w:tcPr>
          <w:p w14:paraId="7B659A96" w14:textId="77777777" w:rsidR="0071274F" w:rsidRPr="00FD792C" w:rsidRDefault="0071274F" w:rsidP="00AE11AB">
            <w:pPr>
              <w:jc w:val="center"/>
              <w:rPr>
                <w:lang w:val="en-US" w:eastAsia="ko-KR"/>
              </w:rPr>
            </w:pPr>
            <w:r w:rsidRPr="00FD792C">
              <w:rPr>
                <w:lang w:val="en-US" w:eastAsia="ko-KR"/>
              </w:rPr>
              <w:t>T.2</w:t>
            </w:r>
          </w:p>
        </w:tc>
        <w:tc>
          <w:tcPr>
            <w:tcW w:w="810" w:type="dxa"/>
            <w:shd w:val="clear" w:color="auto" w:fill="auto"/>
            <w:vAlign w:val="bottom"/>
          </w:tcPr>
          <w:p w14:paraId="03E87132" w14:textId="77777777" w:rsidR="0071274F" w:rsidRDefault="0071274F" w:rsidP="00AE11AB">
            <w:pPr>
              <w:jc w:val="center"/>
              <w:rPr>
                <w:lang w:val="en-US" w:eastAsia="ko-KR"/>
              </w:rPr>
            </w:pPr>
          </w:p>
        </w:tc>
        <w:tc>
          <w:tcPr>
            <w:tcW w:w="810" w:type="dxa"/>
            <w:shd w:val="clear" w:color="auto" w:fill="auto"/>
            <w:vAlign w:val="bottom"/>
          </w:tcPr>
          <w:p w14:paraId="074B32A8" w14:textId="77777777" w:rsidR="0071274F" w:rsidRPr="00C371D4" w:rsidRDefault="0071274F" w:rsidP="00AE11AB">
            <w:pPr>
              <w:jc w:val="center"/>
              <w:rPr>
                <w:lang w:val="en-US" w:eastAsia="ko-KR"/>
              </w:rPr>
            </w:pPr>
            <w:r w:rsidRPr="00C371D4">
              <w:rPr>
                <w:lang w:val="en-US" w:eastAsia="ko-KR"/>
              </w:rPr>
              <w:t>452.5</w:t>
            </w:r>
          </w:p>
        </w:tc>
        <w:tc>
          <w:tcPr>
            <w:tcW w:w="916" w:type="dxa"/>
            <w:shd w:val="clear" w:color="auto" w:fill="auto"/>
            <w:vAlign w:val="bottom"/>
          </w:tcPr>
          <w:p w14:paraId="6AE2FFF1" w14:textId="77777777" w:rsidR="0071274F" w:rsidRPr="00C371D4" w:rsidRDefault="0071274F" w:rsidP="00AE11AB">
            <w:pPr>
              <w:jc w:val="center"/>
              <w:rPr>
                <w:lang w:val="en-US" w:eastAsia="ko-KR"/>
              </w:rPr>
            </w:pPr>
          </w:p>
        </w:tc>
        <w:tc>
          <w:tcPr>
            <w:tcW w:w="1024" w:type="dxa"/>
            <w:shd w:val="clear" w:color="auto" w:fill="auto"/>
            <w:vAlign w:val="bottom"/>
          </w:tcPr>
          <w:p w14:paraId="2181A123" w14:textId="77777777" w:rsidR="0071274F" w:rsidRPr="00C371D4" w:rsidRDefault="0071274F" w:rsidP="00AE11AB">
            <w:pPr>
              <w:jc w:val="center"/>
              <w:rPr>
                <w:lang w:val="en-US" w:eastAsia="ko-KR"/>
              </w:rPr>
            </w:pPr>
            <w:r w:rsidRPr="00C371D4">
              <w:rPr>
                <w:lang w:val="en-US" w:eastAsia="ko-KR"/>
              </w:rPr>
              <w:t>452.5</w:t>
            </w:r>
          </w:p>
        </w:tc>
        <w:tc>
          <w:tcPr>
            <w:tcW w:w="4929" w:type="dxa"/>
            <w:shd w:val="clear" w:color="auto" w:fill="auto"/>
          </w:tcPr>
          <w:p w14:paraId="050F7471" w14:textId="77777777" w:rsidR="0071274F" w:rsidRPr="00C371D4" w:rsidRDefault="0071274F" w:rsidP="00AE11AB">
            <w:pPr>
              <w:rPr>
                <w:lang w:val="en-US" w:eastAsia="ko-KR"/>
              </w:rPr>
            </w:pPr>
            <w:r w:rsidRPr="00C371D4">
              <w:rPr>
                <w:lang w:val="en-US" w:eastAsia="ko-KR"/>
              </w:rPr>
              <w:t>Assumed PCC chose symmetric QoS for DL</w:t>
            </w:r>
          </w:p>
          <w:p w14:paraId="3CF2B36C" w14:textId="77777777" w:rsidR="0071274F" w:rsidRPr="00FD792C" w:rsidRDefault="0071274F" w:rsidP="00AE11AB">
            <w:pPr>
              <w:rPr>
                <w:lang w:val="en-US" w:eastAsia="ko-KR"/>
              </w:rPr>
            </w:pPr>
          </w:p>
        </w:tc>
      </w:tr>
      <w:tr w:rsidR="0071274F" w:rsidRPr="00FD792C" w14:paraId="33A1A0F5" w14:textId="77777777" w:rsidTr="00AE11AB">
        <w:tc>
          <w:tcPr>
            <w:tcW w:w="1368" w:type="dxa"/>
            <w:shd w:val="clear" w:color="auto" w:fill="auto"/>
          </w:tcPr>
          <w:p w14:paraId="56999DC0" w14:textId="77777777" w:rsidR="0071274F" w:rsidRPr="00FD792C" w:rsidRDefault="0071274F" w:rsidP="00AE11AB">
            <w:pPr>
              <w:jc w:val="center"/>
              <w:rPr>
                <w:lang w:val="en-US" w:eastAsia="ko-KR"/>
              </w:rPr>
            </w:pPr>
            <w:r w:rsidRPr="00FD792C">
              <w:rPr>
                <w:lang w:val="en-US" w:eastAsia="ko-KR"/>
              </w:rPr>
              <w:t>T.3</w:t>
            </w:r>
          </w:p>
        </w:tc>
        <w:tc>
          <w:tcPr>
            <w:tcW w:w="810" w:type="dxa"/>
            <w:shd w:val="clear" w:color="auto" w:fill="auto"/>
            <w:vAlign w:val="bottom"/>
          </w:tcPr>
          <w:p w14:paraId="5E45B088" w14:textId="77777777" w:rsidR="0071274F" w:rsidRPr="00C371D4" w:rsidRDefault="0071274F" w:rsidP="00AE11AB">
            <w:pPr>
              <w:jc w:val="center"/>
              <w:rPr>
                <w:lang w:val="en-US" w:eastAsia="ko-KR"/>
              </w:rPr>
            </w:pPr>
          </w:p>
        </w:tc>
        <w:tc>
          <w:tcPr>
            <w:tcW w:w="810" w:type="dxa"/>
            <w:shd w:val="clear" w:color="auto" w:fill="auto"/>
            <w:vAlign w:val="bottom"/>
          </w:tcPr>
          <w:p w14:paraId="32922CD2" w14:textId="77777777" w:rsidR="0071274F" w:rsidRPr="00C371D4" w:rsidRDefault="0071274F" w:rsidP="00AE11AB">
            <w:pPr>
              <w:jc w:val="center"/>
              <w:rPr>
                <w:lang w:val="en-US" w:eastAsia="ko-KR"/>
              </w:rPr>
            </w:pPr>
            <w:r w:rsidRPr="00C371D4">
              <w:rPr>
                <w:lang w:val="en-US" w:eastAsia="ko-KR"/>
              </w:rPr>
              <w:t>2105</w:t>
            </w:r>
          </w:p>
        </w:tc>
        <w:tc>
          <w:tcPr>
            <w:tcW w:w="916" w:type="dxa"/>
            <w:shd w:val="clear" w:color="auto" w:fill="auto"/>
            <w:vAlign w:val="bottom"/>
          </w:tcPr>
          <w:p w14:paraId="2CCE3ED8" w14:textId="77777777" w:rsidR="0071274F" w:rsidRPr="00C371D4" w:rsidRDefault="0071274F" w:rsidP="00AE11AB">
            <w:pPr>
              <w:jc w:val="center"/>
              <w:rPr>
                <w:lang w:val="en-US" w:eastAsia="ko-KR"/>
              </w:rPr>
            </w:pPr>
          </w:p>
        </w:tc>
        <w:tc>
          <w:tcPr>
            <w:tcW w:w="1024" w:type="dxa"/>
            <w:shd w:val="clear" w:color="auto" w:fill="auto"/>
            <w:vAlign w:val="bottom"/>
          </w:tcPr>
          <w:p w14:paraId="7F4DB40A" w14:textId="77777777" w:rsidR="0071274F" w:rsidRPr="00C371D4" w:rsidRDefault="0071274F" w:rsidP="00AE11AB">
            <w:pPr>
              <w:jc w:val="center"/>
              <w:rPr>
                <w:lang w:val="en-US" w:eastAsia="ko-KR"/>
              </w:rPr>
            </w:pPr>
            <w:r w:rsidRPr="00C371D4">
              <w:rPr>
                <w:lang w:val="en-US" w:eastAsia="ko-KR"/>
              </w:rPr>
              <w:t>2590</w:t>
            </w:r>
          </w:p>
        </w:tc>
        <w:tc>
          <w:tcPr>
            <w:tcW w:w="4929" w:type="dxa"/>
            <w:shd w:val="clear" w:color="auto" w:fill="auto"/>
            <w:vAlign w:val="bottom"/>
          </w:tcPr>
          <w:p w14:paraId="6300E016" w14:textId="77777777" w:rsidR="0071274F" w:rsidRPr="00C371D4" w:rsidRDefault="0071274F" w:rsidP="00AE11AB">
            <w:pPr>
              <w:rPr>
                <w:lang w:val="en-US" w:eastAsia="ko-KR"/>
              </w:rPr>
            </w:pPr>
            <w:r w:rsidRPr="00C371D4">
              <w:rPr>
                <w:lang w:val="en-US" w:eastAsia="ko-KR"/>
              </w:rPr>
              <w:t>Assumed PCC chose symmetric QoS for DL</w:t>
            </w:r>
          </w:p>
        </w:tc>
      </w:tr>
      <w:tr w:rsidR="0071274F" w:rsidRPr="00FD792C" w14:paraId="086DD2F0" w14:textId="77777777" w:rsidTr="00AE11AB">
        <w:tc>
          <w:tcPr>
            <w:tcW w:w="1368" w:type="dxa"/>
            <w:shd w:val="clear" w:color="auto" w:fill="auto"/>
          </w:tcPr>
          <w:p w14:paraId="5AA89F3C" w14:textId="77777777" w:rsidR="0071274F" w:rsidRPr="00FD792C" w:rsidRDefault="0071274F" w:rsidP="00AE11AB">
            <w:pPr>
              <w:jc w:val="center"/>
              <w:rPr>
                <w:lang w:val="en-US" w:eastAsia="ko-KR"/>
              </w:rPr>
            </w:pPr>
            <w:r w:rsidRPr="00FD792C">
              <w:rPr>
                <w:lang w:val="en-US" w:eastAsia="ko-KR"/>
              </w:rPr>
              <w:t>T.4</w:t>
            </w:r>
          </w:p>
        </w:tc>
        <w:tc>
          <w:tcPr>
            <w:tcW w:w="810" w:type="dxa"/>
            <w:shd w:val="clear" w:color="auto" w:fill="auto"/>
            <w:vAlign w:val="bottom"/>
          </w:tcPr>
          <w:p w14:paraId="11F19E89" w14:textId="77777777" w:rsidR="0071274F" w:rsidRPr="00C371D4" w:rsidRDefault="0071274F" w:rsidP="00AE11AB">
            <w:pPr>
              <w:jc w:val="center"/>
              <w:rPr>
                <w:lang w:val="en-US" w:eastAsia="ko-KR"/>
              </w:rPr>
            </w:pPr>
          </w:p>
        </w:tc>
        <w:tc>
          <w:tcPr>
            <w:tcW w:w="810" w:type="dxa"/>
            <w:shd w:val="clear" w:color="auto" w:fill="auto"/>
            <w:vAlign w:val="bottom"/>
          </w:tcPr>
          <w:p w14:paraId="7D5BAA29" w14:textId="77777777" w:rsidR="0071274F" w:rsidRPr="00C371D4" w:rsidRDefault="0071274F" w:rsidP="00AE11AB">
            <w:pPr>
              <w:jc w:val="center"/>
              <w:rPr>
                <w:lang w:val="en-US" w:eastAsia="ko-KR"/>
              </w:rPr>
            </w:pPr>
            <w:r w:rsidRPr="00C371D4">
              <w:rPr>
                <w:lang w:val="en-US" w:eastAsia="ko-KR"/>
              </w:rPr>
              <w:t>1865</w:t>
            </w:r>
          </w:p>
        </w:tc>
        <w:tc>
          <w:tcPr>
            <w:tcW w:w="916" w:type="dxa"/>
            <w:shd w:val="clear" w:color="auto" w:fill="auto"/>
            <w:vAlign w:val="bottom"/>
          </w:tcPr>
          <w:p w14:paraId="409BD02B" w14:textId="77777777" w:rsidR="0071274F" w:rsidRPr="00C371D4" w:rsidRDefault="0071274F" w:rsidP="00AE11AB">
            <w:pPr>
              <w:jc w:val="center"/>
              <w:rPr>
                <w:lang w:val="en-US" w:eastAsia="ko-KR"/>
              </w:rPr>
            </w:pPr>
          </w:p>
        </w:tc>
        <w:tc>
          <w:tcPr>
            <w:tcW w:w="1024" w:type="dxa"/>
            <w:shd w:val="clear" w:color="auto" w:fill="auto"/>
            <w:vAlign w:val="bottom"/>
          </w:tcPr>
          <w:p w14:paraId="348DE367" w14:textId="77777777" w:rsidR="0071274F" w:rsidRPr="00C371D4" w:rsidRDefault="0071274F" w:rsidP="00AE11AB">
            <w:pPr>
              <w:jc w:val="center"/>
              <w:rPr>
                <w:lang w:val="en-US" w:eastAsia="ko-KR"/>
              </w:rPr>
            </w:pPr>
            <w:r w:rsidRPr="00C371D4">
              <w:rPr>
                <w:lang w:val="en-US" w:eastAsia="ko-KR"/>
              </w:rPr>
              <w:t>1865</w:t>
            </w:r>
          </w:p>
        </w:tc>
        <w:tc>
          <w:tcPr>
            <w:tcW w:w="4929" w:type="dxa"/>
            <w:shd w:val="clear" w:color="auto" w:fill="auto"/>
            <w:vAlign w:val="bottom"/>
          </w:tcPr>
          <w:p w14:paraId="4259C1D5" w14:textId="77777777" w:rsidR="0071274F" w:rsidRPr="00C371D4" w:rsidRDefault="0071274F" w:rsidP="00AE11AB">
            <w:pPr>
              <w:rPr>
                <w:lang w:val="en-US" w:eastAsia="ko-KR"/>
              </w:rPr>
            </w:pPr>
            <w:r w:rsidRPr="00C371D4">
              <w:rPr>
                <w:lang w:val="en-US" w:eastAsia="ko-KR"/>
              </w:rPr>
              <w:t>Estimating QoS for MSMTSI terminal's links, assumed PCC chose symmetric QoS for DL</w:t>
            </w:r>
          </w:p>
        </w:tc>
      </w:tr>
      <w:tr w:rsidR="0071274F" w:rsidRPr="00FD792C" w14:paraId="3DE60F0E" w14:textId="77777777" w:rsidTr="00AE11AB">
        <w:tc>
          <w:tcPr>
            <w:tcW w:w="1368" w:type="dxa"/>
            <w:shd w:val="clear" w:color="auto" w:fill="auto"/>
          </w:tcPr>
          <w:p w14:paraId="7841EA65" w14:textId="77777777" w:rsidR="0071274F" w:rsidRPr="00FD792C" w:rsidRDefault="0071274F" w:rsidP="00AE11AB">
            <w:pPr>
              <w:jc w:val="center"/>
              <w:rPr>
                <w:lang w:val="en-US" w:eastAsia="ko-KR"/>
              </w:rPr>
            </w:pPr>
            <w:r w:rsidRPr="00FD792C">
              <w:rPr>
                <w:lang w:val="en-US" w:eastAsia="ko-KR"/>
              </w:rPr>
              <w:t>T.6</w:t>
            </w:r>
          </w:p>
        </w:tc>
        <w:tc>
          <w:tcPr>
            <w:tcW w:w="810" w:type="dxa"/>
            <w:shd w:val="clear" w:color="auto" w:fill="auto"/>
            <w:vAlign w:val="bottom"/>
          </w:tcPr>
          <w:p w14:paraId="13CA2126"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4C667D67"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12E5C704" w14:textId="77777777" w:rsidR="0071274F" w:rsidRPr="00C371D4" w:rsidRDefault="0071274F" w:rsidP="00AE11AB">
            <w:pPr>
              <w:jc w:val="center"/>
              <w:rPr>
                <w:lang w:val="en-US" w:eastAsia="ko-KR"/>
              </w:rPr>
            </w:pPr>
            <w:r w:rsidRPr="00C371D4">
              <w:rPr>
                <w:lang w:val="en-US" w:eastAsia="ko-KR"/>
              </w:rPr>
              <w:t>133.5</w:t>
            </w:r>
          </w:p>
        </w:tc>
        <w:tc>
          <w:tcPr>
            <w:tcW w:w="1024" w:type="dxa"/>
            <w:shd w:val="clear" w:color="auto" w:fill="auto"/>
            <w:vAlign w:val="bottom"/>
          </w:tcPr>
          <w:p w14:paraId="14109BD4" w14:textId="77777777" w:rsidR="0071274F" w:rsidRPr="00C371D4" w:rsidRDefault="0071274F" w:rsidP="00AE11AB">
            <w:pPr>
              <w:jc w:val="center"/>
              <w:rPr>
                <w:lang w:val="en-US" w:eastAsia="ko-KR"/>
              </w:rPr>
            </w:pPr>
            <w:r w:rsidRPr="00C371D4">
              <w:rPr>
                <w:lang w:val="en-US" w:eastAsia="ko-KR"/>
              </w:rPr>
              <w:t>133.5</w:t>
            </w:r>
          </w:p>
        </w:tc>
        <w:tc>
          <w:tcPr>
            <w:tcW w:w="4929" w:type="dxa"/>
            <w:shd w:val="clear" w:color="auto" w:fill="auto"/>
            <w:vAlign w:val="bottom"/>
          </w:tcPr>
          <w:p w14:paraId="5C36D068" w14:textId="77777777" w:rsidR="0071274F" w:rsidRPr="00C371D4" w:rsidRDefault="0071274F" w:rsidP="00AE11AB">
            <w:pPr>
              <w:rPr>
                <w:lang w:val="en-US" w:eastAsia="ko-KR"/>
              </w:rPr>
            </w:pPr>
            <w:r w:rsidRPr="00C371D4">
              <w:rPr>
                <w:lang w:val="en-US" w:eastAsia="ko-KR"/>
              </w:rPr>
              <w:t>Can not assume symmetric because simulcast is on uplink.  Assuming GBR= MBR for speech, but can set GBR lower if PCRF looks at codec-specific parameters and determines the lowest operating rate of the codecs</w:t>
            </w:r>
          </w:p>
        </w:tc>
      </w:tr>
      <w:tr w:rsidR="0071274F" w:rsidRPr="00FD792C" w14:paraId="14CD5CB0" w14:textId="77777777" w:rsidTr="00AE11AB">
        <w:tc>
          <w:tcPr>
            <w:tcW w:w="1368" w:type="dxa"/>
            <w:shd w:val="clear" w:color="auto" w:fill="auto"/>
          </w:tcPr>
          <w:p w14:paraId="3DDC6DCB" w14:textId="77777777" w:rsidR="0071274F" w:rsidRPr="00FD792C" w:rsidRDefault="0071274F" w:rsidP="00AE11AB">
            <w:pPr>
              <w:jc w:val="center"/>
              <w:rPr>
                <w:lang w:val="en-US" w:eastAsia="ko-KR"/>
              </w:rPr>
            </w:pPr>
            <w:r w:rsidRPr="00FD792C">
              <w:rPr>
                <w:lang w:val="en-US" w:eastAsia="ko-KR"/>
              </w:rPr>
              <w:t>T.9</w:t>
            </w:r>
          </w:p>
        </w:tc>
        <w:tc>
          <w:tcPr>
            <w:tcW w:w="810" w:type="dxa"/>
            <w:shd w:val="clear" w:color="auto" w:fill="auto"/>
            <w:vAlign w:val="bottom"/>
          </w:tcPr>
          <w:p w14:paraId="4C6CD931"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06D4FB7B"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33C04685" w14:textId="77777777" w:rsidR="0071274F" w:rsidRPr="00C371D4" w:rsidRDefault="0071274F" w:rsidP="00AE11AB">
            <w:pPr>
              <w:jc w:val="center"/>
              <w:rPr>
                <w:lang w:val="en-US" w:eastAsia="ko-KR"/>
              </w:rPr>
            </w:pPr>
            <w:r w:rsidRPr="00C371D4">
              <w:rPr>
                <w:lang w:val="en-US" w:eastAsia="ko-KR"/>
              </w:rPr>
              <w:t>194</w:t>
            </w:r>
          </w:p>
        </w:tc>
        <w:tc>
          <w:tcPr>
            <w:tcW w:w="1024" w:type="dxa"/>
            <w:shd w:val="clear" w:color="auto" w:fill="auto"/>
            <w:vAlign w:val="bottom"/>
          </w:tcPr>
          <w:p w14:paraId="725E35EE" w14:textId="77777777" w:rsidR="0071274F" w:rsidRPr="00C371D4" w:rsidRDefault="0071274F" w:rsidP="00AE11AB">
            <w:pPr>
              <w:jc w:val="center"/>
              <w:rPr>
                <w:lang w:val="en-US" w:eastAsia="ko-KR"/>
              </w:rPr>
            </w:pPr>
            <w:r w:rsidRPr="00C371D4">
              <w:rPr>
                <w:lang w:val="en-US" w:eastAsia="ko-KR"/>
              </w:rPr>
              <w:t>194</w:t>
            </w:r>
          </w:p>
        </w:tc>
        <w:tc>
          <w:tcPr>
            <w:tcW w:w="4929" w:type="dxa"/>
            <w:shd w:val="clear" w:color="auto" w:fill="auto"/>
            <w:vAlign w:val="bottom"/>
          </w:tcPr>
          <w:p w14:paraId="2347CE98" w14:textId="77777777" w:rsidR="0071274F" w:rsidRPr="00C371D4" w:rsidRDefault="0071274F" w:rsidP="00AE11AB">
            <w:pPr>
              <w:rPr>
                <w:lang w:val="en-US" w:eastAsia="ko-KR"/>
              </w:rPr>
            </w:pPr>
            <w:r w:rsidRPr="00C371D4">
              <w:rPr>
                <w:lang w:val="en-US" w:eastAsia="ko-KR"/>
              </w:rPr>
              <w:t>Can not assume symmetric because simulcast is on uplink.  Assuming GBR= MBR for speech, but can set GBR lower if PCRF looks at codec-specific parameters and determines the lowest operating rate of the codecs</w:t>
            </w:r>
          </w:p>
        </w:tc>
      </w:tr>
      <w:tr w:rsidR="0071274F" w:rsidRPr="00FD792C" w14:paraId="2F808D72" w14:textId="77777777" w:rsidTr="00AE11AB">
        <w:tc>
          <w:tcPr>
            <w:tcW w:w="1368" w:type="dxa"/>
            <w:shd w:val="clear" w:color="auto" w:fill="auto"/>
          </w:tcPr>
          <w:p w14:paraId="256979A5" w14:textId="77777777" w:rsidR="0071274F" w:rsidRPr="00FD792C" w:rsidRDefault="0071274F" w:rsidP="00AE11AB">
            <w:pPr>
              <w:jc w:val="center"/>
              <w:rPr>
                <w:lang w:val="en-US" w:eastAsia="ko-KR"/>
              </w:rPr>
            </w:pPr>
            <w:r w:rsidRPr="00FD792C">
              <w:rPr>
                <w:lang w:val="en-US" w:eastAsia="ko-KR"/>
              </w:rPr>
              <w:t>T.10</w:t>
            </w:r>
          </w:p>
        </w:tc>
        <w:tc>
          <w:tcPr>
            <w:tcW w:w="810" w:type="dxa"/>
            <w:shd w:val="clear" w:color="auto" w:fill="auto"/>
            <w:vAlign w:val="bottom"/>
          </w:tcPr>
          <w:p w14:paraId="5A6C8123"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0FA2FF86"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7B31690E" w14:textId="77777777" w:rsidR="0071274F" w:rsidRPr="00C371D4" w:rsidRDefault="0071274F" w:rsidP="00AE11AB">
            <w:pPr>
              <w:jc w:val="center"/>
              <w:rPr>
                <w:lang w:val="en-US" w:eastAsia="ko-KR"/>
              </w:rPr>
            </w:pPr>
            <w:r w:rsidRPr="00C371D4">
              <w:rPr>
                <w:lang w:val="en-US" w:eastAsia="ko-KR"/>
              </w:rPr>
              <w:t>133.5</w:t>
            </w:r>
          </w:p>
        </w:tc>
        <w:tc>
          <w:tcPr>
            <w:tcW w:w="1024" w:type="dxa"/>
            <w:shd w:val="clear" w:color="auto" w:fill="auto"/>
            <w:vAlign w:val="bottom"/>
          </w:tcPr>
          <w:p w14:paraId="319832D3" w14:textId="77777777" w:rsidR="0071274F" w:rsidRPr="00C371D4" w:rsidRDefault="0071274F" w:rsidP="00AE11AB">
            <w:pPr>
              <w:jc w:val="center"/>
              <w:rPr>
                <w:lang w:val="en-US" w:eastAsia="ko-KR"/>
              </w:rPr>
            </w:pPr>
            <w:r w:rsidRPr="00C371D4">
              <w:rPr>
                <w:lang w:val="en-US" w:eastAsia="ko-KR"/>
              </w:rPr>
              <w:t>133.5</w:t>
            </w:r>
          </w:p>
        </w:tc>
        <w:tc>
          <w:tcPr>
            <w:tcW w:w="4929" w:type="dxa"/>
            <w:shd w:val="clear" w:color="auto" w:fill="auto"/>
            <w:vAlign w:val="bottom"/>
          </w:tcPr>
          <w:p w14:paraId="36E2A27E" w14:textId="77777777" w:rsidR="0071274F" w:rsidRPr="00C371D4" w:rsidRDefault="0071274F" w:rsidP="00AE11AB">
            <w:pPr>
              <w:rPr>
                <w:lang w:val="en-US" w:eastAsia="ko-KR"/>
              </w:rPr>
            </w:pPr>
            <w:r w:rsidRPr="00C371D4">
              <w:rPr>
                <w:lang w:val="en-US" w:eastAsia="ko-KR"/>
              </w:rPr>
              <w:t>Can not assume symmetric because simulcast is on uplink.  Assuming GBR= MBR for speech, but can set GBR lower if PCRF looks at codec-specific parameters and determines the lowest operating rate of the codecs</w:t>
            </w:r>
          </w:p>
        </w:tc>
      </w:tr>
    </w:tbl>
    <w:p w14:paraId="71BF27CD" w14:textId="77777777" w:rsidR="0071274F" w:rsidRPr="0071274F" w:rsidRDefault="0071274F" w:rsidP="003C213F">
      <w:pPr>
        <w:rPr>
          <w:lang w:val="en-US"/>
        </w:rPr>
      </w:pPr>
    </w:p>
    <w:p w14:paraId="4D66D810" w14:textId="77777777" w:rsidR="00CA60B1" w:rsidRDefault="00CA60B1" w:rsidP="00CA60B1">
      <w:pPr>
        <w:pStyle w:val="Heading1"/>
        <w:rPr>
          <w:lang w:eastAsia="ko-KR"/>
        </w:rPr>
      </w:pPr>
      <w:bookmarkStart w:id="3042" w:name="_Toc26369779"/>
      <w:bookmarkStart w:id="3043" w:name="_Toc36227661"/>
      <w:bookmarkStart w:id="3044" w:name="_Toc36228676"/>
      <w:bookmarkStart w:id="3045" w:name="_Toc36229303"/>
      <w:bookmarkStart w:id="3046" w:name="_Toc36229931"/>
      <w:r>
        <w:rPr>
          <w:lang w:eastAsia="ko-KR"/>
        </w:rPr>
        <w:t>T.2</w:t>
      </w:r>
      <w:r>
        <w:rPr>
          <w:lang w:eastAsia="ko-KR"/>
        </w:rPr>
        <w:tab/>
        <w:t>MSMTSI video offer/answer examples</w:t>
      </w:r>
      <w:bookmarkEnd w:id="3042"/>
      <w:bookmarkEnd w:id="3043"/>
      <w:bookmarkEnd w:id="3044"/>
      <w:bookmarkEnd w:id="3045"/>
      <w:bookmarkEnd w:id="3046"/>
    </w:p>
    <w:p w14:paraId="7D7BA990" w14:textId="77777777" w:rsidR="00CA60B1" w:rsidRDefault="00CA60B1" w:rsidP="00CA60B1">
      <w:pPr>
        <w:pStyle w:val="Heading2"/>
        <w:rPr>
          <w:lang w:eastAsia="ko-KR"/>
        </w:rPr>
      </w:pPr>
      <w:bookmarkStart w:id="3047" w:name="_Toc26369780"/>
      <w:bookmarkStart w:id="3048" w:name="_Toc36227662"/>
      <w:bookmarkStart w:id="3049" w:name="_Toc36228677"/>
      <w:bookmarkStart w:id="3050" w:name="_Toc36229304"/>
      <w:bookmarkStart w:id="3051" w:name="_Toc36229932"/>
      <w:r>
        <w:rPr>
          <w:lang w:eastAsia="ko-KR"/>
        </w:rPr>
        <w:t>T.2.1</w:t>
      </w:r>
      <w:r>
        <w:rPr>
          <w:lang w:eastAsia="ko-KR"/>
        </w:rPr>
        <w:tab/>
        <w:t>MSMTSI offer/answer towards an MTSI client</w:t>
      </w:r>
      <w:bookmarkEnd w:id="3047"/>
      <w:bookmarkEnd w:id="3048"/>
      <w:bookmarkEnd w:id="3049"/>
      <w:bookmarkEnd w:id="3050"/>
      <w:bookmarkEnd w:id="3051"/>
    </w:p>
    <w:p w14:paraId="0C24EBA8" w14:textId="77777777" w:rsidR="00CA60B1" w:rsidRDefault="00CA60B1" w:rsidP="00CA60B1">
      <w:pPr>
        <w:rPr>
          <w:lang w:eastAsia="ko-KR"/>
        </w:rPr>
      </w:pPr>
      <w:r>
        <w:rPr>
          <w:lang w:eastAsia="ko-KR"/>
        </w:rPr>
        <w:t xml:space="preserve">This offer includes sending </w:t>
      </w:r>
      <w:r w:rsidR="00781226">
        <w:rPr>
          <w:lang w:eastAsia="ko-KR"/>
        </w:rPr>
        <w:t>two different simulcast streams for the</w:t>
      </w:r>
      <w:r>
        <w:rPr>
          <w:lang w:eastAsia="ko-KR"/>
        </w:rPr>
        <w:t xml:space="preserve"> main video, receiving two thumbnail videos, both sending and receiving screenshare video, and has support for BFCP to control screenshare and (possibly) main video, which are all features that can be supported by MSMTSI but that are not supported by a regular MTSI client.</w:t>
      </w:r>
      <w:r w:rsidRPr="001206C1">
        <w:rPr>
          <w:lang w:eastAsia="ko-KR"/>
        </w:rPr>
        <w:t xml:space="preserve"> </w:t>
      </w:r>
      <w:r>
        <w:rPr>
          <w:lang w:eastAsia="ko-KR"/>
        </w:rPr>
        <w:t>All audio is omitted in this example, for brevity, but could be added according to the other examples (e.g., in Clause T.3) in this annex.</w:t>
      </w:r>
    </w:p>
    <w:p w14:paraId="7F7146B2" w14:textId="77777777" w:rsidR="00CA60B1" w:rsidRDefault="00CA60B1" w:rsidP="00CA60B1">
      <w:pPr>
        <w:rPr>
          <w:lang w:eastAsia="ko-KR"/>
        </w:rPr>
      </w:pPr>
      <w:r>
        <w:rPr>
          <w:lang w:eastAsia="ko-KR"/>
        </w:rPr>
        <w:t xml:space="preserve">Video levels are in this example aligned with the maximum size of the video stream, and the maximum receive bandwidth limit is set by the </w:t>
      </w:r>
      <w:r w:rsidRPr="00992438">
        <w:t>"</w:t>
      </w:r>
      <w:r>
        <w:rPr>
          <w:lang w:eastAsia="ko-KR"/>
        </w:rPr>
        <w:t>b=</w:t>
      </w:r>
      <w:r w:rsidRPr="00992438">
        <w:t>"</w:t>
      </w:r>
      <w:r>
        <w:rPr>
          <w:lang w:eastAsia="ko-KR"/>
        </w:rPr>
        <w:t>-line rather than just implicitly by the video level bandwidth limit.</w:t>
      </w:r>
    </w:p>
    <w:p w14:paraId="37B2237C" w14:textId="77777777" w:rsidR="00CA60B1" w:rsidRDefault="00CA60B1" w:rsidP="00CA60B1">
      <w:pPr>
        <w:rPr>
          <w:lang w:eastAsia="ko-KR"/>
        </w:rPr>
      </w:pPr>
      <w:r>
        <w:rPr>
          <w:lang w:eastAsia="ko-KR"/>
        </w:rPr>
        <w:t xml:space="preserve">The main video is listed as the first video </w:t>
      </w:r>
      <w:r w:rsidRPr="00992438">
        <w:t>"</w:t>
      </w:r>
      <w:r>
        <w:rPr>
          <w:lang w:eastAsia="ko-KR"/>
        </w:rPr>
        <w:t>m=</w:t>
      </w:r>
      <w:r w:rsidRPr="00992438">
        <w:t>"</w:t>
      </w:r>
      <w:r>
        <w:rPr>
          <w:lang w:eastAsia="ko-KR"/>
        </w:rPr>
        <w:t xml:space="preserve">-line and is also explicitly identified through </w:t>
      </w:r>
      <w:r w:rsidRPr="00992438">
        <w:t>"</w:t>
      </w:r>
      <w:r>
        <w:rPr>
          <w:lang w:eastAsia="ko-KR"/>
        </w:rPr>
        <w:t>a=content:main</w:t>
      </w:r>
      <w:r w:rsidRPr="00992438">
        <w:t>"</w:t>
      </w:r>
      <w:r>
        <w:rPr>
          <w:lang w:eastAsia="ko-KR"/>
        </w:rPr>
        <w:t>.</w:t>
      </w:r>
    </w:p>
    <w:p w14:paraId="48081999" w14:textId="77777777" w:rsidR="00CA60B1" w:rsidRDefault="00CA60B1" w:rsidP="00CA60B1">
      <w:pPr>
        <w:rPr>
          <w:lang w:eastAsia="ko-KR"/>
        </w:rPr>
      </w:pPr>
      <w:r>
        <w:rPr>
          <w:lang w:eastAsia="ko-KR"/>
        </w:rPr>
        <w:t xml:space="preserve">One subsequent </w:t>
      </w:r>
      <w:r w:rsidRPr="00992438">
        <w:t>"</w:t>
      </w:r>
      <w:r>
        <w:rPr>
          <w:lang w:eastAsia="ko-KR"/>
        </w:rPr>
        <w:t>m=</w:t>
      </w:r>
      <w:r w:rsidRPr="00992438">
        <w:t>"</w:t>
      </w:r>
      <w:r>
        <w:rPr>
          <w:lang w:eastAsia="ko-KR"/>
        </w:rPr>
        <w:t xml:space="preserve">-line is explicitly identified as screenshare video, using </w:t>
      </w:r>
      <w:r w:rsidRPr="00992438">
        <w:t>"</w:t>
      </w:r>
      <w:r>
        <w:rPr>
          <w:lang w:eastAsia="ko-KR"/>
        </w:rPr>
        <w:t>a=content:slides</w:t>
      </w:r>
      <w:r w:rsidRPr="00992438">
        <w:t>"</w:t>
      </w:r>
      <w:r>
        <w:rPr>
          <w:lang w:eastAsia="ko-KR"/>
        </w:rPr>
        <w:t>.</w:t>
      </w:r>
    </w:p>
    <w:p w14:paraId="79CADC58" w14:textId="77777777" w:rsidR="00CA60B1" w:rsidRDefault="00CA60B1" w:rsidP="00CA60B1">
      <w:pPr>
        <w:rPr>
          <w:lang w:eastAsia="ko-KR"/>
        </w:rPr>
      </w:pPr>
      <w:r>
        <w:rPr>
          <w:lang w:eastAsia="ko-KR"/>
        </w:rPr>
        <w:t xml:space="preserve">The rest of the video </w:t>
      </w:r>
      <w:r w:rsidRPr="00992438">
        <w:t>"</w:t>
      </w:r>
      <w:r>
        <w:rPr>
          <w:lang w:eastAsia="ko-KR"/>
        </w:rPr>
        <w:t>m=</w:t>
      </w:r>
      <w:r w:rsidRPr="00992438">
        <w:t>"</w:t>
      </w:r>
      <w:r>
        <w:rPr>
          <w:lang w:eastAsia="ko-KR"/>
        </w:rPr>
        <w:t>-lines indicate support for two additional, receive-only video thumbnails.</w:t>
      </w:r>
    </w:p>
    <w:p w14:paraId="76740D08" w14:textId="77777777" w:rsidR="00781226" w:rsidRDefault="00781226" w:rsidP="00CA60B1">
      <w:pPr>
        <w:rPr>
          <w:lang w:eastAsia="ko-KR"/>
        </w:rPr>
      </w:pPr>
      <w:r>
        <w:rPr>
          <w:lang w:eastAsia="ko-KR"/>
        </w:rPr>
        <w:t xml:space="preserve">All video </w:t>
      </w:r>
      <w:r w:rsidRPr="00992438">
        <w:t>"</w:t>
      </w:r>
      <w:r>
        <w:rPr>
          <w:lang w:eastAsia="ko-KR"/>
        </w:rPr>
        <w:t>m=</w:t>
      </w:r>
      <w:r w:rsidRPr="00992438">
        <w:t>"</w:t>
      </w:r>
      <w:r>
        <w:rPr>
          <w:lang w:eastAsia="ko-KR"/>
        </w:rPr>
        <w:t xml:space="preserve">-lines offer support for RTP level pause/resume, indicated through </w:t>
      </w:r>
      <w:r w:rsidRPr="00992438">
        <w:t>"</w:t>
      </w:r>
      <w:r>
        <w:rPr>
          <w:lang w:eastAsia="ko-KR"/>
        </w:rPr>
        <w:t>a=rtcp-fb:* ccm pause</w:t>
      </w:r>
      <w:r w:rsidRPr="00992438">
        <w:t>"</w:t>
      </w:r>
      <w:r>
        <w:rPr>
          <w:lang w:eastAsia="ko-KR"/>
        </w:rPr>
        <w:t xml:space="preserve">. The </w:t>
      </w:r>
      <w:r w:rsidRPr="00992438">
        <w:t>"</w:t>
      </w:r>
      <w:r>
        <w:rPr>
          <w:lang w:eastAsia="ko-KR"/>
        </w:rPr>
        <w:t>nowait</w:t>
      </w:r>
      <w:r w:rsidRPr="00992438">
        <w:t>"</w:t>
      </w:r>
      <w:r>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992438">
        <w:t>"</w:t>
      </w:r>
      <w:r>
        <w:rPr>
          <w:lang w:eastAsia="ko-KR"/>
        </w:rPr>
        <w:t>nowait</w:t>
      </w:r>
      <w:r w:rsidRPr="00992438">
        <w:t>"</w:t>
      </w:r>
      <w:r>
        <w:rPr>
          <w:lang w:eastAsia="ko-KR"/>
        </w:rPr>
        <w:t xml:space="preserve"> parameter indicates it is not expected that multiple receivers of the RTP streams are able to send RTCP back to request RTP level pause/resume.</w:t>
      </w:r>
    </w:p>
    <w:p w14:paraId="5D24EFDB" w14:textId="77777777" w:rsidR="00CA60B1" w:rsidRDefault="00CA60B1" w:rsidP="00CA60B1">
      <w:pPr>
        <w:rPr>
          <w:lang w:eastAsia="ko-KR"/>
        </w:rPr>
      </w:pPr>
      <w:r>
        <w:rPr>
          <w:lang w:eastAsia="ko-KR"/>
        </w:rPr>
        <w:t xml:space="preserve">Support for reduced-size RTCP (see clause 7.3.6 and [87]) is offered for all video </w:t>
      </w:r>
      <w:r w:rsidRPr="00992438">
        <w:t>"</w:t>
      </w:r>
      <w:r>
        <w:rPr>
          <w:lang w:eastAsia="ko-KR"/>
        </w:rPr>
        <w:t>m=</w:t>
      </w:r>
      <w:r w:rsidRPr="00992438">
        <w:t>"</w:t>
      </w:r>
      <w:r>
        <w:rPr>
          <w:lang w:eastAsia="ko-KR"/>
        </w:rPr>
        <w:t xml:space="preserve">-lines, to save bandwidth for RTCP feedback messages listed on </w:t>
      </w:r>
      <w:r w:rsidRPr="00992438">
        <w:t>"</w:t>
      </w:r>
      <w:r>
        <w:rPr>
          <w:lang w:eastAsia="ko-KR"/>
        </w:rPr>
        <w:t>a=rtcp-fb</w:t>
      </w:r>
      <w:r w:rsidRPr="00992438">
        <w:t>"</w:t>
      </w:r>
      <w:r>
        <w:rPr>
          <w:lang w:eastAsia="ko-KR"/>
        </w:rPr>
        <w:t>-lines.</w:t>
      </w:r>
    </w:p>
    <w:p w14:paraId="6D127973" w14:textId="77777777" w:rsidR="00CA60B1" w:rsidRDefault="00CA60B1" w:rsidP="00CA60B1">
      <w:pPr>
        <w:rPr>
          <w:lang w:eastAsia="ko-KR"/>
        </w:rPr>
      </w:pPr>
      <w:r>
        <w:rPr>
          <w:lang w:eastAsia="ko-KR"/>
        </w:rPr>
        <w:t>BFCP support is offered with client role.</w:t>
      </w:r>
    </w:p>
    <w:p w14:paraId="78CA2942" w14:textId="77777777" w:rsidR="00CA60B1" w:rsidRDefault="00CA60B1" w:rsidP="00CA60B1">
      <w:pPr>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7E9DCC2C" w14:textId="77777777" w:rsidR="001E33C7" w:rsidRDefault="001E33C7" w:rsidP="001E33C7">
      <w:pPr>
        <w:pStyle w:val="TH"/>
      </w:pPr>
      <w:r>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7793E38F" w14:textId="77777777" w:rsidTr="009B1179">
        <w:trPr>
          <w:jc w:val="center"/>
        </w:trPr>
        <w:tc>
          <w:tcPr>
            <w:tcW w:w="9639" w:type="dxa"/>
            <w:shd w:val="clear" w:color="auto" w:fill="auto"/>
          </w:tcPr>
          <w:p w14:paraId="06AEB64A" w14:textId="77777777" w:rsidR="00781226" w:rsidRDefault="00781226" w:rsidP="009B1179">
            <w:pPr>
              <w:pStyle w:val="TAH"/>
              <w:widowControl w:val="0"/>
              <w:tabs>
                <w:tab w:val="left" w:pos="1418"/>
                <w:tab w:val="left" w:pos="2835"/>
                <w:tab w:val="left" w:pos="4253"/>
                <w:tab w:val="left" w:pos="5670"/>
                <w:tab w:val="left" w:pos="7088"/>
                <w:tab w:val="left" w:pos="8505"/>
              </w:tabs>
              <w:spacing w:before="60"/>
            </w:pPr>
            <w:r>
              <w:t>SDP offer</w:t>
            </w:r>
          </w:p>
        </w:tc>
      </w:tr>
      <w:tr w:rsidR="00781226" w:rsidRPr="005C5C30" w14:paraId="0F93ADEB" w14:textId="77777777" w:rsidTr="009B1179">
        <w:trPr>
          <w:jc w:val="center"/>
        </w:trPr>
        <w:tc>
          <w:tcPr>
            <w:tcW w:w="9639" w:type="dxa"/>
            <w:shd w:val="clear" w:color="auto" w:fill="auto"/>
          </w:tcPr>
          <w:p w14:paraId="7F8DEB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101 102</w:t>
            </w:r>
          </w:p>
          <w:p w14:paraId="028B704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3A5E583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506BE1D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55C4097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5CABE69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a=rtpmap:102</w:t>
            </w:r>
            <w:r w:rsidRPr="005C5C30">
              <w:rPr>
                <w:rFonts w:ascii="Courier New" w:hAnsi="Courier New" w:cs="Courier New"/>
                <w:szCs w:val="18"/>
              </w:rPr>
              <w:t xml:space="preserve"> H264/90000</w:t>
            </w:r>
          </w:p>
          <w:p w14:paraId="49B9BF7D"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75F404AF"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2D64AB7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5C5C30">
              <w:rPr>
                <w:rFonts w:ascii="Courier New" w:hAnsi="Courier New" w:cs="Courier New"/>
                <w:szCs w:val="18"/>
              </w:rPr>
              <w:t xml:space="preserve"> packetization-mode=0; profile-level-id=42e00c; \</w:t>
            </w:r>
          </w:p>
          <w:p w14:paraId="0A1260F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7E1F1682"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09AF6234"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28572ACD"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a=imageattr:102 send [x=176,y=144] [x=224,y=176] [x=320,y=180] \</w:t>
            </w:r>
          </w:p>
          <w:p w14:paraId="3311C002"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4AFFD5C8"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pt=101</w:t>
            </w:r>
          </w:p>
          <w:p w14:paraId="53B93751"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pt=102</w:t>
            </w:r>
          </w:p>
          <w:p w14:paraId="038BFA38"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w:t>
            </w:r>
          </w:p>
          <w:p w14:paraId="2C0AD704"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 xml:space="preserve">;1 recv </w:t>
            </w:r>
            <w:r>
              <w:rPr>
                <w:rFonts w:ascii="Courier New" w:hAnsi="Courier New" w:cs="Courier New"/>
                <w:b/>
                <w:sz w:val="18"/>
                <w:szCs w:val="18"/>
              </w:rPr>
              <w:t>2</w:t>
            </w:r>
          </w:p>
          <w:p w14:paraId="36E76F6C"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a=content:main</w:t>
            </w:r>
          </w:p>
          <w:p w14:paraId="67AA5A3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0D5339D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CDD8786"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9A50AE6"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7BA016F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79E9DE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2B1DB251"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2D4E94C2"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3AADAD52"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3DEEA46"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09CE3DD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48276D1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2B90311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55B737B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70E209FA"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2AA59E2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2EB01774"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34809136"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434F96D0"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a=content:slides</w:t>
            </w:r>
          </w:p>
          <w:p w14:paraId="5F598D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099126E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08DC73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A1FEF94"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636EADD"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3DD01E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009F61DA"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7D7994C6"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3C4D730E"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243C086"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49158</w:t>
            </w:r>
            <w:r w:rsidRPr="005C5C30">
              <w:rPr>
                <w:rFonts w:ascii="Courier New" w:hAnsi="Courier New" w:cs="Courier New"/>
                <w:szCs w:val="18"/>
              </w:rPr>
              <w:t xml:space="preserve"> RTP/AVP</w:t>
            </w:r>
            <w:r>
              <w:rPr>
                <w:rFonts w:ascii="Courier New" w:hAnsi="Courier New" w:cs="Courier New"/>
                <w:szCs w:val="18"/>
              </w:rPr>
              <w:t>F 104</w:t>
            </w:r>
          </w:p>
          <w:p w14:paraId="7C3D7F6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5E4CE75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4753AE1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7049F4F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5C5C30">
              <w:rPr>
                <w:rFonts w:ascii="Courier New" w:hAnsi="Courier New" w:cs="Courier New"/>
                <w:szCs w:val="18"/>
              </w:rPr>
              <w:t xml:space="preserve"> H264/90000</w:t>
            </w:r>
          </w:p>
          <w:p w14:paraId="60471D9D" w14:textId="77777777" w:rsidR="00781226" w:rsidRP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81226">
              <w:rPr>
                <w:rFonts w:ascii="Courier New" w:hAnsi="Courier New" w:cs="Courier New"/>
                <w:szCs w:val="18"/>
                <w:lang w:val="en-US"/>
              </w:rPr>
              <w:t>a=fmtp:104 packetization-mode=0; profile-level-id=42e00c</w:t>
            </w:r>
          </w:p>
          <w:p w14:paraId="2347FC4F"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a=imageattr:104 recv [x=176,y=144] [x=224,y=176] [x=320,y=180,q=0.6]</w:t>
            </w:r>
          </w:p>
          <w:p w14:paraId="1BA7283C"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a=recvonly</w:t>
            </w:r>
          </w:p>
          <w:p w14:paraId="76BF4ED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440DEDC"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7B2537E"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F3A041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FBC58E6"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7AB484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1005B4E"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75BB89D0"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36A2DF88"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1663EB2"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49160</w:t>
            </w:r>
            <w:r w:rsidRPr="005C5C30">
              <w:rPr>
                <w:rFonts w:ascii="Courier New" w:hAnsi="Courier New" w:cs="Courier New"/>
                <w:szCs w:val="18"/>
              </w:rPr>
              <w:t xml:space="preserve"> RTP/AVP</w:t>
            </w:r>
            <w:r>
              <w:rPr>
                <w:rFonts w:ascii="Courier New" w:hAnsi="Courier New" w:cs="Courier New"/>
                <w:szCs w:val="18"/>
              </w:rPr>
              <w:t>F 105</w:t>
            </w:r>
          </w:p>
          <w:p w14:paraId="6A8007C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4CB76AA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3848C0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7EFD855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a=rtpmap:105</w:t>
            </w:r>
            <w:r w:rsidRPr="005C5C30">
              <w:rPr>
                <w:rFonts w:ascii="Courier New" w:hAnsi="Courier New" w:cs="Courier New"/>
                <w:szCs w:val="18"/>
              </w:rPr>
              <w:t xml:space="preserve"> H264/90000</w:t>
            </w:r>
          </w:p>
          <w:p w14:paraId="5EF16AC4" w14:textId="77777777" w:rsidR="00781226" w:rsidRP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81226">
              <w:rPr>
                <w:rFonts w:ascii="Courier New" w:hAnsi="Courier New" w:cs="Courier New"/>
                <w:szCs w:val="18"/>
                <w:lang w:val="en-US"/>
              </w:rPr>
              <w:t>a=fmtp:105 packetization-mode=0; profile-level-id=42e00c</w:t>
            </w:r>
          </w:p>
          <w:p w14:paraId="6E99CD52"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a=imageattr:105 recv [x=176,y=144] [x=224,y=176] [x=320,y=180,q=0.6]</w:t>
            </w:r>
          </w:p>
          <w:p w14:paraId="1D66C71D"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a=recvonly</w:t>
            </w:r>
          </w:p>
          <w:p w14:paraId="0AF174F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6C21AC0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2D1897E"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1B9497D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E91F09E"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FC8AB4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405E8586"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05354644"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67D55759"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7E84D775"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m=application 50324 TCP/BFCP *</w:t>
            </w:r>
          </w:p>
          <w:p w14:paraId="494A9372"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a=floorctrl:c-only</w:t>
            </w:r>
          </w:p>
          <w:p w14:paraId="4D0764A4"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a=setup:actpass</w:t>
            </w:r>
          </w:p>
          <w:p w14:paraId="2FACB47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D05A61">
              <w:rPr>
                <w:rFonts w:ascii="Courier New" w:hAnsi="Courier New" w:cs="Courier New"/>
                <w:szCs w:val="18"/>
              </w:rPr>
              <w:t>a=connection:new</w:t>
            </w:r>
          </w:p>
        </w:tc>
      </w:tr>
    </w:tbl>
    <w:p w14:paraId="2F83D9CD" w14:textId="77777777" w:rsidR="00CA60B1" w:rsidRDefault="00CA60B1" w:rsidP="00CA60B1">
      <w:pPr>
        <w:rPr>
          <w:lang w:eastAsia="ko-KR"/>
        </w:rPr>
      </w:pPr>
    </w:p>
    <w:p w14:paraId="7047679C" w14:textId="77777777" w:rsidR="00CA60B1" w:rsidRDefault="00CA60B1" w:rsidP="00CA60B1">
      <w:pPr>
        <w:pStyle w:val="TH"/>
      </w:pPr>
      <w:r>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0B1" w14:paraId="12F46267" w14:textId="77777777" w:rsidTr="00C23D02">
        <w:trPr>
          <w:jc w:val="center"/>
        </w:trPr>
        <w:tc>
          <w:tcPr>
            <w:tcW w:w="9639" w:type="dxa"/>
            <w:shd w:val="clear" w:color="auto" w:fill="auto"/>
          </w:tcPr>
          <w:p w14:paraId="7E5EB937" w14:textId="77777777" w:rsidR="00CA60B1" w:rsidRDefault="00CA60B1" w:rsidP="00C23D02">
            <w:pPr>
              <w:pStyle w:val="TAH"/>
              <w:widowControl w:val="0"/>
              <w:tabs>
                <w:tab w:val="left" w:pos="1418"/>
                <w:tab w:val="left" w:pos="2835"/>
                <w:tab w:val="left" w:pos="4253"/>
                <w:tab w:val="left" w:pos="5670"/>
                <w:tab w:val="left" w:pos="7088"/>
                <w:tab w:val="left" w:pos="8505"/>
              </w:tabs>
              <w:spacing w:before="60"/>
            </w:pPr>
            <w:r>
              <w:t>SDP answer</w:t>
            </w:r>
          </w:p>
        </w:tc>
      </w:tr>
      <w:tr w:rsidR="00CA60B1" w:rsidRPr="005C5C30" w14:paraId="09643EFB" w14:textId="77777777" w:rsidTr="00C23D02">
        <w:trPr>
          <w:jc w:val="center"/>
        </w:trPr>
        <w:tc>
          <w:tcPr>
            <w:tcW w:w="9639" w:type="dxa"/>
            <w:shd w:val="clear" w:color="auto" w:fill="auto"/>
          </w:tcPr>
          <w:p w14:paraId="446FC0CA"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0E43E824"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b=AS:450</w:t>
            </w:r>
          </w:p>
          <w:p w14:paraId="5E2D6FFD"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02E1E9F"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545967D7"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04F19826" w14:textId="77777777" w:rsidR="00CA60B1" w:rsidRPr="00BF1E9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BF1E91">
              <w:rPr>
                <w:rFonts w:ascii="Courier New" w:hAnsi="Courier New" w:cs="Courier New"/>
                <w:szCs w:val="18"/>
              </w:rPr>
              <w:t xml:space="preserve"> packetization-mode=0; profile-level-id=42e00d; \</w:t>
            </w:r>
          </w:p>
          <w:p w14:paraId="436692A4" w14:textId="77777777" w:rsidR="00CA60B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F1E91">
              <w:rPr>
                <w:rFonts w:ascii="Courier New" w:hAnsi="Courier New" w:cs="Courier New"/>
                <w:szCs w:val="18"/>
              </w:rPr>
              <w:t xml:space="preserve">     sprop-parameter-sets=J0LgDJWgUH6Af1A=,KM46gA==;</w:t>
            </w:r>
          </w:p>
          <w:p w14:paraId="51147731" w14:textId="77777777" w:rsidR="00CA60B1" w:rsidRPr="00942CAF"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[x=320,y=240] recv [x=320,y=240]</w:t>
            </w:r>
          </w:p>
          <w:p w14:paraId="192D75EF"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0121138"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502B3815"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51353F3"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1885BFA"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173D89B2" w14:textId="77777777" w:rsidR="00CA60B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2ED83F84"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103</w:t>
            </w:r>
          </w:p>
          <w:p w14:paraId="39097A3A"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104</w:t>
            </w:r>
          </w:p>
          <w:p w14:paraId="3BA2E3A7"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105</w:t>
            </w:r>
          </w:p>
          <w:p w14:paraId="73045CAD"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230A79">
              <w:rPr>
                <w:rFonts w:ascii="Courier New" w:hAnsi="Courier New" w:cs="Courier New"/>
                <w:b/>
                <w:szCs w:val="18"/>
              </w:rPr>
              <w:t>m=application 0 TCP/BFCP *</w:t>
            </w:r>
          </w:p>
        </w:tc>
      </w:tr>
    </w:tbl>
    <w:p w14:paraId="65D0C679" w14:textId="77777777" w:rsidR="009C72C6" w:rsidRDefault="009C72C6" w:rsidP="000D4A87">
      <w:pPr>
        <w:pStyle w:val="FP"/>
      </w:pPr>
    </w:p>
    <w:p w14:paraId="155AFF01" w14:textId="77777777" w:rsidR="001E33C7" w:rsidRPr="002F2990" w:rsidRDefault="001E33C7" w:rsidP="001E33C7">
      <w:pPr>
        <w:rPr>
          <w:lang w:eastAsia="ko-KR"/>
        </w:rPr>
      </w:pPr>
      <w:r>
        <w:rPr>
          <w:lang w:eastAsia="ko-KR"/>
        </w:rPr>
        <w:t xml:space="preserve">The answerer, being an MTSI client, knows of no MSMTSI features, but has correctly disabled all of them in the SDP answer, according to generic SDP offer/answer rules, keeping unsupported </w:t>
      </w:r>
      <w:r w:rsidRPr="00992438">
        <w:t>"</w:t>
      </w:r>
      <w:r>
        <w:rPr>
          <w:lang w:eastAsia="ko-KR"/>
        </w:rPr>
        <w:t>m=</w:t>
      </w:r>
      <w:r w:rsidRPr="00992438">
        <w:t>"</w:t>
      </w:r>
      <w:r>
        <w:rPr>
          <w:lang w:eastAsia="ko-KR"/>
        </w:rPr>
        <w:t>-lines with port set to zero, leaving the session effectively identical to a regular MTSI session with a single video and mono audio.</w:t>
      </w:r>
    </w:p>
    <w:p w14:paraId="5EF5842E" w14:textId="77777777" w:rsidR="001E33C7" w:rsidRDefault="001E33C7" w:rsidP="001E33C7">
      <w:pPr>
        <w:pStyle w:val="Heading2"/>
        <w:rPr>
          <w:lang w:eastAsia="ko-KR"/>
        </w:rPr>
      </w:pPr>
      <w:bookmarkStart w:id="3052" w:name="_Toc26369781"/>
      <w:bookmarkStart w:id="3053" w:name="_Toc36227663"/>
      <w:bookmarkStart w:id="3054" w:name="_Toc36228678"/>
      <w:bookmarkStart w:id="3055" w:name="_Toc36229305"/>
      <w:bookmarkStart w:id="3056" w:name="_Toc36229933"/>
      <w:r>
        <w:rPr>
          <w:lang w:eastAsia="ko-KR"/>
        </w:rPr>
        <w:t>T.2.2</w:t>
      </w:r>
      <w:r>
        <w:rPr>
          <w:lang w:eastAsia="ko-KR"/>
        </w:rPr>
        <w:tab/>
        <w:t>MSMTSI answer from an MSMTSI MRF</w:t>
      </w:r>
      <w:bookmarkEnd w:id="3052"/>
      <w:bookmarkEnd w:id="3053"/>
      <w:bookmarkEnd w:id="3054"/>
      <w:bookmarkEnd w:id="3055"/>
      <w:bookmarkEnd w:id="3056"/>
    </w:p>
    <w:p w14:paraId="0BDCC91B" w14:textId="77777777" w:rsidR="001E33C7" w:rsidRDefault="001E33C7" w:rsidP="001E33C7">
      <w:pPr>
        <w:rPr>
          <w:lang w:eastAsia="ko-KR"/>
        </w:rPr>
      </w:pPr>
      <w:r>
        <w:rPr>
          <w:lang w:eastAsia="ko-KR"/>
        </w:rPr>
        <w:t>This example assumes the same offer as in Table T.1, which is thus not repeated here, but the answerer is here an MSMTSI MRF, supporting all of the offered MSMTSI-specific features.</w:t>
      </w:r>
      <w:r w:rsidRPr="001206C1">
        <w:rPr>
          <w:lang w:eastAsia="ko-KR"/>
        </w:rPr>
        <w:t xml:space="preserve"> </w:t>
      </w:r>
      <w:r>
        <w:rPr>
          <w:lang w:eastAsia="ko-KR"/>
        </w:rPr>
        <w:t>All audio is omitted in this example, for brevity, but could be added according to any of the other examples in this annex.</w:t>
      </w:r>
    </w:p>
    <w:p w14:paraId="301BD5F8" w14:textId="77777777" w:rsidR="001E33C7" w:rsidRDefault="001E33C7" w:rsidP="001E33C7">
      <w:pPr>
        <w:rPr>
          <w:lang w:eastAsia="ko-KR"/>
        </w:rPr>
      </w:pPr>
      <w:r>
        <w:rPr>
          <w:lang w:eastAsia="ko-KR"/>
        </w:rPr>
        <w:t xml:space="preserve">Note that the </w:t>
      </w:r>
      <w:r w:rsidRPr="00992438">
        <w:t>"</w:t>
      </w:r>
      <w:r>
        <w:rPr>
          <w:lang w:eastAsia="ko-KR"/>
        </w:rPr>
        <w:t>isFocus</w:t>
      </w:r>
      <w:r w:rsidRPr="00992438">
        <w:t>"</w:t>
      </w:r>
      <w:r>
        <w:rPr>
          <w:lang w:eastAsia="ko-KR"/>
        </w:rPr>
        <w:t xml:space="preserve"> tag, identifying this answer as an MRF, is included as part of SIP headers and is thus not visible in the SDP in this example.</w:t>
      </w:r>
    </w:p>
    <w:p w14:paraId="36EC57AC" w14:textId="77777777" w:rsidR="001E33C7" w:rsidRDefault="001E33C7" w:rsidP="001E33C7">
      <w:pPr>
        <w:rPr>
          <w:lang w:eastAsia="ko-KR"/>
        </w:rPr>
      </w:pPr>
      <w:r>
        <w:rPr>
          <w:lang w:eastAsia="ko-KR"/>
        </w:rPr>
        <w:t xml:space="preserve">The MSMTSI MRF accepts to receive </w:t>
      </w:r>
      <w:r w:rsidR="00781226">
        <w:rPr>
          <w:lang w:eastAsia="ko-KR"/>
        </w:rPr>
        <w:t xml:space="preserve">the two offered simulcast streams for </w:t>
      </w:r>
      <w:r>
        <w:rPr>
          <w:lang w:eastAsia="ko-KR"/>
        </w:rPr>
        <w:t>the main video. Then, the MSMTSI MRF can send video for the two supported thumbnails, and can also control both main video and screenshare video through BFCP.</w:t>
      </w:r>
    </w:p>
    <w:p w14:paraId="23EC2D64" w14:textId="77777777" w:rsidR="00781226" w:rsidRDefault="00781226" w:rsidP="00781226">
      <w:pPr>
        <w:rPr>
          <w:lang w:eastAsia="ko-KR"/>
        </w:rPr>
      </w:pPr>
      <w:r>
        <w:rPr>
          <w:lang w:eastAsia="ko-KR"/>
        </w:rPr>
        <w:t>It can be noted that the MSMTSI MRF needs to keep all payload type formats that it accepts to use for simulcast on the "m="-line in the answer.</w:t>
      </w:r>
    </w:p>
    <w:p w14:paraId="369608E1" w14:textId="77777777" w:rsidR="00781226" w:rsidRDefault="00781226" w:rsidP="001E33C7">
      <w:pPr>
        <w:rPr>
          <w:lang w:eastAsia="ko-KR"/>
        </w:rPr>
      </w:pPr>
      <w:r>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 [156]).</w:t>
      </w:r>
    </w:p>
    <w:p w14:paraId="34DF7861" w14:textId="77777777" w:rsidR="001E33C7" w:rsidRDefault="001E33C7" w:rsidP="001E33C7">
      <w:pPr>
        <w:rPr>
          <w:lang w:eastAsia="ko-KR"/>
        </w:rPr>
      </w:pPr>
      <w:r>
        <w:rPr>
          <w:lang w:eastAsia="ko-KR"/>
        </w:rPr>
        <w:t xml:space="preserve">Support for reduced-size RTCP (see clause 7.3.6 and [87]) is accepted for all video </w:t>
      </w:r>
      <w:r w:rsidRPr="00992438">
        <w:t>"</w:t>
      </w:r>
      <w:r>
        <w:rPr>
          <w:lang w:eastAsia="ko-KR"/>
        </w:rPr>
        <w:t>m=</w:t>
      </w:r>
      <w:r w:rsidRPr="00992438">
        <w:t>"</w:t>
      </w:r>
      <w:r>
        <w:rPr>
          <w:lang w:eastAsia="ko-KR"/>
        </w:rPr>
        <w:t xml:space="preserve">-lines, to save bandwidth for RTCP feedback messages listed on </w:t>
      </w:r>
      <w:r w:rsidRPr="00992438">
        <w:t>"</w:t>
      </w:r>
      <w:r>
        <w:rPr>
          <w:lang w:eastAsia="ko-KR"/>
        </w:rPr>
        <w:t>a=rtcp-fb</w:t>
      </w:r>
      <w:r w:rsidRPr="00992438">
        <w:t>"</w:t>
      </w:r>
      <w:r>
        <w:rPr>
          <w:lang w:eastAsia="ko-KR"/>
        </w:rPr>
        <w:t>-lines.</w:t>
      </w:r>
    </w:p>
    <w:p w14:paraId="7C19F681" w14:textId="77777777" w:rsidR="001E33C7" w:rsidRDefault="001E33C7" w:rsidP="001E33C7">
      <w:pPr>
        <w:rPr>
          <w:lang w:eastAsia="ko-KR"/>
        </w:rPr>
      </w:pPr>
      <w:r>
        <w:rPr>
          <w:lang w:eastAsia="ko-KR"/>
        </w:rPr>
        <w:t xml:space="preserve">The </w:t>
      </w:r>
      <w:r w:rsidRPr="00992438">
        <w:t>"</w:t>
      </w:r>
      <w:r>
        <w:rPr>
          <w:lang w:eastAsia="ko-KR"/>
        </w:rPr>
        <w:t>a=label</w:t>
      </w:r>
      <w:r w:rsidRPr="00992438">
        <w:t>"</w:t>
      </w:r>
      <w:r>
        <w:rPr>
          <w:lang w:eastAsia="ko-KR"/>
        </w:rPr>
        <w:t xml:space="preserve"> lines are added by the MSMTSI MRF to support identification of BFCP-controlled </w:t>
      </w:r>
      <w:r w:rsidRPr="00992438">
        <w:t>"</w:t>
      </w:r>
      <w:r>
        <w:rPr>
          <w:lang w:eastAsia="ko-KR"/>
        </w:rPr>
        <w:t>m=</w:t>
      </w:r>
      <w:r w:rsidRPr="00992438">
        <w:t>"</w:t>
      </w:r>
      <w:r>
        <w:rPr>
          <w:lang w:eastAsia="ko-KR"/>
        </w:rPr>
        <w:t xml:space="preserve">-lines, relating BFCP floor identifications to </w:t>
      </w:r>
      <w:r w:rsidRPr="00992438">
        <w:t>"</w:t>
      </w:r>
      <w:r>
        <w:rPr>
          <w:lang w:eastAsia="ko-KR"/>
        </w:rPr>
        <w:t>m=</w:t>
      </w:r>
      <w:r w:rsidRPr="00992438">
        <w:t>"</w:t>
      </w:r>
      <w:r>
        <w:rPr>
          <w:lang w:eastAsia="ko-KR"/>
        </w:rPr>
        <w:t xml:space="preserve">-lines through </w:t>
      </w:r>
      <w:r w:rsidRPr="00992438">
        <w:t>"</w:t>
      </w:r>
      <w:r>
        <w:rPr>
          <w:lang w:eastAsia="ko-KR"/>
        </w:rPr>
        <w:t>a=floorid</w:t>
      </w:r>
      <w:r w:rsidRPr="00992438">
        <w:t>"</w:t>
      </w:r>
      <w:r>
        <w:rPr>
          <w:lang w:eastAsia="ko-KR"/>
        </w:rPr>
        <w:t xml:space="preserve"> lines under the BFCP </w:t>
      </w:r>
      <w:r w:rsidRPr="00992438">
        <w:t>"</w:t>
      </w:r>
      <w:r>
        <w:rPr>
          <w:lang w:eastAsia="ko-KR"/>
        </w:rPr>
        <w:t>m=</w:t>
      </w:r>
      <w:r w:rsidRPr="00992438">
        <w:t>"</w:t>
      </w:r>
      <w:r>
        <w:rPr>
          <w:lang w:eastAsia="ko-KR"/>
        </w:rPr>
        <w:t xml:space="preserve">-line. In this example, both the main video and the screenshare video </w:t>
      </w:r>
      <w:r w:rsidRPr="00992438">
        <w:t>"</w:t>
      </w:r>
      <w:r>
        <w:rPr>
          <w:lang w:eastAsia="ko-KR"/>
        </w:rPr>
        <w:t>m=</w:t>
      </w:r>
      <w:r w:rsidRPr="00992438">
        <w:t>"</w:t>
      </w:r>
      <w:r>
        <w:rPr>
          <w:lang w:eastAsia="ko-KR"/>
        </w:rPr>
        <w:t xml:space="preserve">-lines are floor controlled. The thumbnail videos are however not floor controlled, so there are no </w:t>
      </w:r>
      <w:r w:rsidRPr="00992438">
        <w:t>"</w:t>
      </w:r>
      <w:r>
        <w:rPr>
          <w:lang w:eastAsia="ko-KR"/>
        </w:rPr>
        <w:t>a=label</w:t>
      </w:r>
      <w:r w:rsidRPr="00992438">
        <w:t>"</w:t>
      </w:r>
      <w:r>
        <w:rPr>
          <w:lang w:eastAsia="ko-KR"/>
        </w:rPr>
        <w:t xml:space="preserve"> lines for those </w:t>
      </w:r>
      <w:r w:rsidRPr="00992438">
        <w:t>"</w:t>
      </w:r>
      <w:r>
        <w:rPr>
          <w:lang w:eastAsia="ko-KR"/>
        </w:rPr>
        <w:t>m=</w:t>
      </w:r>
      <w:r w:rsidRPr="00992438">
        <w:t>"</w:t>
      </w:r>
      <w:r>
        <w:rPr>
          <w:lang w:eastAsia="ko-KR"/>
        </w:rPr>
        <w:t>-lines.</w:t>
      </w:r>
    </w:p>
    <w:p w14:paraId="0B12A7D4" w14:textId="77777777" w:rsidR="001E33C7" w:rsidRDefault="001E33C7" w:rsidP="001E33C7">
      <w:pPr>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65BD3852" w14:textId="77777777" w:rsidR="00CB0F4B" w:rsidRDefault="00CB0F4B" w:rsidP="001E33C7">
      <w:pPr>
        <w:rPr>
          <w:lang w:eastAsia="ko-KR"/>
        </w:rPr>
      </w:pPr>
    </w:p>
    <w:p w14:paraId="2726867F" w14:textId="77777777" w:rsidR="001E33C7" w:rsidRDefault="001E33C7" w:rsidP="00CB0F4B">
      <w:pPr>
        <w:pStyle w:val="TH"/>
        <w:keepNext w:val="0"/>
        <w:keepLines w:val="0"/>
      </w:pPr>
      <w:r>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5452756E" w14:textId="77777777" w:rsidTr="009B1179">
        <w:trPr>
          <w:jc w:val="center"/>
        </w:trPr>
        <w:tc>
          <w:tcPr>
            <w:tcW w:w="9639" w:type="dxa"/>
            <w:shd w:val="clear" w:color="auto" w:fill="auto"/>
          </w:tcPr>
          <w:p w14:paraId="0C026E69" w14:textId="77777777" w:rsidR="00781226" w:rsidRDefault="00781226" w:rsidP="009B1179">
            <w:pPr>
              <w:pStyle w:val="TAH"/>
              <w:keepNext w:val="0"/>
              <w:keepLines w:val="0"/>
              <w:widowControl w:val="0"/>
              <w:tabs>
                <w:tab w:val="left" w:pos="1418"/>
                <w:tab w:val="left" w:pos="2835"/>
                <w:tab w:val="left" w:pos="4253"/>
                <w:tab w:val="left" w:pos="5670"/>
                <w:tab w:val="left" w:pos="7088"/>
                <w:tab w:val="left" w:pos="8505"/>
              </w:tabs>
              <w:spacing w:before="60"/>
            </w:pPr>
            <w:r>
              <w:t>SDP answer</w:t>
            </w:r>
          </w:p>
        </w:tc>
      </w:tr>
      <w:tr w:rsidR="00781226" w:rsidRPr="005C5C30" w14:paraId="579831E4" w14:textId="77777777" w:rsidTr="009B1179">
        <w:trPr>
          <w:jc w:val="center"/>
        </w:trPr>
        <w:tc>
          <w:tcPr>
            <w:tcW w:w="9639" w:type="dxa"/>
            <w:shd w:val="clear" w:color="auto" w:fill="auto"/>
          </w:tcPr>
          <w:p w14:paraId="7A6FDB2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101 102</w:t>
            </w:r>
          </w:p>
          <w:p w14:paraId="303700A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b=AS:1300</w:t>
            </w:r>
          </w:p>
          <w:p w14:paraId="49208A7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006DC1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D9FF27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4C25855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a=rtpmap:102</w:t>
            </w:r>
            <w:r w:rsidRPr="005C5C30">
              <w:rPr>
                <w:rFonts w:ascii="Courier New" w:hAnsi="Courier New" w:cs="Courier New"/>
                <w:szCs w:val="18"/>
              </w:rPr>
              <w:t xml:space="preserve"> H264/90000</w:t>
            </w:r>
          </w:p>
          <w:p w14:paraId="567A26B9"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272C78F3"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7028D1C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5C5C30">
              <w:rPr>
                <w:rFonts w:ascii="Courier New" w:hAnsi="Courier New" w:cs="Courier New"/>
                <w:szCs w:val="18"/>
              </w:rPr>
              <w:t xml:space="preserve"> packetization-mode=0; profile-level-id=42e00c; \</w:t>
            </w:r>
          </w:p>
          <w:p w14:paraId="69048E6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6ED87184"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0087BC35"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724BFC6A"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a=imageattr:102 send [x=176,y=144] [x=224,y=176] [x=320,y=180] \</w:t>
            </w:r>
          </w:p>
          <w:p w14:paraId="681F736E"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199C312F"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pt=101</w:t>
            </w:r>
          </w:p>
          <w:p w14:paraId="181792F8"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pt=102</w:t>
            </w:r>
          </w:p>
          <w:p w14:paraId="5B6E0517" w14:textId="77777777" w:rsidR="00781226" w:rsidRPr="00A5395A"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pt=101</w:t>
            </w:r>
          </w:p>
          <w:p w14:paraId="26C62AC2" w14:textId="77777777" w:rsidR="00781226" w:rsidRPr="00A5395A"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w:t>
            </w:r>
            <w:r w:rsidRPr="00A5395A">
              <w:rPr>
                <w:rFonts w:ascii="Courier New" w:hAnsi="Courier New" w:cs="Courier New"/>
                <w:b/>
                <w:sz w:val="18"/>
                <w:szCs w:val="18"/>
              </w:rPr>
              <w:t xml:space="preserve">recv </w:t>
            </w:r>
            <w:r>
              <w:rPr>
                <w:rFonts w:ascii="Courier New" w:hAnsi="Courier New" w:cs="Courier New"/>
                <w:b/>
                <w:sz w:val="18"/>
                <w:szCs w:val="18"/>
              </w:rPr>
              <w:t>0</w:t>
            </w:r>
            <w:r w:rsidRPr="00A5395A">
              <w:rPr>
                <w:rFonts w:ascii="Courier New" w:hAnsi="Courier New" w:cs="Courier New"/>
                <w:b/>
                <w:sz w:val="18"/>
                <w:szCs w:val="18"/>
              </w:rPr>
              <w:t xml:space="preserve">;1 send </w:t>
            </w:r>
            <w:r>
              <w:rPr>
                <w:rFonts w:ascii="Courier New" w:hAnsi="Courier New" w:cs="Courier New"/>
                <w:b/>
                <w:sz w:val="18"/>
                <w:szCs w:val="18"/>
              </w:rPr>
              <w:t>2</w:t>
            </w:r>
          </w:p>
          <w:p w14:paraId="1B63216E"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a=content:main</w:t>
            </w:r>
          </w:p>
          <w:p w14:paraId="45064157" w14:textId="77777777" w:rsidR="00781226" w:rsidRPr="00775008"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75008">
              <w:rPr>
                <w:rFonts w:ascii="Courier New" w:hAnsi="Courier New" w:cs="Courier New"/>
                <w:b/>
                <w:sz w:val="18"/>
                <w:szCs w:val="18"/>
              </w:rPr>
              <w:t>a=label:m</w:t>
            </w:r>
          </w:p>
          <w:p w14:paraId="1C05924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1CC9884F"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A7F025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58A5E1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584843BD"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75B8A1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DCD8BCB"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1178B2C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5E6E5EF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B3D32AB"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05CDB24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3F3CED5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F69E82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3CFB762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15EFD404"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2CA552E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5D6948C5"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2B198EE6"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0E8BE586"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a=content:slides</w:t>
            </w:r>
          </w:p>
          <w:p w14:paraId="27F10299" w14:textId="77777777" w:rsidR="00781226" w:rsidRPr="00775008"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75008">
              <w:rPr>
                <w:rFonts w:ascii="Courier New" w:hAnsi="Courier New" w:cs="Courier New"/>
                <w:b/>
                <w:sz w:val="18"/>
                <w:szCs w:val="18"/>
              </w:rPr>
              <w:t>a=label:s</w:t>
            </w:r>
          </w:p>
          <w:p w14:paraId="63FD74E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0D7AD382"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C10D2EE"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C78D0D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71F0ED3F"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2CA709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6B4F1212"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537530FA"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51E4CB26"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15252F6"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49158</w:t>
            </w:r>
            <w:r w:rsidRPr="005C5C30">
              <w:rPr>
                <w:rFonts w:ascii="Courier New" w:hAnsi="Courier New" w:cs="Courier New"/>
                <w:szCs w:val="18"/>
              </w:rPr>
              <w:t xml:space="preserve"> RTP/AVP</w:t>
            </w:r>
            <w:r>
              <w:rPr>
                <w:rFonts w:ascii="Courier New" w:hAnsi="Courier New" w:cs="Courier New"/>
                <w:szCs w:val="18"/>
              </w:rPr>
              <w:t>F 104</w:t>
            </w:r>
          </w:p>
          <w:p w14:paraId="5E457F4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2B2FE34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672F5F5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1F6904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5C5C30">
              <w:rPr>
                <w:rFonts w:ascii="Courier New" w:hAnsi="Courier New" w:cs="Courier New"/>
                <w:szCs w:val="18"/>
              </w:rPr>
              <w:t xml:space="preserve"> H264/90000</w:t>
            </w:r>
          </w:p>
          <w:p w14:paraId="1AD93E6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a=fmtp:104</w:t>
            </w:r>
            <w:r w:rsidRPr="005C5C30">
              <w:rPr>
                <w:rFonts w:ascii="Courier New" w:hAnsi="Courier New" w:cs="Courier New"/>
                <w:szCs w:val="18"/>
              </w:rPr>
              <w:t xml:space="preserve"> packetization-mode=0; profile-level-id=42e00c</w:t>
            </w:r>
            <w:r>
              <w:rPr>
                <w:rFonts w:ascii="Courier New" w:hAnsi="Courier New" w:cs="Courier New"/>
                <w:szCs w:val="18"/>
              </w:rPr>
              <w:t>;</w:t>
            </w:r>
            <w:r w:rsidRPr="005C5C30">
              <w:rPr>
                <w:rFonts w:ascii="Courier New" w:hAnsi="Courier New" w:cs="Courier New"/>
                <w:szCs w:val="18"/>
              </w:rPr>
              <w:t xml:space="preserve"> \</w:t>
            </w:r>
          </w:p>
          <w:p w14:paraId="1B3AB38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36053268"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a=imageattr:104 send [x=176,y=144] [x=224,y=176] [x=320,y=180,q=0.6]</w:t>
            </w:r>
          </w:p>
          <w:p w14:paraId="006B91C2"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39C3680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187A1F33"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00B99E2"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81B28F9"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4FFC94D"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3DA57BB"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0A6462B9"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482C191D"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5ECC596E"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08FC06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49160</w:t>
            </w:r>
            <w:r w:rsidRPr="005C5C30">
              <w:rPr>
                <w:rFonts w:ascii="Courier New" w:hAnsi="Courier New" w:cs="Courier New"/>
                <w:szCs w:val="18"/>
              </w:rPr>
              <w:t xml:space="preserve"> RTP/AVP</w:t>
            </w:r>
            <w:r>
              <w:rPr>
                <w:rFonts w:ascii="Courier New" w:hAnsi="Courier New" w:cs="Courier New"/>
                <w:szCs w:val="18"/>
              </w:rPr>
              <w:t>F 105</w:t>
            </w:r>
          </w:p>
          <w:p w14:paraId="05D426E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36E5215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0F3CF40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3069855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a=rtpmap:105</w:t>
            </w:r>
            <w:r w:rsidRPr="005C5C30">
              <w:rPr>
                <w:rFonts w:ascii="Courier New" w:hAnsi="Courier New" w:cs="Courier New"/>
                <w:szCs w:val="18"/>
              </w:rPr>
              <w:t xml:space="preserve"> H264/90000</w:t>
            </w:r>
          </w:p>
          <w:p w14:paraId="5B2CE5D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a=fmtp:105</w:t>
            </w:r>
            <w:r w:rsidRPr="005C5C30">
              <w:rPr>
                <w:rFonts w:ascii="Courier New" w:hAnsi="Courier New" w:cs="Courier New"/>
                <w:szCs w:val="18"/>
              </w:rPr>
              <w:t xml:space="preserve"> packetization-</w:t>
            </w:r>
            <w:r>
              <w:rPr>
                <w:rFonts w:ascii="Courier New" w:hAnsi="Courier New" w:cs="Courier New"/>
                <w:szCs w:val="18"/>
              </w:rPr>
              <w:t>mode=0; profile-level-id=42e00c;</w:t>
            </w:r>
            <w:r w:rsidRPr="005C5C30">
              <w:rPr>
                <w:rFonts w:ascii="Courier New" w:hAnsi="Courier New" w:cs="Courier New"/>
                <w:szCs w:val="18"/>
              </w:rPr>
              <w:t xml:space="preserve"> \</w:t>
            </w:r>
          </w:p>
          <w:p w14:paraId="647A72B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4890FD13"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a=imageattr:105 send [x=176,y=144] [x=224,y=176] [x=320,y=180,q=0.6]</w:t>
            </w:r>
          </w:p>
          <w:p w14:paraId="7D49AD1F"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0E837BB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652D11D6"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D122519"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C25E83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549EE9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053706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C0AD1F7"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0625C853"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7282D897"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0BBFACA"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50324 TCP/BFCP *</w:t>
            </w:r>
          </w:p>
          <w:p w14:paraId="6690DA71"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a=floorctrl:s-only</w:t>
            </w:r>
          </w:p>
          <w:p w14:paraId="5E1910B1"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a=floorid:1 mstrm:m</w:t>
            </w:r>
          </w:p>
          <w:p w14:paraId="02A248DF"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a=floorid:2 mstrm:s</w:t>
            </w:r>
          </w:p>
          <w:p w14:paraId="26D23C13"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a=confid:23984</w:t>
            </w:r>
          </w:p>
          <w:p w14:paraId="6A576D0F"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a=userid:48249</w:t>
            </w:r>
          </w:p>
          <w:p w14:paraId="36FFC638" w14:textId="77777777" w:rsidR="00781226" w:rsidRPr="0032190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a=setup:act</w:t>
            </w:r>
            <w:r>
              <w:rPr>
                <w:rFonts w:ascii="Courier New" w:hAnsi="Courier New" w:cs="Courier New"/>
                <w:szCs w:val="18"/>
              </w:rPr>
              <w:t>ive</w:t>
            </w:r>
          </w:p>
          <w:p w14:paraId="0D64302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a=connection:new</w:t>
            </w:r>
          </w:p>
        </w:tc>
      </w:tr>
    </w:tbl>
    <w:p w14:paraId="04BEDCFC" w14:textId="77777777" w:rsidR="001E33C7" w:rsidRPr="00FD2357" w:rsidRDefault="001E33C7" w:rsidP="000D4A87">
      <w:pPr>
        <w:pStyle w:val="FP"/>
        <w:rPr>
          <w:sz w:val="16"/>
          <w:szCs w:val="16"/>
        </w:rPr>
      </w:pPr>
    </w:p>
    <w:p w14:paraId="29306B44" w14:textId="77777777" w:rsidR="001E33C7" w:rsidRDefault="001E33C7" w:rsidP="00FD2357">
      <w:pPr>
        <w:pStyle w:val="Heading2"/>
        <w:keepNext w:val="0"/>
        <w:keepLines w:val="0"/>
        <w:spacing w:after="120"/>
        <w:rPr>
          <w:lang w:eastAsia="ko-KR"/>
        </w:rPr>
      </w:pPr>
      <w:bookmarkStart w:id="3057" w:name="_Toc26369782"/>
      <w:bookmarkStart w:id="3058" w:name="_Toc36227664"/>
      <w:bookmarkStart w:id="3059" w:name="_Toc36228679"/>
      <w:bookmarkStart w:id="3060" w:name="_Toc36229306"/>
      <w:bookmarkStart w:id="3061" w:name="_Toc36229934"/>
      <w:r>
        <w:rPr>
          <w:lang w:eastAsia="ko-KR"/>
        </w:rPr>
        <w:t>T.2.3</w:t>
      </w:r>
      <w:r>
        <w:rPr>
          <w:lang w:eastAsia="ko-KR"/>
        </w:rPr>
        <w:tab/>
        <w:t>MSMTSI answer from an MSMTSI client in terminal</w:t>
      </w:r>
      <w:bookmarkEnd w:id="3057"/>
      <w:bookmarkEnd w:id="3058"/>
      <w:bookmarkEnd w:id="3059"/>
      <w:bookmarkEnd w:id="3060"/>
      <w:bookmarkEnd w:id="3061"/>
    </w:p>
    <w:p w14:paraId="418FE0A0" w14:textId="77777777" w:rsidR="001E33C7" w:rsidRDefault="001E33C7" w:rsidP="00FD2357">
      <w:pPr>
        <w:spacing w:after="120"/>
        <w:rPr>
          <w:lang w:eastAsia="ko-KR"/>
        </w:rPr>
      </w:pPr>
      <w:r>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w:t>
      </w:r>
      <w:r w:rsidRPr="001206C1">
        <w:rPr>
          <w:lang w:eastAsia="ko-KR"/>
        </w:rPr>
        <w:t xml:space="preserve"> </w:t>
      </w:r>
      <w:r>
        <w:rPr>
          <w:lang w:eastAsia="ko-KR"/>
        </w:rPr>
        <w:t>All audio is omitted in this example, for brevity, but could be added according to any of the other examples in this annex.</w:t>
      </w:r>
    </w:p>
    <w:p w14:paraId="47A93A8F" w14:textId="77777777" w:rsidR="001E33C7" w:rsidRDefault="001E33C7" w:rsidP="00FD2357">
      <w:pPr>
        <w:spacing w:after="120"/>
        <w:rPr>
          <w:lang w:eastAsia="ko-KR"/>
        </w:rPr>
      </w:pPr>
      <w:r w:rsidRPr="00D51748">
        <w:rPr>
          <w:lang w:eastAsia="ko-KR"/>
        </w:rPr>
        <w:t xml:space="preserve">Note that the </w:t>
      </w:r>
      <w:r w:rsidRPr="00992438">
        <w:t>"</w:t>
      </w:r>
      <w:r w:rsidRPr="00D51748">
        <w:rPr>
          <w:lang w:eastAsia="ko-KR"/>
        </w:rPr>
        <w:t>isFocus</w:t>
      </w:r>
      <w:r w:rsidRPr="00992438">
        <w:t>"</w:t>
      </w:r>
      <w:r w:rsidRPr="00D51748">
        <w:rPr>
          <w:lang w:eastAsia="ko-KR"/>
        </w:rPr>
        <w:t xml:space="preserve"> tag is </w:t>
      </w:r>
      <w:r>
        <w:rPr>
          <w:lang w:eastAsia="ko-KR"/>
        </w:rPr>
        <w:t xml:space="preserve">here not </w:t>
      </w:r>
      <w:r w:rsidRPr="00D51748">
        <w:rPr>
          <w:lang w:eastAsia="ko-KR"/>
        </w:rPr>
        <w:t xml:space="preserve">included as part of </w:t>
      </w:r>
      <w:r>
        <w:rPr>
          <w:lang w:eastAsia="ko-KR"/>
        </w:rPr>
        <w:t xml:space="preserve">the </w:t>
      </w:r>
      <w:r w:rsidRPr="00D51748">
        <w:rPr>
          <w:lang w:eastAsia="ko-KR"/>
        </w:rPr>
        <w:t>SIP headers</w:t>
      </w:r>
      <w:r>
        <w:rPr>
          <w:lang w:eastAsia="ko-KR"/>
        </w:rPr>
        <w:t xml:space="preserve"> (compare to annex T.3). This information is used by the answering MSMTSI client to construct an appropriate SDP answer</w:t>
      </w:r>
      <w:r w:rsidRPr="00D51748">
        <w:rPr>
          <w:lang w:eastAsia="ko-KR"/>
        </w:rPr>
        <w:t>.</w:t>
      </w:r>
    </w:p>
    <w:p w14:paraId="42385106" w14:textId="77777777" w:rsidR="00FD2357" w:rsidRDefault="001E33C7" w:rsidP="00FD2357">
      <w:pPr>
        <w:spacing w:after="120"/>
        <w:rPr>
          <w:lang w:eastAsia="ko-KR"/>
        </w:rPr>
      </w:pPr>
      <w:r>
        <w:rPr>
          <w:lang w:eastAsia="ko-KR"/>
        </w:rPr>
        <w:t xml:space="preserve">The answering MSMTSI client has no reason to send any thumbnail videos to another MSMTSI client in terminal, and has thus disabled them. </w:t>
      </w:r>
      <w:r w:rsidR="00781226">
        <w:rPr>
          <w:lang w:eastAsia="ko-KR"/>
        </w:rPr>
        <w:t xml:space="preserve">There is no need for simulcast, meaning that the simulcast attribute and the corresponding "a=rid" attributes are removed from the SDP and simulcast will not be used. </w:t>
      </w:r>
      <w:r>
        <w:rPr>
          <w:lang w:eastAsia="ko-KR"/>
        </w:rPr>
        <w:t>It can however act as BFCP server and can also support simultaneous main video and screen sharing, which are both kept.</w:t>
      </w:r>
      <w:r w:rsidR="00FD2357">
        <w:rPr>
          <w:lang w:eastAsia="ko-KR"/>
        </w:rPr>
        <w:t xml:space="preserve"> </w:t>
      </w:r>
    </w:p>
    <w:p w14:paraId="05891B31" w14:textId="77777777" w:rsidR="001E33C7" w:rsidRDefault="001E33C7" w:rsidP="00FD2357">
      <w:pPr>
        <w:spacing w:after="120"/>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77E4C944" w14:textId="77777777" w:rsidR="001E33C7" w:rsidRDefault="001E33C7" w:rsidP="00CB0F4B">
      <w:pPr>
        <w:pStyle w:val="TH"/>
        <w:keepNext w:val="0"/>
        <w:keepLines w:val="0"/>
      </w:pPr>
      <w:r>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E33C7" w14:paraId="63337483" w14:textId="77777777" w:rsidTr="00C23D02">
        <w:trPr>
          <w:jc w:val="center"/>
        </w:trPr>
        <w:tc>
          <w:tcPr>
            <w:tcW w:w="9639" w:type="dxa"/>
            <w:shd w:val="clear" w:color="auto" w:fill="auto"/>
          </w:tcPr>
          <w:p w14:paraId="1F0A24D3" w14:textId="77777777" w:rsidR="001E33C7" w:rsidRDefault="001E33C7" w:rsidP="00CB0F4B">
            <w:pPr>
              <w:pStyle w:val="TAH"/>
              <w:keepNext w:val="0"/>
              <w:keepLines w:val="0"/>
              <w:widowControl w:val="0"/>
              <w:tabs>
                <w:tab w:val="left" w:pos="1418"/>
                <w:tab w:val="left" w:pos="2835"/>
                <w:tab w:val="left" w:pos="4253"/>
                <w:tab w:val="left" w:pos="5670"/>
                <w:tab w:val="left" w:pos="7088"/>
                <w:tab w:val="left" w:pos="8505"/>
              </w:tabs>
              <w:spacing w:before="60"/>
            </w:pPr>
            <w:r>
              <w:t>SDP answer</w:t>
            </w:r>
          </w:p>
        </w:tc>
      </w:tr>
      <w:tr w:rsidR="001E33C7" w:rsidRPr="005C5C30" w14:paraId="179CC478" w14:textId="77777777" w:rsidTr="00C23D02">
        <w:trPr>
          <w:jc w:val="center"/>
        </w:trPr>
        <w:tc>
          <w:tcPr>
            <w:tcW w:w="9639" w:type="dxa"/>
            <w:shd w:val="clear" w:color="auto" w:fill="auto"/>
          </w:tcPr>
          <w:p w14:paraId="4809B8D4"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380484C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2067292E"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0A37D7D"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B11EB98"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4987EF20" w14:textId="77777777" w:rsidR="001E33C7" w:rsidRPr="008E29C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7EED6E58"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75AF305C"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5CDF2624"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77C7227E"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a=content:main</w:t>
            </w:r>
          </w:p>
          <w:p w14:paraId="2D833FCC"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1F33510C"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EB90E55"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C67859A"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5A7D6406"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773166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52FD15A"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 ccm pause nowait</w:t>
            </w:r>
          </w:p>
          <w:p w14:paraId="067F324E"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58B98E2F"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1909596"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02C786A5"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3B8511AD"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7B03FA5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62A8641A"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71151AC6" w14:textId="77777777" w:rsidR="001E33C7" w:rsidRPr="008E29C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51B11C42"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1295F369"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1DA7B80C"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464C60FA"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a=content:slides</w:t>
            </w:r>
          </w:p>
          <w:p w14:paraId="7B312EA2"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a=label:10</w:t>
            </w:r>
          </w:p>
          <w:p w14:paraId="28D6F88F"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5A0A5B97"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5A68A14C"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B00BA98"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6035F30"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A67ABF3"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663C584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 ccm pause nowait</w:t>
            </w:r>
          </w:p>
          <w:p w14:paraId="34127A53"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43EB8B48"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E4B2DC9"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m=video 0 RTP/AVPF 104</w:t>
            </w:r>
          </w:p>
          <w:p w14:paraId="65284FAF"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685DA58"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m=video 0 RTP/AVPF 105</w:t>
            </w:r>
          </w:p>
          <w:p w14:paraId="68163FC7"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8999F04"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m=application 50324 TCP/BFCP *</w:t>
            </w:r>
          </w:p>
          <w:p w14:paraId="7876419A"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a=floorctrl:s-only</w:t>
            </w:r>
          </w:p>
          <w:p w14:paraId="6BBFB963"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a=floorid:1 mstrm:10</w:t>
            </w:r>
          </w:p>
          <w:p w14:paraId="35380254"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a=confid:237</w:t>
            </w:r>
          </w:p>
          <w:p w14:paraId="40BE11A1"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a=userid:278</w:t>
            </w:r>
          </w:p>
          <w:p w14:paraId="56B72168" w14:textId="77777777" w:rsidR="001E33C7" w:rsidRPr="0032190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a=setup:</w:t>
            </w:r>
            <w:r>
              <w:rPr>
                <w:rFonts w:ascii="Courier New" w:hAnsi="Courier New" w:cs="Courier New"/>
                <w:szCs w:val="18"/>
              </w:rPr>
              <w:t>passive</w:t>
            </w:r>
          </w:p>
          <w:p w14:paraId="4A897D67"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a=connection:new</w:t>
            </w:r>
          </w:p>
        </w:tc>
      </w:tr>
    </w:tbl>
    <w:p w14:paraId="7429E038" w14:textId="77777777" w:rsidR="001E33C7" w:rsidRDefault="001E33C7" w:rsidP="000D4A87">
      <w:pPr>
        <w:pStyle w:val="FP"/>
      </w:pPr>
    </w:p>
    <w:p w14:paraId="058BC021" w14:textId="77777777" w:rsidR="00781226" w:rsidRDefault="00781226" w:rsidP="00781226">
      <w:pPr>
        <w:pStyle w:val="Heading2"/>
        <w:rPr>
          <w:lang w:eastAsia="ko-KR"/>
        </w:rPr>
      </w:pPr>
      <w:bookmarkStart w:id="3062" w:name="_Toc26369783"/>
      <w:bookmarkStart w:id="3063" w:name="_Toc36227665"/>
      <w:bookmarkStart w:id="3064" w:name="_Toc36228680"/>
      <w:bookmarkStart w:id="3065" w:name="_Toc36229307"/>
      <w:bookmarkStart w:id="3066" w:name="_Toc36229935"/>
      <w:r>
        <w:rPr>
          <w:lang w:eastAsia="ko-KR"/>
        </w:rPr>
        <w:t>T.2.4</w:t>
      </w:r>
      <w:r>
        <w:rPr>
          <w:lang w:eastAsia="ko-KR"/>
        </w:rPr>
        <w:tab/>
        <w:t>MSMTSI simulcast offer using a single payload type</w:t>
      </w:r>
      <w:bookmarkEnd w:id="3062"/>
      <w:bookmarkEnd w:id="3063"/>
      <w:bookmarkEnd w:id="3064"/>
      <w:bookmarkEnd w:id="3065"/>
      <w:bookmarkEnd w:id="3066"/>
    </w:p>
    <w:p w14:paraId="5D566829" w14:textId="77777777" w:rsidR="00781226" w:rsidRDefault="00781226" w:rsidP="00781226">
      <w:pPr>
        <w:rPr>
          <w:lang w:eastAsia="ko-KR"/>
        </w:rPr>
      </w:pPr>
      <w:r>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56E6D33F" w14:textId="77777777" w:rsidR="00781226" w:rsidRDefault="00781226" w:rsidP="00781226">
      <w:pPr>
        <w:rPr>
          <w:lang w:eastAsia="ko-KR"/>
        </w:rPr>
      </w:pPr>
      <w:r>
        <w:rPr>
          <w:lang w:eastAsia="ko-KR"/>
        </w:rPr>
        <w:t xml:space="preserve">SDP lines specifically interesting to this example are highlighted in </w:t>
      </w:r>
      <w:r w:rsidRPr="00707D3D">
        <w:rPr>
          <w:b/>
          <w:lang w:eastAsia="ko-KR"/>
        </w:rPr>
        <w:t>bold</w:t>
      </w:r>
      <w:r>
        <w:rPr>
          <w:lang w:eastAsia="ko-KR"/>
        </w:rPr>
        <w:t>, which would not be the case in an actual SDP.</w:t>
      </w:r>
    </w:p>
    <w:p w14:paraId="7042F65E" w14:textId="77777777" w:rsidR="00781226" w:rsidRDefault="00781226" w:rsidP="00781226">
      <w:pPr>
        <w:pStyle w:val="TH"/>
      </w:pPr>
      <w:r>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17AE4F23" w14:textId="77777777" w:rsidTr="009B1179">
        <w:trPr>
          <w:jc w:val="center"/>
        </w:trPr>
        <w:tc>
          <w:tcPr>
            <w:tcW w:w="9639" w:type="dxa"/>
            <w:shd w:val="clear" w:color="auto" w:fill="auto"/>
          </w:tcPr>
          <w:p w14:paraId="53F27639" w14:textId="77777777" w:rsidR="00781226" w:rsidRDefault="00781226" w:rsidP="009B1179">
            <w:pPr>
              <w:pStyle w:val="TAH"/>
              <w:widowControl w:val="0"/>
              <w:tabs>
                <w:tab w:val="left" w:pos="1418"/>
                <w:tab w:val="left" w:pos="2835"/>
                <w:tab w:val="left" w:pos="4253"/>
                <w:tab w:val="left" w:pos="5670"/>
                <w:tab w:val="left" w:pos="7088"/>
                <w:tab w:val="left" w:pos="8505"/>
              </w:tabs>
              <w:spacing w:before="60"/>
            </w:pPr>
            <w:r>
              <w:t>SDP offer</w:t>
            </w:r>
          </w:p>
        </w:tc>
      </w:tr>
      <w:tr w:rsidR="00781226" w:rsidRPr="005C5C30" w14:paraId="1FFE839C" w14:textId="77777777" w:rsidTr="009B1179">
        <w:trPr>
          <w:jc w:val="center"/>
        </w:trPr>
        <w:tc>
          <w:tcPr>
            <w:tcW w:w="9639" w:type="dxa"/>
            <w:shd w:val="clear" w:color="auto" w:fill="auto"/>
          </w:tcPr>
          <w:p w14:paraId="151EB0C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5571A66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040A8A6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236C4CF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CD248E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7A4361DD"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060E51FA"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6E6B8C81"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2EFA22E8"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 xml:space="preserve">     [x=176,y=144] [x=224,y=176] [x=320,y=180] \</w:t>
            </w:r>
          </w:p>
          <w:p w14:paraId="4D19E371"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r>
              <w:rPr>
                <w:rFonts w:ascii="Courier New" w:hAnsi="Courier New" w:cs="Courier New"/>
                <w:sz w:val="18"/>
                <w:szCs w:val="18"/>
                <w:lang w:val="fr-FR"/>
              </w:rPr>
              <w:t xml:space="preserve"> \</w:t>
            </w:r>
          </w:p>
          <w:p w14:paraId="753732A0" w14:textId="77777777" w:rsidR="00781226" w:rsidRP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en-US"/>
              </w:rPr>
            </w:pPr>
            <w:r>
              <w:rPr>
                <w:rFonts w:ascii="Courier New" w:hAnsi="Courier New" w:cs="Courier New"/>
                <w:sz w:val="18"/>
                <w:szCs w:val="18"/>
                <w:lang w:val="fr-FR"/>
              </w:rPr>
              <w:t xml:space="preserve">     </w:t>
            </w:r>
            <w:r w:rsidRPr="00781226">
              <w:rPr>
                <w:rFonts w:ascii="Courier New" w:hAnsi="Courier New" w:cs="Courier New"/>
                <w:sz w:val="18"/>
                <w:szCs w:val="18"/>
                <w:lang w:val="en-US"/>
              </w:rPr>
              <w:t>[x=176,y=144] [x=224,y=176] [x=320,y=180]</w:t>
            </w:r>
          </w:p>
          <w:p w14:paraId="619E1664"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pt=101 max-width=1280;max-height=720</w:t>
            </w:r>
          </w:p>
          <w:p w14:paraId="08CDD452"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pt=101 max-width=320;max-height=180</w:t>
            </w:r>
          </w:p>
          <w:p w14:paraId="5B570708"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 max-width=1280;max-height=720</w:t>
            </w:r>
          </w:p>
          <w:p w14:paraId="34B5B56B"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 xml:space="preserve">;1 recv </w:t>
            </w:r>
            <w:r>
              <w:rPr>
                <w:rFonts w:ascii="Courier New" w:hAnsi="Courier New" w:cs="Courier New"/>
                <w:b/>
                <w:sz w:val="18"/>
                <w:szCs w:val="18"/>
              </w:rPr>
              <w:t>2</w:t>
            </w:r>
          </w:p>
          <w:p w14:paraId="39FD98D9" w14:textId="77777777" w:rsidR="00781226" w:rsidRPr="005723F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723FF">
              <w:rPr>
                <w:rFonts w:ascii="Courier New" w:hAnsi="Courier New" w:cs="Courier New"/>
                <w:sz w:val="18"/>
                <w:szCs w:val="18"/>
              </w:rPr>
              <w:t>a=content:main</w:t>
            </w:r>
          </w:p>
          <w:p w14:paraId="50DD818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5CBF7AA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8D030C1"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5EB33C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B2E471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9690E9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5E62D37C"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723FF">
              <w:rPr>
                <w:rFonts w:ascii="Courier New" w:hAnsi="Courier New" w:cs="Courier New"/>
                <w:szCs w:val="18"/>
              </w:rPr>
              <w:t>a=rtcp-fb:* ccm pause nowait</w:t>
            </w:r>
          </w:p>
          <w:p w14:paraId="10582134" w14:textId="77777777" w:rsidR="00781226" w:rsidRPr="005723FF"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020BC899" w14:textId="77777777" w:rsidR="00781226" w:rsidRDefault="00781226" w:rsidP="000D4A87">
      <w:pPr>
        <w:pStyle w:val="FP"/>
      </w:pPr>
    </w:p>
    <w:p w14:paraId="191B4FA7" w14:textId="77777777" w:rsidR="00CA5021" w:rsidRDefault="00CA5021" w:rsidP="00CA5021">
      <w:pPr>
        <w:pStyle w:val="Heading2"/>
        <w:rPr>
          <w:lang w:eastAsia="ko-KR"/>
        </w:rPr>
      </w:pPr>
      <w:bookmarkStart w:id="3067" w:name="_Toc26369784"/>
      <w:bookmarkStart w:id="3068" w:name="_Toc36227666"/>
      <w:bookmarkStart w:id="3069" w:name="_Toc36228681"/>
      <w:bookmarkStart w:id="3070" w:name="_Toc36229308"/>
      <w:bookmarkStart w:id="3071" w:name="_Toc36229936"/>
      <w:r>
        <w:rPr>
          <w:lang w:eastAsia="ko-KR"/>
        </w:rPr>
        <w:t>T.2.5</w:t>
      </w:r>
      <w:r>
        <w:rPr>
          <w:lang w:eastAsia="ko-KR"/>
        </w:rPr>
        <w:tab/>
        <w:t>MSMTSI simulcast offer using two codecs</w:t>
      </w:r>
      <w:bookmarkEnd w:id="3067"/>
      <w:bookmarkEnd w:id="3068"/>
      <w:bookmarkEnd w:id="3069"/>
      <w:bookmarkEnd w:id="3070"/>
      <w:bookmarkEnd w:id="3071"/>
    </w:p>
    <w:p w14:paraId="47CB8ABE" w14:textId="77777777" w:rsidR="00CA5021" w:rsidRDefault="00CA5021" w:rsidP="00CA5021">
      <w:pPr>
        <w:rPr>
          <w:lang w:eastAsia="ko-KR"/>
        </w:rPr>
      </w:pPr>
      <w:r>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66967A08" w14:textId="77777777" w:rsidR="00CA5021" w:rsidRDefault="00CA5021" w:rsidP="00CA5021">
      <w:pPr>
        <w:rPr>
          <w:lang w:eastAsia="ko-KR"/>
        </w:rPr>
      </w:pPr>
      <w:r>
        <w:rPr>
          <w:lang w:eastAsia="ko-KR"/>
        </w:rPr>
        <w:t xml:space="preserve">SDP lines specifically interesting to this example are highlighted in </w:t>
      </w:r>
      <w:r w:rsidRPr="00707D3D">
        <w:rPr>
          <w:b/>
          <w:lang w:eastAsia="ko-KR"/>
        </w:rPr>
        <w:t>bold</w:t>
      </w:r>
      <w:r>
        <w:rPr>
          <w:lang w:eastAsia="ko-KR"/>
        </w:rPr>
        <w:t>, which would not be the case in an actual SDP.</w:t>
      </w:r>
    </w:p>
    <w:p w14:paraId="35D46B09" w14:textId="77777777" w:rsidR="00CA5021" w:rsidRDefault="00CA5021" w:rsidP="00CA5021">
      <w:pPr>
        <w:pStyle w:val="TH"/>
      </w:pPr>
      <w:r>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5021" w14:paraId="7422C9E8" w14:textId="77777777" w:rsidTr="00AE11AB">
        <w:trPr>
          <w:jc w:val="center"/>
        </w:trPr>
        <w:tc>
          <w:tcPr>
            <w:tcW w:w="9639" w:type="dxa"/>
            <w:shd w:val="clear" w:color="auto" w:fill="auto"/>
          </w:tcPr>
          <w:p w14:paraId="311B01DA" w14:textId="77777777" w:rsidR="00CA5021" w:rsidRDefault="00CA5021" w:rsidP="00AE11AB">
            <w:pPr>
              <w:pStyle w:val="TAH"/>
              <w:widowControl w:val="0"/>
              <w:tabs>
                <w:tab w:val="left" w:pos="1418"/>
                <w:tab w:val="left" w:pos="2835"/>
                <w:tab w:val="left" w:pos="4253"/>
                <w:tab w:val="left" w:pos="5670"/>
                <w:tab w:val="left" w:pos="7088"/>
                <w:tab w:val="left" w:pos="8505"/>
              </w:tabs>
              <w:spacing w:before="60"/>
            </w:pPr>
            <w:r>
              <w:t>SDP offer</w:t>
            </w:r>
          </w:p>
        </w:tc>
      </w:tr>
      <w:tr w:rsidR="00CA5021" w:rsidRPr="005C5C30" w14:paraId="491BCB76" w14:textId="77777777" w:rsidTr="00AE11AB">
        <w:trPr>
          <w:jc w:val="center"/>
        </w:trPr>
        <w:tc>
          <w:tcPr>
            <w:tcW w:w="9639" w:type="dxa"/>
            <w:shd w:val="clear" w:color="auto" w:fill="auto"/>
          </w:tcPr>
          <w:p w14:paraId="75A8AE95"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 xml:space="preserve">F </w:t>
            </w:r>
            <w:r w:rsidRPr="00E637D5">
              <w:rPr>
                <w:rFonts w:ascii="Courier New" w:hAnsi="Courier New" w:cs="Courier New"/>
                <w:b/>
                <w:szCs w:val="18"/>
              </w:rPr>
              <w:t>101 102 103 104</w:t>
            </w:r>
          </w:p>
          <w:p w14:paraId="633E7A25"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b=AS:1960</w:t>
            </w:r>
          </w:p>
          <w:p w14:paraId="6EE0CC8F"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4114721A"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486A1581"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a=rtpmap:101 H265/90000</w:t>
            </w:r>
          </w:p>
          <w:p w14:paraId="28C7C956"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a=rtpmap:102 H264/90000</w:t>
            </w:r>
          </w:p>
          <w:p w14:paraId="1383A90F"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a=rtpmap:103 H265/90000</w:t>
            </w:r>
          </w:p>
          <w:p w14:paraId="3CF95C7F"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a=rtpmap:104 H264/90000</w:t>
            </w:r>
          </w:p>
          <w:p w14:paraId="455E48E1"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0F6753">
              <w:rPr>
                <w:rFonts w:ascii="Courier New" w:hAnsi="Courier New" w:cs="Courier New"/>
                <w:szCs w:val="18"/>
              </w:rPr>
              <w:t xml:space="preserve"> profile-id=1; level-id=93; \</w:t>
            </w:r>
          </w:p>
          <w:p w14:paraId="4D1ECA49"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sprop-vps=QAEMAf//AWAAAAMAgAAAAwAAAwBdLAUg; \</w:t>
            </w:r>
          </w:p>
          <w:p w14:paraId="31433799"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sprop-sps=QgEBAWAAAAMAgAAAAwAAAwBdoAKAgC0WUuS0i9AHcIBB; \</w:t>
            </w:r>
          </w:p>
          <w:p w14:paraId="7AB8C3B1"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sprop-pps=RAHAcYDZIA==</w:t>
            </w:r>
          </w:p>
          <w:p w14:paraId="1D3858B6"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785E9B">
              <w:rPr>
                <w:rFonts w:ascii="Courier New" w:hAnsi="Courier New" w:cs="Courier New"/>
                <w:szCs w:val="18"/>
              </w:rPr>
              <w:t xml:space="preserve"> profile-id=1; level-id=30; \</w:t>
            </w:r>
          </w:p>
          <w:p w14:paraId="15AFF7E4"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85E9B">
              <w:rPr>
                <w:rFonts w:ascii="Courier New" w:hAnsi="Courier New" w:cs="Courier New"/>
                <w:szCs w:val="18"/>
              </w:rPr>
              <w:t xml:space="preserve">     sprop-vps=QAEMAf//AWAAAAMAgAAAAwAAAwA8LAUg; \</w:t>
            </w:r>
          </w:p>
          <w:p w14:paraId="1AC59B08"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85E9B">
              <w:rPr>
                <w:rFonts w:ascii="Courier New" w:hAnsi="Courier New" w:cs="Courier New"/>
                <w:szCs w:val="18"/>
              </w:rPr>
              <w:t xml:space="preserve">     sprop-sps=QgEBAWAAAAMAgAAAAwAAAwA8oAoIDxZS5LSL0AdwgEE=; \</w:t>
            </w:r>
          </w:p>
          <w:p w14:paraId="29D93409"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 xml:space="preserve">     sprop-pps=RAHAcYDZIA==;</w:t>
            </w:r>
          </w:p>
          <w:p w14:paraId="0CAE049B" w14:textId="77777777" w:rsidR="00CA5021" w:rsidRPr="008E29CD"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8E29CD">
              <w:rPr>
                <w:rFonts w:ascii="Courier New" w:hAnsi="Courier New" w:cs="Courier New"/>
                <w:szCs w:val="18"/>
              </w:rPr>
              <w:t xml:space="preserve"> packetization-mode=0; profile-level-id=42e01f; \</w:t>
            </w:r>
          </w:p>
          <w:p w14:paraId="0AF35ECA"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358832DE"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a=fmtp:104</w:t>
            </w:r>
            <w:r w:rsidRPr="005C5C30">
              <w:rPr>
                <w:rFonts w:ascii="Courier New" w:hAnsi="Courier New" w:cs="Courier New"/>
                <w:szCs w:val="18"/>
              </w:rPr>
              <w:t xml:space="preserve"> packetization-mode=0; profile-level-id=42e00c; \</w:t>
            </w:r>
          </w:p>
          <w:p w14:paraId="45142D10"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3211A46B"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a=imageattr:101</w:t>
            </w:r>
            <w:r w:rsidRPr="00942CAF">
              <w:rPr>
                <w:rFonts w:ascii="Courier New" w:hAnsi="Courier New" w:cs="Courier New"/>
                <w:sz w:val="18"/>
                <w:szCs w:val="18"/>
                <w:lang w:val="fr-FR"/>
              </w:rPr>
              <w:t xml:space="preserve"> send [x=1280,y=720] [x=848,y=480] [x=640,y=360] [x=320,y=240] \</w:t>
            </w:r>
          </w:p>
          <w:p w14:paraId="69DD5C09"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6C20A3D4"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a=imageattr:103</w:t>
            </w:r>
            <w:r w:rsidRPr="00942CAF">
              <w:rPr>
                <w:rFonts w:ascii="Courier New" w:hAnsi="Courier New" w:cs="Courier New"/>
                <w:sz w:val="18"/>
                <w:szCs w:val="18"/>
                <w:lang w:val="fr-FR"/>
              </w:rPr>
              <w:t xml:space="preserve"> send [x=176,y=144] [x=224,y=176] [x=320,y=180] \</w:t>
            </w:r>
          </w:p>
          <w:p w14:paraId="3B39DEB2"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3621350C"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a=imageattr:102</w:t>
            </w:r>
            <w:r w:rsidRPr="00942CAF">
              <w:rPr>
                <w:rFonts w:ascii="Courier New" w:hAnsi="Courier New" w:cs="Courier New"/>
                <w:sz w:val="18"/>
                <w:szCs w:val="18"/>
                <w:lang w:val="fr-FR"/>
              </w:rPr>
              <w:t xml:space="preserve"> send [x=1280,y=720] [x=848,y=480] [x=640,y=360] [x=320,y=240] \</w:t>
            </w:r>
          </w:p>
          <w:p w14:paraId="32FCD3CB"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2855E2B2"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a=imageattr:104</w:t>
            </w:r>
            <w:r w:rsidRPr="00942CAF">
              <w:rPr>
                <w:rFonts w:ascii="Courier New" w:hAnsi="Courier New" w:cs="Courier New"/>
                <w:sz w:val="18"/>
                <w:szCs w:val="18"/>
                <w:lang w:val="fr-FR"/>
              </w:rPr>
              <w:t xml:space="preserve"> send [x=176,y=144] [x=224,y=176] [x=320,y=180] \</w:t>
            </w:r>
          </w:p>
          <w:p w14:paraId="01E6993D"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06917315"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pt=101</w:t>
            </w:r>
          </w:p>
          <w:p w14:paraId="14F8AFC5"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pt=103</w:t>
            </w:r>
          </w:p>
          <w:p w14:paraId="237BD972" w14:textId="77777777" w:rsidR="00CA5021" w:rsidRPr="00AE7949"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w:t>
            </w:r>
          </w:p>
          <w:p w14:paraId="6151C08B"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pt=102</w:t>
            </w:r>
          </w:p>
          <w:p w14:paraId="185479B1"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pt=104</w:t>
            </w:r>
          </w:p>
          <w:p w14:paraId="7BCD275B" w14:textId="77777777" w:rsidR="00CA5021" w:rsidRPr="00AE7949"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a=rid:6 recv pt=102</w:t>
            </w:r>
          </w:p>
          <w:p w14:paraId="086BC6C6"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w:t>
            </w:r>
            <w:r>
              <w:rPr>
                <w:rFonts w:ascii="Courier New" w:hAnsi="Courier New" w:cs="Courier New"/>
                <w:b/>
                <w:sz w:val="18"/>
                <w:szCs w:val="18"/>
              </w:rPr>
              <w:t>4;</w:t>
            </w:r>
            <w:r w:rsidRPr="00AE7949">
              <w:rPr>
                <w:rFonts w:ascii="Courier New" w:hAnsi="Courier New" w:cs="Courier New"/>
                <w:b/>
                <w:sz w:val="18"/>
                <w:szCs w:val="18"/>
              </w:rPr>
              <w:t>1</w:t>
            </w:r>
            <w:r>
              <w:rPr>
                <w:rFonts w:ascii="Courier New" w:hAnsi="Courier New" w:cs="Courier New"/>
                <w:b/>
                <w:sz w:val="18"/>
                <w:szCs w:val="18"/>
              </w:rPr>
              <w:t>;5</w:t>
            </w:r>
            <w:r w:rsidRPr="00AE7949">
              <w:rPr>
                <w:rFonts w:ascii="Courier New" w:hAnsi="Courier New" w:cs="Courier New"/>
                <w:b/>
                <w:sz w:val="18"/>
                <w:szCs w:val="18"/>
              </w:rPr>
              <w:t xml:space="preserve"> recv </w:t>
            </w:r>
            <w:r>
              <w:rPr>
                <w:rFonts w:ascii="Courier New" w:hAnsi="Courier New" w:cs="Courier New"/>
                <w:b/>
                <w:sz w:val="18"/>
                <w:szCs w:val="18"/>
              </w:rPr>
              <w:t>2,6</w:t>
            </w:r>
          </w:p>
          <w:p w14:paraId="29B53F05" w14:textId="77777777" w:rsidR="00CA5021" w:rsidRPr="00BF13E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F13E1">
              <w:rPr>
                <w:rFonts w:ascii="Courier New" w:hAnsi="Courier New" w:cs="Courier New"/>
                <w:sz w:val="18"/>
                <w:szCs w:val="18"/>
              </w:rPr>
              <w:t>a=content:main</w:t>
            </w:r>
          </w:p>
          <w:p w14:paraId="293F7949"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031CB087"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EACD7B2"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47DBD1C2"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570AE740"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856720B"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0761EA23" w14:textId="77777777" w:rsidR="00CA5021" w:rsidRPr="00BF13E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F13E1">
              <w:rPr>
                <w:rFonts w:ascii="Courier New" w:hAnsi="Courier New" w:cs="Courier New"/>
                <w:szCs w:val="18"/>
              </w:rPr>
              <w:t>a=rtcp-fb:* ccm pause nowait</w:t>
            </w:r>
          </w:p>
          <w:p w14:paraId="526007E5" w14:textId="77777777" w:rsidR="00CA5021" w:rsidRPr="005723FF"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4A593D97" w14:textId="77777777" w:rsidR="00CA5021" w:rsidRDefault="00CA5021" w:rsidP="00CA5021"/>
    <w:p w14:paraId="5C9CADE2" w14:textId="77777777" w:rsidR="001E33C7" w:rsidRDefault="001E33C7" w:rsidP="001E33C7">
      <w:pPr>
        <w:pStyle w:val="Heading1"/>
        <w:rPr>
          <w:lang w:eastAsia="ko-KR"/>
        </w:rPr>
      </w:pPr>
      <w:bookmarkStart w:id="3072" w:name="_Toc26369785"/>
      <w:bookmarkStart w:id="3073" w:name="_Toc36227667"/>
      <w:bookmarkStart w:id="3074" w:name="_Toc36228682"/>
      <w:bookmarkStart w:id="3075" w:name="_Toc36229309"/>
      <w:bookmarkStart w:id="3076" w:name="_Toc36229937"/>
      <w:r>
        <w:rPr>
          <w:lang w:eastAsia="ko-KR"/>
        </w:rPr>
        <w:t>T.3</w:t>
      </w:r>
      <w:r>
        <w:rPr>
          <w:lang w:eastAsia="ko-KR"/>
        </w:rPr>
        <w:tab/>
        <w:t>MSMTSI audio offer/answer examples</w:t>
      </w:r>
      <w:bookmarkEnd w:id="3072"/>
      <w:bookmarkEnd w:id="3073"/>
      <w:bookmarkEnd w:id="3074"/>
      <w:bookmarkEnd w:id="3075"/>
      <w:bookmarkEnd w:id="3076"/>
    </w:p>
    <w:p w14:paraId="01C7A3C0" w14:textId="77777777" w:rsidR="001E33C7" w:rsidRDefault="001E33C7" w:rsidP="00F35F1B">
      <w:pPr>
        <w:pStyle w:val="Heading2"/>
        <w:keepNext w:val="0"/>
        <w:keepLines w:val="0"/>
        <w:rPr>
          <w:lang w:eastAsia="ko-KR"/>
        </w:rPr>
      </w:pPr>
      <w:bookmarkStart w:id="3077" w:name="_Toc26369786"/>
      <w:bookmarkStart w:id="3078" w:name="_Toc36227668"/>
      <w:bookmarkStart w:id="3079" w:name="_Toc36228683"/>
      <w:bookmarkStart w:id="3080" w:name="_Toc36229310"/>
      <w:bookmarkStart w:id="3081" w:name="_Toc36229938"/>
      <w:r>
        <w:rPr>
          <w:lang w:eastAsia="ko-KR"/>
        </w:rPr>
        <w:t>T.3.1</w:t>
      </w:r>
      <w:r>
        <w:rPr>
          <w:lang w:eastAsia="ko-KR"/>
        </w:rPr>
        <w:tab/>
        <w:t>MSMTSI offer with multi-stream audio support</w:t>
      </w:r>
      <w:bookmarkEnd w:id="3077"/>
      <w:bookmarkEnd w:id="3078"/>
      <w:bookmarkEnd w:id="3079"/>
      <w:bookmarkEnd w:id="3080"/>
      <w:bookmarkEnd w:id="3081"/>
    </w:p>
    <w:p w14:paraId="62E1BEC3" w14:textId="77777777" w:rsidR="00781226" w:rsidRDefault="00781226" w:rsidP="00781226">
      <w:pPr>
        <w:rPr>
          <w:lang w:eastAsia="ko-KR"/>
        </w:rPr>
      </w:pPr>
      <w:r>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096019A9" w14:textId="77777777" w:rsidR="00781226" w:rsidRDefault="00781226" w:rsidP="00781226">
      <w:pPr>
        <w:rPr>
          <w:lang w:eastAsia="ko-KR"/>
        </w:rPr>
      </w:pPr>
      <w:r>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46C51234" w14:textId="77777777" w:rsidR="001E33C7" w:rsidRDefault="001E33C7" w:rsidP="001E33C7">
      <w:pPr>
        <w:rPr>
          <w:lang w:eastAsia="ko-KR"/>
        </w:rPr>
      </w:pPr>
      <w:r>
        <w:rPr>
          <w:lang w:eastAsia="ko-KR"/>
        </w:rPr>
        <w:t xml:space="preserve">Blank lines are here added in the SDP for improved readability, but </w:t>
      </w:r>
      <w:r w:rsidR="0020557A">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11583C5F" w14:textId="77777777" w:rsidR="001E33C7" w:rsidRDefault="001E33C7" w:rsidP="00090C8A">
      <w:pPr>
        <w:pStyle w:val="TH"/>
        <w:keepNext w:val="0"/>
        <w:keepLines w:val="0"/>
      </w:pPr>
      <w:r>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792594CC" w14:textId="77777777" w:rsidTr="00AE11AB">
        <w:trPr>
          <w:jc w:val="center"/>
        </w:trPr>
        <w:tc>
          <w:tcPr>
            <w:tcW w:w="9639" w:type="dxa"/>
            <w:shd w:val="clear" w:color="auto" w:fill="auto"/>
          </w:tcPr>
          <w:p w14:paraId="0110B613"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offer</w:t>
            </w:r>
          </w:p>
        </w:tc>
      </w:tr>
      <w:tr w:rsidR="000D2E0F" w:rsidRPr="00B92AD3" w14:paraId="419AD11A" w14:textId="77777777" w:rsidTr="00AE11AB">
        <w:trPr>
          <w:jc w:val="center"/>
        </w:trPr>
        <w:tc>
          <w:tcPr>
            <w:tcW w:w="9639" w:type="dxa"/>
            <w:shd w:val="clear" w:color="auto" w:fill="auto"/>
          </w:tcPr>
          <w:p w14:paraId="31CA4229" w14:textId="77777777" w:rsidR="000D2E0F" w:rsidRPr="006E6729"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98</w:t>
            </w:r>
            <w:r w:rsidRPr="00073310">
              <w:rPr>
                <w:rFonts w:ascii="Courier New" w:hAnsi="Courier New" w:cs="Courier New"/>
                <w:b/>
                <w:szCs w:val="18"/>
              </w:rPr>
              <w:t xml:space="preserve"> </w:t>
            </w:r>
            <w:r w:rsidRPr="006E6729">
              <w:rPr>
                <w:rFonts w:ascii="Courier New" w:hAnsi="Courier New" w:cs="Courier New"/>
                <w:b/>
                <w:szCs w:val="18"/>
              </w:rPr>
              <w:t>97 99</w:t>
            </w:r>
          </w:p>
          <w:p w14:paraId="3758DB10"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b=AS:</w:t>
            </w:r>
            <w:r w:rsidRPr="006C4525">
              <w:rPr>
                <w:rFonts w:ascii="Courier New" w:hAnsi="Courier New" w:cs="Courier New"/>
                <w:szCs w:val="18"/>
              </w:rPr>
              <w:t>42</w:t>
            </w:r>
          </w:p>
          <w:p w14:paraId="66D8C92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25AAD7C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2624E6F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EVS/16000/1</w:t>
            </w:r>
          </w:p>
          <w:p w14:paraId="70BDDE0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3EFCCC1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032ED59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36C4DB0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a=rtpmap:99 AMR/8000/1</w:t>
            </w:r>
          </w:p>
          <w:p w14:paraId="39132E8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a=fmtp:99 mode-change-capability=2; max-red=220</w:t>
            </w:r>
          </w:p>
          <w:p w14:paraId="2FEBD39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5223C8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D79B322"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pt=97</w:t>
            </w:r>
          </w:p>
          <w:p w14:paraId="10D9E4E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pt=98</w:t>
            </w:r>
          </w:p>
          <w:p w14:paraId="122EA186"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pt=99</w:t>
            </w:r>
          </w:p>
          <w:p w14:paraId="21F748FB"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pt=97</w:t>
            </w:r>
          </w:p>
          <w:p w14:paraId="26B77A9C"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pt=98</w:t>
            </w:r>
          </w:p>
          <w:p w14:paraId="67E779B4"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recv pt=99</w:t>
            </w:r>
          </w:p>
          <w:p w14:paraId="3634CFB9"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w:t>
            </w:r>
            <w:r w:rsidRPr="00B92AD3">
              <w:rPr>
                <w:rFonts w:ascii="Courier New" w:hAnsi="Courier New" w:cs="Courier New"/>
                <w:b/>
                <w:sz w:val="18"/>
                <w:szCs w:val="18"/>
              </w:rPr>
              <w:t xml:space="preserve">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3,4,5</w:t>
            </w:r>
          </w:p>
          <w:p w14:paraId="2311C42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B9FAF4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3813910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61AFA4C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2A50CA4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786C957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78AE5B8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53FB3D5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686C011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1273108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634DA27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345FB65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56E3A13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75ABB05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699B846"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recv pt=101</w:t>
            </w:r>
          </w:p>
          <w:p w14:paraId="623F4333"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3001D95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51FBA1F7"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6</w:t>
            </w:r>
            <w:r w:rsidRPr="00B92AD3">
              <w:rPr>
                <w:rFonts w:ascii="Courier New" w:hAnsi="Courier New" w:cs="Courier New"/>
                <w:b/>
                <w:szCs w:val="18"/>
              </w:rPr>
              <w:t>,</w:t>
            </w:r>
            <w:r>
              <w:rPr>
                <w:rFonts w:ascii="Courier New" w:hAnsi="Courier New" w:cs="Courier New"/>
                <w:b/>
                <w:szCs w:val="18"/>
              </w:rPr>
              <w:t>7</w:t>
            </w:r>
            <w:r w:rsidRPr="00B92AD3">
              <w:rPr>
                <w:rFonts w:ascii="Courier New" w:hAnsi="Courier New" w:cs="Courier New"/>
                <w:b/>
                <w:szCs w:val="18"/>
              </w:rPr>
              <w:t>,</w:t>
            </w:r>
            <w:r>
              <w:rPr>
                <w:rFonts w:ascii="Courier New" w:hAnsi="Courier New" w:cs="Courier New"/>
                <w:b/>
                <w:szCs w:val="18"/>
              </w:rPr>
              <w:t>8</w:t>
            </w:r>
          </w:p>
          <w:p w14:paraId="3D8165E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82E712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104 105 106</w:t>
            </w:r>
          </w:p>
          <w:p w14:paraId="18B8E90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08CF5F1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167F069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222D7D0B"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4622D7D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41BEA8C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4A5D75B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7E79D9C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23A386A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5371575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3E31421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2C0FB6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4079FEE7"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a=rid:9 recv pt=104</w:t>
            </w:r>
          </w:p>
          <w:p w14:paraId="2334C541"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a=rid:10 recv pt=105</w:t>
            </w:r>
          </w:p>
          <w:p w14:paraId="3A801738"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a=rid:11 recv pt=106</w:t>
            </w:r>
          </w:p>
          <w:p w14:paraId="5F07998E" w14:textId="77777777" w:rsidR="000D2E0F" w:rsidRPr="007D779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9</w:t>
            </w:r>
            <w:r w:rsidRPr="00B92AD3">
              <w:rPr>
                <w:rFonts w:ascii="Courier New" w:hAnsi="Courier New" w:cs="Courier New"/>
                <w:b/>
                <w:szCs w:val="18"/>
              </w:rPr>
              <w:t>,10,1</w:t>
            </w:r>
            <w:r>
              <w:rPr>
                <w:rFonts w:ascii="Courier New" w:hAnsi="Courier New" w:cs="Courier New"/>
                <w:b/>
                <w:szCs w:val="18"/>
              </w:rPr>
              <w:t>1</w:t>
            </w:r>
          </w:p>
        </w:tc>
      </w:tr>
    </w:tbl>
    <w:p w14:paraId="6B54973A" w14:textId="77777777" w:rsidR="001E33C7" w:rsidRDefault="001E33C7" w:rsidP="000D4A87">
      <w:pPr>
        <w:pStyle w:val="FP"/>
      </w:pPr>
    </w:p>
    <w:p w14:paraId="273A8289" w14:textId="77777777" w:rsidR="001E33C7" w:rsidRDefault="001E33C7" w:rsidP="001E33C7">
      <w:pPr>
        <w:pStyle w:val="Heading2"/>
        <w:rPr>
          <w:lang w:eastAsia="ko-KR"/>
        </w:rPr>
      </w:pPr>
      <w:bookmarkStart w:id="3082" w:name="_Toc26369787"/>
      <w:bookmarkStart w:id="3083" w:name="_Toc36227669"/>
      <w:bookmarkStart w:id="3084" w:name="_Toc36228684"/>
      <w:bookmarkStart w:id="3085" w:name="_Toc36229311"/>
      <w:bookmarkStart w:id="3086" w:name="_Toc36229939"/>
      <w:r>
        <w:rPr>
          <w:lang w:eastAsia="ko-KR"/>
        </w:rPr>
        <w:t>T.3.2</w:t>
      </w:r>
      <w:r>
        <w:rPr>
          <w:lang w:eastAsia="ko-KR"/>
        </w:rPr>
        <w:tab/>
        <w:t>MSMTSI answer with multi-stream audio support</w:t>
      </w:r>
      <w:bookmarkEnd w:id="3082"/>
      <w:bookmarkEnd w:id="3083"/>
      <w:bookmarkEnd w:id="3084"/>
      <w:bookmarkEnd w:id="3085"/>
      <w:bookmarkEnd w:id="3086"/>
    </w:p>
    <w:p w14:paraId="0AAE7BFE" w14:textId="77777777" w:rsidR="00781226" w:rsidRDefault="00781226" w:rsidP="00781226">
      <w:pPr>
        <w:rPr>
          <w:lang w:eastAsia="ko-KR"/>
        </w:rPr>
      </w:pPr>
      <w:r>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62D777EB" w14:textId="77777777" w:rsidR="00781226" w:rsidRDefault="00781226" w:rsidP="00781226">
      <w:pPr>
        <w:rPr>
          <w:lang w:eastAsia="ko-KR"/>
        </w:rPr>
      </w:pPr>
      <w:r>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7F20587F" w14:textId="77777777" w:rsidR="00781226" w:rsidRDefault="00781226" w:rsidP="00781226">
      <w:pPr>
        <w:rPr>
          <w:lang w:eastAsia="ko-KR"/>
        </w:rPr>
      </w:pPr>
      <w:r>
        <w:rPr>
          <w:lang w:eastAsia="ko-KR"/>
        </w:rPr>
        <w:t>As in annex T.2.2, it can be noted that the MSMTSI MRF needs to keep all payload type formats that it accepts to use for simulcast on the "m="-line in the answer.</w:t>
      </w:r>
    </w:p>
    <w:p w14:paraId="16EFF015" w14:textId="77777777" w:rsidR="000B0F0B" w:rsidRDefault="001E33C7" w:rsidP="000B0F0B">
      <w:pPr>
        <w:rPr>
          <w:lang w:eastAsia="ko-KR"/>
        </w:rPr>
      </w:pPr>
      <w:r>
        <w:rPr>
          <w:lang w:eastAsia="ko-KR"/>
        </w:rPr>
        <w:t xml:space="preserve">Blank lines are here added in the SDP for improved readability, but not included in an actual SDP. SDP lines specifically interesting to this example are highlighted in </w:t>
      </w:r>
      <w:r w:rsidRPr="00707D3D">
        <w:rPr>
          <w:b/>
          <w:lang w:eastAsia="ko-KR"/>
        </w:rPr>
        <w:t>bold</w:t>
      </w:r>
      <w:r>
        <w:rPr>
          <w:lang w:eastAsia="ko-KR"/>
        </w:rPr>
        <w:t>, which would also not be the case in an actual SDP.</w:t>
      </w:r>
    </w:p>
    <w:p w14:paraId="0DDA177F" w14:textId="77777777" w:rsidR="001E33C7" w:rsidRDefault="001E33C7" w:rsidP="000B0F0B">
      <w:pPr>
        <w:pStyle w:val="TH"/>
        <w:keepNext w:val="0"/>
        <w:keepLines w:val="0"/>
        <w:widowControl w:val="0"/>
      </w:pPr>
      <w:r>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14:paraId="35B30D15" w14:textId="77777777" w:rsidTr="00AE11AB">
        <w:trPr>
          <w:jc w:val="center"/>
        </w:trPr>
        <w:tc>
          <w:tcPr>
            <w:tcW w:w="9639" w:type="dxa"/>
            <w:shd w:val="clear" w:color="auto" w:fill="auto"/>
          </w:tcPr>
          <w:p w14:paraId="02C409A7" w14:textId="77777777" w:rsidR="000D2E0F" w:rsidRDefault="000D2E0F" w:rsidP="00AE11AB">
            <w:pPr>
              <w:pStyle w:val="TAH"/>
              <w:widowControl w:val="0"/>
              <w:tabs>
                <w:tab w:val="left" w:pos="1418"/>
                <w:tab w:val="left" w:pos="2835"/>
                <w:tab w:val="left" w:pos="4253"/>
                <w:tab w:val="left" w:pos="5670"/>
                <w:tab w:val="left" w:pos="7088"/>
                <w:tab w:val="left" w:pos="8505"/>
              </w:tabs>
              <w:spacing w:before="60"/>
            </w:pPr>
            <w:r>
              <w:t>SDP answer</w:t>
            </w:r>
          </w:p>
        </w:tc>
      </w:tr>
      <w:tr w:rsidR="000D2E0F" w:rsidRPr="005C5C30" w14:paraId="54A5317D" w14:textId="77777777" w:rsidTr="00AE11AB">
        <w:trPr>
          <w:jc w:val="center"/>
        </w:trPr>
        <w:tc>
          <w:tcPr>
            <w:tcW w:w="9639" w:type="dxa"/>
            <w:shd w:val="clear" w:color="auto" w:fill="auto"/>
          </w:tcPr>
          <w:p w14:paraId="3109A810"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49152 RTP/AVPF 98 97 99</w:t>
            </w:r>
          </w:p>
          <w:p w14:paraId="5A813897"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b=AS:113</w:t>
            </w:r>
          </w:p>
          <w:p w14:paraId="2A64DD56"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7A8BF5F8"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 xml:space="preserve">a=rtpmap:98 </w:t>
            </w:r>
            <w:r>
              <w:rPr>
                <w:rFonts w:ascii="Courier New" w:hAnsi="Courier New" w:cs="Courier New"/>
                <w:szCs w:val="18"/>
              </w:rPr>
              <w:t>EVS</w:t>
            </w:r>
            <w:r w:rsidRPr="00BC0CA2">
              <w:rPr>
                <w:rFonts w:ascii="Courier New" w:hAnsi="Courier New" w:cs="Courier New"/>
                <w:szCs w:val="18"/>
              </w:rPr>
              <w:t>/16000/1</w:t>
            </w:r>
          </w:p>
          <w:p w14:paraId="6668211B"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981D57">
              <w:rPr>
                <w:rFonts w:ascii="Courier New" w:hAnsi="Courier New" w:cs="Courier New"/>
                <w:szCs w:val="18"/>
              </w:rPr>
              <w:t>a=fmtp:98 br=</w:t>
            </w:r>
            <w:r>
              <w:rPr>
                <w:rFonts w:ascii="Courier New" w:hAnsi="Courier New" w:cs="Courier New"/>
                <w:szCs w:val="18"/>
              </w:rPr>
              <w:t>5.9</w:t>
            </w:r>
            <w:r w:rsidRPr="00981D57">
              <w:rPr>
                <w:rFonts w:ascii="Courier New" w:hAnsi="Courier New" w:cs="Courier New"/>
                <w:szCs w:val="18"/>
              </w:rPr>
              <w:t>-24.4; bw=</w:t>
            </w:r>
            <w:r>
              <w:rPr>
                <w:rFonts w:ascii="Courier New" w:hAnsi="Courier New" w:cs="Courier New"/>
                <w:szCs w:val="18"/>
              </w:rPr>
              <w:t>nb</w:t>
            </w:r>
            <w:r w:rsidRPr="00981D57">
              <w:rPr>
                <w:rFonts w:ascii="Courier New" w:hAnsi="Courier New" w:cs="Courier New"/>
                <w:szCs w:val="18"/>
              </w:rPr>
              <w:t>-swb; max-red=220</w:t>
            </w:r>
          </w:p>
          <w:p w14:paraId="43CAE5F2"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map:97 AMR-WB/16000/1</w:t>
            </w:r>
          </w:p>
          <w:p w14:paraId="59E44649"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a=fmtp:97 mode-change-capability=2; max-red=220</w:t>
            </w:r>
          </w:p>
          <w:p w14:paraId="25694267"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map:99 AMR/8000/1</w:t>
            </w:r>
          </w:p>
          <w:p w14:paraId="522521C3"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BC0CA2">
              <w:rPr>
                <w:rFonts w:ascii="Courier New" w:hAnsi="Courier New" w:cs="Courier New"/>
                <w:szCs w:val="18"/>
              </w:rPr>
              <w:t xml:space="preserve"> mode-change-capability=2; max-red=220</w:t>
            </w:r>
          </w:p>
          <w:p w14:paraId="758D2674"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43093091"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p>
          <w:p w14:paraId="52991167"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pt=97</w:t>
            </w:r>
          </w:p>
          <w:p w14:paraId="553D7761"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pt=98</w:t>
            </w:r>
          </w:p>
          <w:p w14:paraId="3219B1B6"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pt=99</w:t>
            </w:r>
          </w:p>
          <w:p w14:paraId="1EC3550E"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pt=98</w:t>
            </w:r>
          </w:p>
          <w:p w14:paraId="46A2CDEE"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6EC3071D" w14:textId="77777777" w:rsidR="000D2E0F" w:rsidRPr="00423072"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pt=99</w:t>
            </w:r>
          </w:p>
          <w:p w14:paraId="4AF4D3B4"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a=simulcast:recv 0;1;2 send 3,4,5</w:t>
            </w:r>
          </w:p>
          <w:p w14:paraId="2D6A7716"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8674089"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49154 RTP/AVPF 101 102 103</w:t>
            </w:r>
          </w:p>
          <w:p w14:paraId="5C23B4CA"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60DB8E3C"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61EC805E"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4905778E"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BC0CA2">
              <w:rPr>
                <w:rFonts w:ascii="Courier New" w:hAnsi="Courier New" w:cs="Courier New"/>
                <w:szCs w:val="18"/>
              </w:rPr>
              <w:t xml:space="preserve"> </w:t>
            </w:r>
            <w:r>
              <w:rPr>
                <w:rFonts w:ascii="Courier New" w:hAnsi="Courier New" w:cs="Courier New"/>
                <w:szCs w:val="18"/>
              </w:rPr>
              <w:t>EVS</w:t>
            </w:r>
            <w:r w:rsidRPr="00BC0CA2">
              <w:rPr>
                <w:rFonts w:ascii="Courier New" w:hAnsi="Courier New" w:cs="Courier New"/>
                <w:szCs w:val="18"/>
              </w:rPr>
              <w:t>/16000/1</w:t>
            </w:r>
          </w:p>
          <w:p w14:paraId="71C86184"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B2C40">
              <w:rPr>
                <w:rFonts w:ascii="Courier New" w:hAnsi="Courier New" w:cs="Courier New"/>
                <w:szCs w:val="18"/>
              </w:rPr>
              <w:t>a=fmtp:101 br=</w:t>
            </w:r>
            <w:r>
              <w:rPr>
                <w:rFonts w:ascii="Courier New" w:hAnsi="Courier New" w:cs="Courier New"/>
                <w:szCs w:val="18"/>
              </w:rPr>
              <w:t>5.9</w:t>
            </w:r>
            <w:r w:rsidRPr="00BB2C40">
              <w:rPr>
                <w:rFonts w:ascii="Courier New" w:hAnsi="Courier New" w:cs="Courier New"/>
                <w:szCs w:val="18"/>
              </w:rPr>
              <w:t>-24.4; bw=</w:t>
            </w:r>
            <w:r>
              <w:rPr>
                <w:rFonts w:ascii="Courier New" w:hAnsi="Courier New" w:cs="Courier New"/>
                <w:szCs w:val="18"/>
              </w:rPr>
              <w:t>nb</w:t>
            </w:r>
            <w:r w:rsidRPr="00BB2C40">
              <w:rPr>
                <w:rFonts w:ascii="Courier New" w:hAnsi="Courier New" w:cs="Courier New"/>
                <w:szCs w:val="18"/>
              </w:rPr>
              <w:t>-swb; max-red=220</w:t>
            </w:r>
          </w:p>
          <w:p w14:paraId="2F520A7A"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map:102 AMR-WB/16000/1</w:t>
            </w:r>
          </w:p>
          <w:p w14:paraId="7968B82B"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BC0CA2">
              <w:rPr>
                <w:rFonts w:ascii="Courier New" w:hAnsi="Courier New" w:cs="Courier New"/>
                <w:szCs w:val="18"/>
              </w:rPr>
              <w:t xml:space="preserve"> mode-change-capability=2; max-red=220</w:t>
            </w:r>
          </w:p>
          <w:p w14:paraId="416E3F42"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map:103 AMR/8000/1</w:t>
            </w:r>
          </w:p>
          <w:p w14:paraId="3D7DA7B6"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BC0CA2">
              <w:rPr>
                <w:rFonts w:ascii="Courier New" w:hAnsi="Courier New" w:cs="Courier New"/>
                <w:szCs w:val="18"/>
              </w:rPr>
              <w:t xml:space="preserve"> mode-change-capability=2; max-red=220</w:t>
            </w:r>
          </w:p>
          <w:p w14:paraId="1897B7B4"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0F6F2BEA"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p>
          <w:p w14:paraId="36F47A56"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a=rid:6 send pt=101</w:t>
            </w:r>
          </w:p>
          <w:p w14:paraId="5C061646"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a=rid:7 send pt=102</w:t>
            </w:r>
          </w:p>
          <w:p w14:paraId="70915DE2" w14:textId="77777777" w:rsidR="000D2E0F" w:rsidRPr="00423072"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a=rid:8 send pt=103</w:t>
            </w:r>
          </w:p>
          <w:p w14:paraId="13CB9ADE"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423072">
              <w:rPr>
                <w:rFonts w:ascii="Courier New" w:hAnsi="Courier New" w:cs="Courier New"/>
                <w:b/>
                <w:sz w:val="18"/>
                <w:szCs w:val="18"/>
              </w:rPr>
              <w:t xml:space="preserve">a=simulcast:send </w:t>
            </w:r>
            <w:r>
              <w:rPr>
                <w:rFonts w:ascii="Courier New" w:hAnsi="Courier New" w:cs="Courier New"/>
                <w:b/>
                <w:sz w:val="18"/>
                <w:szCs w:val="18"/>
              </w:rPr>
              <w:t>6</w:t>
            </w:r>
            <w:r w:rsidRPr="00423072">
              <w:rPr>
                <w:rFonts w:ascii="Courier New" w:hAnsi="Courier New" w:cs="Courier New"/>
                <w:b/>
                <w:sz w:val="18"/>
                <w:szCs w:val="18"/>
              </w:rPr>
              <w:t>,</w:t>
            </w:r>
            <w:r>
              <w:rPr>
                <w:rFonts w:ascii="Courier New" w:hAnsi="Courier New" w:cs="Courier New"/>
                <w:b/>
                <w:sz w:val="18"/>
                <w:szCs w:val="18"/>
              </w:rPr>
              <w:t>7</w:t>
            </w:r>
            <w:r w:rsidRPr="00423072">
              <w:rPr>
                <w:rFonts w:ascii="Courier New" w:hAnsi="Courier New" w:cs="Courier New"/>
                <w:b/>
                <w:sz w:val="18"/>
                <w:szCs w:val="18"/>
              </w:rPr>
              <w:t>,</w:t>
            </w:r>
            <w:r>
              <w:rPr>
                <w:rFonts w:ascii="Courier New" w:hAnsi="Courier New" w:cs="Courier New"/>
                <w:b/>
                <w:sz w:val="18"/>
                <w:szCs w:val="18"/>
              </w:rPr>
              <w:t>8</w:t>
            </w:r>
          </w:p>
          <w:p w14:paraId="0501028E"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2CBB524"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49156 RTP/AVPF 104 105 106</w:t>
            </w:r>
          </w:p>
          <w:p w14:paraId="2BF0D85B"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51A8F054"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5918951D"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1F1D6822"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BC0CA2">
              <w:rPr>
                <w:rFonts w:ascii="Courier New" w:hAnsi="Courier New" w:cs="Courier New"/>
                <w:szCs w:val="18"/>
              </w:rPr>
              <w:t xml:space="preserve"> </w:t>
            </w:r>
            <w:r>
              <w:rPr>
                <w:rFonts w:ascii="Courier New" w:hAnsi="Courier New" w:cs="Courier New"/>
                <w:szCs w:val="18"/>
              </w:rPr>
              <w:t>EVS</w:t>
            </w:r>
            <w:r w:rsidRPr="00BC0CA2">
              <w:rPr>
                <w:rFonts w:ascii="Courier New" w:hAnsi="Courier New" w:cs="Courier New"/>
                <w:szCs w:val="18"/>
              </w:rPr>
              <w:t>/16000/1</w:t>
            </w:r>
          </w:p>
          <w:p w14:paraId="463097B9"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B2C40">
              <w:rPr>
                <w:rFonts w:ascii="Courier New" w:hAnsi="Courier New" w:cs="Courier New"/>
                <w:szCs w:val="18"/>
              </w:rPr>
              <w:t>a=fmtp:104 br=</w:t>
            </w:r>
            <w:r>
              <w:rPr>
                <w:rFonts w:ascii="Courier New" w:hAnsi="Courier New" w:cs="Courier New"/>
                <w:szCs w:val="18"/>
              </w:rPr>
              <w:t>5.9</w:t>
            </w:r>
            <w:r w:rsidRPr="00BB2C40">
              <w:rPr>
                <w:rFonts w:ascii="Courier New" w:hAnsi="Courier New" w:cs="Courier New"/>
                <w:szCs w:val="18"/>
              </w:rPr>
              <w:t>-24.4; bw=</w:t>
            </w:r>
            <w:r>
              <w:rPr>
                <w:rFonts w:ascii="Courier New" w:hAnsi="Courier New" w:cs="Courier New"/>
                <w:szCs w:val="18"/>
              </w:rPr>
              <w:t>nb</w:t>
            </w:r>
            <w:r w:rsidRPr="00BB2C40">
              <w:rPr>
                <w:rFonts w:ascii="Courier New" w:hAnsi="Courier New" w:cs="Courier New"/>
                <w:szCs w:val="18"/>
              </w:rPr>
              <w:t>-swb; max-red=220</w:t>
            </w:r>
          </w:p>
          <w:p w14:paraId="513976F6"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map:105 AMR-WB/16000/1</w:t>
            </w:r>
          </w:p>
          <w:p w14:paraId="2495A4A5" w14:textId="77777777" w:rsidR="000D2E0F" w:rsidRPr="00BC0CA2" w:rsidRDefault="000D2E0F" w:rsidP="004C7DED">
            <w:pPr>
              <w:pStyle w:val="Heading2"/>
            </w:pPr>
            <w:r>
              <w:t>a=fmtp:105</w:t>
            </w:r>
            <w:r w:rsidRPr="00BC0CA2">
              <w:t xml:space="preserve"> mode-change-capability=2; max-red=220</w:t>
            </w:r>
          </w:p>
          <w:p w14:paraId="1BDA094A"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map:106 AMR/8000/1</w:t>
            </w:r>
          </w:p>
          <w:p w14:paraId="16A309F7"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a=fmtp:106</w:t>
            </w:r>
            <w:r w:rsidRPr="00BC0CA2">
              <w:rPr>
                <w:rFonts w:ascii="Courier New" w:hAnsi="Courier New" w:cs="Courier New"/>
                <w:szCs w:val="18"/>
              </w:rPr>
              <w:t xml:space="preserve"> mode-change-capability=2; max-red=220</w:t>
            </w:r>
          </w:p>
          <w:p w14:paraId="07C21769"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3C08BFFB"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r>
              <w:rPr>
                <w:rFonts w:ascii="Courier New" w:hAnsi="Courier New" w:cs="Courier New"/>
                <w:szCs w:val="18"/>
              </w:rPr>
              <w:t xml:space="preserve"> </w:t>
            </w:r>
          </w:p>
          <w:p w14:paraId="36B9D9CC"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a=rid:9 send pt=104</w:t>
            </w:r>
          </w:p>
          <w:p w14:paraId="12E54A3E"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a=rid:10 send pt=105</w:t>
            </w:r>
          </w:p>
          <w:p w14:paraId="015DEBEB"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a=rid=11 send pt=106</w:t>
            </w:r>
          </w:p>
          <w:p w14:paraId="0B303D1D"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 xml:space="preserve">a=simulcast:send </w:t>
            </w:r>
            <w:r>
              <w:rPr>
                <w:rFonts w:ascii="Courier New" w:hAnsi="Courier New" w:cs="Courier New"/>
                <w:b/>
                <w:szCs w:val="18"/>
              </w:rPr>
              <w:t>9</w:t>
            </w:r>
            <w:r w:rsidRPr="00423072">
              <w:rPr>
                <w:rFonts w:ascii="Courier New" w:hAnsi="Courier New" w:cs="Courier New"/>
                <w:b/>
                <w:szCs w:val="18"/>
              </w:rPr>
              <w:t>,10,</w:t>
            </w:r>
            <w:r>
              <w:rPr>
                <w:rFonts w:ascii="Courier New" w:hAnsi="Courier New" w:cs="Courier New"/>
                <w:b/>
                <w:szCs w:val="18"/>
              </w:rPr>
              <w:t>11</w:t>
            </w:r>
          </w:p>
        </w:tc>
      </w:tr>
    </w:tbl>
    <w:p w14:paraId="60687757" w14:textId="77777777" w:rsidR="004265E6" w:rsidRPr="004265E6" w:rsidRDefault="001E33C7" w:rsidP="004C7DED">
      <w:pPr>
        <w:pStyle w:val="Heading2"/>
        <w:rPr>
          <w:lang w:val="en-US" w:eastAsia="ko-KR"/>
        </w:rPr>
      </w:pPr>
      <w:bookmarkStart w:id="3087" w:name="_Toc26369788"/>
      <w:bookmarkStart w:id="3088" w:name="_Toc36227670"/>
      <w:bookmarkStart w:id="3089" w:name="_Toc36228685"/>
      <w:bookmarkStart w:id="3090" w:name="_Toc36229312"/>
      <w:bookmarkStart w:id="3091" w:name="_Toc36229940"/>
      <w:r>
        <w:rPr>
          <w:lang w:eastAsia="ko-KR"/>
        </w:rPr>
        <w:t>T.3.</w:t>
      </w:r>
      <w:r w:rsidRPr="004C7DED">
        <w:rPr>
          <w:lang w:eastAsia="ko-KR"/>
        </w:rPr>
        <w:t>3</w:t>
      </w:r>
      <w:r>
        <w:rPr>
          <w:lang w:eastAsia="ko-KR"/>
        </w:rPr>
        <w:tab/>
        <w:t xml:space="preserve">MSMTSI </w:t>
      </w:r>
      <w:r w:rsidRPr="004C7DED">
        <w:rPr>
          <w:lang w:eastAsia="ko-KR"/>
        </w:rPr>
        <w:t xml:space="preserve">CCCEx SDP </w:t>
      </w:r>
      <w:r>
        <w:rPr>
          <w:lang w:eastAsia="ko-KR"/>
        </w:rPr>
        <w:t>offer</w:t>
      </w:r>
      <w:r w:rsidRPr="004C7DED">
        <w:rPr>
          <w:lang w:eastAsia="ko-KR"/>
        </w:rPr>
        <w:t>/answer example</w:t>
      </w:r>
      <w:bookmarkEnd w:id="3087"/>
      <w:bookmarkEnd w:id="3088"/>
      <w:bookmarkEnd w:id="3089"/>
      <w:bookmarkEnd w:id="3090"/>
      <w:bookmarkEnd w:id="3091"/>
    </w:p>
    <w:p w14:paraId="22B72E8E" w14:textId="77777777" w:rsidR="001376C7" w:rsidRDefault="001E33C7" w:rsidP="001376C7">
      <w:pPr>
        <w:rPr>
          <w:lang w:eastAsia="ko-KR"/>
        </w:rPr>
      </w:pPr>
      <w:r w:rsidRPr="00195CA3">
        <w:rPr>
          <w:lang w:eastAsia="ko-KR"/>
        </w:rPr>
        <w:t xml:space="preserve">Table </w:t>
      </w:r>
      <w:r>
        <w:rPr>
          <w:lang w:eastAsia="ko-KR"/>
        </w:rPr>
        <w:t>T.7</w:t>
      </w:r>
      <w:r w:rsidRPr="00195CA3">
        <w:rPr>
          <w:lang w:eastAsia="ko-KR"/>
        </w:rPr>
        <w:t xml:space="preserve"> shows example concurrent codec combinations supported at the terminal. </w:t>
      </w:r>
      <w:r>
        <w:rPr>
          <w:lang w:eastAsia="ko-KR"/>
        </w:rPr>
        <w:t>All video is omitted in this example, for brevity, but could be added according to any of the other examples in this annex.</w:t>
      </w:r>
      <w:r w:rsidRPr="00195CA3">
        <w:rPr>
          <w:lang w:eastAsia="ko-KR"/>
        </w:rPr>
        <w:t xml:space="preserve"> As shown in Table </w:t>
      </w:r>
      <w:r>
        <w:rPr>
          <w:lang w:eastAsia="ko-KR"/>
        </w:rPr>
        <w:t>T.7</w:t>
      </w:r>
      <w:r w:rsidRPr="00195CA3">
        <w:rPr>
          <w:lang w:eastAsia="ko-KR"/>
        </w:rPr>
        <w:t xml:space="preserve">, the terminal may have identified </w:t>
      </w:r>
      <w:r>
        <w:rPr>
          <w:lang w:eastAsia="ko-KR"/>
        </w:rPr>
        <w:t xml:space="preserve">three </w:t>
      </w:r>
      <w:r w:rsidRPr="00195CA3">
        <w:rPr>
          <w:lang w:eastAsia="ko-KR"/>
        </w:rPr>
        <w:t xml:space="preserve">possible CCCEx combinations through profiles (shown for 6 participants). SDP offer examples from the terminal to the MRF for </w:t>
      </w:r>
      <w:r>
        <w:rPr>
          <w:lang w:eastAsia="ko-KR"/>
        </w:rPr>
        <w:t xml:space="preserve">profile A is </w:t>
      </w:r>
      <w:r w:rsidRPr="00195CA3">
        <w:rPr>
          <w:lang w:eastAsia="ko-KR"/>
        </w:rPr>
        <w:t>shown</w:t>
      </w:r>
      <w:r>
        <w:rPr>
          <w:lang w:eastAsia="ko-KR"/>
        </w:rPr>
        <w:t xml:space="preserve"> in Table T.8</w:t>
      </w:r>
      <w:r w:rsidRPr="00195CA3">
        <w:rPr>
          <w:lang w:eastAsia="ko-KR"/>
        </w:rPr>
        <w:t xml:space="preserve">. </w:t>
      </w:r>
      <w:r>
        <w:rPr>
          <w:lang w:eastAsia="ko-KR"/>
        </w:rPr>
        <w:t>T</w:t>
      </w:r>
      <w:r w:rsidRPr="00195CA3">
        <w:rPr>
          <w:lang w:eastAsia="ko-KR"/>
        </w:rPr>
        <w:t xml:space="preserve">he </w:t>
      </w:r>
      <w:r>
        <w:rPr>
          <w:lang w:eastAsia="ko-KR"/>
        </w:rPr>
        <w:t xml:space="preserve">MSMTSI </w:t>
      </w:r>
      <w:r w:rsidRPr="00195CA3">
        <w:rPr>
          <w:lang w:eastAsia="ko-KR"/>
        </w:rPr>
        <w:t xml:space="preserve">MRF may then send an SDP answer as shown using </w:t>
      </w:r>
      <w:r w:rsidR="00781226" w:rsidRPr="00195CA3">
        <w:rPr>
          <w:lang w:eastAsia="ko-KR"/>
        </w:rPr>
        <w:t xml:space="preserve">the simulcast attribute and </w:t>
      </w:r>
      <w:r w:rsidRPr="00195CA3">
        <w:rPr>
          <w:lang w:eastAsia="ko-KR"/>
        </w:rPr>
        <w:t xml:space="preserve">multiple m-lines </w:t>
      </w:r>
      <w:r>
        <w:rPr>
          <w:lang w:eastAsia="ko-KR"/>
        </w:rPr>
        <w:t>in Table T.9 enabling a multi-stream multiparty conference (among 6 participants)</w:t>
      </w:r>
      <w:r w:rsidRPr="00195CA3">
        <w:rPr>
          <w:lang w:eastAsia="ko-KR"/>
        </w:rPr>
        <w:t>.</w:t>
      </w:r>
    </w:p>
    <w:p w14:paraId="6881D147" w14:textId="77777777" w:rsidR="001E33C7" w:rsidRDefault="001E33C7" w:rsidP="001376C7">
      <w:pPr>
        <w:pStyle w:val="TH"/>
        <w:keepNext w:val="0"/>
        <w:keepLines w:val="0"/>
        <w:widowControl w:val="0"/>
        <w:rPr>
          <w:lang w:eastAsia="ko-KR"/>
        </w:rPr>
      </w:pPr>
      <w:r>
        <w:t>Table T.7: Example concurrent codec capability configurations in MSMTSI terminal</w:t>
      </w:r>
      <w:r w:rsidR="00A566DB">
        <w:t>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85300D" w:rsidRPr="0085300D" w14:paraId="6D68E81A" w14:textId="77777777" w:rsidTr="002811C1">
        <w:trPr>
          <w:trHeight w:val="350"/>
          <w:jc w:val="center"/>
        </w:trPr>
        <w:tc>
          <w:tcPr>
            <w:tcW w:w="1784" w:type="dxa"/>
            <w:shd w:val="clear" w:color="auto" w:fill="auto"/>
            <w:vAlign w:val="center"/>
          </w:tcPr>
          <w:p w14:paraId="57468CE0" w14:textId="77777777" w:rsidR="0085300D" w:rsidRPr="0085300D" w:rsidRDefault="0085300D" w:rsidP="002811C1">
            <w:pPr>
              <w:pStyle w:val="PL"/>
            </w:pPr>
            <w:r w:rsidRPr="0085300D">
              <w:t>Number of participants</w:t>
            </w:r>
          </w:p>
        </w:tc>
        <w:tc>
          <w:tcPr>
            <w:tcW w:w="7401" w:type="dxa"/>
            <w:shd w:val="clear" w:color="auto" w:fill="auto"/>
            <w:vAlign w:val="center"/>
          </w:tcPr>
          <w:p w14:paraId="48973F6C" w14:textId="77777777" w:rsidR="0085300D" w:rsidRPr="0085300D" w:rsidRDefault="0085300D" w:rsidP="002811C1">
            <w:pPr>
              <w:pStyle w:val="PL"/>
            </w:pPr>
            <w:r w:rsidRPr="0085300D">
              <w:t>CCCEx combinations supported at the MSMTSI terminals A, B and C</w:t>
            </w:r>
          </w:p>
        </w:tc>
      </w:tr>
      <w:tr w:rsidR="0085300D" w:rsidRPr="0085300D" w14:paraId="4FB45752" w14:textId="77777777" w:rsidTr="002811C1">
        <w:trPr>
          <w:trHeight w:val="350"/>
          <w:jc w:val="center"/>
        </w:trPr>
        <w:tc>
          <w:tcPr>
            <w:tcW w:w="1784" w:type="dxa"/>
            <w:shd w:val="clear" w:color="auto" w:fill="auto"/>
            <w:vAlign w:val="center"/>
          </w:tcPr>
          <w:p w14:paraId="6C9D0D6D" w14:textId="77777777" w:rsidR="0085300D" w:rsidRPr="0085300D" w:rsidRDefault="0085300D" w:rsidP="002811C1">
            <w:pPr>
              <w:pStyle w:val="PL"/>
            </w:pPr>
            <w:r w:rsidRPr="0085300D">
              <w:t>N = 6</w:t>
            </w:r>
          </w:p>
        </w:tc>
        <w:tc>
          <w:tcPr>
            <w:tcW w:w="7401" w:type="dxa"/>
            <w:shd w:val="clear" w:color="auto" w:fill="auto"/>
            <w:vAlign w:val="center"/>
          </w:tcPr>
          <w:p w14:paraId="601902A9" w14:textId="77777777" w:rsidR="0085300D" w:rsidRDefault="0085300D" w:rsidP="0085300D">
            <w:pPr>
              <w:pStyle w:val="PL"/>
            </w:pPr>
            <w:r>
              <w:t>A.</w:t>
            </w:r>
            <w:r>
              <w:tab/>
              <w:t xml:space="preserve">[Encoder/send: AMR, AMR-WB, EVS] </w:t>
            </w:r>
          </w:p>
          <w:p w14:paraId="3A87F52C" w14:textId="77777777" w:rsidR="0085300D" w:rsidRDefault="0085300D" w:rsidP="0085300D">
            <w:pPr>
              <w:pStyle w:val="PL"/>
            </w:pPr>
            <w:r>
              <w:t>[Decoder/recv: 1 AMR, 1 AMR-WB, 3 EVS]</w:t>
            </w:r>
          </w:p>
          <w:p w14:paraId="0CD5626B" w14:textId="77777777" w:rsidR="0085300D" w:rsidRDefault="0085300D" w:rsidP="0085300D">
            <w:pPr>
              <w:pStyle w:val="PL"/>
            </w:pPr>
          </w:p>
          <w:p w14:paraId="712D56A5" w14:textId="77777777" w:rsidR="0085300D" w:rsidRDefault="0085300D" w:rsidP="0085300D">
            <w:pPr>
              <w:pStyle w:val="PL"/>
            </w:pPr>
            <w:r>
              <w:t>B.</w:t>
            </w:r>
            <w:r>
              <w:tab/>
              <w:t xml:space="preserve">[Encoder/send: AMR-WB, EVS] </w:t>
            </w:r>
          </w:p>
          <w:p w14:paraId="7361E57C" w14:textId="77777777" w:rsidR="0085300D" w:rsidRDefault="0085300D" w:rsidP="0085300D">
            <w:pPr>
              <w:pStyle w:val="PL"/>
            </w:pPr>
            <w:r>
              <w:t>[Decoder/recv: 1 AMR-WB, 4 EVS]</w:t>
            </w:r>
          </w:p>
          <w:p w14:paraId="0DADB578" w14:textId="77777777" w:rsidR="0085300D" w:rsidRDefault="0085300D" w:rsidP="0085300D">
            <w:pPr>
              <w:pStyle w:val="PL"/>
            </w:pPr>
          </w:p>
          <w:p w14:paraId="5C1773F7" w14:textId="77777777" w:rsidR="0085300D" w:rsidRDefault="0085300D" w:rsidP="0085300D">
            <w:pPr>
              <w:pStyle w:val="PL"/>
            </w:pPr>
            <w:r>
              <w:t>C.</w:t>
            </w:r>
            <w:r>
              <w:tab/>
              <w:t xml:space="preserve">[Encoder/send: AMR, EVS] </w:t>
            </w:r>
          </w:p>
          <w:p w14:paraId="0AC8AD7D" w14:textId="77777777" w:rsidR="0085300D" w:rsidRPr="0085300D" w:rsidRDefault="0085300D" w:rsidP="0085300D">
            <w:pPr>
              <w:pStyle w:val="PL"/>
            </w:pPr>
            <w:r>
              <w:t>[Decoder/recv: 5 EVS]</w:t>
            </w:r>
          </w:p>
        </w:tc>
      </w:tr>
    </w:tbl>
    <w:p w14:paraId="5486C67F" w14:textId="77777777" w:rsidR="0085300D" w:rsidRDefault="0085300D" w:rsidP="00CB0F4B">
      <w:pPr>
        <w:pStyle w:val="TH"/>
        <w:keepNext w:val="0"/>
        <w:keepLines w:val="0"/>
        <w:widowControl w:val="0"/>
      </w:pPr>
    </w:p>
    <w:p w14:paraId="5179CA95" w14:textId="77777777" w:rsidR="001E33C7" w:rsidRDefault="001E33C7" w:rsidP="00CB0F4B">
      <w:pPr>
        <w:pStyle w:val="TH"/>
        <w:keepNext w:val="0"/>
        <w:keepLines w:val="0"/>
        <w:widowControl w:val="0"/>
      </w:pPr>
      <w:r>
        <w:t>Table T.8: Example SDP offer f</w:t>
      </w:r>
      <w:r w:rsidR="00A566DB">
        <w:t>or CCCEx example configuration</w:t>
      </w:r>
      <w:r>
        <w:t xml:space="preserve"> from MSMTSI terminal</w:t>
      </w:r>
      <w:r w:rsidR="00A566DB">
        <w:t xml:space="preserve">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46BCA209" w14:textId="77777777" w:rsidTr="00AE11AB">
        <w:trPr>
          <w:jc w:val="center"/>
        </w:trPr>
        <w:tc>
          <w:tcPr>
            <w:tcW w:w="9639" w:type="dxa"/>
            <w:shd w:val="clear" w:color="auto" w:fill="auto"/>
          </w:tcPr>
          <w:p w14:paraId="485D84CE"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offer</w:t>
            </w:r>
          </w:p>
        </w:tc>
      </w:tr>
      <w:tr w:rsidR="000D2E0F" w:rsidRPr="00B92AD3" w14:paraId="60266DFB" w14:textId="77777777" w:rsidTr="00AE11AB">
        <w:trPr>
          <w:jc w:val="center"/>
        </w:trPr>
        <w:tc>
          <w:tcPr>
            <w:tcW w:w="9639" w:type="dxa"/>
            <w:shd w:val="clear" w:color="auto" w:fill="auto"/>
          </w:tcPr>
          <w:p w14:paraId="4DA10CE2"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96 97 98</w:t>
            </w:r>
          </w:p>
          <w:p w14:paraId="36781D3C" w14:textId="77777777" w:rsidR="000D2E0F" w:rsidRPr="00073310"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B6C6A">
              <w:rPr>
                <w:rFonts w:ascii="Courier New" w:hAnsi="Courier New" w:cs="Courier New"/>
                <w:szCs w:val="18"/>
              </w:rPr>
              <w:t>b=AS:42</w:t>
            </w:r>
          </w:p>
          <w:p w14:paraId="39064630" w14:textId="77777777" w:rsidR="000D2E0F" w:rsidRPr="006E6729"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a=tcap:1 RTP/AVP</w:t>
            </w:r>
            <w:r w:rsidRPr="006E6729">
              <w:rPr>
                <w:rFonts w:ascii="Courier New" w:hAnsi="Courier New" w:cs="Courier New"/>
                <w:szCs w:val="18"/>
              </w:rPr>
              <w:t>F</w:t>
            </w:r>
          </w:p>
          <w:p w14:paraId="40BF6C8A"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a=pcfg:1 t=1</w:t>
            </w:r>
          </w:p>
          <w:p w14:paraId="0AB3C074"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a=rtpmap:96 EVS/16000/1</w:t>
            </w:r>
          </w:p>
          <w:p w14:paraId="2CEADF3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4981CF8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1402DDF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4D08F1A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6B2AF5E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mode-change-capability=2; max-red=220</w:t>
            </w:r>
          </w:p>
          <w:p w14:paraId="6A29344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9C8589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25FBAB44"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pt=96</w:t>
            </w:r>
          </w:p>
          <w:p w14:paraId="42E626B2"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pt=97</w:t>
            </w:r>
          </w:p>
          <w:p w14:paraId="12675016"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pt=98</w:t>
            </w:r>
          </w:p>
          <w:p w14:paraId="2078122B"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pt=96</w:t>
            </w:r>
          </w:p>
          <w:p w14:paraId="395DBB9C"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pt=97</w:t>
            </w:r>
          </w:p>
          <w:p w14:paraId="5BF32E2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recv pt=98</w:t>
            </w:r>
          </w:p>
          <w:p w14:paraId="1B3E903F"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4A3080F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1CFCFB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5C61108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12C3CB7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7C620F9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58FDE36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1F090F6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39A1A6D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098B0CB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36742E5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222363C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42B69EE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72FB022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228F2E4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9EFEB0E"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recv pt=101</w:t>
            </w:r>
          </w:p>
          <w:p w14:paraId="341962EF"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4CF54569"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7874BE2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 xml:space="preserve">a=simulcast:recv </w:t>
            </w:r>
            <w:r>
              <w:rPr>
                <w:rFonts w:ascii="Courier New" w:hAnsi="Courier New" w:cs="Courier New"/>
                <w:b/>
                <w:szCs w:val="18"/>
              </w:rPr>
              <w:t>6,7</w:t>
            </w:r>
            <w:r w:rsidRPr="00B92AD3">
              <w:rPr>
                <w:rFonts w:ascii="Courier New" w:hAnsi="Courier New" w:cs="Courier New"/>
                <w:b/>
                <w:szCs w:val="18"/>
              </w:rPr>
              <w:t>,</w:t>
            </w:r>
            <w:r>
              <w:rPr>
                <w:rFonts w:ascii="Courier New" w:hAnsi="Courier New" w:cs="Courier New"/>
                <w:b/>
                <w:szCs w:val="18"/>
              </w:rPr>
              <w:t>8</w:t>
            </w:r>
          </w:p>
          <w:p w14:paraId="31AF1B4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5B5850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 104 105 106</w:t>
            </w:r>
          </w:p>
          <w:p w14:paraId="3FBD0D0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2AA655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6DFEAE9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5E7CDDF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775BA04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1121687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49B1639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354660D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67FDC86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0DFF2A3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1104067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27874F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422D20D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a=rid:9 recv pt=104</w:t>
            </w:r>
          </w:p>
          <w:p w14:paraId="5851DFE0"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recv pt=105</w:t>
            </w:r>
          </w:p>
          <w:p w14:paraId="5806734F"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recv pt=106</w:t>
            </w:r>
          </w:p>
          <w:p w14:paraId="0A827CDD"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a=simulcast:recv </w:t>
            </w:r>
            <w:r>
              <w:rPr>
                <w:rFonts w:ascii="Courier New" w:hAnsi="Courier New" w:cs="Courier New"/>
                <w:b/>
                <w:sz w:val="18"/>
                <w:szCs w:val="18"/>
              </w:rPr>
              <w:t>9</w:t>
            </w:r>
            <w:r w:rsidRPr="00B92AD3">
              <w:rPr>
                <w:rFonts w:ascii="Courier New" w:hAnsi="Courier New" w:cs="Courier New"/>
                <w:b/>
                <w:sz w:val="18"/>
                <w:szCs w:val="18"/>
              </w:rPr>
              <w:t>,</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4AFCD19F"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6002A87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 107 108</w:t>
            </w:r>
          </w:p>
          <w:p w14:paraId="61059FB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2FCC279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4616861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69241FB0"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29E0874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a=rtpmap:107 AMR-WB/16000/1</w:t>
            </w:r>
          </w:p>
          <w:p w14:paraId="25B21DD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a=fmtp:107 mode-change-capability=2; max-red=220</w:t>
            </w:r>
          </w:p>
          <w:p w14:paraId="3D3058D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02CBFFE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a=fmtp:108 mode-change-capability=2; max-red=220</w:t>
            </w:r>
          </w:p>
          <w:p w14:paraId="672405D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C00342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EDD144E"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a=rid:12 recv pt=107</w:t>
            </w:r>
          </w:p>
          <w:p w14:paraId="6260DC42"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recv pt=108</w:t>
            </w:r>
          </w:p>
          <w:p w14:paraId="38EECDB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12</w:t>
            </w:r>
            <w:r w:rsidRPr="00B92AD3">
              <w:rPr>
                <w:rFonts w:ascii="Courier New" w:hAnsi="Courier New" w:cs="Courier New"/>
                <w:b/>
                <w:szCs w:val="18"/>
              </w:rPr>
              <w:t>,</w:t>
            </w:r>
            <w:r>
              <w:rPr>
                <w:rFonts w:ascii="Courier New" w:hAnsi="Courier New" w:cs="Courier New"/>
                <w:b/>
                <w:szCs w:val="18"/>
              </w:rPr>
              <w:t>13</w:t>
            </w:r>
          </w:p>
          <w:p w14:paraId="3C566AA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A46509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 109</w:t>
            </w:r>
          </w:p>
          <w:p w14:paraId="568EE5C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4313031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4B69D7A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3683F7A4"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7FC028B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09E6E20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a=fmtp:109 mode-change-capability=2; max-red=220</w:t>
            </w:r>
          </w:p>
          <w:p w14:paraId="7979EF9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5E99E3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7E688C75"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recv pt=109</w:t>
            </w:r>
          </w:p>
          <w:p w14:paraId="0BE15FD7"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14</w:t>
            </w:r>
          </w:p>
        </w:tc>
      </w:tr>
    </w:tbl>
    <w:p w14:paraId="3D561CD6" w14:textId="77777777" w:rsidR="001E33C7" w:rsidRDefault="001E33C7" w:rsidP="000D4A87">
      <w:pPr>
        <w:pStyle w:val="FP"/>
      </w:pPr>
    </w:p>
    <w:p w14:paraId="2B9D11BD" w14:textId="77777777" w:rsidR="001E33C7" w:rsidRDefault="001E33C7" w:rsidP="00090C8A">
      <w:pPr>
        <w:pStyle w:val="TH"/>
        <w:keepNext w:val="0"/>
        <w:keepLines w:val="0"/>
        <w:widowControl w:val="0"/>
      </w:pPr>
      <w:r>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764BCE63" w14:textId="77777777" w:rsidTr="00AE11AB">
        <w:trPr>
          <w:jc w:val="center"/>
        </w:trPr>
        <w:tc>
          <w:tcPr>
            <w:tcW w:w="9639" w:type="dxa"/>
            <w:shd w:val="clear" w:color="auto" w:fill="auto"/>
          </w:tcPr>
          <w:p w14:paraId="43BE4AE3"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answer</w:t>
            </w:r>
          </w:p>
        </w:tc>
      </w:tr>
      <w:tr w:rsidR="000D2E0F" w:rsidRPr="00B92AD3" w14:paraId="1E8D89CA" w14:textId="77777777" w:rsidTr="00AE11AB">
        <w:trPr>
          <w:jc w:val="center"/>
        </w:trPr>
        <w:tc>
          <w:tcPr>
            <w:tcW w:w="9639" w:type="dxa"/>
            <w:shd w:val="clear" w:color="auto" w:fill="auto"/>
          </w:tcPr>
          <w:p w14:paraId="5539A9B2" w14:textId="77777777" w:rsidR="000D2E0F" w:rsidRPr="00073310"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96 97 9</w:t>
            </w:r>
            <w:r w:rsidRPr="00073310">
              <w:rPr>
                <w:rFonts w:ascii="Courier New" w:hAnsi="Courier New" w:cs="Courier New"/>
                <w:b/>
                <w:szCs w:val="18"/>
              </w:rPr>
              <w:t>8</w:t>
            </w:r>
          </w:p>
          <w:p w14:paraId="202FE3B6"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b=AS:</w:t>
            </w:r>
            <w:r w:rsidRPr="006E6729">
              <w:rPr>
                <w:rFonts w:ascii="Courier New" w:hAnsi="Courier New" w:cs="Courier New"/>
                <w:szCs w:val="18"/>
              </w:rPr>
              <w:t>113</w:t>
            </w:r>
          </w:p>
          <w:p w14:paraId="683F92FC"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a=acfg:1 t=1</w:t>
            </w:r>
          </w:p>
          <w:p w14:paraId="69F6AD8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376C080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467CFBA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43CE892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6570C7C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32AD0DFC"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33FE5D9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058D93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2B922D1C"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21D95700"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29EB6DF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47E5B9AD"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5310F6BE"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4CD6A92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6223CD47"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 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1286F8A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EFE130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542CF71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C11123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15F58DEC"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08524F7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58BF023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32C5A39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6322CCD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4919829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72B49C72"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15E2B25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34E0368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1898B61B"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358EF437"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483BA39E"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3300C2B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3F3B741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6E0C53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57FA66F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3C4CA3A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632E8DDD"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0C05357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3EE122C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5E00BCA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5D525CFC"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3BC6153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3929183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8925D5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2213429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57EDB9F9"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5604649D"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0194CF1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w:t>
            </w:r>
            <w:r w:rsidR="004C10B3">
              <w:rPr>
                <w:rFonts w:ascii="Courier New" w:hAnsi="Courier New" w:cs="Courier New"/>
                <w:b/>
                <w:szCs w:val="18"/>
              </w:rPr>
              <w:t>F</w:t>
            </w:r>
            <w:r w:rsidRPr="00B92AD3">
              <w:rPr>
                <w:rFonts w:ascii="Courier New" w:hAnsi="Courier New" w:cs="Courier New"/>
                <w:b/>
                <w:szCs w:val="18"/>
              </w:rPr>
              <w:t xml:space="preserve"> 108</w:t>
            </w:r>
          </w:p>
          <w:p w14:paraId="44D9D9C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7484B67B"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sidR="004C10B3">
              <w:rPr>
                <w:rFonts w:ascii="Courier New" w:hAnsi="Courier New" w:cs="Courier New"/>
                <w:szCs w:val="18"/>
              </w:rPr>
              <w:t>a</w:t>
            </w:r>
            <w:r w:rsidRPr="00B92AD3">
              <w:rPr>
                <w:rFonts w:ascii="Courier New" w:hAnsi="Courier New" w:cs="Courier New"/>
                <w:szCs w:val="18"/>
              </w:rPr>
              <w:t>cfg:1 t=1</w:t>
            </w:r>
          </w:p>
          <w:p w14:paraId="22597669" w14:textId="77777777" w:rsidR="004C10B3"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a=sendonly</w:t>
            </w:r>
          </w:p>
          <w:p w14:paraId="5D20590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3D038AC7"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4BEFC11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7CF968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1CE8699"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send pt=108</w:t>
            </w:r>
          </w:p>
          <w:p w14:paraId="6B0E4EF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13</w:t>
            </w:r>
          </w:p>
          <w:p w14:paraId="1EF8E44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D595FC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RTP/AVPF 109</w:t>
            </w:r>
          </w:p>
          <w:p w14:paraId="78BBA6F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5202080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sidR="004C10B3">
              <w:rPr>
                <w:rFonts w:ascii="Courier New" w:hAnsi="Courier New" w:cs="Courier New"/>
                <w:szCs w:val="18"/>
              </w:rPr>
              <w:t>a</w:t>
            </w:r>
            <w:r w:rsidRPr="00B92AD3">
              <w:rPr>
                <w:rFonts w:ascii="Courier New" w:hAnsi="Courier New" w:cs="Courier New"/>
                <w:szCs w:val="18"/>
              </w:rPr>
              <w:t>cfg:1 t=1</w:t>
            </w:r>
          </w:p>
          <w:p w14:paraId="32FA154F"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w:t>
            </w:r>
            <w:r w:rsidR="004C10B3">
              <w:rPr>
                <w:rFonts w:ascii="Courier New" w:hAnsi="Courier New" w:cs="Courier New"/>
                <w:sz w:val="18"/>
                <w:szCs w:val="18"/>
              </w:rPr>
              <w:t>send</w:t>
            </w:r>
            <w:r w:rsidR="004C10B3" w:rsidRPr="00B92AD3">
              <w:rPr>
                <w:rFonts w:ascii="Courier New" w:hAnsi="Courier New" w:cs="Courier New"/>
                <w:sz w:val="18"/>
                <w:szCs w:val="18"/>
              </w:rPr>
              <w:t>only</w:t>
            </w:r>
          </w:p>
          <w:p w14:paraId="3F1056B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70DB43E1"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a=fmtp:109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26C7FEA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182416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5D153290"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send pt=109</w:t>
            </w:r>
          </w:p>
          <w:p w14:paraId="1141A617"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14</w:t>
            </w:r>
          </w:p>
        </w:tc>
      </w:tr>
    </w:tbl>
    <w:p w14:paraId="36EBBE29" w14:textId="77777777" w:rsidR="001E33C7" w:rsidRDefault="001E33C7" w:rsidP="000D4A87">
      <w:pPr>
        <w:pStyle w:val="FP"/>
      </w:pPr>
    </w:p>
    <w:p w14:paraId="0CEAF214" w14:textId="77777777" w:rsidR="001E33C7" w:rsidRPr="002C6594" w:rsidRDefault="001E33C7" w:rsidP="001E33C7">
      <w:pPr>
        <w:rPr>
          <w:lang w:eastAsia="ko-KR"/>
        </w:rPr>
      </w:pPr>
      <w:r>
        <w:rPr>
          <w:lang w:eastAsia="ko-KR"/>
        </w:rPr>
        <w:t xml:space="preserve">Table T.10 shows </w:t>
      </w:r>
      <w:r w:rsidR="004C10B3">
        <w:rPr>
          <w:lang w:eastAsia="ko-KR"/>
        </w:rPr>
        <w:t xml:space="preserve">an </w:t>
      </w:r>
      <w:r>
        <w:rPr>
          <w:lang w:eastAsia="ko-KR"/>
        </w:rPr>
        <w:t>example</w:t>
      </w:r>
      <w:r w:rsidR="004C10B3">
        <w:rPr>
          <w:lang w:eastAsia="ko-KR"/>
        </w:rPr>
        <w:t>,</w:t>
      </w:r>
      <w:r>
        <w:rPr>
          <w:lang w:eastAsia="ko-KR"/>
        </w:rPr>
        <w:t xml:space="preserve"> where the MSMTSI MRF identifies </w:t>
      </w:r>
      <w:r w:rsidR="004C10B3">
        <w:rPr>
          <w:lang w:eastAsia="ko-KR"/>
        </w:rPr>
        <w:t xml:space="preserve">that </w:t>
      </w:r>
      <w:r>
        <w:rPr>
          <w:lang w:eastAsia="ko-KR"/>
        </w:rPr>
        <w:t xml:space="preserve">there are only four participants in the conference and </w:t>
      </w:r>
      <w:r w:rsidR="004C10B3">
        <w:rPr>
          <w:lang w:eastAsia="ko-KR"/>
        </w:rPr>
        <w:t xml:space="preserve">it therefore </w:t>
      </w:r>
      <w:r>
        <w:rPr>
          <w:lang w:eastAsia="ko-KR"/>
        </w:rPr>
        <w:t xml:space="preserve">disables the two </w:t>
      </w:r>
      <w:r w:rsidR="0007623F">
        <w:rPr>
          <w:lang w:eastAsia="ko-KR"/>
        </w:rPr>
        <w:t>"</w:t>
      </w:r>
      <w:r>
        <w:rPr>
          <w:lang w:eastAsia="ko-KR"/>
        </w:rPr>
        <w:t>m=</w:t>
      </w:r>
      <w:r w:rsidR="0007623F">
        <w:rPr>
          <w:lang w:eastAsia="ko-KR"/>
        </w:rPr>
        <w:t>"</w:t>
      </w:r>
      <w:r>
        <w:rPr>
          <w:lang w:eastAsia="ko-KR"/>
        </w:rPr>
        <w:t>lines.</w:t>
      </w:r>
    </w:p>
    <w:p w14:paraId="2C55B22C" w14:textId="77777777" w:rsidR="001E33C7" w:rsidRDefault="001E33C7" w:rsidP="00090C8A">
      <w:pPr>
        <w:pStyle w:val="TH"/>
        <w:keepNext w:val="0"/>
        <w:keepLines w:val="0"/>
        <w:widowControl w:val="0"/>
      </w:pPr>
      <w:r>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343130C9" w14:textId="77777777" w:rsidTr="00AE11AB">
        <w:trPr>
          <w:jc w:val="center"/>
        </w:trPr>
        <w:tc>
          <w:tcPr>
            <w:tcW w:w="9639" w:type="dxa"/>
            <w:shd w:val="clear" w:color="auto" w:fill="auto"/>
          </w:tcPr>
          <w:p w14:paraId="6EA111B5"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answer</w:t>
            </w:r>
          </w:p>
        </w:tc>
      </w:tr>
      <w:tr w:rsidR="000D2E0F" w:rsidRPr="00B92AD3" w14:paraId="4E560DD9" w14:textId="77777777" w:rsidTr="00AE11AB">
        <w:trPr>
          <w:jc w:val="center"/>
        </w:trPr>
        <w:tc>
          <w:tcPr>
            <w:tcW w:w="9639" w:type="dxa"/>
            <w:shd w:val="clear" w:color="auto" w:fill="auto"/>
          </w:tcPr>
          <w:p w14:paraId="5E295560"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w:t>
            </w:r>
            <w:r w:rsidRPr="00073310">
              <w:rPr>
                <w:rFonts w:ascii="Courier New" w:hAnsi="Courier New" w:cs="Courier New"/>
                <w:b/>
                <w:szCs w:val="18"/>
              </w:rPr>
              <w:t>6</w:t>
            </w:r>
            <w:r w:rsidRPr="0061581A">
              <w:rPr>
                <w:rFonts w:ascii="Courier New" w:hAnsi="Courier New" w:cs="Courier New"/>
                <w:b/>
                <w:szCs w:val="18"/>
              </w:rPr>
              <w:t xml:space="preserve"> 97 9</w:t>
            </w:r>
            <w:r w:rsidRPr="006E6729">
              <w:rPr>
                <w:rFonts w:ascii="Courier New" w:hAnsi="Courier New" w:cs="Courier New"/>
                <w:b/>
                <w:szCs w:val="18"/>
              </w:rPr>
              <w:t>8</w:t>
            </w:r>
          </w:p>
          <w:p w14:paraId="72BD3337"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b=AS:113</w:t>
            </w:r>
          </w:p>
          <w:p w14:paraId="5F62C20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6ABAB34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177B923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7AA60EE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4F962DC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4F66E2F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391DF5FF"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4D73106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24A08C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D408D31"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3075802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26C1E249"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7712D200"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280F2EC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69826DF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4BC1AF97"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607A0E4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583364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55C706C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4F5B11B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73C2D5F8"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1497720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10FF000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21B0622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06B1938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6575B8C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703F55A1"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48C4F46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6E1EC0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42816F0"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7104EBF2"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64DC9F4B"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7ED7EE2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3CD8AD0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F71E0F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2ED1641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31FA7F5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71F3AEB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2C820C8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1427687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46E06E4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2AF2B491"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3C05E94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9D42BE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BA428B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13BA9D0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792686A1"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5607C91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03B997AD" w14:textId="77777777" w:rsidR="000D2E0F" w:rsidRPr="003B6C6A"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3B6C6A">
              <w:rPr>
                <w:rFonts w:ascii="Courier New" w:hAnsi="Courier New" w:cs="Courier New"/>
                <w:b/>
                <w:sz w:val="18"/>
                <w:szCs w:val="18"/>
              </w:rPr>
              <w:t>m=audio 0 RTP/AVP 108</w:t>
            </w:r>
          </w:p>
          <w:p w14:paraId="01FC7D0D" w14:textId="77777777" w:rsidR="000D2E0F" w:rsidRPr="003B6C6A"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3B6C6A">
              <w:rPr>
                <w:rFonts w:ascii="Courier New" w:hAnsi="Courier New" w:cs="Courier New"/>
                <w:b/>
                <w:sz w:val="18"/>
                <w:szCs w:val="18"/>
              </w:rPr>
              <w:t>m=audio 0 RTP/AVP 109</w:t>
            </w:r>
          </w:p>
        </w:tc>
      </w:tr>
    </w:tbl>
    <w:p w14:paraId="565E2B87" w14:textId="77777777" w:rsidR="001E33C7" w:rsidRDefault="001E33C7" w:rsidP="000D4A87">
      <w:pPr>
        <w:pStyle w:val="FP"/>
      </w:pPr>
    </w:p>
    <w:p w14:paraId="75B8C7E3" w14:textId="77777777" w:rsidR="00073FCC" w:rsidRDefault="00073FCC" w:rsidP="00073FCC">
      <w:pPr>
        <w:pStyle w:val="Heading2"/>
        <w:ind w:left="432" w:hanging="432"/>
        <w:rPr>
          <w:lang w:val="en-US" w:eastAsia="ko-KR"/>
        </w:rPr>
      </w:pPr>
      <w:bookmarkStart w:id="3092" w:name="_Toc26369789"/>
      <w:bookmarkStart w:id="3093" w:name="_Toc36227671"/>
      <w:bookmarkStart w:id="3094" w:name="_Toc36228686"/>
      <w:bookmarkStart w:id="3095" w:name="_Toc36229313"/>
      <w:bookmarkStart w:id="3096" w:name="_Toc36229941"/>
      <w:r>
        <w:rPr>
          <w:lang w:eastAsia="ko-KR"/>
        </w:rPr>
        <w:t>T.3.</w:t>
      </w:r>
      <w:r>
        <w:rPr>
          <w:lang w:val="en-US" w:eastAsia="ko-KR"/>
        </w:rPr>
        <w:t>3a</w:t>
      </w:r>
      <w:r>
        <w:rPr>
          <w:lang w:eastAsia="ko-KR"/>
        </w:rPr>
        <w:tab/>
        <w:t>MSMTSI offer</w:t>
      </w:r>
      <w:r>
        <w:rPr>
          <w:lang w:val="en-US" w:eastAsia="ko-KR"/>
        </w:rPr>
        <w:t>/answer examples using the compact CCC SDP attribute</w:t>
      </w:r>
      <w:bookmarkEnd w:id="3092"/>
      <w:bookmarkEnd w:id="3093"/>
      <w:bookmarkEnd w:id="3094"/>
      <w:bookmarkEnd w:id="3095"/>
      <w:bookmarkEnd w:id="3096"/>
    </w:p>
    <w:p w14:paraId="4CD9343E" w14:textId="77777777" w:rsidR="00073FCC" w:rsidRDefault="00073FCC" w:rsidP="00073FCC">
      <w:pPr>
        <w:rPr>
          <w:lang w:eastAsia="ko-KR"/>
        </w:rPr>
      </w:pPr>
      <w:r w:rsidRPr="00195CA3">
        <w:rPr>
          <w:lang w:eastAsia="ko-KR"/>
        </w:rPr>
        <w:t xml:space="preserve">Table </w:t>
      </w:r>
      <w:r>
        <w:rPr>
          <w:lang w:eastAsia="ko-KR"/>
        </w:rPr>
        <w:t xml:space="preserve">T.3a1 shows an example SDP offer using the compact </w:t>
      </w:r>
      <w:r w:rsidRPr="004575DC">
        <w:rPr>
          <w:rFonts w:ascii="Courier New" w:hAnsi="Courier New"/>
          <w:sz w:val="16"/>
          <w:lang w:val="en-US"/>
        </w:rPr>
        <w:t>ccc_list</w:t>
      </w:r>
      <w:r>
        <w:rPr>
          <w:lang w:val="en-US"/>
        </w:rPr>
        <w:t xml:space="preserve"> SDP attribute to simultaneously describe the three media configurations listed for N=6 in Table T.7.  Note that the media configuration for the codec </w:t>
      </w:r>
      <w:r w:rsidRPr="00654215">
        <w:rPr>
          <w:lang w:val="en-US"/>
        </w:rPr>
        <w:t>is</w:t>
      </w:r>
      <w:r>
        <w:rPr>
          <w:lang w:val="en-US"/>
        </w:rPr>
        <w:t xml:space="preserve"> broader than all the concurrent codec configurations that can be supported by the offering MSMTSI terminal. Simi</w:t>
      </w:r>
      <w:r w:rsidRPr="002D2DD2">
        <w:rPr>
          <w:lang w:val="en-US"/>
        </w:rPr>
        <w:t>lar to table T.8, a</w:t>
      </w:r>
      <w:r w:rsidRPr="002D2DD2">
        <w:rPr>
          <w:lang w:eastAsia="ko-KR"/>
        </w:rPr>
        <w:t>ll video is o</w:t>
      </w:r>
      <w:r>
        <w:rPr>
          <w:lang w:eastAsia="ko-KR"/>
        </w:rPr>
        <w:t>mitted in this example</w:t>
      </w:r>
      <w:r w:rsidRPr="002D2DD2">
        <w:rPr>
          <w:lang w:eastAsia="ko-KR"/>
        </w:rPr>
        <w:t xml:space="preserve"> for brevity, but could be added according to any of the other examples in this annex. </w:t>
      </w:r>
    </w:p>
    <w:p w14:paraId="43B61434" w14:textId="77777777" w:rsidR="00073FCC" w:rsidRDefault="00073FCC" w:rsidP="00073FCC">
      <w:pPr>
        <w:pStyle w:val="TH"/>
        <w:keepNext w:val="0"/>
        <w:keepLines w:val="0"/>
        <w:widowControl w:val="0"/>
      </w:pPr>
      <w:r>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73FCC" w:rsidRPr="00E562AF" w14:paraId="01C6219F" w14:textId="77777777" w:rsidTr="003357F2">
        <w:trPr>
          <w:jc w:val="center"/>
        </w:trPr>
        <w:tc>
          <w:tcPr>
            <w:tcW w:w="9639" w:type="dxa"/>
            <w:shd w:val="clear" w:color="auto" w:fill="auto"/>
          </w:tcPr>
          <w:p w14:paraId="3B31D506" w14:textId="77777777" w:rsidR="00073FCC" w:rsidRPr="003B6C6A" w:rsidRDefault="00073FCC" w:rsidP="003357F2">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 xml:space="preserve">SDP </w:t>
            </w:r>
            <w:r w:rsidRPr="00654215">
              <w:rPr>
                <w:szCs w:val="18"/>
              </w:rPr>
              <w:t>offer</w:t>
            </w:r>
          </w:p>
        </w:tc>
      </w:tr>
      <w:tr w:rsidR="00073FCC" w:rsidRPr="00B92AD3" w14:paraId="0098F3A1" w14:textId="77777777" w:rsidTr="003357F2">
        <w:trPr>
          <w:jc w:val="center"/>
        </w:trPr>
        <w:tc>
          <w:tcPr>
            <w:tcW w:w="9639" w:type="dxa"/>
            <w:shd w:val="clear" w:color="auto" w:fill="auto"/>
          </w:tcPr>
          <w:p w14:paraId="29048D75" w14:textId="77777777" w:rsidR="00073FCC" w:rsidRPr="00F55F9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F55F9D">
              <w:rPr>
                <w:rFonts w:ascii="Courier New" w:hAnsi="Courier New" w:cs="Courier New"/>
                <w:szCs w:val="18"/>
              </w:rPr>
              <w:t>a = ccc_list:EVS;AMR-WB;AMR</w:t>
            </w:r>
            <w:r>
              <w:rPr>
                <w:rFonts w:ascii="Courier New" w:hAnsi="Courier New" w:cs="Courier New"/>
                <w:szCs w:val="18"/>
              </w:rPr>
              <w:t>|</w:t>
            </w:r>
            <w:r w:rsidRPr="00F55F9D">
              <w:rPr>
                <w:rFonts w:ascii="Courier New" w:hAnsi="Courier New" w:cs="Courier New"/>
                <w:szCs w:val="18"/>
              </w:rPr>
              <w:t>ENC:1;1;1:DEC:3,1,1</w:t>
            </w:r>
            <w:r>
              <w:rPr>
                <w:rFonts w:ascii="Courier New" w:hAnsi="Courier New" w:cs="Courier New"/>
                <w:szCs w:val="18"/>
              </w:rPr>
              <w:t>|ENC:1;1;0:DEC:4,1,0|ENC:1;0;1:DEC:5,0,0</w:t>
            </w:r>
          </w:p>
          <w:p w14:paraId="2EB379EE"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36596153"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96 97 98</w:t>
            </w:r>
          </w:p>
          <w:p w14:paraId="1DF77A08" w14:textId="77777777" w:rsidR="00073FCC" w:rsidRPr="00073310"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B6C6A">
              <w:rPr>
                <w:rFonts w:ascii="Courier New" w:hAnsi="Courier New" w:cs="Courier New"/>
                <w:szCs w:val="18"/>
              </w:rPr>
              <w:t>b=AS:42</w:t>
            </w:r>
          </w:p>
          <w:p w14:paraId="3A114652" w14:textId="77777777" w:rsidR="00073FCC" w:rsidRPr="006E6729"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a=tcap:1 RTP/AVP</w:t>
            </w:r>
            <w:r w:rsidRPr="00654215">
              <w:rPr>
                <w:rFonts w:ascii="Courier New" w:hAnsi="Courier New" w:cs="Courier New"/>
                <w:szCs w:val="18"/>
              </w:rPr>
              <w:t>F</w:t>
            </w:r>
          </w:p>
          <w:p w14:paraId="43C38138" w14:textId="77777777" w:rsidR="00073FCC" w:rsidRPr="00E35B7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a=pcfg:1 t=1</w:t>
            </w:r>
          </w:p>
          <w:p w14:paraId="3E411B7C" w14:textId="77777777" w:rsidR="00073FCC" w:rsidRPr="006C4525"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a=rtpmap:96 EVS/16000/1</w:t>
            </w:r>
          </w:p>
          <w:p w14:paraId="62C82B3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br=13.2-24.4; bw=</w:t>
            </w:r>
            <w:r>
              <w:rPr>
                <w:rFonts w:ascii="Courier New" w:hAnsi="Courier New" w:cs="Courier New"/>
                <w:szCs w:val="18"/>
              </w:rPr>
              <w:t>n</w:t>
            </w:r>
            <w:r w:rsidRPr="00B92AD3">
              <w:rPr>
                <w:rFonts w:ascii="Courier New" w:hAnsi="Courier New" w:cs="Courier New"/>
                <w:szCs w:val="18"/>
              </w:rPr>
              <w:t>b-swb; max-red=220</w:t>
            </w:r>
          </w:p>
          <w:p w14:paraId="342F3F5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139DBC5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254EC68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5A23AF2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mode-change-capability=2; max-red=220</w:t>
            </w:r>
          </w:p>
          <w:p w14:paraId="2602E07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7699CF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9B71C2E"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pt=96</w:t>
            </w:r>
          </w:p>
          <w:p w14:paraId="50C0B487"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pt=97</w:t>
            </w:r>
          </w:p>
          <w:p w14:paraId="0BDA7224"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pt=98</w:t>
            </w:r>
          </w:p>
          <w:p w14:paraId="56599369"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pt=96</w:t>
            </w:r>
          </w:p>
          <w:p w14:paraId="45791629"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pt=97</w:t>
            </w:r>
          </w:p>
          <w:p w14:paraId="5153F5C4"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recv pt=98</w:t>
            </w:r>
          </w:p>
          <w:p w14:paraId="1D083600"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5F0C50A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67EE86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7DA70AD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0C58B0E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4187680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02AFCEA3"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2D96E5C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10F9133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br=13.2-24.4; bw=</w:t>
            </w:r>
            <w:r>
              <w:rPr>
                <w:rFonts w:ascii="Courier New" w:hAnsi="Courier New" w:cs="Courier New"/>
                <w:szCs w:val="18"/>
              </w:rPr>
              <w:t>n</w:t>
            </w:r>
            <w:r w:rsidRPr="00B92AD3">
              <w:rPr>
                <w:rFonts w:ascii="Courier New" w:hAnsi="Courier New" w:cs="Courier New"/>
                <w:szCs w:val="18"/>
              </w:rPr>
              <w:t>b-swb; max-red=220</w:t>
            </w:r>
          </w:p>
          <w:p w14:paraId="3E62868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64D0FF8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40E7C73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16D3704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488692E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DBE9C9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4489D2DA"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recv pt=101</w:t>
            </w:r>
          </w:p>
          <w:p w14:paraId="766ABD0C"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77E37CFA"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6D3E7A5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 xml:space="preserve">a=simulcast:recv </w:t>
            </w:r>
            <w:r>
              <w:rPr>
                <w:rFonts w:ascii="Courier New" w:hAnsi="Courier New" w:cs="Courier New"/>
                <w:b/>
                <w:szCs w:val="18"/>
              </w:rPr>
              <w:t>6,7</w:t>
            </w:r>
            <w:r w:rsidRPr="00B92AD3">
              <w:rPr>
                <w:rFonts w:ascii="Courier New" w:hAnsi="Courier New" w:cs="Courier New"/>
                <w:b/>
                <w:szCs w:val="18"/>
              </w:rPr>
              <w:t>,</w:t>
            </w:r>
            <w:r>
              <w:rPr>
                <w:rFonts w:ascii="Courier New" w:hAnsi="Courier New" w:cs="Courier New"/>
                <w:b/>
                <w:szCs w:val="18"/>
              </w:rPr>
              <w:t>8</w:t>
            </w:r>
          </w:p>
          <w:p w14:paraId="10E7DDE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A39BF3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 104 105 106</w:t>
            </w:r>
          </w:p>
          <w:p w14:paraId="04696CF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B85D3E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381E7FF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0520BC32"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53E06EE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640A87B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br=13.2-24.4; bw=</w:t>
            </w:r>
            <w:r>
              <w:rPr>
                <w:rFonts w:ascii="Courier New" w:hAnsi="Courier New" w:cs="Courier New"/>
                <w:szCs w:val="18"/>
              </w:rPr>
              <w:t>n</w:t>
            </w:r>
            <w:r w:rsidRPr="00B92AD3">
              <w:rPr>
                <w:rFonts w:ascii="Courier New" w:hAnsi="Courier New" w:cs="Courier New"/>
                <w:szCs w:val="18"/>
              </w:rPr>
              <w:t>b-swb; max-red=220</w:t>
            </w:r>
          </w:p>
          <w:p w14:paraId="0305CA2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102A17D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39E221E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333B504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0583272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381027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74780A4"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a=rid:9 recv pt=104</w:t>
            </w:r>
          </w:p>
          <w:p w14:paraId="6D1EFA61"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recv pt=105</w:t>
            </w:r>
          </w:p>
          <w:p w14:paraId="58783D2B"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recv pt=106</w:t>
            </w:r>
          </w:p>
          <w:p w14:paraId="17CF840C"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a=simulcast:recv </w:t>
            </w:r>
            <w:r>
              <w:rPr>
                <w:rFonts w:ascii="Courier New" w:hAnsi="Courier New" w:cs="Courier New"/>
                <w:b/>
                <w:sz w:val="18"/>
                <w:szCs w:val="18"/>
              </w:rPr>
              <w:t>9</w:t>
            </w:r>
            <w:r w:rsidRPr="00B92AD3">
              <w:rPr>
                <w:rFonts w:ascii="Courier New" w:hAnsi="Courier New" w:cs="Courier New"/>
                <w:b/>
                <w:sz w:val="18"/>
                <w:szCs w:val="18"/>
              </w:rPr>
              <w:t>,</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0F0989A4"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7BF224C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 107 108</w:t>
            </w:r>
            <w:r>
              <w:rPr>
                <w:rFonts w:ascii="Courier New" w:hAnsi="Courier New" w:cs="Courier New"/>
                <w:b/>
                <w:szCs w:val="18"/>
              </w:rPr>
              <w:t xml:space="preserve"> 109</w:t>
            </w:r>
          </w:p>
          <w:p w14:paraId="1379DC1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44FCD9C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333BCAC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17DF67E6"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70A1A51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a=rtpmap:107</w:t>
            </w:r>
            <w:r w:rsidRPr="00B92AD3">
              <w:rPr>
                <w:rFonts w:ascii="Courier New" w:hAnsi="Courier New" w:cs="Courier New"/>
                <w:szCs w:val="18"/>
              </w:rPr>
              <w:t xml:space="preserve"> EVS/16000/1</w:t>
            </w:r>
          </w:p>
          <w:p w14:paraId="0447489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a=fmtp:107</w:t>
            </w:r>
            <w:r w:rsidRPr="00B92AD3">
              <w:rPr>
                <w:rFonts w:ascii="Courier New" w:hAnsi="Courier New" w:cs="Courier New"/>
                <w:szCs w:val="18"/>
              </w:rPr>
              <w:t xml:space="preserve"> br=13.2-24.4; bw=</w:t>
            </w:r>
            <w:r>
              <w:rPr>
                <w:rFonts w:ascii="Courier New" w:hAnsi="Courier New" w:cs="Courier New"/>
                <w:szCs w:val="18"/>
              </w:rPr>
              <w:t>n</w:t>
            </w:r>
            <w:r w:rsidRPr="00B92AD3">
              <w:rPr>
                <w:rFonts w:ascii="Courier New" w:hAnsi="Courier New" w:cs="Courier New"/>
                <w:szCs w:val="18"/>
              </w:rPr>
              <w:t>b-swb; max-red=220</w:t>
            </w:r>
          </w:p>
          <w:p w14:paraId="3DB8654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a=rtpmap:108</w:t>
            </w:r>
            <w:r w:rsidRPr="00B92AD3">
              <w:rPr>
                <w:rFonts w:ascii="Courier New" w:hAnsi="Courier New" w:cs="Courier New"/>
                <w:szCs w:val="18"/>
              </w:rPr>
              <w:t xml:space="preserve"> AMR-WB/16000/1</w:t>
            </w:r>
          </w:p>
          <w:p w14:paraId="6611426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a=fmtp:108</w:t>
            </w:r>
            <w:r w:rsidRPr="00B92AD3">
              <w:rPr>
                <w:rFonts w:ascii="Courier New" w:hAnsi="Courier New" w:cs="Courier New"/>
                <w:szCs w:val="18"/>
              </w:rPr>
              <w:t xml:space="preserve"> mode-change-capability=2; max-red=220</w:t>
            </w:r>
          </w:p>
          <w:p w14:paraId="3F2C864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a=rtpmap:109</w:t>
            </w:r>
            <w:r w:rsidRPr="00B92AD3">
              <w:rPr>
                <w:rFonts w:ascii="Courier New" w:hAnsi="Courier New" w:cs="Courier New"/>
                <w:szCs w:val="18"/>
              </w:rPr>
              <w:t xml:space="preserve"> AMR/8000/1</w:t>
            </w:r>
          </w:p>
          <w:p w14:paraId="2A2892C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a=fmtp:109</w:t>
            </w:r>
            <w:r w:rsidRPr="00B92AD3">
              <w:rPr>
                <w:rFonts w:ascii="Courier New" w:hAnsi="Courier New" w:cs="Courier New"/>
                <w:szCs w:val="18"/>
              </w:rPr>
              <w:t xml:space="preserve"> mode-change-capability=2; max-red=220</w:t>
            </w:r>
          </w:p>
          <w:p w14:paraId="7194E57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7832FC8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70E0D1F"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a=rid:12 recv pt=107</w:t>
            </w:r>
          </w:p>
          <w:p w14:paraId="511A4EE1"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recv pt=108</w:t>
            </w:r>
          </w:p>
          <w:p w14:paraId="7950E7CD"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recv pt=109</w:t>
            </w:r>
          </w:p>
          <w:p w14:paraId="2FD98A0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12</w:t>
            </w:r>
            <w:r w:rsidRPr="00B92AD3">
              <w:rPr>
                <w:rFonts w:ascii="Courier New" w:hAnsi="Courier New" w:cs="Courier New"/>
                <w:b/>
                <w:szCs w:val="18"/>
              </w:rPr>
              <w:t>,</w:t>
            </w:r>
            <w:r>
              <w:rPr>
                <w:rFonts w:ascii="Courier New" w:hAnsi="Courier New" w:cs="Courier New"/>
                <w:b/>
                <w:szCs w:val="18"/>
              </w:rPr>
              <w:t>13,14</w:t>
            </w:r>
          </w:p>
          <w:p w14:paraId="4791E1D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29131F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m=audio 49160 RTP/AVP 110,111,112</w:t>
            </w:r>
          </w:p>
          <w:p w14:paraId="5736DA8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6E6A21F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78A4FD8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6C9F224B"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2FF399F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a=rtpmap:110</w:t>
            </w:r>
            <w:r w:rsidRPr="00B92AD3">
              <w:rPr>
                <w:rFonts w:ascii="Courier New" w:hAnsi="Courier New" w:cs="Courier New"/>
                <w:szCs w:val="18"/>
              </w:rPr>
              <w:t xml:space="preserve"> EVS/16000/1</w:t>
            </w:r>
          </w:p>
          <w:p w14:paraId="2F67A42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a=fmtp:110</w:t>
            </w:r>
            <w:r w:rsidRPr="00B92AD3">
              <w:rPr>
                <w:rFonts w:ascii="Courier New" w:hAnsi="Courier New" w:cs="Courier New"/>
                <w:szCs w:val="18"/>
              </w:rPr>
              <w:t xml:space="preserve"> br=13.2-24.4; bw=</w:t>
            </w:r>
            <w:r>
              <w:rPr>
                <w:rFonts w:ascii="Courier New" w:hAnsi="Courier New" w:cs="Courier New"/>
                <w:szCs w:val="18"/>
              </w:rPr>
              <w:t>n</w:t>
            </w:r>
            <w:r w:rsidRPr="00B92AD3">
              <w:rPr>
                <w:rFonts w:ascii="Courier New" w:hAnsi="Courier New" w:cs="Courier New"/>
                <w:szCs w:val="18"/>
              </w:rPr>
              <w:t>b-swb; max-red=220</w:t>
            </w:r>
          </w:p>
          <w:p w14:paraId="36104D5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a=rtpmap:111</w:t>
            </w:r>
            <w:r w:rsidRPr="00B92AD3">
              <w:rPr>
                <w:rFonts w:ascii="Courier New" w:hAnsi="Courier New" w:cs="Courier New"/>
                <w:szCs w:val="18"/>
              </w:rPr>
              <w:t xml:space="preserve"> AMR-WB/16000/1</w:t>
            </w:r>
          </w:p>
          <w:p w14:paraId="2A7319A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a=fmtp:111</w:t>
            </w:r>
            <w:r w:rsidRPr="00B92AD3">
              <w:rPr>
                <w:rFonts w:ascii="Courier New" w:hAnsi="Courier New" w:cs="Courier New"/>
                <w:szCs w:val="18"/>
              </w:rPr>
              <w:t xml:space="preserve"> mode-change-capability=2; max-red=220</w:t>
            </w:r>
          </w:p>
          <w:p w14:paraId="1CAB235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a=rtpmap:112</w:t>
            </w:r>
            <w:r w:rsidRPr="00B92AD3">
              <w:rPr>
                <w:rFonts w:ascii="Courier New" w:hAnsi="Courier New" w:cs="Courier New"/>
                <w:szCs w:val="18"/>
              </w:rPr>
              <w:t xml:space="preserve"> AMR/8000/1</w:t>
            </w:r>
          </w:p>
          <w:p w14:paraId="6C7758A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a=fmtp:112</w:t>
            </w:r>
            <w:r w:rsidRPr="00B92AD3">
              <w:rPr>
                <w:rFonts w:ascii="Courier New" w:hAnsi="Courier New" w:cs="Courier New"/>
                <w:szCs w:val="18"/>
              </w:rPr>
              <w:t xml:space="preserve"> mode-change-capability=2; max-red=220</w:t>
            </w:r>
          </w:p>
          <w:p w14:paraId="39910AA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C51CE6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39673DCC"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a=rid:15 recv pt=110</w:t>
            </w:r>
          </w:p>
          <w:p w14:paraId="48BA9DCA"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a=rid:16 recv pt=111</w:t>
            </w:r>
          </w:p>
          <w:p w14:paraId="3A4430B0"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a=rid:17 recv pt=112</w:t>
            </w:r>
          </w:p>
          <w:p w14:paraId="650CB5C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15</w:t>
            </w:r>
            <w:r w:rsidRPr="00B92AD3">
              <w:rPr>
                <w:rFonts w:ascii="Courier New" w:hAnsi="Courier New" w:cs="Courier New"/>
                <w:b/>
                <w:szCs w:val="18"/>
              </w:rPr>
              <w:t>,</w:t>
            </w:r>
            <w:r>
              <w:rPr>
                <w:rFonts w:ascii="Courier New" w:hAnsi="Courier New" w:cs="Courier New"/>
                <w:b/>
                <w:szCs w:val="18"/>
              </w:rPr>
              <w:t>16,17</w:t>
            </w:r>
          </w:p>
          <w:p w14:paraId="33A5F446"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tc>
      </w:tr>
    </w:tbl>
    <w:p w14:paraId="06C724EF" w14:textId="77777777" w:rsidR="00073FCC" w:rsidRDefault="00073FCC" w:rsidP="00073FCC">
      <w:pPr>
        <w:rPr>
          <w:noProof/>
        </w:rPr>
      </w:pPr>
    </w:p>
    <w:p w14:paraId="20E09635" w14:textId="77777777" w:rsidR="00073FCC" w:rsidRPr="00F55F9D" w:rsidRDefault="00073FCC" w:rsidP="00073FCC">
      <w:pPr>
        <w:rPr>
          <w:lang w:eastAsia="ko-KR"/>
        </w:rPr>
      </w:pPr>
      <w:r w:rsidRPr="00835C01">
        <w:rPr>
          <w:lang w:eastAsia="ko-KR"/>
        </w:rPr>
        <w:t xml:space="preserve">An answering MSMTSI MRF </w:t>
      </w:r>
      <w:r>
        <w:rPr>
          <w:lang w:eastAsia="ko-KR"/>
        </w:rPr>
        <w:t xml:space="preserve">that supports the </w:t>
      </w:r>
      <w:r w:rsidRPr="004575DC">
        <w:rPr>
          <w:rFonts w:ascii="Courier New" w:hAnsi="Courier New"/>
          <w:sz w:val="16"/>
          <w:lang w:val="en-US"/>
        </w:rPr>
        <w:t>ccc_list</w:t>
      </w:r>
      <w:r w:rsidRPr="002D2DD2">
        <w:rPr>
          <w:lang w:eastAsia="ko-KR"/>
        </w:rPr>
        <w:t xml:space="preserve"> </w:t>
      </w:r>
      <w:r>
        <w:rPr>
          <w:lang w:eastAsia="ko-KR"/>
        </w:rPr>
        <w:t xml:space="preserve">attribute </w:t>
      </w:r>
      <w:r w:rsidRPr="00835C01">
        <w:rPr>
          <w:lang w:eastAsia="ko-KR"/>
        </w:rPr>
        <w:t>may then send an SDP answer as shown</w:t>
      </w:r>
      <w:r>
        <w:rPr>
          <w:lang w:eastAsia="ko-KR"/>
        </w:rPr>
        <w:t xml:space="preserve"> Table T.x2, including the </w:t>
      </w:r>
      <w:r w:rsidRPr="004575DC">
        <w:rPr>
          <w:rFonts w:ascii="Courier New" w:hAnsi="Courier New"/>
          <w:sz w:val="16"/>
          <w:lang w:val="en-US"/>
        </w:rPr>
        <w:t>ccc_list</w:t>
      </w:r>
      <w:r w:rsidRPr="002D2DD2">
        <w:rPr>
          <w:lang w:eastAsia="ko-KR"/>
        </w:rPr>
        <w:t xml:space="preserve"> attribute and u</w:t>
      </w:r>
      <w:r w:rsidRPr="00835C01">
        <w:rPr>
          <w:lang w:eastAsia="ko-KR"/>
        </w:rPr>
        <w:t xml:space="preserve">sing the simulcast attribute and multiple m-lines </w:t>
      </w:r>
      <w:r>
        <w:rPr>
          <w:lang w:eastAsia="ko-KR"/>
        </w:rPr>
        <w:t>to enable</w:t>
      </w:r>
      <w:r w:rsidRPr="00835C01">
        <w:rPr>
          <w:lang w:eastAsia="ko-KR"/>
        </w:rPr>
        <w:t xml:space="preserve"> a mult</w:t>
      </w:r>
      <w:r w:rsidRPr="002D2DD2">
        <w:rPr>
          <w:lang w:eastAsia="ko-KR"/>
        </w:rPr>
        <w:t xml:space="preserve">i-stream multiparty conference </w:t>
      </w:r>
      <w:r w:rsidRPr="00835C01">
        <w:rPr>
          <w:lang w:eastAsia="ko-KR"/>
        </w:rPr>
        <w:t>among 6 participant</w:t>
      </w:r>
      <w:r w:rsidRPr="002D2DD2">
        <w:rPr>
          <w:lang w:eastAsia="ko-KR"/>
        </w:rPr>
        <w:t>s</w:t>
      </w:r>
      <w:r w:rsidRPr="00835C01">
        <w:rPr>
          <w:lang w:eastAsia="ko-KR"/>
        </w:rPr>
        <w:t>.</w:t>
      </w:r>
      <w:r>
        <w:rPr>
          <w:lang w:val="en-US"/>
        </w:rPr>
        <w:t xml:space="preserve"> The included </w:t>
      </w:r>
      <w:r w:rsidRPr="004575DC">
        <w:rPr>
          <w:rFonts w:ascii="Courier New" w:hAnsi="Courier New"/>
          <w:sz w:val="16"/>
          <w:lang w:val="en-US"/>
        </w:rPr>
        <w:t>ccc_list</w:t>
      </w:r>
      <w:r>
        <w:rPr>
          <w:rFonts w:ascii="Courier New" w:hAnsi="Courier New"/>
          <w:sz w:val="16"/>
          <w:lang w:val="en-US"/>
        </w:rPr>
        <w:t xml:space="preserve"> </w:t>
      </w:r>
      <w:r>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p w14:paraId="62EF22C4" w14:textId="77777777" w:rsidR="00073FCC" w:rsidRDefault="00073FCC" w:rsidP="00073FCC">
      <w:pPr>
        <w:pStyle w:val="TH"/>
        <w:keepNext w:val="0"/>
        <w:keepLines w:val="0"/>
        <w:widowControl w:val="0"/>
      </w:pPr>
      <w:r>
        <w:t>Table T.3a2: Example SDP answer from the MSMTSI MRF accepting multi-stream audio and enabling a conference with 6 participants (for SDP offer in Table T.</w:t>
      </w:r>
      <w:r w:rsidR="00A645A6">
        <w:t>3a</w:t>
      </w:r>
      <w:r>
        <w:t>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73FCC" w:rsidRPr="00E562AF" w14:paraId="57E315AE" w14:textId="77777777" w:rsidTr="003357F2">
        <w:trPr>
          <w:jc w:val="center"/>
        </w:trPr>
        <w:tc>
          <w:tcPr>
            <w:tcW w:w="9639" w:type="dxa"/>
            <w:shd w:val="clear" w:color="auto" w:fill="auto"/>
          </w:tcPr>
          <w:p w14:paraId="0B15A18B" w14:textId="77777777" w:rsidR="00073FCC" w:rsidRPr="003B6C6A" w:rsidRDefault="00073FCC" w:rsidP="003357F2">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 xml:space="preserve">SDP </w:t>
            </w:r>
            <w:r w:rsidRPr="00654215">
              <w:rPr>
                <w:szCs w:val="18"/>
              </w:rPr>
              <w:t>answer</w:t>
            </w:r>
          </w:p>
        </w:tc>
      </w:tr>
      <w:tr w:rsidR="00073FCC" w:rsidRPr="00B92AD3" w14:paraId="4ADC2B87" w14:textId="77777777" w:rsidTr="003357F2">
        <w:trPr>
          <w:jc w:val="center"/>
        </w:trPr>
        <w:tc>
          <w:tcPr>
            <w:tcW w:w="9639" w:type="dxa"/>
            <w:shd w:val="clear" w:color="auto" w:fill="auto"/>
          </w:tcPr>
          <w:p w14:paraId="3DC3994A" w14:textId="77777777" w:rsidR="00073FCC" w:rsidRPr="00835C01"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35C01">
              <w:rPr>
                <w:rFonts w:ascii="Courier New" w:hAnsi="Courier New" w:cs="Courier New"/>
                <w:szCs w:val="18"/>
              </w:rPr>
              <w:t>a = ccc_list:EV</w:t>
            </w:r>
            <w:r>
              <w:rPr>
                <w:rFonts w:ascii="Courier New" w:hAnsi="Courier New" w:cs="Courier New"/>
                <w:szCs w:val="18"/>
              </w:rPr>
              <w:t>S;AMR-WB;AMR|ENC:10,5,5:DEC:1;1;1</w:t>
            </w:r>
          </w:p>
          <w:p w14:paraId="13DC8700"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0E33B9AF" w14:textId="77777777" w:rsidR="00073FCC" w:rsidRPr="00073310"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96 97 9</w:t>
            </w:r>
            <w:r w:rsidRPr="00073310">
              <w:rPr>
                <w:rFonts w:ascii="Courier New" w:hAnsi="Courier New" w:cs="Courier New"/>
                <w:b/>
                <w:szCs w:val="18"/>
              </w:rPr>
              <w:t>8</w:t>
            </w:r>
          </w:p>
          <w:p w14:paraId="71672844" w14:textId="77777777" w:rsidR="00073FCC" w:rsidRPr="00E35B7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b=AS:</w:t>
            </w:r>
            <w:r w:rsidRPr="006E6729">
              <w:rPr>
                <w:rFonts w:ascii="Courier New" w:hAnsi="Courier New" w:cs="Courier New"/>
                <w:szCs w:val="18"/>
              </w:rPr>
              <w:t>113</w:t>
            </w:r>
          </w:p>
          <w:p w14:paraId="1D80B3AA" w14:textId="77777777" w:rsidR="00073FCC" w:rsidRPr="006C4525"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a=acfg:1 t=1</w:t>
            </w:r>
          </w:p>
          <w:p w14:paraId="6D79371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5E42EE8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br=13.2-24.4; bw=</w:t>
            </w:r>
            <w:r>
              <w:rPr>
                <w:rFonts w:ascii="Courier New" w:hAnsi="Courier New" w:cs="Courier New"/>
                <w:szCs w:val="18"/>
              </w:rPr>
              <w:t>n</w:t>
            </w:r>
            <w:r w:rsidRPr="00B92AD3">
              <w:rPr>
                <w:rFonts w:ascii="Courier New" w:hAnsi="Courier New" w:cs="Courier New"/>
                <w:szCs w:val="18"/>
              </w:rPr>
              <w:t>b-swb; max-red=220</w:t>
            </w:r>
          </w:p>
          <w:p w14:paraId="48C693D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0522087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05AC0FB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34E34EF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0F5A67F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A53A56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15FD5A7B"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3384D00A"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092DE1AF"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4037A614"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31EB2D40"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2633BDE1"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2A081B1C"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 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1404C7C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670150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64E26B5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D3C568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6ED11B50"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6711BFD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2EF8F3E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br=13.2-24.4; bw=</w:t>
            </w:r>
            <w:r>
              <w:rPr>
                <w:rFonts w:ascii="Courier New" w:hAnsi="Courier New" w:cs="Courier New"/>
                <w:szCs w:val="18"/>
              </w:rPr>
              <w:t>n</w:t>
            </w:r>
            <w:r w:rsidRPr="00B92AD3">
              <w:rPr>
                <w:rFonts w:ascii="Courier New" w:hAnsi="Courier New" w:cs="Courier New"/>
                <w:szCs w:val="18"/>
              </w:rPr>
              <w:t>b-swb; max-red=220</w:t>
            </w:r>
          </w:p>
          <w:p w14:paraId="1FB2584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17F1C12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308C172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096174D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7ACCE42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215989E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30C45C1"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08DCA0A2"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130B1E14"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2C8DAAB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51DB07A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AC2948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75CA1B2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65805B8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0844BC24"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4FF25FF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2059152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148D1B0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0453060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001A371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8C1632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E0670B0"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581E191F"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15B69B4C"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19706EB4"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0953BCC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w:t>
            </w:r>
            <w:r>
              <w:rPr>
                <w:rFonts w:ascii="Courier New" w:hAnsi="Courier New" w:cs="Courier New"/>
                <w:b/>
                <w:szCs w:val="18"/>
              </w:rPr>
              <w:t>F</w:t>
            </w:r>
            <w:r w:rsidRPr="00B92AD3">
              <w:rPr>
                <w:rFonts w:ascii="Courier New" w:hAnsi="Courier New" w:cs="Courier New"/>
                <w:b/>
                <w:szCs w:val="18"/>
              </w:rPr>
              <w:t xml:space="preserve"> 108</w:t>
            </w:r>
          </w:p>
          <w:p w14:paraId="6C7E839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4C8A715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Pr>
                <w:rFonts w:ascii="Courier New" w:hAnsi="Courier New" w:cs="Courier New"/>
                <w:szCs w:val="18"/>
              </w:rPr>
              <w:t>a</w:t>
            </w:r>
            <w:r w:rsidRPr="00B92AD3">
              <w:rPr>
                <w:rFonts w:ascii="Courier New" w:hAnsi="Courier New" w:cs="Courier New"/>
                <w:szCs w:val="18"/>
              </w:rPr>
              <w:t>cfg:1 t=1</w:t>
            </w:r>
          </w:p>
          <w:p w14:paraId="762B402A"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74498D7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44C59C3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6C06156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06F4E0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9116572"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send pt=108</w:t>
            </w:r>
          </w:p>
          <w:p w14:paraId="7B6D866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13</w:t>
            </w:r>
          </w:p>
          <w:p w14:paraId="33C9FBE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6D1A8B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RTP/AVPF 109</w:t>
            </w:r>
          </w:p>
          <w:p w14:paraId="1441EEC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4072765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Pr>
                <w:rFonts w:ascii="Courier New" w:hAnsi="Courier New" w:cs="Courier New"/>
                <w:szCs w:val="18"/>
              </w:rPr>
              <w:t>a</w:t>
            </w:r>
            <w:r w:rsidRPr="00B92AD3">
              <w:rPr>
                <w:rFonts w:ascii="Courier New" w:hAnsi="Courier New" w:cs="Courier New"/>
                <w:szCs w:val="18"/>
              </w:rPr>
              <w:t>cfg:1 t=1</w:t>
            </w:r>
          </w:p>
          <w:p w14:paraId="023332AA"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012B60A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78289A2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a=fmtp:109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48AF8C3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1A2883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2350CAAD"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send pt=109</w:t>
            </w:r>
          </w:p>
          <w:p w14:paraId="6D7C0BC3"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14</w:t>
            </w:r>
          </w:p>
        </w:tc>
      </w:tr>
    </w:tbl>
    <w:p w14:paraId="7B7EC543" w14:textId="77777777" w:rsidR="00073FCC" w:rsidRDefault="00073FCC" w:rsidP="000D4A87">
      <w:pPr>
        <w:pStyle w:val="FP"/>
      </w:pPr>
    </w:p>
    <w:p w14:paraId="496298C5" w14:textId="77777777" w:rsidR="00177C52" w:rsidRDefault="00177C52" w:rsidP="00177C52">
      <w:pPr>
        <w:pStyle w:val="Heading2"/>
        <w:keepNext w:val="0"/>
        <w:keepLines w:val="0"/>
        <w:rPr>
          <w:lang w:eastAsia="ko-KR"/>
        </w:rPr>
      </w:pPr>
      <w:bookmarkStart w:id="3097" w:name="_Toc26369790"/>
      <w:bookmarkStart w:id="3098" w:name="_Toc36227672"/>
      <w:bookmarkStart w:id="3099" w:name="_Toc36228687"/>
      <w:bookmarkStart w:id="3100" w:name="_Toc36229314"/>
      <w:bookmarkStart w:id="3101" w:name="_Toc36229942"/>
      <w:r>
        <w:rPr>
          <w:lang w:eastAsia="ko-KR"/>
        </w:rPr>
        <w:t>T.3.</w:t>
      </w:r>
      <w:r>
        <w:rPr>
          <w:lang w:val="en-US" w:eastAsia="ko-KR"/>
        </w:rPr>
        <w:t>4</w:t>
      </w:r>
      <w:r>
        <w:rPr>
          <w:lang w:eastAsia="ko-KR"/>
        </w:rPr>
        <w:tab/>
      </w:r>
      <w:r>
        <w:rPr>
          <w:lang w:val="en-US" w:eastAsia="ko-KR"/>
        </w:rPr>
        <w:t xml:space="preserve">SIP OPTIONS request for </w:t>
      </w:r>
      <w:r>
        <w:rPr>
          <w:lang w:eastAsia="ko-KR"/>
        </w:rPr>
        <w:t>multi-stream audio support</w:t>
      </w:r>
      <w:bookmarkEnd w:id="3097"/>
      <w:bookmarkEnd w:id="3098"/>
      <w:bookmarkEnd w:id="3099"/>
      <w:bookmarkEnd w:id="3100"/>
      <w:bookmarkEnd w:id="3101"/>
    </w:p>
    <w:p w14:paraId="668B9A1A" w14:textId="77777777" w:rsidR="00177C52" w:rsidRDefault="00177C52" w:rsidP="00177C52">
      <w:pPr>
        <w:rPr>
          <w:lang w:eastAsia="ko-KR"/>
        </w:rPr>
      </w:pPr>
      <w:r>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14A3BDCD"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ko-KR"/>
        </w:rPr>
      </w:pPr>
      <w:r>
        <w:rPr>
          <w:lang w:eastAsia="ko-KR"/>
        </w:rPr>
        <w:t xml:space="preserve">Blank lines are here added in the SDP for improved readability, but are not included in an actual SDP. SDP lines specifically interesting to this example are highlighted in </w:t>
      </w:r>
      <w:r w:rsidRPr="00707D3D">
        <w:rPr>
          <w:b/>
          <w:lang w:eastAsia="ko-KR"/>
        </w:rPr>
        <w:t>bold</w:t>
      </w:r>
      <w:r>
        <w:rPr>
          <w:lang w:eastAsia="ko-KR"/>
        </w:rPr>
        <w:t>, which would also not be the case in an actual SDP.</w:t>
      </w:r>
    </w:p>
    <w:p w14:paraId="68B51997"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06A3B7EF"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51D40BE3"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ED8E8EB" w14:textId="77777777" w:rsidR="00177C52" w:rsidRDefault="00177C52" w:rsidP="00177C52">
      <w:pPr>
        <w:pStyle w:val="TH"/>
        <w:keepNext w:val="0"/>
        <w:keepLines w:val="0"/>
        <w:widowControl w:val="0"/>
      </w:pPr>
      <w:r>
        <w:t xml:space="preserve">Table </w:t>
      </w:r>
      <w:r>
        <w:rPr>
          <w:lang w:val="en-US"/>
        </w:rPr>
        <w:t>T</w:t>
      </w:r>
      <w:r>
        <w:t>.</w:t>
      </w:r>
      <w:r>
        <w:rPr>
          <w:lang w:val="en-US"/>
        </w:rPr>
        <w:t>11</w:t>
      </w:r>
      <w:r>
        <w:t>: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77C52" w:rsidRPr="00E562AF" w14:paraId="4151022B" w14:textId="77777777" w:rsidTr="00AE11AB">
        <w:trPr>
          <w:jc w:val="center"/>
        </w:trPr>
        <w:tc>
          <w:tcPr>
            <w:tcW w:w="9639" w:type="dxa"/>
            <w:shd w:val="clear" w:color="auto" w:fill="auto"/>
          </w:tcPr>
          <w:p w14:paraId="726C56F6" w14:textId="77777777" w:rsidR="00177C52" w:rsidRPr="003B6C6A" w:rsidRDefault="00177C52"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Pr>
                <w:szCs w:val="18"/>
              </w:rPr>
              <w:t>SIP OPTIONS request</w:t>
            </w:r>
          </w:p>
        </w:tc>
      </w:tr>
      <w:tr w:rsidR="00177C52" w:rsidRPr="00B92AD3" w14:paraId="45158F32" w14:textId="77777777" w:rsidTr="00AE11AB">
        <w:trPr>
          <w:jc w:val="center"/>
        </w:trPr>
        <w:tc>
          <w:tcPr>
            <w:tcW w:w="9639" w:type="dxa"/>
            <w:shd w:val="clear" w:color="auto" w:fill="auto"/>
          </w:tcPr>
          <w:p w14:paraId="5BCD0D8D"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OPTIONS sip:</w:t>
            </w:r>
            <w:r>
              <w:rPr>
                <w:rFonts w:ascii="Courier New" w:hAnsi="Courier New" w:cs="Courier New"/>
                <w:b/>
                <w:sz w:val="18"/>
                <w:szCs w:val="18"/>
              </w:rPr>
              <w:t>cccEx</w:t>
            </w:r>
            <w:r w:rsidRPr="00561B7C">
              <w:rPr>
                <w:rFonts w:ascii="Courier New" w:hAnsi="Courier New" w:cs="Courier New"/>
                <w:b/>
                <w:sz w:val="18"/>
                <w:szCs w:val="18"/>
              </w:rPr>
              <w:t>@</w:t>
            </w:r>
            <w:r>
              <w:rPr>
                <w:rFonts w:ascii="Courier New" w:hAnsi="Courier New" w:cs="Courier New"/>
                <w:b/>
                <w:sz w:val="18"/>
                <w:szCs w:val="18"/>
              </w:rPr>
              <w:t>mmcmh</w:t>
            </w:r>
            <w:r w:rsidRPr="00561B7C">
              <w:rPr>
                <w:rFonts w:ascii="Courier New" w:hAnsi="Courier New" w:cs="Courier New"/>
                <w:b/>
                <w:sz w:val="18"/>
                <w:szCs w:val="18"/>
              </w:rPr>
              <w:t>.com SIP/2.0</w:t>
            </w:r>
          </w:p>
          <w:p w14:paraId="648DC392"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To: &lt;sip:c</w:t>
            </w:r>
            <w:r>
              <w:rPr>
                <w:rFonts w:ascii="Courier New" w:hAnsi="Courier New" w:cs="Courier New"/>
                <w:b/>
                <w:sz w:val="18"/>
                <w:szCs w:val="18"/>
              </w:rPr>
              <w:t>ccEx</w:t>
            </w:r>
            <w:r w:rsidRPr="00561B7C">
              <w:rPr>
                <w:rFonts w:ascii="Courier New" w:hAnsi="Courier New" w:cs="Courier New"/>
                <w:b/>
                <w:sz w:val="18"/>
                <w:szCs w:val="18"/>
              </w:rPr>
              <w:t>@</w:t>
            </w:r>
            <w:r>
              <w:rPr>
                <w:rFonts w:ascii="Courier New" w:hAnsi="Courier New" w:cs="Courier New"/>
                <w:b/>
                <w:sz w:val="18"/>
                <w:szCs w:val="18"/>
              </w:rPr>
              <w:t>mmcmh</w:t>
            </w:r>
            <w:r w:rsidRPr="00561B7C">
              <w:rPr>
                <w:rFonts w:ascii="Courier New" w:hAnsi="Courier New" w:cs="Courier New"/>
                <w:b/>
                <w:sz w:val="18"/>
                <w:szCs w:val="18"/>
              </w:rPr>
              <w:t>.com&gt;</w:t>
            </w:r>
          </w:p>
          <w:p w14:paraId="2D94A0B7"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From: </w:t>
            </w:r>
            <w:r>
              <w:rPr>
                <w:rFonts w:ascii="Courier New" w:hAnsi="Courier New" w:cs="Courier New"/>
                <w:b/>
                <w:sz w:val="18"/>
                <w:szCs w:val="18"/>
              </w:rPr>
              <w:t>P1</w:t>
            </w:r>
            <w:r w:rsidRPr="00561B7C">
              <w:rPr>
                <w:rFonts w:ascii="Courier New" w:hAnsi="Courier New" w:cs="Courier New"/>
                <w:b/>
                <w:sz w:val="18"/>
                <w:szCs w:val="18"/>
              </w:rPr>
              <w:t xml:space="preserve"> &lt;sip:</w:t>
            </w:r>
            <w:r>
              <w:rPr>
                <w:rFonts w:ascii="Courier New" w:hAnsi="Courier New" w:cs="Courier New"/>
                <w:b/>
                <w:sz w:val="18"/>
                <w:szCs w:val="18"/>
              </w:rPr>
              <w:t>p1</w:t>
            </w:r>
            <w:r w:rsidRPr="00561B7C">
              <w:rPr>
                <w:rFonts w:ascii="Courier New" w:hAnsi="Courier New" w:cs="Courier New"/>
                <w:b/>
                <w:sz w:val="18"/>
                <w:szCs w:val="18"/>
              </w:rPr>
              <w:t>@</w:t>
            </w:r>
            <w:r>
              <w:rPr>
                <w:rFonts w:ascii="Courier New" w:hAnsi="Courier New" w:cs="Courier New"/>
                <w:b/>
                <w:sz w:val="18"/>
                <w:szCs w:val="18"/>
              </w:rPr>
              <w:t>msmtsi</w:t>
            </w:r>
            <w:r w:rsidRPr="00561B7C">
              <w:rPr>
                <w:rFonts w:ascii="Courier New" w:hAnsi="Courier New" w:cs="Courier New"/>
                <w:b/>
                <w:sz w:val="18"/>
                <w:szCs w:val="18"/>
              </w:rPr>
              <w:t>.com&gt;;tag=</w:t>
            </w:r>
            <w:r>
              <w:rPr>
                <w:rFonts w:ascii="Courier New" w:hAnsi="Courier New" w:cs="Courier New"/>
                <w:b/>
                <w:sz w:val="18"/>
                <w:szCs w:val="18"/>
              </w:rPr>
              <w:t>TR26980</w:t>
            </w:r>
          </w:p>
          <w:p w14:paraId="39E65CCE"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Call-ID: </w:t>
            </w:r>
            <w:r>
              <w:rPr>
                <w:rFonts w:ascii="Courier New" w:hAnsi="Courier New" w:cs="Courier New"/>
                <w:b/>
                <w:sz w:val="18"/>
                <w:szCs w:val="18"/>
              </w:rPr>
              <w:t>abcdefgh</w:t>
            </w:r>
          </w:p>
          <w:p w14:paraId="558319E2"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CSeq: </w:t>
            </w:r>
            <w:r>
              <w:rPr>
                <w:rFonts w:ascii="Courier New" w:hAnsi="Courier New" w:cs="Courier New"/>
                <w:b/>
                <w:sz w:val="18"/>
                <w:szCs w:val="18"/>
              </w:rPr>
              <w:t>16384</w:t>
            </w:r>
            <w:r w:rsidRPr="00561B7C">
              <w:rPr>
                <w:rFonts w:ascii="Courier New" w:hAnsi="Courier New" w:cs="Courier New"/>
                <w:b/>
                <w:sz w:val="18"/>
                <w:szCs w:val="18"/>
              </w:rPr>
              <w:t xml:space="preserve"> OPTIONS</w:t>
            </w:r>
          </w:p>
          <w:p w14:paraId="2184E525"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Max-Forwards: </w:t>
            </w:r>
            <w:r>
              <w:rPr>
                <w:rFonts w:ascii="Courier New" w:hAnsi="Courier New" w:cs="Courier New"/>
                <w:b/>
                <w:sz w:val="18"/>
                <w:szCs w:val="18"/>
              </w:rPr>
              <w:t>100</w:t>
            </w:r>
          </w:p>
          <w:p w14:paraId="02578174"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Via: SIP/2.0/UDP </w:t>
            </w:r>
            <w:r>
              <w:rPr>
                <w:rFonts w:ascii="Courier New" w:hAnsi="Courier New" w:cs="Courier New"/>
                <w:b/>
                <w:sz w:val="18"/>
                <w:szCs w:val="18"/>
              </w:rPr>
              <w:t>msmtsi</w:t>
            </w:r>
            <w:r w:rsidRPr="00561B7C">
              <w:rPr>
                <w:rFonts w:ascii="Courier New" w:hAnsi="Courier New" w:cs="Courier New"/>
                <w:b/>
                <w:sz w:val="18"/>
                <w:szCs w:val="18"/>
              </w:rPr>
              <w:t>.com;</w:t>
            </w:r>
            <w:r>
              <w:rPr>
                <w:rFonts w:ascii="Courier New" w:hAnsi="Courier New" w:cs="Courier New"/>
                <w:b/>
                <w:sz w:val="18"/>
                <w:szCs w:val="18"/>
              </w:rPr>
              <w:t xml:space="preserve"> </w:t>
            </w:r>
            <w:r w:rsidRPr="00561B7C">
              <w:rPr>
                <w:rFonts w:ascii="Courier New" w:hAnsi="Courier New" w:cs="Courier New"/>
                <w:b/>
                <w:sz w:val="18"/>
                <w:szCs w:val="18"/>
              </w:rPr>
              <w:t>branch=z9hG4bK</w:t>
            </w:r>
            <w:r>
              <w:rPr>
                <w:rFonts w:ascii="Courier New" w:hAnsi="Courier New" w:cs="Courier New"/>
                <w:b/>
                <w:sz w:val="18"/>
                <w:szCs w:val="18"/>
              </w:rPr>
              <w:t>xxxxxx</w:t>
            </w:r>
          </w:p>
          <w:p w14:paraId="720DFDC7"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Contact: &lt;sip:</w:t>
            </w:r>
            <w:r>
              <w:rPr>
                <w:rFonts w:ascii="Courier New" w:hAnsi="Courier New" w:cs="Courier New"/>
                <w:b/>
                <w:sz w:val="18"/>
                <w:szCs w:val="18"/>
              </w:rPr>
              <w:t>p1</w:t>
            </w:r>
            <w:r w:rsidRPr="00561B7C">
              <w:rPr>
                <w:rFonts w:ascii="Courier New" w:hAnsi="Courier New" w:cs="Courier New"/>
                <w:b/>
                <w:sz w:val="18"/>
                <w:szCs w:val="18"/>
              </w:rPr>
              <w:t>@</w:t>
            </w:r>
            <w:r>
              <w:rPr>
                <w:rFonts w:ascii="Courier New" w:hAnsi="Courier New" w:cs="Courier New"/>
                <w:b/>
                <w:sz w:val="18"/>
                <w:szCs w:val="18"/>
              </w:rPr>
              <w:t>msmtsi</w:t>
            </w:r>
            <w:r w:rsidRPr="00561B7C">
              <w:rPr>
                <w:rFonts w:ascii="Courier New" w:hAnsi="Courier New" w:cs="Courier New"/>
                <w:b/>
                <w:sz w:val="18"/>
                <w:szCs w:val="18"/>
              </w:rPr>
              <w:t>.com&gt;</w:t>
            </w:r>
          </w:p>
          <w:p w14:paraId="1DCDB5CE" w14:textId="77777777" w:rsidR="00177C52" w:rsidRPr="00997286"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w:t>
            </w:r>
            <w:r w:rsidRPr="00997286">
              <w:rPr>
                <w:rFonts w:ascii="Courier New" w:hAnsi="Courier New" w:cs="Courier New"/>
                <w:b/>
                <w:sz w:val="18"/>
                <w:szCs w:val="18"/>
              </w:rPr>
              <w:t>Accept: application/cccex</w:t>
            </w:r>
          </w:p>
          <w:p w14:paraId="77C469A3" w14:textId="77777777" w:rsidR="00177C52" w:rsidRPr="003B6C6A"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tc>
      </w:tr>
    </w:tbl>
    <w:p w14:paraId="67234A1A"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FDEB896" w14:textId="77777777" w:rsidR="00177C52" w:rsidRDefault="00177C52" w:rsidP="00177C52">
      <w:pPr>
        <w:pStyle w:val="TH"/>
        <w:keepNext w:val="0"/>
        <w:keepLines w:val="0"/>
        <w:widowControl w:val="0"/>
      </w:pPr>
      <w:r>
        <w:t xml:space="preserve">Table </w:t>
      </w:r>
      <w:r>
        <w:rPr>
          <w:lang w:val="en-US"/>
        </w:rPr>
        <w:t>T.12</w:t>
      </w:r>
      <w:r>
        <w:t>: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77C52" w:rsidRPr="00E24E06" w14:paraId="22B5B830" w14:textId="77777777" w:rsidTr="00AE11AB">
        <w:trPr>
          <w:jc w:val="center"/>
        </w:trPr>
        <w:tc>
          <w:tcPr>
            <w:tcW w:w="9639" w:type="dxa"/>
            <w:shd w:val="clear" w:color="auto" w:fill="auto"/>
          </w:tcPr>
          <w:p w14:paraId="2E5C36F9" w14:textId="77777777" w:rsidR="00177C52" w:rsidRPr="00E24E06" w:rsidRDefault="00177C52"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E24E06">
              <w:rPr>
                <w:szCs w:val="18"/>
              </w:rPr>
              <w:t>SIP OPTION</w:t>
            </w:r>
            <w:r>
              <w:rPr>
                <w:szCs w:val="18"/>
              </w:rPr>
              <w:t>S</w:t>
            </w:r>
            <w:r w:rsidRPr="00E24E06">
              <w:rPr>
                <w:szCs w:val="18"/>
              </w:rPr>
              <w:t xml:space="preserve"> response</w:t>
            </w:r>
          </w:p>
        </w:tc>
      </w:tr>
      <w:tr w:rsidR="00177C52" w:rsidRPr="00B45AA5" w14:paraId="45BEDBA6" w14:textId="77777777" w:rsidTr="00AE11AB">
        <w:trPr>
          <w:jc w:val="center"/>
        </w:trPr>
        <w:tc>
          <w:tcPr>
            <w:tcW w:w="9639" w:type="dxa"/>
            <w:shd w:val="clear" w:color="auto" w:fill="auto"/>
          </w:tcPr>
          <w:p w14:paraId="3067D916" w14:textId="77777777" w:rsidR="00177C52" w:rsidRPr="00E24E06" w:rsidRDefault="00177C52" w:rsidP="00AE11AB">
            <w:pPr>
              <w:pStyle w:val="TAL"/>
              <w:keepNext w:val="0"/>
              <w:keepLines w:val="0"/>
              <w:widowControl w:val="0"/>
              <w:tabs>
                <w:tab w:val="left" w:pos="1418"/>
                <w:tab w:val="left" w:pos="2835"/>
                <w:tab w:val="left" w:pos="4253"/>
                <w:tab w:val="left" w:pos="5670"/>
                <w:tab w:val="left" w:pos="7088"/>
                <w:tab w:val="left" w:pos="8505"/>
              </w:tabs>
              <w:spacing w:before="60"/>
              <w:ind w:left="720"/>
              <w:rPr>
                <w:rFonts w:ascii="Courier New" w:hAnsi="Courier New" w:cs="Courier New"/>
                <w:b/>
                <w:szCs w:val="18"/>
              </w:rPr>
            </w:pPr>
          </w:p>
          <w:p w14:paraId="1AFFFE0E" w14:textId="77777777" w:rsidR="00177C52" w:rsidRPr="00B07D74"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B07D74">
              <w:rPr>
                <w:rFonts w:ascii="Courier New" w:hAnsi="Courier New" w:cs="Courier New"/>
                <w:b/>
                <w:szCs w:val="18"/>
              </w:rPr>
              <w:t>SIP/2.0 200 OK</w:t>
            </w:r>
          </w:p>
          <w:p w14:paraId="69C2297D" w14:textId="77777777" w:rsidR="00177C52" w:rsidRPr="00DA1309"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DA1309">
              <w:rPr>
                <w:rFonts w:ascii="Courier New" w:hAnsi="Courier New" w:cs="Courier New"/>
                <w:b/>
                <w:szCs w:val="18"/>
              </w:rPr>
              <w:t>Via: SIP/2.0/UDP msmtsi.com; branch= z9hG4bKxxxxxx; received=10.10.10.10</w:t>
            </w:r>
          </w:p>
          <w:p w14:paraId="58BE8869" w14:textId="77777777" w:rsidR="00177C52" w:rsidRPr="000C25E5"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C25E5">
              <w:rPr>
                <w:rFonts w:ascii="Courier New" w:hAnsi="Courier New" w:cs="Courier New"/>
                <w:b/>
                <w:szCs w:val="18"/>
              </w:rPr>
              <w:t>To: &lt;sip:cccEx@mmcmh.com&gt;;tag= TR26980E</w:t>
            </w:r>
          </w:p>
          <w:p w14:paraId="2084027B" w14:textId="77777777" w:rsidR="00177C52" w:rsidRPr="00123958"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123958">
              <w:rPr>
                <w:rFonts w:ascii="Courier New" w:hAnsi="Courier New" w:cs="Courier New"/>
                <w:b/>
                <w:szCs w:val="18"/>
              </w:rPr>
              <w:t>From: P1 &lt;sip:p1@msmtsi.com&gt;;tag=TR26980</w:t>
            </w:r>
          </w:p>
          <w:p w14:paraId="035FF677" w14:textId="77777777" w:rsidR="00177C52" w:rsidRPr="00014CCA"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14CCA">
              <w:rPr>
                <w:rFonts w:ascii="Courier New" w:hAnsi="Courier New" w:cs="Courier New"/>
                <w:b/>
                <w:szCs w:val="18"/>
              </w:rPr>
              <w:t>Call-ID: abcdefgh</w:t>
            </w:r>
          </w:p>
          <w:p w14:paraId="137ED52D" w14:textId="77777777" w:rsidR="00177C52" w:rsidRPr="00014CCA"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14CCA">
              <w:rPr>
                <w:rFonts w:ascii="Courier New" w:hAnsi="Courier New" w:cs="Courier New"/>
                <w:b/>
                <w:szCs w:val="18"/>
              </w:rPr>
              <w:t>CSeq: 16384 OPTIONS</w:t>
            </w:r>
          </w:p>
          <w:p w14:paraId="03C4DDB1" w14:textId="77777777" w:rsidR="00177C52" w:rsidRPr="00807FB1"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807FB1">
              <w:rPr>
                <w:rFonts w:ascii="Courier New" w:hAnsi="Courier New" w:cs="Courier New"/>
                <w:b/>
                <w:szCs w:val="18"/>
              </w:rPr>
              <w:t>Allow: INVITE, ACK, CANCEL, OPTIONS, BYE</w:t>
            </w:r>
          </w:p>
          <w:p w14:paraId="32798793" w14:textId="77777777" w:rsidR="00177C52" w:rsidRPr="00622797"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r w:rsidRPr="00622797">
              <w:rPr>
                <w:rFonts w:ascii="Courier New" w:hAnsi="Courier New" w:cs="Courier New"/>
                <w:b/>
                <w:szCs w:val="18"/>
                <w:lang w:val="fr-FR"/>
              </w:rPr>
              <w:t>Accept: application/cccex</w:t>
            </w:r>
          </w:p>
          <w:p w14:paraId="7B52D5AF" w14:textId="77777777" w:rsidR="00177C52" w:rsidRPr="00622797"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r w:rsidRPr="00622797">
              <w:rPr>
                <w:rFonts w:ascii="Courier New" w:hAnsi="Courier New" w:cs="Courier New"/>
                <w:b/>
                <w:szCs w:val="18"/>
                <w:lang w:val="fr-FR"/>
              </w:rPr>
              <w:t>Content-Type: application/cccex</w:t>
            </w:r>
          </w:p>
          <w:p w14:paraId="33DC9F20" w14:textId="77777777" w:rsidR="00177C52" w:rsidRPr="00622797" w:rsidRDefault="00177C52" w:rsidP="00AE11AB">
            <w:pPr>
              <w:pStyle w:val="TAL"/>
              <w:keepNext w:val="0"/>
              <w:keepLines w:val="0"/>
              <w:widowControl w:val="0"/>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p>
          <w:p w14:paraId="31D14E8A" w14:textId="77777777" w:rsidR="00177C52" w:rsidRPr="00B45AA5" w:rsidRDefault="00B45AA5" w:rsidP="00AE11AB">
            <w:pPr>
              <w:tabs>
                <w:tab w:val="left" w:pos="1418"/>
                <w:tab w:val="left" w:pos="2835"/>
                <w:tab w:val="left" w:pos="4253"/>
                <w:tab w:val="left" w:pos="5670"/>
                <w:tab w:val="left" w:pos="7088"/>
                <w:tab w:val="left" w:pos="8505"/>
              </w:tabs>
              <w:spacing w:before="60" w:after="0"/>
              <w:ind w:left="720"/>
              <w:rPr>
                <w:rFonts w:ascii="Courier New" w:hAnsi="Courier New" w:cs="Courier New"/>
                <w:b/>
                <w:sz w:val="18"/>
                <w:szCs w:val="18"/>
                <w:lang w:val="en-US"/>
              </w:rPr>
            </w:pPr>
            <w:r w:rsidRPr="00B45AA5">
              <w:rPr>
                <w:rFonts w:ascii="Courier New" w:hAnsi="Courier New" w:cs="Courier New"/>
                <w:b/>
                <w:sz w:val="18"/>
                <w:szCs w:val="18"/>
                <w:lang w:val="en-US"/>
              </w:rPr>
              <w:t>a=ccc_list:EVS:AMR-WB:AMR|ENC:1;1;1:DEC:3,1,1</w:t>
            </w:r>
          </w:p>
        </w:tc>
      </w:tr>
    </w:tbl>
    <w:p w14:paraId="45FD4F23" w14:textId="77777777" w:rsidR="00177C52" w:rsidRDefault="00177C52" w:rsidP="00177C52">
      <w:pPr>
        <w:rPr>
          <w:lang w:val="en-US"/>
        </w:rPr>
      </w:pPr>
    </w:p>
    <w:p w14:paraId="21D1D7C5" w14:textId="77777777" w:rsidR="00BB17C1" w:rsidRPr="00082ED1" w:rsidRDefault="00BB17C1" w:rsidP="00BB17C1">
      <w:pPr>
        <w:pStyle w:val="Heading8"/>
        <w:keepNext w:val="0"/>
        <w:keepLines w:val="0"/>
      </w:pPr>
      <w:r w:rsidRPr="00B45AA5">
        <w:rPr>
          <w:lang w:val="en-US"/>
        </w:rPr>
        <w:br w:type="page"/>
      </w:r>
      <w:bookmarkStart w:id="3102" w:name="_Toc26369791"/>
      <w:bookmarkStart w:id="3103" w:name="_Toc36227673"/>
      <w:bookmarkStart w:id="3104" w:name="_Toc36228688"/>
      <w:bookmarkStart w:id="3105" w:name="_Toc36229315"/>
      <w:bookmarkStart w:id="3106" w:name="_Toc36229943"/>
      <w:r>
        <w:t xml:space="preserve">Annex U (informative): </w:t>
      </w:r>
      <w:r>
        <w:br/>
        <w:t>IANA registration information for media types</w:t>
      </w:r>
      <w:bookmarkEnd w:id="3102"/>
      <w:bookmarkEnd w:id="3103"/>
      <w:bookmarkEnd w:id="3104"/>
      <w:bookmarkEnd w:id="3105"/>
      <w:bookmarkEnd w:id="3106"/>
    </w:p>
    <w:p w14:paraId="0A4F632E" w14:textId="77777777" w:rsidR="00BB17C1" w:rsidRPr="003417AB" w:rsidRDefault="00BB17C1" w:rsidP="00BB17C1">
      <w:pPr>
        <w:pStyle w:val="Heading1"/>
      </w:pPr>
      <w:bookmarkStart w:id="3107" w:name="_Toc26369792"/>
      <w:bookmarkStart w:id="3108" w:name="_Toc36227674"/>
      <w:bookmarkStart w:id="3109" w:name="_Toc36228689"/>
      <w:bookmarkStart w:id="3110" w:name="_Toc36229316"/>
      <w:bookmarkStart w:id="3111" w:name="_Toc36229944"/>
      <w:r>
        <w:t>U</w:t>
      </w:r>
      <w:r w:rsidRPr="003417AB">
        <w:t>.1</w:t>
      </w:r>
      <w:r w:rsidRPr="003417AB">
        <w:tab/>
        <w:t>Introduction</w:t>
      </w:r>
      <w:bookmarkEnd w:id="3107"/>
      <w:bookmarkEnd w:id="3108"/>
      <w:bookmarkEnd w:id="3109"/>
      <w:bookmarkEnd w:id="3110"/>
      <w:bookmarkEnd w:id="3111"/>
    </w:p>
    <w:p w14:paraId="229CA18C" w14:textId="77777777" w:rsidR="00BB17C1" w:rsidRDefault="00BB17C1" w:rsidP="00BB17C1">
      <w:r w:rsidRPr="00CC1F51">
        <w:t xml:space="preserve">This Annex provides the </w:t>
      </w:r>
      <w:r>
        <w:t>media type</w:t>
      </w:r>
      <w:r w:rsidRPr="00CC1F51">
        <w:t xml:space="preserve"> registration </w:t>
      </w:r>
      <w:r>
        <w:t>information that</w:t>
      </w:r>
      <w:r w:rsidRPr="00CC1F51">
        <w:t xml:space="preserve"> is referenced from the</w:t>
      </w:r>
      <w:r>
        <w:t xml:space="preserve"> IANA</w:t>
      </w:r>
      <w:r w:rsidRPr="00CC1F51">
        <w:t xml:space="preserve"> registry at </w:t>
      </w:r>
      <w:hyperlink r:id="rId235" w:history="1">
        <w:r w:rsidRPr="006944C1">
          <w:rPr>
            <w:rStyle w:val="Hyperlink"/>
          </w:rPr>
          <w:t>http://www.iana.org</w:t>
        </w:r>
        <w:r w:rsidRPr="00452F44">
          <w:rPr>
            <w:rStyle w:val="Hyperlink"/>
          </w:rPr>
          <w:t>/</w:t>
        </w:r>
      </w:hyperlink>
      <w:r w:rsidRPr="00CC1F51">
        <w:t>.</w:t>
      </w:r>
    </w:p>
    <w:p w14:paraId="6DEE366C" w14:textId="77777777" w:rsidR="00BB17C1" w:rsidRDefault="00BB17C1" w:rsidP="00BB17C1">
      <w:pPr>
        <w:pStyle w:val="FP"/>
      </w:pPr>
    </w:p>
    <w:p w14:paraId="66AAC0C6" w14:textId="77777777" w:rsidR="00BB17C1" w:rsidRDefault="00BB17C1" w:rsidP="00BB17C1">
      <w:pPr>
        <w:pStyle w:val="Heading1"/>
      </w:pPr>
      <w:bookmarkStart w:id="3112" w:name="_Toc26369793"/>
      <w:bookmarkStart w:id="3113" w:name="_Toc36227675"/>
      <w:bookmarkStart w:id="3114" w:name="_Toc36228690"/>
      <w:bookmarkStart w:id="3115" w:name="_Toc36229317"/>
      <w:bookmarkStart w:id="3116" w:name="_Toc36229945"/>
      <w:r>
        <w:t>U</w:t>
      </w:r>
      <w:r w:rsidRPr="00CF2178">
        <w:t>.2</w:t>
      </w:r>
      <w:r w:rsidRPr="00CF2178">
        <w:tab/>
      </w:r>
      <w:r>
        <w:t>application/ccce</w:t>
      </w:r>
      <w:bookmarkEnd w:id="3112"/>
      <w:bookmarkEnd w:id="3113"/>
      <w:bookmarkEnd w:id="3114"/>
      <w:bookmarkEnd w:id="3115"/>
      <w:bookmarkEnd w:id="3116"/>
    </w:p>
    <w:p w14:paraId="3FB2495E" w14:textId="77777777" w:rsidR="00BB17C1" w:rsidRPr="0081106B" w:rsidRDefault="00BB17C1" w:rsidP="00BB17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35B56208" w14:textId="77777777" w:rsidR="00BB17C1" w:rsidRDefault="00BB17C1" w:rsidP="00BB17C1">
      <w:pPr>
        <w:rPr>
          <w:lang w:val="en-US"/>
        </w:rPr>
      </w:pPr>
      <w:r>
        <w:rPr>
          <w:lang w:val="en-US"/>
        </w:rPr>
        <w:t xml:space="preserve">To: </w:t>
      </w:r>
      <w:hyperlink r:id="rId236" w:history="1">
        <w:r w:rsidRPr="00FD4DED">
          <w:rPr>
            <w:rStyle w:val="Hyperlink"/>
            <w:lang w:val="en-US"/>
          </w:rPr>
          <w:t>media-types@iana.org</w:t>
        </w:r>
      </w:hyperlink>
    </w:p>
    <w:p w14:paraId="0A7EA04E" w14:textId="77777777" w:rsidR="00BB17C1" w:rsidRDefault="00BB17C1" w:rsidP="00BB17C1">
      <w:pPr>
        <w:rPr>
          <w:lang w:val="en-US"/>
        </w:rPr>
      </w:pPr>
      <w:r w:rsidRPr="0081106B">
        <w:rPr>
          <w:lang w:val="en-US"/>
        </w:rPr>
        <w:t>Subject: Registratio</w:t>
      </w:r>
      <w:r>
        <w:rPr>
          <w:lang w:val="en-US"/>
        </w:rPr>
        <w:t>n of media type "application/cccex</w:t>
      </w:r>
      <w:r w:rsidRPr="0081106B">
        <w:rPr>
          <w:lang w:val="en-US"/>
        </w:rPr>
        <w:t>"</w:t>
      </w:r>
    </w:p>
    <w:p w14:paraId="36D88A2E" w14:textId="77777777" w:rsidR="00BB17C1" w:rsidRDefault="00BB17C1" w:rsidP="00BB17C1">
      <w:pPr>
        <w:rPr>
          <w:lang w:val="en-US"/>
        </w:rPr>
      </w:pPr>
      <w:r>
        <w:rPr>
          <w:lang w:val="en-US"/>
        </w:rPr>
        <w:t>Type name: application</w:t>
      </w:r>
    </w:p>
    <w:p w14:paraId="2C39E93E" w14:textId="77777777" w:rsidR="00BB17C1" w:rsidRDefault="00BB17C1" w:rsidP="00BB17C1">
      <w:pPr>
        <w:rPr>
          <w:lang w:val="en-US"/>
        </w:rPr>
      </w:pPr>
      <w:r>
        <w:rPr>
          <w:lang w:val="en-US"/>
        </w:rPr>
        <w:t>Subtype name: cccex</w:t>
      </w:r>
    </w:p>
    <w:p w14:paraId="44B5C3E5" w14:textId="77777777" w:rsidR="00BB17C1" w:rsidRDefault="00BB17C1" w:rsidP="00BB17C1">
      <w:pPr>
        <w:rPr>
          <w:lang w:val="en-US"/>
        </w:rPr>
      </w:pPr>
      <w:r>
        <w:rPr>
          <w:lang w:val="en-US"/>
        </w:rPr>
        <w:t>Required parameters: None</w:t>
      </w:r>
    </w:p>
    <w:p w14:paraId="0C28EFE7" w14:textId="77777777" w:rsidR="00BB17C1" w:rsidRDefault="00BB17C1" w:rsidP="00BB17C1">
      <w:pPr>
        <w:rPr>
          <w:lang w:val="en-US"/>
        </w:rPr>
      </w:pPr>
      <w:r>
        <w:rPr>
          <w:lang w:val="en-US"/>
        </w:rPr>
        <w:t>Optional parameters: None</w:t>
      </w:r>
    </w:p>
    <w:p w14:paraId="19881DE1" w14:textId="77777777" w:rsidR="00BB17C1" w:rsidRDefault="00BB17C1" w:rsidP="00BB17C1">
      <w:pPr>
        <w:rPr>
          <w:lang w:val="en-US"/>
        </w:rPr>
      </w:pPr>
      <w:r w:rsidRPr="0081106B">
        <w:rPr>
          <w:lang w:val="en-US"/>
        </w:rPr>
        <w:t>Enco</w:t>
      </w:r>
      <w:r>
        <w:rPr>
          <w:lang w:val="en-US"/>
        </w:rPr>
        <w:t xml:space="preserve">ding considerations: </w:t>
      </w:r>
    </w:p>
    <w:p w14:paraId="15EEF39E" w14:textId="77777777" w:rsidR="00BB17C1" w:rsidRDefault="00BB17C1" w:rsidP="00BB17C1">
      <w:pPr>
        <w:ind w:firstLine="284"/>
        <w:rPr>
          <w:lang w:val="en-US"/>
        </w:rPr>
      </w:pPr>
      <w:r>
        <w:rPr>
          <w:lang w:val="en-US"/>
        </w:rPr>
        <w:t>cccex content is UTF-8 format text.</w:t>
      </w:r>
    </w:p>
    <w:p w14:paraId="0B04B4B1" w14:textId="77777777" w:rsidR="00BB17C1" w:rsidRDefault="00BB17C1" w:rsidP="00BB17C1">
      <w:pPr>
        <w:rPr>
          <w:lang w:val="en-US"/>
        </w:rPr>
      </w:pPr>
      <w:r w:rsidRPr="0081106B">
        <w:rPr>
          <w:lang w:val="en-US"/>
        </w:rPr>
        <w:t>Security considerations:</w:t>
      </w:r>
    </w:p>
    <w:p w14:paraId="4E9497EE" w14:textId="77777777" w:rsidR="00BB17C1" w:rsidRDefault="00BB17C1" w:rsidP="00BB17C1">
      <w:pPr>
        <w:ind w:firstLine="284"/>
        <w:rPr>
          <w:lang w:val="en-US"/>
        </w:rPr>
      </w:pPr>
      <w:r>
        <w:rPr>
          <w:lang w:val="en-US"/>
        </w:rPr>
        <w:t>See clause S.5.7.2 of 3GPP TS 26.114</w:t>
      </w:r>
    </w:p>
    <w:p w14:paraId="3595770E" w14:textId="77777777" w:rsidR="00BB17C1" w:rsidRPr="0081106B" w:rsidRDefault="00BB17C1" w:rsidP="00BB17C1">
      <w:pPr>
        <w:rPr>
          <w:lang w:val="en-US"/>
        </w:rPr>
      </w:pPr>
      <w:r w:rsidRPr="0081106B">
        <w:rPr>
          <w:lang w:val="en-US"/>
        </w:rPr>
        <w:t>Interoperability considerations:</w:t>
      </w:r>
    </w:p>
    <w:p w14:paraId="420515A6" w14:textId="77777777" w:rsidR="00BB17C1" w:rsidRDefault="00BB17C1" w:rsidP="00BB17C1">
      <w:pPr>
        <w:rPr>
          <w:lang w:val="en-US"/>
        </w:rPr>
      </w:pPr>
      <w:r>
        <w:rPr>
          <w:lang w:val="en-US"/>
        </w:rPr>
        <w:t xml:space="preserve">      See clause S.5.7.2 of 3GPP TS 26.114 </w:t>
      </w:r>
    </w:p>
    <w:p w14:paraId="581C58AC" w14:textId="77777777" w:rsidR="00BB17C1" w:rsidRDefault="00BB17C1" w:rsidP="00BB17C1">
      <w:pPr>
        <w:rPr>
          <w:lang w:val="en-US"/>
        </w:rPr>
      </w:pPr>
      <w:r w:rsidRPr="0081106B">
        <w:rPr>
          <w:lang w:val="en-US"/>
        </w:rPr>
        <w:t>Published specification:</w:t>
      </w:r>
    </w:p>
    <w:p w14:paraId="52829061" w14:textId="77777777" w:rsidR="00BB17C1" w:rsidRDefault="00BB17C1" w:rsidP="00BB17C1">
      <w:pPr>
        <w:ind w:firstLine="284"/>
        <w:rPr>
          <w:lang w:val="en-US"/>
        </w:rPr>
      </w:pPr>
      <w:r>
        <w:rPr>
          <w:lang w:val="en-US"/>
        </w:rPr>
        <w:t>See 3GPP TS 26.114</w:t>
      </w:r>
    </w:p>
    <w:p w14:paraId="75E9C788" w14:textId="77777777" w:rsidR="00BB17C1" w:rsidRDefault="00BB17C1" w:rsidP="00BB17C1">
      <w:pPr>
        <w:rPr>
          <w:lang w:val="en-US"/>
        </w:rPr>
      </w:pPr>
      <w:r w:rsidRPr="0081106B">
        <w:rPr>
          <w:lang w:val="en-US"/>
        </w:rPr>
        <w:t>Applic</w:t>
      </w:r>
      <w:r>
        <w:rPr>
          <w:lang w:val="en-US"/>
        </w:rPr>
        <w:t>ations usage</w:t>
      </w:r>
      <w:r w:rsidRPr="0081106B">
        <w:rPr>
          <w:lang w:val="en-US"/>
        </w:rPr>
        <w:t>:</w:t>
      </w:r>
    </w:p>
    <w:p w14:paraId="249894A2" w14:textId="77777777" w:rsidR="00BB17C1" w:rsidRDefault="00BB17C1" w:rsidP="00BB17C1">
      <w:pPr>
        <w:ind w:firstLine="284"/>
        <w:rPr>
          <w:lang w:val="en-US"/>
        </w:rPr>
      </w:pPr>
      <w:r w:rsidRPr="0081106B">
        <w:rPr>
          <w:lang w:val="en-US"/>
        </w:rPr>
        <w:t>Voice over IP, video teleconfer</w:t>
      </w:r>
      <w:r>
        <w:rPr>
          <w:lang w:val="en-US"/>
        </w:rPr>
        <w:t>encing, streaming media, among others.</w:t>
      </w:r>
    </w:p>
    <w:p w14:paraId="0C8AD7CE" w14:textId="77777777" w:rsidR="00BB17C1" w:rsidRDefault="00BB17C1" w:rsidP="00BB17C1">
      <w:pPr>
        <w:rPr>
          <w:lang w:val="en-US"/>
        </w:rPr>
      </w:pPr>
      <w:r w:rsidRPr="0081106B">
        <w:rPr>
          <w:lang w:val="en-US"/>
        </w:rPr>
        <w:t>Additional information:</w:t>
      </w:r>
    </w:p>
    <w:p w14:paraId="4585C237" w14:textId="77777777" w:rsidR="00BB17C1" w:rsidRDefault="00BB17C1" w:rsidP="00BB17C1">
      <w:pPr>
        <w:ind w:firstLine="284"/>
        <w:rPr>
          <w:lang w:val="en-US"/>
        </w:rPr>
      </w:pPr>
      <w:r>
        <w:rPr>
          <w:lang w:val="en-US"/>
        </w:rPr>
        <w:t>Magic number(s):   None</w:t>
      </w:r>
    </w:p>
    <w:p w14:paraId="3778A3A7" w14:textId="77777777" w:rsidR="00BB17C1" w:rsidRDefault="00BB17C1" w:rsidP="00BB17C1">
      <w:pPr>
        <w:ind w:firstLine="284"/>
        <w:rPr>
          <w:lang w:val="en-US"/>
        </w:rPr>
      </w:pPr>
      <w:r w:rsidRPr="0081106B">
        <w:rPr>
          <w:lang w:val="en-US"/>
        </w:rPr>
        <w:t>File ex</w:t>
      </w:r>
      <w:r>
        <w:rPr>
          <w:lang w:val="en-US"/>
        </w:rPr>
        <w:t>tension(s): The extension ".c3ex</w:t>
      </w:r>
      <w:r w:rsidR="0007623F">
        <w:rPr>
          <w:lang w:val="en-US"/>
        </w:rPr>
        <w:t>"</w:t>
      </w:r>
    </w:p>
    <w:p w14:paraId="2A2B182F" w14:textId="77777777" w:rsidR="00BB17C1" w:rsidRDefault="00BB17C1" w:rsidP="00BB17C1">
      <w:pPr>
        <w:ind w:firstLine="284"/>
        <w:rPr>
          <w:lang w:val="en-US"/>
        </w:rPr>
      </w:pPr>
      <w:r w:rsidRPr="0081106B">
        <w:rPr>
          <w:lang w:val="en-US"/>
        </w:rPr>
        <w:t>M</w:t>
      </w:r>
      <w:r>
        <w:rPr>
          <w:lang w:val="en-US"/>
        </w:rPr>
        <w:t>acintosh File Type Code(s): "c3ex</w:t>
      </w:r>
      <w:r w:rsidRPr="0081106B">
        <w:rPr>
          <w:lang w:val="en-US"/>
        </w:rPr>
        <w:t>"</w:t>
      </w:r>
    </w:p>
    <w:p w14:paraId="524B86BC" w14:textId="77777777" w:rsidR="00BB17C1" w:rsidRDefault="00BB17C1" w:rsidP="00BB17C1">
      <w:pPr>
        <w:rPr>
          <w:lang w:val="en-US"/>
        </w:rPr>
      </w:pPr>
      <w:r w:rsidRPr="0081106B">
        <w:rPr>
          <w:lang w:val="en-US"/>
        </w:rPr>
        <w:t>Intended usage: COMMON</w:t>
      </w:r>
    </w:p>
    <w:p w14:paraId="367CB4F6" w14:textId="77777777" w:rsidR="00BB17C1" w:rsidRDefault="00BB17C1" w:rsidP="00BB17C1">
      <w:pPr>
        <w:rPr>
          <w:lang w:val="en-US"/>
        </w:rPr>
      </w:pPr>
      <w:r>
        <w:rPr>
          <w:lang w:val="en-US"/>
        </w:rPr>
        <w:t>Contact Person</w:t>
      </w:r>
      <w:r w:rsidRPr="0081106B">
        <w:rPr>
          <w:lang w:val="en-US"/>
        </w:rPr>
        <w:t>:</w:t>
      </w:r>
    </w:p>
    <w:p w14:paraId="693712F6" w14:textId="77777777" w:rsidR="00BB17C1" w:rsidRDefault="00BB17C1" w:rsidP="00BB17C1">
      <w:pPr>
        <w:ind w:firstLine="284"/>
        <w:rPr>
          <w:lang w:val="en-US"/>
        </w:rPr>
      </w:pPr>
      <w:r>
        <w:rPr>
          <w:lang w:val="en-US"/>
        </w:rPr>
        <w:t xml:space="preserve">Contact Name: </w:t>
      </w:r>
      <w:r w:rsidRPr="00DB01EA">
        <w:t>3GPP Specifications Manager</w:t>
      </w:r>
    </w:p>
    <w:p w14:paraId="00DF6028" w14:textId="77777777" w:rsidR="00BB17C1" w:rsidRDefault="00BB17C1" w:rsidP="00BB17C1">
      <w:pPr>
        <w:ind w:firstLine="284"/>
        <w:rPr>
          <w:lang w:val="en-US"/>
        </w:rPr>
      </w:pPr>
      <w:r>
        <w:rPr>
          <w:lang w:val="en-US"/>
        </w:rPr>
        <w:t>Contact Email Address</w:t>
      </w:r>
      <w:r w:rsidRPr="0081106B">
        <w:rPr>
          <w:lang w:val="en-US"/>
        </w:rPr>
        <w:t>:</w:t>
      </w:r>
      <w:r>
        <w:rPr>
          <w:lang w:val="en-US"/>
        </w:rPr>
        <w:t xml:space="preserve"> </w:t>
      </w:r>
      <w:hyperlink r:id="rId237" w:history="1">
        <w:r w:rsidRPr="00FD4DED">
          <w:rPr>
            <w:rStyle w:val="Hyperlink"/>
          </w:rPr>
          <w:t>3gppContact@etsi.org</w:t>
        </w:r>
      </w:hyperlink>
    </w:p>
    <w:p w14:paraId="14788A84" w14:textId="77777777" w:rsidR="00AD6D37" w:rsidRDefault="00BB17C1" w:rsidP="00AD6D37">
      <w:pPr>
        <w:ind w:firstLine="284"/>
        <w:rPr>
          <w:lang w:val="en-US"/>
        </w:rPr>
      </w:pPr>
      <w:r w:rsidRPr="006944C1">
        <w:rPr>
          <w:lang w:val="en-US"/>
        </w:rPr>
        <w:t>Author/Change Controller (for standards tree registrations, this is typically the standards body)</w:t>
      </w:r>
      <w:r>
        <w:rPr>
          <w:lang w:val="en-US"/>
        </w:rPr>
        <w:t>: 3GPP SA Working Group 4</w:t>
      </w:r>
    </w:p>
    <w:p w14:paraId="6F66B554" w14:textId="77777777" w:rsidR="009805CF" w:rsidRPr="00082ED1" w:rsidRDefault="009805CF" w:rsidP="009805CF">
      <w:pPr>
        <w:pStyle w:val="Heading8"/>
        <w:keepNext w:val="0"/>
        <w:keepLines w:val="0"/>
      </w:pPr>
      <w:bookmarkStart w:id="3117" w:name="_Toc26369794"/>
      <w:bookmarkStart w:id="3118" w:name="_Toc36227676"/>
      <w:bookmarkStart w:id="3119" w:name="_Toc36228691"/>
      <w:bookmarkStart w:id="3120" w:name="_Toc36229318"/>
      <w:bookmarkStart w:id="3121" w:name="_Toc36229946"/>
      <w:r>
        <w:t xml:space="preserve">Annex V (informative): </w:t>
      </w:r>
      <w:r>
        <w:br/>
        <w:t>Delay Adaptation and Example Uses of DBI Signaling</w:t>
      </w:r>
      <w:bookmarkEnd w:id="3117"/>
      <w:bookmarkEnd w:id="3118"/>
      <w:bookmarkEnd w:id="3119"/>
      <w:bookmarkEnd w:id="3120"/>
      <w:bookmarkEnd w:id="3121"/>
    </w:p>
    <w:p w14:paraId="524758E1" w14:textId="77777777" w:rsidR="009805CF" w:rsidRPr="003417AB" w:rsidRDefault="009805CF" w:rsidP="009805CF">
      <w:pPr>
        <w:pStyle w:val="Heading1"/>
      </w:pPr>
      <w:bookmarkStart w:id="3122" w:name="_Toc26369795"/>
      <w:bookmarkStart w:id="3123" w:name="_Toc36227677"/>
      <w:bookmarkStart w:id="3124" w:name="_Toc36228692"/>
      <w:bookmarkStart w:id="3125" w:name="_Toc36229319"/>
      <w:bookmarkStart w:id="3126" w:name="_Toc36229947"/>
      <w:r>
        <w:t>V</w:t>
      </w:r>
      <w:r w:rsidRPr="003417AB">
        <w:t>.1</w:t>
      </w:r>
      <w:r w:rsidRPr="003417AB">
        <w:tab/>
      </w:r>
      <w:r>
        <w:t>General</w:t>
      </w:r>
      <w:bookmarkEnd w:id="3122"/>
      <w:bookmarkEnd w:id="3123"/>
      <w:bookmarkEnd w:id="3124"/>
      <w:bookmarkEnd w:id="3125"/>
      <w:bookmarkEnd w:id="3126"/>
    </w:p>
    <w:p w14:paraId="16298DA0" w14:textId="77777777" w:rsidR="009805CF" w:rsidRPr="0054585C" w:rsidRDefault="009805CF" w:rsidP="009805CF">
      <w:pPr>
        <w:tabs>
          <w:tab w:val="left" w:pos="709"/>
          <w:tab w:val="right" w:pos="9639"/>
        </w:tabs>
        <w:ind w:right="43"/>
      </w:pPr>
      <w:r w:rsidRPr="0019394B">
        <w:t xml:space="preserve">End-to-end delay and jitter </w:t>
      </w:r>
      <w:r>
        <w:t xml:space="preserve">performance </w:t>
      </w:r>
      <w:r w:rsidRPr="0019394B">
        <w:t>play</w:t>
      </w:r>
      <w:r>
        <w:t>s</w:t>
      </w:r>
      <w:r w:rsidRPr="0019394B">
        <w:t xml:space="preserve"> an important role in determining MTSI quality of experience. MTSI sender and MTSI receiver may perform adaptation based on delay </w:t>
      </w:r>
      <w:r>
        <w:t xml:space="preserve">budget </w:t>
      </w:r>
      <w:r w:rsidRPr="0019394B">
        <w:t>adjustments</w:t>
      </w:r>
      <w:r>
        <w:t xml:space="preserve">, including jitter buffer size adaptation at the receiver, air interface delay adjustments at both sender and receiver using RAN delay budget reporting as specified in TS 36.331 [160] for E-UTRA and TS 38.331 [163] for NR. MTSI sender and MTSI receiver may </w:t>
      </w:r>
      <w:r w:rsidRPr="0019394B">
        <w:t xml:space="preserve">also exchange delay budget information (DBI) </w:t>
      </w:r>
      <w:r>
        <w:t xml:space="preserve">with each other </w:t>
      </w:r>
      <w:r w:rsidRPr="0019394B">
        <w:t>as described in clause 7.3.</w:t>
      </w:r>
      <w:r>
        <w:t xml:space="preserve">8, to signal available delay budget as well as to request delay </w:t>
      </w:r>
      <w:r w:rsidRPr="0054585C">
        <w:t xml:space="preserve">budget. </w:t>
      </w:r>
    </w:p>
    <w:p w14:paraId="532AFD74" w14:textId="77777777" w:rsidR="009805CF" w:rsidRPr="0054585C" w:rsidRDefault="009805CF" w:rsidP="009805CF">
      <w:pPr>
        <w:tabs>
          <w:tab w:val="left" w:pos="709"/>
          <w:tab w:val="right" w:pos="9639"/>
        </w:tabs>
        <w:ind w:right="43"/>
      </w:pPr>
      <w:r w:rsidRPr="0054585C">
        <w:t xml:space="preserve">This clause provides various example informative signalling flows on delay adaptation using these mechanisms. </w:t>
      </w:r>
    </w:p>
    <w:p w14:paraId="334A2C2D" w14:textId="77777777" w:rsidR="009805CF" w:rsidRDefault="009805CF" w:rsidP="009805CF">
      <w:pPr>
        <w:tabs>
          <w:tab w:val="left" w:pos="709"/>
          <w:tab w:val="right" w:pos="9639"/>
        </w:tabs>
        <w:ind w:right="43"/>
      </w:pPr>
      <w:r w:rsidRPr="0054585C">
        <w:t xml:space="preserve">Figure </w:t>
      </w:r>
      <w:r>
        <w:t>V</w:t>
      </w:r>
      <w:r w:rsidRPr="0054585C">
        <w:t xml:space="preserve">.2.1 presents a signaling flow </w:t>
      </w:r>
      <w:r>
        <w:t xml:space="preserve">example </w:t>
      </w:r>
      <w:r w:rsidRPr="0054585C">
        <w:t>for RAN delay budget reporting usage for voice in MTSI without DBI signalling.</w:t>
      </w:r>
      <w:r w:rsidRPr="0054585C" w:rsidDel="0054585C">
        <w:t xml:space="preserve"> </w:t>
      </w:r>
    </w:p>
    <w:p w14:paraId="3F8D7671" w14:textId="77777777" w:rsidR="009805CF" w:rsidRPr="0054585C" w:rsidRDefault="009805CF" w:rsidP="009805CF">
      <w:pPr>
        <w:tabs>
          <w:tab w:val="left" w:pos="709"/>
          <w:tab w:val="right" w:pos="9639"/>
        </w:tabs>
        <w:ind w:right="43"/>
      </w:pPr>
      <w:r w:rsidRPr="0054585C">
        <w:t xml:space="preserve">Figure </w:t>
      </w:r>
      <w:r>
        <w:t>V</w:t>
      </w:r>
      <w:r w:rsidRPr="0054585C">
        <w:t xml:space="preserve">.2.2 and </w:t>
      </w:r>
      <w:r>
        <w:t>V</w:t>
      </w:r>
      <w:r w:rsidRPr="0054585C">
        <w:t xml:space="preserve">.2.3 present signaling flow examples for RAN delay budget reporting usage in MTSI involving uni-directional DBI signalling with only indication of available delay budget from MTSI receiver to MTSI sender. </w:t>
      </w:r>
    </w:p>
    <w:p w14:paraId="31059A74" w14:textId="77777777" w:rsidR="009805CF" w:rsidRPr="0034196F" w:rsidRDefault="009805CF" w:rsidP="009805CF">
      <w:pPr>
        <w:tabs>
          <w:tab w:val="left" w:pos="709"/>
          <w:tab w:val="right" w:pos="9639"/>
        </w:tabs>
        <w:ind w:right="43"/>
      </w:pPr>
      <w:r w:rsidRPr="00AA5EC1">
        <w:t xml:space="preserve">Figure </w:t>
      </w:r>
      <w:r>
        <w:t>V</w:t>
      </w:r>
      <w:r w:rsidRPr="00AA5EC1">
        <w:t>.2.4 presents a signaling flow example for RAN delay budget reporting usage in MTSI involving bi-directional DBI signalling</w:t>
      </w:r>
      <w:r w:rsidRPr="00500E02">
        <w:t xml:space="preserve"> with indication of available delay budget from MTSI receiver to MTSI sender and requested delay budget from MTSI sender to MTSI receiver. </w:t>
      </w:r>
    </w:p>
    <w:p w14:paraId="3F031FF8" w14:textId="77777777" w:rsidR="009805CF" w:rsidRPr="0019394B" w:rsidRDefault="009805CF" w:rsidP="009805CF">
      <w:pPr>
        <w:tabs>
          <w:tab w:val="left" w:pos="709"/>
          <w:tab w:val="right" w:pos="9639"/>
        </w:tabs>
        <w:ind w:right="43"/>
      </w:pPr>
      <w:r>
        <w:t xml:space="preserve">Figure V.2.5 presents a signalling flow example on </w:t>
      </w:r>
      <w:r w:rsidRPr="00CB291C">
        <w:t xml:space="preserve">usage of RAN delay budget request in MTSI </w:t>
      </w:r>
      <w:r>
        <w:t>with bi-directional DBI signalling and</w:t>
      </w:r>
      <w:r w:rsidRPr="00CB291C">
        <w:t xml:space="preserve"> with jitter buffer adjustment</w:t>
      </w:r>
      <w:r>
        <w:t>.</w:t>
      </w:r>
    </w:p>
    <w:p w14:paraId="75EE4009" w14:textId="77777777" w:rsidR="009805CF" w:rsidRDefault="009805CF" w:rsidP="009805CF">
      <w:pPr>
        <w:pStyle w:val="Heading1"/>
      </w:pPr>
      <w:bookmarkStart w:id="3127" w:name="_Toc26369796"/>
      <w:bookmarkStart w:id="3128" w:name="_Toc36227678"/>
      <w:bookmarkStart w:id="3129" w:name="_Toc36228693"/>
      <w:bookmarkStart w:id="3130" w:name="_Toc36229320"/>
      <w:bookmarkStart w:id="3131" w:name="_Toc36229948"/>
      <w:r>
        <w:t>V.2</w:t>
      </w:r>
      <w:r w:rsidRPr="00CF2178">
        <w:tab/>
      </w:r>
      <w:r>
        <w:t>Example Signaling Flows on Delay Adaptation</w:t>
      </w:r>
      <w:bookmarkEnd w:id="3127"/>
      <w:bookmarkEnd w:id="3128"/>
      <w:bookmarkEnd w:id="3129"/>
      <w:bookmarkEnd w:id="3130"/>
      <w:bookmarkEnd w:id="3131"/>
    </w:p>
    <w:p w14:paraId="501B9C65" w14:textId="77777777" w:rsidR="009805CF" w:rsidRDefault="009805CF" w:rsidP="009805CF">
      <w:r>
        <w:t>In Figure V.2</w:t>
      </w:r>
      <w:r w:rsidRPr="00CB291C">
        <w:t xml:space="preserve">.1, a signaling flow for RAN delay budget reporting usage </w:t>
      </w:r>
      <w:r>
        <w:t xml:space="preserve">for voice in MTSI without DBI signalling is presented. </w:t>
      </w:r>
    </w:p>
    <w:bookmarkStart w:id="3132" w:name="_MON_1604251619"/>
    <w:bookmarkEnd w:id="3132"/>
    <w:p w14:paraId="4E4BA3BC" w14:textId="77777777" w:rsidR="009805CF" w:rsidRDefault="009805CF" w:rsidP="009805CF">
      <w:pPr>
        <w:pStyle w:val="TH"/>
      </w:pPr>
      <w:r w:rsidRPr="00CB291C">
        <w:object w:dxaOrig="9378" w:dyaOrig="5985" w14:anchorId="29B0FE5C">
          <v:shape id="_x0000_i1153" type="#_x0000_t75" style="width:469.5pt;height:299.5pt" o:ole="">
            <v:imagedata r:id="rId238" o:title=""/>
          </v:shape>
          <o:OLEObject Type="Embed" ProgID="Word.Picture.8" ShapeID="_x0000_i1153" DrawAspect="Content" ObjectID="_1679503736" r:id="rId239"/>
        </w:object>
      </w:r>
    </w:p>
    <w:p w14:paraId="46D5435B" w14:textId="77777777" w:rsidR="009805CF" w:rsidRPr="00CB291C" w:rsidRDefault="009805CF" w:rsidP="009805CF">
      <w:pPr>
        <w:pStyle w:val="TF"/>
      </w:pPr>
      <w:r>
        <w:t>Figure V.2.1</w:t>
      </w:r>
      <w:r w:rsidRPr="00CB291C">
        <w:t>: Signaling flow on usage of RAN delay budget reporting</w:t>
      </w:r>
      <w:r>
        <w:t xml:space="preserve"> in MTSI without DBI signalling.</w:t>
      </w:r>
    </w:p>
    <w:p w14:paraId="7E85CEA6" w14:textId="77777777" w:rsidR="009805CF" w:rsidRPr="00CB291C" w:rsidRDefault="009805CF" w:rsidP="009805CF">
      <w:r w:rsidRPr="00CB291C">
        <w:t>Step 1: UE-1 sends UE-2 rate request via CMR or RTCP-APP for voice at bitrate R0.</w:t>
      </w:r>
      <w:r>
        <w:t xml:space="preserve"> </w:t>
      </w:r>
      <w:r w:rsidRPr="00CB291C">
        <w:t xml:space="preserve">The "Request" message </w:t>
      </w:r>
      <w:r>
        <w:t xml:space="preserve">here </w:t>
      </w:r>
      <w:r w:rsidRPr="00CB291C">
        <w:t>is a generalized application level rate request message that corresponds to CMR or RTCP-APP for voice.</w:t>
      </w:r>
    </w:p>
    <w:p w14:paraId="6E55B947" w14:textId="77777777" w:rsidR="009805CF" w:rsidRPr="00CB291C" w:rsidRDefault="009805CF" w:rsidP="009805CF">
      <w:r w:rsidRPr="00CB291C">
        <w:t>Step 2: UE-2 sends RTP media flow for voice with bitrate R0.</w:t>
      </w:r>
    </w:p>
    <w:p w14:paraId="69B1C61C" w14:textId="77777777" w:rsidR="009805CF" w:rsidRPr="00CB291C" w:rsidRDefault="009805CF" w:rsidP="009805CF">
      <w:r w:rsidRPr="00CB291C">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w:t>
      </w:r>
      <w:r>
        <w:t>er Management (JBM) in clause 8</w:t>
      </w:r>
      <w:r w:rsidRPr="00CB291C">
        <w:t xml:space="preserve"> (subject to the JBM compliance requirement of MTSI). Hence, UE1 concludes that UE2's local radio conditions are poor.</w:t>
      </w:r>
    </w:p>
    <w:p w14:paraId="640A20F9" w14:textId="77777777" w:rsidR="009805CF" w:rsidRPr="00CB291C" w:rsidRDefault="009805CF" w:rsidP="009805CF">
      <w:r w:rsidRPr="00CB291C">
        <w:t xml:space="preserve">Step 4: UE-1 sends a </w:t>
      </w:r>
      <w:r w:rsidRPr="00CB291C">
        <w:rPr>
          <w:i/>
          <w:iCs/>
        </w:rPr>
        <w:t>UEAssistanceInformation</w:t>
      </w:r>
      <w:r w:rsidRPr="00CB291C">
        <w:t xml:space="preserve"> message </w:t>
      </w:r>
      <w:r>
        <w:t xml:space="preserve">as specified in TS 36.331 [160] </w:t>
      </w:r>
      <w:r w:rsidRPr="00CB291C">
        <w:t xml:space="preserve">to eNB-1 with type-1 to turn off </w:t>
      </w:r>
      <w:r>
        <w:t>c</w:t>
      </w:r>
      <w:r w:rsidRPr="00CB291C">
        <w:t xml:space="preserve">DRX. It is assumed that eNB-1 grants this request and turns off </w:t>
      </w:r>
      <w:r>
        <w:t>c</w:t>
      </w:r>
      <w:r w:rsidRPr="00CB291C">
        <w:t xml:space="preserve">DRX for UE-1. Turning off cDRX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r w:rsidRPr="00CB291C">
        <w:rPr>
          <w:i/>
          <w:iCs/>
        </w:rPr>
        <w:t>UEAssistanceInformation</w:t>
      </w:r>
      <w:r w:rsidRPr="00CB291C">
        <w:t xml:space="preserve"> message may not be sent. Moreover, due to other considerations, UE-1 may choose not to turn cDRX off, e.g., when saving battery power is critical.</w:t>
      </w:r>
    </w:p>
    <w:p w14:paraId="739FD382" w14:textId="77777777" w:rsidR="009805CF" w:rsidRPr="00CB291C" w:rsidRDefault="009805CF" w:rsidP="009805CF">
      <w:r w:rsidRPr="00CB291C">
        <w:t>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w:t>
      </w:r>
      <w:r>
        <w:t xml:space="preserve"> </w:t>
      </w:r>
      <w:r w:rsidRPr="00CB291C">
        <w:t xml:space="preserve">Because UE-1 has already turned its cDRX off, it is unlikely that the JBM constraint at UE-1 will lead to packet losses in response to the increase air interface delay over the RAN corresponding to UE-2. </w:t>
      </w:r>
    </w:p>
    <w:p w14:paraId="55822760" w14:textId="77777777" w:rsidR="009805CF" w:rsidRPr="00CB291C" w:rsidRDefault="009805CF" w:rsidP="009805CF">
      <w:r w:rsidRPr="00CB291C">
        <w:t xml:space="preserve">Step-6: UE-1 measures </w:t>
      </w:r>
      <w:r>
        <w:t xml:space="preserve">reduced </w:t>
      </w:r>
      <w:r w:rsidRPr="00CB291C">
        <w:t xml:space="preserve">packet losses </w:t>
      </w:r>
      <w:r>
        <w:t>and improved voice quality</w:t>
      </w:r>
      <w:r w:rsidRPr="00CB291C">
        <w:t xml:space="preserve">. </w:t>
      </w:r>
    </w:p>
    <w:p w14:paraId="7D2D5F2B" w14:textId="77777777" w:rsidR="009805CF" w:rsidRPr="00CB291C" w:rsidRDefault="009805CF" w:rsidP="009805CF">
      <w:r w:rsidRPr="00CB291C">
        <w:t>It should be noted that the actions of UE-1 in Steps 3-4 above and actions of UE-2 in Step 5 above are completely independent and these are not necessarily sequential, as there is no coordi</w:t>
      </w:r>
      <w:r>
        <w:t>nation between the two UEs in this example</w:t>
      </w:r>
      <w:r w:rsidRPr="00CB291C">
        <w:t>.</w:t>
      </w:r>
    </w:p>
    <w:p w14:paraId="50A8F7E5" w14:textId="77777777" w:rsidR="009805CF" w:rsidRDefault="009805CF" w:rsidP="009805CF">
      <w:pPr>
        <w:tabs>
          <w:tab w:val="left" w:pos="709"/>
          <w:tab w:val="right" w:pos="9639"/>
        </w:tabs>
        <w:ind w:right="43"/>
      </w:pPr>
      <w:r>
        <w:t>In Figure V.2.2</w:t>
      </w:r>
      <w:r w:rsidRPr="00CB291C">
        <w:t>, a</w:t>
      </w:r>
      <w:r>
        <w:t>nother</w:t>
      </w:r>
      <w:r w:rsidRPr="00CB291C">
        <w:t xml:space="preserve"> signaling flow </w:t>
      </w:r>
      <w:r>
        <w:t xml:space="preserve">example </w:t>
      </w:r>
      <w:r w:rsidRPr="00CB291C">
        <w:t>for RAN delay b</w:t>
      </w:r>
      <w:r>
        <w:t>udget reporting usage in MTSI involving delay budget information (DBI) signalling as described in clause 7.3.8</w:t>
      </w:r>
      <w:r w:rsidRPr="00CB291C">
        <w:t xml:space="preserve"> is presented.</w:t>
      </w:r>
      <w:r>
        <w:t xml:space="preserve"> In this example, </w:t>
      </w:r>
      <w:r w:rsidRPr="0054585C">
        <w:t xml:space="preserve">uni-directional DBI signalling </w:t>
      </w:r>
      <w:r>
        <w:t xml:space="preserve">is depicted </w:t>
      </w:r>
      <w:r w:rsidRPr="0054585C">
        <w:t xml:space="preserve">with only indication of available delay budget from MTSI receiver to MTSI sender. </w:t>
      </w:r>
    </w:p>
    <w:bookmarkStart w:id="3133" w:name="_MON_1603546155"/>
    <w:bookmarkEnd w:id="3133"/>
    <w:p w14:paraId="7D3AEF05" w14:textId="77777777" w:rsidR="009805CF" w:rsidRPr="00CB291C" w:rsidRDefault="009805CF" w:rsidP="009805CF">
      <w:pPr>
        <w:pStyle w:val="TH"/>
      </w:pPr>
      <w:r w:rsidRPr="00CB291C">
        <w:object w:dxaOrig="9378" w:dyaOrig="5985" w14:anchorId="061AD52F">
          <v:shape id="_x0000_i1154" type="#_x0000_t75" style="width:469.5pt;height:299.5pt" o:ole="">
            <v:imagedata r:id="rId240" o:title=""/>
          </v:shape>
          <o:OLEObject Type="Embed" ProgID="Word.Picture.8" ShapeID="_x0000_i1154" DrawAspect="Content" ObjectID="_1679503737" r:id="rId241"/>
        </w:object>
      </w:r>
    </w:p>
    <w:p w14:paraId="58F0830F" w14:textId="77777777" w:rsidR="009805CF" w:rsidRPr="00CB291C" w:rsidRDefault="009805CF" w:rsidP="009805CF">
      <w:pPr>
        <w:pStyle w:val="TF"/>
      </w:pPr>
      <w:r>
        <w:t>Figure V.2</w:t>
      </w:r>
      <w:r w:rsidRPr="00CB291C">
        <w:t>.2: Signaling flow on usage of RAN delay budget repo</w:t>
      </w:r>
      <w:r>
        <w:t>rting with uni-directional DBI signaling in MTSI.</w:t>
      </w:r>
    </w:p>
    <w:p w14:paraId="1DE0B430" w14:textId="77777777" w:rsidR="009805CF" w:rsidRPr="00CB291C" w:rsidRDefault="009805CF" w:rsidP="009805CF">
      <w:r>
        <w:t>Steps 1-4: These are i</w:t>
      </w:r>
      <w:r w:rsidRPr="00CB291C">
        <w:t>dentical to</w:t>
      </w:r>
      <w:r>
        <w:t xml:space="preserve"> the earlier signalling flow in Figure V.2.1.</w:t>
      </w:r>
    </w:p>
    <w:p w14:paraId="506D51D4" w14:textId="77777777" w:rsidR="009805CF" w:rsidRPr="00CB291C" w:rsidRDefault="009805CF" w:rsidP="009805CF">
      <w:r w:rsidRPr="00CB291C">
        <w:t xml:space="preserve">Step 5: If delay budget information signalling is supported between UE-1 and UE-2, UE-1 sends an RTCP feedback (RTCP-FB) message </w:t>
      </w:r>
      <w:r>
        <w:t xml:space="preserve">as specified in clause 7.3.8 </w:t>
      </w:r>
      <w:r w:rsidRPr="00CB291C">
        <w:t>to UE-2 indicating the availability of additional delay budget due to cDRX being turned off. A concrete delay number may also be reported as part of the RTCP-FB message that corresponds to the air interface delay reduction on UE-1's RAN after turning off cDRX,</w:t>
      </w:r>
      <w:r>
        <w:t xml:space="preserve"> which would essentially be </w:t>
      </w:r>
      <w:r w:rsidRPr="00CB291C">
        <w:t xml:space="preserve">available for UE-2 to improve the reliability of its uplink transmissions. The reported delay number may also be determined considering UE1's JBM constraints and can be based on its assessment of how much additional delay it can tolerate. </w:t>
      </w:r>
    </w:p>
    <w:p w14:paraId="0CE91B4B" w14:textId="77777777" w:rsidR="009805CF" w:rsidRPr="00CB291C" w:rsidRDefault="009805CF" w:rsidP="009805CF">
      <w:r w:rsidRPr="00CB291C">
        <w:t>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w:t>
      </w:r>
      <w:r>
        <w:t xml:space="preserve"> </w:t>
      </w:r>
    </w:p>
    <w:p w14:paraId="65C8C796" w14:textId="77777777" w:rsidR="009805CF" w:rsidRPr="00CB291C" w:rsidRDefault="009805CF" w:rsidP="009805CF">
      <w:r w:rsidRPr="00CB291C">
        <w:t xml:space="preserve">Step-7: UE-1 measures </w:t>
      </w:r>
      <w:r>
        <w:t xml:space="preserve">reduced </w:t>
      </w:r>
      <w:r w:rsidRPr="00CB291C">
        <w:t xml:space="preserve">packet losses </w:t>
      </w:r>
      <w:r>
        <w:t>and improved voice quality</w:t>
      </w:r>
      <w:r w:rsidRPr="00CB291C">
        <w:t>.</w:t>
      </w:r>
    </w:p>
    <w:p w14:paraId="629DC04C" w14:textId="77777777" w:rsidR="009805CF" w:rsidRPr="00CB291C" w:rsidRDefault="009805CF" w:rsidP="009805CF">
      <w:r w:rsidRPr="00CB291C">
        <w:t>In this example, the available delay budget may be computed by the UE-1 (MTSI receiver) based on network delay, jitter, packet loss rate (PLR) and potentially other parameters.</w:t>
      </w:r>
      <w:r>
        <w:t xml:space="preserve"> </w:t>
      </w:r>
      <w:r w:rsidRPr="00CB291C">
        <w:t>It may also take into account constraints on JBM (i.e., bas</w:t>
      </w:r>
      <w:r>
        <w:t>ed on reference JBM in clause 8</w:t>
      </w:r>
      <w:r w:rsidRPr="00CB291C">
        <w:t>). In this respect, the following observations can be made on the expected UE behaviour:</w:t>
      </w:r>
    </w:p>
    <w:p w14:paraId="58E718A5" w14:textId="77777777" w:rsidR="009805CF" w:rsidRPr="00CB291C" w:rsidRDefault="009805CF" w:rsidP="009805CF">
      <w:pPr>
        <w:pStyle w:val="B1"/>
      </w:pPr>
      <w:r w:rsidRPr="00CB291C">
        <w:t>a)</w:t>
      </w:r>
      <w:r w:rsidRPr="00CB291C">
        <w:tab/>
        <w:t>Allowing UE-2 to use more retransmission will increase the jit</w:t>
      </w:r>
      <w:r>
        <w:t>ter. This may potentially cause</w:t>
      </w:r>
      <w:r w:rsidRPr="00CB291C">
        <w:t xml:space="preserve"> more packets dropped at the JBM for UE-1.</w:t>
      </w:r>
    </w:p>
    <w:p w14:paraId="34A96781" w14:textId="77777777" w:rsidR="009805CF" w:rsidRPr="00CB291C" w:rsidRDefault="009805CF" w:rsidP="009805CF">
      <w:pPr>
        <w:pStyle w:val="B1"/>
      </w:pPr>
      <w:r w:rsidRPr="00CB291C">
        <w:t>b)</w:t>
      </w:r>
      <w:r w:rsidRPr="00CB291C">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61F4997A" w14:textId="77777777" w:rsidR="009805CF" w:rsidRPr="00CB291C" w:rsidRDefault="009805CF" w:rsidP="009805CF">
      <w:pPr>
        <w:pStyle w:val="B1"/>
      </w:pPr>
      <w:r w:rsidRPr="00CB291C">
        <w:t>c)</w:t>
      </w:r>
      <w:r w:rsidRPr="00CB291C">
        <w:tab/>
        <w:t>UE-1 turning off cRDX will help to reduce end-to-end delay. In the meantime, if UE-1 needs to save on battery power and it is critical that cDRX is kept on for this purpose, then UE-1 may choose not to turn cDRX off. Even with cDRX off, if UE-1 decides that it can tolerate any further delay or jitter at its JBM, it may indicate this available delay budget via the RTCP-FB message</w:t>
      </w:r>
      <w:r>
        <w:t xml:space="preserve"> for DBI signalling as defined in clause 7.3.8</w:t>
      </w:r>
      <w:r w:rsidRPr="00CB291C">
        <w:t>.</w:t>
      </w:r>
    </w:p>
    <w:p w14:paraId="7FB0C072" w14:textId="77777777" w:rsidR="009805CF" w:rsidRDefault="009805CF" w:rsidP="009805CF">
      <w:pPr>
        <w:pStyle w:val="B1"/>
      </w:pPr>
      <w:r w:rsidRPr="00CB291C">
        <w:t>d)</w:t>
      </w:r>
      <w:r w:rsidRPr="00CB291C">
        <w:tab/>
        <w:t>It is up to UE-1 to signal any additional dela</w:t>
      </w:r>
      <w:r>
        <w:t>y budget to UE-2. If UE-1 figures</w:t>
      </w:r>
      <w:r w:rsidRPr="00CB291C">
        <w:t xml:space="preserve"> that it is already close to its JBM constraint and cannot tolerate any additional delay or jitter (as this would lead to more packets being dropped), it may not signal additional delay availability to UE-2. </w:t>
      </w:r>
    </w:p>
    <w:p w14:paraId="3AD3E188" w14:textId="77777777" w:rsidR="009805CF" w:rsidRPr="00CB291C" w:rsidRDefault="009805CF" w:rsidP="009805CF">
      <w:r>
        <w:t>The signalling flow example in Figure V.2.2 relies on DBI signalling between the MTSI sender and MTSI receiver whereas the signalling flow in Figure V.2.1 does not include such signalling. The following can be observed when DBI signalling is not present:</w:t>
      </w:r>
    </w:p>
    <w:p w14:paraId="6D7FEBA8" w14:textId="77777777" w:rsidR="009805CF" w:rsidRPr="00CB291C" w:rsidRDefault="009805CF" w:rsidP="009805CF">
      <w:pPr>
        <w:pStyle w:val="B1"/>
      </w:pPr>
      <w:r w:rsidRPr="00CB291C">
        <w:t>1)</w:t>
      </w:r>
      <w:r w:rsidRPr="00CB291C">
        <w:tab/>
        <w:t>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cDRX to create delay budget for an MTSI sender, it may be the case that the MTSI sender does not even support delay budget reporting, or that the MTSI sender's eNB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5F807049" w14:textId="77777777" w:rsidR="009805CF" w:rsidRPr="00CB291C" w:rsidRDefault="009805CF" w:rsidP="009805CF">
      <w:pPr>
        <w:pStyle w:val="B1"/>
      </w:pPr>
      <w:r w:rsidRPr="00CB291C">
        <w:t>2)</w:t>
      </w:r>
      <w:r w:rsidRPr="00CB291C">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w:t>
      </w:r>
      <w:r>
        <w:t xml:space="preserve"> enabled by DBI signaling</w:t>
      </w:r>
      <w:r w:rsidRPr="00CB291C">
        <w:t xml:space="preserve">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w:t>
      </w:r>
      <w:r>
        <w:t>m its eNB in the absence of any DBI signaling</w:t>
      </w:r>
      <w:r w:rsidRPr="00CB291C">
        <w:t>.</w:t>
      </w:r>
    </w:p>
    <w:p w14:paraId="5D607BDB" w14:textId="77777777" w:rsidR="009805CF" w:rsidRPr="00CB291C" w:rsidRDefault="009805CF" w:rsidP="009805CF">
      <w:pPr>
        <w:pStyle w:val="B1"/>
      </w:pPr>
      <w:r w:rsidRPr="00CB291C">
        <w:t>3)</w:t>
      </w:r>
      <w:r w:rsidRPr="00CB291C">
        <w:tab/>
        <w:t>With</w:t>
      </w:r>
      <w:r>
        <w:t xml:space="preserve"> the use of DBI signaling</w:t>
      </w:r>
      <w:r w:rsidRPr="00CB291C">
        <w:t>, delay budget adaptation and consequent larger number of retransmissions can be done faster via the real time exchange of delay budget information using RTP/RTCP signalling</w:t>
      </w:r>
      <w:r>
        <w:t xml:space="preserve"> compared to the case when DBI signalling is absent,</w:t>
      </w:r>
      <w:r w:rsidRPr="00CB291C">
        <w:t xml:space="preserve"> which would have to rely on measurements and inference at the UEs based on packet statistics, collection of which requires a certain observation period and aver</w:t>
      </w:r>
      <w:r>
        <w:t>aging window.</w:t>
      </w:r>
    </w:p>
    <w:p w14:paraId="597C6A82" w14:textId="77777777" w:rsidR="009805CF" w:rsidRPr="00CB291C" w:rsidRDefault="009805CF" w:rsidP="009805CF">
      <w:pPr>
        <w:pStyle w:val="TH"/>
        <w:rPr>
          <w:b w:val="0"/>
          <w:sz w:val="16"/>
          <w:szCs w:val="16"/>
        </w:rPr>
      </w:pPr>
    </w:p>
    <w:bookmarkStart w:id="3134" w:name="_MON_1604266004"/>
    <w:bookmarkEnd w:id="3134"/>
    <w:p w14:paraId="150ED0ED" w14:textId="77777777" w:rsidR="009805CF" w:rsidRDefault="009805CF" w:rsidP="009805CF">
      <w:pPr>
        <w:pStyle w:val="TH"/>
      </w:pPr>
      <w:r w:rsidRPr="00CB291C">
        <w:object w:dxaOrig="9378" w:dyaOrig="5985" w14:anchorId="4E7123AC">
          <v:shape id="_x0000_i1155" type="#_x0000_t75" style="width:469.5pt;height:299.5pt" o:ole="">
            <v:imagedata r:id="rId242" o:title=""/>
          </v:shape>
          <o:OLEObject Type="Embed" ProgID="Word.Picture.8" ShapeID="_x0000_i1155" DrawAspect="Content" ObjectID="_1679503738" r:id="rId243"/>
        </w:object>
      </w:r>
    </w:p>
    <w:p w14:paraId="7471C373" w14:textId="77777777" w:rsidR="009805CF" w:rsidRPr="00CB291C" w:rsidRDefault="009805CF" w:rsidP="009805CF">
      <w:pPr>
        <w:pStyle w:val="TF"/>
      </w:pPr>
      <w:r>
        <w:t>Figure V.2</w:t>
      </w:r>
      <w:r w:rsidRPr="00CB291C">
        <w:t>.3: Another signaling flow on usage of RAN delay budget repo</w:t>
      </w:r>
      <w:r>
        <w:t>rting with uni-directional DBI signalling in MTSI.</w:t>
      </w:r>
    </w:p>
    <w:p w14:paraId="4B640B30" w14:textId="77777777" w:rsidR="009805CF" w:rsidRPr="00CB291C" w:rsidRDefault="009805CF" w:rsidP="009805CF">
      <w:r w:rsidRPr="00CB291C">
        <w:t>The si</w:t>
      </w:r>
      <w:r>
        <w:t>gnaling flow in Figure V.2.3</w:t>
      </w:r>
      <w:r w:rsidRPr="00CB291C">
        <w:t xml:space="preserve"> is identica</w:t>
      </w:r>
      <w:r>
        <w:t>l to the one in Figure V.2.2</w:t>
      </w:r>
      <w:r w:rsidRPr="00CB291C">
        <w:t xml:space="preserve">, except that </w:t>
      </w:r>
      <w:r>
        <w:t>in step 7, UE-1 still observes high packet loss rate and the following additional steps are taken</w:t>
      </w:r>
      <w:r w:rsidRPr="00CB291C">
        <w:t>:</w:t>
      </w:r>
    </w:p>
    <w:p w14:paraId="580E0661" w14:textId="77777777" w:rsidR="009805CF" w:rsidRPr="00CB291C" w:rsidRDefault="009805CF" w:rsidP="009805CF">
      <w:r>
        <w:t>Step</w:t>
      </w:r>
      <w:r w:rsidRPr="00CB291C">
        <w:t xml:space="preserve">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2D179E31" w14:textId="77777777" w:rsidR="009805CF" w:rsidRPr="00CB291C" w:rsidRDefault="009805CF" w:rsidP="009805CF">
      <w:r>
        <w:t xml:space="preserve">Step 9: </w:t>
      </w:r>
      <w:r w:rsidRPr="00CB291C">
        <w:t>UE-2 sends RTP medi</w:t>
      </w:r>
      <w:r>
        <w:t>a flow for voice with bitrate R2</w:t>
      </w:r>
      <w:r w:rsidRPr="00CB291C">
        <w:t>.</w:t>
      </w:r>
    </w:p>
    <w:bookmarkStart w:id="3135" w:name="_MON_1603546080"/>
    <w:bookmarkEnd w:id="3135"/>
    <w:p w14:paraId="7E1C874D" w14:textId="77777777" w:rsidR="009805CF" w:rsidRPr="009805CF" w:rsidRDefault="009805CF" w:rsidP="009805CF">
      <w:pPr>
        <w:pStyle w:val="TH"/>
        <w:rPr>
          <w:b w:val="0"/>
        </w:rPr>
      </w:pPr>
      <w:r w:rsidRPr="00CB291C">
        <w:object w:dxaOrig="9855" w:dyaOrig="7575" w14:anchorId="65724EC8">
          <v:shape id="_x0000_i1156" type="#_x0000_t75" style="width:493pt;height:379pt" o:ole="">
            <v:imagedata r:id="rId244" o:title=""/>
          </v:shape>
          <o:OLEObject Type="Embed" ProgID="Word.Document.12" ShapeID="_x0000_i1156" DrawAspect="Content" ObjectID="_1679503739" r:id="rId245">
            <o:FieldCodes>\s</o:FieldCodes>
          </o:OLEObject>
        </w:object>
      </w:r>
    </w:p>
    <w:p w14:paraId="277F9C72" w14:textId="77777777" w:rsidR="009805CF" w:rsidRDefault="009805CF" w:rsidP="009805CF">
      <w:pPr>
        <w:pStyle w:val="TH"/>
        <w:spacing w:before="120"/>
      </w:pPr>
      <w:r>
        <w:t>Figure V.2.4</w:t>
      </w:r>
      <w:r w:rsidRPr="00CB291C">
        <w:t xml:space="preserve">: Signaling flow on usage of RAN delay budget reporting in MTSI </w:t>
      </w:r>
      <w:r>
        <w:t>with bi-directional DBI signalling.</w:t>
      </w:r>
    </w:p>
    <w:p w14:paraId="65A18479" w14:textId="77777777" w:rsidR="009805CF" w:rsidRDefault="009805CF" w:rsidP="009805CF">
      <w:r w:rsidRPr="00CB291C">
        <w:t>The sig</w:t>
      </w:r>
      <w:r>
        <w:t>nalling flow in Figure V.2.4</w:t>
      </w:r>
      <w:r w:rsidRPr="00CB291C">
        <w:t xml:space="preserve"> is a variant of the one in Fig</w:t>
      </w:r>
      <w:r>
        <w:t>ure V.2.2</w:t>
      </w:r>
      <w:r w:rsidRPr="00CB291C">
        <w:t>, where UE-2 requests additional delay budget from UE-1 during the media flow</w:t>
      </w:r>
      <w:r>
        <w:t xml:space="preserve"> (as depicted by Step 2b in Figure V.2.4)</w:t>
      </w:r>
      <w:r w:rsidRPr="00CB291C">
        <w:t xml:space="preserve">, e.g., via </w:t>
      </w:r>
      <w:r>
        <w:t>the use of an RTCP-FB message for DBI signalling as defined in clause 7.3.8</w:t>
      </w:r>
      <w:r w:rsidRPr="00CB291C">
        <w:t>,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0064059B" w14:textId="77777777" w:rsidR="009805CF" w:rsidRPr="00CB291C" w:rsidRDefault="009805CF" w:rsidP="009805CF">
      <w:r>
        <w:t>When DBI signalling is present as in examples provided in Figures V.2.2, V.2.3 and V.2.4, the f</w:t>
      </w:r>
      <w:r w:rsidRPr="00EC5529">
        <w:t xml:space="preserve">requency of the DBI signaling needs to be limited such that terminals do not continuously have to expect new delay budget signaling, </w:t>
      </w:r>
      <w:r>
        <w:t xml:space="preserve">i.e., RTCP-FB message frequencies for </w:t>
      </w:r>
      <w:r w:rsidRPr="00EC5529">
        <w:t xml:space="preserve">both available delay </w:t>
      </w:r>
      <w:r>
        <w:t>budget and requested delay budget signalling need</w:t>
      </w:r>
      <w:r w:rsidRPr="00EC5529">
        <w:t xml:space="preserve"> to be limited.</w:t>
      </w:r>
    </w:p>
    <w:bookmarkStart w:id="3136" w:name="_MON_1600980025"/>
    <w:bookmarkEnd w:id="3136"/>
    <w:p w14:paraId="1837B126" w14:textId="77777777" w:rsidR="009805CF" w:rsidRPr="00CB291C" w:rsidRDefault="009805CF" w:rsidP="009805CF">
      <w:pPr>
        <w:pStyle w:val="TH"/>
        <w:rPr>
          <w:rFonts w:ascii="Times New Roman" w:hAnsi="Times New Roman"/>
          <w:b w:val="0"/>
        </w:rPr>
      </w:pPr>
      <w:r w:rsidRPr="00CB291C">
        <w:object w:dxaOrig="9857" w:dyaOrig="5790" w14:anchorId="6D452B91">
          <v:shape id="_x0000_i1157" type="#_x0000_t75" style="width:492.5pt;height:290pt" o:ole="">
            <v:imagedata r:id="rId246" o:title=""/>
          </v:shape>
          <o:OLEObject Type="Embed" ProgID="Word.Document.12" ShapeID="_x0000_i1157" DrawAspect="Content" ObjectID="_1679503740" r:id="rId247">
            <o:FieldCodes>\s</o:FieldCodes>
          </o:OLEObject>
        </w:object>
      </w:r>
    </w:p>
    <w:p w14:paraId="2B93CE3B" w14:textId="77777777" w:rsidR="009805CF" w:rsidRPr="00CB291C" w:rsidRDefault="009805CF" w:rsidP="009805CF">
      <w:pPr>
        <w:pStyle w:val="TF"/>
      </w:pPr>
      <w:r>
        <w:t>Figure V.2.</w:t>
      </w:r>
      <w:r w:rsidRPr="00CB291C">
        <w:t>5: Signaling flow on u</w:t>
      </w:r>
      <w:r>
        <w:t>sage of RAN delay budget reporting</w:t>
      </w:r>
      <w:r w:rsidRPr="00CB291C">
        <w:t xml:space="preserve"> in MTSI </w:t>
      </w:r>
      <w:r>
        <w:t xml:space="preserve">with bi-directional DBI signalling and </w:t>
      </w:r>
      <w:r w:rsidRPr="00CB291C">
        <w:t>jitter buffer adjustment.</w:t>
      </w:r>
    </w:p>
    <w:p w14:paraId="605B83F5" w14:textId="77777777" w:rsidR="00611E46" w:rsidRDefault="009805CF" w:rsidP="00C8654A">
      <w:pPr>
        <w:overflowPunct/>
        <w:autoSpaceDE/>
        <w:autoSpaceDN/>
        <w:adjustRightInd/>
        <w:textAlignment w:val="auto"/>
      </w:pPr>
      <w:r w:rsidRPr="00C8654A">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 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r w:rsidR="00611E46" w:rsidRPr="00C8654A">
        <w:rPr>
          <w:rFonts w:eastAsia="Batang"/>
        </w:rPr>
        <w:t>.</w:t>
      </w:r>
    </w:p>
    <w:p w14:paraId="31E227D8" w14:textId="77777777" w:rsidR="00611E46" w:rsidRPr="003417AB" w:rsidRDefault="00611E46" w:rsidP="00611E46">
      <w:pPr>
        <w:pStyle w:val="Heading1"/>
      </w:pPr>
      <w:bookmarkStart w:id="3137" w:name="_Toc26369797"/>
      <w:bookmarkStart w:id="3138" w:name="_Toc36227679"/>
      <w:bookmarkStart w:id="3139" w:name="_Toc36228694"/>
      <w:bookmarkStart w:id="3140" w:name="_Toc36229321"/>
      <w:bookmarkStart w:id="3141" w:name="_Toc36229949"/>
      <w:r>
        <w:t>V.3</w:t>
      </w:r>
      <w:r w:rsidRPr="003417AB">
        <w:tab/>
      </w:r>
      <w:r>
        <w:t>SDP Examples on DBI Signaling Capability</w:t>
      </w:r>
      <w:bookmarkEnd w:id="3137"/>
      <w:bookmarkEnd w:id="3138"/>
      <w:bookmarkEnd w:id="3139"/>
      <w:bookmarkEnd w:id="3140"/>
      <w:bookmarkEnd w:id="3141"/>
    </w:p>
    <w:p w14:paraId="4C1F5B24" w14:textId="77777777" w:rsidR="00611E46" w:rsidRDefault="00611E46" w:rsidP="00611E46">
      <w:r>
        <w:rPr>
          <w:lang w:eastAsia="ko-KR"/>
        </w:rPr>
        <w:t xml:space="preserve">Table V.3.1 demonstrates an example SDP offer with Delay Budget Information (DBI) signalling capability for speech, based on the procedures specified in clause 6.2.8. The offer for DBI is indicated in the last line. </w:t>
      </w:r>
      <w:r>
        <w:t xml:space="preserve">The use of RTCP feedback messages carrying ‘DBI’ is negotiated with the ‘3gpp-delay-budget’ parameter. </w:t>
      </w:r>
    </w:p>
    <w:p w14:paraId="69F84D77" w14:textId="77777777" w:rsidR="00611E46" w:rsidRPr="00730026" w:rsidRDefault="00611E46" w:rsidP="00611E46">
      <w:pPr>
        <w:pStyle w:val="TH"/>
      </w:pPr>
      <w:r>
        <w:t>Table V</w:t>
      </w:r>
      <w:r w:rsidRPr="00730026">
        <w:t>.</w:t>
      </w:r>
      <w:r>
        <w:rPr>
          <w:lang w:eastAsia="ko-KR"/>
        </w:rPr>
        <w:t>3</w:t>
      </w:r>
      <w:r w:rsidRPr="00730026">
        <w:t>.</w:t>
      </w:r>
      <w:r>
        <w:rPr>
          <w:lang w:eastAsia="ko-KR"/>
        </w:rPr>
        <w:t>1</w:t>
      </w:r>
      <w:r w:rsidRPr="00730026">
        <w:t xml:space="preserve">: </w:t>
      </w:r>
      <w:r>
        <w:t xml:space="preserve">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611E46" w:rsidRPr="000A1B35" w14:paraId="7EFEBE0A" w14:textId="77777777" w:rsidTr="00CA79F1">
        <w:trPr>
          <w:jc w:val="center"/>
        </w:trPr>
        <w:tc>
          <w:tcPr>
            <w:tcW w:w="9639" w:type="dxa"/>
            <w:shd w:val="clear" w:color="auto" w:fill="auto"/>
          </w:tcPr>
          <w:p w14:paraId="75C0C2D1" w14:textId="77777777" w:rsidR="00611E46" w:rsidRPr="000A1B35" w:rsidRDefault="00611E46" w:rsidP="00CA79F1">
            <w:pPr>
              <w:pStyle w:val="TAH"/>
            </w:pPr>
            <w:r w:rsidRPr="000A1B35">
              <w:t>SDP offer</w:t>
            </w:r>
          </w:p>
        </w:tc>
      </w:tr>
      <w:tr w:rsidR="00611E46" w:rsidRPr="000A1B35" w14:paraId="277CD1F6" w14:textId="77777777" w:rsidTr="00CA79F1">
        <w:trPr>
          <w:jc w:val="center"/>
        </w:trPr>
        <w:tc>
          <w:tcPr>
            <w:tcW w:w="9639" w:type="dxa"/>
            <w:shd w:val="clear" w:color="auto" w:fill="auto"/>
          </w:tcPr>
          <w:p w14:paraId="0DCD780D" w14:textId="77777777" w:rsidR="00611E46" w:rsidRPr="000A1B35" w:rsidRDefault="00611E46" w:rsidP="00CA79F1">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1E834C4A" w14:textId="77777777" w:rsidR="00611E46" w:rsidRPr="000A1B35" w:rsidRDefault="00611E46" w:rsidP="00CA79F1">
            <w:pPr>
              <w:pStyle w:val="PL"/>
              <w:rPr>
                <w:lang w:eastAsia="ko-KR"/>
              </w:rPr>
            </w:pPr>
            <w:r>
              <w:rPr>
                <w:rFonts w:hint="eastAsia"/>
                <w:lang w:eastAsia="ko-KR"/>
              </w:rPr>
              <w:t>b=AS:4</w:t>
            </w:r>
            <w:r>
              <w:rPr>
                <w:lang w:eastAsia="ko-KR"/>
              </w:rPr>
              <w:t>2</w:t>
            </w:r>
          </w:p>
          <w:p w14:paraId="2E1263E3" w14:textId="77777777" w:rsidR="00611E46" w:rsidRPr="000A1B35" w:rsidRDefault="00611E46" w:rsidP="00CA79F1">
            <w:pPr>
              <w:pStyle w:val="PL"/>
              <w:rPr>
                <w:lang w:eastAsia="ko-KR"/>
              </w:rPr>
            </w:pPr>
            <w:r w:rsidRPr="000A1B35">
              <w:rPr>
                <w:rFonts w:hint="eastAsia"/>
                <w:lang w:eastAsia="ko-KR"/>
              </w:rPr>
              <w:t>b=RS:0</w:t>
            </w:r>
          </w:p>
          <w:p w14:paraId="128ECD5D" w14:textId="77777777" w:rsidR="00611E46" w:rsidRPr="000A1B35" w:rsidRDefault="00611E46" w:rsidP="00CA79F1">
            <w:pPr>
              <w:pStyle w:val="PL"/>
              <w:rPr>
                <w:lang w:eastAsia="ko-KR"/>
              </w:rPr>
            </w:pPr>
            <w:r w:rsidRPr="000A1B35">
              <w:rPr>
                <w:rFonts w:hint="eastAsia"/>
                <w:lang w:eastAsia="ko-KR"/>
              </w:rPr>
              <w:t>b=RR:2000</w:t>
            </w:r>
          </w:p>
          <w:p w14:paraId="0B6930B8" w14:textId="77777777" w:rsidR="00611E46" w:rsidRPr="000A1B35" w:rsidRDefault="00611E46" w:rsidP="00CA79F1">
            <w:pPr>
              <w:pStyle w:val="PL"/>
            </w:pPr>
            <w:r w:rsidRPr="000A1B35">
              <w:t>a=tcap:1 RTP/AVPF</w:t>
            </w:r>
          </w:p>
          <w:p w14:paraId="5D7EC4B4" w14:textId="77777777" w:rsidR="00611E46" w:rsidRPr="000A1B35" w:rsidRDefault="00611E46" w:rsidP="00CA79F1">
            <w:pPr>
              <w:pStyle w:val="PL"/>
              <w:rPr>
                <w:lang w:eastAsia="ko-KR"/>
              </w:rPr>
            </w:pPr>
            <w:r w:rsidRPr="000A1B35">
              <w:t>a=pcfg:1 t=1</w:t>
            </w:r>
          </w:p>
          <w:p w14:paraId="634D20A1" w14:textId="77777777" w:rsidR="00611E46" w:rsidRPr="000A1B35" w:rsidRDefault="00611E46" w:rsidP="00CA79F1">
            <w:pPr>
              <w:pStyle w:val="PL"/>
              <w:rPr>
                <w:lang w:eastAsia="ko-KR"/>
              </w:rPr>
            </w:pPr>
            <w:r w:rsidRPr="000A1B35">
              <w:t>a=rtpmap:9</w:t>
            </w:r>
            <w:r w:rsidRPr="000A1B35">
              <w:rPr>
                <w:rFonts w:hint="eastAsia"/>
                <w:lang w:eastAsia="ko-KR"/>
              </w:rPr>
              <w:t>7 EVS/16000/1</w:t>
            </w:r>
          </w:p>
          <w:p w14:paraId="20E9A844" w14:textId="77777777" w:rsidR="00611E46" w:rsidRPr="000A1B35" w:rsidRDefault="00611E46" w:rsidP="00CA79F1">
            <w:pPr>
              <w:pStyle w:val="PL"/>
              <w:rPr>
                <w:lang w:eastAsia="ko-KR"/>
              </w:rPr>
            </w:pPr>
            <w:r w:rsidRPr="000A1B35">
              <w:t>a=fmtp:9</w:t>
            </w:r>
            <w:r w:rsidRPr="000A1B35">
              <w:rPr>
                <w:rFonts w:hint="eastAsia"/>
                <w:lang w:eastAsia="ko-KR"/>
              </w:rPr>
              <w:t xml:space="preserve">7 br=5.9-24.4; bw=nb-swb; </w:t>
            </w:r>
            <w:r w:rsidRPr="000A1B35">
              <w:t>max-red=220</w:t>
            </w:r>
          </w:p>
          <w:p w14:paraId="3EE90222" w14:textId="77777777" w:rsidR="00611E46" w:rsidRPr="000A1B35" w:rsidRDefault="00611E46" w:rsidP="00CA79F1">
            <w:pPr>
              <w:pStyle w:val="PL"/>
            </w:pPr>
            <w:r w:rsidRPr="000A1B35">
              <w:t>a=rtpmap:9</w:t>
            </w:r>
            <w:r w:rsidRPr="000A1B35">
              <w:rPr>
                <w:rFonts w:hint="eastAsia"/>
                <w:lang w:eastAsia="ko-KR"/>
              </w:rPr>
              <w:t>8</w:t>
            </w:r>
            <w:r w:rsidRPr="000A1B35">
              <w:t xml:space="preserve"> AMR-WB/16000/1</w:t>
            </w:r>
          </w:p>
          <w:p w14:paraId="0C03AC7E" w14:textId="77777777" w:rsidR="00611E46" w:rsidRPr="000A1B35" w:rsidRDefault="00611E46" w:rsidP="00CA79F1">
            <w:pPr>
              <w:pStyle w:val="PL"/>
            </w:pPr>
            <w:r w:rsidRPr="000A1B35">
              <w:t>a=fmtp:9</w:t>
            </w:r>
            <w:r w:rsidRPr="000A1B35">
              <w:rPr>
                <w:rFonts w:hint="eastAsia"/>
                <w:lang w:eastAsia="ko-KR"/>
              </w:rPr>
              <w:t>8</w:t>
            </w:r>
            <w:r w:rsidRPr="000A1B35">
              <w:t xml:space="preserve"> mode-change-capability=2; max-red=220</w:t>
            </w:r>
          </w:p>
          <w:p w14:paraId="03FD24F6" w14:textId="77777777" w:rsidR="00611E46" w:rsidRPr="000A1B35" w:rsidRDefault="00611E46" w:rsidP="00CA79F1">
            <w:pPr>
              <w:pStyle w:val="PL"/>
            </w:pPr>
            <w:r w:rsidRPr="000A1B35">
              <w:t>a=rtpmap:9</w:t>
            </w:r>
            <w:r w:rsidRPr="000A1B35">
              <w:rPr>
                <w:rFonts w:hint="eastAsia"/>
                <w:lang w:eastAsia="ko-KR"/>
              </w:rPr>
              <w:t>9</w:t>
            </w:r>
            <w:r w:rsidRPr="000A1B35">
              <w:t xml:space="preserve"> AMR-WB/16000/1</w:t>
            </w:r>
          </w:p>
          <w:p w14:paraId="217F93E9" w14:textId="77777777" w:rsidR="00611E46" w:rsidRPr="000A1B35" w:rsidRDefault="00611E46" w:rsidP="00CA79F1">
            <w:pPr>
              <w:pStyle w:val="PL"/>
            </w:pPr>
            <w:r w:rsidRPr="000A1B35">
              <w:t>a=fmtp:9</w:t>
            </w:r>
            <w:r w:rsidRPr="000A1B35">
              <w:rPr>
                <w:rFonts w:hint="eastAsia"/>
                <w:lang w:eastAsia="ko-KR"/>
              </w:rPr>
              <w:t>9</w:t>
            </w:r>
            <w:r w:rsidRPr="000A1B35">
              <w:t xml:space="preserve"> mode-change-capability=2; max-red=220; octet-align=1</w:t>
            </w:r>
          </w:p>
          <w:p w14:paraId="365A215F" w14:textId="77777777" w:rsidR="00611E46" w:rsidRPr="000A1B35" w:rsidRDefault="00611E46" w:rsidP="00CA79F1">
            <w:pPr>
              <w:pStyle w:val="PL"/>
            </w:pPr>
            <w:r w:rsidRPr="000A1B35">
              <w:t>a=rtpmap:</w:t>
            </w:r>
            <w:r w:rsidRPr="000A1B35">
              <w:rPr>
                <w:rFonts w:hint="eastAsia"/>
                <w:lang w:eastAsia="ko-KR"/>
              </w:rPr>
              <w:t>100</w:t>
            </w:r>
            <w:r w:rsidRPr="000A1B35">
              <w:t xml:space="preserve"> AMR/8000/1</w:t>
            </w:r>
          </w:p>
          <w:p w14:paraId="3ABEF72E" w14:textId="77777777" w:rsidR="00611E46" w:rsidRPr="000A1B35" w:rsidRDefault="00611E46" w:rsidP="00CA79F1">
            <w:pPr>
              <w:pStyle w:val="PL"/>
            </w:pPr>
            <w:r w:rsidRPr="000A1B35">
              <w:t>a=fmtp:</w:t>
            </w:r>
            <w:r w:rsidRPr="000A1B35">
              <w:rPr>
                <w:rFonts w:hint="eastAsia"/>
                <w:lang w:eastAsia="ko-KR"/>
              </w:rPr>
              <w:t>100</w:t>
            </w:r>
            <w:r w:rsidRPr="000A1B35">
              <w:t xml:space="preserve"> mode-change-capability=2; max-red=220</w:t>
            </w:r>
          </w:p>
          <w:p w14:paraId="4B1D65FE" w14:textId="77777777" w:rsidR="00611E46" w:rsidRPr="000A1B35" w:rsidRDefault="00611E46" w:rsidP="00CA79F1">
            <w:pPr>
              <w:pStyle w:val="PL"/>
            </w:pPr>
            <w:r w:rsidRPr="000A1B35">
              <w:t>a=rtpmap:10</w:t>
            </w:r>
            <w:r w:rsidRPr="000A1B35">
              <w:rPr>
                <w:rFonts w:hint="eastAsia"/>
                <w:lang w:eastAsia="ko-KR"/>
              </w:rPr>
              <w:t>1</w:t>
            </w:r>
            <w:r w:rsidRPr="000A1B35">
              <w:t xml:space="preserve"> AMR/8000/1</w:t>
            </w:r>
          </w:p>
          <w:p w14:paraId="41DEA9A6" w14:textId="77777777" w:rsidR="00611E46" w:rsidRPr="000A1B35" w:rsidRDefault="00611E46" w:rsidP="00CA79F1">
            <w:pPr>
              <w:pStyle w:val="PL"/>
            </w:pPr>
            <w:r w:rsidRPr="000A1B35">
              <w:t>a=fmtp:10</w:t>
            </w:r>
            <w:r w:rsidRPr="000A1B35">
              <w:rPr>
                <w:rFonts w:hint="eastAsia"/>
                <w:lang w:eastAsia="ko-KR"/>
              </w:rPr>
              <w:t>1</w:t>
            </w:r>
            <w:r w:rsidRPr="000A1B35">
              <w:t xml:space="preserve"> mode-change-capability=2; max-red=220; octet-align=1</w:t>
            </w:r>
          </w:p>
          <w:p w14:paraId="161F201F" w14:textId="77777777" w:rsidR="00611E46" w:rsidRPr="000A1B35" w:rsidRDefault="00611E46" w:rsidP="00CA79F1">
            <w:pPr>
              <w:pStyle w:val="PL"/>
            </w:pPr>
            <w:r w:rsidRPr="000A1B35">
              <w:t>a=ptime:20</w:t>
            </w:r>
          </w:p>
          <w:p w14:paraId="431FFE6F" w14:textId="77777777" w:rsidR="00611E46" w:rsidRPr="00106E7A" w:rsidRDefault="00611E46" w:rsidP="00CA79F1">
            <w:pPr>
              <w:pStyle w:val="PL"/>
              <w:rPr>
                <w:szCs w:val="16"/>
              </w:rPr>
            </w:pPr>
            <w:r w:rsidRPr="000A1B35">
              <w:t>a=maxptime:</w:t>
            </w:r>
            <w:r w:rsidRPr="00106E7A">
              <w:rPr>
                <w:szCs w:val="16"/>
              </w:rPr>
              <w:t>240</w:t>
            </w:r>
          </w:p>
          <w:p w14:paraId="3D70B281" w14:textId="77777777" w:rsidR="00611E46" w:rsidRPr="000A1B35" w:rsidRDefault="00611E46" w:rsidP="00CA79F1">
            <w:pPr>
              <w:pStyle w:val="TAL"/>
              <w:widowControl w:val="0"/>
              <w:tabs>
                <w:tab w:val="left" w:pos="1418"/>
                <w:tab w:val="left" w:pos="2835"/>
                <w:tab w:val="left" w:pos="4253"/>
                <w:tab w:val="left" w:pos="5670"/>
                <w:tab w:val="left" w:pos="7088"/>
                <w:tab w:val="left" w:pos="8505"/>
              </w:tabs>
              <w:spacing w:before="40"/>
              <w:rPr>
                <w:lang w:eastAsia="ko-KR"/>
              </w:rPr>
            </w:pPr>
            <w:r w:rsidRPr="00106E7A">
              <w:rPr>
                <w:rFonts w:ascii="Courier New" w:hAnsi="Courier New" w:cs="Courier New"/>
                <w:sz w:val="16"/>
                <w:szCs w:val="16"/>
              </w:rPr>
              <w:t>a=rtcp-fb:* 3gpp</w:t>
            </w:r>
            <w:r>
              <w:rPr>
                <w:rFonts w:ascii="Courier New" w:hAnsi="Courier New" w:cs="Courier New"/>
                <w:sz w:val="16"/>
                <w:szCs w:val="16"/>
              </w:rPr>
              <w:t>-delay-budget</w:t>
            </w:r>
          </w:p>
        </w:tc>
      </w:tr>
    </w:tbl>
    <w:p w14:paraId="7A8F8EB3" w14:textId="77777777" w:rsidR="00611E46" w:rsidRDefault="00611E46" w:rsidP="00611E46"/>
    <w:p w14:paraId="70625C0A" w14:textId="77777777" w:rsidR="00611E46" w:rsidRPr="00730026" w:rsidRDefault="00611E46" w:rsidP="00611E46">
      <w:r>
        <w:t>An example SDP answer is shown in Table V.3.2, where the DBI signalling capability is also supported by the answerer, as indicated by the last line.</w:t>
      </w:r>
    </w:p>
    <w:p w14:paraId="0871E4F2" w14:textId="77777777" w:rsidR="00611E46" w:rsidRPr="00730026" w:rsidRDefault="00611E46" w:rsidP="00611E46">
      <w:pPr>
        <w:pStyle w:val="TH"/>
      </w:pPr>
      <w:r>
        <w:t>Table 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611E46" w:rsidRPr="000A1B35" w14:paraId="13C287D4" w14:textId="77777777" w:rsidTr="00CA79F1">
        <w:trPr>
          <w:jc w:val="center"/>
        </w:trPr>
        <w:tc>
          <w:tcPr>
            <w:tcW w:w="9639" w:type="dxa"/>
            <w:shd w:val="clear" w:color="auto" w:fill="auto"/>
          </w:tcPr>
          <w:p w14:paraId="1468CE64" w14:textId="77777777" w:rsidR="00611E46" w:rsidRPr="000A1B35" w:rsidRDefault="00611E46" w:rsidP="00CA79F1">
            <w:pPr>
              <w:pStyle w:val="TAH"/>
            </w:pPr>
            <w:r w:rsidRPr="000A1B35">
              <w:t xml:space="preserve">SDP </w:t>
            </w:r>
            <w:r w:rsidRPr="000A1B35">
              <w:rPr>
                <w:rFonts w:hint="eastAsia"/>
                <w:lang w:eastAsia="ko-KR"/>
              </w:rPr>
              <w:t>answer</w:t>
            </w:r>
          </w:p>
        </w:tc>
      </w:tr>
      <w:tr w:rsidR="00611E46" w:rsidRPr="000A1B35" w14:paraId="50E854C4" w14:textId="77777777" w:rsidTr="00CA79F1">
        <w:trPr>
          <w:jc w:val="center"/>
        </w:trPr>
        <w:tc>
          <w:tcPr>
            <w:tcW w:w="9639" w:type="dxa"/>
            <w:shd w:val="clear" w:color="auto" w:fill="auto"/>
          </w:tcPr>
          <w:p w14:paraId="28E19E05" w14:textId="77777777" w:rsidR="00611E46" w:rsidRPr="000A1B35" w:rsidRDefault="00611E46" w:rsidP="00CA79F1">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7277DCA9" w14:textId="77777777" w:rsidR="00611E46" w:rsidRPr="000A1B35" w:rsidRDefault="00611E46" w:rsidP="00CA79F1">
            <w:pPr>
              <w:pStyle w:val="PL"/>
              <w:rPr>
                <w:lang w:eastAsia="ko-KR"/>
              </w:rPr>
            </w:pPr>
            <w:r w:rsidRPr="000A1B35">
              <w:rPr>
                <w:rFonts w:hint="eastAsia"/>
                <w:lang w:eastAsia="ko-KR"/>
              </w:rPr>
              <w:t>b=AS:30</w:t>
            </w:r>
          </w:p>
          <w:p w14:paraId="7B593E18" w14:textId="77777777" w:rsidR="00611E46" w:rsidRPr="000A1B35" w:rsidRDefault="00611E46" w:rsidP="00CA79F1">
            <w:pPr>
              <w:pStyle w:val="PL"/>
              <w:rPr>
                <w:lang w:eastAsia="ko-KR"/>
              </w:rPr>
            </w:pPr>
            <w:r w:rsidRPr="000A1B35">
              <w:rPr>
                <w:rFonts w:hint="eastAsia"/>
                <w:lang w:eastAsia="ko-KR"/>
              </w:rPr>
              <w:t>b=RS:0</w:t>
            </w:r>
          </w:p>
          <w:p w14:paraId="29B024EB" w14:textId="77777777" w:rsidR="00611E46" w:rsidRPr="000A1B35" w:rsidRDefault="00611E46" w:rsidP="00CA79F1">
            <w:pPr>
              <w:pStyle w:val="PL"/>
              <w:rPr>
                <w:lang w:eastAsia="ko-KR"/>
              </w:rPr>
            </w:pPr>
            <w:r w:rsidRPr="000A1B35">
              <w:rPr>
                <w:rFonts w:hint="eastAsia"/>
                <w:lang w:eastAsia="ko-KR"/>
              </w:rPr>
              <w:t>b=RR:2000</w:t>
            </w:r>
          </w:p>
          <w:p w14:paraId="65850B22" w14:textId="77777777" w:rsidR="00611E46" w:rsidRPr="000A1B35" w:rsidRDefault="00611E46" w:rsidP="00CA79F1">
            <w:pPr>
              <w:pStyle w:val="PL"/>
              <w:rPr>
                <w:lang w:eastAsia="ko-KR"/>
              </w:rPr>
            </w:pPr>
            <w:r w:rsidRPr="000A1B35">
              <w:t>a=</w:t>
            </w:r>
            <w:r w:rsidRPr="000A1B35">
              <w:rPr>
                <w:rFonts w:hint="eastAsia"/>
                <w:lang w:eastAsia="ko-KR"/>
              </w:rPr>
              <w:t>a</w:t>
            </w:r>
            <w:r w:rsidRPr="000A1B35">
              <w:t>cfg:1 t=1</w:t>
            </w:r>
          </w:p>
          <w:p w14:paraId="3C09074C" w14:textId="77777777" w:rsidR="00611E46" w:rsidRPr="000A1B35" w:rsidRDefault="00611E46" w:rsidP="00CA79F1">
            <w:pPr>
              <w:pStyle w:val="PL"/>
              <w:rPr>
                <w:lang w:eastAsia="ko-KR"/>
              </w:rPr>
            </w:pPr>
            <w:r w:rsidRPr="000A1B35">
              <w:t>a=rtpmap:9</w:t>
            </w:r>
            <w:r w:rsidRPr="000A1B35">
              <w:rPr>
                <w:rFonts w:hint="eastAsia"/>
                <w:lang w:eastAsia="ko-KR"/>
              </w:rPr>
              <w:t>7 EVS/16000/1</w:t>
            </w:r>
          </w:p>
          <w:p w14:paraId="4169B052" w14:textId="77777777" w:rsidR="00611E46" w:rsidRPr="000A1B35" w:rsidRDefault="00611E46" w:rsidP="00CA79F1">
            <w:pPr>
              <w:pStyle w:val="PL"/>
            </w:pPr>
            <w:r w:rsidRPr="00D30D46">
              <w:t>a=fmtp:9</w:t>
            </w:r>
            <w:r w:rsidRPr="00D30D46">
              <w:rPr>
                <w:rFonts w:hint="eastAsia"/>
                <w:lang w:eastAsia="ko-KR"/>
              </w:rPr>
              <w:t>7 br=5.9-13.2; bw=nb</w:t>
            </w:r>
            <w:r>
              <w:rPr>
                <w:lang w:eastAsia="ko-KR"/>
              </w:rPr>
              <w:t>-wb</w:t>
            </w:r>
            <w:r w:rsidRPr="00D30D46">
              <w:rPr>
                <w:rFonts w:hint="eastAsia"/>
                <w:lang w:eastAsia="ko-KR"/>
              </w:rPr>
              <w:t xml:space="preserve">; </w:t>
            </w:r>
            <w:r w:rsidRPr="00D30D46">
              <w:rPr>
                <w:lang w:eastAsia="ko-KR"/>
              </w:rPr>
              <w:t xml:space="preserve">mode-set=0,1,2; </w:t>
            </w:r>
            <w:r w:rsidRPr="00D30D46">
              <w:t>max-red=220</w:t>
            </w:r>
          </w:p>
          <w:p w14:paraId="0E9E1F18" w14:textId="77777777" w:rsidR="00611E46" w:rsidRPr="000A1B35" w:rsidRDefault="00611E46" w:rsidP="00CA79F1">
            <w:pPr>
              <w:pStyle w:val="PL"/>
            </w:pPr>
            <w:r w:rsidRPr="000A1B35">
              <w:t>a=ptime:20</w:t>
            </w:r>
          </w:p>
          <w:p w14:paraId="631BA55F" w14:textId="77777777" w:rsidR="00611E46" w:rsidRDefault="00611E46" w:rsidP="00CA79F1">
            <w:pPr>
              <w:pStyle w:val="PL"/>
            </w:pPr>
            <w:r w:rsidRPr="000A1B35">
              <w:t>a=maxptime:240</w:t>
            </w:r>
          </w:p>
          <w:p w14:paraId="36A41C8E" w14:textId="77777777" w:rsidR="00611E46" w:rsidRPr="000A1B35" w:rsidRDefault="00611E46" w:rsidP="00CA79F1">
            <w:pPr>
              <w:pStyle w:val="PL"/>
              <w:rPr>
                <w:lang w:eastAsia="ko-KR"/>
              </w:rPr>
            </w:pPr>
            <w:r w:rsidRPr="00106E7A">
              <w:rPr>
                <w:rFonts w:cs="Courier New"/>
                <w:szCs w:val="16"/>
              </w:rPr>
              <w:t>a=rtcp-fb:* 3gpp</w:t>
            </w:r>
            <w:r>
              <w:rPr>
                <w:rFonts w:cs="Courier New"/>
                <w:szCs w:val="16"/>
              </w:rPr>
              <w:t>-delay-budget</w:t>
            </w:r>
          </w:p>
        </w:tc>
      </w:tr>
    </w:tbl>
    <w:p w14:paraId="7C08D398" w14:textId="77777777" w:rsidR="00611E46" w:rsidRDefault="00611E46" w:rsidP="00611E46">
      <w:pPr>
        <w:rPr>
          <w:lang w:val="en-US"/>
        </w:rPr>
      </w:pPr>
    </w:p>
    <w:p w14:paraId="79AA59BD" w14:textId="77777777" w:rsidR="00EB657C" w:rsidRPr="000F1DB7" w:rsidRDefault="00EB657C" w:rsidP="00EB657C">
      <w:pPr>
        <w:pStyle w:val="Heading8"/>
      </w:pPr>
      <w:bookmarkStart w:id="3142" w:name="_Toc26369798"/>
      <w:bookmarkStart w:id="3143" w:name="_Toc36227680"/>
      <w:bookmarkStart w:id="3144" w:name="_Toc36228695"/>
      <w:bookmarkStart w:id="3145" w:name="_Toc36229322"/>
      <w:bookmarkStart w:id="3146" w:name="_Toc36229950"/>
      <w:bookmarkStart w:id="3147" w:name="OLE_LINK41"/>
      <w:bookmarkStart w:id="3148" w:name="OLE_LINK42"/>
      <w:r w:rsidRPr="000F1DB7">
        <w:t xml:space="preserve">Annex </w:t>
      </w:r>
      <w:r>
        <w:t>W</w:t>
      </w:r>
      <w:r w:rsidRPr="000F1DB7">
        <w:t xml:space="preserve"> (Normative):</w:t>
      </w:r>
      <w:r w:rsidRPr="000F1DB7">
        <w:br/>
        <w:t>Coverage and Handoff Enhancements using Multimedia Error Robustness (CHEM)</w:t>
      </w:r>
      <w:bookmarkEnd w:id="3142"/>
      <w:bookmarkEnd w:id="3143"/>
      <w:bookmarkEnd w:id="3144"/>
      <w:bookmarkEnd w:id="3145"/>
      <w:bookmarkEnd w:id="3146"/>
    </w:p>
    <w:p w14:paraId="17419AAE" w14:textId="77777777" w:rsidR="00EB657C" w:rsidRPr="002C6594" w:rsidRDefault="00EB657C" w:rsidP="00EB657C">
      <w:pPr>
        <w:pStyle w:val="Heading1"/>
        <w:rPr>
          <w:lang w:eastAsia="ko-KR"/>
        </w:rPr>
      </w:pPr>
      <w:bookmarkStart w:id="3149" w:name="_Toc26369799"/>
      <w:bookmarkStart w:id="3150" w:name="_Toc36227681"/>
      <w:bookmarkStart w:id="3151" w:name="_Toc36228696"/>
      <w:bookmarkStart w:id="3152" w:name="_Toc36229323"/>
      <w:bookmarkStart w:id="3153" w:name="_Toc36229951"/>
      <w:bookmarkEnd w:id="3147"/>
      <w:bookmarkEnd w:id="3148"/>
      <w:r>
        <w:rPr>
          <w:lang w:eastAsia="ko-KR"/>
        </w:rPr>
        <w:t>W</w:t>
      </w:r>
      <w:r w:rsidRPr="002C6594">
        <w:rPr>
          <w:lang w:eastAsia="ko-KR"/>
        </w:rPr>
        <w:t>.1</w:t>
      </w:r>
      <w:r w:rsidRPr="002C6594">
        <w:rPr>
          <w:lang w:eastAsia="ko-KR"/>
        </w:rPr>
        <w:tab/>
        <w:t>General</w:t>
      </w:r>
      <w:bookmarkEnd w:id="3149"/>
      <w:bookmarkEnd w:id="3150"/>
      <w:bookmarkEnd w:id="3151"/>
      <w:bookmarkEnd w:id="3152"/>
      <w:bookmarkEnd w:id="3153"/>
    </w:p>
    <w:p w14:paraId="4AD7B1CB" w14:textId="77777777" w:rsidR="00EB657C" w:rsidRDefault="00EB657C" w:rsidP="00EB657C">
      <w:r>
        <w:t>The robustness of media to packet loss can be affected by the following factors in the MTSI terminal:</w:t>
      </w:r>
    </w:p>
    <w:p w14:paraId="4FCC9582" w14:textId="77777777" w:rsidR="00EB657C" w:rsidRDefault="00EB657C" w:rsidP="00EB657C">
      <w:pPr>
        <w:pStyle w:val="B1"/>
      </w:pPr>
      <w:r>
        <w:t>-</w:t>
      </w:r>
      <w:r>
        <w:tab/>
        <w:t>codec</w:t>
      </w:r>
    </w:p>
    <w:p w14:paraId="7690711E" w14:textId="77777777" w:rsidR="00EB657C" w:rsidRDefault="00EB657C" w:rsidP="00EB657C">
      <w:pPr>
        <w:pStyle w:val="B1"/>
      </w:pPr>
      <w:r>
        <w:t>-</w:t>
      </w:r>
      <w:r>
        <w:tab/>
        <w:t>codec mode</w:t>
      </w:r>
    </w:p>
    <w:p w14:paraId="1E508463" w14:textId="77777777" w:rsidR="00EB657C" w:rsidRDefault="00EB657C" w:rsidP="00EB657C">
      <w:pPr>
        <w:pStyle w:val="B1"/>
      </w:pPr>
      <w:r>
        <w:t>-</w:t>
      </w:r>
      <w:r>
        <w:tab/>
        <w:t>application layer redundancy</w:t>
      </w:r>
    </w:p>
    <w:p w14:paraId="11F38071" w14:textId="77777777" w:rsidR="00EB657C" w:rsidRDefault="00EB657C" w:rsidP="00EB657C">
      <w:pPr>
        <w:pStyle w:val="B1"/>
      </w:pPr>
      <w:r>
        <w:t>-</w:t>
      </w:r>
      <w:r>
        <w:tab/>
        <w:t>packet loss concealment implementation</w:t>
      </w:r>
    </w:p>
    <w:p w14:paraId="4593248D" w14:textId="77777777" w:rsidR="00EB657C" w:rsidRDefault="00EB657C" w:rsidP="00EB657C">
      <w:pPr>
        <w:pStyle w:val="B1"/>
      </w:pPr>
      <w:r>
        <w:t>-</w:t>
      </w:r>
      <w:r>
        <w:tab/>
        <w:t>dejitter buffer implementation</w:t>
      </w:r>
    </w:p>
    <w:p w14:paraId="38EE0339" w14:textId="77777777" w:rsidR="00EB657C" w:rsidRDefault="00EB657C" w:rsidP="00EB657C">
      <w:r>
        <w:t>The above factors are considered to be part of the codec configuration.</w:t>
      </w:r>
    </w:p>
    <w:p w14:paraId="1DFE7EEC" w14:textId="77777777" w:rsidR="00EB657C" w:rsidRDefault="00EB657C" w:rsidP="00EB657C">
      <w:r>
        <w:t>The level of robustness can affect the coverage area of the service in a network.  Furthermore, communicating the level of robustness of the media to the network enables the eNB/gNB to use this information to determine a threshold for when the terminal should be handed off to another cell, domain (circuit-switched vs. packet-switched), or radio access technology.</w:t>
      </w:r>
    </w:p>
    <w:p w14:paraId="4757D5B6" w14:textId="77777777" w:rsidR="00EB657C" w:rsidRDefault="00EB657C" w:rsidP="00EB657C">
      <w:r>
        <w:t>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eNB/gNBs.</w:t>
      </w:r>
    </w:p>
    <w:p w14:paraId="0FAE86E1" w14:textId="77777777" w:rsidR="00EB657C" w:rsidRDefault="00EB657C" w:rsidP="00EB657C">
      <w:r>
        <w:t xml:space="preserve">In the procedures specified in the rest of this clause, whenever the UE estimates the packet loss rate at the media receiver, the estimate can be measured either pre-dejitter buffer or post-dejitter buffer.  When packet loss rate is measured post-dejitter buffer, presentation of partial redundancy information (e.g., in EVS channel aware mode) does not count towards a correctly received packet.  Unless specifically configured using the OMA-DM Management </w:t>
      </w:r>
      <w:bookmarkStart w:id="3154" w:name="OLE_LINK62"/>
      <w:bookmarkStart w:id="3155" w:name="OLE_LINK63"/>
      <w:r>
        <w:t xml:space="preserve">Objects, </w:t>
      </w:r>
      <w:bookmarkEnd w:id="3154"/>
      <w:bookmarkEnd w:id="3155"/>
      <w:r>
        <w:t>the post-de-jitter buffer PLR</w:t>
      </w:r>
      <w:bookmarkStart w:id="3156" w:name="OLE_LINK56"/>
      <w:bookmarkStart w:id="3157" w:name="OLE_LINK57"/>
      <w:r>
        <w:t xml:space="preserve"> estimate </w:t>
      </w:r>
      <w:bookmarkEnd w:id="3156"/>
      <w:bookmarkEnd w:id="3157"/>
      <w:r>
        <w:t>shall be used.</w:t>
      </w:r>
    </w:p>
    <w:p w14:paraId="35791E76" w14:textId="77777777" w:rsidR="00EB657C" w:rsidRDefault="001B4C79" w:rsidP="00EB657C">
      <w:r>
        <w:t xml:space="preserve">The PLR_adapt </w:t>
      </w:r>
      <w:r w:rsidR="00EB657C">
        <w:t>attribute to be used for this feature is specified using the following ABNF:</w:t>
      </w:r>
    </w:p>
    <w:p w14:paraId="02925B9B" w14:textId="77777777" w:rsidR="001B4C79" w:rsidRPr="00474524" w:rsidRDefault="001B4C79" w:rsidP="001B4C79">
      <w:r w:rsidRPr="00474524">
        <w:t>   Name: PLR_adapt</w:t>
      </w:r>
    </w:p>
    <w:p w14:paraId="43D0E867" w14:textId="77777777" w:rsidR="001B4C79" w:rsidRPr="00474524" w:rsidRDefault="001B4C79" w:rsidP="001B4C79">
      <w:r w:rsidRPr="00474524">
        <w:t xml:space="preserve">   Value: </w:t>
      </w:r>
      <w:r>
        <w:t>[</w:t>
      </w:r>
      <w:r w:rsidRPr="00474524">
        <w:t>plr-adapt-value</w:t>
      </w:r>
      <w:r>
        <w:t>]</w:t>
      </w:r>
    </w:p>
    <w:p w14:paraId="40709FDF" w14:textId="77777777" w:rsidR="001B4C79" w:rsidRPr="00474524" w:rsidRDefault="001B4C79" w:rsidP="001B4C79">
      <w:r w:rsidRPr="00474524">
        <w:t>   Usage Level: media</w:t>
      </w:r>
    </w:p>
    <w:p w14:paraId="3BB2006F" w14:textId="77777777" w:rsidR="001B4C79" w:rsidRPr="00474524" w:rsidRDefault="001B4C79" w:rsidP="001B4C79">
      <w:r w:rsidRPr="00474524">
        <w:t>   Charset Dependent: no</w:t>
      </w:r>
    </w:p>
    <w:p w14:paraId="36C774AC" w14:textId="77777777" w:rsidR="001B4C79" w:rsidRPr="00474524" w:rsidRDefault="001B4C79" w:rsidP="001B4C79">
      <w:r w:rsidRPr="00474524">
        <w:t>   Syntax:</w:t>
      </w:r>
    </w:p>
    <w:p w14:paraId="1CD3B5DD"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xml:space="preserve">         plr-adapt-value = </w:t>
      </w:r>
      <w:r>
        <w:rPr>
          <w:color w:val="000000"/>
          <w:lang w:val="en-US"/>
        </w:rPr>
        <w:t>%s</w:t>
      </w:r>
      <w:r w:rsidRPr="004E78AC">
        <w:rPr>
          <w:color w:val="000000"/>
          <w:lang w:val="en-US"/>
        </w:rPr>
        <w:t>"ALR"</w:t>
      </w:r>
      <w:r>
        <w:rPr>
          <w:color w:val="000000"/>
          <w:lang w:val="en-US"/>
        </w:rPr>
        <w:t xml:space="preserve"> / token</w:t>
      </w:r>
      <w:r w:rsidRPr="004E78AC">
        <w:rPr>
          <w:color w:val="000000"/>
          <w:lang w:val="en-US"/>
        </w:rPr>
        <w:t xml:space="preserve"> </w:t>
      </w:r>
    </w:p>
    <w:p w14:paraId="00F4AECA"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45E22425"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Examples:</w:t>
      </w:r>
    </w:p>
    <w:p w14:paraId="0F917217"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59D2A8B5"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a=PLR_adapt</w:t>
      </w:r>
    </w:p>
    <w:p w14:paraId="019F051E"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4C940FD0"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a=PLR_adapt:ALR</w:t>
      </w:r>
    </w:p>
    <w:p w14:paraId="672F7614"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22D1C891" w14:textId="77777777" w:rsidR="001B4C79" w:rsidRPr="001B4C79"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The "ALR" parameter is optional and may be omitted when use of Application-Level Redundancy is not supported.</w:t>
      </w:r>
    </w:p>
    <w:p w14:paraId="65081A58" w14:textId="77777777" w:rsidR="00EB657C" w:rsidRDefault="00EB657C" w:rsidP="00A7488A">
      <w:r>
        <w:t xml:space="preserve">The semantics of the above attribute and parameter are specified below.  Unsupported parameters of the </w:t>
      </w:r>
      <w:r w:rsidRPr="00BE1803">
        <w:rPr>
          <w:rFonts w:ascii="Courier New" w:hAnsi="Courier New"/>
          <w:sz w:val="16"/>
          <w:lang w:val="en-US"/>
        </w:rPr>
        <w:t>PLR_adapt</w:t>
      </w:r>
      <w:r>
        <w:t xml:space="preserve"> attribute may be ignored.</w:t>
      </w:r>
      <w:bookmarkStart w:id="3158" w:name="OLE_LINK38"/>
      <w:bookmarkStart w:id="3159" w:name="OLE_LINK39"/>
    </w:p>
    <w:p w14:paraId="02E7A09A" w14:textId="77777777" w:rsidR="001B4C79" w:rsidRPr="001B4C79" w:rsidRDefault="001B4C79" w:rsidP="00A7488A">
      <w:pPr>
        <w:rPr>
          <w:szCs w:val="24"/>
        </w:rPr>
      </w:pPr>
      <w:bookmarkStart w:id="3160" w:name="OLE_LINK171"/>
      <w:bookmarkStart w:id="3161" w:name="OLE_LINK172"/>
      <w:r>
        <w:rPr>
          <w:szCs w:val="24"/>
        </w:rPr>
        <w:t>The IANA registration information for the PLR_adapt SDP attribute is provided in Annex M.9.</w:t>
      </w:r>
      <w:bookmarkEnd w:id="3160"/>
      <w:bookmarkEnd w:id="3161"/>
    </w:p>
    <w:p w14:paraId="0B08E660" w14:textId="77777777" w:rsidR="00EB657C" w:rsidRDefault="00EB657C" w:rsidP="00EB657C">
      <w:pPr>
        <w:pStyle w:val="Heading1"/>
      </w:pPr>
      <w:bookmarkStart w:id="3162" w:name="_Toc26369800"/>
      <w:bookmarkStart w:id="3163" w:name="_Toc36227682"/>
      <w:bookmarkStart w:id="3164" w:name="_Toc36228697"/>
      <w:bookmarkStart w:id="3165" w:name="_Toc36229324"/>
      <w:bookmarkStart w:id="3166" w:name="_Toc36229952"/>
      <w:r>
        <w:rPr>
          <w:lang w:eastAsia="ko-KR"/>
        </w:rPr>
        <w:t>W</w:t>
      </w:r>
      <w:r w:rsidRPr="002C6594">
        <w:rPr>
          <w:lang w:eastAsia="ko-KR"/>
        </w:rPr>
        <w:t>.2</w:t>
      </w:r>
      <w:r w:rsidRPr="002C6594">
        <w:rPr>
          <w:lang w:eastAsia="ko-KR"/>
        </w:rPr>
        <w:tab/>
      </w:r>
      <w:r>
        <w:t>Adaptation to Packet Losses without application layer redundancy</w:t>
      </w:r>
      <w:bookmarkEnd w:id="3162"/>
      <w:bookmarkEnd w:id="3163"/>
      <w:bookmarkEnd w:id="3164"/>
      <w:bookmarkEnd w:id="3165"/>
      <w:bookmarkEnd w:id="3166"/>
    </w:p>
    <w:p w14:paraId="6F7AADB7" w14:textId="77777777" w:rsidR="00EB657C" w:rsidRDefault="00EB657C" w:rsidP="00EB657C">
      <w:r>
        <w:t>An MTSI terminal supporting the CHEM feature without using application layer redundancy for a media type (e.g., speech or video) shall support the following procedures:</w:t>
      </w:r>
    </w:p>
    <w:p w14:paraId="50674932" w14:textId="77777777" w:rsidR="00EB657C" w:rsidRDefault="00EB657C" w:rsidP="00EB657C">
      <w:pPr>
        <w:pStyle w:val="B1"/>
      </w:pPr>
      <w:r>
        <w:t>-</w:t>
      </w:r>
      <w:r>
        <w:tab/>
        <w:t xml:space="preserve">when sending an SDP offer, the MTSI client shall include the </w:t>
      </w:r>
      <w:bookmarkStart w:id="3167" w:name="OLE_LINK54"/>
      <w:bookmarkStart w:id="3168" w:name="OLE_LINK55"/>
      <w:r w:rsidRPr="000B0B6D">
        <w:rPr>
          <w:rFonts w:ascii="Courier New" w:hAnsi="Courier New" w:cs="Courier New"/>
        </w:rPr>
        <w:t>PLR_adapt</w:t>
      </w:r>
      <w:r>
        <w:t xml:space="preserve"> </w:t>
      </w:r>
      <w:bookmarkEnd w:id="3167"/>
      <w:bookmarkEnd w:id="3168"/>
      <w:r>
        <w:t>attribute in the media description for that media type in the SDP offer</w:t>
      </w:r>
    </w:p>
    <w:p w14:paraId="256FDA4F" w14:textId="77777777" w:rsidR="00EB657C" w:rsidRDefault="00EB657C" w:rsidP="00EB657C">
      <w:pPr>
        <w:pStyle w:val="B1"/>
      </w:pPr>
      <w:r>
        <w:t>-</w:t>
      </w:r>
      <w:r>
        <w:tab/>
        <w:t xml:space="preserve"> when sending an SDP answer, the MTSI client shall include the </w:t>
      </w:r>
      <w:r w:rsidRPr="000B0B6D">
        <w:rPr>
          <w:rFonts w:ascii="Courier New" w:hAnsi="Courier New" w:cs="Courier New"/>
        </w:rPr>
        <w:t>PLR_adapt</w:t>
      </w:r>
      <w:r>
        <w:t xml:space="preserve"> attribute in the media description for that media type in the SDP answer regardless of whether the </w:t>
      </w:r>
      <w:r w:rsidRPr="000B0B6D">
        <w:rPr>
          <w:rFonts w:ascii="Courier New" w:hAnsi="Courier New" w:cs="Courier New"/>
        </w:rPr>
        <w:t>PLR_adapt</w:t>
      </w:r>
      <w:r>
        <w:t xml:space="preserve"> attribute was received in an SDP offer</w:t>
      </w:r>
    </w:p>
    <w:p w14:paraId="4F16C5B1" w14:textId="77777777" w:rsidR="00EB657C" w:rsidRDefault="00EB657C" w:rsidP="00EB657C">
      <w:pPr>
        <w:pStyle w:val="B1"/>
      </w:pPr>
      <w:r>
        <w:t>-</w:t>
      </w:r>
      <w:r>
        <w:tab/>
        <w:t xml:space="preserve">if, and only if, the MTSI client receives the </w:t>
      </w:r>
      <w:r w:rsidRPr="000B0B6D">
        <w:rPr>
          <w:rFonts w:ascii="Courier New" w:hAnsi="Courier New" w:cs="Courier New"/>
        </w:rPr>
        <w:t>PLR_adapt</w:t>
      </w:r>
      <w:r>
        <w:t xml:space="preserve"> attribute in either an SDP offer or SDP answer then,</w:t>
      </w:r>
    </w:p>
    <w:p w14:paraId="37AAEB99" w14:textId="77777777" w:rsidR="00EB657C" w:rsidRPr="006B7860" w:rsidRDefault="00EB657C" w:rsidP="00EB657C">
      <w:pPr>
        <w:pStyle w:val="B2"/>
      </w:pPr>
      <w:r>
        <w:t>-</w:t>
      </w:r>
      <w:r>
        <w:tab/>
        <w:t>w</w:t>
      </w:r>
      <w:r w:rsidRPr="00765979">
        <w:t xml:space="preserve">hen the MTSI client receiving media detects packet losses higher than tolerable by the current codec </w:t>
      </w:r>
      <w:r>
        <w:t>mode/configuration</w:t>
      </w:r>
      <w:r w:rsidRPr="00765979">
        <w:t xml:space="preserve"> in use</w:t>
      </w:r>
      <w:r>
        <w:t xml:space="preserve"> and a more robust codec mode/configuration is available for the same codec</w:t>
      </w:r>
      <w:r w:rsidRPr="00765979">
        <w:t xml:space="preserve">, the MTSI client </w:t>
      </w:r>
      <w:r>
        <w:t xml:space="preserve">shall </w:t>
      </w:r>
      <w:r w:rsidRPr="00765979">
        <w:t>send a</w:t>
      </w:r>
      <w:r>
        <w:t xml:space="preserve"> CMR</w:t>
      </w:r>
      <w:r w:rsidRPr="00765979">
        <w:t xml:space="preserve"> request to the media sender to use a more robust codec </w:t>
      </w:r>
      <w:r>
        <w:t>mode/configuration of the same codec</w:t>
      </w:r>
    </w:p>
    <w:p w14:paraId="331D0D52" w14:textId="77777777" w:rsidR="00EB657C" w:rsidRPr="00BE1803" w:rsidRDefault="00EB657C" w:rsidP="00EB657C">
      <w:pPr>
        <w:pStyle w:val="B2"/>
        <w:rPr>
          <w:rFonts w:ascii="Calibri" w:hAnsi="Calibri" w:cs="Calibri"/>
          <w:sz w:val="22"/>
          <w:szCs w:val="22"/>
        </w:rPr>
      </w:pPr>
      <w:r>
        <w:rPr>
          <w:iCs/>
        </w:rPr>
        <w:t>-</w:t>
      </w:r>
      <w:r>
        <w:rPr>
          <w:iCs/>
        </w:rPr>
        <w:tab/>
        <w:t>w</w:t>
      </w:r>
      <w:r w:rsidRPr="00765979">
        <w:rPr>
          <w:iCs/>
        </w:rPr>
        <w:t xml:space="preserve">hen the MTSI client receiving media detects a packet loss rate low enough to support a codec </w:t>
      </w:r>
      <w:r>
        <w:rPr>
          <w:iCs/>
        </w:rPr>
        <w:t>mode/configuration of the same codec</w:t>
      </w:r>
      <w:r w:rsidRPr="00765979">
        <w:rPr>
          <w:iCs/>
        </w:rPr>
        <w:t xml:space="preserve"> that provides better media quality than the current codec </w:t>
      </w:r>
      <w:r>
        <w:rPr>
          <w:iCs/>
        </w:rPr>
        <w:t>mode/configuration</w:t>
      </w:r>
      <w:r w:rsidRPr="00765979">
        <w:rPr>
          <w:iCs/>
        </w:rPr>
        <w:t xml:space="preserve">, </w:t>
      </w:r>
      <w:r>
        <w:rPr>
          <w:iCs/>
        </w:rPr>
        <w:t xml:space="preserve">and switching to the new codec mode/configuration will not cause oscillating between more robust and less robust codec modes/configurations, then </w:t>
      </w:r>
      <w:r w:rsidRPr="00765979">
        <w:rPr>
          <w:iCs/>
        </w:rPr>
        <w:t>the MTSI clie</w:t>
      </w:r>
      <w:r w:rsidRPr="00FD2C85">
        <w:rPr>
          <w:iCs/>
        </w:rPr>
        <w:t>nt should</w:t>
      </w:r>
      <w:r>
        <w:rPr>
          <w:iCs/>
        </w:rPr>
        <w:t xml:space="preserve"> send</w:t>
      </w:r>
      <w:r w:rsidRPr="00765979">
        <w:rPr>
          <w:iCs/>
        </w:rPr>
        <w:t xml:space="preserve"> a </w:t>
      </w:r>
      <w:r>
        <w:rPr>
          <w:iCs/>
        </w:rPr>
        <w:t xml:space="preserve">CMR </w:t>
      </w:r>
      <w:r w:rsidRPr="00765979">
        <w:rPr>
          <w:iCs/>
        </w:rPr>
        <w:t xml:space="preserve">request to the media sender to use the codec </w:t>
      </w:r>
      <w:r>
        <w:rPr>
          <w:iCs/>
        </w:rPr>
        <w:t>mode/configuration</w:t>
      </w:r>
      <w:r w:rsidRPr="00765979">
        <w:rPr>
          <w:iCs/>
        </w:rPr>
        <w:t xml:space="preserve"> </w:t>
      </w:r>
      <w:r>
        <w:rPr>
          <w:iCs/>
        </w:rPr>
        <w:t xml:space="preserve">of the same codec </w:t>
      </w:r>
      <w:r w:rsidRPr="00765979">
        <w:rPr>
          <w:iCs/>
        </w:rPr>
        <w:t>that provides better media quality</w:t>
      </w:r>
    </w:p>
    <w:p w14:paraId="7C94DA3A" w14:textId="77777777" w:rsidR="00EB657C" w:rsidRDefault="00EB657C" w:rsidP="00EB657C">
      <w:pPr>
        <w:pStyle w:val="FP"/>
      </w:pPr>
    </w:p>
    <w:p w14:paraId="7584E24C" w14:textId="77777777" w:rsidR="00D20B33" w:rsidRDefault="00D20B33" w:rsidP="00D20B33">
      <w:bookmarkStart w:id="3169" w:name="OLE_LINK127"/>
      <w:bookmarkStart w:id="3170" w:name="OLE_LINK128"/>
      <w:bookmarkStart w:id="3171" w:name="OLE_LINK129"/>
      <w:bookmarkStart w:id="3172" w:name="OLE_LINK130"/>
      <w:bookmarkStart w:id="3173" w:name="OLE_LINK131"/>
      <w:r>
        <w:t xml:space="preserve">Clause X.2.2 provides examples of how the </w:t>
      </w:r>
      <w:r w:rsidRPr="000B0B6D">
        <w:rPr>
          <w:rFonts w:ascii="Courier New" w:hAnsi="Courier New" w:cs="Courier New"/>
        </w:rPr>
        <w:t>PLR_adapt</w:t>
      </w:r>
      <w:r>
        <w:t xml:space="preserve"> attribute without application layer redundancy is used in SDP.</w:t>
      </w:r>
      <w:bookmarkEnd w:id="3169"/>
      <w:bookmarkEnd w:id="3170"/>
      <w:bookmarkEnd w:id="3171"/>
      <w:bookmarkEnd w:id="3172"/>
      <w:bookmarkEnd w:id="3173"/>
    </w:p>
    <w:p w14:paraId="05EA67F0" w14:textId="77777777" w:rsidR="00EB657C" w:rsidRPr="000F1DB7" w:rsidRDefault="00EB657C" w:rsidP="00EB657C">
      <w:r>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0CA20C13" w14:textId="77777777" w:rsidR="00EB657C" w:rsidRDefault="00EB657C" w:rsidP="00EB657C">
      <w:pPr>
        <w:pStyle w:val="Heading1"/>
      </w:pPr>
      <w:bookmarkStart w:id="3174" w:name="_Toc26369801"/>
      <w:bookmarkStart w:id="3175" w:name="_Toc36227683"/>
      <w:bookmarkStart w:id="3176" w:name="_Toc36228698"/>
      <w:bookmarkStart w:id="3177" w:name="_Toc36229325"/>
      <w:bookmarkStart w:id="3178" w:name="_Toc36229953"/>
      <w:r>
        <w:rPr>
          <w:lang w:eastAsia="ko-KR"/>
        </w:rPr>
        <w:t>W</w:t>
      </w:r>
      <w:r w:rsidRPr="002C6594">
        <w:rPr>
          <w:lang w:eastAsia="ko-KR"/>
        </w:rPr>
        <w:t>.</w:t>
      </w:r>
      <w:r>
        <w:rPr>
          <w:lang w:eastAsia="ko-KR"/>
        </w:rPr>
        <w:t>3</w:t>
      </w:r>
      <w:r w:rsidRPr="002C6594">
        <w:rPr>
          <w:lang w:eastAsia="ko-KR"/>
        </w:rPr>
        <w:tab/>
      </w:r>
      <w:r>
        <w:t>Adaptation to Packet Losses using Application Layer Redundancy</w:t>
      </w:r>
      <w:bookmarkEnd w:id="3174"/>
      <w:bookmarkEnd w:id="3175"/>
      <w:bookmarkEnd w:id="3176"/>
      <w:bookmarkEnd w:id="3177"/>
      <w:bookmarkEnd w:id="3178"/>
    </w:p>
    <w:p w14:paraId="3FB5FCFC" w14:textId="77777777" w:rsidR="00EB657C" w:rsidRDefault="00EB657C" w:rsidP="00EB657C">
      <w:r>
        <w:t>An MTSI terminal supporting the CHEM feature supporting use of application layer redundancy to improve robustness for a media type (e.g., speech or video) shall support the following procedures:</w:t>
      </w:r>
    </w:p>
    <w:p w14:paraId="43B71F58" w14:textId="77777777" w:rsidR="00EB657C" w:rsidRDefault="00EB657C" w:rsidP="00EB657C">
      <w:pPr>
        <w:pStyle w:val="B1"/>
      </w:pPr>
      <w:r>
        <w:t>-</w:t>
      </w:r>
      <w:r>
        <w:tab/>
        <w:t xml:space="preserve">when sending an SDP offer, the MTSI client shall include the </w:t>
      </w:r>
      <w:bookmarkStart w:id="3179" w:name="OLE_LINK66"/>
      <w:bookmarkStart w:id="3180" w:name="OLE_LINK67"/>
      <w:r>
        <w:rPr>
          <w:rFonts w:ascii="Courier New" w:hAnsi="Courier New" w:cs="Courier New"/>
        </w:rPr>
        <w:t>ALR</w:t>
      </w:r>
      <w:r>
        <w:t xml:space="preserve"> parameter in the </w:t>
      </w:r>
      <w:r w:rsidRPr="000B0B6D">
        <w:rPr>
          <w:rFonts w:ascii="Courier New" w:hAnsi="Courier New" w:cs="Courier New"/>
        </w:rPr>
        <w:t>PLR_</w:t>
      </w:r>
      <w:bookmarkEnd w:id="3179"/>
      <w:bookmarkEnd w:id="3180"/>
      <w:r w:rsidRPr="000B0B6D">
        <w:rPr>
          <w:rFonts w:ascii="Courier New" w:hAnsi="Courier New" w:cs="Courier New"/>
        </w:rPr>
        <w:t>adapt</w:t>
      </w:r>
      <w:r>
        <w:t xml:space="preserve"> attribute in the media description for that media type in the SDP offer</w:t>
      </w:r>
    </w:p>
    <w:p w14:paraId="633A5DF7" w14:textId="77777777" w:rsidR="00EB657C" w:rsidRDefault="00EB657C" w:rsidP="00EB657C">
      <w:pPr>
        <w:pStyle w:val="B1"/>
      </w:pPr>
      <w:r>
        <w:t>-</w:t>
      </w:r>
      <w:r>
        <w:tab/>
        <w:t xml:space="preserve"> when sending an SDP answer, the MTSI client shall include the </w:t>
      </w:r>
      <w:bookmarkStart w:id="3181" w:name="OLE_LINK64"/>
      <w:bookmarkStart w:id="3182" w:name="OLE_LINK65"/>
      <w:bookmarkStart w:id="3183" w:name="OLE_LINK36"/>
      <w:bookmarkStart w:id="3184" w:name="OLE_LINK37"/>
      <w:r>
        <w:rPr>
          <w:rFonts w:ascii="Courier New" w:hAnsi="Courier New" w:cs="Courier New"/>
        </w:rPr>
        <w:t>ALR</w:t>
      </w:r>
      <w:r>
        <w:t xml:space="preserve"> parameter in the </w:t>
      </w:r>
      <w:r w:rsidRPr="000B0B6D">
        <w:rPr>
          <w:rFonts w:ascii="Courier New" w:hAnsi="Courier New" w:cs="Courier New"/>
        </w:rPr>
        <w:t>PLR</w:t>
      </w:r>
      <w:bookmarkEnd w:id="3181"/>
      <w:bookmarkEnd w:id="3182"/>
      <w:bookmarkEnd w:id="3183"/>
      <w:bookmarkEnd w:id="3184"/>
      <w:r>
        <w:t xml:space="preserve"> attribute in the media description for that media type in the SDP answer only if the </w:t>
      </w:r>
      <w:r>
        <w:rPr>
          <w:rFonts w:ascii="Courier New" w:hAnsi="Courier New" w:cs="Courier New"/>
        </w:rPr>
        <w:t>ALR</w:t>
      </w:r>
      <w:r>
        <w:t xml:space="preserve"> parameter in the </w:t>
      </w:r>
      <w:r w:rsidRPr="000B0B6D">
        <w:rPr>
          <w:rFonts w:ascii="Courier New" w:hAnsi="Courier New" w:cs="Courier New"/>
        </w:rPr>
        <w:t>PLR</w:t>
      </w:r>
      <w:r>
        <w:rPr>
          <w:rFonts w:ascii="Courier New" w:hAnsi="Courier New" w:cs="Courier New"/>
        </w:rPr>
        <w:t>_adapt</w:t>
      </w:r>
      <w:r>
        <w:t xml:space="preserve"> attribute was received in an SDP offer</w:t>
      </w:r>
      <w:bookmarkEnd w:id="3158"/>
      <w:bookmarkEnd w:id="3159"/>
    </w:p>
    <w:p w14:paraId="5133B541" w14:textId="77777777" w:rsidR="00F05FED" w:rsidRDefault="00EB657C" w:rsidP="00EB657C">
      <w:r>
        <w:t xml:space="preserve">In addition to requesting the media sender to adapt codec mode/configuration as described in clause W.2, the MTSI terminal may request the media sender to use non-zero application layer redundancy to improve robustness to packet loss.  </w:t>
      </w:r>
      <w:bookmarkStart w:id="3185" w:name="OLE_LINK136"/>
      <w:bookmarkStart w:id="3186" w:name="OLE_LINK137"/>
      <w:r w:rsidR="00F05FED">
        <w:t xml:space="preserve">Clause X.2.3 provides examples of how the </w:t>
      </w:r>
      <w:r w:rsidR="00F05FED" w:rsidRPr="000B0B6D">
        <w:rPr>
          <w:rFonts w:ascii="Courier New" w:hAnsi="Courier New" w:cs="Courier New"/>
        </w:rPr>
        <w:t>PLR_adapt</w:t>
      </w:r>
      <w:r w:rsidR="00F05FED">
        <w:t xml:space="preserve"> attribute and </w:t>
      </w:r>
      <w:r w:rsidR="00F05FED">
        <w:rPr>
          <w:rFonts w:ascii="Courier New" w:hAnsi="Courier New" w:cs="Courier New"/>
        </w:rPr>
        <w:t>ALR</w:t>
      </w:r>
      <w:r w:rsidR="00F05FED">
        <w:t xml:space="preserve"> parameter (i.e., with application layer redundancy) is used in SDP.</w:t>
      </w:r>
      <w:bookmarkEnd w:id="3185"/>
      <w:bookmarkEnd w:id="3186"/>
    </w:p>
    <w:p w14:paraId="47BD675D" w14:textId="77777777" w:rsidR="00EB657C" w:rsidRDefault="00EB657C" w:rsidP="00EB657C">
      <w:r>
        <w:t xml:space="preserve">When using CMR to request application layer redundancy the following CMR code points shall be </w:t>
      </w:r>
      <w:r w:rsidRPr="00B44C4A">
        <w:t xml:space="preserve">used </w:t>
      </w:r>
      <w:r w:rsidRPr="00BE1803">
        <w:t>only if</w:t>
      </w:r>
      <w:r w:rsidRPr="00B44C4A">
        <w:t xml:space="preserve"> the MTSI client receives the </w:t>
      </w:r>
      <w:r>
        <w:rPr>
          <w:rFonts w:ascii="Courier New" w:hAnsi="Courier New" w:cs="Courier New"/>
        </w:rPr>
        <w:t>ALR</w:t>
      </w:r>
      <w:r>
        <w:t xml:space="preserve"> parameter in the </w:t>
      </w:r>
      <w:r w:rsidRPr="000B0B6D">
        <w:rPr>
          <w:rFonts w:ascii="Courier New" w:hAnsi="Courier New" w:cs="Courier New"/>
        </w:rPr>
        <w:t>PLR_</w:t>
      </w:r>
      <w:r>
        <w:rPr>
          <w:rFonts w:ascii="Courier New" w:hAnsi="Courier New" w:cs="Courier New"/>
        </w:rPr>
        <w:t>adapt</w:t>
      </w:r>
      <w:r>
        <w:t xml:space="preserve"> attribute in either an SDP offer or SDP answer:</w:t>
      </w:r>
    </w:p>
    <w:p w14:paraId="48333214" w14:textId="77777777" w:rsidR="00EB657C" w:rsidRDefault="00EB657C" w:rsidP="00A374EA">
      <w:pPr>
        <w:pStyle w:val="FP"/>
      </w:pPr>
    </w:p>
    <w:p w14:paraId="6F14F431" w14:textId="77777777" w:rsidR="00EB657C" w:rsidRPr="00794E78" w:rsidRDefault="00EB657C" w:rsidP="00EB657C">
      <w:pPr>
        <w:pStyle w:val="TH"/>
      </w:pPr>
      <w:r w:rsidRPr="00794E78">
        <w:t xml:space="preserve">Table </w:t>
      </w:r>
      <w:r>
        <w:t>W.3</w:t>
      </w:r>
      <w:r w:rsidRPr="00794E78">
        <w:t xml:space="preserve">.1: </w:t>
      </w:r>
      <w:r>
        <w:t>C</w:t>
      </w:r>
      <w:r w:rsidRPr="00794E78">
        <w:t>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EB657C" w:rsidRPr="00794E78" w14:paraId="2EF4EAA6" w14:textId="77777777" w:rsidTr="00B25060">
        <w:trPr>
          <w:jc w:val="center"/>
        </w:trPr>
        <w:tc>
          <w:tcPr>
            <w:tcW w:w="1418" w:type="dxa"/>
            <w:shd w:val="clear" w:color="auto" w:fill="auto"/>
          </w:tcPr>
          <w:p w14:paraId="11E8EE38" w14:textId="77777777" w:rsidR="00EB657C" w:rsidRPr="00993C5B" w:rsidRDefault="00EB657C" w:rsidP="00B25060">
            <w:pPr>
              <w:pStyle w:val="TAH"/>
            </w:pPr>
            <w:r w:rsidRPr="00993C5B">
              <w:t>CMR code</w:t>
            </w:r>
          </w:p>
        </w:tc>
        <w:tc>
          <w:tcPr>
            <w:tcW w:w="4191" w:type="dxa"/>
            <w:shd w:val="clear" w:color="auto" w:fill="auto"/>
          </w:tcPr>
          <w:p w14:paraId="30079BE8" w14:textId="77777777" w:rsidR="00EB657C" w:rsidRPr="00993C5B" w:rsidRDefault="00EB657C" w:rsidP="00B25060">
            <w:pPr>
              <w:pStyle w:val="TAH"/>
            </w:pPr>
            <w:r w:rsidRPr="00993C5B">
              <w:t>Application layer redundancy AMR request</w:t>
            </w:r>
          </w:p>
        </w:tc>
      </w:tr>
      <w:tr w:rsidR="00EB657C" w:rsidRPr="00794E78" w14:paraId="11ECBE84" w14:textId="77777777" w:rsidTr="00B25060">
        <w:trPr>
          <w:jc w:val="center"/>
        </w:trPr>
        <w:tc>
          <w:tcPr>
            <w:tcW w:w="1418" w:type="dxa"/>
            <w:shd w:val="clear" w:color="auto" w:fill="auto"/>
          </w:tcPr>
          <w:p w14:paraId="04DAB435" w14:textId="77777777" w:rsidR="00EB657C" w:rsidRPr="00993C5B" w:rsidRDefault="00EB657C" w:rsidP="00B25060">
            <w:pPr>
              <w:pStyle w:val="TAC"/>
            </w:pPr>
            <w:r w:rsidRPr="00993C5B">
              <w:t>9</w:t>
            </w:r>
          </w:p>
        </w:tc>
        <w:tc>
          <w:tcPr>
            <w:tcW w:w="4191" w:type="dxa"/>
            <w:shd w:val="clear" w:color="auto" w:fill="auto"/>
          </w:tcPr>
          <w:p w14:paraId="553FF6D2" w14:textId="77777777" w:rsidR="00EB657C" w:rsidRPr="00993C5B" w:rsidRDefault="00EB657C" w:rsidP="00B25060">
            <w:pPr>
              <w:pStyle w:val="TAC"/>
            </w:pPr>
            <w:r w:rsidRPr="00993C5B">
              <w:t>RED 2x4.75</w:t>
            </w:r>
          </w:p>
        </w:tc>
      </w:tr>
      <w:tr w:rsidR="00EB657C" w:rsidRPr="00794E78" w14:paraId="49D59B2D" w14:textId="77777777" w:rsidTr="00B25060">
        <w:trPr>
          <w:jc w:val="center"/>
        </w:trPr>
        <w:tc>
          <w:tcPr>
            <w:tcW w:w="1418" w:type="dxa"/>
            <w:shd w:val="clear" w:color="auto" w:fill="auto"/>
          </w:tcPr>
          <w:p w14:paraId="42559AD4" w14:textId="77777777" w:rsidR="00EB657C" w:rsidRPr="00993C5B" w:rsidRDefault="00EB657C" w:rsidP="00B25060">
            <w:pPr>
              <w:pStyle w:val="TAC"/>
            </w:pPr>
            <w:r w:rsidRPr="00993C5B">
              <w:t>10</w:t>
            </w:r>
          </w:p>
        </w:tc>
        <w:tc>
          <w:tcPr>
            <w:tcW w:w="4191" w:type="dxa"/>
            <w:shd w:val="clear" w:color="auto" w:fill="auto"/>
          </w:tcPr>
          <w:p w14:paraId="69219ECA" w14:textId="77777777" w:rsidR="00EB657C" w:rsidRPr="00993C5B" w:rsidRDefault="00EB657C" w:rsidP="00B25060">
            <w:pPr>
              <w:pStyle w:val="TAC"/>
            </w:pPr>
            <w:r w:rsidRPr="00993C5B">
              <w:t>RED 2x5.15</w:t>
            </w:r>
          </w:p>
        </w:tc>
      </w:tr>
      <w:tr w:rsidR="00EB657C" w:rsidRPr="00794E78" w14:paraId="57C0291F" w14:textId="77777777" w:rsidTr="00B25060">
        <w:trPr>
          <w:jc w:val="center"/>
        </w:trPr>
        <w:tc>
          <w:tcPr>
            <w:tcW w:w="1418" w:type="dxa"/>
            <w:shd w:val="clear" w:color="auto" w:fill="auto"/>
          </w:tcPr>
          <w:p w14:paraId="22AEE77D" w14:textId="77777777" w:rsidR="00EB657C" w:rsidRPr="00993C5B" w:rsidRDefault="00EB657C" w:rsidP="00B25060">
            <w:pPr>
              <w:pStyle w:val="TAC"/>
            </w:pPr>
            <w:r w:rsidRPr="00993C5B">
              <w:t>11</w:t>
            </w:r>
          </w:p>
        </w:tc>
        <w:tc>
          <w:tcPr>
            <w:tcW w:w="4191" w:type="dxa"/>
            <w:shd w:val="clear" w:color="auto" w:fill="auto"/>
          </w:tcPr>
          <w:p w14:paraId="2AF36D98" w14:textId="77777777" w:rsidR="00EB657C" w:rsidRPr="00993C5B" w:rsidRDefault="00EB657C" w:rsidP="00B25060">
            <w:pPr>
              <w:pStyle w:val="TAC"/>
            </w:pPr>
            <w:r w:rsidRPr="00993C5B">
              <w:t>RED 2x5.9</w:t>
            </w:r>
          </w:p>
        </w:tc>
      </w:tr>
      <w:tr w:rsidR="00EB657C" w:rsidRPr="00794E78" w14:paraId="5F484812" w14:textId="77777777" w:rsidTr="00B25060">
        <w:trPr>
          <w:jc w:val="center"/>
        </w:trPr>
        <w:tc>
          <w:tcPr>
            <w:tcW w:w="1418" w:type="dxa"/>
            <w:shd w:val="clear" w:color="auto" w:fill="auto"/>
          </w:tcPr>
          <w:p w14:paraId="01F6805A" w14:textId="77777777" w:rsidR="00EB657C" w:rsidRPr="00993C5B" w:rsidRDefault="00EB657C" w:rsidP="00B25060">
            <w:pPr>
              <w:pStyle w:val="TAC"/>
            </w:pPr>
            <w:r w:rsidRPr="00993C5B">
              <w:t>12</w:t>
            </w:r>
          </w:p>
        </w:tc>
        <w:tc>
          <w:tcPr>
            <w:tcW w:w="4191" w:type="dxa"/>
            <w:shd w:val="clear" w:color="auto" w:fill="auto"/>
          </w:tcPr>
          <w:p w14:paraId="68A6BA5C" w14:textId="77777777" w:rsidR="00EB657C" w:rsidRPr="00993C5B" w:rsidRDefault="00EB657C" w:rsidP="00B25060">
            <w:pPr>
              <w:pStyle w:val="TAC"/>
            </w:pPr>
            <w:r w:rsidRPr="00993C5B">
              <w:t>Not used</w:t>
            </w:r>
          </w:p>
        </w:tc>
      </w:tr>
      <w:tr w:rsidR="00EB657C" w:rsidRPr="00794E78" w14:paraId="20AF3D50" w14:textId="77777777" w:rsidTr="00B25060">
        <w:trPr>
          <w:jc w:val="center"/>
        </w:trPr>
        <w:tc>
          <w:tcPr>
            <w:tcW w:w="1418" w:type="dxa"/>
            <w:shd w:val="clear" w:color="auto" w:fill="auto"/>
          </w:tcPr>
          <w:p w14:paraId="7301B38D" w14:textId="77777777" w:rsidR="00EB657C" w:rsidRPr="00993C5B" w:rsidRDefault="00EB657C" w:rsidP="00B25060">
            <w:pPr>
              <w:pStyle w:val="TAC"/>
            </w:pPr>
            <w:r w:rsidRPr="00993C5B">
              <w:t>13</w:t>
            </w:r>
          </w:p>
        </w:tc>
        <w:tc>
          <w:tcPr>
            <w:tcW w:w="4191" w:type="dxa"/>
            <w:shd w:val="clear" w:color="auto" w:fill="auto"/>
          </w:tcPr>
          <w:p w14:paraId="23522056" w14:textId="77777777" w:rsidR="00EB657C" w:rsidRPr="00993C5B" w:rsidRDefault="00EB657C" w:rsidP="00B25060">
            <w:pPr>
              <w:pStyle w:val="TAC"/>
            </w:pPr>
            <w:r w:rsidRPr="00993C5B">
              <w:t>Not used</w:t>
            </w:r>
          </w:p>
        </w:tc>
      </w:tr>
      <w:tr w:rsidR="00EB657C" w:rsidRPr="00794E78" w14:paraId="383C9F1D" w14:textId="77777777" w:rsidTr="00B25060">
        <w:trPr>
          <w:jc w:val="center"/>
        </w:trPr>
        <w:tc>
          <w:tcPr>
            <w:tcW w:w="1418" w:type="dxa"/>
            <w:shd w:val="clear" w:color="auto" w:fill="auto"/>
          </w:tcPr>
          <w:p w14:paraId="7DCFF722" w14:textId="77777777" w:rsidR="00EB657C" w:rsidRPr="00993C5B" w:rsidRDefault="00EB657C" w:rsidP="00B25060">
            <w:pPr>
              <w:pStyle w:val="TAC"/>
            </w:pPr>
            <w:r w:rsidRPr="00993C5B">
              <w:t>14</w:t>
            </w:r>
          </w:p>
        </w:tc>
        <w:tc>
          <w:tcPr>
            <w:tcW w:w="4191" w:type="dxa"/>
            <w:shd w:val="clear" w:color="auto" w:fill="auto"/>
          </w:tcPr>
          <w:p w14:paraId="2E48C1B9" w14:textId="77777777" w:rsidR="00EB657C" w:rsidRPr="00993C5B" w:rsidRDefault="00EB657C" w:rsidP="00B25060">
            <w:pPr>
              <w:pStyle w:val="TAC"/>
            </w:pPr>
            <w:r w:rsidRPr="00993C5B">
              <w:t>Not used</w:t>
            </w:r>
          </w:p>
        </w:tc>
      </w:tr>
    </w:tbl>
    <w:p w14:paraId="08B0EB43" w14:textId="77777777" w:rsidR="00EB657C" w:rsidRPr="00794E78" w:rsidRDefault="00EB657C" w:rsidP="00EB657C">
      <w:pPr>
        <w:spacing w:after="240"/>
        <w:rPr>
          <w:rFonts w:ascii="Arial" w:hAnsi="Arial" w:cs="Arial"/>
        </w:rPr>
      </w:pPr>
    </w:p>
    <w:p w14:paraId="063E2702" w14:textId="77777777" w:rsidR="00EB657C" w:rsidRPr="00794E78" w:rsidRDefault="00EB657C" w:rsidP="00EB657C">
      <w:pPr>
        <w:pStyle w:val="TH"/>
      </w:pPr>
      <w:r w:rsidRPr="00794E78">
        <w:t xml:space="preserve">Table </w:t>
      </w:r>
      <w:r>
        <w:t>W.3</w:t>
      </w:r>
      <w:r w:rsidRPr="00794E78">
        <w:t xml:space="preserve">.2: </w:t>
      </w:r>
      <w:r>
        <w:t>C</w:t>
      </w:r>
      <w:r w:rsidRPr="00794E78">
        <w:t>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EB657C" w:rsidRPr="00794E78" w14:paraId="48B4AF42" w14:textId="77777777" w:rsidTr="00B25060">
        <w:trPr>
          <w:jc w:val="center"/>
        </w:trPr>
        <w:tc>
          <w:tcPr>
            <w:tcW w:w="1418" w:type="dxa"/>
            <w:shd w:val="clear" w:color="auto" w:fill="auto"/>
          </w:tcPr>
          <w:p w14:paraId="196B3E03" w14:textId="77777777" w:rsidR="00EB657C" w:rsidRPr="00993C5B" w:rsidRDefault="00EB657C" w:rsidP="00B25060">
            <w:pPr>
              <w:pStyle w:val="TAH"/>
            </w:pPr>
            <w:r w:rsidRPr="00993C5B">
              <w:t>CMR code</w:t>
            </w:r>
          </w:p>
        </w:tc>
        <w:tc>
          <w:tcPr>
            <w:tcW w:w="4551" w:type="dxa"/>
            <w:shd w:val="clear" w:color="auto" w:fill="auto"/>
          </w:tcPr>
          <w:p w14:paraId="4236BB1A" w14:textId="77777777" w:rsidR="00EB657C" w:rsidRPr="00993C5B" w:rsidRDefault="00EB657C" w:rsidP="00B25060">
            <w:pPr>
              <w:pStyle w:val="TAH"/>
            </w:pPr>
            <w:r w:rsidRPr="00993C5B">
              <w:t>Application layer redundancy AMR-WB request</w:t>
            </w:r>
          </w:p>
        </w:tc>
      </w:tr>
      <w:tr w:rsidR="00EB657C" w:rsidRPr="00794E78" w14:paraId="26E8BDAA" w14:textId="77777777" w:rsidTr="00B25060">
        <w:trPr>
          <w:jc w:val="center"/>
        </w:trPr>
        <w:tc>
          <w:tcPr>
            <w:tcW w:w="1418" w:type="dxa"/>
            <w:shd w:val="clear" w:color="auto" w:fill="auto"/>
          </w:tcPr>
          <w:p w14:paraId="56B45682" w14:textId="77777777" w:rsidR="00EB657C" w:rsidRPr="00993C5B" w:rsidRDefault="00EB657C" w:rsidP="00B25060">
            <w:pPr>
              <w:pStyle w:val="TAC"/>
            </w:pPr>
            <w:r w:rsidRPr="00993C5B">
              <w:t>9</w:t>
            </w:r>
          </w:p>
        </w:tc>
        <w:tc>
          <w:tcPr>
            <w:tcW w:w="4551" w:type="dxa"/>
            <w:shd w:val="clear" w:color="auto" w:fill="auto"/>
          </w:tcPr>
          <w:p w14:paraId="5F67A9C4" w14:textId="77777777" w:rsidR="00EB657C" w:rsidRPr="00993C5B" w:rsidRDefault="00EB657C" w:rsidP="00B25060">
            <w:pPr>
              <w:pStyle w:val="TAC"/>
            </w:pPr>
            <w:r w:rsidRPr="00993C5B">
              <w:t>RED 2x6.6</w:t>
            </w:r>
          </w:p>
        </w:tc>
      </w:tr>
      <w:tr w:rsidR="00EB657C" w:rsidRPr="00794E78" w14:paraId="0B0E1F63" w14:textId="77777777" w:rsidTr="00B25060">
        <w:trPr>
          <w:jc w:val="center"/>
        </w:trPr>
        <w:tc>
          <w:tcPr>
            <w:tcW w:w="1418" w:type="dxa"/>
            <w:shd w:val="clear" w:color="auto" w:fill="auto"/>
          </w:tcPr>
          <w:p w14:paraId="49C0E718" w14:textId="77777777" w:rsidR="00EB657C" w:rsidRPr="00993C5B" w:rsidRDefault="00EB657C" w:rsidP="00B25060">
            <w:pPr>
              <w:pStyle w:val="TAC"/>
            </w:pPr>
            <w:r w:rsidRPr="00993C5B">
              <w:t>10</w:t>
            </w:r>
          </w:p>
        </w:tc>
        <w:tc>
          <w:tcPr>
            <w:tcW w:w="4551" w:type="dxa"/>
            <w:shd w:val="clear" w:color="auto" w:fill="auto"/>
          </w:tcPr>
          <w:p w14:paraId="086E5060" w14:textId="77777777" w:rsidR="00EB657C" w:rsidRPr="00993C5B" w:rsidRDefault="00EB657C" w:rsidP="00B25060">
            <w:pPr>
              <w:pStyle w:val="TAC"/>
            </w:pPr>
            <w:r w:rsidRPr="00993C5B">
              <w:t>RED 2x8.85</w:t>
            </w:r>
          </w:p>
        </w:tc>
      </w:tr>
      <w:tr w:rsidR="00EB657C" w:rsidRPr="00794E78" w14:paraId="3CDF2880" w14:textId="77777777" w:rsidTr="00B25060">
        <w:trPr>
          <w:jc w:val="center"/>
        </w:trPr>
        <w:tc>
          <w:tcPr>
            <w:tcW w:w="1418" w:type="dxa"/>
            <w:shd w:val="clear" w:color="auto" w:fill="auto"/>
          </w:tcPr>
          <w:p w14:paraId="37D6C865" w14:textId="77777777" w:rsidR="00EB657C" w:rsidRPr="00993C5B" w:rsidRDefault="00EB657C" w:rsidP="00B25060">
            <w:pPr>
              <w:pStyle w:val="TAC"/>
            </w:pPr>
            <w:r w:rsidRPr="00993C5B">
              <w:t>11</w:t>
            </w:r>
          </w:p>
        </w:tc>
        <w:tc>
          <w:tcPr>
            <w:tcW w:w="4551" w:type="dxa"/>
            <w:shd w:val="clear" w:color="auto" w:fill="auto"/>
          </w:tcPr>
          <w:p w14:paraId="45D2A3B5" w14:textId="77777777" w:rsidR="00EB657C" w:rsidRPr="00993C5B" w:rsidRDefault="00EB657C" w:rsidP="00B25060">
            <w:pPr>
              <w:pStyle w:val="TAC"/>
            </w:pPr>
            <w:r w:rsidRPr="00993C5B">
              <w:t>RED 2x12.65</w:t>
            </w:r>
          </w:p>
        </w:tc>
      </w:tr>
      <w:tr w:rsidR="00EB657C" w:rsidRPr="00794E78" w14:paraId="2D9618AC" w14:textId="77777777" w:rsidTr="00B25060">
        <w:trPr>
          <w:jc w:val="center"/>
        </w:trPr>
        <w:tc>
          <w:tcPr>
            <w:tcW w:w="1418" w:type="dxa"/>
            <w:shd w:val="clear" w:color="auto" w:fill="auto"/>
          </w:tcPr>
          <w:p w14:paraId="582196DB" w14:textId="77777777" w:rsidR="00EB657C" w:rsidRPr="00993C5B" w:rsidRDefault="00EB657C" w:rsidP="00B25060">
            <w:pPr>
              <w:pStyle w:val="TAC"/>
            </w:pPr>
            <w:r w:rsidRPr="00993C5B">
              <w:t>12</w:t>
            </w:r>
          </w:p>
        </w:tc>
        <w:tc>
          <w:tcPr>
            <w:tcW w:w="4551" w:type="dxa"/>
            <w:shd w:val="clear" w:color="auto" w:fill="auto"/>
          </w:tcPr>
          <w:p w14:paraId="1BA54007" w14:textId="77777777" w:rsidR="00EB657C" w:rsidRPr="00993C5B" w:rsidRDefault="00EB657C" w:rsidP="00B25060">
            <w:pPr>
              <w:pStyle w:val="TAC"/>
            </w:pPr>
            <w:r w:rsidRPr="00993C5B">
              <w:t>Not used</w:t>
            </w:r>
          </w:p>
        </w:tc>
      </w:tr>
      <w:tr w:rsidR="00EB657C" w:rsidRPr="00794E78" w14:paraId="6751368E" w14:textId="77777777" w:rsidTr="00B25060">
        <w:trPr>
          <w:jc w:val="center"/>
        </w:trPr>
        <w:tc>
          <w:tcPr>
            <w:tcW w:w="1418" w:type="dxa"/>
            <w:shd w:val="clear" w:color="auto" w:fill="auto"/>
          </w:tcPr>
          <w:p w14:paraId="723D46F0" w14:textId="77777777" w:rsidR="00EB657C" w:rsidRPr="00993C5B" w:rsidRDefault="00EB657C" w:rsidP="00B25060">
            <w:pPr>
              <w:pStyle w:val="TAC"/>
            </w:pPr>
            <w:r w:rsidRPr="00993C5B">
              <w:t>13</w:t>
            </w:r>
          </w:p>
        </w:tc>
        <w:tc>
          <w:tcPr>
            <w:tcW w:w="4551" w:type="dxa"/>
            <w:shd w:val="clear" w:color="auto" w:fill="auto"/>
          </w:tcPr>
          <w:p w14:paraId="33D757D4" w14:textId="77777777" w:rsidR="00EB657C" w:rsidRPr="00993C5B" w:rsidRDefault="00EB657C" w:rsidP="00B25060">
            <w:pPr>
              <w:pStyle w:val="TAC"/>
            </w:pPr>
            <w:r w:rsidRPr="00993C5B">
              <w:t>Not used</w:t>
            </w:r>
          </w:p>
        </w:tc>
      </w:tr>
      <w:tr w:rsidR="00EB657C" w:rsidRPr="00794E78" w14:paraId="3259ABF5" w14:textId="77777777" w:rsidTr="00B25060">
        <w:trPr>
          <w:jc w:val="center"/>
        </w:trPr>
        <w:tc>
          <w:tcPr>
            <w:tcW w:w="1418" w:type="dxa"/>
            <w:shd w:val="clear" w:color="auto" w:fill="auto"/>
          </w:tcPr>
          <w:p w14:paraId="31A6DDEC" w14:textId="77777777" w:rsidR="00EB657C" w:rsidRPr="00993C5B" w:rsidRDefault="00EB657C" w:rsidP="00B25060">
            <w:pPr>
              <w:pStyle w:val="TAC"/>
            </w:pPr>
            <w:r w:rsidRPr="00993C5B">
              <w:t>14</w:t>
            </w:r>
          </w:p>
        </w:tc>
        <w:tc>
          <w:tcPr>
            <w:tcW w:w="4551" w:type="dxa"/>
            <w:shd w:val="clear" w:color="auto" w:fill="auto"/>
          </w:tcPr>
          <w:p w14:paraId="699C75A2" w14:textId="77777777" w:rsidR="00EB657C" w:rsidRPr="00993C5B" w:rsidRDefault="00EB657C" w:rsidP="00B25060">
            <w:pPr>
              <w:pStyle w:val="TAC"/>
            </w:pPr>
            <w:r w:rsidRPr="00993C5B">
              <w:t>Not used</w:t>
            </w:r>
          </w:p>
        </w:tc>
      </w:tr>
    </w:tbl>
    <w:p w14:paraId="3526A342" w14:textId="77777777" w:rsidR="00EB657C" w:rsidRPr="00794E78" w:rsidRDefault="00EB657C" w:rsidP="00EB657C">
      <w:pPr>
        <w:spacing w:after="240"/>
        <w:rPr>
          <w:rFonts w:ascii="Arial" w:hAnsi="Arial" w:cs="Arial"/>
        </w:rPr>
      </w:pPr>
    </w:p>
    <w:p w14:paraId="2651D8DF" w14:textId="77777777" w:rsidR="00EB657C" w:rsidRPr="00794E78" w:rsidRDefault="00EB657C" w:rsidP="00EB657C">
      <w:pPr>
        <w:pStyle w:val="TH"/>
      </w:pPr>
      <w:r w:rsidRPr="00794E78">
        <w:t xml:space="preserve">Table </w:t>
      </w:r>
      <w:r>
        <w:t>W</w:t>
      </w:r>
      <w:r w:rsidRPr="00794E78">
        <w:t>.3</w:t>
      </w:r>
      <w:r>
        <w:t>.3</w:t>
      </w:r>
      <w:r w:rsidRPr="00794E78">
        <w:t xml:space="preserve">: </w:t>
      </w:r>
      <w:r>
        <w:t>C</w:t>
      </w:r>
      <w:r w:rsidRPr="00794E78">
        <w:t>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EB657C" w:rsidRPr="00794E78" w14:paraId="631C700C" w14:textId="77777777" w:rsidTr="00B25060">
        <w:trPr>
          <w:jc w:val="center"/>
        </w:trPr>
        <w:tc>
          <w:tcPr>
            <w:tcW w:w="2202" w:type="dxa"/>
            <w:shd w:val="clear" w:color="auto" w:fill="auto"/>
          </w:tcPr>
          <w:p w14:paraId="2CF997D6" w14:textId="77777777" w:rsidR="00EB657C" w:rsidRPr="00993C5B" w:rsidRDefault="00EB657C" w:rsidP="00B25060">
            <w:pPr>
              <w:pStyle w:val="TAH"/>
            </w:pPr>
            <w:r w:rsidRPr="00993C5B">
              <w:t>CMR code</w:t>
            </w:r>
          </w:p>
        </w:tc>
        <w:tc>
          <w:tcPr>
            <w:tcW w:w="5263" w:type="dxa"/>
            <w:shd w:val="clear" w:color="auto" w:fill="auto"/>
          </w:tcPr>
          <w:p w14:paraId="7E42C8C0" w14:textId="77777777" w:rsidR="00EB657C" w:rsidRPr="00993C5B" w:rsidRDefault="00EB657C" w:rsidP="00B25060">
            <w:pPr>
              <w:pStyle w:val="TAH"/>
            </w:pPr>
            <w:r w:rsidRPr="00993C5B">
              <w:t xml:space="preserve">Application layer redundancy EVS request </w:t>
            </w:r>
          </w:p>
        </w:tc>
      </w:tr>
      <w:tr w:rsidR="00EB657C" w:rsidRPr="00794E78" w14:paraId="565D30EF" w14:textId="77777777" w:rsidTr="00B25060">
        <w:trPr>
          <w:jc w:val="center"/>
        </w:trPr>
        <w:tc>
          <w:tcPr>
            <w:tcW w:w="2202" w:type="dxa"/>
            <w:shd w:val="clear" w:color="auto" w:fill="auto"/>
          </w:tcPr>
          <w:p w14:paraId="550377C4" w14:textId="77777777" w:rsidR="00EB657C" w:rsidRPr="00993C5B" w:rsidRDefault="00EB657C" w:rsidP="00B25060">
            <w:pPr>
              <w:pStyle w:val="TAC"/>
            </w:pPr>
            <w:r w:rsidRPr="00993C5B">
              <w:t>111 0000</w:t>
            </w:r>
          </w:p>
        </w:tc>
        <w:tc>
          <w:tcPr>
            <w:tcW w:w="5263" w:type="dxa"/>
            <w:shd w:val="clear" w:color="auto" w:fill="auto"/>
          </w:tcPr>
          <w:p w14:paraId="01167A44" w14:textId="77777777" w:rsidR="00EB657C" w:rsidRPr="00993C5B" w:rsidRDefault="00EB657C" w:rsidP="00B25060">
            <w:pPr>
              <w:pStyle w:val="TAC"/>
            </w:pPr>
            <w:r w:rsidRPr="00993C5B">
              <w:t>RED 2x7.2-NB</w:t>
            </w:r>
          </w:p>
        </w:tc>
      </w:tr>
      <w:tr w:rsidR="00EB657C" w:rsidRPr="00794E78" w14:paraId="43171885" w14:textId="77777777" w:rsidTr="00B25060">
        <w:trPr>
          <w:jc w:val="center"/>
        </w:trPr>
        <w:tc>
          <w:tcPr>
            <w:tcW w:w="2202" w:type="dxa"/>
            <w:shd w:val="clear" w:color="auto" w:fill="auto"/>
          </w:tcPr>
          <w:p w14:paraId="502B1D70" w14:textId="77777777" w:rsidR="00EB657C" w:rsidRPr="00993C5B" w:rsidRDefault="00EB657C" w:rsidP="00B25060">
            <w:pPr>
              <w:pStyle w:val="TAC"/>
            </w:pPr>
            <w:r w:rsidRPr="00993C5B">
              <w:t>111 0001</w:t>
            </w:r>
          </w:p>
        </w:tc>
        <w:tc>
          <w:tcPr>
            <w:tcW w:w="5263" w:type="dxa"/>
            <w:shd w:val="clear" w:color="auto" w:fill="auto"/>
          </w:tcPr>
          <w:p w14:paraId="2115241C" w14:textId="77777777" w:rsidR="00EB657C" w:rsidRPr="00993C5B" w:rsidRDefault="00EB657C" w:rsidP="00B25060">
            <w:pPr>
              <w:pStyle w:val="TAC"/>
            </w:pPr>
            <w:r w:rsidRPr="00993C5B">
              <w:t>RED 2x8-NB</w:t>
            </w:r>
          </w:p>
        </w:tc>
      </w:tr>
      <w:tr w:rsidR="00EB657C" w:rsidRPr="00794E78" w14:paraId="734CDF61" w14:textId="77777777" w:rsidTr="00B25060">
        <w:trPr>
          <w:jc w:val="center"/>
        </w:trPr>
        <w:tc>
          <w:tcPr>
            <w:tcW w:w="2202" w:type="dxa"/>
            <w:shd w:val="clear" w:color="auto" w:fill="auto"/>
          </w:tcPr>
          <w:p w14:paraId="681471B1" w14:textId="77777777" w:rsidR="00EB657C" w:rsidRPr="00993C5B" w:rsidRDefault="00EB657C" w:rsidP="00B25060">
            <w:pPr>
              <w:pStyle w:val="TAC"/>
            </w:pPr>
            <w:r w:rsidRPr="00993C5B">
              <w:t>111 0010</w:t>
            </w:r>
          </w:p>
        </w:tc>
        <w:tc>
          <w:tcPr>
            <w:tcW w:w="5263" w:type="dxa"/>
            <w:shd w:val="clear" w:color="auto" w:fill="auto"/>
          </w:tcPr>
          <w:p w14:paraId="735A8929" w14:textId="77777777" w:rsidR="00EB657C" w:rsidRPr="00993C5B" w:rsidRDefault="00EB657C" w:rsidP="00B25060">
            <w:pPr>
              <w:pStyle w:val="TAC"/>
            </w:pPr>
            <w:r w:rsidRPr="00993C5B">
              <w:t>RED 2x9.6-NB</w:t>
            </w:r>
          </w:p>
        </w:tc>
      </w:tr>
      <w:tr w:rsidR="00EB657C" w:rsidRPr="00794E78" w14:paraId="748E68F6" w14:textId="77777777" w:rsidTr="00B25060">
        <w:trPr>
          <w:jc w:val="center"/>
        </w:trPr>
        <w:tc>
          <w:tcPr>
            <w:tcW w:w="2202" w:type="dxa"/>
            <w:shd w:val="clear" w:color="auto" w:fill="auto"/>
          </w:tcPr>
          <w:p w14:paraId="6722853F" w14:textId="77777777" w:rsidR="00EB657C" w:rsidRPr="00993C5B" w:rsidRDefault="00EB657C" w:rsidP="00B25060">
            <w:pPr>
              <w:pStyle w:val="TAC"/>
            </w:pPr>
            <w:r w:rsidRPr="00993C5B">
              <w:t>111 0011</w:t>
            </w:r>
          </w:p>
        </w:tc>
        <w:tc>
          <w:tcPr>
            <w:tcW w:w="5263" w:type="dxa"/>
            <w:shd w:val="clear" w:color="auto" w:fill="auto"/>
          </w:tcPr>
          <w:p w14:paraId="325EA937" w14:textId="77777777" w:rsidR="00EB657C" w:rsidRPr="00993C5B" w:rsidRDefault="00EB657C" w:rsidP="00B25060">
            <w:pPr>
              <w:pStyle w:val="TAC"/>
            </w:pPr>
            <w:r w:rsidRPr="00993C5B">
              <w:t>RED 2x13.2-NB</w:t>
            </w:r>
          </w:p>
        </w:tc>
      </w:tr>
      <w:tr w:rsidR="00EB657C" w:rsidRPr="00794E78" w14:paraId="3D9395D7" w14:textId="77777777" w:rsidTr="00B25060">
        <w:trPr>
          <w:jc w:val="center"/>
        </w:trPr>
        <w:tc>
          <w:tcPr>
            <w:tcW w:w="2202" w:type="dxa"/>
            <w:shd w:val="clear" w:color="auto" w:fill="auto"/>
          </w:tcPr>
          <w:p w14:paraId="165D983C" w14:textId="77777777" w:rsidR="00EB657C" w:rsidRPr="00993C5B" w:rsidRDefault="00EB657C" w:rsidP="00B25060">
            <w:pPr>
              <w:pStyle w:val="TAC"/>
            </w:pPr>
            <w:r w:rsidRPr="00993C5B">
              <w:t>111 0100</w:t>
            </w:r>
          </w:p>
        </w:tc>
        <w:tc>
          <w:tcPr>
            <w:tcW w:w="5263" w:type="dxa"/>
            <w:shd w:val="clear" w:color="auto" w:fill="auto"/>
          </w:tcPr>
          <w:p w14:paraId="1FA5FACF" w14:textId="77777777" w:rsidR="00EB657C" w:rsidRPr="00993C5B" w:rsidRDefault="00EB657C" w:rsidP="00B25060">
            <w:pPr>
              <w:pStyle w:val="TAC"/>
            </w:pPr>
            <w:r w:rsidRPr="00993C5B">
              <w:t>RED 2x7.2-WB</w:t>
            </w:r>
          </w:p>
        </w:tc>
      </w:tr>
      <w:tr w:rsidR="00EB657C" w:rsidRPr="00794E78" w14:paraId="2267C732" w14:textId="77777777" w:rsidTr="00B25060">
        <w:trPr>
          <w:jc w:val="center"/>
        </w:trPr>
        <w:tc>
          <w:tcPr>
            <w:tcW w:w="2202" w:type="dxa"/>
            <w:shd w:val="clear" w:color="auto" w:fill="auto"/>
          </w:tcPr>
          <w:p w14:paraId="61E82D40" w14:textId="77777777" w:rsidR="00EB657C" w:rsidRPr="00993C5B" w:rsidRDefault="00EB657C" w:rsidP="00B25060">
            <w:pPr>
              <w:pStyle w:val="TAC"/>
            </w:pPr>
            <w:r w:rsidRPr="00993C5B">
              <w:t>111 0101</w:t>
            </w:r>
          </w:p>
        </w:tc>
        <w:tc>
          <w:tcPr>
            <w:tcW w:w="5263" w:type="dxa"/>
            <w:shd w:val="clear" w:color="auto" w:fill="auto"/>
          </w:tcPr>
          <w:p w14:paraId="231CC96B" w14:textId="77777777" w:rsidR="00EB657C" w:rsidRPr="00993C5B" w:rsidRDefault="00EB657C" w:rsidP="00B25060">
            <w:pPr>
              <w:pStyle w:val="TAC"/>
            </w:pPr>
            <w:r w:rsidRPr="00993C5B">
              <w:t>RED 2x8-WB</w:t>
            </w:r>
          </w:p>
        </w:tc>
      </w:tr>
      <w:tr w:rsidR="00EB657C" w:rsidRPr="00794E78" w14:paraId="1ADCFA29" w14:textId="77777777" w:rsidTr="00B25060">
        <w:trPr>
          <w:jc w:val="center"/>
        </w:trPr>
        <w:tc>
          <w:tcPr>
            <w:tcW w:w="2202" w:type="dxa"/>
            <w:shd w:val="clear" w:color="auto" w:fill="auto"/>
          </w:tcPr>
          <w:p w14:paraId="02517AEC" w14:textId="77777777" w:rsidR="00EB657C" w:rsidRPr="00993C5B" w:rsidRDefault="00EB657C" w:rsidP="00B25060">
            <w:pPr>
              <w:pStyle w:val="TAC"/>
            </w:pPr>
            <w:r w:rsidRPr="00993C5B">
              <w:t>111 0110</w:t>
            </w:r>
          </w:p>
        </w:tc>
        <w:tc>
          <w:tcPr>
            <w:tcW w:w="5263" w:type="dxa"/>
            <w:shd w:val="clear" w:color="auto" w:fill="auto"/>
          </w:tcPr>
          <w:p w14:paraId="0AE5543A" w14:textId="77777777" w:rsidR="00EB657C" w:rsidRPr="00993C5B" w:rsidRDefault="00EB657C" w:rsidP="00B25060">
            <w:pPr>
              <w:pStyle w:val="TAC"/>
            </w:pPr>
            <w:r w:rsidRPr="00993C5B">
              <w:t>RED 2x9.6-WB</w:t>
            </w:r>
          </w:p>
        </w:tc>
      </w:tr>
      <w:tr w:rsidR="00EB657C" w:rsidRPr="00794E78" w14:paraId="6545512A" w14:textId="77777777" w:rsidTr="00B25060">
        <w:trPr>
          <w:jc w:val="center"/>
        </w:trPr>
        <w:tc>
          <w:tcPr>
            <w:tcW w:w="2202" w:type="dxa"/>
            <w:shd w:val="clear" w:color="auto" w:fill="auto"/>
          </w:tcPr>
          <w:p w14:paraId="2A75AD23" w14:textId="77777777" w:rsidR="00EB657C" w:rsidRPr="00993C5B" w:rsidRDefault="00EB657C" w:rsidP="00B25060">
            <w:pPr>
              <w:pStyle w:val="TAC"/>
            </w:pPr>
            <w:r w:rsidRPr="00993C5B">
              <w:t>111 0111</w:t>
            </w:r>
          </w:p>
        </w:tc>
        <w:tc>
          <w:tcPr>
            <w:tcW w:w="5263" w:type="dxa"/>
            <w:shd w:val="clear" w:color="auto" w:fill="auto"/>
          </w:tcPr>
          <w:p w14:paraId="7F7FCF6C" w14:textId="77777777" w:rsidR="00EB657C" w:rsidRPr="00993C5B" w:rsidRDefault="00EB657C" w:rsidP="00B25060">
            <w:pPr>
              <w:pStyle w:val="TAC"/>
            </w:pPr>
            <w:r w:rsidRPr="00993C5B">
              <w:t>RED 2x13.2-WB</w:t>
            </w:r>
          </w:p>
        </w:tc>
      </w:tr>
      <w:tr w:rsidR="00EB657C" w:rsidRPr="00794E78" w14:paraId="54F30FE3" w14:textId="77777777" w:rsidTr="00B25060">
        <w:trPr>
          <w:jc w:val="center"/>
        </w:trPr>
        <w:tc>
          <w:tcPr>
            <w:tcW w:w="2202" w:type="dxa"/>
            <w:shd w:val="clear" w:color="auto" w:fill="auto"/>
          </w:tcPr>
          <w:p w14:paraId="2F47A248" w14:textId="77777777" w:rsidR="00EB657C" w:rsidRPr="00993C5B" w:rsidRDefault="00EB657C" w:rsidP="00B25060">
            <w:pPr>
              <w:pStyle w:val="TAC"/>
            </w:pPr>
            <w:r w:rsidRPr="00993C5B">
              <w:t>111 1000</w:t>
            </w:r>
          </w:p>
        </w:tc>
        <w:tc>
          <w:tcPr>
            <w:tcW w:w="5263" w:type="dxa"/>
            <w:shd w:val="clear" w:color="auto" w:fill="auto"/>
          </w:tcPr>
          <w:p w14:paraId="6A297ED1" w14:textId="77777777" w:rsidR="00EB657C" w:rsidRPr="00993C5B" w:rsidRDefault="00EB657C" w:rsidP="00B25060">
            <w:pPr>
              <w:pStyle w:val="TAC"/>
            </w:pPr>
            <w:r w:rsidRPr="00993C5B">
              <w:t>RED 2x13.2 CAM WB</w:t>
            </w:r>
          </w:p>
        </w:tc>
      </w:tr>
      <w:tr w:rsidR="00EB657C" w:rsidRPr="00794E78" w14:paraId="6E2F05F0" w14:textId="77777777" w:rsidTr="00B25060">
        <w:trPr>
          <w:jc w:val="center"/>
        </w:trPr>
        <w:tc>
          <w:tcPr>
            <w:tcW w:w="2202" w:type="dxa"/>
            <w:shd w:val="clear" w:color="auto" w:fill="auto"/>
          </w:tcPr>
          <w:p w14:paraId="0BB549E4" w14:textId="77777777" w:rsidR="00EB657C" w:rsidRPr="00993C5B" w:rsidRDefault="00EB657C" w:rsidP="00B25060">
            <w:pPr>
              <w:pStyle w:val="TAC"/>
            </w:pPr>
            <w:r w:rsidRPr="00993C5B">
              <w:t>111 1001</w:t>
            </w:r>
          </w:p>
        </w:tc>
        <w:tc>
          <w:tcPr>
            <w:tcW w:w="5263" w:type="dxa"/>
            <w:shd w:val="clear" w:color="auto" w:fill="auto"/>
          </w:tcPr>
          <w:p w14:paraId="44E05BD0" w14:textId="77777777" w:rsidR="00EB657C" w:rsidRPr="00993C5B" w:rsidRDefault="00EB657C" w:rsidP="00B25060">
            <w:pPr>
              <w:pStyle w:val="TAC"/>
            </w:pPr>
            <w:r w:rsidRPr="00993C5B">
              <w:t>RED 2x13.2 CAM SWB</w:t>
            </w:r>
          </w:p>
        </w:tc>
      </w:tr>
      <w:tr w:rsidR="00EB657C" w:rsidRPr="00794E78" w14:paraId="6D688259" w14:textId="77777777" w:rsidTr="00B25060">
        <w:trPr>
          <w:jc w:val="center"/>
        </w:trPr>
        <w:tc>
          <w:tcPr>
            <w:tcW w:w="2202" w:type="dxa"/>
            <w:shd w:val="clear" w:color="auto" w:fill="auto"/>
          </w:tcPr>
          <w:p w14:paraId="1D03BE0D" w14:textId="77777777" w:rsidR="00EB657C" w:rsidRPr="00993C5B" w:rsidRDefault="00EB657C" w:rsidP="00B25060">
            <w:pPr>
              <w:pStyle w:val="TAC"/>
            </w:pPr>
            <w:r w:rsidRPr="00993C5B">
              <w:t>111 1010</w:t>
            </w:r>
          </w:p>
        </w:tc>
        <w:tc>
          <w:tcPr>
            <w:tcW w:w="5263" w:type="dxa"/>
            <w:shd w:val="clear" w:color="auto" w:fill="auto"/>
          </w:tcPr>
          <w:p w14:paraId="339EC7EC" w14:textId="77777777" w:rsidR="00EB657C" w:rsidRPr="00993C5B" w:rsidRDefault="00EB657C" w:rsidP="00B25060">
            <w:pPr>
              <w:pStyle w:val="TAC"/>
            </w:pPr>
            <w:r w:rsidRPr="00993C5B">
              <w:t>RED 2x9.6-SWB</w:t>
            </w:r>
          </w:p>
        </w:tc>
      </w:tr>
      <w:tr w:rsidR="00EB657C" w:rsidRPr="00794E78" w14:paraId="18818FBD" w14:textId="77777777" w:rsidTr="00B25060">
        <w:trPr>
          <w:jc w:val="center"/>
        </w:trPr>
        <w:tc>
          <w:tcPr>
            <w:tcW w:w="2202" w:type="dxa"/>
            <w:shd w:val="clear" w:color="auto" w:fill="auto"/>
          </w:tcPr>
          <w:p w14:paraId="5D5D7376" w14:textId="77777777" w:rsidR="00EB657C" w:rsidRPr="00993C5B" w:rsidRDefault="00EB657C" w:rsidP="00B25060">
            <w:pPr>
              <w:pStyle w:val="TAC"/>
            </w:pPr>
            <w:r w:rsidRPr="00993C5B">
              <w:t>111 1011</w:t>
            </w:r>
          </w:p>
        </w:tc>
        <w:tc>
          <w:tcPr>
            <w:tcW w:w="5263" w:type="dxa"/>
            <w:shd w:val="clear" w:color="auto" w:fill="auto"/>
          </w:tcPr>
          <w:p w14:paraId="65235BB1" w14:textId="77777777" w:rsidR="00EB657C" w:rsidRPr="00993C5B" w:rsidRDefault="00EB657C" w:rsidP="00B25060">
            <w:pPr>
              <w:pStyle w:val="TAC"/>
            </w:pPr>
            <w:r w:rsidRPr="00993C5B">
              <w:t>RED 2x13.2-SWB</w:t>
            </w:r>
          </w:p>
        </w:tc>
      </w:tr>
      <w:tr w:rsidR="00EB657C" w:rsidRPr="00794E78" w14:paraId="54E0CF81" w14:textId="77777777" w:rsidTr="00B25060">
        <w:trPr>
          <w:jc w:val="center"/>
        </w:trPr>
        <w:tc>
          <w:tcPr>
            <w:tcW w:w="2202" w:type="dxa"/>
            <w:shd w:val="clear" w:color="auto" w:fill="auto"/>
          </w:tcPr>
          <w:p w14:paraId="3D73F17E" w14:textId="77777777" w:rsidR="00EB657C" w:rsidRPr="00993C5B" w:rsidRDefault="00EB657C" w:rsidP="00B25060">
            <w:pPr>
              <w:pStyle w:val="TAC"/>
            </w:pPr>
            <w:r w:rsidRPr="00993C5B">
              <w:t>111 1100</w:t>
            </w:r>
          </w:p>
        </w:tc>
        <w:tc>
          <w:tcPr>
            <w:tcW w:w="5263" w:type="dxa"/>
            <w:shd w:val="clear" w:color="auto" w:fill="auto"/>
          </w:tcPr>
          <w:p w14:paraId="24045294" w14:textId="77777777" w:rsidR="00EB657C" w:rsidRPr="00993C5B" w:rsidRDefault="00EB657C" w:rsidP="00B25060">
            <w:pPr>
              <w:pStyle w:val="TAC"/>
            </w:pPr>
            <w:r w:rsidRPr="00993C5B">
              <w:t>RED 2x6.6-IO</w:t>
            </w:r>
          </w:p>
        </w:tc>
      </w:tr>
      <w:tr w:rsidR="00EB657C" w:rsidRPr="00794E78" w14:paraId="4CBAA5F3" w14:textId="77777777" w:rsidTr="00B25060">
        <w:trPr>
          <w:jc w:val="center"/>
        </w:trPr>
        <w:tc>
          <w:tcPr>
            <w:tcW w:w="2202" w:type="dxa"/>
            <w:shd w:val="clear" w:color="auto" w:fill="auto"/>
          </w:tcPr>
          <w:p w14:paraId="4F857C9A" w14:textId="77777777" w:rsidR="00EB657C" w:rsidRPr="00993C5B" w:rsidRDefault="00EB657C" w:rsidP="00B25060">
            <w:pPr>
              <w:pStyle w:val="TAC"/>
            </w:pPr>
            <w:r w:rsidRPr="00993C5B">
              <w:t>111 1101</w:t>
            </w:r>
          </w:p>
        </w:tc>
        <w:tc>
          <w:tcPr>
            <w:tcW w:w="5263" w:type="dxa"/>
            <w:shd w:val="clear" w:color="auto" w:fill="auto"/>
          </w:tcPr>
          <w:p w14:paraId="4F09F9A2" w14:textId="77777777" w:rsidR="00EB657C" w:rsidRPr="00993C5B" w:rsidRDefault="00EB657C" w:rsidP="00B25060">
            <w:pPr>
              <w:pStyle w:val="TAC"/>
            </w:pPr>
            <w:r w:rsidRPr="00993C5B">
              <w:t>RED 2x8.85-IO</w:t>
            </w:r>
          </w:p>
        </w:tc>
      </w:tr>
      <w:tr w:rsidR="00EB657C" w:rsidRPr="00794E78" w14:paraId="13576C0F" w14:textId="77777777" w:rsidTr="00B25060">
        <w:trPr>
          <w:jc w:val="center"/>
        </w:trPr>
        <w:tc>
          <w:tcPr>
            <w:tcW w:w="2202" w:type="dxa"/>
            <w:shd w:val="clear" w:color="auto" w:fill="auto"/>
          </w:tcPr>
          <w:p w14:paraId="2F7D3CE9" w14:textId="77777777" w:rsidR="00EB657C" w:rsidRPr="00993C5B" w:rsidRDefault="00EB657C" w:rsidP="00B25060">
            <w:pPr>
              <w:pStyle w:val="TAC"/>
            </w:pPr>
            <w:r w:rsidRPr="00993C5B">
              <w:t>111 1110</w:t>
            </w:r>
          </w:p>
        </w:tc>
        <w:tc>
          <w:tcPr>
            <w:tcW w:w="5263" w:type="dxa"/>
            <w:shd w:val="clear" w:color="auto" w:fill="auto"/>
          </w:tcPr>
          <w:p w14:paraId="7296841E" w14:textId="77777777" w:rsidR="00EB657C" w:rsidRPr="00993C5B" w:rsidRDefault="00EB657C" w:rsidP="00B25060">
            <w:pPr>
              <w:pStyle w:val="TAC"/>
            </w:pPr>
            <w:r w:rsidRPr="00993C5B">
              <w:t>RED 2x12.65-IO</w:t>
            </w:r>
          </w:p>
        </w:tc>
      </w:tr>
    </w:tbl>
    <w:p w14:paraId="1BD94A5A" w14:textId="77777777" w:rsidR="00EB657C" w:rsidRDefault="00EB657C" w:rsidP="00EB657C">
      <w:pPr>
        <w:rPr>
          <w:lang w:eastAsia="ko-KR"/>
        </w:rPr>
      </w:pPr>
    </w:p>
    <w:p w14:paraId="7A061C6F" w14:textId="77777777" w:rsidR="00EB657C" w:rsidRDefault="00EB657C" w:rsidP="00EB657C">
      <w:pPr>
        <w:rPr>
          <w:lang w:eastAsia="ko-KR"/>
        </w:rPr>
      </w:pPr>
      <w:r>
        <w:rPr>
          <w:lang w:eastAsia="ko-KR"/>
        </w:rPr>
        <w:t xml:space="preserve">To enable use of application layer redundancy the </w:t>
      </w:r>
      <w:r w:rsidRPr="00293968">
        <w:t>max-red</w:t>
      </w:r>
      <w:r>
        <w:t xml:space="preserve"> SDP parameter should be selected in the SDP offer and answer to give at least some room for application layer redundancy adaptation and in accordance with clauses 6.2.2.2 and 6.2.2.3</w:t>
      </w:r>
      <w:r w:rsidRPr="00B44C4A">
        <w:t xml:space="preserve">.  </w:t>
      </w:r>
      <w:r w:rsidRPr="00BE1803">
        <w:t>The r</w:t>
      </w:r>
      <w:r w:rsidRPr="00B44C4A">
        <w:t>e</w:t>
      </w:r>
      <w:r w:rsidRPr="00E74630">
        <w:t>commend</w:t>
      </w:r>
      <w:r w:rsidRPr="00BE1803">
        <w:t>ed</w:t>
      </w:r>
      <w:r w:rsidRPr="00B44C4A">
        <w:t xml:space="preserve"> </w:t>
      </w:r>
      <w:r w:rsidRPr="00E74630">
        <w:t>redundancy offset for</w:t>
      </w:r>
      <w:r>
        <w:t xml:space="preserve"> application layer redundancy should be 3 frames.</w:t>
      </w:r>
    </w:p>
    <w:p w14:paraId="577DC1F0" w14:textId="77777777" w:rsidR="00EB657C" w:rsidRDefault="00EB657C" w:rsidP="00EB657C">
      <w:pPr>
        <w:pStyle w:val="Heading1"/>
      </w:pPr>
      <w:bookmarkStart w:id="3187" w:name="OLE_LINK47"/>
      <w:bookmarkStart w:id="3188" w:name="OLE_LINK48"/>
      <w:bookmarkStart w:id="3189" w:name="_Toc26369802"/>
      <w:bookmarkStart w:id="3190" w:name="_Toc36227684"/>
      <w:bookmarkStart w:id="3191" w:name="_Toc36228699"/>
      <w:bookmarkStart w:id="3192" w:name="_Toc36229326"/>
      <w:bookmarkStart w:id="3193" w:name="_Toc36229954"/>
      <w:bookmarkStart w:id="3194" w:name="OLE_LINK50"/>
      <w:bookmarkStart w:id="3195" w:name="OLE_LINK51"/>
      <w:r>
        <w:rPr>
          <w:lang w:eastAsia="ko-KR"/>
        </w:rPr>
        <w:t>W.</w:t>
      </w:r>
      <w:r>
        <w:t xml:space="preserve">4 </w:t>
      </w:r>
      <w:r w:rsidRPr="00A166C2">
        <w:t>Negotiation of End-to-End and Uplink/Downlink PLR</w:t>
      </w:r>
      <w:bookmarkEnd w:id="3187"/>
      <w:bookmarkEnd w:id="3188"/>
      <w:bookmarkEnd w:id="3189"/>
      <w:bookmarkEnd w:id="3190"/>
      <w:bookmarkEnd w:id="3191"/>
      <w:bookmarkEnd w:id="3192"/>
      <w:bookmarkEnd w:id="3193"/>
    </w:p>
    <w:p w14:paraId="0E85F885" w14:textId="77777777" w:rsidR="00EB657C" w:rsidRDefault="00EB657C" w:rsidP="00EB657C">
      <w:pPr>
        <w:pStyle w:val="Heading2"/>
        <w:rPr>
          <w:noProof/>
        </w:rPr>
      </w:pPr>
      <w:bookmarkStart w:id="3196" w:name="_Toc26369803"/>
      <w:bookmarkStart w:id="3197" w:name="_Toc36227685"/>
      <w:bookmarkStart w:id="3198" w:name="_Toc36228700"/>
      <w:bookmarkStart w:id="3199" w:name="_Toc36229327"/>
      <w:bookmarkStart w:id="3200" w:name="_Toc36229955"/>
      <w:bookmarkStart w:id="3201" w:name="_Hlk535862036"/>
      <w:bookmarkEnd w:id="3194"/>
      <w:bookmarkEnd w:id="3195"/>
      <w:r>
        <w:rPr>
          <w:noProof/>
        </w:rPr>
        <w:t>W.4.1 General</w:t>
      </w:r>
      <w:bookmarkEnd w:id="3196"/>
      <w:bookmarkEnd w:id="3197"/>
      <w:bookmarkEnd w:id="3198"/>
      <w:bookmarkEnd w:id="3199"/>
      <w:bookmarkEnd w:id="3200"/>
    </w:p>
    <w:bookmarkEnd w:id="3201"/>
    <w:p w14:paraId="449BC21C" w14:textId="77777777" w:rsidR="00EB657C" w:rsidRDefault="00EB657C" w:rsidP="00EB657C">
      <w:r w:rsidRPr="00794E78">
        <w:t xml:space="preserve">In addition to the negotiated codecs and codec modes, the end-to-end quality and robustness </w:t>
      </w:r>
      <w:r>
        <w:t xml:space="preserve">to packet loss of a service can </w:t>
      </w:r>
      <w:r w:rsidRPr="00794E78">
        <w:t>depend on the</w:t>
      </w:r>
      <w:r>
        <w:t xml:space="preserve"> MTSI</w:t>
      </w:r>
      <w:r w:rsidRPr="00794E78">
        <w:t xml:space="preserve"> </w:t>
      </w:r>
      <w:r>
        <w:t xml:space="preserve">client implementation of functions such as </w:t>
      </w:r>
      <w:r w:rsidRPr="00794E78">
        <w:t>packet loss concealment (PLC)</w:t>
      </w:r>
      <w:r>
        <w:t xml:space="preserve"> and de-</w:t>
      </w:r>
      <w:r w:rsidRPr="00794E78">
        <w:t xml:space="preserve">jitter buffer management (JBM). </w:t>
      </w:r>
    </w:p>
    <w:p w14:paraId="26728411" w14:textId="77777777" w:rsidR="00EB657C" w:rsidRDefault="00EB657C" w:rsidP="00EB657C">
      <w:pPr>
        <w:rPr>
          <w:noProof/>
        </w:rPr>
      </w:pPr>
      <w:r>
        <w:rPr>
          <w:noProof/>
        </w:rPr>
        <w:t xml:space="preserve">A set of end-to-end and link-by-link PLR parameters is specified to provide the following: </w:t>
      </w:r>
    </w:p>
    <w:p w14:paraId="12413621" w14:textId="77777777" w:rsidR="00EB657C" w:rsidRDefault="00EB657C" w:rsidP="00EB657C">
      <w:pPr>
        <w:pStyle w:val="B1"/>
        <w:rPr>
          <w:noProof/>
        </w:rPr>
      </w:pPr>
      <w:r>
        <w:rPr>
          <w:noProof/>
        </w:rPr>
        <w:t>-</w:t>
      </w:r>
      <w:r>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6AC63B12" w14:textId="77777777" w:rsidR="00EB657C" w:rsidRDefault="00EB657C" w:rsidP="00EB657C">
      <w:pPr>
        <w:pStyle w:val="B1"/>
        <w:rPr>
          <w:noProof/>
        </w:rPr>
      </w:pPr>
      <w:r>
        <w:rPr>
          <w:noProof/>
        </w:rPr>
        <w:t>-</w:t>
      </w:r>
      <w:r>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51D50C63" w14:textId="77777777" w:rsidR="00EB657C" w:rsidRDefault="00EB657C" w:rsidP="00EB657C">
      <w:pPr>
        <w:pStyle w:val="B1"/>
        <w:rPr>
          <w:noProof/>
        </w:rPr>
      </w:pPr>
      <w:r>
        <w:rPr>
          <w:noProof/>
        </w:rPr>
        <w:t>-</w:t>
      </w:r>
      <w:r>
        <w:rPr>
          <w:noProof/>
        </w:rPr>
        <w:tab/>
        <w:t xml:space="preserve">indicate to the </w:t>
      </w:r>
      <w:r w:rsidRPr="00A10389">
        <w:rPr>
          <w:noProof/>
        </w:rPr>
        <w:t>PCRFs/PCFs</w:t>
      </w:r>
      <w:r>
        <w:rPr>
          <w:noProof/>
        </w:rPr>
        <w:t xml:space="preserve"> what PLR values may be used on the local uplink and downlink to the MTSI clients.</w:t>
      </w:r>
    </w:p>
    <w:p w14:paraId="75490CB3" w14:textId="77777777" w:rsidR="00EB657C" w:rsidRDefault="00EB657C" w:rsidP="00EB657C">
      <w:pPr>
        <w:pStyle w:val="FP"/>
        <w:rPr>
          <w:noProof/>
        </w:rPr>
      </w:pPr>
    </w:p>
    <w:p w14:paraId="0E792DF6" w14:textId="77777777" w:rsidR="00EB657C" w:rsidRDefault="00EB657C" w:rsidP="00EB657C">
      <w:pPr>
        <w:pStyle w:val="Heading2"/>
        <w:rPr>
          <w:noProof/>
        </w:rPr>
      </w:pPr>
      <w:bookmarkStart w:id="3202" w:name="_Toc26369804"/>
      <w:bookmarkStart w:id="3203" w:name="_Toc36227686"/>
      <w:bookmarkStart w:id="3204" w:name="_Toc36228701"/>
      <w:bookmarkStart w:id="3205" w:name="_Toc36229328"/>
      <w:bookmarkStart w:id="3206" w:name="_Toc36229956"/>
      <w:r>
        <w:rPr>
          <w:noProof/>
        </w:rPr>
        <w:t>W.4.2 Offering MTSI Client</w:t>
      </w:r>
      <w:bookmarkEnd w:id="3202"/>
      <w:bookmarkEnd w:id="3203"/>
      <w:bookmarkEnd w:id="3204"/>
      <w:bookmarkEnd w:id="3205"/>
      <w:bookmarkEnd w:id="3206"/>
    </w:p>
    <w:p w14:paraId="59E4DE74" w14:textId="77777777" w:rsidR="00EB657C" w:rsidRPr="000F1DB7" w:rsidRDefault="00EB657C" w:rsidP="00EB657C">
      <w:pPr>
        <w:rPr>
          <w:color w:val="000000"/>
        </w:rPr>
      </w:pPr>
      <w:r>
        <w:t>SDP PLR</w:t>
      </w:r>
      <w:r w:rsidRPr="0035299F">
        <w:t xml:space="preserve"> attributes and parameters are defined for use with each payload type.</w:t>
      </w:r>
      <w:r>
        <w:t xml:space="preserve">  For each RTP payload type, an offering MTSI client </w:t>
      </w:r>
      <w:r w:rsidRPr="00BA07B6">
        <w:t>supporting the CHEM</w:t>
      </w:r>
      <w:r>
        <w:t xml:space="preserve"> feature may include the following SDP attribute in its SDP offer:</w:t>
      </w:r>
    </w:p>
    <w:p w14:paraId="3C36E8CC" w14:textId="77777777" w:rsidR="00EB657C" w:rsidRDefault="00EB657C" w:rsidP="00EB657C">
      <w:r>
        <w:t xml:space="preserve">  Name: MAXimum-e2e-PLR(maximum end-to-end PLR of the media decoder in the MTSI client)</w:t>
      </w:r>
    </w:p>
    <w:p w14:paraId="218DC017" w14:textId="77777777" w:rsidR="00EB657C" w:rsidRDefault="00EB657C" w:rsidP="00EB657C">
      <w:r>
        <w:t xml:space="preserve">   Value: MAX-e2e-PLR-value</w:t>
      </w:r>
    </w:p>
    <w:p w14:paraId="560EEDFF" w14:textId="77777777" w:rsidR="00EB657C" w:rsidRDefault="00EB657C" w:rsidP="00EB657C">
      <w:r>
        <w:t xml:space="preserve">   Usage Level: media</w:t>
      </w:r>
    </w:p>
    <w:p w14:paraId="15CD3FF5" w14:textId="77777777" w:rsidR="00EB657C" w:rsidRDefault="00EB657C" w:rsidP="00EB657C">
      <w:r>
        <w:t xml:space="preserve">   Charset Dependent: no</w:t>
      </w:r>
    </w:p>
    <w:p w14:paraId="7E1B5831" w14:textId="77777777" w:rsidR="00EB657C" w:rsidRDefault="00EB657C" w:rsidP="00EB657C">
      <w:r>
        <w:t xml:space="preserve">   Syntax:</w:t>
      </w:r>
    </w:p>
    <w:p w14:paraId="7A1346DC" w14:textId="77777777" w:rsidR="00EB657C" w:rsidRDefault="00EB657C" w:rsidP="00EB657C">
      <w:r>
        <w:t xml:space="preserve">         MAX-e2e-PLR-value = payload-type SP </w:t>
      </w:r>
      <w:r w:rsidRPr="004F0AC5">
        <w:t>maxe2e-PLR</w:t>
      </w:r>
      <w:r>
        <w:t xml:space="preserve"> [“:”maxDL-PLR] [“/”maxUL-PLR]</w:t>
      </w:r>
    </w:p>
    <w:p w14:paraId="509257E3" w14:textId="77777777" w:rsidR="00EB657C" w:rsidRDefault="00EB657C" w:rsidP="00EB657C">
      <w:r>
        <w:t xml:space="preserve">         payload-type = zero-based-integer</w:t>
      </w:r>
    </w:p>
    <w:p w14:paraId="194283F2" w14:textId="77777777" w:rsidR="00EB657C" w:rsidRDefault="00EB657C" w:rsidP="00EB657C">
      <w:r>
        <w:t xml:space="preserve">         </w:t>
      </w:r>
      <w:r w:rsidRPr="00996F48">
        <w:t>maxe2e-PLR</w:t>
      </w:r>
      <w:r>
        <w:t xml:space="preserve"> = plr-value</w:t>
      </w:r>
    </w:p>
    <w:p w14:paraId="27CCA4A5" w14:textId="77777777" w:rsidR="00EB657C" w:rsidRDefault="00EB657C" w:rsidP="00EB657C">
      <w:r>
        <w:t xml:space="preserve">         maxDL-PLR = plr-value</w:t>
      </w:r>
    </w:p>
    <w:p w14:paraId="70D51D96" w14:textId="77777777" w:rsidR="00EB657C" w:rsidRDefault="00EB657C" w:rsidP="00EB657C">
      <w:r>
        <w:t xml:space="preserve">         maxUL-PLR = plr-value</w:t>
      </w:r>
    </w:p>
    <w:p w14:paraId="3ADD06EB" w14:textId="77777777" w:rsidR="00EB657C" w:rsidRDefault="00EB657C" w:rsidP="00EB657C">
      <w:r>
        <w:t xml:space="preserve">         plr-value = integer</w:t>
      </w:r>
    </w:p>
    <w:p w14:paraId="4C5F2FED" w14:textId="77777777" w:rsidR="00EB657C" w:rsidRDefault="00EB657C" w:rsidP="00EB657C">
      <w:r>
        <w:t>: integer taken from IETF RFC 4566</w:t>
      </w:r>
    </w:p>
    <w:p w14:paraId="7ABE66AB" w14:textId="77777777" w:rsidR="00A57F68" w:rsidRPr="00A57F68" w:rsidRDefault="00A57F68" w:rsidP="00EB657C">
      <w:pPr>
        <w:rPr>
          <w:szCs w:val="24"/>
        </w:rPr>
      </w:pPr>
      <w:r>
        <w:rPr>
          <w:szCs w:val="24"/>
        </w:rPr>
        <w:t>The IANA registration information for the MAXimum-e2e-PLR SDP attribute is provided in Annex M.10.</w:t>
      </w:r>
    </w:p>
    <w:p w14:paraId="7575AA93" w14:textId="77777777" w:rsidR="00EB657C" w:rsidRDefault="00EB657C" w:rsidP="00EB657C">
      <w:r>
        <w:t>The maxe2e-</w:t>
      </w:r>
      <w:r>
        <w:rPr>
          <w:color w:val="000000"/>
        </w:rPr>
        <w:t>PLR</w:t>
      </w:r>
      <w:r w:rsidRPr="0086274C">
        <w:t xml:space="preserve"> </w:t>
      </w:r>
      <w:r>
        <w:t>represents t</w:t>
      </w:r>
      <w:r w:rsidRPr="00187DF2">
        <w:t xml:space="preserve">he maximum end-to-end packet loss rate that can be properly received by the media </w:t>
      </w:r>
      <w:r>
        <w:t>decoder</w:t>
      </w:r>
      <w:r w:rsidRPr="00187DF2">
        <w:t xml:space="preserve"> in the offering MTSI client (including effects of codec mode, packet loss concealment, de-jitter buffering, etc…) indicated by the RTP payload type number payload-type (as used in an </w:t>
      </w:r>
      <w:r>
        <w:t>“</w:t>
      </w:r>
      <w:r w:rsidRPr="00CE269D">
        <w:t>m=</w:t>
      </w:r>
      <w:r>
        <w:t xml:space="preserve">” </w:t>
      </w:r>
      <w:r w:rsidRPr="00187DF2">
        <w:t>line)</w:t>
      </w:r>
      <w:r>
        <w:t xml:space="preserve">. </w:t>
      </w:r>
    </w:p>
    <w:p w14:paraId="3E1DBE5E" w14:textId="77777777" w:rsidR="00EB657C" w:rsidRDefault="00EB657C" w:rsidP="00EB657C">
      <w:r>
        <w:t xml:space="preserve">The </w:t>
      </w:r>
      <w:r>
        <w:rPr>
          <w:color w:val="000000"/>
        </w:rPr>
        <w:t>maxDL-PLR</w:t>
      </w:r>
      <w:r>
        <w:t xml:space="preserve"> parameter indicates the maximum packet loss rate that the offering MTSI client is able to handle on its local downlink and shall not exceed the maxe2e-</w:t>
      </w:r>
      <w:r>
        <w:rPr>
          <w:color w:val="000000"/>
        </w:rPr>
        <w:t>PLR value in the SDP offer</w:t>
      </w:r>
      <w:r>
        <w:t xml:space="preserve">.  </w:t>
      </w:r>
      <w:r w:rsidRPr="006B47DB">
        <w:t xml:space="preserve">If the parameter is not included then the default value from the offering MTSI client is </w:t>
      </w:r>
      <w:r>
        <w:t>set</w:t>
      </w:r>
      <w:r w:rsidRPr="006B47DB">
        <w:t xml:space="preserve"> to ½ of the maxe2e-</w:t>
      </w:r>
      <w:r>
        <w:rPr>
          <w:color w:val="000000"/>
        </w:rPr>
        <w:t>PLR</w:t>
      </w:r>
      <w:r w:rsidRPr="006B47DB">
        <w:rPr>
          <w:color w:val="000000"/>
        </w:rPr>
        <w:t xml:space="preserve"> value included in the SDP offer.</w:t>
      </w:r>
    </w:p>
    <w:p w14:paraId="161CE475" w14:textId="77777777" w:rsidR="00EB657C" w:rsidRPr="000F1DB7" w:rsidRDefault="00EB657C" w:rsidP="00EB657C">
      <w:pPr>
        <w:rPr>
          <w:color w:val="000000"/>
        </w:rPr>
      </w:pPr>
      <w:r>
        <w:t xml:space="preserve">The </w:t>
      </w:r>
      <w:r>
        <w:rPr>
          <w:color w:val="000000"/>
        </w:rPr>
        <w:t>maxUL-PLR</w:t>
      </w:r>
      <w:r>
        <w:t xml:space="preserve"> parameter indicates the maximum packet loss rate that the offering MTSI client is able to handle on its local uplink.  </w:t>
      </w:r>
      <w:r w:rsidRPr="006B47DB">
        <w:t xml:space="preserve">If the parameter is not included then the default value from the offering MTSI client is </w:t>
      </w:r>
      <w:r>
        <w:t>set</w:t>
      </w:r>
      <w:r w:rsidRPr="006B47DB">
        <w:t xml:space="preserve"> to ½ of  </w:t>
      </w:r>
      <w:r>
        <w:t>max</w:t>
      </w:r>
      <w:r w:rsidRPr="006B47DB">
        <w:t>e2e-</w:t>
      </w:r>
      <w:r>
        <w:rPr>
          <w:color w:val="000000"/>
        </w:rPr>
        <w:t>PLR</w:t>
      </w:r>
      <w:r w:rsidRPr="006B47DB">
        <w:rPr>
          <w:color w:val="000000"/>
        </w:rPr>
        <w:t xml:space="preserve"> value the answering MTSI client will include in its corresponding SDP answer.</w:t>
      </w:r>
    </w:p>
    <w:p w14:paraId="6D751AD8" w14:textId="77777777" w:rsidR="00EB657C" w:rsidRDefault="00EB657C" w:rsidP="00EB657C">
      <w:r w:rsidRPr="005C658A">
        <w:t xml:space="preserve">If </w:t>
      </w:r>
      <w:r>
        <w:t>max</w:t>
      </w:r>
      <w:r w:rsidRPr="005C658A">
        <w:t>e2e-</w:t>
      </w:r>
      <w:r>
        <w:rPr>
          <w:color w:val="000000"/>
        </w:rPr>
        <w:t>PLR</w:t>
      </w:r>
      <w:r w:rsidRPr="005C658A">
        <w:t xml:space="preserve"> is not included in the SDP </w:t>
      </w:r>
      <w:r>
        <w:t>answer</w:t>
      </w:r>
      <w:r w:rsidRPr="005C658A">
        <w:t xml:space="preserve"> the</w:t>
      </w:r>
      <w:r>
        <w:t xml:space="preserve">n its value is set to a recommended value for the codec and mode (e.g., obtain value from </w:t>
      </w:r>
      <w:bookmarkStart w:id="3207" w:name="OLE_LINK43"/>
      <w:bookmarkStart w:id="3208" w:name="OLE_LINK44"/>
      <w:r>
        <w:t>Annex Y</w:t>
      </w:r>
      <w:bookmarkEnd w:id="3207"/>
      <w:bookmarkEnd w:id="3208"/>
      <w:r>
        <w:t xml:space="preserve"> if available).</w:t>
      </w:r>
    </w:p>
    <w:p w14:paraId="4093AF1A" w14:textId="77777777" w:rsidR="00EB657C" w:rsidRDefault="00EB657C" w:rsidP="00EB657C">
      <w:pPr>
        <w:rPr>
          <w:color w:val="000000"/>
        </w:rPr>
      </w:pPr>
      <w:r w:rsidRPr="00187DF2">
        <w:t xml:space="preserve">The </w:t>
      </w:r>
      <w:r w:rsidRPr="00CE269D">
        <w:rPr>
          <w:color w:val="000000"/>
        </w:rPr>
        <w:t>plr-value</w:t>
      </w:r>
      <w:r>
        <w:t xml:space="preserve"> </w:t>
      </w:r>
      <w:r w:rsidRPr="00187DF2">
        <w:t xml:space="preserve">represents </w:t>
      </w:r>
      <w:r>
        <w:t>1/100</w:t>
      </w:r>
      <w:r w:rsidRPr="00795810">
        <w:rPr>
          <w:vertAlign w:val="superscript"/>
        </w:rPr>
        <w:t>th</w:t>
      </w:r>
      <w:r>
        <w:t xml:space="preserve"> of a </w:t>
      </w:r>
      <w:r w:rsidRPr="00187DF2">
        <w:t>percent</w:t>
      </w:r>
      <w:r>
        <w:t xml:space="preserve"> (i.e. 10E-4)</w:t>
      </w:r>
      <w:r w:rsidRPr="00187DF2">
        <w:t xml:space="preserve"> of packet loss as an integer.</w:t>
      </w:r>
      <w:r w:rsidRPr="00187DF2">
        <w:rPr>
          <w:color w:val="000000"/>
        </w:rPr>
        <w:t xml:space="preserve">  </w:t>
      </w:r>
    </w:p>
    <w:p w14:paraId="7CB1622A" w14:textId="77777777" w:rsidR="00EB657C" w:rsidRDefault="00EB657C" w:rsidP="00EB657C">
      <w:pPr>
        <w:rPr>
          <w:color w:val="000000"/>
        </w:rPr>
      </w:pPr>
      <w:r>
        <w:rPr>
          <w:color w:val="000000"/>
        </w:rPr>
        <w:t>The following table W.4.2-1 summarizes the SDP offer parameters.</w:t>
      </w:r>
    </w:p>
    <w:p w14:paraId="3C0FF0C6" w14:textId="77777777" w:rsidR="00EB657C" w:rsidRPr="000F1DB7" w:rsidRDefault="00EB657C" w:rsidP="00EB657C">
      <w:pPr>
        <w:pStyle w:val="TH"/>
      </w:pPr>
      <w:r>
        <w:t>Table 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EB657C" w:rsidRPr="00DF7598" w14:paraId="5C282DFA" w14:textId="77777777" w:rsidTr="00B25060">
        <w:tc>
          <w:tcPr>
            <w:tcW w:w="1501" w:type="dxa"/>
            <w:shd w:val="clear" w:color="auto" w:fill="auto"/>
          </w:tcPr>
          <w:p w14:paraId="4A94BE29"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br/>
              <w:t>Parameter</w:t>
            </w:r>
          </w:p>
        </w:tc>
        <w:tc>
          <w:tcPr>
            <w:tcW w:w="1434" w:type="dxa"/>
            <w:shd w:val="clear" w:color="auto" w:fill="auto"/>
          </w:tcPr>
          <w:p w14:paraId="475009C1"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Requirement</w:t>
            </w:r>
          </w:p>
        </w:tc>
        <w:tc>
          <w:tcPr>
            <w:tcW w:w="4037" w:type="dxa"/>
            <w:shd w:val="clear" w:color="auto" w:fill="auto"/>
          </w:tcPr>
          <w:p w14:paraId="6493094D"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Default Value if not included in SDP offer</w:t>
            </w:r>
          </w:p>
        </w:tc>
        <w:tc>
          <w:tcPr>
            <w:tcW w:w="1387" w:type="dxa"/>
            <w:shd w:val="clear" w:color="auto" w:fill="auto"/>
          </w:tcPr>
          <w:p w14:paraId="77D8C728"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w:t>
            </w:r>
          </w:p>
        </w:tc>
        <w:tc>
          <w:tcPr>
            <w:tcW w:w="1417" w:type="dxa"/>
            <w:shd w:val="clear" w:color="auto" w:fill="auto"/>
          </w:tcPr>
          <w:p w14:paraId="525D30DB"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 Condition</w:t>
            </w:r>
          </w:p>
        </w:tc>
      </w:tr>
      <w:tr w:rsidR="00EB657C" w14:paraId="0218BB84" w14:textId="77777777" w:rsidTr="00B25060">
        <w:tc>
          <w:tcPr>
            <w:tcW w:w="1501" w:type="dxa"/>
            <w:shd w:val="clear" w:color="auto" w:fill="auto"/>
          </w:tcPr>
          <w:p w14:paraId="0C78C9A8" w14:textId="77777777" w:rsidR="00EB657C" w:rsidRDefault="00EB657C" w:rsidP="00B25060">
            <w:pPr>
              <w:pStyle w:val="HTMLPreformatted"/>
            </w:pPr>
            <w:r>
              <w:t>maxe2e-PLR</w:t>
            </w:r>
          </w:p>
        </w:tc>
        <w:tc>
          <w:tcPr>
            <w:tcW w:w="1434" w:type="dxa"/>
            <w:shd w:val="clear" w:color="auto" w:fill="auto"/>
          </w:tcPr>
          <w:p w14:paraId="10DCF2D9"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Included when attribute is supported</w:t>
            </w:r>
          </w:p>
        </w:tc>
        <w:tc>
          <w:tcPr>
            <w:tcW w:w="4037" w:type="dxa"/>
            <w:shd w:val="clear" w:color="auto" w:fill="auto"/>
          </w:tcPr>
          <w:p w14:paraId="075D26E2"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A </w:t>
            </w:r>
            <w:r>
              <w:rPr>
                <w:rFonts w:ascii="Times New Roman" w:hAnsi="Times New Roman" w:cs="Times New Roman"/>
              </w:rPr>
              <w:t>recommended</w:t>
            </w:r>
            <w:r w:rsidRPr="005B6B0E">
              <w:rPr>
                <w:rFonts w:ascii="Times New Roman" w:hAnsi="Times New Roman" w:cs="Times New Roman"/>
              </w:rPr>
              <w:t xml:space="preserve"> value for the codec and mode (e.g., obtain value from </w:t>
            </w:r>
            <w:r>
              <w:rPr>
                <w:rFonts w:ascii="Times New Roman" w:hAnsi="Times New Roman" w:cs="Times New Roman"/>
              </w:rPr>
              <w:t xml:space="preserve">Annex </w:t>
            </w:r>
            <w:r w:rsidR="00F05FED">
              <w:rPr>
                <w:rFonts w:ascii="Times New Roman" w:hAnsi="Times New Roman" w:cs="Times New Roman"/>
              </w:rPr>
              <w:t>X</w:t>
            </w:r>
            <w:r w:rsidR="00F05FED" w:rsidRPr="005B6B0E">
              <w:rPr>
                <w:rFonts w:ascii="Times New Roman" w:hAnsi="Times New Roman" w:cs="Times New Roman"/>
              </w:rPr>
              <w:t xml:space="preserve"> </w:t>
            </w:r>
            <w:r w:rsidRPr="005B6B0E">
              <w:rPr>
                <w:rFonts w:ascii="Times New Roman" w:hAnsi="Times New Roman" w:cs="Times New Roman"/>
              </w:rPr>
              <w:t>if available)</w:t>
            </w:r>
          </w:p>
        </w:tc>
        <w:tc>
          <w:tcPr>
            <w:tcW w:w="1387" w:type="dxa"/>
            <w:shd w:val="clear" w:color="auto" w:fill="auto"/>
          </w:tcPr>
          <w:p w14:paraId="1BA95A7C" w14:textId="77777777" w:rsidR="00EB657C" w:rsidRPr="005B6B0E" w:rsidRDefault="00EB657C" w:rsidP="00B25060">
            <w:pPr>
              <w:pStyle w:val="HTMLPreformatted"/>
              <w:rPr>
                <w:rFonts w:ascii="Times New Roman" w:hAnsi="Times New Roman" w:cs="Times New Roman"/>
              </w:rPr>
            </w:pPr>
          </w:p>
        </w:tc>
        <w:tc>
          <w:tcPr>
            <w:tcW w:w="1417" w:type="dxa"/>
            <w:shd w:val="clear" w:color="auto" w:fill="auto"/>
          </w:tcPr>
          <w:p w14:paraId="4B010B3B" w14:textId="77777777" w:rsidR="00EB657C" w:rsidRDefault="00EB657C" w:rsidP="00B25060">
            <w:pPr>
              <w:pStyle w:val="HTMLPreformatted"/>
            </w:pPr>
          </w:p>
        </w:tc>
      </w:tr>
      <w:tr w:rsidR="00EB657C" w:rsidRPr="00DF7598" w14:paraId="1BDF27AD" w14:textId="77777777" w:rsidTr="00B25060">
        <w:tc>
          <w:tcPr>
            <w:tcW w:w="1501" w:type="dxa"/>
            <w:shd w:val="clear" w:color="auto" w:fill="auto"/>
          </w:tcPr>
          <w:p w14:paraId="09DE6BB5" w14:textId="77777777" w:rsidR="00EB657C" w:rsidRDefault="00EB657C" w:rsidP="00B25060">
            <w:pPr>
              <w:pStyle w:val="HTMLPreformatted"/>
            </w:pPr>
            <w:r>
              <w:t>maxDL-PLR</w:t>
            </w:r>
          </w:p>
        </w:tc>
        <w:tc>
          <w:tcPr>
            <w:tcW w:w="1434" w:type="dxa"/>
            <w:shd w:val="clear" w:color="auto" w:fill="auto"/>
          </w:tcPr>
          <w:p w14:paraId="34D6AD70"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4037" w:type="dxa"/>
            <w:shd w:val="clear" w:color="auto" w:fill="auto"/>
          </w:tcPr>
          <w:p w14:paraId="2AC87261"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½ </w:t>
            </w:r>
            <w:r w:rsidRPr="00DF7598">
              <w:t>maxe2e-</w:t>
            </w:r>
            <w:r>
              <w:t>PLR</w:t>
            </w:r>
            <w:r w:rsidRPr="005B6B0E">
              <w:rPr>
                <w:rFonts w:ascii="Times New Roman" w:hAnsi="Times New Roman" w:cs="Times New Roman"/>
              </w:rPr>
              <w:t xml:space="preserve"> value in SDP offer</w:t>
            </w:r>
          </w:p>
        </w:tc>
        <w:tc>
          <w:tcPr>
            <w:tcW w:w="1387" w:type="dxa"/>
            <w:shd w:val="clear" w:color="auto" w:fill="auto"/>
          </w:tcPr>
          <w:p w14:paraId="66D8AF84"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No greater than </w:t>
            </w:r>
            <w:r w:rsidRPr="00DF7598">
              <w:t>maxe2e-</w:t>
            </w:r>
            <w:r>
              <w:t>PLR</w:t>
            </w:r>
            <w:r w:rsidRPr="005B6B0E">
              <w:rPr>
                <w:rFonts w:ascii="Times New Roman" w:hAnsi="Times New Roman" w:cs="Times New Roman"/>
              </w:rPr>
              <w:t xml:space="preserve"> value in SDP offer</w:t>
            </w:r>
          </w:p>
        </w:tc>
        <w:tc>
          <w:tcPr>
            <w:tcW w:w="1417" w:type="dxa"/>
            <w:shd w:val="clear" w:color="auto" w:fill="auto"/>
          </w:tcPr>
          <w:p w14:paraId="21D24CF5" w14:textId="77777777" w:rsidR="00EB657C" w:rsidRPr="005B6B0E" w:rsidRDefault="00EB657C" w:rsidP="00B25060">
            <w:pPr>
              <w:pStyle w:val="HTMLPreformatted"/>
              <w:jc w:val="center"/>
              <w:rPr>
                <w:rFonts w:ascii="Times New Roman" w:hAnsi="Times New Roman" w:cs="Times New Roman"/>
              </w:rPr>
            </w:pPr>
            <w:r w:rsidRPr="005B6B0E">
              <w:rPr>
                <w:rFonts w:ascii="Times New Roman" w:hAnsi="Times New Roman" w:cs="Times New Roman"/>
              </w:rPr>
              <w:t>Always</w:t>
            </w:r>
          </w:p>
        </w:tc>
      </w:tr>
      <w:tr w:rsidR="00EB657C" w14:paraId="66F76871" w14:textId="77777777" w:rsidTr="00B25060">
        <w:tc>
          <w:tcPr>
            <w:tcW w:w="1501" w:type="dxa"/>
            <w:shd w:val="clear" w:color="auto" w:fill="auto"/>
          </w:tcPr>
          <w:p w14:paraId="5B01D510" w14:textId="77777777" w:rsidR="00EB657C" w:rsidRDefault="00EB657C" w:rsidP="00B25060">
            <w:pPr>
              <w:pStyle w:val="HTMLPreformatted"/>
            </w:pPr>
            <w:r>
              <w:t>maxUL-PLR</w:t>
            </w:r>
          </w:p>
        </w:tc>
        <w:tc>
          <w:tcPr>
            <w:tcW w:w="1434" w:type="dxa"/>
            <w:shd w:val="clear" w:color="auto" w:fill="auto"/>
          </w:tcPr>
          <w:p w14:paraId="7057B002"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4037" w:type="dxa"/>
            <w:shd w:val="clear" w:color="auto" w:fill="auto"/>
          </w:tcPr>
          <w:p w14:paraId="6F083DD3"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½ m</w:t>
            </w:r>
            <w:r w:rsidRPr="00DF7598">
              <w:t>axe2e-</w:t>
            </w:r>
            <w:r>
              <w:t>PLR</w:t>
            </w:r>
            <w:r w:rsidRPr="00DF7598">
              <w:t xml:space="preserve"> </w:t>
            </w:r>
            <w:r w:rsidRPr="005B6B0E">
              <w:rPr>
                <w:rFonts w:ascii="Times New Roman" w:hAnsi="Times New Roman" w:cs="Times New Roman"/>
              </w:rPr>
              <w:t>value in SDP answer</w:t>
            </w:r>
          </w:p>
        </w:tc>
        <w:tc>
          <w:tcPr>
            <w:tcW w:w="1387" w:type="dxa"/>
            <w:shd w:val="clear" w:color="auto" w:fill="auto"/>
          </w:tcPr>
          <w:p w14:paraId="2A38C6A8" w14:textId="77777777" w:rsidR="00EB657C" w:rsidRPr="005B6B0E" w:rsidRDefault="00EB657C" w:rsidP="00B25060">
            <w:pPr>
              <w:pStyle w:val="HTMLPreformatted"/>
              <w:rPr>
                <w:rFonts w:ascii="Times New Roman" w:hAnsi="Times New Roman" w:cs="Times New Roman"/>
              </w:rPr>
            </w:pPr>
          </w:p>
        </w:tc>
        <w:tc>
          <w:tcPr>
            <w:tcW w:w="1417" w:type="dxa"/>
            <w:shd w:val="clear" w:color="auto" w:fill="auto"/>
          </w:tcPr>
          <w:p w14:paraId="5F29F05F" w14:textId="77777777" w:rsidR="00EB657C" w:rsidRDefault="00EB657C" w:rsidP="00B25060">
            <w:pPr>
              <w:pStyle w:val="HTMLPreformatted"/>
            </w:pPr>
          </w:p>
        </w:tc>
      </w:tr>
    </w:tbl>
    <w:p w14:paraId="3C6EA186" w14:textId="77777777" w:rsidR="00EB657C" w:rsidRDefault="00EB657C" w:rsidP="00EB657C"/>
    <w:p w14:paraId="7B376FC9" w14:textId="77777777" w:rsidR="00F05FED" w:rsidRPr="00F05DCA" w:rsidRDefault="00F05FED" w:rsidP="00EB657C">
      <w:bookmarkStart w:id="3209" w:name="OLE_LINK142"/>
      <w:bookmarkStart w:id="3210" w:name="OLE_LINK143"/>
      <w:r>
        <w:t>Clause X.2.4 provides examples of how the MAXimum-e2e-PLR attribute is used in the SDP offer.</w:t>
      </w:r>
      <w:bookmarkEnd w:id="3209"/>
      <w:bookmarkEnd w:id="3210"/>
    </w:p>
    <w:p w14:paraId="18C8779F" w14:textId="77777777" w:rsidR="00EB657C" w:rsidRDefault="00EB657C" w:rsidP="00EB657C">
      <w:pPr>
        <w:pStyle w:val="Heading2"/>
        <w:rPr>
          <w:noProof/>
        </w:rPr>
      </w:pPr>
      <w:bookmarkStart w:id="3211" w:name="_Toc26369805"/>
      <w:bookmarkStart w:id="3212" w:name="_Toc36227687"/>
      <w:bookmarkStart w:id="3213" w:name="_Toc36228702"/>
      <w:bookmarkStart w:id="3214" w:name="_Toc36229329"/>
      <w:bookmarkStart w:id="3215" w:name="_Toc36229957"/>
      <w:r>
        <w:rPr>
          <w:noProof/>
        </w:rPr>
        <w:t>W.4.3 Answering MTSI Client</w:t>
      </w:r>
      <w:bookmarkEnd w:id="3211"/>
      <w:bookmarkEnd w:id="3212"/>
      <w:bookmarkEnd w:id="3213"/>
      <w:bookmarkEnd w:id="3214"/>
      <w:bookmarkEnd w:id="3215"/>
    </w:p>
    <w:p w14:paraId="5DA1BD24" w14:textId="77777777" w:rsidR="00EB657C" w:rsidRDefault="00EB657C" w:rsidP="00EB657C">
      <w:pPr>
        <w:rPr>
          <w:color w:val="000000"/>
        </w:rPr>
      </w:pPr>
      <w:r>
        <w:t xml:space="preserve">For each RTP payload type, an answering MTSI </w:t>
      </w:r>
      <w:r w:rsidRPr="004F0310">
        <w:t>client supporting the CHEM feature</w:t>
      </w:r>
      <w:r>
        <w:t xml:space="preserve"> may include the SDP attribute from sub-clause W.4.2 in its SDP answer with the following semantics of the parameters.</w:t>
      </w:r>
    </w:p>
    <w:p w14:paraId="20E1F8A1" w14:textId="77777777" w:rsidR="00EB657C" w:rsidRDefault="00EB657C" w:rsidP="00EB657C">
      <w:r>
        <w:t>The maxe2e-</w:t>
      </w:r>
      <w:r>
        <w:rPr>
          <w:color w:val="000000"/>
        </w:rPr>
        <w:t>PLR</w:t>
      </w:r>
      <w:r w:rsidRPr="0086274C">
        <w:t xml:space="preserve"> </w:t>
      </w:r>
      <w:r>
        <w:t>represents t</w:t>
      </w:r>
      <w:r w:rsidRPr="00187DF2">
        <w:t xml:space="preserve">he maximum end-to-end packet loss rate that can be properly received by the media </w:t>
      </w:r>
      <w:r>
        <w:t>decoder</w:t>
      </w:r>
      <w:r w:rsidRPr="00187DF2">
        <w:t xml:space="preserve"> in the </w:t>
      </w:r>
      <w:r>
        <w:t>answering</w:t>
      </w:r>
      <w:r w:rsidRPr="00187DF2">
        <w:t xml:space="preserve"> MTSI client (including effects of codec mode, packet loss concealment, de-jitter buffering, etc…) indicated by the RTP payload type number payload-type (as used in an </w:t>
      </w:r>
      <w:r>
        <w:t>“</w:t>
      </w:r>
      <w:r w:rsidRPr="00CE269D">
        <w:t>m=</w:t>
      </w:r>
      <w:r>
        <w:t xml:space="preserve">” </w:t>
      </w:r>
      <w:r w:rsidRPr="00187DF2">
        <w:t>line)</w:t>
      </w:r>
      <w:r>
        <w:t xml:space="preserve">. </w:t>
      </w:r>
    </w:p>
    <w:p w14:paraId="180BF735" w14:textId="77777777" w:rsidR="00EB657C" w:rsidRDefault="00EB657C" w:rsidP="00EB657C">
      <w:r w:rsidRPr="005C658A">
        <w:t>If maxe2e-</w:t>
      </w:r>
      <w:r>
        <w:rPr>
          <w:color w:val="000000"/>
        </w:rPr>
        <w:t>PLR</w:t>
      </w:r>
      <w:r w:rsidRPr="005C658A">
        <w:t xml:space="preserve"> is not included in the SDP offer the</w:t>
      </w:r>
      <w:r>
        <w:t>n its value is set to a recommended value for the codec and mode (e.g., obtain value from Annex Y if available).</w:t>
      </w:r>
    </w:p>
    <w:p w14:paraId="1E176101" w14:textId="77777777" w:rsidR="00EB657C" w:rsidRDefault="00EB657C" w:rsidP="00EB657C">
      <w:r>
        <w:t xml:space="preserve">The </w:t>
      </w:r>
      <w:r>
        <w:rPr>
          <w:color w:val="000000"/>
        </w:rPr>
        <w:t>maxDL-PLR</w:t>
      </w:r>
      <w:r>
        <w:t xml:space="preserve"> parameter included in the SDP answer indicates the maximum packet loss rate that the answering MTSI client is able to handle on its local downlink and shall not exceed the maxe2e-</w:t>
      </w:r>
      <w:r>
        <w:rPr>
          <w:color w:val="000000"/>
        </w:rPr>
        <w:t>PLR value in the SDP answer</w:t>
      </w:r>
      <w:r>
        <w:t xml:space="preserve">.  </w:t>
      </w:r>
    </w:p>
    <w:p w14:paraId="01F13869" w14:textId="77777777" w:rsidR="00EB657C" w:rsidRDefault="00EB657C" w:rsidP="00EB657C">
      <w:r>
        <w:t xml:space="preserve">If the </w:t>
      </w:r>
      <w:r>
        <w:rPr>
          <w:color w:val="000000"/>
        </w:rPr>
        <w:t>maxUL-PLR</w:t>
      </w:r>
      <w:r>
        <w:t xml:space="preserve"> value included in the SDP offer </w:t>
      </w:r>
      <w:r w:rsidRPr="001C5C6B">
        <w:t xml:space="preserve">is </w:t>
      </w:r>
      <w:r>
        <w:t>no greater</w:t>
      </w:r>
      <w:r w:rsidRPr="001C5C6B">
        <w:t xml:space="preserve"> than ½ the</w:t>
      </w:r>
      <w:r>
        <w:t xml:space="preserve"> maxe2e-</w:t>
      </w:r>
      <w:r>
        <w:rPr>
          <w:color w:val="000000"/>
        </w:rPr>
        <w:t>PLR</w:t>
      </w:r>
      <w:r>
        <w:t xml:space="preserve"> value included by the answering MTSI client in the SDP answer, then </w:t>
      </w:r>
      <w:r>
        <w:rPr>
          <w:color w:val="000000"/>
        </w:rPr>
        <w:t>maxDL-PLR</w:t>
      </w:r>
      <w:r>
        <w:t xml:space="preserve"> in the SDP answer shall be set to no greater than (maxe2e-</w:t>
      </w:r>
      <w:r>
        <w:rPr>
          <w:color w:val="000000"/>
        </w:rPr>
        <w:t>PLR</w:t>
      </w:r>
      <w:r>
        <w:t xml:space="preserve"> value included in the SDP answer minus</w:t>
      </w:r>
      <w:r>
        <w:rPr>
          <w:color w:val="000000"/>
        </w:rPr>
        <w:t xml:space="preserve"> maxUL-PLR</w:t>
      </w:r>
      <w:r>
        <w:t xml:space="preserve"> value included in the SDP offer).  Otherwise (the </w:t>
      </w:r>
      <w:r>
        <w:rPr>
          <w:color w:val="000000"/>
        </w:rPr>
        <w:t>maxUL-PLR</w:t>
      </w:r>
      <w:r>
        <w:t xml:space="preserve"> value included in the SDP offer is </w:t>
      </w:r>
      <w:r w:rsidRPr="001C5C6B">
        <w:t>greater than ½</w:t>
      </w:r>
      <w:r>
        <w:t xml:space="preserve"> the maxe2e-</w:t>
      </w:r>
      <w:r>
        <w:rPr>
          <w:color w:val="000000"/>
        </w:rPr>
        <w:t>PLR</w:t>
      </w:r>
      <w:r>
        <w:t xml:space="preserve"> value included in the SDP answer) the </w:t>
      </w:r>
      <w:r>
        <w:rPr>
          <w:color w:val="000000"/>
        </w:rPr>
        <w:t>maxDL-PLR</w:t>
      </w:r>
      <w:r>
        <w:t xml:space="preserve"> in the SDP answer should be set to no greater than (maxe2e-</w:t>
      </w:r>
      <w:r>
        <w:rPr>
          <w:color w:val="000000"/>
        </w:rPr>
        <w:t>PLR</w:t>
      </w:r>
      <w:r>
        <w:t xml:space="preserve"> value included in the SDP answer minus</w:t>
      </w:r>
      <w:r>
        <w:rPr>
          <w:color w:val="000000"/>
        </w:rPr>
        <w:t xml:space="preserve"> maxUL-PLR</w:t>
      </w:r>
      <w:r>
        <w:t xml:space="preserve"> value included in the SDP offer).  If the answerer sets the </w:t>
      </w:r>
      <w:r>
        <w:rPr>
          <w:color w:val="000000"/>
        </w:rPr>
        <w:t>maxDL-PLR</w:t>
      </w:r>
      <w:r>
        <w:t xml:space="preserve"> in the SDP answer to be greater than (maxe2e-</w:t>
      </w:r>
      <w:r>
        <w:rPr>
          <w:color w:val="000000"/>
        </w:rPr>
        <w:t>PLR</w:t>
      </w:r>
      <w:r>
        <w:t xml:space="preserve"> value included in the SDP answer minus</w:t>
      </w:r>
      <w:r>
        <w:rPr>
          <w:color w:val="000000"/>
        </w:rPr>
        <w:t xml:space="preserve"> maxUL-PLR</w:t>
      </w:r>
      <w:r>
        <w:t xml:space="preserve"> value included in the SDP offer), the answerer shall not set </w:t>
      </w:r>
      <w:r>
        <w:rPr>
          <w:color w:val="000000"/>
        </w:rPr>
        <w:t>maxDL-PLR</w:t>
      </w:r>
      <w:r>
        <w:t xml:space="preserve"> greater than </w:t>
      </w:r>
      <w:r w:rsidRPr="001C5C6B">
        <w:t xml:space="preserve">½ </w:t>
      </w:r>
      <w:r>
        <w:t>maxe2e-</w:t>
      </w:r>
      <w:r>
        <w:rPr>
          <w:color w:val="000000"/>
        </w:rPr>
        <w:t>PLR</w:t>
      </w:r>
      <w:r>
        <w:t xml:space="preserve"> value included in the SDP answer.</w:t>
      </w:r>
    </w:p>
    <w:p w14:paraId="1E0DCDD7" w14:textId="77777777" w:rsidR="00EB657C" w:rsidRDefault="00EB657C" w:rsidP="00EB657C">
      <w:r w:rsidRPr="006B47DB">
        <w:t xml:space="preserve">If the </w:t>
      </w:r>
      <w:r>
        <w:rPr>
          <w:color w:val="000000"/>
        </w:rPr>
        <w:t>maxDL-PLR</w:t>
      </w:r>
      <w:r>
        <w:t xml:space="preserve"> </w:t>
      </w:r>
      <w:r w:rsidRPr="006B47DB">
        <w:t xml:space="preserve">parameter is not included </w:t>
      </w:r>
      <w:r>
        <w:t xml:space="preserve">in the SDP answer </w:t>
      </w:r>
      <w:r w:rsidRPr="006B47DB">
        <w:t xml:space="preserve">then the default value from the </w:t>
      </w:r>
      <w:r>
        <w:t>answerin</w:t>
      </w:r>
      <w:r w:rsidRPr="006B47DB">
        <w:t xml:space="preserve">g MTSI client is </w:t>
      </w:r>
      <w:r>
        <w:t>set</w:t>
      </w:r>
      <w:r w:rsidRPr="006B47DB">
        <w:t xml:space="preserve"> to ½ of the maxe2e-</w:t>
      </w:r>
      <w:r>
        <w:rPr>
          <w:color w:val="000000"/>
        </w:rPr>
        <w:t>PLR</w:t>
      </w:r>
      <w:r w:rsidRPr="006B47DB">
        <w:rPr>
          <w:color w:val="000000"/>
        </w:rPr>
        <w:t xml:space="preserve"> value included in the SDP </w:t>
      </w:r>
      <w:r>
        <w:rPr>
          <w:color w:val="000000"/>
        </w:rPr>
        <w:t>answer</w:t>
      </w:r>
      <w:r w:rsidRPr="006B47DB">
        <w:rPr>
          <w:color w:val="000000"/>
        </w:rPr>
        <w:t>.</w:t>
      </w:r>
    </w:p>
    <w:p w14:paraId="129E85B4" w14:textId="77777777" w:rsidR="00EB657C" w:rsidRDefault="00EB657C" w:rsidP="00EB657C">
      <w:r>
        <w:t xml:space="preserve">The </w:t>
      </w:r>
      <w:r>
        <w:rPr>
          <w:color w:val="000000"/>
        </w:rPr>
        <w:t>maxUL-PLR</w:t>
      </w:r>
      <w:r>
        <w:t xml:space="preserve"> parameter included in the SDP answer indicates the maximum packet loss rate that the answering MTSI client is able to handle on its local uplink and shall not exceed the maxe2e-</w:t>
      </w:r>
      <w:r>
        <w:rPr>
          <w:color w:val="000000"/>
        </w:rPr>
        <w:t>PLR value in the SDP offer</w:t>
      </w:r>
      <w:r>
        <w:t xml:space="preserve">.  </w:t>
      </w:r>
    </w:p>
    <w:p w14:paraId="667C17A4" w14:textId="77777777" w:rsidR="00EB657C" w:rsidRDefault="00EB657C" w:rsidP="00EB657C">
      <w:r>
        <w:t xml:space="preserve">If the </w:t>
      </w:r>
      <w:r>
        <w:rPr>
          <w:color w:val="000000"/>
        </w:rPr>
        <w:t>maxDL-PLR</w:t>
      </w:r>
      <w:r>
        <w:t xml:space="preserve"> value included in the SDP offer is no greater than ½ the maxe2e-</w:t>
      </w:r>
      <w:r>
        <w:rPr>
          <w:color w:val="000000"/>
        </w:rPr>
        <w:t>PLR</w:t>
      </w:r>
      <w:r>
        <w:t xml:space="preserve"> value included by the offering MTSI client in the SDP offer, then </w:t>
      </w:r>
      <w:r>
        <w:rPr>
          <w:color w:val="000000"/>
        </w:rPr>
        <w:t>maxUL-PLR</w:t>
      </w:r>
      <w:r>
        <w:t xml:space="preserve"> in the SDP answer shall be set to no greater than (maxe2e-</w:t>
      </w:r>
      <w:r>
        <w:rPr>
          <w:color w:val="000000"/>
        </w:rPr>
        <w:t>PLR</w:t>
      </w:r>
      <w:r>
        <w:t xml:space="preserve"> value included in the SDP offer minus</w:t>
      </w:r>
      <w:r>
        <w:rPr>
          <w:color w:val="000000"/>
        </w:rPr>
        <w:t xml:space="preserve"> maxDL-PLR</w:t>
      </w:r>
      <w:r>
        <w:t xml:space="preserve"> value included in the SDP offer).  Otherwise (if the </w:t>
      </w:r>
      <w:r>
        <w:rPr>
          <w:color w:val="000000"/>
        </w:rPr>
        <w:t>maxDL-PLR</w:t>
      </w:r>
      <w:r>
        <w:t xml:space="preserve"> value included in the SDP offer is greater than ½ the maxe2e-</w:t>
      </w:r>
      <w:r>
        <w:rPr>
          <w:color w:val="000000"/>
        </w:rPr>
        <w:t>PLR</w:t>
      </w:r>
      <w:r>
        <w:t xml:space="preserve"> value included in the SDP offer), ten </w:t>
      </w:r>
      <w:r>
        <w:rPr>
          <w:color w:val="000000"/>
        </w:rPr>
        <w:t>maxUL-PLR</w:t>
      </w:r>
      <w:r>
        <w:t xml:space="preserve"> in the SDP answer should be set to no greater than (maxe2e-</w:t>
      </w:r>
      <w:r>
        <w:rPr>
          <w:color w:val="000000"/>
        </w:rPr>
        <w:t xml:space="preserve">PLR </w:t>
      </w:r>
      <w:r>
        <w:t>value included in the SDP offer minus</w:t>
      </w:r>
      <w:r>
        <w:rPr>
          <w:color w:val="000000"/>
        </w:rPr>
        <w:t xml:space="preserve"> maxDL-PLR</w:t>
      </w:r>
      <w:r>
        <w:t xml:space="preserve"> value included in the SDP offer).  If the answerer sets the </w:t>
      </w:r>
      <w:r>
        <w:rPr>
          <w:color w:val="000000"/>
        </w:rPr>
        <w:t>maxUL-PLR</w:t>
      </w:r>
      <w:r>
        <w:t xml:space="preserve"> in the SDP answer to be greater than (maxe2e-</w:t>
      </w:r>
      <w:r>
        <w:rPr>
          <w:color w:val="000000"/>
        </w:rPr>
        <w:t>PLR</w:t>
      </w:r>
      <w:r>
        <w:t xml:space="preserve"> value included in the SDP offer minus</w:t>
      </w:r>
      <w:r>
        <w:rPr>
          <w:color w:val="000000"/>
        </w:rPr>
        <w:t xml:space="preserve"> maxDL-PLR</w:t>
      </w:r>
      <w:r>
        <w:t xml:space="preserve"> value included in the SDP offer), the answerer shall not set </w:t>
      </w:r>
      <w:r>
        <w:rPr>
          <w:color w:val="000000"/>
        </w:rPr>
        <w:t>maxUL-PLR</w:t>
      </w:r>
      <w:r>
        <w:t xml:space="preserve"> greater than </w:t>
      </w:r>
      <w:r w:rsidRPr="001C5C6B">
        <w:t xml:space="preserve">½ </w:t>
      </w:r>
      <w:r>
        <w:t>maxe2e-</w:t>
      </w:r>
      <w:r>
        <w:rPr>
          <w:color w:val="000000"/>
        </w:rPr>
        <w:t>PLR</w:t>
      </w:r>
      <w:r>
        <w:t xml:space="preserve"> value included in the SDP offer.</w:t>
      </w:r>
    </w:p>
    <w:p w14:paraId="41A3D2D5" w14:textId="77777777" w:rsidR="00EB657C" w:rsidRDefault="00EB657C" w:rsidP="00EB657C">
      <w:r>
        <w:t xml:space="preserve">If the </w:t>
      </w:r>
      <w:r>
        <w:rPr>
          <w:color w:val="000000"/>
        </w:rPr>
        <w:t>maxUL-PLR</w:t>
      </w:r>
      <w:r>
        <w:t xml:space="preserve"> parameter is not included then the default value from the answering MTSI client is set to </w:t>
      </w:r>
      <w:r w:rsidRPr="006B47DB">
        <w:t>½ of the maxe2e-</w:t>
      </w:r>
      <w:r>
        <w:rPr>
          <w:color w:val="000000"/>
        </w:rPr>
        <w:t>PLR</w:t>
      </w:r>
      <w:r w:rsidRPr="006B47DB">
        <w:rPr>
          <w:color w:val="000000"/>
        </w:rPr>
        <w:t xml:space="preserve"> value included in the SDP </w:t>
      </w:r>
      <w:r>
        <w:rPr>
          <w:color w:val="000000"/>
        </w:rPr>
        <w:t>offer.</w:t>
      </w:r>
      <w:r>
        <w:t xml:space="preserve"> </w:t>
      </w:r>
    </w:p>
    <w:p w14:paraId="44DC1091" w14:textId="77777777" w:rsidR="00EB657C" w:rsidRPr="000F1DB7" w:rsidRDefault="00EB657C" w:rsidP="00EB657C">
      <w:r w:rsidRPr="00187DF2">
        <w:t xml:space="preserve">The </w:t>
      </w:r>
      <w:r w:rsidRPr="00CE269D">
        <w:rPr>
          <w:color w:val="000000"/>
        </w:rPr>
        <w:t>plr-value</w:t>
      </w:r>
      <w:r>
        <w:t xml:space="preserve"> </w:t>
      </w:r>
      <w:r w:rsidRPr="00187DF2">
        <w:t xml:space="preserve">represents </w:t>
      </w:r>
      <w:r>
        <w:t>1/100</w:t>
      </w:r>
      <w:r w:rsidRPr="00795810">
        <w:rPr>
          <w:vertAlign w:val="superscript"/>
        </w:rPr>
        <w:t>th</w:t>
      </w:r>
      <w:r>
        <w:t xml:space="preserve"> of a </w:t>
      </w:r>
      <w:r w:rsidRPr="00187DF2">
        <w:t>percent</w:t>
      </w:r>
      <w:r>
        <w:t xml:space="preserve"> (i.e. 10E-4)</w:t>
      </w:r>
      <w:r w:rsidRPr="00187DF2">
        <w:t xml:space="preserve"> of packet loss as an integer.</w:t>
      </w:r>
    </w:p>
    <w:p w14:paraId="497466B0" w14:textId="77777777" w:rsidR="00EB657C" w:rsidRDefault="00EB657C" w:rsidP="00EB657C">
      <w:pPr>
        <w:rPr>
          <w:color w:val="000000"/>
        </w:rPr>
      </w:pPr>
      <w:r>
        <w:rPr>
          <w:color w:val="000000"/>
        </w:rPr>
        <w:t>The table W.4.3-1 below summarizes the usage of the SDP answer attributes and parameters.</w:t>
      </w:r>
    </w:p>
    <w:p w14:paraId="119449E1" w14:textId="77777777" w:rsidR="00EB657C" w:rsidRDefault="00EB657C" w:rsidP="00EB657C">
      <w:pPr>
        <w:pStyle w:val="TH"/>
      </w:pPr>
      <w:r>
        <w:t>Table 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EB657C" w:rsidRPr="00DF7598" w14:paraId="5181AD28" w14:textId="77777777" w:rsidTr="00B25060">
        <w:tc>
          <w:tcPr>
            <w:tcW w:w="1658" w:type="dxa"/>
            <w:shd w:val="clear" w:color="auto" w:fill="auto"/>
          </w:tcPr>
          <w:p w14:paraId="00E2EB59"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Attribute/</w:t>
            </w:r>
            <w:r w:rsidRPr="005B6B0E">
              <w:rPr>
                <w:rFonts w:ascii="Times New Roman" w:hAnsi="Times New Roman" w:cs="Times New Roman"/>
                <w:b/>
              </w:rPr>
              <w:br/>
              <w:t>Parameter</w:t>
            </w:r>
          </w:p>
        </w:tc>
        <w:tc>
          <w:tcPr>
            <w:tcW w:w="1531" w:type="dxa"/>
            <w:shd w:val="clear" w:color="auto" w:fill="auto"/>
          </w:tcPr>
          <w:p w14:paraId="1C6B6810"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Requirement</w:t>
            </w:r>
          </w:p>
        </w:tc>
        <w:tc>
          <w:tcPr>
            <w:tcW w:w="3185" w:type="dxa"/>
            <w:shd w:val="clear" w:color="auto" w:fill="auto"/>
          </w:tcPr>
          <w:p w14:paraId="5F83E02A"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Default Value if not included in SDP Answer</w:t>
            </w:r>
          </w:p>
        </w:tc>
        <w:tc>
          <w:tcPr>
            <w:tcW w:w="1985" w:type="dxa"/>
            <w:shd w:val="clear" w:color="auto" w:fill="auto"/>
          </w:tcPr>
          <w:p w14:paraId="613B92FF"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 Condition</w:t>
            </w:r>
          </w:p>
        </w:tc>
        <w:tc>
          <w:tcPr>
            <w:tcW w:w="1559" w:type="dxa"/>
            <w:shd w:val="clear" w:color="auto" w:fill="auto"/>
          </w:tcPr>
          <w:p w14:paraId="458319CD"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w:t>
            </w:r>
          </w:p>
        </w:tc>
      </w:tr>
      <w:tr w:rsidR="00EB657C" w14:paraId="299C3B63" w14:textId="77777777" w:rsidTr="00B25060">
        <w:tc>
          <w:tcPr>
            <w:tcW w:w="1658" w:type="dxa"/>
            <w:shd w:val="clear" w:color="auto" w:fill="auto"/>
          </w:tcPr>
          <w:p w14:paraId="76DCAFA5" w14:textId="77777777" w:rsidR="00EB657C" w:rsidRDefault="00EB657C" w:rsidP="00B25060">
            <w:pPr>
              <w:pStyle w:val="HTMLPreformatted"/>
            </w:pPr>
            <w:r>
              <w:t>maxe2e-PLR</w:t>
            </w:r>
          </w:p>
        </w:tc>
        <w:tc>
          <w:tcPr>
            <w:tcW w:w="1531" w:type="dxa"/>
            <w:shd w:val="clear" w:color="auto" w:fill="auto"/>
          </w:tcPr>
          <w:p w14:paraId="0B4B3E29"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Included when attribute is supported</w:t>
            </w:r>
          </w:p>
        </w:tc>
        <w:tc>
          <w:tcPr>
            <w:tcW w:w="3185" w:type="dxa"/>
            <w:shd w:val="clear" w:color="auto" w:fill="auto"/>
          </w:tcPr>
          <w:p w14:paraId="609C700D"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A </w:t>
            </w:r>
            <w:r>
              <w:rPr>
                <w:rFonts w:ascii="Times New Roman" w:hAnsi="Times New Roman" w:cs="Times New Roman"/>
              </w:rPr>
              <w:t>recommended</w:t>
            </w:r>
            <w:r w:rsidRPr="005B6B0E">
              <w:rPr>
                <w:rFonts w:ascii="Times New Roman" w:hAnsi="Times New Roman" w:cs="Times New Roman"/>
              </w:rPr>
              <w:t xml:space="preserve"> value for the codec and mode (e.g., obtain value from </w:t>
            </w:r>
            <w:r>
              <w:rPr>
                <w:rFonts w:ascii="Times New Roman" w:hAnsi="Times New Roman" w:cs="Times New Roman"/>
              </w:rPr>
              <w:t xml:space="preserve">Annex </w:t>
            </w:r>
            <w:r w:rsidR="00F05FED">
              <w:rPr>
                <w:rFonts w:ascii="Times New Roman" w:hAnsi="Times New Roman" w:cs="Times New Roman"/>
              </w:rPr>
              <w:t>X</w:t>
            </w:r>
            <w:r w:rsidR="00F05FED" w:rsidRPr="005B6B0E">
              <w:rPr>
                <w:rFonts w:ascii="Times New Roman" w:hAnsi="Times New Roman" w:cs="Times New Roman"/>
              </w:rPr>
              <w:t xml:space="preserve"> </w:t>
            </w:r>
            <w:r w:rsidRPr="005B6B0E">
              <w:rPr>
                <w:rFonts w:ascii="Times New Roman" w:hAnsi="Times New Roman" w:cs="Times New Roman"/>
              </w:rPr>
              <w:t>if available)</w:t>
            </w:r>
          </w:p>
        </w:tc>
        <w:tc>
          <w:tcPr>
            <w:tcW w:w="1985" w:type="dxa"/>
            <w:shd w:val="clear" w:color="auto" w:fill="auto"/>
          </w:tcPr>
          <w:p w14:paraId="6C8395A9" w14:textId="77777777" w:rsidR="00EB657C" w:rsidRDefault="00EB657C" w:rsidP="00B25060">
            <w:pPr>
              <w:pStyle w:val="HTMLPreformatted"/>
            </w:pPr>
          </w:p>
        </w:tc>
        <w:tc>
          <w:tcPr>
            <w:tcW w:w="1559" w:type="dxa"/>
            <w:shd w:val="clear" w:color="auto" w:fill="auto"/>
          </w:tcPr>
          <w:p w14:paraId="0F1166AA" w14:textId="77777777" w:rsidR="00EB657C" w:rsidRDefault="00EB657C" w:rsidP="00B25060">
            <w:pPr>
              <w:pStyle w:val="HTMLPreformatted"/>
            </w:pPr>
          </w:p>
        </w:tc>
      </w:tr>
      <w:tr w:rsidR="00EB657C" w14:paraId="77DC70C0" w14:textId="77777777" w:rsidTr="00B25060">
        <w:trPr>
          <w:trHeight w:val="804"/>
        </w:trPr>
        <w:tc>
          <w:tcPr>
            <w:tcW w:w="1658" w:type="dxa"/>
            <w:vMerge w:val="restart"/>
            <w:shd w:val="clear" w:color="auto" w:fill="auto"/>
          </w:tcPr>
          <w:p w14:paraId="699EFE35" w14:textId="77777777" w:rsidR="00EB657C" w:rsidRDefault="00EB657C" w:rsidP="00B25060">
            <w:pPr>
              <w:pStyle w:val="HTMLPreformatted"/>
            </w:pPr>
            <w:r>
              <w:t>maxDL-PLR</w:t>
            </w:r>
          </w:p>
        </w:tc>
        <w:tc>
          <w:tcPr>
            <w:tcW w:w="1531" w:type="dxa"/>
            <w:vMerge w:val="restart"/>
            <w:shd w:val="clear" w:color="auto" w:fill="auto"/>
          </w:tcPr>
          <w:p w14:paraId="138B2EC4"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3185" w:type="dxa"/>
            <w:vMerge w:val="restart"/>
            <w:shd w:val="clear" w:color="auto" w:fill="auto"/>
          </w:tcPr>
          <w:p w14:paraId="5D8DE42D" w14:textId="77777777" w:rsidR="00EB657C" w:rsidRPr="005B6B0E" w:rsidRDefault="00EB657C" w:rsidP="00B25060">
            <w:pPr>
              <w:pStyle w:val="HTMLPreformatted"/>
              <w:rPr>
                <w:rFonts w:ascii="Times New Roman" w:hAnsi="Times New Roman" w:cs="Times New Roman"/>
              </w:rPr>
            </w:pPr>
            <w:r>
              <w:t>maxe2e-PLR</w:t>
            </w:r>
            <w:r w:rsidRPr="005B6B0E">
              <w:rPr>
                <w:color w:val="000000"/>
              </w:rPr>
              <w:t xml:space="preserve"> </w:t>
            </w:r>
            <w:r w:rsidRPr="005B6B0E">
              <w:rPr>
                <w:rFonts w:ascii="Times New Roman" w:hAnsi="Times New Roman" w:cs="Times New Roman"/>
              </w:rPr>
              <w:t>value included in the SDP answer minus</w:t>
            </w:r>
            <w:r w:rsidRPr="005B6B0E">
              <w:rPr>
                <w:color w:val="000000"/>
              </w:rPr>
              <w:t xml:space="preserve"> maxUL-PLR</w:t>
            </w:r>
            <w:r w:rsidRPr="005B6B0E">
              <w:rPr>
                <w:rFonts w:ascii="Times New Roman" w:hAnsi="Times New Roman" w:cs="Times New Roman"/>
              </w:rPr>
              <w:t xml:space="preserve"> value included in the SDP offer.</w:t>
            </w:r>
          </w:p>
          <w:p w14:paraId="27777D6C" w14:textId="77777777" w:rsidR="00EB657C" w:rsidRPr="005B6B0E" w:rsidRDefault="00EB657C" w:rsidP="00B25060">
            <w:pPr>
              <w:pStyle w:val="HTMLPreformatted"/>
              <w:rPr>
                <w:rFonts w:ascii="Times New Roman" w:hAnsi="Times New Roman" w:cs="Times New Roman"/>
              </w:rPr>
            </w:pPr>
          </w:p>
          <w:p w14:paraId="2E13615E"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If </w:t>
            </w:r>
            <w:r w:rsidRPr="005B6B0E">
              <w:rPr>
                <w:color w:val="000000"/>
              </w:rPr>
              <w:t>maxUL-PLR</w:t>
            </w:r>
            <w:r w:rsidRPr="005B6B0E">
              <w:rPr>
                <w:rFonts w:ascii="Times New Roman" w:hAnsi="Times New Roman" w:cs="Times New Roman"/>
              </w:rPr>
              <w:t xml:space="preserve"> is not included in the SDP offer then the default value is ½ m</w:t>
            </w:r>
            <w:r w:rsidRPr="00DF7598">
              <w:t>axe2e-</w:t>
            </w:r>
            <w:r>
              <w:t>PLR</w:t>
            </w:r>
            <w:r w:rsidRPr="00DF7598">
              <w:t xml:space="preserve"> </w:t>
            </w:r>
            <w:r w:rsidRPr="005B6B0E">
              <w:rPr>
                <w:rFonts w:ascii="Times New Roman" w:hAnsi="Times New Roman" w:cs="Times New Roman"/>
              </w:rPr>
              <w:t>value in the SDP answer.</w:t>
            </w:r>
          </w:p>
        </w:tc>
        <w:tc>
          <w:tcPr>
            <w:tcW w:w="1985" w:type="dxa"/>
            <w:shd w:val="clear" w:color="auto" w:fill="auto"/>
          </w:tcPr>
          <w:p w14:paraId="388B116A" w14:textId="77777777" w:rsidR="00EB657C" w:rsidRDefault="00EB657C" w:rsidP="00B25060">
            <w:pPr>
              <w:pStyle w:val="HTMLPreformatted"/>
            </w:pPr>
            <w:r w:rsidRPr="005B6B0E">
              <w:rPr>
                <w:color w:val="000000"/>
              </w:rPr>
              <w:t>maxUL-PLR</w:t>
            </w:r>
            <w:r w:rsidRPr="005B6B0E">
              <w:rPr>
                <w:rFonts w:ascii="Times New Roman" w:hAnsi="Times New Roman" w:cs="Times New Roman"/>
              </w:rPr>
              <w:t xml:space="preserve"> value included in the SDP offer is no greater than ½ </w:t>
            </w:r>
            <w:r>
              <w:t>maxe2e-PLR</w:t>
            </w:r>
            <w:r w:rsidRPr="005B6B0E">
              <w:rPr>
                <w:rFonts w:ascii="Times New Roman" w:hAnsi="Times New Roman" w:cs="Times New Roman"/>
              </w:rPr>
              <w:t xml:space="preserve"> value included in the SDP answer</w:t>
            </w:r>
          </w:p>
        </w:tc>
        <w:tc>
          <w:tcPr>
            <w:tcW w:w="1559" w:type="dxa"/>
            <w:shd w:val="clear" w:color="auto" w:fill="auto"/>
          </w:tcPr>
          <w:p w14:paraId="4A27E72C" w14:textId="77777777" w:rsidR="00EB657C" w:rsidRPr="005B6B0E" w:rsidRDefault="00EB657C" w:rsidP="00B25060">
            <w:pPr>
              <w:pStyle w:val="HTMLPreformatted"/>
              <w:rPr>
                <w:color w:val="000000"/>
              </w:rPr>
            </w:pPr>
            <w:r>
              <w:t>maxe2e-PLR</w:t>
            </w:r>
            <w:r w:rsidRPr="005B6B0E">
              <w:rPr>
                <w:color w:val="000000"/>
              </w:rPr>
              <w:t xml:space="preserve"> </w:t>
            </w:r>
            <w:r w:rsidRPr="005B6B0E">
              <w:rPr>
                <w:rFonts w:ascii="Times New Roman" w:hAnsi="Times New Roman" w:cs="Times New Roman"/>
              </w:rPr>
              <w:t>value included in the SDP answer minus</w:t>
            </w:r>
            <w:r w:rsidRPr="005B6B0E">
              <w:rPr>
                <w:color w:val="000000"/>
              </w:rPr>
              <w:t xml:space="preserve"> maxUL-PLR</w:t>
            </w:r>
            <w:r w:rsidRPr="005B6B0E">
              <w:rPr>
                <w:rFonts w:ascii="Times New Roman" w:hAnsi="Times New Roman" w:cs="Times New Roman"/>
              </w:rPr>
              <w:t xml:space="preserve"> value included in the SDP offer</w:t>
            </w:r>
          </w:p>
        </w:tc>
      </w:tr>
      <w:tr w:rsidR="00EB657C" w14:paraId="2CF231F0" w14:textId="77777777" w:rsidTr="00B25060">
        <w:trPr>
          <w:trHeight w:val="804"/>
        </w:trPr>
        <w:tc>
          <w:tcPr>
            <w:tcW w:w="1658" w:type="dxa"/>
            <w:vMerge/>
            <w:shd w:val="clear" w:color="auto" w:fill="auto"/>
          </w:tcPr>
          <w:p w14:paraId="5EDE79EC" w14:textId="77777777" w:rsidR="00EB657C" w:rsidRDefault="00EB657C" w:rsidP="00B25060">
            <w:pPr>
              <w:pStyle w:val="HTMLPreformatted"/>
            </w:pPr>
          </w:p>
        </w:tc>
        <w:tc>
          <w:tcPr>
            <w:tcW w:w="1531" w:type="dxa"/>
            <w:vMerge/>
            <w:shd w:val="clear" w:color="auto" w:fill="auto"/>
          </w:tcPr>
          <w:p w14:paraId="17F83C76" w14:textId="77777777" w:rsidR="00EB657C" w:rsidRPr="005B6B0E" w:rsidRDefault="00EB657C" w:rsidP="00B25060">
            <w:pPr>
              <w:pStyle w:val="HTMLPreformatted"/>
              <w:rPr>
                <w:rFonts w:ascii="Times New Roman" w:hAnsi="Times New Roman" w:cs="Times New Roman"/>
              </w:rPr>
            </w:pPr>
          </w:p>
        </w:tc>
        <w:tc>
          <w:tcPr>
            <w:tcW w:w="3185" w:type="dxa"/>
            <w:vMerge/>
            <w:shd w:val="clear" w:color="auto" w:fill="auto"/>
          </w:tcPr>
          <w:p w14:paraId="293439A9" w14:textId="77777777" w:rsidR="00EB657C" w:rsidRDefault="00EB657C" w:rsidP="00B25060">
            <w:pPr>
              <w:pStyle w:val="HTMLPreformatted"/>
            </w:pPr>
          </w:p>
        </w:tc>
        <w:tc>
          <w:tcPr>
            <w:tcW w:w="1985" w:type="dxa"/>
            <w:shd w:val="clear" w:color="auto" w:fill="auto"/>
          </w:tcPr>
          <w:p w14:paraId="5394C41D" w14:textId="77777777" w:rsidR="00EB657C" w:rsidRDefault="00EB657C" w:rsidP="00B25060">
            <w:pPr>
              <w:pStyle w:val="HTMLPreformatted"/>
            </w:pPr>
            <w:r w:rsidRPr="005B6B0E">
              <w:rPr>
                <w:color w:val="000000"/>
              </w:rPr>
              <w:t>maxUL-PLR</w:t>
            </w:r>
            <w:r w:rsidRPr="005B6B0E">
              <w:rPr>
                <w:rFonts w:ascii="Times New Roman" w:hAnsi="Times New Roman" w:cs="Times New Roman"/>
              </w:rPr>
              <w:t xml:space="preserve"> value included in the SDP offer is greater than ½ </w:t>
            </w:r>
            <w:r>
              <w:t>maxe2e-PLR</w:t>
            </w:r>
            <w:r w:rsidRPr="005B6B0E">
              <w:rPr>
                <w:rFonts w:ascii="Times New Roman" w:hAnsi="Times New Roman" w:cs="Times New Roman"/>
              </w:rPr>
              <w:t xml:space="preserve"> value included in the SDP answer</w:t>
            </w:r>
          </w:p>
        </w:tc>
        <w:tc>
          <w:tcPr>
            <w:tcW w:w="1559" w:type="dxa"/>
            <w:shd w:val="clear" w:color="auto" w:fill="auto"/>
          </w:tcPr>
          <w:p w14:paraId="0D345D76" w14:textId="77777777" w:rsidR="00EB657C" w:rsidRPr="005B6B0E" w:rsidRDefault="00EB657C" w:rsidP="00B25060">
            <w:pPr>
              <w:pStyle w:val="HTMLPreformatted"/>
              <w:rPr>
                <w:color w:val="000000"/>
              </w:rPr>
            </w:pPr>
            <w:r w:rsidRPr="005B6B0E">
              <w:rPr>
                <w:rFonts w:ascii="Times New Roman" w:hAnsi="Times New Roman" w:cs="Times New Roman"/>
              </w:rPr>
              <w:t xml:space="preserve"> ½ </w:t>
            </w:r>
            <w:r>
              <w:t>maxe2e-</w:t>
            </w:r>
            <w:r w:rsidRPr="005B6B0E">
              <w:rPr>
                <w:color w:val="000000"/>
              </w:rPr>
              <w:t>PLR</w:t>
            </w:r>
            <w:r w:rsidRPr="005B6B0E">
              <w:rPr>
                <w:rFonts w:ascii="Times New Roman" w:hAnsi="Times New Roman" w:cs="Times New Roman"/>
              </w:rPr>
              <w:t xml:space="preserve"> value in the SDP answer</w:t>
            </w:r>
          </w:p>
        </w:tc>
      </w:tr>
      <w:tr w:rsidR="00EB657C" w14:paraId="20715BFB" w14:textId="77777777" w:rsidTr="00B25060">
        <w:trPr>
          <w:trHeight w:val="564"/>
        </w:trPr>
        <w:tc>
          <w:tcPr>
            <w:tcW w:w="1658" w:type="dxa"/>
            <w:vMerge w:val="restart"/>
            <w:shd w:val="clear" w:color="auto" w:fill="auto"/>
          </w:tcPr>
          <w:p w14:paraId="62729542" w14:textId="77777777" w:rsidR="00EB657C" w:rsidRDefault="00EB657C" w:rsidP="00B25060">
            <w:pPr>
              <w:pStyle w:val="HTMLPreformatted"/>
            </w:pPr>
            <w:r>
              <w:t>maxUL-PLR</w:t>
            </w:r>
          </w:p>
        </w:tc>
        <w:tc>
          <w:tcPr>
            <w:tcW w:w="1531" w:type="dxa"/>
            <w:vMerge w:val="restart"/>
            <w:shd w:val="clear" w:color="auto" w:fill="auto"/>
          </w:tcPr>
          <w:p w14:paraId="60D4F358"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3185" w:type="dxa"/>
            <w:vMerge w:val="restart"/>
            <w:shd w:val="clear" w:color="auto" w:fill="auto"/>
          </w:tcPr>
          <w:p w14:paraId="64886629" w14:textId="77777777" w:rsidR="00EB657C" w:rsidRPr="005B6B0E" w:rsidRDefault="00EB657C" w:rsidP="00B25060">
            <w:pPr>
              <w:pStyle w:val="HTMLPreformatted"/>
              <w:rPr>
                <w:rFonts w:ascii="Times New Roman" w:hAnsi="Times New Roman" w:cs="Times New Roman"/>
              </w:rPr>
            </w:pPr>
            <w:r>
              <w:t>maxe2e-PLR</w:t>
            </w:r>
            <w:r w:rsidRPr="005B6B0E">
              <w:rPr>
                <w:color w:val="000000"/>
              </w:rPr>
              <w:t xml:space="preserve"> </w:t>
            </w:r>
            <w:r w:rsidRPr="005B6B0E">
              <w:rPr>
                <w:rFonts w:ascii="Times New Roman" w:hAnsi="Times New Roman" w:cs="Times New Roman"/>
              </w:rPr>
              <w:t>value included in the SDP offer minus</w:t>
            </w:r>
            <w:r w:rsidRPr="005B6B0E">
              <w:rPr>
                <w:color w:val="000000"/>
              </w:rPr>
              <w:t xml:space="preserve"> maxDL-PLR</w:t>
            </w:r>
            <w:r w:rsidRPr="005B6B0E">
              <w:rPr>
                <w:rFonts w:ascii="Times New Roman" w:hAnsi="Times New Roman" w:cs="Times New Roman"/>
              </w:rPr>
              <w:t xml:space="preserve"> value included in the SDP offer.</w:t>
            </w:r>
          </w:p>
          <w:p w14:paraId="5FC42203" w14:textId="77777777" w:rsidR="00EB657C" w:rsidRPr="005B6B0E" w:rsidRDefault="00EB657C" w:rsidP="00B25060">
            <w:pPr>
              <w:pStyle w:val="HTMLPreformatted"/>
              <w:rPr>
                <w:rFonts w:ascii="Times New Roman" w:hAnsi="Times New Roman" w:cs="Times New Roman"/>
              </w:rPr>
            </w:pPr>
          </w:p>
          <w:p w14:paraId="0259B53F"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If </w:t>
            </w:r>
            <w:r w:rsidRPr="005B6B0E">
              <w:rPr>
                <w:color w:val="000000"/>
              </w:rPr>
              <w:t>maxDL-PLR</w:t>
            </w:r>
            <w:r w:rsidRPr="005B6B0E">
              <w:rPr>
                <w:rFonts w:ascii="Times New Roman" w:hAnsi="Times New Roman" w:cs="Times New Roman"/>
              </w:rPr>
              <w:t xml:space="preserve"> is not included in the SDP offer then the default value is ½ m</w:t>
            </w:r>
            <w:r w:rsidRPr="00DF7598">
              <w:t>axe2e-</w:t>
            </w:r>
            <w:r>
              <w:t>PLR</w:t>
            </w:r>
            <w:r w:rsidRPr="00DF7598">
              <w:t xml:space="preserve"> </w:t>
            </w:r>
            <w:r w:rsidRPr="005B6B0E">
              <w:rPr>
                <w:rFonts w:ascii="Times New Roman" w:hAnsi="Times New Roman" w:cs="Times New Roman"/>
              </w:rPr>
              <w:t>value in the SDP offer.</w:t>
            </w:r>
          </w:p>
        </w:tc>
        <w:tc>
          <w:tcPr>
            <w:tcW w:w="1985" w:type="dxa"/>
            <w:shd w:val="clear" w:color="auto" w:fill="auto"/>
          </w:tcPr>
          <w:p w14:paraId="468AD16E" w14:textId="77777777" w:rsidR="00EB657C" w:rsidRDefault="00EB657C" w:rsidP="00B25060">
            <w:pPr>
              <w:pStyle w:val="HTMLPreformatted"/>
            </w:pPr>
            <w:r w:rsidRPr="005B6B0E">
              <w:rPr>
                <w:color w:val="000000"/>
              </w:rPr>
              <w:t>maxDL-PLR</w:t>
            </w:r>
            <w:r w:rsidRPr="005B6B0E">
              <w:rPr>
                <w:rFonts w:ascii="Times New Roman" w:hAnsi="Times New Roman" w:cs="Times New Roman"/>
              </w:rPr>
              <w:t xml:space="preserve"> value included in the SDP offer is no greater than ½ </w:t>
            </w:r>
            <w:r>
              <w:t>maxe2e-PLR</w:t>
            </w:r>
            <w:r w:rsidRPr="005B6B0E">
              <w:rPr>
                <w:rFonts w:ascii="Times New Roman" w:hAnsi="Times New Roman" w:cs="Times New Roman"/>
              </w:rPr>
              <w:t xml:space="preserve"> value included in the SDP offer</w:t>
            </w:r>
          </w:p>
        </w:tc>
        <w:tc>
          <w:tcPr>
            <w:tcW w:w="1559" w:type="dxa"/>
            <w:shd w:val="clear" w:color="auto" w:fill="auto"/>
          </w:tcPr>
          <w:p w14:paraId="569154DC" w14:textId="77777777" w:rsidR="00EB657C" w:rsidRPr="005B6B0E" w:rsidRDefault="00EB657C" w:rsidP="00B25060">
            <w:pPr>
              <w:pStyle w:val="HTMLPreformatted"/>
              <w:rPr>
                <w:color w:val="000000"/>
              </w:rPr>
            </w:pPr>
            <w:r>
              <w:t>maxe2e-PLR</w:t>
            </w:r>
            <w:r w:rsidRPr="005B6B0E">
              <w:rPr>
                <w:color w:val="000000"/>
              </w:rPr>
              <w:t xml:space="preserve"> </w:t>
            </w:r>
            <w:r w:rsidRPr="005B6B0E">
              <w:rPr>
                <w:rFonts w:ascii="Times New Roman" w:hAnsi="Times New Roman" w:cs="Times New Roman"/>
              </w:rPr>
              <w:t>value included in the SDP offer minus</w:t>
            </w:r>
            <w:r w:rsidRPr="005B6B0E">
              <w:rPr>
                <w:color w:val="000000"/>
              </w:rPr>
              <w:t xml:space="preserve"> maxDL-PLR</w:t>
            </w:r>
            <w:r w:rsidRPr="005B6B0E">
              <w:rPr>
                <w:rFonts w:ascii="Times New Roman" w:hAnsi="Times New Roman" w:cs="Times New Roman"/>
              </w:rPr>
              <w:t xml:space="preserve"> value included in the SDP offer</w:t>
            </w:r>
          </w:p>
        </w:tc>
      </w:tr>
      <w:tr w:rsidR="00EB657C" w14:paraId="469C251C" w14:textId="77777777" w:rsidTr="00B25060">
        <w:trPr>
          <w:trHeight w:val="564"/>
        </w:trPr>
        <w:tc>
          <w:tcPr>
            <w:tcW w:w="1658" w:type="dxa"/>
            <w:vMerge/>
            <w:shd w:val="clear" w:color="auto" w:fill="auto"/>
          </w:tcPr>
          <w:p w14:paraId="37E280C7" w14:textId="77777777" w:rsidR="00EB657C" w:rsidRDefault="00EB657C" w:rsidP="00B25060">
            <w:pPr>
              <w:pStyle w:val="HTMLPreformatted"/>
            </w:pPr>
          </w:p>
        </w:tc>
        <w:tc>
          <w:tcPr>
            <w:tcW w:w="1531" w:type="dxa"/>
            <w:vMerge/>
            <w:shd w:val="clear" w:color="auto" w:fill="auto"/>
          </w:tcPr>
          <w:p w14:paraId="07732EE8" w14:textId="77777777" w:rsidR="00EB657C" w:rsidRDefault="00EB657C" w:rsidP="00B25060">
            <w:pPr>
              <w:pStyle w:val="HTMLPreformatted"/>
            </w:pPr>
          </w:p>
        </w:tc>
        <w:tc>
          <w:tcPr>
            <w:tcW w:w="3185" w:type="dxa"/>
            <w:vMerge/>
            <w:shd w:val="clear" w:color="auto" w:fill="auto"/>
          </w:tcPr>
          <w:p w14:paraId="68DB413C" w14:textId="77777777" w:rsidR="00EB657C" w:rsidRDefault="00EB657C" w:rsidP="00B25060">
            <w:pPr>
              <w:pStyle w:val="HTMLPreformatted"/>
            </w:pPr>
          </w:p>
        </w:tc>
        <w:tc>
          <w:tcPr>
            <w:tcW w:w="1985" w:type="dxa"/>
            <w:shd w:val="clear" w:color="auto" w:fill="auto"/>
          </w:tcPr>
          <w:p w14:paraId="3E629B86" w14:textId="77777777" w:rsidR="00EB657C" w:rsidRDefault="00EB657C" w:rsidP="00B25060">
            <w:pPr>
              <w:pStyle w:val="HTMLPreformatted"/>
            </w:pPr>
            <w:r w:rsidRPr="005B6B0E">
              <w:rPr>
                <w:color w:val="000000"/>
              </w:rPr>
              <w:t>maxDL-PLR</w:t>
            </w:r>
            <w:r w:rsidRPr="005B6B0E">
              <w:rPr>
                <w:rFonts w:ascii="Times New Roman" w:hAnsi="Times New Roman" w:cs="Times New Roman"/>
              </w:rPr>
              <w:t xml:space="preserve"> value included in the SDP offer is greater than ½ </w:t>
            </w:r>
            <w:r>
              <w:t>maxe2e-PLR</w:t>
            </w:r>
            <w:r w:rsidRPr="005B6B0E">
              <w:rPr>
                <w:rFonts w:ascii="Times New Roman" w:hAnsi="Times New Roman" w:cs="Times New Roman"/>
              </w:rPr>
              <w:t xml:space="preserve"> value included in the SDP offer</w:t>
            </w:r>
          </w:p>
        </w:tc>
        <w:tc>
          <w:tcPr>
            <w:tcW w:w="1559" w:type="dxa"/>
            <w:shd w:val="clear" w:color="auto" w:fill="auto"/>
          </w:tcPr>
          <w:p w14:paraId="67F53FC4" w14:textId="77777777" w:rsidR="00EB657C" w:rsidRPr="005B6B0E" w:rsidRDefault="00EB657C" w:rsidP="00B25060">
            <w:pPr>
              <w:pStyle w:val="HTMLPreformatted"/>
              <w:rPr>
                <w:color w:val="000000"/>
              </w:rPr>
            </w:pPr>
            <w:r w:rsidRPr="005B6B0E">
              <w:rPr>
                <w:rFonts w:ascii="Times New Roman" w:hAnsi="Times New Roman" w:cs="Times New Roman"/>
              </w:rPr>
              <w:t xml:space="preserve">½ </w:t>
            </w:r>
            <w:r>
              <w:t>maxe2e-</w:t>
            </w:r>
            <w:r w:rsidRPr="005B6B0E">
              <w:rPr>
                <w:color w:val="000000"/>
              </w:rPr>
              <w:t>PLR</w:t>
            </w:r>
            <w:r w:rsidRPr="005B6B0E">
              <w:rPr>
                <w:rFonts w:ascii="Times New Roman" w:hAnsi="Times New Roman" w:cs="Times New Roman"/>
              </w:rPr>
              <w:t xml:space="preserve"> value in the SDP offer</w:t>
            </w:r>
          </w:p>
        </w:tc>
      </w:tr>
    </w:tbl>
    <w:p w14:paraId="6F487404" w14:textId="77777777" w:rsidR="00EB657C" w:rsidRDefault="00EB657C" w:rsidP="00EB657C"/>
    <w:p w14:paraId="4997BD48" w14:textId="77777777" w:rsidR="00F05FED" w:rsidRDefault="00F05FED" w:rsidP="00F05FED">
      <w:r>
        <w:t>Clause X.2.4 provides examples of how the MAXimum-e2e-PLR attribute is used in the SDP answer.</w:t>
      </w:r>
    </w:p>
    <w:p w14:paraId="5D454880" w14:textId="77777777" w:rsidR="00F05FED" w:rsidRDefault="00F05FED" w:rsidP="00A374EA">
      <w:pPr>
        <w:pStyle w:val="FP"/>
      </w:pPr>
    </w:p>
    <w:p w14:paraId="45FB2C11" w14:textId="77777777" w:rsidR="00526C8D" w:rsidRDefault="00526C8D" w:rsidP="00526C8D">
      <w:pPr>
        <w:pStyle w:val="Heading8"/>
        <w:rPr>
          <w:lang w:eastAsia="ko-KR"/>
        </w:rPr>
      </w:pPr>
      <w:bookmarkStart w:id="3216" w:name="_Toc26369806"/>
      <w:bookmarkStart w:id="3217" w:name="_Toc36227688"/>
      <w:bookmarkStart w:id="3218" w:name="_Toc36228703"/>
      <w:bookmarkStart w:id="3219" w:name="_Toc36229330"/>
      <w:bookmarkStart w:id="3220" w:name="_Toc36229958"/>
      <w:r w:rsidRPr="002C6594">
        <w:t xml:space="preserve">Annex </w:t>
      </w:r>
      <w:r>
        <w:t>X</w:t>
      </w:r>
      <w:r w:rsidRPr="002C6594">
        <w:t xml:space="preserve"> (</w:t>
      </w:r>
      <w:r>
        <w:t>Inf</w:t>
      </w:r>
      <w:r w:rsidRPr="002C6594">
        <w:t>ormative):</w:t>
      </w:r>
      <w:r>
        <w:t xml:space="preserve"> </w:t>
      </w:r>
      <w:r w:rsidRPr="004740D0">
        <w:t>Example Maximum Packet Loss Rate (Max. PLR) Values for Setting CHEM Handover Thresholds</w:t>
      </w:r>
      <w:bookmarkEnd w:id="3216"/>
      <w:bookmarkEnd w:id="3217"/>
      <w:bookmarkEnd w:id="3218"/>
      <w:bookmarkEnd w:id="3219"/>
      <w:bookmarkEnd w:id="3220"/>
    </w:p>
    <w:p w14:paraId="4FD672A6" w14:textId="77777777" w:rsidR="00526C8D" w:rsidRPr="005C6742" w:rsidRDefault="00526C8D" w:rsidP="00526C8D">
      <w:pPr>
        <w:pStyle w:val="Heading1"/>
        <w:rPr>
          <w:lang w:eastAsia="ko-KR"/>
        </w:rPr>
      </w:pPr>
      <w:bookmarkStart w:id="3221" w:name="_Toc26369807"/>
      <w:bookmarkStart w:id="3222" w:name="_Toc36227689"/>
      <w:bookmarkStart w:id="3223" w:name="_Toc36228704"/>
      <w:bookmarkStart w:id="3224" w:name="_Toc36229331"/>
      <w:bookmarkStart w:id="3225" w:name="_Toc36229959"/>
      <w:r>
        <w:rPr>
          <w:lang w:eastAsia="ko-KR"/>
        </w:rPr>
        <w:t>X.</w:t>
      </w:r>
      <w:r w:rsidRPr="005C6742">
        <w:rPr>
          <w:lang w:eastAsia="ko-KR"/>
        </w:rPr>
        <w:t>1</w:t>
      </w:r>
      <w:r w:rsidRPr="005C6742">
        <w:rPr>
          <w:lang w:eastAsia="ko-KR"/>
        </w:rPr>
        <w:tab/>
      </w:r>
      <w:r>
        <w:rPr>
          <w:lang w:eastAsia="ko-KR"/>
        </w:rPr>
        <w:t>Maximum Packet Loss Rate (Max. PLR) for Speech</w:t>
      </w:r>
      <w:bookmarkEnd w:id="3221"/>
      <w:bookmarkEnd w:id="3222"/>
      <w:bookmarkEnd w:id="3223"/>
      <w:bookmarkEnd w:id="3224"/>
      <w:bookmarkEnd w:id="3225"/>
    </w:p>
    <w:p w14:paraId="70F92869" w14:textId="77777777" w:rsidR="00526C8D" w:rsidRDefault="00526C8D" w:rsidP="00526C8D">
      <w:pPr>
        <w:rPr>
          <w:lang w:eastAsia="ko-KR"/>
        </w:rPr>
      </w:pPr>
      <w:r w:rsidRPr="009A026D">
        <w:rPr>
          <w:lang w:eastAsia="ko-KR"/>
        </w:rPr>
        <w:t>Based on the 3GPP EVS Selection and Characterization results that included AMR-WB, AMR-WB with G718IO, and EVS codec, this clause provides an example set of Max. PLR operating points that the terminal may indicate to the PCRF</w:t>
      </w:r>
      <w:r>
        <w:rPr>
          <w:lang w:eastAsia="ko-KR"/>
        </w:rPr>
        <w:t>/PCF</w:t>
      </w:r>
      <w:r w:rsidRPr="009A026D">
        <w:rPr>
          <w:lang w:eastAsia="ko-KR"/>
        </w:rPr>
        <w:t>.</w:t>
      </w:r>
    </w:p>
    <w:p w14:paraId="219049BE" w14:textId="77777777" w:rsidR="00526C8D" w:rsidRPr="00D9367B" w:rsidRDefault="00526C8D" w:rsidP="007159A2">
      <w:pPr>
        <w:pStyle w:val="Heading2"/>
        <w:rPr>
          <w:lang w:val="en-US" w:eastAsia="ko-KR"/>
        </w:rPr>
      </w:pPr>
      <w:bookmarkStart w:id="3226" w:name="_Toc26369808"/>
      <w:bookmarkStart w:id="3227" w:name="_Toc36227690"/>
      <w:bookmarkStart w:id="3228" w:name="_Toc36228705"/>
      <w:bookmarkStart w:id="3229" w:name="_Toc36229332"/>
      <w:bookmarkStart w:id="3230" w:name="_Toc36229960"/>
      <w:r>
        <w:rPr>
          <w:lang w:val="en-US" w:eastAsia="ko-KR"/>
        </w:rPr>
        <w:t>X.</w:t>
      </w:r>
      <w:r w:rsidRPr="00D9367B">
        <w:rPr>
          <w:lang w:val="en-US" w:eastAsia="ko-KR"/>
        </w:rPr>
        <w:t>1.1</w:t>
      </w:r>
      <w:r w:rsidRPr="00D9367B">
        <w:rPr>
          <w:lang w:val="en-US" w:eastAsia="ko-KR"/>
        </w:rPr>
        <w:tab/>
        <w:t>Max</w:t>
      </w:r>
      <w:r>
        <w:rPr>
          <w:lang w:val="en-US" w:eastAsia="ko-KR"/>
        </w:rPr>
        <w:t>.</w:t>
      </w:r>
      <w:r w:rsidRPr="00D9367B">
        <w:rPr>
          <w:lang w:val="en-US" w:eastAsia="ko-KR"/>
        </w:rPr>
        <w:t xml:space="preserve"> PLR recommendation without Application Layer Redundancy</w:t>
      </w:r>
      <w:bookmarkEnd w:id="3226"/>
      <w:bookmarkEnd w:id="3227"/>
      <w:bookmarkEnd w:id="3228"/>
      <w:bookmarkEnd w:id="3229"/>
      <w:bookmarkEnd w:id="3230"/>
    </w:p>
    <w:p w14:paraId="3769D2C5" w14:textId="77777777" w:rsidR="00526C8D" w:rsidRPr="000F1DB7" w:rsidRDefault="00526C8D" w:rsidP="00526C8D">
      <w:r w:rsidRPr="00D9367B">
        <w:t xml:space="preserve">Table </w:t>
      </w:r>
      <w:r>
        <w:t>X</w:t>
      </w:r>
      <w:r w:rsidRPr="00D9367B">
        <w:t>.1 provides example Maximum PLR operating points based on the EVS Selection and Characterization experiment results</w:t>
      </w:r>
      <w:r>
        <w:t xml:space="preserve"> in </w:t>
      </w:r>
      <w:r w:rsidRPr="00D9367B">
        <w:t xml:space="preserve">TR 26.952 </w:t>
      </w:r>
      <w:r>
        <w:t>[168] and TR 26.959 [169]</w:t>
      </w:r>
      <w:r w:rsidRPr="00D9367B">
        <w:t xml:space="preserve">. </w:t>
      </w:r>
    </w:p>
    <w:p w14:paraId="71C793C0" w14:textId="77777777" w:rsidR="00526C8D" w:rsidRPr="00D9367B" w:rsidRDefault="00526C8D" w:rsidP="00526C8D">
      <w:pPr>
        <w:pStyle w:val="TH"/>
      </w:pPr>
      <w:r w:rsidRPr="00D9367B">
        <w:t xml:space="preserve">Table </w:t>
      </w:r>
      <w:r>
        <w:t>X</w:t>
      </w:r>
      <w:r w:rsidRPr="00D9367B">
        <w:t>.1: Example Maximum End-to-end Packet Loss Rate (PLR) per link for AMR-WB</w:t>
      </w:r>
      <w:r>
        <w:t xml:space="preserve"> and</w:t>
      </w:r>
      <w:r w:rsidRPr="00D9367B">
        <w:t xml:space="preserve">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526C8D" w:rsidRPr="00D9367B" w14:paraId="6D31BCDB" w14:textId="77777777" w:rsidTr="00B25060">
        <w:trPr>
          <w:trHeight w:val="670"/>
          <w:jc w:val="center"/>
        </w:trPr>
        <w:tc>
          <w:tcPr>
            <w:tcW w:w="2052" w:type="dxa"/>
            <w:shd w:val="clear" w:color="auto" w:fill="auto"/>
          </w:tcPr>
          <w:p w14:paraId="107C11D5"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Codec</w:t>
            </w:r>
          </w:p>
        </w:tc>
        <w:tc>
          <w:tcPr>
            <w:tcW w:w="2105" w:type="dxa"/>
            <w:shd w:val="clear" w:color="auto" w:fill="auto"/>
          </w:tcPr>
          <w:p w14:paraId="02C4CD35"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Robustness Parameter</w:t>
            </w:r>
          </w:p>
        </w:tc>
        <w:tc>
          <w:tcPr>
            <w:tcW w:w="2325" w:type="dxa"/>
            <w:shd w:val="clear" w:color="auto" w:fill="auto"/>
          </w:tcPr>
          <w:p w14:paraId="53011FE7"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 xml:space="preserve">Maximum End-to-end Packet Loss Rate </w:t>
            </w:r>
          </w:p>
        </w:tc>
      </w:tr>
      <w:tr w:rsidR="00526C8D" w:rsidRPr="00D9367B" w14:paraId="4DB3FB8D" w14:textId="77777777" w:rsidTr="00B25060">
        <w:trPr>
          <w:trHeight w:val="431"/>
          <w:jc w:val="center"/>
        </w:trPr>
        <w:tc>
          <w:tcPr>
            <w:tcW w:w="2052" w:type="dxa"/>
          </w:tcPr>
          <w:p w14:paraId="28270988" w14:textId="77777777" w:rsidR="00526C8D" w:rsidRPr="00D9367B" w:rsidRDefault="00526C8D" w:rsidP="00B25060">
            <w:pPr>
              <w:keepNext/>
              <w:keepLines/>
              <w:spacing w:after="0"/>
              <w:rPr>
                <w:rFonts w:ascii="Arial" w:hAnsi="Arial"/>
                <w:sz w:val="18"/>
              </w:rPr>
            </w:pPr>
            <w:r w:rsidRPr="00D9367B">
              <w:rPr>
                <w:rFonts w:ascii="Arial" w:hAnsi="Arial"/>
                <w:sz w:val="18"/>
              </w:rPr>
              <w:t>AMR-WB</w:t>
            </w:r>
          </w:p>
        </w:tc>
        <w:tc>
          <w:tcPr>
            <w:tcW w:w="2105" w:type="dxa"/>
            <w:shd w:val="clear" w:color="auto" w:fill="auto"/>
          </w:tcPr>
          <w:p w14:paraId="7CA57680" w14:textId="77777777" w:rsidR="00526C8D" w:rsidRPr="00D9367B" w:rsidRDefault="00526C8D" w:rsidP="00B25060">
            <w:pPr>
              <w:keepNext/>
              <w:keepLines/>
              <w:spacing w:after="0"/>
              <w:rPr>
                <w:rFonts w:ascii="Arial" w:hAnsi="Arial"/>
                <w:sz w:val="18"/>
              </w:rPr>
            </w:pPr>
            <w:r w:rsidRPr="00D9367B">
              <w:rPr>
                <w:rFonts w:ascii="Arial" w:hAnsi="Arial"/>
                <w:sz w:val="18"/>
              </w:rPr>
              <w:t>Normal</w:t>
            </w:r>
          </w:p>
        </w:tc>
        <w:tc>
          <w:tcPr>
            <w:tcW w:w="2325" w:type="dxa"/>
            <w:shd w:val="clear" w:color="auto" w:fill="auto"/>
          </w:tcPr>
          <w:p w14:paraId="72C0135E" w14:textId="77777777" w:rsidR="00526C8D" w:rsidRPr="00D9367B" w:rsidRDefault="00526C8D" w:rsidP="00B25060">
            <w:pPr>
              <w:keepNext/>
              <w:keepLines/>
              <w:spacing w:after="0"/>
              <w:rPr>
                <w:rFonts w:ascii="Arial" w:hAnsi="Arial"/>
                <w:sz w:val="18"/>
              </w:rPr>
            </w:pPr>
            <w:r w:rsidRPr="00D9367B">
              <w:rPr>
                <w:rFonts w:ascii="Arial" w:hAnsi="Arial"/>
                <w:sz w:val="18"/>
              </w:rPr>
              <w:t>1.5%</w:t>
            </w:r>
          </w:p>
        </w:tc>
      </w:tr>
      <w:tr w:rsidR="00526C8D" w:rsidRPr="00D9367B" w14:paraId="27AD7A86" w14:textId="77777777" w:rsidTr="00B25060">
        <w:trPr>
          <w:trHeight w:val="431"/>
          <w:jc w:val="center"/>
        </w:trPr>
        <w:tc>
          <w:tcPr>
            <w:tcW w:w="2052" w:type="dxa"/>
          </w:tcPr>
          <w:p w14:paraId="0CC63A8D" w14:textId="77777777" w:rsidR="00526C8D" w:rsidRPr="00D9367B" w:rsidRDefault="00526C8D" w:rsidP="00B25060">
            <w:pPr>
              <w:keepNext/>
              <w:keepLines/>
              <w:spacing w:after="0"/>
              <w:rPr>
                <w:rFonts w:ascii="Arial" w:hAnsi="Arial"/>
                <w:sz w:val="18"/>
              </w:rPr>
            </w:pPr>
            <w:r w:rsidRPr="00D9367B">
              <w:rPr>
                <w:rFonts w:ascii="Arial" w:hAnsi="Arial"/>
                <w:sz w:val="18"/>
              </w:rPr>
              <w:t>AMR-WB/G718 IO, EVS AMR-WB IO</w:t>
            </w:r>
          </w:p>
        </w:tc>
        <w:tc>
          <w:tcPr>
            <w:tcW w:w="2105" w:type="dxa"/>
            <w:shd w:val="clear" w:color="auto" w:fill="auto"/>
          </w:tcPr>
          <w:p w14:paraId="2BC0DD09" w14:textId="77777777" w:rsidR="00526C8D" w:rsidRPr="00D9367B" w:rsidRDefault="00526C8D" w:rsidP="00B25060">
            <w:pPr>
              <w:keepNext/>
              <w:keepLines/>
              <w:spacing w:after="0"/>
              <w:rPr>
                <w:rFonts w:ascii="Arial" w:hAnsi="Arial"/>
                <w:sz w:val="18"/>
              </w:rPr>
            </w:pPr>
            <w:r w:rsidRPr="00D9367B">
              <w:rPr>
                <w:rFonts w:ascii="Arial" w:hAnsi="Arial"/>
                <w:sz w:val="18"/>
              </w:rPr>
              <w:t>Medium</w:t>
            </w:r>
          </w:p>
        </w:tc>
        <w:tc>
          <w:tcPr>
            <w:tcW w:w="2325" w:type="dxa"/>
            <w:shd w:val="clear" w:color="auto" w:fill="auto"/>
          </w:tcPr>
          <w:p w14:paraId="20EC6362" w14:textId="77777777" w:rsidR="00526C8D" w:rsidRPr="00D9367B" w:rsidRDefault="00526C8D" w:rsidP="00B25060">
            <w:pPr>
              <w:keepNext/>
              <w:keepLines/>
              <w:spacing w:after="0"/>
              <w:rPr>
                <w:rFonts w:ascii="Arial" w:hAnsi="Arial"/>
                <w:sz w:val="18"/>
              </w:rPr>
            </w:pPr>
            <w:r w:rsidRPr="00D9367B">
              <w:rPr>
                <w:rFonts w:ascii="Arial" w:hAnsi="Arial"/>
                <w:sz w:val="18"/>
              </w:rPr>
              <w:t>3%</w:t>
            </w:r>
          </w:p>
        </w:tc>
      </w:tr>
      <w:tr w:rsidR="00526C8D" w:rsidRPr="00D9367B" w14:paraId="26A52BCE" w14:textId="77777777" w:rsidTr="00B25060">
        <w:trPr>
          <w:trHeight w:val="431"/>
          <w:jc w:val="center"/>
        </w:trPr>
        <w:tc>
          <w:tcPr>
            <w:tcW w:w="2052" w:type="dxa"/>
          </w:tcPr>
          <w:p w14:paraId="45422AF0" w14:textId="77777777" w:rsidR="00526C8D" w:rsidRPr="00D9367B" w:rsidRDefault="00526C8D" w:rsidP="00B25060">
            <w:pPr>
              <w:keepNext/>
              <w:keepLines/>
              <w:spacing w:after="0"/>
              <w:rPr>
                <w:rFonts w:ascii="Arial" w:hAnsi="Arial"/>
                <w:sz w:val="18"/>
              </w:rPr>
            </w:pPr>
            <w:r w:rsidRPr="00D9367B">
              <w:rPr>
                <w:rFonts w:ascii="Arial" w:hAnsi="Arial"/>
                <w:sz w:val="18"/>
              </w:rPr>
              <w:t>EVS WB, SWB</w:t>
            </w:r>
          </w:p>
        </w:tc>
        <w:tc>
          <w:tcPr>
            <w:tcW w:w="2105" w:type="dxa"/>
            <w:shd w:val="clear" w:color="auto" w:fill="auto"/>
          </w:tcPr>
          <w:p w14:paraId="1676253D" w14:textId="77777777" w:rsidR="00526C8D" w:rsidRPr="00D9367B" w:rsidRDefault="00526C8D" w:rsidP="00B25060">
            <w:pPr>
              <w:keepNext/>
              <w:keepLines/>
              <w:spacing w:after="0"/>
              <w:rPr>
                <w:rFonts w:ascii="Arial" w:hAnsi="Arial"/>
                <w:sz w:val="18"/>
              </w:rPr>
            </w:pPr>
            <w:r w:rsidRPr="00D9367B">
              <w:rPr>
                <w:rFonts w:ascii="Arial" w:hAnsi="Arial"/>
                <w:sz w:val="18"/>
              </w:rPr>
              <w:t>High</w:t>
            </w:r>
          </w:p>
        </w:tc>
        <w:tc>
          <w:tcPr>
            <w:tcW w:w="2325" w:type="dxa"/>
            <w:shd w:val="clear" w:color="auto" w:fill="auto"/>
          </w:tcPr>
          <w:p w14:paraId="4D7F45CA" w14:textId="77777777" w:rsidR="00526C8D" w:rsidRPr="00D9367B" w:rsidRDefault="00526C8D" w:rsidP="00B25060">
            <w:pPr>
              <w:keepNext/>
              <w:keepLines/>
              <w:spacing w:after="0"/>
              <w:rPr>
                <w:rFonts w:ascii="Arial" w:hAnsi="Arial"/>
                <w:sz w:val="18"/>
              </w:rPr>
            </w:pPr>
            <w:r w:rsidRPr="00D9367B">
              <w:rPr>
                <w:rFonts w:ascii="Arial" w:hAnsi="Arial"/>
                <w:sz w:val="18"/>
              </w:rPr>
              <w:t>6%</w:t>
            </w:r>
          </w:p>
        </w:tc>
      </w:tr>
      <w:tr w:rsidR="00526C8D" w:rsidRPr="00D9367B" w14:paraId="1825F977" w14:textId="77777777" w:rsidTr="00B25060">
        <w:trPr>
          <w:trHeight w:val="431"/>
          <w:jc w:val="center"/>
        </w:trPr>
        <w:tc>
          <w:tcPr>
            <w:tcW w:w="2052" w:type="dxa"/>
          </w:tcPr>
          <w:p w14:paraId="298E3403" w14:textId="77777777" w:rsidR="00526C8D" w:rsidRPr="00D9367B" w:rsidRDefault="00526C8D" w:rsidP="00B25060">
            <w:pPr>
              <w:keepNext/>
              <w:keepLines/>
              <w:spacing w:after="0"/>
              <w:rPr>
                <w:rFonts w:ascii="Arial" w:hAnsi="Arial"/>
                <w:sz w:val="18"/>
              </w:rPr>
            </w:pPr>
            <w:r w:rsidRPr="00D9367B">
              <w:rPr>
                <w:rFonts w:ascii="Arial" w:hAnsi="Arial"/>
                <w:sz w:val="18"/>
              </w:rPr>
              <w:t>EVS WB, SWB Channel Aware</w:t>
            </w:r>
          </w:p>
        </w:tc>
        <w:tc>
          <w:tcPr>
            <w:tcW w:w="2105" w:type="dxa"/>
            <w:shd w:val="clear" w:color="auto" w:fill="auto"/>
          </w:tcPr>
          <w:p w14:paraId="4F6E1714" w14:textId="77777777" w:rsidR="00526C8D" w:rsidRPr="00D9367B" w:rsidRDefault="00526C8D" w:rsidP="00B25060">
            <w:pPr>
              <w:keepNext/>
              <w:keepLines/>
              <w:spacing w:after="0"/>
              <w:rPr>
                <w:rFonts w:ascii="Arial" w:hAnsi="Arial"/>
                <w:sz w:val="18"/>
              </w:rPr>
            </w:pPr>
            <w:r w:rsidRPr="00D9367B">
              <w:rPr>
                <w:rFonts w:ascii="Arial" w:hAnsi="Arial"/>
                <w:sz w:val="18"/>
              </w:rPr>
              <w:t>Extreme High</w:t>
            </w:r>
          </w:p>
        </w:tc>
        <w:tc>
          <w:tcPr>
            <w:tcW w:w="2325" w:type="dxa"/>
            <w:shd w:val="clear" w:color="auto" w:fill="auto"/>
          </w:tcPr>
          <w:p w14:paraId="4D7838C0" w14:textId="77777777" w:rsidR="00526C8D" w:rsidRPr="00D9367B" w:rsidRDefault="00526C8D" w:rsidP="00B25060">
            <w:pPr>
              <w:keepNext/>
              <w:keepLines/>
              <w:spacing w:after="0"/>
              <w:rPr>
                <w:rFonts w:ascii="Arial" w:hAnsi="Arial"/>
                <w:sz w:val="18"/>
              </w:rPr>
            </w:pPr>
            <w:r w:rsidRPr="00D9367B">
              <w:rPr>
                <w:rFonts w:ascii="Arial" w:hAnsi="Arial"/>
                <w:sz w:val="18"/>
              </w:rPr>
              <w:t>9%</w:t>
            </w:r>
          </w:p>
        </w:tc>
      </w:tr>
    </w:tbl>
    <w:p w14:paraId="03E00A4C" w14:textId="77777777" w:rsidR="00526C8D" w:rsidRDefault="00526C8D" w:rsidP="00526C8D">
      <w:pPr>
        <w:rPr>
          <w:rFonts w:ascii="Arial" w:hAnsi="Arial" w:cs="Arial"/>
        </w:rPr>
      </w:pPr>
    </w:p>
    <w:p w14:paraId="44F7C4B3" w14:textId="77777777" w:rsidR="00526C8D" w:rsidRPr="00D9367B" w:rsidRDefault="00526C8D" w:rsidP="007159A2">
      <w:pPr>
        <w:pStyle w:val="Heading2"/>
        <w:rPr>
          <w:lang w:val="en-US" w:eastAsia="ko-KR"/>
        </w:rPr>
      </w:pPr>
      <w:bookmarkStart w:id="3231" w:name="_Toc26369809"/>
      <w:bookmarkStart w:id="3232" w:name="_Toc36227691"/>
      <w:bookmarkStart w:id="3233" w:name="_Toc36228706"/>
      <w:bookmarkStart w:id="3234" w:name="_Toc36229333"/>
      <w:bookmarkStart w:id="3235" w:name="_Toc36229961"/>
      <w:r>
        <w:rPr>
          <w:lang w:val="en-US" w:eastAsia="ko-KR"/>
        </w:rPr>
        <w:t>X</w:t>
      </w:r>
      <w:r w:rsidRPr="00D9367B">
        <w:rPr>
          <w:lang w:val="en-US" w:eastAsia="ko-KR"/>
        </w:rPr>
        <w:t>.1.2</w:t>
      </w:r>
      <w:r w:rsidRPr="00D9367B">
        <w:rPr>
          <w:lang w:val="en-US" w:eastAsia="ko-KR"/>
        </w:rPr>
        <w:tab/>
        <w:t>Max</w:t>
      </w:r>
      <w:r>
        <w:rPr>
          <w:lang w:val="en-US" w:eastAsia="ko-KR"/>
        </w:rPr>
        <w:t>.</w:t>
      </w:r>
      <w:r w:rsidRPr="00D9367B">
        <w:rPr>
          <w:lang w:val="en-US" w:eastAsia="ko-KR"/>
        </w:rPr>
        <w:t xml:space="preserve"> PLR recommendation with Application Layer Redundancy</w:t>
      </w:r>
      <w:bookmarkEnd w:id="3231"/>
      <w:bookmarkEnd w:id="3232"/>
      <w:bookmarkEnd w:id="3233"/>
      <w:bookmarkEnd w:id="3234"/>
      <w:bookmarkEnd w:id="3235"/>
    </w:p>
    <w:p w14:paraId="7041DE9E" w14:textId="77777777" w:rsidR="00526C8D" w:rsidRPr="00D9367B" w:rsidRDefault="00526C8D" w:rsidP="00526C8D">
      <w:r w:rsidRPr="00D9367B">
        <w:t xml:space="preserve">Application layer redundancy can work in conjunction with any of the aforementioned codec modes in Table </w:t>
      </w:r>
      <w:r>
        <w:t>X</w:t>
      </w:r>
      <w:r w:rsidRPr="00D9367B">
        <w:t xml:space="preserve">.1. </w:t>
      </w:r>
    </w:p>
    <w:p w14:paraId="2A063A34" w14:textId="77777777" w:rsidR="00526C8D" w:rsidRPr="00D9367B" w:rsidRDefault="00526C8D" w:rsidP="00526C8D">
      <w:r w:rsidRPr="00D9367B">
        <w:t xml:space="preserve">Table </w:t>
      </w:r>
      <w:r>
        <w:t>X</w:t>
      </w:r>
      <w:r w:rsidRPr="00D9367B">
        <w:t>.2 provides example Maximum PLR operating points with and without application layer redundancy applicable to EVS codec based on informal objective and subjective results in Annex A</w:t>
      </w:r>
      <w:r>
        <w:t xml:space="preserve"> of TR 26.959 [169]</w:t>
      </w:r>
      <w:r w:rsidRPr="00D9367B">
        <w:t xml:space="preserve">. </w:t>
      </w:r>
    </w:p>
    <w:p w14:paraId="4BF39875" w14:textId="77777777" w:rsidR="00526C8D" w:rsidRPr="00D9367B" w:rsidRDefault="00526C8D" w:rsidP="00526C8D">
      <w:r w:rsidRPr="00D9367B">
        <w:t>The example</w:t>
      </w:r>
      <w:r>
        <w:t xml:space="preserve"> in Table X.2</w:t>
      </w:r>
      <w:r w:rsidRPr="00D9367B">
        <w:t xml:space="preserve"> includes 100% application layer redundancy with offset 2, resulting in (2 x Bitrate). </w:t>
      </w:r>
      <w:r>
        <w:t>It should be noted that t</w:t>
      </w:r>
      <w:r w:rsidRPr="00D9367B">
        <w:t xml:space="preserve">he relationship to path loss when operating at twice the bit rate </w:t>
      </w:r>
      <w:r>
        <w:t xml:space="preserve">(with 100% application layer redundancy) </w:t>
      </w:r>
      <w:r w:rsidRPr="00D9367B">
        <w:t xml:space="preserve">is not accounted in the Max. PLR </w:t>
      </w:r>
      <w:r>
        <w:t>recommendation</w:t>
      </w:r>
      <w:r w:rsidRPr="00D9367B">
        <w:t xml:space="preserve"> in Table </w:t>
      </w:r>
      <w:r>
        <w:t>X</w:t>
      </w:r>
      <w:r w:rsidRPr="00D9367B">
        <w:t xml:space="preserve">.2. </w:t>
      </w:r>
    </w:p>
    <w:p w14:paraId="5B2CA9DA" w14:textId="77777777" w:rsidR="00526C8D" w:rsidRPr="00D9367B" w:rsidRDefault="00526C8D" w:rsidP="00526C8D">
      <w:pPr>
        <w:pStyle w:val="TH"/>
      </w:pPr>
      <w:r w:rsidRPr="00D9367B">
        <w:t xml:space="preserve">Table </w:t>
      </w:r>
      <w:r>
        <w:t>X</w:t>
      </w:r>
      <w:r w:rsidRPr="00D9367B">
        <w:t>.2: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526C8D" w:rsidRPr="00D9367B" w14:paraId="14E5DDED" w14:textId="77777777" w:rsidTr="00B25060">
        <w:trPr>
          <w:trHeight w:val="655"/>
          <w:jc w:val="center"/>
        </w:trPr>
        <w:tc>
          <w:tcPr>
            <w:tcW w:w="2123" w:type="dxa"/>
            <w:shd w:val="clear" w:color="auto" w:fill="auto"/>
          </w:tcPr>
          <w:p w14:paraId="5B7CF8DE"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Codec</w:t>
            </w:r>
          </w:p>
        </w:tc>
        <w:tc>
          <w:tcPr>
            <w:tcW w:w="2178" w:type="dxa"/>
            <w:shd w:val="clear" w:color="auto" w:fill="auto"/>
          </w:tcPr>
          <w:p w14:paraId="64645355"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Robustness Parameter</w:t>
            </w:r>
          </w:p>
        </w:tc>
        <w:tc>
          <w:tcPr>
            <w:tcW w:w="2406" w:type="dxa"/>
            <w:shd w:val="clear" w:color="auto" w:fill="auto"/>
          </w:tcPr>
          <w:p w14:paraId="77DDD94A"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 xml:space="preserve">Maximum End-to-end Packet Loss Rate </w:t>
            </w:r>
          </w:p>
        </w:tc>
      </w:tr>
      <w:tr w:rsidR="00526C8D" w:rsidRPr="00D9367B" w14:paraId="68019F16" w14:textId="77777777" w:rsidTr="00B25060">
        <w:trPr>
          <w:trHeight w:val="421"/>
          <w:jc w:val="center"/>
        </w:trPr>
        <w:tc>
          <w:tcPr>
            <w:tcW w:w="2123" w:type="dxa"/>
          </w:tcPr>
          <w:p w14:paraId="517F9241" w14:textId="77777777" w:rsidR="00526C8D" w:rsidRDefault="00526C8D" w:rsidP="00B25060">
            <w:pPr>
              <w:keepNext/>
              <w:keepLines/>
              <w:spacing w:after="0"/>
              <w:rPr>
                <w:rFonts w:ascii="Arial" w:hAnsi="Arial"/>
                <w:sz w:val="18"/>
              </w:rPr>
            </w:pPr>
            <w:r w:rsidRPr="00D9367B">
              <w:rPr>
                <w:rFonts w:ascii="Arial" w:hAnsi="Arial"/>
                <w:sz w:val="18"/>
              </w:rPr>
              <w:t xml:space="preserve">No application layer redundancy, </w:t>
            </w:r>
          </w:p>
          <w:p w14:paraId="261ABA8E" w14:textId="77777777" w:rsidR="00526C8D" w:rsidRPr="00D9367B" w:rsidRDefault="00526C8D" w:rsidP="00B25060">
            <w:pPr>
              <w:keepNext/>
              <w:keepLines/>
              <w:spacing w:after="0"/>
              <w:rPr>
                <w:rFonts w:ascii="Arial" w:hAnsi="Arial"/>
                <w:sz w:val="18"/>
              </w:rPr>
            </w:pPr>
            <w:r w:rsidRPr="00D9367B">
              <w:rPr>
                <w:rFonts w:ascii="Arial" w:hAnsi="Arial"/>
                <w:sz w:val="18"/>
              </w:rPr>
              <w:t xml:space="preserve">EVS </w:t>
            </w:r>
            <w:r>
              <w:rPr>
                <w:rFonts w:ascii="Arial" w:hAnsi="Arial"/>
                <w:sz w:val="18"/>
              </w:rPr>
              <w:t>at</w:t>
            </w:r>
            <w:r w:rsidRPr="00D9367B">
              <w:rPr>
                <w:rFonts w:ascii="Arial" w:hAnsi="Arial"/>
                <w:sz w:val="18"/>
              </w:rPr>
              <w:t xml:space="preserve"> bitrate of </w:t>
            </w:r>
            <w:r w:rsidRPr="00D9367B">
              <w:rPr>
                <w:rFonts w:ascii="Arial" w:hAnsi="Arial"/>
                <w:b/>
                <w:sz w:val="18"/>
              </w:rPr>
              <w:t>R</w:t>
            </w:r>
            <w:r w:rsidRPr="00D9367B">
              <w:rPr>
                <w:rFonts w:ascii="Arial" w:hAnsi="Arial"/>
                <w:sz w:val="18"/>
              </w:rPr>
              <w:t xml:space="preserve"> kb/s</w:t>
            </w:r>
          </w:p>
          <w:p w14:paraId="6A73A57C" w14:textId="77777777" w:rsidR="00526C8D" w:rsidRPr="00D9367B" w:rsidRDefault="00526C8D" w:rsidP="00B25060">
            <w:pPr>
              <w:keepNext/>
              <w:keepLines/>
              <w:spacing w:after="0"/>
              <w:rPr>
                <w:rFonts w:ascii="Arial" w:hAnsi="Arial"/>
                <w:sz w:val="18"/>
              </w:rPr>
            </w:pPr>
          </w:p>
        </w:tc>
        <w:tc>
          <w:tcPr>
            <w:tcW w:w="2178" w:type="dxa"/>
            <w:shd w:val="clear" w:color="auto" w:fill="auto"/>
          </w:tcPr>
          <w:p w14:paraId="71A08652" w14:textId="77777777" w:rsidR="00526C8D" w:rsidRPr="00D9367B" w:rsidRDefault="00526C8D" w:rsidP="00B25060">
            <w:pPr>
              <w:keepNext/>
              <w:keepLines/>
              <w:spacing w:after="0"/>
              <w:rPr>
                <w:rFonts w:ascii="Arial" w:hAnsi="Arial"/>
                <w:sz w:val="18"/>
              </w:rPr>
            </w:pPr>
            <w:r w:rsidRPr="00D9367B">
              <w:rPr>
                <w:rFonts w:ascii="Arial" w:hAnsi="Arial"/>
                <w:sz w:val="18"/>
              </w:rPr>
              <w:t>-</w:t>
            </w:r>
          </w:p>
        </w:tc>
        <w:tc>
          <w:tcPr>
            <w:tcW w:w="2406" w:type="dxa"/>
            <w:shd w:val="clear" w:color="auto" w:fill="auto"/>
          </w:tcPr>
          <w:p w14:paraId="364DF6CB" w14:textId="77777777" w:rsidR="00526C8D" w:rsidRPr="00D9367B" w:rsidRDefault="00526C8D" w:rsidP="00B25060">
            <w:pPr>
              <w:keepNext/>
              <w:keepLines/>
              <w:spacing w:after="0"/>
              <w:rPr>
                <w:rFonts w:ascii="Arial" w:hAnsi="Arial"/>
                <w:sz w:val="18"/>
              </w:rPr>
            </w:pPr>
            <w:r w:rsidRPr="00D9367B">
              <w:rPr>
                <w:rFonts w:ascii="Arial" w:hAnsi="Arial"/>
                <w:sz w:val="18"/>
              </w:rPr>
              <w:t>X %</w:t>
            </w:r>
          </w:p>
        </w:tc>
      </w:tr>
      <w:tr w:rsidR="00526C8D" w:rsidRPr="00D9367B" w14:paraId="54F6D8C7" w14:textId="77777777" w:rsidTr="00B25060">
        <w:trPr>
          <w:trHeight w:val="421"/>
          <w:jc w:val="center"/>
        </w:trPr>
        <w:tc>
          <w:tcPr>
            <w:tcW w:w="2123" w:type="dxa"/>
          </w:tcPr>
          <w:p w14:paraId="21410AED" w14:textId="77777777" w:rsidR="00526C8D" w:rsidRDefault="00526C8D" w:rsidP="00B25060">
            <w:pPr>
              <w:keepNext/>
              <w:keepLines/>
              <w:spacing w:after="0"/>
              <w:rPr>
                <w:rFonts w:ascii="Arial" w:hAnsi="Arial"/>
                <w:sz w:val="18"/>
              </w:rPr>
            </w:pPr>
            <w:r w:rsidRPr="00D9367B">
              <w:rPr>
                <w:rFonts w:ascii="Arial" w:hAnsi="Arial"/>
                <w:sz w:val="18"/>
              </w:rPr>
              <w:t xml:space="preserve">With 100% application layer redundancy, </w:t>
            </w:r>
          </w:p>
          <w:p w14:paraId="574CEA35" w14:textId="77777777" w:rsidR="00526C8D" w:rsidRPr="00D9367B" w:rsidRDefault="00526C8D" w:rsidP="00B25060">
            <w:pPr>
              <w:keepNext/>
              <w:keepLines/>
              <w:spacing w:after="0"/>
              <w:rPr>
                <w:rFonts w:ascii="Arial" w:hAnsi="Arial"/>
                <w:sz w:val="18"/>
              </w:rPr>
            </w:pPr>
            <w:r w:rsidRPr="00D9367B">
              <w:rPr>
                <w:rFonts w:ascii="Arial" w:hAnsi="Arial"/>
                <w:sz w:val="18"/>
              </w:rPr>
              <w:t xml:space="preserve">EVS </w:t>
            </w:r>
            <w:r>
              <w:rPr>
                <w:rFonts w:ascii="Arial" w:hAnsi="Arial"/>
                <w:sz w:val="18"/>
              </w:rPr>
              <w:t>at</w:t>
            </w:r>
            <w:r w:rsidRPr="00D9367B">
              <w:rPr>
                <w:rFonts w:ascii="Arial" w:hAnsi="Arial"/>
                <w:sz w:val="18"/>
              </w:rPr>
              <w:t xml:space="preserve"> bitrate of </w:t>
            </w:r>
            <w:r w:rsidRPr="00D9367B">
              <w:rPr>
                <w:rFonts w:ascii="Arial" w:hAnsi="Arial"/>
                <w:b/>
                <w:sz w:val="18"/>
              </w:rPr>
              <w:t>2xR</w:t>
            </w:r>
            <w:r w:rsidRPr="00D9367B">
              <w:rPr>
                <w:rFonts w:ascii="Arial" w:hAnsi="Arial"/>
                <w:sz w:val="18"/>
              </w:rPr>
              <w:t xml:space="preserve"> kb/s, Offset</w:t>
            </w:r>
            <w:r>
              <w:rPr>
                <w:rFonts w:ascii="Arial" w:hAnsi="Arial"/>
                <w:sz w:val="18"/>
              </w:rPr>
              <w:t xml:space="preserve"> </w:t>
            </w:r>
            <w:r w:rsidRPr="00D9367B">
              <w:rPr>
                <w:rFonts w:ascii="Arial" w:hAnsi="Arial"/>
                <w:sz w:val="18"/>
              </w:rPr>
              <w:t>=</w:t>
            </w:r>
            <w:r>
              <w:rPr>
                <w:rFonts w:ascii="Arial" w:hAnsi="Arial"/>
                <w:sz w:val="18"/>
              </w:rPr>
              <w:t xml:space="preserve"> </w:t>
            </w:r>
            <w:r w:rsidRPr="00D9367B">
              <w:rPr>
                <w:rFonts w:ascii="Arial" w:hAnsi="Arial"/>
                <w:sz w:val="18"/>
              </w:rPr>
              <w:t>2.</w:t>
            </w:r>
          </w:p>
          <w:p w14:paraId="3CC1D15D" w14:textId="77777777" w:rsidR="00526C8D" w:rsidRPr="00D9367B" w:rsidRDefault="00526C8D" w:rsidP="00B25060">
            <w:pPr>
              <w:keepNext/>
              <w:keepLines/>
              <w:spacing w:after="0"/>
              <w:rPr>
                <w:rFonts w:ascii="Arial" w:hAnsi="Arial"/>
                <w:sz w:val="18"/>
              </w:rPr>
            </w:pPr>
          </w:p>
        </w:tc>
        <w:tc>
          <w:tcPr>
            <w:tcW w:w="2178" w:type="dxa"/>
            <w:shd w:val="clear" w:color="auto" w:fill="auto"/>
          </w:tcPr>
          <w:p w14:paraId="7289BC04" w14:textId="77777777" w:rsidR="00526C8D" w:rsidRPr="00D9367B" w:rsidRDefault="00526C8D" w:rsidP="00B25060">
            <w:pPr>
              <w:keepNext/>
              <w:keepLines/>
              <w:spacing w:after="0"/>
              <w:rPr>
                <w:rFonts w:ascii="Arial" w:hAnsi="Arial"/>
                <w:sz w:val="18"/>
              </w:rPr>
            </w:pPr>
            <w:r w:rsidRPr="00D9367B">
              <w:rPr>
                <w:rFonts w:ascii="Arial" w:hAnsi="Arial"/>
                <w:sz w:val="18"/>
              </w:rPr>
              <w:t>-</w:t>
            </w:r>
          </w:p>
        </w:tc>
        <w:tc>
          <w:tcPr>
            <w:tcW w:w="2406" w:type="dxa"/>
            <w:shd w:val="clear" w:color="auto" w:fill="auto"/>
          </w:tcPr>
          <w:p w14:paraId="28FEE07D" w14:textId="77777777" w:rsidR="00526C8D" w:rsidRPr="00D9367B" w:rsidRDefault="00526C8D" w:rsidP="00B25060">
            <w:pPr>
              <w:keepNext/>
              <w:keepLines/>
              <w:spacing w:after="0"/>
              <w:rPr>
                <w:rFonts w:ascii="Arial" w:hAnsi="Arial"/>
                <w:sz w:val="18"/>
              </w:rPr>
            </w:pPr>
            <w:r w:rsidRPr="00D9367B">
              <w:rPr>
                <w:rFonts w:ascii="Arial" w:hAnsi="Arial"/>
                <w:sz w:val="18"/>
              </w:rPr>
              <w:t>X + (2 to 5) %</w:t>
            </w:r>
          </w:p>
        </w:tc>
      </w:tr>
    </w:tbl>
    <w:p w14:paraId="1CE71B11" w14:textId="77777777" w:rsidR="00EB657C" w:rsidRDefault="00EB657C" w:rsidP="00611E46">
      <w:pPr>
        <w:rPr>
          <w:lang w:val="en-US"/>
        </w:rPr>
      </w:pPr>
    </w:p>
    <w:p w14:paraId="69062DAB" w14:textId="77777777" w:rsidR="00A13A2E" w:rsidRPr="00787356" w:rsidRDefault="00A13A2E" w:rsidP="00A13A2E">
      <w:pPr>
        <w:pStyle w:val="Heading1"/>
        <w:rPr>
          <w:lang w:eastAsia="ko-KR"/>
        </w:rPr>
      </w:pPr>
      <w:bookmarkStart w:id="3236" w:name="_Toc26369810"/>
      <w:bookmarkStart w:id="3237" w:name="_Toc36227692"/>
      <w:bookmarkStart w:id="3238" w:name="_Toc36228707"/>
      <w:bookmarkStart w:id="3239" w:name="_Toc36229334"/>
      <w:bookmarkStart w:id="3240" w:name="_Toc36229962"/>
      <w:r>
        <w:rPr>
          <w:lang w:eastAsia="ko-KR"/>
        </w:rPr>
        <w:t>X.2 SDP Examples of the CHEM Feature</w:t>
      </w:r>
      <w:r w:rsidRPr="00DF5C89">
        <w:rPr>
          <w:lang w:eastAsia="ko-KR"/>
        </w:rPr>
        <w:t xml:space="preserve"> </w:t>
      </w:r>
      <w:r>
        <w:rPr>
          <w:lang w:eastAsia="ko-KR"/>
        </w:rPr>
        <w:t>(informative)</w:t>
      </w:r>
      <w:bookmarkEnd w:id="3236"/>
      <w:bookmarkEnd w:id="3237"/>
      <w:bookmarkEnd w:id="3238"/>
      <w:bookmarkEnd w:id="3239"/>
      <w:bookmarkEnd w:id="3240"/>
    </w:p>
    <w:p w14:paraId="2D12F8CD" w14:textId="77777777" w:rsidR="00A13A2E" w:rsidRDefault="00A13A2E" w:rsidP="007159A2">
      <w:pPr>
        <w:pStyle w:val="Heading2"/>
        <w:rPr>
          <w:noProof/>
        </w:rPr>
      </w:pPr>
      <w:bookmarkStart w:id="3241" w:name="_Toc26369811"/>
      <w:bookmarkStart w:id="3242" w:name="_Toc36227693"/>
      <w:bookmarkStart w:id="3243" w:name="_Toc36228708"/>
      <w:bookmarkStart w:id="3244" w:name="_Toc36229335"/>
      <w:bookmarkStart w:id="3245" w:name="_Toc36229963"/>
      <w:r>
        <w:rPr>
          <w:noProof/>
        </w:rPr>
        <w:t>X.2.1 General</w:t>
      </w:r>
      <w:bookmarkEnd w:id="3241"/>
      <w:bookmarkEnd w:id="3242"/>
      <w:bookmarkEnd w:id="3243"/>
      <w:bookmarkEnd w:id="3244"/>
      <w:bookmarkEnd w:id="3245"/>
    </w:p>
    <w:p w14:paraId="4BDF97BB" w14:textId="77777777" w:rsidR="00A13A2E" w:rsidRDefault="00A13A2E" w:rsidP="00A13A2E">
      <w:r>
        <w:t>The following examples illustrate the use of the SDP attributes and parameters specified for the CHEM feature.</w:t>
      </w:r>
    </w:p>
    <w:p w14:paraId="5BCCB0CE" w14:textId="77777777" w:rsidR="00A13A2E" w:rsidRDefault="00A13A2E" w:rsidP="007159A2">
      <w:pPr>
        <w:pStyle w:val="Heading2"/>
      </w:pPr>
      <w:bookmarkStart w:id="3246" w:name="_Toc26369812"/>
      <w:bookmarkStart w:id="3247" w:name="_Toc36227694"/>
      <w:bookmarkStart w:id="3248" w:name="_Toc36228709"/>
      <w:bookmarkStart w:id="3249" w:name="_Toc36229336"/>
      <w:bookmarkStart w:id="3250" w:name="_Toc36229964"/>
      <w:r>
        <w:t>X.2</w:t>
      </w:r>
      <w:r w:rsidRPr="00787356">
        <w:t>.</w:t>
      </w:r>
      <w:r>
        <w:t>2</w:t>
      </w:r>
      <w:r w:rsidRPr="00787356">
        <w:t xml:space="preserve"> </w:t>
      </w:r>
      <w:r>
        <w:t>Example of Adaptation to Packet Losses without Application Layer Redundancy</w:t>
      </w:r>
      <w:bookmarkEnd w:id="3246"/>
      <w:bookmarkEnd w:id="3247"/>
      <w:bookmarkEnd w:id="3248"/>
      <w:bookmarkEnd w:id="3249"/>
      <w:bookmarkEnd w:id="3250"/>
    </w:p>
    <w:p w14:paraId="56A7C0CD" w14:textId="77777777" w:rsidR="00A13A2E" w:rsidRDefault="00A13A2E" w:rsidP="00A13A2E">
      <w:r>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7C9C5CE0" w14:textId="77777777" w:rsidR="00A13A2E" w:rsidRDefault="00A13A2E" w:rsidP="00A13A2E">
      <w:pPr>
        <w:pStyle w:val="TH"/>
      </w:pPr>
      <w:r>
        <w:t>Table X.2.2-1 SDP offer supporting adaptation to packet loss without using application layer redundancy</w:t>
      </w:r>
    </w:p>
    <w:tbl>
      <w:tblPr>
        <w:tblW w:w="9645" w:type="dxa"/>
        <w:jc w:val="center"/>
        <w:tblCellMar>
          <w:left w:w="0" w:type="dxa"/>
          <w:right w:w="0" w:type="dxa"/>
        </w:tblCellMar>
        <w:tblLook w:val="04A0" w:firstRow="1" w:lastRow="0" w:firstColumn="1" w:lastColumn="0" w:noHBand="0" w:noVBand="1"/>
      </w:tblPr>
      <w:tblGrid>
        <w:gridCol w:w="9645"/>
      </w:tblGrid>
      <w:tr w:rsidR="00A13A2E" w14:paraId="4BCE9058"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5A3E681" w14:textId="77777777" w:rsidR="00A13A2E" w:rsidRDefault="00A13A2E" w:rsidP="007159A2">
            <w:pPr>
              <w:pStyle w:val="TAH"/>
            </w:pPr>
            <w:r>
              <w:t>SDP offer</w:t>
            </w:r>
          </w:p>
        </w:tc>
      </w:tr>
      <w:tr w:rsidR="00A13A2E" w14:paraId="2AD0BAC8"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E84639F"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 xml:space="preserve">97 </w:t>
            </w:r>
            <w:r>
              <w:rPr>
                <w:rFonts w:ascii="Courier New" w:hAnsi="Courier New" w:cs="Courier New"/>
                <w:sz w:val="16"/>
                <w:szCs w:val="16"/>
              </w:rPr>
              <w:t>9</w:t>
            </w:r>
            <w:r>
              <w:rPr>
                <w:rFonts w:ascii="Courier New" w:hAnsi="Courier New" w:cs="Courier New"/>
                <w:sz w:val="16"/>
                <w:szCs w:val="16"/>
                <w:lang w:eastAsia="ko-KR"/>
              </w:rPr>
              <w:t>8</w:t>
            </w:r>
            <w:r>
              <w:rPr>
                <w:rFonts w:ascii="Courier New" w:hAnsi="Courier New" w:cs="Courier New"/>
                <w:sz w:val="16"/>
                <w:szCs w:val="16"/>
              </w:rPr>
              <w:t xml:space="preserve"> 9</w:t>
            </w:r>
            <w:r>
              <w:rPr>
                <w:rFonts w:ascii="Courier New" w:hAnsi="Courier New" w:cs="Courier New"/>
                <w:sz w:val="16"/>
                <w:szCs w:val="16"/>
                <w:lang w:eastAsia="ko-KR"/>
              </w:rPr>
              <w:t>9</w:t>
            </w:r>
            <w:r>
              <w:rPr>
                <w:rFonts w:ascii="Courier New" w:hAnsi="Courier New" w:cs="Courier New"/>
                <w:sz w:val="16"/>
                <w:szCs w:val="16"/>
              </w:rPr>
              <w:t xml:space="preserve"> </w:t>
            </w:r>
            <w:r>
              <w:rPr>
                <w:rFonts w:ascii="Courier New" w:hAnsi="Courier New" w:cs="Courier New"/>
                <w:sz w:val="16"/>
                <w:szCs w:val="16"/>
                <w:lang w:eastAsia="ko-KR"/>
              </w:rPr>
              <w:t xml:space="preserve">100 </w:t>
            </w:r>
            <w:r>
              <w:rPr>
                <w:rFonts w:ascii="Courier New" w:hAnsi="Courier New" w:cs="Courier New"/>
                <w:sz w:val="16"/>
                <w:szCs w:val="16"/>
              </w:rPr>
              <w:t>10</w:t>
            </w:r>
            <w:r>
              <w:rPr>
                <w:rFonts w:ascii="Courier New" w:hAnsi="Courier New" w:cs="Courier New"/>
                <w:sz w:val="16"/>
                <w:szCs w:val="16"/>
                <w:lang w:eastAsia="ko-KR"/>
              </w:rPr>
              <w:t>1 105 106</w:t>
            </w:r>
          </w:p>
          <w:p w14:paraId="47EEBAEE"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2C861314"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2E96BF35"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68321F08"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65DD5A62"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77E151B1"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8</w:t>
            </w:r>
            <w:r>
              <w:rPr>
                <w:rFonts w:ascii="Courier New" w:hAnsi="Courier New" w:cs="Courier New"/>
                <w:sz w:val="16"/>
                <w:szCs w:val="16"/>
              </w:rPr>
              <w:t xml:space="preserve"> AMR-WB/16000/1</w:t>
            </w:r>
          </w:p>
          <w:p w14:paraId="1A07E951"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8</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3C8E7F33"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9</w:t>
            </w:r>
            <w:r>
              <w:rPr>
                <w:rFonts w:ascii="Courier New" w:hAnsi="Courier New" w:cs="Courier New"/>
                <w:sz w:val="16"/>
                <w:szCs w:val="16"/>
              </w:rPr>
              <w:t xml:space="preserve"> AMR-WB/16000/1</w:t>
            </w:r>
          </w:p>
          <w:p w14:paraId="41B298E6"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9</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7BA0936E" w14:textId="77777777" w:rsidR="00A13A2E" w:rsidRDefault="00A13A2E" w:rsidP="007159A2">
            <w:pPr>
              <w:rPr>
                <w:rFonts w:ascii="Courier New" w:hAnsi="Courier New" w:cs="Courier New"/>
                <w:sz w:val="16"/>
                <w:szCs w:val="16"/>
              </w:rPr>
            </w:pPr>
            <w:r>
              <w:rPr>
                <w:rFonts w:ascii="Courier New" w:hAnsi="Courier New" w:cs="Courier New"/>
                <w:sz w:val="16"/>
                <w:szCs w:val="16"/>
              </w:rPr>
              <w:t>a=rtpmap:</w:t>
            </w:r>
            <w:r>
              <w:rPr>
                <w:rFonts w:ascii="Courier New" w:hAnsi="Courier New" w:cs="Courier New"/>
                <w:sz w:val="16"/>
                <w:szCs w:val="16"/>
                <w:lang w:eastAsia="ko-KR"/>
              </w:rPr>
              <w:t>100</w:t>
            </w:r>
            <w:r>
              <w:rPr>
                <w:rFonts w:ascii="Courier New" w:hAnsi="Courier New" w:cs="Courier New"/>
                <w:sz w:val="16"/>
                <w:szCs w:val="16"/>
              </w:rPr>
              <w:t xml:space="preserve"> AMR/8000/1</w:t>
            </w:r>
          </w:p>
          <w:p w14:paraId="5A44E808" w14:textId="77777777" w:rsidR="00A13A2E" w:rsidRDefault="00A13A2E" w:rsidP="007159A2">
            <w:pPr>
              <w:rPr>
                <w:rFonts w:ascii="Courier New" w:hAnsi="Courier New" w:cs="Courier New"/>
                <w:sz w:val="16"/>
                <w:szCs w:val="16"/>
              </w:rPr>
            </w:pPr>
            <w:r>
              <w:rPr>
                <w:rFonts w:ascii="Courier New" w:hAnsi="Courier New" w:cs="Courier New"/>
                <w:sz w:val="16"/>
                <w:szCs w:val="16"/>
              </w:rPr>
              <w:t>a=fmtp:</w:t>
            </w:r>
            <w:r>
              <w:rPr>
                <w:rFonts w:ascii="Courier New" w:hAnsi="Courier New" w:cs="Courier New"/>
                <w:sz w:val="16"/>
                <w:szCs w:val="16"/>
                <w:lang w:eastAsia="ko-KR"/>
              </w:rPr>
              <w:t>100</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20866B87"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w:t>
            </w:r>
            <w:r>
              <w:rPr>
                <w:rFonts w:ascii="Courier New" w:hAnsi="Courier New" w:cs="Courier New"/>
                <w:sz w:val="16"/>
                <w:szCs w:val="16"/>
                <w:lang w:eastAsia="ko-KR"/>
              </w:rPr>
              <w:t>1</w:t>
            </w:r>
            <w:r>
              <w:rPr>
                <w:rFonts w:ascii="Courier New" w:hAnsi="Courier New" w:cs="Courier New"/>
                <w:sz w:val="16"/>
                <w:szCs w:val="16"/>
              </w:rPr>
              <w:t xml:space="preserve"> AMR/8000/1</w:t>
            </w:r>
          </w:p>
          <w:p w14:paraId="5FD7CDBE" w14:textId="77777777" w:rsidR="00A13A2E" w:rsidRDefault="00A13A2E" w:rsidP="007159A2">
            <w:pPr>
              <w:rPr>
                <w:rFonts w:ascii="Courier New" w:hAnsi="Courier New" w:cs="Courier New"/>
                <w:sz w:val="16"/>
                <w:szCs w:val="16"/>
              </w:rPr>
            </w:pPr>
            <w:r>
              <w:rPr>
                <w:rFonts w:ascii="Courier New" w:hAnsi="Courier New" w:cs="Courier New"/>
                <w:sz w:val="16"/>
                <w:szCs w:val="16"/>
              </w:rPr>
              <w:t>a=fmtp:10</w:t>
            </w:r>
            <w:r>
              <w:rPr>
                <w:rFonts w:ascii="Courier New" w:hAnsi="Courier New" w:cs="Courier New"/>
                <w:sz w:val="16"/>
                <w:szCs w:val="16"/>
                <w:lang w:eastAsia="ko-KR"/>
              </w:rPr>
              <w:t>1</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74FCD899"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230E58F9"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787817CE"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a=rtpmap:106 telephone-event/8000</w:t>
            </w:r>
          </w:p>
          <w:p w14:paraId="32362163" w14:textId="77777777" w:rsidR="00A13A2E" w:rsidRDefault="00A13A2E" w:rsidP="007159A2">
            <w:pPr>
              <w:rPr>
                <w:rFonts w:ascii="Courier New" w:hAnsi="Courier New" w:cs="Courier New"/>
                <w:sz w:val="16"/>
                <w:szCs w:val="16"/>
              </w:rPr>
            </w:pPr>
            <w:r>
              <w:rPr>
                <w:rFonts w:ascii="Courier New" w:hAnsi="Courier New" w:cs="Courier New"/>
                <w:sz w:val="16"/>
                <w:szCs w:val="16"/>
              </w:rPr>
              <w:t>a=fmtp:106 0-15</w:t>
            </w:r>
          </w:p>
          <w:p w14:paraId="61ABAE00" w14:textId="77777777" w:rsidR="00A13A2E" w:rsidRPr="00240064" w:rsidRDefault="00A13A2E" w:rsidP="007159A2">
            <w:pPr>
              <w:rPr>
                <w:rFonts w:ascii="Courier New" w:hAnsi="Courier New" w:cs="Courier New"/>
                <w:sz w:val="16"/>
                <w:szCs w:val="16"/>
              </w:rPr>
            </w:pPr>
            <w:r w:rsidRPr="00240064">
              <w:rPr>
                <w:rFonts w:ascii="Courier New" w:hAnsi="Courier New" w:cs="Courier New"/>
                <w:sz w:val="16"/>
                <w:szCs w:val="16"/>
              </w:rPr>
              <w:t>a=ptime:</w:t>
            </w:r>
            <w:r w:rsidRPr="00240064">
              <w:rPr>
                <w:rFonts w:ascii="Courier New" w:hAnsi="Courier New" w:cs="Courier New"/>
                <w:sz w:val="16"/>
                <w:szCs w:val="16"/>
                <w:lang w:eastAsia="ko-KR"/>
              </w:rPr>
              <w:t>2</w:t>
            </w:r>
            <w:r w:rsidRPr="00240064">
              <w:rPr>
                <w:rFonts w:ascii="Courier New" w:hAnsi="Courier New" w:cs="Courier New"/>
                <w:sz w:val="16"/>
                <w:szCs w:val="16"/>
              </w:rPr>
              <w:t>0</w:t>
            </w:r>
          </w:p>
          <w:p w14:paraId="123F2A71" w14:textId="77777777" w:rsidR="00A13A2E" w:rsidRPr="00240064" w:rsidRDefault="00A13A2E" w:rsidP="007159A2">
            <w:pPr>
              <w:pStyle w:val="PL"/>
            </w:pPr>
            <w:r w:rsidRPr="00240064">
              <w:t>a=maxptime:240</w:t>
            </w:r>
            <w:r w:rsidRPr="00240064">
              <w:br/>
            </w:r>
          </w:p>
          <w:p w14:paraId="1C4BEEDE" w14:textId="77777777" w:rsidR="00A13A2E" w:rsidRDefault="00A13A2E" w:rsidP="007159A2">
            <w:pPr>
              <w:rPr>
                <w:rFonts w:ascii="Courier New" w:hAnsi="Courier New" w:cs="Courier New"/>
                <w:sz w:val="16"/>
                <w:szCs w:val="16"/>
                <w:lang w:eastAsia="ko-KR"/>
              </w:rPr>
            </w:pPr>
            <w:r w:rsidRPr="00240064">
              <w:rPr>
                <w:rFonts w:ascii="Courier New" w:hAnsi="Courier New" w:cs="Courier New"/>
                <w:sz w:val="16"/>
                <w:szCs w:val="16"/>
              </w:rPr>
              <w:t>a=PLR_adapt</w:t>
            </w:r>
          </w:p>
          <w:p w14:paraId="28178EDF" w14:textId="77777777" w:rsidR="00A13A2E" w:rsidRDefault="00A13A2E" w:rsidP="007159A2">
            <w:pPr>
              <w:pStyle w:val="PL"/>
              <w:rPr>
                <w:rFonts w:cs="Courier New"/>
                <w:szCs w:val="16"/>
                <w:lang w:eastAsia="ko-KR"/>
              </w:rPr>
            </w:pPr>
          </w:p>
        </w:tc>
      </w:tr>
    </w:tbl>
    <w:p w14:paraId="249A6638" w14:textId="77777777" w:rsidR="00A13A2E" w:rsidRDefault="00A13A2E" w:rsidP="00611E46">
      <w:pPr>
        <w:rPr>
          <w:lang w:val="en-US"/>
        </w:rPr>
      </w:pPr>
    </w:p>
    <w:p w14:paraId="52504AD5" w14:textId="77777777" w:rsidR="00A13A2E" w:rsidRDefault="00A13A2E" w:rsidP="00A13A2E">
      <w:bookmarkStart w:id="3251" w:name="OLE_LINK98"/>
      <w:bookmarkStart w:id="3252" w:name="OLE_LINK99"/>
      <w:bookmarkStart w:id="3253" w:name="OLE_LINK100"/>
      <w:bookmarkStart w:id="3254" w:name="OLE_LINK101"/>
      <w:r>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w:t>
      </w:r>
      <w:bookmarkStart w:id="3255" w:name="OLE_LINK114"/>
      <w:bookmarkStart w:id="3256" w:name="OLE_LINK115"/>
      <w:r>
        <w:t xml:space="preserve">During the ensuing session both the offerer MTSI client and answerer MTSI client request robustness adaptation without application layer redundancy.  </w:t>
      </w:r>
      <w:bookmarkStart w:id="3257" w:name="OLE_LINK112"/>
      <w:bookmarkStart w:id="3258" w:name="OLE_LINK113"/>
      <w:r>
        <w:t xml:space="preserve">The PCRF/PCFs should choose to use more robust handover thresholds that do not rely on application layer redundancy in both the uplink and downlink directions. </w:t>
      </w:r>
      <w:bookmarkEnd w:id="3255"/>
      <w:bookmarkEnd w:id="3256"/>
    </w:p>
    <w:bookmarkEnd w:id="3251"/>
    <w:bookmarkEnd w:id="3252"/>
    <w:bookmarkEnd w:id="3253"/>
    <w:bookmarkEnd w:id="3254"/>
    <w:bookmarkEnd w:id="3257"/>
    <w:bookmarkEnd w:id="3258"/>
    <w:p w14:paraId="6D53BB12" w14:textId="77777777" w:rsidR="00A13A2E" w:rsidRPr="00373346" w:rsidRDefault="00A13A2E" w:rsidP="00A13A2E">
      <w:pPr>
        <w:pStyle w:val="TH"/>
      </w:pPr>
      <w:r>
        <w:t>Table X.2.2-2 SDP answer supporting adaptation to packet loss without using application layer redundancy</w:t>
      </w:r>
    </w:p>
    <w:tbl>
      <w:tblPr>
        <w:tblW w:w="9645" w:type="dxa"/>
        <w:jc w:val="center"/>
        <w:tblCellMar>
          <w:left w:w="0" w:type="dxa"/>
          <w:right w:w="0" w:type="dxa"/>
        </w:tblCellMar>
        <w:tblLook w:val="04A0" w:firstRow="1" w:lastRow="0" w:firstColumn="1" w:lastColumn="0" w:noHBand="0" w:noVBand="1"/>
      </w:tblPr>
      <w:tblGrid>
        <w:gridCol w:w="9645"/>
      </w:tblGrid>
      <w:tr w:rsidR="00A13A2E" w14:paraId="70A2CCF1"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03C9EBF" w14:textId="77777777" w:rsidR="00A13A2E" w:rsidRDefault="00A13A2E" w:rsidP="007159A2">
            <w:pPr>
              <w:pStyle w:val="TAH"/>
            </w:pPr>
            <w:r>
              <w:t>SDP answer</w:t>
            </w:r>
          </w:p>
        </w:tc>
      </w:tr>
      <w:tr w:rsidR="00A13A2E" w14:paraId="4D187CAD"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309D254D"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17ACB63E"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57D83600"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1C9C70CC"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38A010EF"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6FB67DF5"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470B17BD"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0F9A91B1"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37D3F996"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5A1AB181"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r w:rsidRPr="00240064">
              <w:rPr>
                <w:rFonts w:ascii="Courier New" w:hAnsi="Courier New" w:cs="Courier New"/>
                <w:sz w:val="16"/>
                <w:szCs w:val="16"/>
              </w:rPr>
              <w:t>a=PLR_adapt</w:t>
            </w:r>
          </w:p>
        </w:tc>
      </w:tr>
    </w:tbl>
    <w:p w14:paraId="3F73D862" w14:textId="77777777" w:rsidR="00A13A2E" w:rsidRDefault="00A13A2E" w:rsidP="00611E46">
      <w:pPr>
        <w:rPr>
          <w:lang w:val="en-US"/>
        </w:rPr>
      </w:pPr>
    </w:p>
    <w:p w14:paraId="5A40F1C7" w14:textId="77777777" w:rsidR="00A13A2E" w:rsidRDefault="00A13A2E" w:rsidP="00A13A2E">
      <w:r>
        <w:t xml:space="preserve">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w:t>
      </w:r>
      <w:bookmarkStart w:id="3259" w:name="OLE_LINK110"/>
      <w:bookmarkStart w:id="3260" w:name="OLE_LINK111"/>
      <w:r>
        <w:t>the PCRF/PCFs should not use more robust handover thresholds in either the uplink or downlink direction.</w:t>
      </w:r>
    </w:p>
    <w:bookmarkEnd w:id="3259"/>
    <w:bookmarkEnd w:id="3260"/>
    <w:p w14:paraId="088858C1" w14:textId="77777777" w:rsidR="00A13A2E" w:rsidRPr="00373346" w:rsidRDefault="00A13A2E" w:rsidP="00A13A2E">
      <w:pPr>
        <w:pStyle w:val="TH"/>
      </w:pPr>
      <w:r>
        <w:t>Table X.2.2-3 SDP answer not supporting adaptation to packet loss</w:t>
      </w:r>
    </w:p>
    <w:tbl>
      <w:tblPr>
        <w:tblW w:w="9645" w:type="dxa"/>
        <w:jc w:val="center"/>
        <w:tblCellMar>
          <w:left w:w="0" w:type="dxa"/>
          <w:right w:w="0" w:type="dxa"/>
        </w:tblCellMar>
        <w:tblLook w:val="04A0" w:firstRow="1" w:lastRow="0" w:firstColumn="1" w:lastColumn="0" w:noHBand="0" w:noVBand="1"/>
      </w:tblPr>
      <w:tblGrid>
        <w:gridCol w:w="9645"/>
      </w:tblGrid>
      <w:tr w:rsidR="00A13A2E" w14:paraId="2D68106E"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1C1A872" w14:textId="77777777" w:rsidR="00A13A2E" w:rsidRDefault="00A13A2E" w:rsidP="007159A2">
            <w:pPr>
              <w:pStyle w:val="TAH"/>
            </w:pPr>
            <w:r>
              <w:t>SDP answer</w:t>
            </w:r>
          </w:p>
        </w:tc>
      </w:tr>
      <w:tr w:rsidR="00A13A2E" w14:paraId="229B665B"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C4B1EE9"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38ED870B"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0B6285E5"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5DB74DF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5C36401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2846746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31EC3B0E"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4EA2654C"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4714ECF3"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08D3060A"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p>
        </w:tc>
      </w:tr>
    </w:tbl>
    <w:p w14:paraId="3EB277CB" w14:textId="77777777" w:rsidR="00A13A2E" w:rsidRDefault="00A13A2E" w:rsidP="00611E46">
      <w:pPr>
        <w:rPr>
          <w:lang w:val="en-US"/>
        </w:rPr>
      </w:pPr>
    </w:p>
    <w:p w14:paraId="5FAA6C34" w14:textId="77777777" w:rsidR="00A13A2E" w:rsidRPr="007159A2" w:rsidRDefault="00A13A2E" w:rsidP="007159A2">
      <w:pPr>
        <w:pStyle w:val="Heading2"/>
      </w:pPr>
      <w:bookmarkStart w:id="3261" w:name="_Toc26369813"/>
      <w:bookmarkStart w:id="3262" w:name="_Toc36227695"/>
      <w:bookmarkStart w:id="3263" w:name="_Toc36228710"/>
      <w:bookmarkStart w:id="3264" w:name="_Toc36229337"/>
      <w:bookmarkStart w:id="3265" w:name="_Toc36229965"/>
      <w:r w:rsidRPr="007159A2">
        <w:t>X.2.3 Example of Adaptation to Packet Losses with Application Layer Redundancy</w:t>
      </w:r>
      <w:bookmarkEnd w:id="3261"/>
      <w:bookmarkEnd w:id="3262"/>
      <w:bookmarkEnd w:id="3263"/>
      <w:bookmarkEnd w:id="3264"/>
      <w:bookmarkEnd w:id="3265"/>
    </w:p>
    <w:p w14:paraId="2805EF58" w14:textId="77777777" w:rsidR="00A13A2E" w:rsidRDefault="00A13A2E" w:rsidP="00A13A2E">
      <w:r>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06BBBE64" w14:textId="77777777" w:rsidR="00A13A2E" w:rsidRDefault="00A13A2E" w:rsidP="00A13A2E">
      <w:pPr>
        <w:pStyle w:val="TH"/>
      </w:pPr>
      <w:r>
        <w:t xml:space="preserve">Table X.2.3-1 SDP offer supporting adaptation to packet loss using application layer redundancy </w:t>
      </w:r>
      <w:bookmarkStart w:id="3266" w:name="OLE_LINK106"/>
      <w:bookmarkStart w:id="3267" w:name="OLE_LINK107"/>
      <w:r>
        <w:t xml:space="preserve">and </w:t>
      </w:r>
      <w:bookmarkStart w:id="3268" w:name="OLE_LINK108"/>
      <w:bookmarkStart w:id="3269" w:name="OLE_LINK109"/>
      <w:r>
        <w:t>the in-band RTP CMR code points specified in clause W.3</w:t>
      </w:r>
    </w:p>
    <w:tbl>
      <w:tblPr>
        <w:tblW w:w="9645" w:type="dxa"/>
        <w:jc w:val="center"/>
        <w:tblCellMar>
          <w:left w:w="0" w:type="dxa"/>
          <w:right w:w="0" w:type="dxa"/>
        </w:tblCellMar>
        <w:tblLook w:val="04A0" w:firstRow="1" w:lastRow="0" w:firstColumn="1" w:lastColumn="0" w:noHBand="0" w:noVBand="1"/>
      </w:tblPr>
      <w:tblGrid>
        <w:gridCol w:w="9645"/>
      </w:tblGrid>
      <w:tr w:rsidR="00A13A2E" w14:paraId="371ECECB"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bookmarkEnd w:id="3266"/>
          <w:bookmarkEnd w:id="3267"/>
          <w:bookmarkEnd w:id="3268"/>
          <w:bookmarkEnd w:id="3269"/>
          <w:p w14:paraId="6B83B760" w14:textId="77777777" w:rsidR="00A13A2E" w:rsidRDefault="00A13A2E" w:rsidP="007159A2">
            <w:pPr>
              <w:pStyle w:val="TAH"/>
            </w:pPr>
            <w:r>
              <w:t>SDP offer</w:t>
            </w:r>
          </w:p>
        </w:tc>
      </w:tr>
      <w:tr w:rsidR="00A13A2E" w14:paraId="60E1C6A9"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33F01165"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 xml:space="preserve">97 </w:t>
            </w:r>
            <w:r>
              <w:rPr>
                <w:rFonts w:ascii="Courier New" w:hAnsi="Courier New" w:cs="Courier New"/>
                <w:sz w:val="16"/>
                <w:szCs w:val="16"/>
              </w:rPr>
              <w:t>9</w:t>
            </w:r>
            <w:r>
              <w:rPr>
                <w:rFonts w:ascii="Courier New" w:hAnsi="Courier New" w:cs="Courier New"/>
                <w:sz w:val="16"/>
                <w:szCs w:val="16"/>
                <w:lang w:eastAsia="ko-KR"/>
              </w:rPr>
              <w:t>8</w:t>
            </w:r>
            <w:r>
              <w:rPr>
                <w:rFonts w:ascii="Courier New" w:hAnsi="Courier New" w:cs="Courier New"/>
                <w:sz w:val="16"/>
                <w:szCs w:val="16"/>
              </w:rPr>
              <w:t xml:space="preserve"> 9</w:t>
            </w:r>
            <w:r>
              <w:rPr>
                <w:rFonts w:ascii="Courier New" w:hAnsi="Courier New" w:cs="Courier New"/>
                <w:sz w:val="16"/>
                <w:szCs w:val="16"/>
                <w:lang w:eastAsia="ko-KR"/>
              </w:rPr>
              <w:t>9</w:t>
            </w:r>
            <w:r>
              <w:rPr>
                <w:rFonts w:ascii="Courier New" w:hAnsi="Courier New" w:cs="Courier New"/>
                <w:sz w:val="16"/>
                <w:szCs w:val="16"/>
              </w:rPr>
              <w:t xml:space="preserve"> </w:t>
            </w:r>
            <w:r>
              <w:rPr>
                <w:rFonts w:ascii="Courier New" w:hAnsi="Courier New" w:cs="Courier New"/>
                <w:sz w:val="16"/>
                <w:szCs w:val="16"/>
                <w:lang w:eastAsia="ko-KR"/>
              </w:rPr>
              <w:t xml:space="preserve">100 </w:t>
            </w:r>
            <w:r>
              <w:rPr>
                <w:rFonts w:ascii="Courier New" w:hAnsi="Courier New" w:cs="Courier New"/>
                <w:sz w:val="16"/>
                <w:szCs w:val="16"/>
              </w:rPr>
              <w:t>10</w:t>
            </w:r>
            <w:r>
              <w:rPr>
                <w:rFonts w:ascii="Courier New" w:hAnsi="Courier New" w:cs="Courier New"/>
                <w:sz w:val="16"/>
                <w:szCs w:val="16"/>
                <w:lang w:eastAsia="ko-KR"/>
              </w:rPr>
              <w:t>1 105 106</w:t>
            </w:r>
          </w:p>
          <w:p w14:paraId="1BD82CC1"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4F39B284"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738259F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6AC1C3F9"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26881BAC"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4E9A64C2"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8</w:t>
            </w:r>
            <w:r>
              <w:rPr>
                <w:rFonts w:ascii="Courier New" w:hAnsi="Courier New" w:cs="Courier New"/>
                <w:sz w:val="16"/>
                <w:szCs w:val="16"/>
              </w:rPr>
              <w:t xml:space="preserve"> AMR-WB/16000/1</w:t>
            </w:r>
          </w:p>
          <w:p w14:paraId="14184710"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8</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026AE976"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9</w:t>
            </w:r>
            <w:r>
              <w:rPr>
                <w:rFonts w:ascii="Courier New" w:hAnsi="Courier New" w:cs="Courier New"/>
                <w:sz w:val="16"/>
                <w:szCs w:val="16"/>
              </w:rPr>
              <w:t xml:space="preserve"> AMR-WB/16000/1</w:t>
            </w:r>
          </w:p>
          <w:p w14:paraId="5A8B13A1"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9</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247CF76F" w14:textId="77777777" w:rsidR="00A13A2E" w:rsidRDefault="00A13A2E" w:rsidP="007159A2">
            <w:pPr>
              <w:rPr>
                <w:rFonts w:ascii="Courier New" w:hAnsi="Courier New" w:cs="Courier New"/>
                <w:sz w:val="16"/>
                <w:szCs w:val="16"/>
              </w:rPr>
            </w:pPr>
            <w:r>
              <w:rPr>
                <w:rFonts w:ascii="Courier New" w:hAnsi="Courier New" w:cs="Courier New"/>
                <w:sz w:val="16"/>
                <w:szCs w:val="16"/>
              </w:rPr>
              <w:t>a=rtpmap:</w:t>
            </w:r>
            <w:r>
              <w:rPr>
                <w:rFonts w:ascii="Courier New" w:hAnsi="Courier New" w:cs="Courier New"/>
                <w:sz w:val="16"/>
                <w:szCs w:val="16"/>
                <w:lang w:eastAsia="ko-KR"/>
              </w:rPr>
              <w:t>100</w:t>
            </w:r>
            <w:r>
              <w:rPr>
                <w:rFonts w:ascii="Courier New" w:hAnsi="Courier New" w:cs="Courier New"/>
                <w:sz w:val="16"/>
                <w:szCs w:val="16"/>
              </w:rPr>
              <w:t xml:space="preserve"> AMR/8000/1</w:t>
            </w:r>
          </w:p>
          <w:p w14:paraId="692D360A" w14:textId="77777777" w:rsidR="00A13A2E" w:rsidRDefault="00A13A2E" w:rsidP="007159A2">
            <w:pPr>
              <w:rPr>
                <w:rFonts w:ascii="Courier New" w:hAnsi="Courier New" w:cs="Courier New"/>
                <w:sz w:val="16"/>
                <w:szCs w:val="16"/>
              </w:rPr>
            </w:pPr>
            <w:r>
              <w:rPr>
                <w:rFonts w:ascii="Courier New" w:hAnsi="Courier New" w:cs="Courier New"/>
                <w:sz w:val="16"/>
                <w:szCs w:val="16"/>
              </w:rPr>
              <w:t>a=fmtp:</w:t>
            </w:r>
            <w:r>
              <w:rPr>
                <w:rFonts w:ascii="Courier New" w:hAnsi="Courier New" w:cs="Courier New"/>
                <w:sz w:val="16"/>
                <w:szCs w:val="16"/>
                <w:lang w:eastAsia="ko-KR"/>
              </w:rPr>
              <w:t>100</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067EF9E0"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w:t>
            </w:r>
            <w:r>
              <w:rPr>
                <w:rFonts w:ascii="Courier New" w:hAnsi="Courier New" w:cs="Courier New"/>
                <w:sz w:val="16"/>
                <w:szCs w:val="16"/>
                <w:lang w:eastAsia="ko-KR"/>
              </w:rPr>
              <w:t>1</w:t>
            </w:r>
            <w:r>
              <w:rPr>
                <w:rFonts w:ascii="Courier New" w:hAnsi="Courier New" w:cs="Courier New"/>
                <w:sz w:val="16"/>
                <w:szCs w:val="16"/>
              </w:rPr>
              <w:t xml:space="preserve"> AMR/8000/1</w:t>
            </w:r>
          </w:p>
          <w:p w14:paraId="5044AA7D" w14:textId="77777777" w:rsidR="00A13A2E" w:rsidRDefault="00A13A2E" w:rsidP="007159A2">
            <w:pPr>
              <w:rPr>
                <w:rFonts w:ascii="Courier New" w:hAnsi="Courier New" w:cs="Courier New"/>
                <w:sz w:val="16"/>
                <w:szCs w:val="16"/>
              </w:rPr>
            </w:pPr>
            <w:r>
              <w:rPr>
                <w:rFonts w:ascii="Courier New" w:hAnsi="Courier New" w:cs="Courier New"/>
                <w:sz w:val="16"/>
                <w:szCs w:val="16"/>
              </w:rPr>
              <w:t>a=fmtp:10</w:t>
            </w:r>
            <w:r>
              <w:rPr>
                <w:rFonts w:ascii="Courier New" w:hAnsi="Courier New" w:cs="Courier New"/>
                <w:sz w:val="16"/>
                <w:szCs w:val="16"/>
                <w:lang w:eastAsia="ko-KR"/>
              </w:rPr>
              <w:t>1</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754D6C60"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36439F74"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5B48F34A"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a=rtpmap:106 telephone-event/8000</w:t>
            </w:r>
          </w:p>
          <w:p w14:paraId="18AA4908" w14:textId="77777777" w:rsidR="00A13A2E" w:rsidRDefault="00A13A2E" w:rsidP="007159A2">
            <w:pPr>
              <w:rPr>
                <w:rFonts w:ascii="Courier New" w:hAnsi="Courier New" w:cs="Courier New"/>
                <w:sz w:val="16"/>
                <w:szCs w:val="16"/>
              </w:rPr>
            </w:pPr>
            <w:r>
              <w:rPr>
                <w:rFonts w:ascii="Courier New" w:hAnsi="Courier New" w:cs="Courier New"/>
                <w:sz w:val="16"/>
                <w:szCs w:val="16"/>
              </w:rPr>
              <w:t>a=fmtp:106 0-15</w:t>
            </w:r>
          </w:p>
          <w:p w14:paraId="57C08801" w14:textId="77777777" w:rsidR="00A13A2E" w:rsidRPr="00240064" w:rsidRDefault="00A13A2E" w:rsidP="007159A2">
            <w:pPr>
              <w:rPr>
                <w:rFonts w:ascii="Courier New" w:hAnsi="Courier New" w:cs="Courier New"/>
                <w:sz w:val="16"/>
                <w:szCs w:val="16"/>
              </w:rPr>
            </w:pPr>
            <w:r w:rsidRPr="00240064">
              <w:rPr>
                <w:rFonts w:ascii="Courier New" w:hAnsi="Courier New" w:cs="Courier New"/>
                <w:sz w:val="16"/>
                <w:szCs w:val="16"/>
              </w:rPr>
              <w:t>a=ptime:</w:t>
            </w:r>
            <w:r w:rsidRPr="00240064">
              <w:rPr>
                <w:rFonts w:ascii="Courier New" w:hAnsi="Courier New" w:cs="Courier New"/>
                <w:sz w:val="16"/>
                <w:szCs w:val="16"/>
                <w:lang w:eastAsia="ko-KR"/>
              </w:rPr>
              <w:t>2</w:t>
            </w:r>
            <w:r w:rsidRPr="00240064">
              <w:rPr>
                <w:rFonts w:ascii="Courier New" w:hAnsi="Courier New" w:cs="Courier New"/>
                <w:sz w:val="16"/>
                <w:szCs w:val="16"/>
              </w:rPr>
              <w:t>0</w:t>
            </w:r>
          </w:p>
          <w:p w14:paraId="102E6EE0" w14:textId="77777777" w:rsidR="00A13A2E" w:rsidRPr="00240064" w:rsidRDefault="00A13A2E" w:rsidP="007159A2">
            <w:pPr>
              <w:pStyle w:val="PL"/>
            </w:pPr>
            <w:r w:rsidRPr="00240064">
              <w:t>a=maxptime:240</w:t>
            </w:r>
            <w:r w:rsidRPr="00240064">
              <w:br/>
            </w:r>
          </w:p>
          <w:p w14:paraId="6060390D" w14:textId="77777777" w:rsidR="00A13A2E" w:rsidRDefault="00A13A2E" w:rsidP="007159A2">
            <w:pPr>
              <w:rPr>
                <w:rFonts w:ascii="Courier New" w:hAnsi="Courier New" w:cs="Courier New"/>
                <w:sz w:val="16"/>
                <w:szCs w:val="16"/>
                <w:lang w:eastAsia="ko-KR"/>
              </w:rPr>
            </w:pPr>
            <w:r w:rsidRPr="00240064">
              <w:rPr>
                <w:rFonts w:ascii="Courier New" w:hAnsi="Courier New" w:cs="Courier New"/>
                <w:sz w:val="16"/>
                <w:szCs w:val="16"/>
              </w:rPr>
              <w:t>a=PLR_adapt</w:t>
            </w:r>
            <w:r>
              <w:rPr>
                <w:rFonts w:ascii="Courier New" w:hAnsi="Courier New" w:cs="Courier New"/>
                <w:sz w:val="16"/>
                <w:szCs w:val="16"/>
              </w:rPr>
              <w:t>:ALR</w:t>
            </w:r>
          </w:p>
          <w:p w14:paraId="667991F8" w14:textId="77777777" w:rsidR="00A13A2E" w:rsidRDefault="00A13A2E" w:rsidP="007159A2">
            <w:pPr>
              <w:pStyle w:val="PL"/>
              <w:rPr>
                <w:rFonts w:cs="Courier New"/>
                <w:szCs w:val="16"/>
                <w:lang w:eastAsia="ko-KR"/>
              </w:rPr>
            </w:pPr>
          </w:p>
        </w:tc>
      </w:tr>
    </w:tbl>
    <w:p w14:paraId="508F2CFE" w14:textId="77777777" w:rsidR="00A13A2E" w:rsidRDefault="00A13A2E" w:rsidP="00611E46">
      <w:pPr>
        <w:rPr>
          <w:lang w:val="en-US"/>
        </w:rPr>
      </w:pPr>
    </w:p>
    <w:p w14:paraId="1FBDDFD2" w14:textId="77777777" w:rsidR="00A13A2E" w:rsidRDefault="00A13A2E" w:rsidP="00A13A2E">
      <w:r>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offerer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52404312" w14:textId="77777777" w:rsidR="00A13A2E" w:rsidRPr="00373346" w:rsidRDefault="00A13A2E" w:rsidP="00A13A2E">
      <w:pPr>
        <w:pStyle w:val="TH"/>
      </w:pPr>
      <w:r>
        <w:t>Table X.2.3-2 SDP answer supporting adaptation to packet loss using application layer redundancy</w:t>
      </w:r>
      <w:r w:rsidRPr="00EF0C20">
        <w:t xml:space="preserve"> </w:t>
      </w:r>
      <w:r>
        <w:t>and the in-band RTP CMR code points specified in clause W.3</w:t>
      </w:r>
    </w:p>
    <w:tbl>
      <w:tblPr>
        <w:tblW w:w="9645" w:type="dxa"/>
        <w:jc w:val="center"/>
        <w:tblCellMar>
          <w:left w:w="0" w:type="dxa"/>
          <w:right w:w="0" w:type="dxa"/>
        </w:tblCellMar>
        <w:tblLook w:val="04A0" w:firstRow="1" w:lastRow="0" w:firstColumn="1" w:lastColumn="0" w:noHBand="0" w:noVBand="1"/>
      </w:tblPr>
      <w:tblGrid>
        <w:gridCol w:w="9645"/>
      </w:tblGrid>
      <w:tr w:rsidR="00A13A2E" w14:paraId="41861122"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659E3D5" w14:textId="77777777" w:rsidR="00A13A2E" w:rsidRDefault="00A13A2E" w:rsidP="007159A2">
            <w:pPr>
              <w:pStyle w:val="TAH"/>
            </w:pPr>
            <w:r>
              <w:t>SDP answer</w:t>
            </w:r>
          </w:p>
        </w:tc>
      </w:tr>
      <w:tr w:rsidR="00A13A2E" w14:paraId="23DCCA04"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F4C2C61"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384F55B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5698041A"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20E2433F"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233A8DA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1858D0E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2252FF38"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6515BDE4"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0E22B6A9"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64C63B46"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bookmarkStart w:id="3270" w:name="OLE_LINK104"/>
            <w:bookmarkStart w:id="3271" w:name="OLE_LINK105"/>
            <w:r w:rsidRPr="00240064">
              <w:rPr>
                <w:rFonts w:ascii="Courier New" w:hAnsi="Courier New" w:cs="Courier New"/>
                <w:sz w:val="16"/>
                <w:szCs w:val="16"/>
              </w:rPr>
              <w:t>a=PLR_adapt</w:t>
            </w:r>
            <w:r>
              <w:rPr>
                <w:rFonts w:ascii="Courier New" w:hAnsi="Courier New" w:cs="Courier New"/>
                <w:sz w:val="16"/>
                <w:szCs w:val="16"/>
              </w:rPr>
              <w:t>:ALR</w:t>
            </w:r>
            <w:bookmarkEnd w:id="3270"/>
            <w:bookmarkEnd w:id="3271"/>
          </w:p>
        </w:tc>
      </w:tr>
    </w:tbl>
    <w:p w14:paraId="683ED045" w14:textId="77777777" w:rsidR="00A13A2E" w:rsidRDefault="00A13A2E" w:rsidP="00611E46">
      <w:pPr>
        <w:rPr>
          <w:lang w:val="en-US"/>
        </w:rPr>
      </w:pPr>
    </w:p>
    <w:p w14:paraId="4CC8D895" w14:textId="77777777" w:rsidR="00A13A2E" w:rsidRDefault="00A13A2E" w:rsidP="00A13A2E">
      <w:r>
        <w:t>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5029AD16" w14:textId="77777777" w:rsidR="00A13A2E" w:rsidRPr="00373346" w:rsidRDefault="00A13A2E" w:rsidP="00A13A2E">
      <w:pPr>
        <w:pStyle w:val="TH"/>
      </w:pPr>
      <w:r>
        <w:t>Table X.2.3-3 SDP answer supporting adaptation to packet loss without use of application layer redundancy</w:t>
      </w:r>
    </w:p>
    <w:tbl>
      <w:tblPr>
        <w:tblW w:w="9645" w:type="dxa"/>
        <w:jc w:val="center"/>
        <w:tblCellMar>
          <w:left w:w="0" w:type="dxa"/>
          <w:right w:w="0" w:type="dxa"/>
        </w:tblCellMar>
        <w:tblLook w:val="04A0" w:firstRow="1" w:lastRow="0" w:firstColumn="1" w:lastColumn="0" w:noHBand="0" w:noVBand="1"/>
      </w:tblPr>
      <w:tblGrid>
        <w:gridCol w:w="9645"/>
      </w:tblGrid>
      <w:tr w:rsidR="00A13A2E" w14:paraId="1E394035"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9E2007A" w14:textId="77777777" w:rsidR="00A13A2E" w:rsidRDefault="00A13A2E" w:rsidP="007159A2">
            <w:pPr>
              <w:pStyle w:val="TAH"/>
            </w:pPr>
            <w:r>
              <w:t>SDP answer</w:t>
            </w:r>
          </w:p>
        </w:tc>
      </w:tr>
      <w:tr w:rsidR="00A13A2E" w14:paraId="5A25B8FA"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560FCB6"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44CB8239"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4E4F8FB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5D490C2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56637E71"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41F6AC30"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2F387FEF"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2590CD24"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3F1AA556"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7C45A41D"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p>
          <w:p w14:paraId="16B5DE81" w14:textId="77777777" w:rsidR="00A13A2E" w:rsidRDefault="00A13A2E" w:rsidP="007159A2">
            <w:pPr>
              <w:rPr>
                <w:rFonts w:ascii="Courier New" w:hAnsi="Courier New" w:cs="Courier New"/>
                <w:sz w:val="16"/>
                <w:szCs w:val="16"/>
              </w:rPr>
            </w:pPr>
            <w:r w:rsidRPr="00240064">
              <w:rPr>
                <w:rFonts w:ascii="Courier New" w:hAnsi="Courier New" w:cs="Courier New"/>
                <w:sz w:val="16"/>
                <w:szCs w:val="16"/>
              </w:rPr>
              <w:t>a=PLR_adapt</w:t>
            </w:r>
          </w:p>
        </w:tc>
      </w:tr>
    </w:tbl>
    <w:p w14:paraId="74363EE9" w14:textId="77777777" w:rsidR="00A13A2E" w:rsidRDefault="00A13A2E" w:rsidP="00611E46">
      <w:pPr>
        <w:rPr>
          <w:lang w:val="en-US"/>
        </w:rPr>
      </w:pPr>
    </w:p>
    <w:p w14:paraId="601866A8" w14:textId="77777777" w:rsidR="00A13A2E" w:rsidRDefault="00A13A2E" w:rsidP="00FB38CB">
      <w:pPr>
        <w:pStyle w:val="Heading2"/>
      </w:pPr>
      <w:bookmarkStart w:id="3272" w:name="_Toc26369814"/>
      <w:bookmarkStart w:id="3273" w:name="_Toc36227696"/>
      <w:bookmarkStart w:id="3274" w:name="_Toc36228711"/>
      <w:bookmarkStart w:id="3275" w:name="_Toc36229338"/>
      <w:bookmarkStart w:id="3276" w:name="_Toc36229966"/>
      <w:r>
        <w:t>X.2</w:t>
      </w:r>
      <w:r w:rsidRPr="00787356">
        <w:t>.</w:t>
      </w:r>
      <w:r>
        <w:t>4</w:t>
      </w:r>
      <w:r w:rsidRPr="00787356">
        <w:t xml:space="preserve"> </w:t>
      </w:r>
      <w:r>
        <w:t>Example of Maximum End-to-End Packet Loss Rate</w:t>
      </w:r>
      <w:bookmarkEnd w:id="3272"/>
      <w:bookmarkEnd w:id="3273"/>
      <w:bookmarkEnd w:id="3274"/>
      <w:bookmarkEnd w:id="3275"/>
      <w:bookmarkEnd w:id="3276"/>
    </w:p>
    <w:p w14:paraId="2327182B" w14:textId="77777777" w:rsidR="00A13A2E" w:rsidRDefault="00A13A2E" w:rsidP="00A13A2E">
      <w:r>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r>
        <w:rPr>
          <w:rFonts w:ascii="Courier New" w:hAnsi="Courier New" w:cs="Courier New"/>
        </w:rPr>
        <w:t>ALR</w:t>
      </w:r>
      <w:r>
        <w:t xml:space="preserve"> parameter in the </w:t>
      </w:r>
      <w:r w:rsidRPr="000B0B6D">
        <w:rPr>
          <w:rFonts w:ascii="Courier New" w:hAnsi="Courier New" w:cs="Courier New"/>
        </w:rPr>
        <w:t>PLR</w:t>
      </w:r>
      <w:r>
        <w:rPr>
          <w:rFonts w:ascii="Courier New" w:hAnsi="Courier New" w:cs="Courier New"/>
        </w:rPr>
        <w:t>_adapt</w:t>
      </w:r>
      <w:r>
        <w:t xml:space="preserve"> attribute as specified in clause W.3.</w:t>
      </w:r>
    </w:p>
    <w:p w14:paraId="2DD6FAFF" w14:textId="77777777" w:rsidR="00A13A2E" w:rsidRDefault="00A13A2E" w:rsidP="00A13A2E">
      <w:pPr>
        <w:pStyle w:val="TH"/>
      </w:pPr>
      <w:r>
        <w:t>Table X.2.4-1 SDP offer with maximum end-to-end PLR attribute and parameters</w:t>
      </w:r>
    </w:p>
    <w:tbl>
      <w:tblPr>
        <w:tblW w:w="9645" w:type="dxa"/>
        <w:jc w:val="center"/>
        <w:tblCellMar>
          <w:left w:w="0" w:type="dxa"/>
          <w:right w:w="0" w:type="dxa"/>
        </w:tblCellMar>
        <w:tblLook w:val="04A0" w:firstRow="1" w:lastRow="0" w:firstColumn="1" w:lastColumn="0" w:noHBand="0" w:noVBand="1"/>
      </w:tblPr>
      <w:tblGrid>
        <w:gridCol w:w="9645"/>
      </w:tblGrid>
      <w:tr w:rsidR="00A13A2E" w14:paraId="4729A4E1"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B67C628" w14:textId="77777777" w:rsidR="00A13A2E" w:rsidRDefault="00A13A2E" w:rsidP="007159A2">
            <w:pPr>
              <w:pStyle w:val="TAH"/>
            </w:pPr>
            <w:r>
              <w:t>SDP offer</w:t>
            </w:r>
          </w:p>
        </w:tc>
      </w:tr>
      <w:tr w:rsidR="00A13A2E" w14:paraId="615B7B0B"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23A715FF"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 xml:space="preserve">97 </w:t>
            </w:r>
            <w:r>
              <w:rPr>
                <w:rFonts w:ascii="Courier New" w:hAnsi="Courier New" w:cs="Courier New"/>
                <w:sz w:val="16"/>
                <w:szCs w:val="16"/>
              </w:rPr>
              <w:t>9</w:t>
            </w:r>
            <w:r>
              <w:rPr>
                <w:rFonts w:ascii="Courier New" w:hAnsi="Courier New" w:cs="Courier New"/>
                <w:sz w:val="16"/>
                <w:szCs w:val="16"/>
                <w:lang w:eastAsia="ko-KR"/>
              </w:rPr>
              <w:t>8</w:t>
            </w:r>
            <w:r>
              <w:rPr>
                <w:rFonts w:ascii="Courier New" w:hAnsi="Courier New" w:cs="Courier New"/>
                <w:sz w:val="16"/>
                <w:szCs w:val="16"/>
              </w:rPr>
              <w:t xml:space="preserve"> 9</w:t>
            </w:r>
            <w:r>
              <w:rPr>
                <w:rFonts w:ascii="Courier New" w:hAnsi="Courier New" w:cs="Courier New"/>
                <w:sz w:val="16"/>
                <w:szCs w:val="16"/>
                <w:lang w:eastAsia="ko-KR"/>
              </w:rPr>
              <w:t>9</w:t>
            </w:r>
            <w:r>
              <w:rPr>
                <w:rFonts w:ascii="Courier New" w:hAnsi="Courier New" w:cs="Courier New"/>
                <w:sz w:val="16"/>
                <w:szCs w:val="16"/>
              </w:rPr>
              <w:t xml:space="preserve"> </w:t>
            </w:r>
            <w:r>
              <w:rPr>
                <w:rFonts w:ascii="Courier New" w:hAnsi="Courier New" w:cs="Courier New"/>
                <w:sz w:val="16"/>
                <w:szCs w:val="16"/>
                <w:lang w:eastAsia="ko-KR"/>
              </w:rPr>
              <w:t xml:space="preserve">100 </w:t>
            </w:r>
            <w:r>
              <w:rPr>
                <w:rFonts w:ascii="Courier New" w:hAnsi="Courier New" w:cs="Courier New"/>
                <w:sz w:val="16"/>
                <w:szCs w:val="16"/>
              </w:rPr>
              <w:t>10</w:t>
            </w:r>
            <w:r>
              <w:rPr>
                <w:rFonts w:ascii="Courier New" w:hAnsi="Courier New" w:cs="Courier New"/>
                <w:sz w:val="16"/>
                <w:szCs w:val="16"/>
                <w:lang w:eastAsia="ko-KR"/>
              </w:rPr>
              <w:t>1 105 106</w:t>
            </w:r>
          </w:p>
          <w:p w14:paraId="5C038B5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0F0548D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58C76D50"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75B98BC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6A34127A"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6AB5D3B8"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8</w:t>
            </w:r>
            <w:r>
              <w:rPr>
                <w:rFonts w:ascii="Courier New" w:hAnsi="Courier New" w:cs="Courier New"/>
                <w:sz w:val="16"/>
                <w:szCs w:val="16"/>
              </w:rPr>
              <w:t xml:space="preserve"> AMR-WB/16000/1</w:t>
            </w:r>
          </w:p>
          <w:p w14:paraId="5C882E48"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8</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6F646455"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9</w:t>
            </w:r>
            <w:r>
              <w:rPr>
                <w:rFonts w:ascii="Courier New" w:hAnsi="Courier New" w:cs="Courier New"/>
                <w:sz w:val="16"/>
                <w:szCs w:val="16"/>
              </w:rPr>
              <w:t xml:space="preserve"> AMR-WB/16000/1</w:t>
            </w:r>
          </w:p>
          <w:p w14:paraId="796A0B75"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9</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74468DFF" w14:textId="77777777" w:rsidR="00A13A2E" w:rsidRDefault="00A13A2E" w:rsidP="007159A2">
            <w:pPr>
              <w:rPr>
                <w:rFonts w:ascii="Courier New" w:hAnsi="Courier New" w:cs="Courier New"/>
                <w:sz w:val="16"/>
                <w:szCs w:val="16"/>
              </w:rPr>
            </w:pPr>
            <w:r>
              <w:rPr>
                <w:rFonts w:ascii="Courier New" w:hAnsi="Courier New" w:cs="Courier New"/>
                <w:sz w:val="16"/>
                <w:szCs w:val="16"/>
              </w:rPr>
              <w:t>a=rtpmap:</w:t>
            </w:r>
            <w:r>
              <w:rPr>
                <w:rFonts w:ascii="Courier New" w:hAnsi="Courier New" w:cs="Courier New"/>
                <w:sz w:val="16"/>
                <w:szCs w:val="16"/>
                <w:lang w:eastAsia="ko-KR"/>
              </w:rPr>
              <w:t>100</w:t>
            </w:r>
            <w:r>
              <w:rPr>
                <w:rFonts w:ascii="Courier New" w:hAnsi="Courier New" w:cs="Courier New"/>
                <w:sz w:val="16"/>
                <w:szCs w:val="16"/>
              </w:rPr>
              <w:t xml:space="preserve"> AMR/8000/1</w:t>
            </w:r>
          </w:p>
          <w:p w14:paraId="51C271A3" w14:textId="77777777" w:rsidR="00A13A2E" w:rsidRDefault="00A13A2E" w:rsidP="007159A2">
            <w:pPr>
              <w:rPr>
                <w:rFonts w:ascii="Courier New" w:hAnsi="Courier New" w:cs="Courier New"/>
                <w:sz w:val="16"/>
                <w:szCs w:val="16"/>
              </w:rPr>
            </w:pPr>
            <w:r>
              <w:rPr>
                <w:rFonts w:ascii="Courier New" w:hAnsi="Courier New" w:cs="Courier New"/>
                <w:sz w:val="16"/>
                <w:szCs w:val="16"/>
              </w:rPr>
              <w:t>a=fmtp:</w:t>
            </w:r>
            <w:r>
              <w:rPr>
                <w:rFonts w:ascii="Courier New" w:hAnsi="Courier New" w:cs="Courier New"/>
                <w:sz w:val="16"/>
                <w:szCs w:val="16"/>
                <w:lang w:eastAsia="ko-KR"/>
              </w:rPr>
              <w:t>100</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2B8E59C0"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w:t>
            </w:r>
            <w:r>
              <w:rPr>
                <w:rFonts w:ascii="Courier New" w:hAnsi="Courier New" w:cs="Courier New"/>
                <w:sz w:val="16"/>
                <w:szCs w:val="16"/>
                <w:lang w:eastAsia="ko-KR"/>
              </w:rPr>
              <w:t>1</w:t>
            </w:r>
            <w:r>
              <w:rPr>
                <w:rFonts w:ascii="Courier New" w:hAnsi="Courier New" w:cs="Courier New"/>
                <w:sz w:val="16"/>
                <w:szCs w:val="16"/>
              </w:rPr>
              <w:t xml:space="preserve"> AMR/8000/1</w:t>
            </w:r>
          </w:p>
          <w:p w14:paraId="0F15E4EF" w14:textId="77777777" w:rsidR="00A13A2E" w:rsidRDefault="00A13A2E" w:rsidP="007159A2">
            <w:pPr>
              <w:rPr>
                <w:rFonts w:ascii="Courier New" w:hAnsi="Courier New" w:cs="Courier New"/>
                <w:sz w:val="16"/>
                <w:szCs w:val="16"/>
              </w:rPr>
            </w:pPr>
            <w:r>
              <w:rPr>
                <w:rFonts w:ascii="Courier New" w:hAnsi="Courier New" w:cs="Courier New"/>
                <w:sz w:val="16"/>
                <w:szCs w:val="16"/>
              </w:rPr>
              <w:t>a=fmtp:10</w:t>
            </w:r>
            <w:r>
              <w:rPr>
                <w:rFonts w:ascii="Courier New" w:hAnsi="Courier New" w:cs="Courier New"/>
                <w:sz w:val="16"/>
                <w:szCs w:val="16"/>
                <w:lang w:eastAsia="ko-KR"/>
              </w:rPr>
              <w:t>1</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55FC518E"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4BD19F49"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43D8802C"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a=rtpmap:106 telephone-event/8000</w:t>
            </w:r>
          </w:p>
          <w:p w14:paraId="63B9EADA" w14:textId="77777777" w:rsidR="00A13A2E" w:rsidRDefault="00A13A2E" w:rsidP="007159A2">
            <w:pPr>
              <w:rPr>
                <w:rFonts w:ascii="Courier New" w:hAnsi="Courier New" w:cs="Courier New"/>
                <w:sz w:val="16"/>
                <w:szCs w:val="16"/>
              </w:rPr>
            </w:pPr>
            <w:r>
              <w:rPr>
                <w:rFonts w:ascii="Courier New" w:hAnsi="Courier New" w:cs="Courier New"/>
                <w:sz w:val="16"/>
                <w:szCs w:val="16"/>
              </w:rPr>
              <w:t>a=fmtp:106 0-15</w:t>
            </w:r>
          </w:p>
          <w:p w14:paraId="6E73A959"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6634BAB5" w14:textId="77777777" w:rsidR="00A13A2E" w:rsidRPr="00373346" w:rsidRDefault="00A13A2E" w:rsidP="007159A2">
            <w:pPr>
              <w:pStyle w:val="PL"/>
            </w:pPr>
            <w:r>
              <w:t>a=maxptime:240</w:t>
            </w:r>
            <w:r>
              <w:br/>
            </w:r>
          </w:p>
          <w:p w14:paraId="0FEBA9DE" w14:textId="77777777" w:rsidR="00A13A2E" w:rsidRPr="00240064" w:rsidRDefault="00A13A2E" w:rsidP="007159A2">
            <w:pPr>
              <w:rPr>
                <w:rFonts w:ascii="Courier New" w:hAnsi="Courier New" w:cs="Courier New"/>
                <w:sz w:val="16"/>
                <w:szCs w:val="16"/>
              </w:rPr>
            </w:pPr>
            <w:r w:rsidRPr="00240064">
              <w:rPr>
                <w:rFonts w:ascii="Courier New" w:hAnsi="Courier New" w:cs="Courier New"/>
                <w:sz w:val="16"/>
                <w:szCs w:val="16"/>
              </w:rPr>
              <w:t>a=PLR_adapt</w:t>
            </w:r>
            <w:r w:rsidRPr="00240064">
              <w:rPr>
                <w:rFonts w:ascii="Courier New" w:hAnsi="Courier New" w:cs="Courier New"/>
                <w:sz w:val="16"/>
                <w:szCs w:val="16"/>
              </w:rPr>
              <w:br/>
            </w:r>
            <w:r w:rsidRPr="00240064">
              <w:rPr>
                <w:rFonts w:ascii="Courier New" w:hAnsi="Courier New" w:cs="Courier New"/>
                <w:sz w:val="16"/>
                <w:szCs w:val="16"/>
              </w:rPr>
              <w:br/>
              <w:t>a=MAXimum-e2e-PLR:97 350:150/200</w:t>
            </w:r>
            <w:r w:rsidRPr="00240064">
              <w:rPr>
                <w:rFonts w:ascii="Courier New" w:hAnsi="Courier New" w:cs="Courier New"/>
                <w:sz w:val="16"/>
                <w:szCs w:val="16"/>
              </w:rPr>
              <w:br/>
            </w:r>
            <w:r w:rsidRPr="00240064">
              <w:rPr>
                <w:rFonts w:ascii="Courier New" w:hAnsi="Courier New" w:cs="Courier New"/>
                <w:sz w:val="16"/>
                <w:szCs w:val="16"/>
              </w:rPr>
              <w:br/>
              <w:t>a=MAXimum-e2e-PLR:98 200:75/125</w:t>
            </w:r>
            <w:r w:rsidRPr="00240064">
              <w:rPr>
                <w:rFonts w:ascii="Courier New" w:hAnsi="Courier New" w:cs="Courier New"/>
                <w:sz w:val="16"/>
                <w:szCs w:val="16"/>
              </w:rPr>
              <w:br/>
            </w:r>
            <w:r w:rsidRPr="00240064">
              <w:rPr>
                <w:rFonts w:ascii="Courier New" w:hAnsi="Courier New" w:cs="Courier New"/>
                <w:sz w:val="16"/>
                <w:szCs w:val="16"/>
              </w:rPr>
              <w:br/>
              <w:t>a=MAXimum-e2e-PLR:99 200:75/125</w:t>
            </w:r>
          </w:p>
          <w:p w14:paraId="5EE063A4" w14:textId="77777777" w:rsidR="00A13A2E" w:rsidRDefault="00A13A2E" w:rsidP="007159A2">
            <w:pPr>
              <w:pStyle w:val="PL"/>
              <w:rPr>
                <w:rFonts w:cs="Courier New"/>
                <w:szCs w:val="16"/>
                <w:lang w:eastAsia="ko-KR"/>
              </w:rPr>
            </w:pPr>
          </w:p>
        </w:tc>
      </w:tr>
    </w:tbl>
    <w:p w14:paraId="0D8C477D" w14:textId="77777777" w:rsidR="00A13A2E" w:rsidRDefault="00A13A2E" w:rsidP="00611E46">
      <w:pPr>
        <w:rPr>
          <w:lang w:val="en-US"/>
        </w:rPr>
      </w:pPr>
    </w:p>
    <w:p w14:paraId="599F4EDD" w14:textId="77777777" w:rsidR="00A13A2E" w:rsidRDefault="00A13A2E" w:rsidP="00A13A2E">
      <w:r>
        <w:t>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offerering MTSI terminal which matches what was proposed in the SDP offer.</w:t>
      </w:r>
    </w:p>
    <w:p w14:paraId="4FA166ED" w14:textId="77777777" w:rsidR="00A13A2E" w:rsidRPr="00373346" w:rsidRDefault="00A13A2E" w:rsidP="00A13A2E">
      <w:pPr>
        <w:pStyle w:val="TH"/>
      </w:pPr>
      <w:r>
        <w:t>Table X.2.4-2 SDP answer with maximum end-to-end PLR attribute and parameters agreeing to what was proposed in the SDP offer</w:t>
      </w:r>
    </w:p>
    <w:tbl>
      <w:tblPr>
        <w:tblW w:w="9645" w:type="dxa"/>
        <w:jc w:val="center"/>
        <w:tblCellMar>
          <w:left w:w="0" w:type="dxa"/>
          <w:right w:w="0" w:type="dxa"/>
        </w:tblCellMar>
        <w:tblLook w:val="04A0" w:firstRow="1" w:lastRow="0" w:firstColumn="1" w:lastColumn="0" w:noHBand="0" w:noVBand="1"/>
      </w:tblPr>
      <w:tblGrid>
        <w:gridCol w:w="9645"/>
      </w:tblGrid>
      <w:tr w:rsidR="00A13A2E" w14:paraId="71136DCE"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DF6687D" w14:textId="77777777" w:rsidR="00A13A2E" w:rsidRDefault="00A13A2E" w:rsidP="007159A2">
            <w:pPr>
              <w:pStyle w:val="TAH"/>
            </w:pPr>
            <w:r>
              <w:t>SDP answer</w:t>
            </w:r>
          </w:p>
        </w:tc>
      </w:tr>
      <w:tr w:rsidR="00A13A2E" w14:paraId="4D20A70A"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1687558"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6F6A6E08"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610C2A88"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2AC8868A"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69DE1B85"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08D2B0C9"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15D4BEFA"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1DAF39E4"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664C94BA"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22F2868D"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r w:rsidRPr="00240064">
              <w:rPr>
                <w:rFonts w:ascii="Courier New" w:hAnsi="Courier New" w:cs="Courier New"/>
                <w:sz w:val="16"/>
                <w:szCs w:val="16"/>
              </w:rPr>
              <w:t>a=PLR_adapt</w:t>
            </w:r>
            <w:r w:rsidRPr="00240064">
              <w:rPr>
                <w:rFonts w:ascii="Courier New" w:hAnsi="Courier New" w:cs="Courier New"/>
                <w:sz w:val="16"/>
                <w:szCs w:val="16"/>
              </w:rPr>
              <w:br/>
            </w:r>
            <w:r w:rsidRPr="00240064">
              <w:rPr>
                <w:rFonts w:ascii="Courier New" w:hAnsi="Courier New" w:cs="Courier New"/>
                <w:sz w:val="16"/>
                <w:szCs w:val="16"/>
              </w:rPr>
              <w:br/>
              <w:t>a=MAXimum-e2e-PLR:97 400:200/200</w:t>
            </w:r>
          </w:p>
        </w:tc>
      </w:tr>
    </w:tbl>
    <w:p w14:paraId="78B4FFF9" w14:textId="77777777" w:rsidR="00A13A2E" w:rsidRDefault="00A13A2E" w:rsidP="00611E46">
      <w:pPr>
        <w:rPr>
          <w:lang w:val="en-US"/>
        </w:rPr>
      </w:pPr>
    </w:p>
    <w:p w14:paraId="52CCEF63" w14:textId="77777777" w:rsidR="00A13A2E" w:rsidRDefault="00A13A2E" w:rsidP="00A13A2E">
      <w:r>
        <w:t>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offerering MTSI terminal which is higher than the downlink PLR (i.e., the answerer is being more generous to the offerer) and lower than the uplink PLR (i.e., the answerer not agreeing to let the offerer be greedy) proposed in the SDP offer.</w:t>
      </w:r>
    </w:p>
    <w:p w14:paraId="1B089397" w14:textId="77777777" w:rsidR="00A13A2E" w:rsidRPr="00373346" w:rsidRDefault="00A13A2E" w:rsidP="00A13A2E">
      <w:pPr>
        <w:pStyle w:val="TH"/>
      </w:pPr>
      <w:r>
        <w:t>Table X.2.4-3 SDP answer with maximum end-to-end PLR attribute and parameters not agreeing to what was proposed in the SDP offer</w:t>
      </w:r>
    </w:p>
    <w:tbl>
      <w:tblPr>
        <w:tblW w:w="9645" w:type="dxa"/>
        <w:jc w:val="center"/>
        <w:tblCellMar>
          <w:left w:w="0" w:type="dxa"/>
          <w:right w:w="0" w:type="dxa"/>
        </w:tblCellMar>
        <w:tblLook w:val="04A0" w:firstRow="1" w:lastRow="0" w:firstColumn="1" w:lastColumn="0" w:noHBand="0" w:noVBand="1"/>
      </w:tblPr>
      <w:tblGrid>
        <w:gridCol w:w="9645"/>
      </w:tblGrid>
      <w:tr w:rsidR="00A13A2E" w14:paraId="7363FE1F"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3312CD8A" w14:textId="77777777" w:rsidR="00A13A2E" w:rsidRDefault="00A13A2E" w:rsidP="007159A2">
            <w:pPr>
              <w:pStyle w:val="TAH"/>
            </w:pPr>
            <w:r>
              <w:t>SDP answer</w:t>
            </w:r>
          </w:p>
        </w:tc>
      </w:tr>
      <w:tr w:rsidR="00A13A2E" w14:paraId="77961404"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5E18E70B"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7C646D8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33CAE0C2"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091D511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44BD88D2"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3636BE7A"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6D360E28"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4DCA0B71"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5B25D214"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54F935E9"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r w:rsidRPr="00240064">
              <w:rPr>
                <w:rFonts w:ascii="Courier New" w:hAnsi="Courier New" w:cs="Courier New"/>
                <w:sz w:val="16"/>
                <w:szCs w:val="16"/>
              </w:rPr>
              <w:t>a=PLR_adapt</w:t>
            </w:r>
            <w:r w:rsidRPr="00240064">
              <w:rPr>
                <w:rFonts w:ascii="Courier New" w:hAnsi="Courier New" w:cs="Courier New"/>
                <w:sz w:val="16"/>
                <w:szCs w:val="16"/>
              </w:rPr>
              <w:br/>
            </w:r>
            <w:r w:rsidRPr="00240064">
              <w:rPr>
                <w:rFonts w:ascii="Courier New" w:hAnsi="Courier New" w:cs="Courier New"/>
                <w:sz w:val="16"/>
                <w:szCs w:val="16"/>
              </w:rPr>
              <w:br/>
              <w:t>a=MAXimum-e2e-PLR:97 350:175/175</w:t>
            </w:r>
          </w:p>
        </w:tc>
      </w:tr>
    </w:tbl>
    <w:p w14:paraId="538ADEA1" w14:textId="77777777" w:rsidR="00A13A2E" w:rsidRDefault="00A13A2E" w:rsidP="00611E46">
      <w:pPr>
        <w:rPr>
          <w:lang w:val="en-US"/>
        </w:rPr>
      </w:pPr>
    </w:p>
    <w:p w14:paraId="118BA606" w14:textId="77777777" w:rsidR="00B35D29" w:rsidRPr="00AD6D37" w:rsidRDefault="00B35D29" w:rsidP="00AD6D37">
      <w:pPr>
        <w:pStyle w:val="Heading8"/>
        <w:rPr>
          <w:lang w:val="en-US"/>
        </w:rPr>
      </w:pPr>
      <w:r w:rsidRPr="00B45AA5">
        <w:rPr>
          <w:lang w:val="en-US"/>
        </w:rPr>
        <w:br w:type="page"/>
      </w:r>
      <w:bookmarkStart w:id="3277" w:name="_Toc26369815"/>
      <w:bookmarkStart w:id="3278" w:name="_Toc36227697"/>
      <w:bookmarkStart w:id="3279" w:name="_Toc36228712"/>
      <w:bookmarkStart w:id="3280" w:name="_Toc36229339"/>
      <w:bookmarkStart w:id="3281" w:name="_Toc36229967"/>
      <w:r w:rsidRPr="00AD6D37">
        <w:t xml:space="preserve">Annex </w:t>
      </w:r>
      <w:r w:rsidR="00526C8D">
        <w:t>Y</w:t>
      </w:r>
      <w:r w:rsidR="00526C8D" w:rsidRPr="00AD6D37">
        <w:t xml:space="preserve"> </w:t>
      </w:r>
      <w:r w:rsidRPr="00AD6D37">
        <w:t>(informative):</w:t>
      </w:r>
      <w:r w:rsidRPr="00AD6D37">
        <w:br/>
        <w:t>Change history</w:t>
      </w:r>
      <w:bookmarkEnd w:id="3277"/>
      <w:bookmarkEnd w:id="3278"/>
      <w:bookmarkEnd w:id="3279"/>
      <w:bookmarkEnd w:id="3280"/>
      <w:bookmarkEnd w:id="3281"/>
    </w:p>
    <w:p w14:paraId="356CFE5C" w14:textId="77777777" w:rsidR="00F61B8F" w:rsidRPr="00F61B8F" w:rsidRDefault="00F61B8F" w:rsidP="00F61B8F">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B35D29" w14:paraId="530CCCA6" w14:textId="77777777">
        <w:trPr>
          <w:tblHeader/>
          <w:jc w:val="center"/>
        </w:trPr>
        <w:tc>
          <w:tcPr>
            <w:tcW w:w="9497" w:type="dxa"/>
            <w:gridSpan w:val="8"/>
            <w:shd w:val="pct10" w:color="auto" w:fill="FFFFFF"/>
          </w:tcPr>
          <w:bookmarkEnd w:id="2349"/>
          <w:p w14:paraId="3166E285" w14:textId="77777777" w:rsidR="00B35D29" w:rsidRDefault="00B35D29">
            <w:pPr>
              <w:pStyle w:val="TAH"/>
            </w:pPr>
            <w:r>
              <w:t>Change history</w:t>
            </w:r>
          </w:p>
        </w:tc>
      </w:tr>
      <w:tr w:rsidR="00B35D29" w14:paraId="22AAF2B7" w14:textId="77777777" w:rsidTr="001B20CD">
        <w:trPr>
          <w:tblHeader/>
          <w:jc w:val="center"/>
        </w:trPr>
        <w:tc>
          <w:tcPr>
            <w:tcW w:w="851" w:type="dxa"/>
            <w:shd w:val="pct10" w:color="auto" w:fill="FFFFFF"/>
          </w:tcPr>
          <w:p w14:paraId="2D13EF52" w14:textId="77777777" w:rsidR="00B35D29" w:rsidRDefault="00B35D29">
            <w:pPr>
              <w:pStyle w:val="TAL"/>
              <w:rPr>
                <w:b/>
                <w:sz w:val="16"/>
              </w:rPr>
            </w:pPr>
            <w:r>
              <w:rPr>
                <w:b/>
                <w:sz w:val="16"/>
              </w:rPr>
              <w:t>Date</w:t>
            </w:r>
          </w:p>
        </w:tc>
        <w:tc>
          <w:tcPr>
            <w:tcW w:w="567" w:type="dxa"/>
            <w:shd w:val="pct10" w:color="auto" w:fill="FFFFFF"/>
          </w:tcPr>
          <w:p w14:paraId="70D0EFA8" w14:textId="77777777" w:rsidR="00B35D29" w:rsidRDefault="00B35D29">
            <w:pPr>
              <w:pStyle w:val="TAL"/>
              <w:rPr>
                <w:b/>
                <w:sz w:val="16"/>
              </w:rPr>
            </w:pPr>
            <w:r>
              <w:rPr>
                <w:b/>
                <w:sz w:val="16"/>
              </w:rPr>
              <w:t>TSG #</w:t>
            </w:r>
          </w:p>
        </w:tc>
        <w:tc>
          <w:tcPr>
            <w:tcW w:w="992" w:type="dxa"/>
            <w:shd w:val="pct10" w:color="auto" w:fill="FFFFFF"/>
          </w:tcPr>
          <w:p w14:paraId="1A86FC31" w14:textId="77777777" w:rsidR="00B35D29" w:rsidRDefault="00B35D29">
            <w:pPr>
              <w:pStyle w:val="TAL"/>
              <w:rPr>
                <w:b/>
                <w:sz w:val="16"/>
              </w:rPr>
            </w:pPr>
            <w:r>
              <w:rPr>
                <w:b/>
                <w:sz w:val="16"/>
              </w:rPr>
              <w:t>TSG Doc.</w:t>
            </w:r>
          </w:p>
        </w:tc>
        <w:tc>
          <w:tcPr>
            <w:tcW w:w="517" w:type="dxa"/>
            <w:shd w:val="pct10" w:color="auto" w:fill="FFFFFF"/>
          </w:tcPr>
          <w:p w14:paraId="47859687" w14:textId="77777777" w:rsidR="00B35D29" w:rsidRDefault="00B35D29">
            <w:pPr>
              <w:pStyle w:val="TAL"/>
              <w:rPr>
                <w:b/>
                <w:sz w:val="16"/>
              </w:rPr>
            </w:pPr>
            <w:r>
              <w:rPr>
                <w:b/>
                <w:sz w:val="16"/>
              </w:rPr>
              <w:t>CR</w:t>
            </w:r>
          </w:p>
        </w:tc>
        <w:tc>
          <w:tcPr>
            <w:tcW w:w="475" w:type="dxa"/>
            <w:shd w:val="pct10" w:color="auto" w:fill="FFFFFF"/>
          </w:tcPr>
          <w:p w14:paraId="6AEC91C1" w14:textId="77777777" w:rsidR="00B35D29" w:rsidRDefault="00B35D29">
            <w:pPr>
              <w:pStyle w:val="TAL"/>
              <w:rPr>
                <w:b/>
                <w:sz w:val="16"/>
              </w:rPr>
            </w:pPr>
            <w:r>
              <w:rPr>
                <w:b/>
                <w:sz w:val="16"/>
              </w:rPr>
              <w:t>Rev</w:t>
            </w:r>
          </w:p>
        </w:tc>
        <w:tc>
          <w:tcPr>
            <w:tcW w:w="4748" w:type="dxa"/>
            <w:shd w:val="pct10" w:color="auto" w:fill="FFFFFF"/>
          </w:tcPr>
          <w:p w14:paraId="10A09BB7" w14:textId="77777777" w:rsidR="00B35D29" w:rsidRDefault="00B35D29">
            <w:pPr>
              <w:pStyle w:val="TAL"/>
              <w:rPr>
                <w:b/>
                <w:sz w:val="16"/>
              </w:rPr>
            </w:pPr>
            <w:r>
              <w:rPr>
                <w:b/>
                <w:sz w:val="16"/>
              </w:rPr>
              <w:t>Subject/Comment</w:t>
            </w:r>
          </w:p>
        </w:tc>
        <w:tc>
          <w:tcPr>
            <w:tcW w:w="709" w:type="dxa"/>
            <w:shd w:val="pct10" w:color="auto" w:fill="FFFFFF"/>
          </w:tcPr>
          <w:p w14:paraId="7C828608" w14:textId="77777777" w:rsidR="00B35D29" w:rsidRDefault="00B35D29">
            <w:pPr>
              <w:pStyle w:val="TAL"/>
              <w:rPr>
                <w:b/>
                <w:sz w:val="16"/>
              </w:rPr>
            </w:pPr>
            <w:r>
              <w:rPr>
                <w:b/>
                <w:sz w:val="16"/>
              </w:rPr>
              <w:t>Old</w:t>
            </w:r>
          </w:p>
        </w:tc>
        <w:tc>
          <w:tcPr>
            <w:tcW w:w="638" w:type="dxa"/>
            <w:shd w:val="pct10" w:color="auto" w:fill="FFFFFF"/>
          </w:tcPr>
          <w:p w14:paraId="365CD6D8" w14:textId="77777777" w:rsidR="00B35D29" w:rsidRDefault="00B35D29">
            <w:pPr>
              <w:pStyle w:val="TAL"/>
              <w:rPr>
                <w:b/>
                <w:sz w:val="16"/>
              </w:rPr>
            </w:pPr>
            <w:r>
              <w:rPr>
                <w:b/>
                <w:sz w:val="16"/>
              </w:rPr>
              <w:t>New</w:t>
            </w:r>
          </w:p>
        </w:tc>
      </w:tr>
      <w:tr w:rsidR="00B35D29" w14:paraId="4C462A6E" w14:textId="77777777" w:rsidTr="001B20CD">
        <w:trPr>
          <w:jc w:val="center"/>
        </w:trPr>
        <w:tc>
          <w:tcPr>
            <w:tcW w:w="851" w:type="dxa"/>
            <w:shd w:val="solid" w:color="FFFFFF" w:fill="auto"/>
          </w:tcPr>
          <w:p w14:paraId="132E0C95" w14:textId="77777777" w:rsidR="00B35D29" w:rsidRDefault="00B35D29">
            <w:pPr>
              <w:spacing w:after="0"/>
              <w:rPr>
                <w:rFonts w:ascii="Arial" w:hAnsi="Arial"/>
                <w:snapToGrid w:val="0"/>
                <w:color w:val="000000"/>
                <w:sz w:val="16"/>
              </w:rPr>
            </w:pPr>
            <w:r>
              <w:rPr>
                <w:rFonts w:ascii="Arial" w:hAnsi="Arial"/>
                <w:snapToGrid w:val="0"/>
                <w:color w:val="000000"/>
                <w:sz w:val="16"/>
              </w:rPr>
              <w:t>2007-03</w:t>
            </w:r>
          </w:p>
        </w:tc>
        <w:tc>
          <w:tcPr>
            <w:tcW w:w="567" w:type="dxa"/>
            <w:shd w:val="solid" w:color="FFFFFF" w:fill="auto"/>
          </w:tcPr>
          <w:p w14:paraId="68A56926"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35</w:t>
            </w:r>
          </w:p>
        </w:tc>
        <w:tc>
          <w:tcPr>
            <w:tcW w:w="992" w:type="dxa"/>
            <w:shd w:val="solid" w:color="FFFFFF" w:fill="auto"/>
          </w:tcPr>
          <w:p w14:paraId="2CBFB969" w14:textId="77777777" w:rsidR="00B35D29" w:rsidRDefault="00B35D29">
            <w:pPr>
              <w:spacing w:after="0"/>
              <w:rPr>
                <w:rFonts w:ascii="Arial" w:hAnsi="Arial"/>
                <w:snapToGrid w:val="0"/>
                <w:color w:val="000000"/>
                <w:sz w:val="16"/>
              </w:rPr>
            </w:pPr>
            <w:r>
              <w:rPr>
                <w:rFonts w:ascii="Arial" w:hAnsi="Arial"/>
                <w:snapToGrid w:val="0"/>
                <w:color w:val="000000"/>
                <w:sz w:val="16"/>
              </w:rPr>
              <w:t>SP-070110</w:t>
            </w:r>
          </w:p>
        </w:tc>
        <w:tc>
          <w:tcPr>
            <w:tcW w:w="517" w:type="dxa"/>
            <w:shd w:val="solid" w:color="FFFFFF" w:fill="auto"/>
          </w:tcPr>
          <w:p w14:paraId="5238CC7B" w14:textId="77777777" w:rsidR="00B35D29" w:rsidRDefault="00B35D29">
            <w:pPr>
              <w:spacing w:after="0"/>
              <w:rPr>
                <w:rFonts w:ascii="Arial" w:hAnsi="Arial"/>
                <w:snapToGrid w:val="0"/>
                <w:color w:val="000000"/>
                <w:sz w:val="16"/>
              </w:rPr>
            </w:pPr>
          </w:p>
        </w:tc>
        <w:tc>
          <w:tcPr>
            <w:tcW w:w="475" w:type="dxa"/>
            <w:shd w:val="solid" w:color="FFFFFF" w:fill="auto"/>
          </w:tcPr>
          <w:p w14:paraId="680974A1" w14:textId="77777777" w:rsidR="00B35D29" w:rsidRDefault="00B35D29">
            <w:pPr>
              <w:spacing w:after="0"/>
              <w:jc w:val="center"/>
              <w:rPr>
                <w:rFonts w:ascii="Arial" w:hAnsi="Arial"/>
                <w:snapToGrid w:val="0"/>
                <w:color w:val="000000"/>
                <w:sz w:val="16"/>
              </w:rPr>
            </w:pPr>
          </w:p>
        </w:tc>
        <w:tc>
          <w:tcPr>
            <w:tcW w:w="4748" w:type="dxa"/>
            <w:shd w:val="solid" w:color="FFFFFF" w:fill="auto"/>
          </w:tcPr>
          <w:p w14:paraId="4DCC3E8C" w14:textId="77777777" w:rsidR="00B35D29" w:rsidRDefault="00B35D29">
            <w:pPr>
              <w:spacing w:after="0"/>
              <w:rPr>
                <w:rFonts w:ascii="Arial" w:hAnsi="Arial"/>
                <w:snapToGrid w:val="0"/>
                <w:color w:val="000000"/>
                <w:sz w:val="16"/>
              </w:rPr>
            </w:pPr>
            <w:r>
              <w:rPr>
                <w:rFonts w:ascii="Arial" w:hAnsi="Arial"/>
                <w:snapToGrid w:val="0"/>
                <w:color w:val="000000"/>
                <w:sz w:val="16"/>
              </w:rPr>
              <w:t>Approved at TSG SA #35</w:t>
            </w:r>
          </w:p>
        </w:tc>
        <w:tc>
          <w:tcPr>
            <w:tcW w:w="709" w:type="dxa"/>
            <w:shd w:val="solid" w:color="FFFFFF" w:fill="auto"/>
          </w:tcPr>
          <w:p w14:paraId="2F885694" w14:textId="77777777" w:rsidR="00B35D29" w:rsidRDefault="00B35D29">
            <w:pPr>
              <w:spacing w:after="0"/>
              <w:rPr>
                <w:rFonts w:ascii="Arial" w:hAnsi="Arial"/>
                <w:snapToGrid w:val="0"/>
                <w:color w:val="000000"/>
                <w:sz w:val="16"/>
              </w:rPr>
            </w:pPr>
            <w:r>
              <w:rPr>
                <w:rFonts w:ascii="Arial" w:hAnsi="Arial"/>
                <w:snapToGrid w:val="0"/>
                <w:color w:val="000000"/>
                <w:sz w:val="16"/>
              </w:rPr>
              <w:t>2.0.0</w:t>
            </w:r>
          </w:p>
        </w:tc>
        <w:tc>
          <w:tcPr>
            <w:tcW w:w="638" w:type="dxa"/>
            <w:shd w:val="solid" w:color="FFFFFF" w:fill="auto"/>
          </w:tcPr>
          <w:p w14:paraId="1C6E3DD1"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r>
      <w:tr w:rsidR="00B35D29" w14:paraId="6968200C" w14:textId="77777777" w:rsidTr="001B20CD">
        <w:trPr>
          <w:jc w:val="center"/>
        </w:trPr>
        <w:tc>
          <w:tcPr>
            <w:tcW w:w="851" w:type="dxa"/>
            <w:shd w:val="solid" w:color="FFFFFF" w:fill="auto"/>
          </w:tcPr>
          <w:p w14:paraId="3AD69DF2"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56761A8A"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0BE500DE"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6B5F0B3B" w14:textId="77777777" w:rsidR="00B35D29" w:rsidRDefault="00B35D29">
            <w:pPr>
              <w:spacing w:after="0"/>
              <w:rPr>
                <w:rFonts w:ascii="Arial" w:hAnsi="Arial"/>
                <w:snapToGrid w:val="0"/>
                <w:color w:val="000000"/>
                <w:sz w:val="16"/>
              </w:rPr>
            </w:pPr>
            <w:r>
              <w:rPr>
                <w:rFonts w:ascii="Arial" w:hAnsi="Arial"/>
                <w:snapToGrid w:val="0"/>
                <w:color w:val="000000"/>
                <w:sz w:val="16"/>
              </w:rPr>
              <w:t>0001</w:t>
            </w:r>
          </w:p>
        </w:tc>
        <w:tc>
          <w:tcPr>
            <w:tcW w:w="475" w:type="dxa"/>
            <w:shd w:val="solid" w:color="FFFFFF" w:fill="auto"/>
          </w:tcPr>
          <w:p w14:paraId="383EB452"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2</w:t>
            </w:r>
          </w:p>
        </w:tc>
        <w:tc>
          <w:tcPr>
            <w:tcW w:w="4748" w:type="dxa"/>
            <w:shd w:val="solid" w:color="FFFFFF" w:fill="auto"/>
          </w:tcPr>
          <w:p w14:paraId="58987831" w14:textId="77777777" w:rsidR="00B35D29" w:rsidRDefault="00B35D29">
            <w:pPr>
              <w:spacing w:after="0"/>
              <w:rPr>
                <w:rFonts w:ascii="Arial" w:hAnsi="Arial"/>
                <w:snapToGrid w:val="0"/>
                <w:color w:val="000000"/>
                <w:sz w:val="16"/>
              </w:rPr>
            </w:pPr>
            <w:r>
              <w:rPr>
                <w:rFonts w:ascii="Arial" w:hAnsi="Arial"/>
                <w:snapToGrid w:val="0"/>
                <w:color w:val="000000"/>
                <w:sz w:val="16"/>
              </w:rPr>
              <w:t>Addition of non-compound RTCP</w:t>
            </w:r>
          </w:p>
        </w:tc>
        <w:tc>
          <w:tcPr>
            <w:tcW w:w="709" w:type="dxa"/>
            <w:shd w:val="solid" w:color="FFFFFF" w:fill="auto"/>
          </w:tcPr>
          <w:p w14:paraId="6C47D7CD"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1B2EB1CF"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4350D0DD" w14:textId="77777777" w:rsidTr="001B20CD">
        <w:trPr>
          <w:jc w:val="center"/>
        </w:trPr>
        <w:tc>
          <w:tcPr>
            <w:tcW w:w="851" w:type="dxa"/>
            <w:shd w:val="solid" w:color="FFFFFF" w:fill="auto"/>
          </w:tcPr>
          <w:p w14:paraId="5AA261FF"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22965439"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7C29C759"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69D1ADD2" w14:textId="77777777" w:rsidR="00B35D29" w:rsidRDefault="00B35D29">
            <w:pPr>
              <w:spacing w:after="0"/>
              <w:rPr>
                <w:rFonts w:ascii="Arial" w:hAnsi="Arial"/>
                <w:snapToGrid w:val="0"/>
                <w:color w:val="000000"/>
                <w:sz w:val="16"/>
              </w:rPr>
            </w:pPr>
            <w:r>
              <w:rPr>
                <w:rFonts w:ascii="Arial" w:hAnsi="Arial"/>
                <w:snapToGrid w:val="0"/>
                <w:color w:val="000000"/>
                <w:sz w:val="16"/>
              </w:rPr>
              <w:t>0002</w:t>
            </w:r>
          </w:p>
        </w:tc>
        <w:tc>
          <w:tcPr>
            <w:tcW w:w="475" w:type="dxa"/>
            <w:shd w:val="solid" w:color="FFFFFF" w:fill="auto"/>
          </w:tcPr>
          <w:p w14:paraId="2C06414F"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07043C62" w14:textId="77777777" w:rsidR="00B35D29" w:rsidRDefault="00B35D29">
            <w:pPr>
              <w:spacing w:after="0"/>
              <w:rPr>
                <w:rFonts w:ascii="Arial" w:hAnsi="Arial"/>
                <w:snapToGrid w:val="0"/>
                <w:color w:val="000000"/>
                <w:sz w:val="16"/>
              </w:rPr>
            </w:pPr>
            <w:r>
              <w:rPr>
                <w:rFonts w:ascii="Arial" w:hAnsi="Arial"/>
                <w:snapToGrid w:val="0"/>
                <w:color w:val="000000"/>
                <w:sz w:val="16"/>
              </w:rPr>
              <w:t>Addition of DTMF</w:t>
            </w:r>
          </w:p>
        </w:tc>
        <w:tc>
          <w:tcPr>
            <w:tcW w:w="709" w:type="dxa"/>
            <w:shd w:val="solid" w:color="FFFFFF" w:fill="auto"/>
          </w:tcPr>
          <w:p w14:paraId="488D366C"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6C6D9743"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4ED9E59D" w14:textId="77777777" w:rsidTr="001B20CD">
        <w:trPr>
          <w:jc w:val="center"/>
        </w:trPr>
        <w:tc>
          <w:tcPr>
            <w:tcW w:w="851" w:type="dxa"/>
            <w:shd w:val="solid" w:color="FFFFFF" w:fill="auto"/>
          </w:tcPr>
          <w:p w14:paraId="0E697AF1"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7F9E1C0E"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6FA7413D"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7E7EC09C" w14:textId="77777777" w:rsidR="00B35D29" w:rsidRDefault="00B35D29">
            <w:pPr>
              <w:spacing w:after="0"/>
              <w:rPr>
                <w:rFonts w:ascii="Arial" w:hAnsi="Arial"/>
                <w:snapToGrid w:val="0"/>
                <w:color w:val="000000"/>
                <w:sz w:val="16"/>
              </w:rPr>
            </w:pPr>
            <w:r>
              <w:rPr>
                <w:rFonts w:ascii="Arial" w:hAnsi="Arial"/>
                <w:snapToGrid w:val="0"/>
                <w:color w:val="000000"/>
                <w:sz w:val="16"/>
              </w:rPr>
              <w:t>0005</w:t>
            </w:r>
          </w:p>
        </w:tc>
        <w:tc>
          <w:tcPr>
            <w:tcW w:w="475" w:type="dxa"/>
            <w:shd w:val="solid" w:color="FFFFFF" w:fill="auto"/>
          </w:tcPr>
          <w:p w14:paraId="5FB01FD3"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2</w:t>
            </w:r>
          </w:p>
        </w:tc>
        <w:tc>
          <w:tcPr>
            <w:tcW w:w="4748" w:type="dxa"/>
            <w:shd w:val="solid" w:color="FFFFFF" w:fill="auto"/>
          </w:tcPr>
          <w:p w14:paraId="02C1C4F0" w14:textId="77777777" w:rsidR="00B35D29" w:rsidRDefault="00B35D29">
            <w:pPr>
              <w:spacing w:after="0"/>
              <w:rPr>
                <w:rFonts w:ascii="Arial" w:hAnsi="Arial"/>
                <w:snapToGrid w:val="0"/>
                <w:color w:val="000000"/>
                <w:sz w:val="16"/>
              </w:rPr>
            </w:pPr>
            <w:r>
              <w:rPr>
                <w:rFonts w:ascii="Arial" w:hAnsi="Arial"/>
                <w:snapToGrid w:val="0"/>
                <w:color w:val="000000"/>
                <w:sz w:val="16"/>
              </w:rPr>
              <w:t>Video QoS Profile</w:t>
            </w:r>
          </w:p>
        </w:tc>
        <w:tc>
          <w:tcPr>
            <w:tcW w:w="709" w:type="dxa"/>
            <w:shd w:val="solid" w:color="FFFFFF" w:fill="auto"/>
          </w:tcPr>
          <w:p w14:paraId="5EACD226"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2706E708"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401FEFB4" w14:textId="77777777" w:rsidTr="001B20CD">
        <w:trPr>
          <w:jc w:val="center"/>
        </w:trPr>
        <w:tc>
          <w:tcPr>
            <w:tcW w:w="851" w:type="dxa"/>
            <w:shd w:val="solid" w:color="FFFFFF" w:fill="auto"/>
          </w:tcPr>
          <w:p w14:paraId="184A8B5C"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7ED0FB4B"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32457943"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2E49D37C" w14:textId="77777777" w:rsidR="00B35D29" w:rsidRDefault="00B35D29">
            <w:pPr>
              <w:spacing w:after="0"/>
              <w:rPr>
                <w:rFonts w:ascii="Arial" w:hAnsi="Arial"/>
                <w:snapToGrid w:val="0"/>
                <w:color w:val="000000"/>
                <w:sz w:val="16"/>
              </w:rPr>
            </w:pPr>
            <w:r>
              <w:rPr>
                <w:rFonts w:ascii="Arial" w:hAnsi="Arial"/>
                <w:snapToGrid w:val="0"/>
                <w:color w:val="000000"/>
                <w:sz w:val="16"/>
              </w:rPr>
              <w:t>0006</w:t>
            </w:r>
          </w:p>
        </w:tc>
        <w:tc>
          <w:tcPr>
            <w:tcW w:w="475" w:type="dxa"/>
            <w:shd w:val="solid" w:color="FFFFFF" w:fill="auto"/>
          </w:tcPr>
          <w:p w14:paraId="61431536"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6591984C" w14:textId="77777777" w:rsidR="00B35D29" w:rsidRDefault="00B35D29">
            <w:pPr>
              <w:spacing w:after="0"/>
              <w:rPr>
                <w:rFonts w:ascii="Arial" w:hAnsi="Arial"/>
                <w:snapToGrid w:val="0"/>
                <w:color w:val="000000"/>
                <w:sz w:val="16"/>
              </w:rPr>
            </w:pPr>
            <w:r>
              <w:rPr>
                <w:rFonts w:ascii="Arial" w:hAnsi="Arial"/>
                <w:snapToGrid w:val="0"/>
                <w:color w:val="000000"/>
                <w:sz w:val="16"/>
              </w:rPr>
              <w:t>Correction of the reference to the AMR/AMR-WB RTP payload format</w:t>
            </w:r>
          </w:p>
        </w:tc>
        <w:tc>
          <w:tcPr>
            <w:tcW w:w="709" w:type="dxa"/>
            <w:shd w:val="solid" w:color="FFFFFF" w:fill="auto"/>
          </w:tcPr>
          <w:p w14:paraId="1D8C9A17"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36002F36"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4CA50A51" w14:textId="77777777" w:rsidTr="001B20CD">
        <w:trPr>
          <w:jc w:val="center"/>
        </w:trPr>
        <w:tc>
          <w:tcPr>
            <w:tcW w:w="851" w:type="dxa"/>
            <w:shd w:val="solid" w:color="FFFFFF" w:fill="auto"/>
          </w:tcPr>
          <w:p w14:paraId="243B9200"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1C5CDA07"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3124F1B8"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7159FC01" w14:textId="77777777" w:rsidR="00B35D29" w:rsidRDefault="00B35D29">
            <w:pPr>
              <w:spacing w:after="0"/>
              <w:rPr>
                <w:rFonts w:ascii="Arial" w:hAnsi="Arial"/>
                <w:snapToGrid w:val="0"/>
                <w:color w:val="000000"/>
                <w:sz w:val="16"/>
              </w:rPr>
            </w:pPr>
            <w:r>
              <w:rPr>
                <w:rFonts w:ascii="Arial" w:hAnsi="Arial"/>
                <w:snapToGrid w:val="0"/>
                <w:color w:val="000000"/>
                <w:sz w:val="16"/>
              </w:rPr>
              <w:t>0007</w:t>
            </w:r>
          </w:p>
        </w:tc>
        <w:tc>
          <w:tcPr>
            <w:tcW w:w="475" w:type="dxa"/>
            <w:shd w:val="solid" w:color="FFFFFF" w:fill="auto"/>
          </w:tcPr>
          <w:p w14:paraId="24259C3D"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51E79CF6" w14:textId="77777777" w:rsidR="00B35D29" w:rsidRDefault="00B35D29">
            <w:pPr>
              <w:spacing w:after="0"/>
              <w:rPr>
                <w:rFonts w:ascii="Arial" w:hAnsi="Arial"/>
                <w:snapToGrid w:val="0"/>
                <w:color w:val="000000"/>
                <w:sz w:val="16"/>
              </w:rPr>
            </w:pPr>
            <w:r>
              <w:rPr>
                <w:rFonts w:ascii="Arial" w:hAnsi="Arial"/>
                <w:snapToGrid w:val="0"/>
                <w:color w:val="000000"/>
                <w:sz w:val="16"/>
              </w:rPr>
              <w:t>Video rate adaptation in MTSI</w:t>
            </w:r>
          </w:p>
        </w:tc>
        <w:tc>
          <w:tcPr>
            <w:tcW w:w="709" w:type="dxa"/>
            <w:shd w:val="solid" w:color="FFFFFF" w:fill="auto"/>
          </w:tcPr>
          <w:p w14:paraId="3D7D6A2D"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0F5F0DE7"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301B9385" w14:textId="77777777" w:rsidTr="001B20CD">
        <w:trPr>
          <w:jc w:val="center"/>
        </w:trPr>
        <w:tc>
          <w:tcPr>
            <w:tcW w:w="851" w:type="dxa"/>
            <w:shd w:val="solid" w:color="FFFFFF" w:fill="auto"/>
          </w:tcPr>
          <w:p w14:paraId="7289B67D"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282ADD49"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0F780760"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0ABF96CA" w14:textId="77777777" w:rsidR="00B35D29" w:rsidRDefault="00B35D29">
            <w:pPr>
              <w:spacing w:after="0"/>
              <w:rPr>
                <w:rFonts w:ascii="Arial" w:hAnsi="Arial"/>
                <w:snapToGrid w:val="0"/>
                <w:color w:val="000000"/>
                <w:sz w:val="16"/>
              </w:rPr>
            </w:pPr>
            <w:r>
              <w:rPr>
                <w:rFonts w:ascii="Arial" w:hAnsi="Arial"/>
                <w:snapToGrid w:val="0"/>
                <w:color w:val="000000"/>
                <w:sz w:val="16"/>
              </w:rPr>
              <w:t>0008</w:t>
            </w:r>
          </w:p>
        </w:tc>
        <w:tc>
          <w:tcPr>
            <w:tcW w:w="475" w:type="dxa"/>
            <w:shd w:val="solid" w:color="FFFFFF" w:fill="auto"/>
          </w:tcPr>
          <w:p w14:paraId="73087D99"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27C75BF5" w14:textId="77777777" w:rsidR="00B35D29" w:rsidRDefault="00B35D29">
            <w:pPr>
              <w:spacing w:after="0"/>
              <w:rPr>
                <w:rFonts w:ascii="Arial" w:hAnsi="Arial"/>
                <w:snapToGrid w:val="0"/>
                <w:color w:val="000000"/>
                <w:sz w:val="16"/>
              </w:rPr>
            </w:pPr>
            <w:r>
              <w:rPr>
                <w:rFonts w:ascii="Arial" w:hAnsi="Arial"/>
                <w:snapToGrid w:val="0"/>
                <w:color w:val="000000"/>
                <w:sz w:val="16"/>
              </w:rPr>
              <w:t>Improved Video support for MTSI</w:t>
            </w:r>
          </w:p>
        </w:tc>
        <w:tc>
          <w:tcPr>
            <w:tcW w:w="709" w:type="dxa"/>
            <w:shd w:val="solid" w:color="FFFFFF" w:fill="auto"/>
          </w:tcPr>
          <w:p w14:paraId="261F85C5"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225BA026"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61D812BB" w14:textId="77777777" w:rsidTr="001B20CD">
        <w:trPr>
          <w:jc w:val="center"/>
        </w:trPr>
        <w:tc>
          <w:tcPr>
            <w:tcW w:w="851" w:type="dxa"/>
            <w:shd w:val="solid" w:color="FFFFFF" w:fill="auto"/>
          </w:tcPr>
          <w:p w14:paraId="2CF71442" w14:textId="77777777" w:rsidR="00B35D29" w:rsidRDefault="00B35D29">
            <w:pPr>
              <w:spacing w:after="0"/>
              <w:rPr>
                <w:rFonts w:ascii="Arial" w:hAnsi="Arial"/>
                <w:snapToGrid w:val="0"/>
                <w:color w:val="000000"/>
                <w:sz w:val="16"/>
              </w:rPr>
            </w:pPr>
            <w:r>
              <w:rPr>
                <w:rFonts w:ascii="Arial" w:hAnsi="Arial"/>
                <w:snapToGrid w:val="0"/>
                <w:color w:val="000000"/>
                <w:sz w:val="16"/>
              </w:rPr>
              <w:t>2007-09</w:t>
            </w:r>
          </w:p>
        </w:tc>
        <w:tc>
          <w:tcPr>
            <w:tcW w:w="567" w:type="dxa"/>
            <w:shd w:val="solid" w:color="FFFFFF" w:fill="auto"/>
          </w:tcPr>
          <w:p w14:paraId="1DD0F1A2"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37</w:t>
            </w:r>
          </w:p>
        </w:tc>
        <w:tc>
          <w:tcPr>
            <w:tcW w:w="992" w:type="dxa"/>
            <w:shd w:val="solid" w:color="FFFFFF" w:fill="auto"/>
          </w:tcPr>
          <w:p w14:paraId="73D29C87" w14:textId="77777777" w:rsidR="00B35D29" w:rsidRDefault="00B35D29">
            <w:pPr>
              <w:spacing w:after="0"/>
              <w:rPr>
                <w:rFonts w:ascii="Arial" w:hAnsi="Arial"/>
                <w:snapToGrid w:val="0"/>
                <w:color w:val="000000"/>
                <w:sz w:val="16"/>
              </w:rPr>
            </w:pPr>
            <w:r>
              <w:rPr>
                <w:rFonts w:ascii="Arial" w:hAnsi="Arial"/>
                <w:snapToGrid w:val="0"/>
                <w:color w:val="000000"/>
                <w:sz w:val="16"/>
              </w:rPr>
              <w:t>SP-070631</w:t>
            </w:r>
          </w:p>
        </w:tc>
        <w:tc>
          <w:tcPr>
            <w:tcW w:w="517" w:type="dxa"/>
            <w:shd w:val="solid" w:color="FFFFFF" w:fill="auto"/>
          </w:tcPr>
          <w:p w14:paraId="71CBEE96" w14:textId="77777777" w:rsidR="00B35D29" w:rsidRDefault="00B35D29">
            <w:pPr>
              <w:spacing w:after="0"/>
              <w:rPr>
                <w:rFonts w:ascii="Arial" w:hAnsi="Arial"/>
                <w:snapToGrid w:val="0"/>
                <w:color w:val="000000"/>
                <w:sz w:val="16"/>
              </w:rPr>
            </w:pPr>
            <w:r>
              <w:rPr>
                <w:rFonts w:ascii="Arial" w:hAnsi="Arial"/>
                <w:snapToGrid w:val="0"/>
                <w:color w:val="000000"/>
                <w:sz w:val="16"/>
              </w:rPr>
              <w:t>0009</w:t>
            </w:r>
          </w:p>
        </w:tc>
        <w:tc>
          <w:tcPr>
            <w:tcW w:w="475" w:type="dxa"/>
            <w:shd w:val="solid" w:color="FFFFFF" w:fill="auto"/>
          </w:tcPr>
          <w:p w14:paraId="378CE0F6"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329F0992" w14:textId="77777777" w:rsidR="00B35D29" w:rsidRDefault="00B35D29">
            <w:pPr>
              <w:spacing w:after="0"/>
              <w:rPr>
                <w:rFonts w:ascii="Arial" w:hAnsi="Arial"/>
                <w:snapToGrid w:val="0"/>
                <w:color w:val="000000"/>
                <w:sz w:val="16"/>
              </w:rPr>
            </w:pPr>
            <w:r>
              <w:rPr>
                <w:rFonts w:ascii="Arial" w:hAnsi="Arial"/>
                <w:snapToGrid w:val="0"/>
                <w:color w:val="000000"/>
                <w:sz w:val="16"/>
              </w:rPr>
              <w:t>Correction of List of Abbreviations, Section 13, and Annex F</w:t>
            </w:r>
          </w:p>
        </w:tc>
        <w:tc>
          <w:tcPr>
            <w:tcW w:w="709" w:type="dxa"/>
            <w:shd w:val="solid" w:color="FFFFFF" w:fill="auto"/>
          </w:tcPr>
          <w:p w14:paraId="1A3EF577"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c>
          <w:tcPr>
            <w:tcW w:w="638" w:type="dxa"/>
            <w:shd w:val="solid" w:color="FFFFFF" w:fill="auto"/>
          </w:tcPr>
          <w:p w14:paraId="7C5B9E62" w14:textId="77777777" w:rsidR="00B35D29" w:rsidRDefault="00B35D29">
            <w:pPr>
              <w:spacing w:after="0"/>
              <w:rPr>
                <w:rFonts w:ascii="Arial" w:hAnsi="Arial"/>
                <w:snapToGrid w:val="0"/>
                <w:color w:val="000000"/>
                <w:sz w:val="16"/>
              </w:rPr>
            </w:pPr>
            <w:r>
              <w:rPr>
                <w:rFonts w:ascii="Arial" w:hAnsi="Arial"/>
                <w:snapToGrid w:val="0"/>
                <w:color w:val="000000"/>
                <w:sz w:val="16"/>
              </w:rPr>
              <w:t>7.2.0</w:t>
            </w:r>
          </w:p>
        </w:tc>
      </w:tr>
      <w:tr w:rsidR="00B35D29" w14:paraId="5C73565D" w14:textId="77777777" w:rsidTr="001B20CD">
        <w:trPr>
          <w:jc w:val="center"/>
        </w:trPr>
        <w:tc>
          <w:tcPr>
            <w:tcW w:w="851" w:type="dxa"/>
            <w:shd w:val="solid" w:color="FFFFFF" w:fill="auto"/>
          </w:tcPr>
          <w:p w14:paraId="395376F6" w14:textId="77777777" w:rsidR="00B35D29" w:rsidRDefault="00B35D29">
            <w:pPr>
              <w:spacing w:after="0"/>
              <w:rPr>
                <w:rFonts w:ascii="Arial" w:hAnsi="Arial"/>
                <w:snapToGrid w:val="0"/>
                <w:color w:val="000000"/>
                <w:sz w:val="16"/>
              </w:rPr>
            </w:pPr>
            <w:r>
              <w:rPr>
                <w:rFonts w:ascii="Arial" w:hAnsi="Arial"/>
                <w:snapToGrid w:val="0"/>
                <w:color w:val="000000"/>
                <w:sz w:val="16"/>
              </w:rPr>
              <w:t>2007-09</w:t>
            </w:r>
          </w:p>
        </w:tc>
        <w:tc>
          <w:tcPr>
            <w:tcW w:w="567" w:type="dxa"/>
            <w:shd w:val="solid" w:color="FFFFFF" w:fill="auto"/>
          </w:tcPr>
          <w:p w14:paraId="52078BD7"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37</w:t>
            </w:r>
          </w:p>
        </w:tc>
        <w:tc>
          <w:tcPr>
            <w:tcW w:w="992" w:type="dxa"/>
            <w:shd w:val="solid" w:color="FFFFFF" w:fill="auto"/>
          </w:tcPr>
          <w:p w14:paraId="068C9418" w14:textId="77777777" w:rsidR="00B35D29" w:rsidRDefault="00B35D29">
            <w:pPr>
              <w:spacing w:after="0"/>
              <w:rPr>
                <w:rFonts w:ascii="Arial" w:hAnsi="Arial"/>
                <w:snapToGrid w:val="0"/>
                <w:color w:val="000000"/>
                <w:sz w:val="16"/>
              </w:rPr>
            </w:pPr>
            <w:r>
              <w:rPr>
                <w:rFonts w:ascii="Arial" w:hAnsi="Arial"/>
                <w:snapToGrid w:val="0"/>
                <w:color w:val="000000"/>
                <w:sz w:val="16"/>
              </w:rPr>
              <w:t>SP-070631</w:t>
            </w:r>
          </w:p>
        </w:tc>
        <w:tc>
          <w:tcPr>
            <w:tcW w:w="517" w:type="dxa"/>
            <w:shd w:val="solid" w:color="FFFFFF" w:fill="auto"/>
          </w:tcPr>
          <w:p w14:paraId="5A1A2027" w14:textId="77777777" w:rsidR="00B35D29" w:rsidRDefault="00B35D29">
            <w:pPr>
              <w:spacing w:after="0"/>
              <w:rPr>
                <w:rFonts w:ascii="Arial" w:hAnsi="Arial"/>
                <w:snapToGrid w:val="0"/>
                <w:color w:val="000000"/>
                <w:sz w:val="16"/>
              </w:rPr>
            </w:pPr>
            <w:r>
              <w:rPr>
                <w:rFonts w:ascii="Arial" w:hAnsi="Arial"/>
                <w:snapToGrid w:val="0"/>
                <w:color w:val="000000"/>
                <w:sz w:val="16"/>
              </w:rPr>
              <w:t>0010</w:t>
            </w:r>
          </w:p>
        </w:tc>
        <w:tc>
          <w:tcPr>
            <w:tcW w:w="475" w:type="dxa"/>
            <w:shd w:val="solid" w:color="FFFFFF" w:fill="auto"/>
          </w:tcPr>
          <w:p w14:paraId="3750644A" w14:textId="77777777" w:rsidR="00B35D29" w:rsidRDefault="00B35D29">
            <w:pPr>
              <w:spacing w:after="0"/>
              <w:jc w:val="center"/>
              <w:rPr>
                <w:rFonts w:ascii="Arial" w:hAnsi="Arial"/>
                <w:snapToGrid w:val="0"/>
                <w:color w:val="000000"/>
                <w:sz w:val="16"/>
              </w:rPr>
            </w:pPr>
          </w:p>
        </w:tc>
        <w:tc>
          <w:tcPr>
            <w:tcW w:w="4748" w:type="dxa"/>
            <w:shd w:val="solid" w:color="FFFFFF" w:fill="auto"/>
          </w:tcPr>
          <w:p w14:paraId="222448D8" w14:textId="77777777" w:rsidR="00B35D29" w:rsidRDefault="00B35D29">
            <w:pPr>
              <w:spacing w:after="0"/>
              <w:rPr>
                <w:rFonts w:ascii="Arial" w:hAnsi="Arial"/>
                <w:snapToGrid w:val="0"/>
                <w:color w:val="000000"/>
                <w:sz w:val="16"/>
              </w:rPr>
            </w:pPr>
            <w:r>
              <w:rPr>
                <w:rFonts w:ascii="Arial" w:hAnsi="Arial"/>
                <w:snapToGrid w:val="0"/>
                <w:color w:val="000000"/>
                <w:sz w:val="16"/>
              </w:rPr>
              <w:t>Clarification text for Media Synchronization Info</w:t>
            </w:r>
          </w:p>
        </w:tc>
        <w:tc>
          <w:tcPr>
            <w:tcW w:w="709" w:type="dxa"/>
            <w:shd w:val="solid" w:color="FFFFFF" w:fill="auto"/>
          </w:tcPr>
          <w:p w14:paraId="650B57C4"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c>
          <w:tcPr>
            <w:tcW w:w="638" w:type="dxa"/>
            <w:shd w:val="solid" w:color="FFFFFF" w:fill="auto"/>
          </w:tcPr>
          <w:p w14:paraId="7F32D71C" w14:textId="77777777" w:rsidR="00B35D29" w:rsidRDefault="00B35D29">
            <w:pPr>
              <w:spacing w:after="0"/>
              <w:rPr>
                <w:rFonts w:ascii="Arial" w:hAnsi="Arial"/>
                <w:snapToGrid w:val="0"/>
                <w:color w:val="000000"/>
                <w:sz w:val="16"/>
              </w:rPr>
            </w:pPr>
            <w:r>
              <w:rPr>
                <w:rFonts w:ascii="Arial" w:hAnsi="Arial"/>
                <w:snapToGrid w:val="0"/>
                <w:color w:val="000000"/>
                <w:sz w:val="16"/>
              </w:rPr>
              <w:t>7.2.0</w:t>
            </w:r>
          </w:p>
        </w:tc>
      </w:tr>
      <w:tr w:rsidR="00B35D29" w14:paraId="6E2D2B99" w14:textId="77777777" w:rsidTr="001B20CD">
        <w:trPr>
          <w:jc w:val="center"/>
        </w:trPr>
        <w:tc>
          <w:tcPr>
            <w:tcW w:w="851" w:type="dxa"/>
            <w:shd w:val="solid" w:color="FFFFFF" w:fill="auto"/>
          </w:tcPr>
          <w:p w14:paraId="4FC51E1A"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5820AFFF"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790CC0B2"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79495E8D" w14:textId="77777777" w:rsidR="00B35D29" w:rsidRDefault="00B35D29">
            <w:pPr>
              <w:pStyle w:val="TAL"/>
              <w:rPr>
                <w:sz w:val="16"/>
                <w:szCs w:val="16"/>
              </w:rPr>
            </w:pPr>
            <w:r>
              <w:rPr>
                <w:sz w:val="16"/>
                <w:szCs w:val="16"/>
              </w:rPr>
              <w:t>0012</w:t>
            </w:r>
          </w:p>
        </w:tc>
        <w:tc>
          <w:tcPr>
            <w:tcW w:w="475" w:type="dxa"/>
            <w:shd w:val="solid" w:color="FFFFFF" w:fill="auto"/>
          </w:tcPr>
          <w:p w14:paraId="0EBD4B06" w14:textId="77777777" w:rsidR="00B35D29" w:rsidRDefault="00B35D29">
            <w:pPr>
              <w:pStyle w:val="TAL"/>
              <w:jc w:val="center"/>
              <w:rPr>
                <w:sz w:val="16"/>
                <w:szCs w:val="16"/>
              </w:rPr>
            </w:pPr>
            <w:r>
              <w:rPr>
                <w:sz w:val="16"/>
                <w:szCs w:val="16"/>
              </w:rPr>
              <w:t>1</w:t>
            </w:r>
          </w:p>
        </w:tc>
        <w:tc>
          <w:tcPr>
            <w:tcW w:w="4748" w:type="dxa"/>
            <w:shd w:val="solid" w:color="FFFFFF" w:fill="auto"/>
          </w:tcPr>
          <w:p w14:paraId="0EF3EC24" w14:textId="77777777" w:rsidR="00B35D29" w:rsidRDefault="00B35D29">
            <w:pPr>
              <w:spacing w:after="0"/>
              <w:rPr>
                <w:rFonts w:ascii="Arial" w:hAnsi="Arial" w:cs="Arial"/>
                <w:sz w:val="16"/>
                <w:szCs w:val="16"/>
              </w:rPr>
            </w:pPr>
            <w:r>
              <w:rPr>
                <w:rFonts w:ascii="Arial" w:hAnsi="Arial" w:cs="Arial"/>
                <w:sz w:val="16"/>
                <w:szCs w:val="16"/>
              </w:rPr>
              <w:t>Correction of minor errors</w:t>
            </w:r>
          </w:p>
        </w:tc>
        <w:tc>
          <w:tcPr>
            <w:tcW w:w="709" w:type="dxa"/>
            <w:shd w:val="solid" w:color="FFFFFF" w:fill="auto"/>
          </w:tcPr>
          <w:p w14:paraId="3EB6D514"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07193C5B"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6A67C32F" w14:textId="77777777" w:rsidTr="001B20CD">
        <w:trPr>
          <w:jc w:val="center"/>
        </w:trPr>
        <w:tc>
          <w:tcPr>
            <w:tcW w:w="851" w:type="dxa"/>
            <w:shd w:val="solid" w:color="FFFFFF" w:fill="auto"/>
          </w:tcPr>
          <w:p w14:paraId="55EE83CB"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3A42DC49"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3209B8AF"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39FED516" w14:textId="77777777" w:rsidR="00B35D29" w:rsidRDefault="00B35D29">
            <w:pPr>
              <w:pStyle w:val="TAL"/>
              <w:rPr>
                <w:sz w:val="16"/>
                <w:szCs w:val="16"/>
              </w:rPr>
            </w:pPr>
            <w:r>
              <w:rPr>
                <w:sz w:val="16"/>
                <w:szCs w:val="16"/>
              </w:rPr>
              <w:t>0013</w:t>
            </w:r>
          </w:p>
        </w:tc>
        <w:tc>
          <w:tcPr>
            <w:tcW w:w="475" w:type="dxa"/>
            <w:shd w:val="solid" w:color="FFFFFF" w:fill="auto"/>
          </w:tcPr>
          <w:p w14:paraId="004179B9" w14:textId="77777777" w:rsidR="00B35D29" w:rsidRDefault="00B35D29">
            <w:pPr>
              <w:pStyle w:val="TAL"/>
              <w:jc w:val="center"/>
              <w:rPr>
                <w:sz w:val="16"/>
                <w:szCs w:val="16"/>
              </w:rPr>
            </w:pPr>
            <w:r>
              <w:rPr>
                <w:sz w:val="16"/>
                <w:szCs w:val="16"/>
              </w:rPr>
              <w:t>1</w:t>
            </w:r>
          </w:p>
        </w:tc>
        <w:tc>
          <w:tcPr>
            <w:tcW w:w="4748" w:type="dxa"/>
            <w:shd w:val="solid" w:color="FFFFFF" w:fill="auto"/>
          </w:tcPr>
          <w:p w14:paraId="6AE761AE" w14:textId="77777777" w:rsidR="00B35D29" w:rsidRDefault="00B35D29">
            <w:pPr>
              <w:spacing w:after="0"/>
              <w:rPr>
                <w:rFonts w:ascii="Arial" w:hAnsi="Arial" w:cs="Arial"/>
                <w:sz w:val="16"/>
                <w:szCs w:val="16"/>
              </w:rPr>
            </w:pPr>
            <w:r>
              <w:rPr>
                <w:rFonts w:ascii="Arial" w:hAnsi="Arial" w:cs="Arial"/>
                <w:sz w:val="16"/>
                <w:szCs w:val="16"/>
              </w:rPr>
              <w:t>Correction of references in MTSI</w:t>
            </w:r>
          </w:p>
        </w:tc>
        <w:tc>
          <w:tcPr>
            <w:tcW w:w="709" w:type="dxa"/>
            <w:shd w:val="solid" w:color="FFFFFF" w:fill="auto"/>
          </w:tcPr>
          <w:p w14:paraId="499B483F"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652F80A9"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76C17223" w14:textId="77777777" w:rsidTr="001B20CD">
        <w:trPr>
          <w:jc w:val="center"/>
        </w:trPr>
        <w:tc>
          <w:tcPr>
            <w:tcW w:w="851" w:type="dxa"/>
            <w:shd w:val="solid" w:color="FFFFFF" w:fill="auto"/>
          </w:tcPr>
          <w:p w14:paraId="29B7E294"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0E7C0EF3"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4856492F"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31425FCD" w14:textId="77777777" w:rsidR="00B35D29" w:rsidRDefault="00B35D29">
            <w:pPr>
              <w:pStyle w:val="TAL"/>
              <w:rPr>
                <w:sz w:val="16"/>
                <w:szCs w:val="16"/>
              </w:rPr>
            </w:pPr>
            <w:r>
              <w:rPr>
                <w:sz w:val="16"/>
                <w:szCs w:val="16"/>
              </w:rPr>
              <w:t>0014</w:t>
            </w:r>
          </w:p>
        </w:tc>
        <w:tc>
          <w:tcPr>
            <w:tcW w:w="475" w:type="dxa"/>
            <w:shd w:val="solid" w:color="FFFFFF" w:fill="auto"/>
          </w:tcPr>
          <w:p w14:paraId="5A61F923" w14:textId="77777777" w:rsidR="00B35D29" w:rsidRDefault="00B35D29">
            <w:pPr>
              <w:pStyle w:val="TAL"/>
              <w:jc w:val="center"/>
              <w:rPr>
                <w:sz w:val="16"/>
                <w:szCs w:val="16"/>
              </w:rPr>
            </w:pPr>
            <w:r>
              <w:rPr>
                <w:sz w:val="16"/>
                <w:szCs w:val="16"/>
              </w:rPr>
              <w:t>1</w:t>
            </w:r>
          </w:p>
        </w:tc>
        <w:tc>
          <w:tcPr>
            <w:tcW w:w="4748" w:type="dxa"/>
            <w:shd w:val="solid" w:color="FFFFFF" w:fill="auto"/>
          </w:tcPr>
          <w:p w14:paraId="7B9FA05C" w14:textId="77777777" w:rsidR="00B35D29" w:rsidRDefault="00B35D29">
            <w:pPr>
              <w:spacing w:after="0"/>
              <w:rPr>
                <w:rFonts w:ascii="Arial" w:hAnsi="Arial" w:cs="Arial"/>
                <w:sz w:val="16"/>
                <w:szCs w:val="16"/>
              </w:rPr>
            </w:pPr>
            <w:r>
              <w:rPr>
                <w:rFonts w:ascii="Arial" w:hAnsi="Arial" w:cs="Arial"/>
                <w:sz w:val="16"/>
                <w:szCs w:val="16"/>
              </w:rPr>
              <w:t>Synchronization information</w:t>
            </w:r>
          </w:p>
        </w:tc>
        <w:tc>
          <w:tcPr>
            <w:tcW w:w="709" w:type="dxa"/>
            <w:shd w:val="solid" w:color="FFFFFF" w:fill="auto"/>
          </w:tcPr>
          <w:p w14:paraId="35D7D1CC"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33985A00"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12C9BAAC" w14:textId="77777777" w:rsidTr="001B20CD">
        <w:trPr>
          <w:jc w:val="center"/>
        </w:trPr>
        <w:tc>
          <w:tcPr>
            <w:tcW w:w="851" w:type="dxa"/>
            <w:shd w:val="solid" w:color="FFFFFF" w:fill="auto"/>
          </w:tcPr>
          <w:p w14:paraId="76449522"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401A3343"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482D5932"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0EC3B46D" w14:textId="77777777" w:rsidR="00B35D29" w:rsidRDefault="00B35D29">
            <w:pPr>
              <w:pStyle w:val="TAL"/>
              <w:rPr>
                <w:sz w:val="16"/>
                <w:szCs w:val="16"/>
              </w:rPr>
            </w:pPr>
            <w:r>
              <w:rPr>
                <w:sz w:val="16"/>
                <w:szCs w:val="16"/>
              </w:rPr>
              <w:t>0015</w:t>
            </w:r>
          </w:p>
        </w:tc>
        <w:tc>
          <w:tcPr>
            <w:tcW w:w="475" w:type="dxa"/>
            <w:shd w:val="solid" w:color="FFFFFF" w:fill="auto"/>
          </w:tcPr>
          <w:p w14:paraId="04ED643C" w14:textId="77777777" w:rsidR="00B35D29" w:rsidRDefault="00B35D29">
            <w:pPr>
              <w:pStyle w:val="TAL"/>
              <w:jc w:val="center"/>
              <w:rPr>
                <w:sz w:val="16"/>
                <w:szCs w:val="16"/>
              </w:rPr>
            </w:pPr>
          </w:p>
        </w:tc>
        <w:tc>
          <w:tcPr>
            <w:tcW w:w="4748" w:type="dxa"/>
            <w:shd w:val="solid" w:color="FFFFFF" w:fill="auto"/>
          </w:tcPr>
          <w:p w14:paraId="222B12D6" w14:textId="77777777" w:rsidR="00B35D29" w:rsidRDefault="00B35D29">
            <w:pPr>
              <w:spacing w:after="0"/>
              <w:rPr>
                <w:rFonts w:ascii="Arial" w:hAnsi="Arial" w:cs="Arial"/>
                <w:sz w:val="16"/>
                <w:szCs w:val="16"/>
              </w:rPr>
            </w:pPr>
            <w:r>
              <w:rPr>
                <w:rFonts w:ascii="Arial" w:hAnsi="Arial" w:cs="Arial"/>
                <w:sz w:val="16"/>
                <w:szCs w:val="16"/>
              </w:rPr>
              <w:t>Encapsulation parameters</w:t>
            </w:r>
          </w:p>
        </w:tc>
        <w:tc>
          <w:tcPr>
            <w:tcW w:w="709" w:type="dxa"/>
            <w:shd w:val="solid" w:color="FFFFFF" w:fill="auto"/>
          </w:tcPr>
          <w:p w14:paraId="697E68B1"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31833D0C"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6D7ADD56" w14:textId="77777777" w:rsidTr="001B20CD">
        <w:trPr>
          <w:jc w:val="center"/>
        </w:trPr>
        <w:tc>
          <w:tcPr>
            <w:tcW w:w="851" w:type="dxa"/>
            <w:shd w:val="solid" w:color="FFFFFF" w:fill="auto"/>
          </w:tcPr>
          <w:p w14:paraId="600B0CA2"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22F08CE1"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0159480B"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592D793A" w14:textId="77777777" w:rsidR="00B35D29" w:rsidRDefault="00B35D29">
            <w:pPr>
              <w:pStyle w:val="TAL"/>
              <w:rPr>
                <w:sz w:val="16"/>
                <w:szCs w:val="16"/>
              </w:rPr>
            </w:pPr>
            <w:r>
              <w:rPr>
                <w:sz w:val="16"/>
                <w:szCs w:val="16"/>
              </w:rPr>
              <w:t>0016</w:t>
            </w:r>
          </w:p>
        </w:tc>
        <w:tc>
          <w:tcPr>
            <w:tcW w:w="475" w:type="dxa"/>
            <w:shd w:val="solid" w:color="FFFFFF" w:fill="auto"/>
          </w:tcPr>
          <w:p w14:paraId="40909EDB" w14:textId="77777777" w:rsidR="00B35D29" w:rsidRDefault="00B35D29">
            <w:pPr>
              <w:pStyle w:val="TAL"/>
              <w:jc w:val="center"/>
              <w:rPr>
                <w:sz w:val="16"/>
                <w:szCs w:val="16"/>
              </w:rPr>
            </w:pPr>
            <w:r>
              <w:rPr>
                <w:sz w:val="16"/>
                <w:szCs w:val="16"/>
              </w:rPr>
              <w:t>1</w:t>
            </w:r>
          </w:p>
        </w:tc>
        <w:tc>
          <w:tcPr>
            <w:tcW w:w="4748" w:type="dxa"/>
            <w:shd w:val="solid" w:color="FFFFFF" w:fill="auto"/>
          </w:tcPr>
          <w:p w14:paraId="072B155F" w14:textId="77777777" w:rsidR="00B35D29" w:rsidRDefault="00B35D29">
            <w:pPr>
              <w:spacing w:after="0"/>
              <w:rPr>
                <w:rFonts w:ascii="Arial" w:hAnsi="Arial" w:cs="Arial"/>
                <w:sz w:val="16"/>
                <w:szCs w:val="16"/>
              </w:rPr>
            </w:pPr>
            <w:r>
              <w:rPr>
                <w:rFonts w:ascii="Arial" w:hAnsi="Arial" w:cs="Arial"/>
                <w:sz w:val="16"/>
                <w:szCs w:val="16"/>
              </w:rPr>
              <w:t>Video codec in MTSI</w:t>
            </w:r>
          </w:p>
        </w:tc>
        <w:tc>
          <w:tcPr>
            <w:tcW w:w="709" w:type="dxa"/>
            <w:shd w:val="solid" w:color="FFFFFF" w:fill="auto"/>
          </w:tcPr>
          <w:p w14:paraId="1ADFA0E0"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102B702B"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05E4162F" w14:textId="77777777" w:rsidTr="001B20CD">
        <w:trPr>
          <w:jc w:val="center"/>
        </w:trPr>
        <w:tc>
          <w:tcPr>
            <w:tcW w:w="851" w:type="dxa"/>
            <w:shd w:val="solid" w:color="FFFFFF" w:fill="auto"/>
          </w:tcPr>
          <w:p w14:paraId="1D8A2388" w14:textId="77777777" w:rsidR="00B35D29" w:rsidRDefault="00B35D29">
            <w:pPr>
              <w:spacing w:after="0"/>
              <w:rPr>
                <w:rFonts w:ascii="Arial" w:hAnsi="Arial"/>
                <w:snapToGrid w:val="0"/>
                <w:color w:val="000000"/>
                <w:sz w:val="16"/>
                <w:szCs w:val="16"/>
              </w:rPr>
            </w:pPr>
          </w:p>
        </w:tc>
        <w:tc>
          <w:tcPr>
            <w:tcW w:w="567" w:type="dxa"/>
            <w:shd w:val="solid" w:color="FFFFFF" w:fill="auto"/>
          </w:tcPr>
          <w:p w14:paraId="5781D279" w14:textId="77777777" w:rsidR="00B35D29" w:rsidRDefault="00B35D29">
            <w:pPr>
              <w:spacing w:after="0"/>
              <w:jc w:val="center"/>
              <w:rPr>
                <w:rFonts w:ascii="Arial" w:hAnsi="Arial"/>
                <w:snapToGrid w:val="0"/>
                <w:color w:val="000000"/>
                <w:sz w:val="16"/>
                <w:szCs w:val="16"/>
              </w:rPr>
            </w:pPr>
          </w:p>
        </w:tc>
        <w:tc>
          <w:tcPr>
            <w:tcW w:w="992" w:type="dxa"/>
            <w:shd w:val="solid" w:color="FFFFFF" w:fill="auto"/>
          </w:tcPr>
          <w:p w14:paraId="2A746365" w14:textId="77777777" w:rsidR="00B35D29" w:rsidRDefault="00B35D29">
            <w:pPr>
              <w:spacing w:after="0"/>
              <w:rPr>
                <w:rFonts w:ascii="Arial" w:hAnsi="Arial"/>
                <w:snapToGrid w:val="0"/>
                <w:color w:val="000000"/>
                <w:sz w:val="16"/>
                <w:szCs w:val="16"/>
              </w:rPr>
            </w:pPr>
          </w:p>
        </w:tc>
        <w:tc>
          <w:tcPr>
            <w:tcW w:w="517" w:type="dxa"/>
            <w:shd w:val="solid" w:color="FFFFFF" w:fill="auto"/>
          </w:tcPr>
          <w:p w14:paraId="4E15E1B2" w14:textId="77777777" w:rsidR="00B35D29" w:rsidRDefault="00B35D29">
            <w:pPr>
              <w:pStyle w:val="TAL"/>
              <w:rPr>
                <w:sz w:val="16"/>
                <w:szCs w:val="16"/>
              </w:rPr>
            </w:pPr>
          </w:p>
        </w:tc>
        <w:tc>
          <w:tcPr>
            <w:tcW w:w="475" w:type="dxa"/>
            <w:shd w:val="solid" w:color="FFFFFF" w:fill="auto"/>
          </w:tcPr>
          <w:p w14:paraId="388058DC" w14:textId="77777777" w:rsidR="00B35D29" w:rsidRDefault="00B35D29">
            <w:pPr>
              <w:pStyle w:val="TAL"/>
              <w:jc w:val="center"/>
              <w:rPr>
                <w:sz w:val="16"/>
                <w:szCs w:val="16"/>
              </w:rPr>
            </w:pPr>
          </w:p>
        </w:tc>
        <w:tc>
          <w:tcPr>
            <w:tcW w:w="4748" w:type="dxa"/>
            <w:shd w:val="solid" w:color="FFFFFF" w:fill="auto"/>
          </w:tcPr>
          <w:p w14:paraId="2EDDB8AE" w14:textId="77777777" w:rsidR="00B35D29" w:rsidRDefault="00B35D29">
            <w:pPr>
              <w:spacing w:after="0"/>
              <w:rPr>
                <w:rFonts w:ascii="Arial" w:hAnsi="Arial" w:cs="Arial"/>
                <w:sz w:val="16"/>
                <w:szCs w:val="16"/>
              </w:rPr>
            </w:pPr>
            <w:r>
              <w:rPr>
                <w:rFonts w:ascii="Arial" w:hAnsi="Arial" w:cs="Arial"/>
                <w:sz w:val="16"/>
                <w:szCs w:val="16"/>
              </w:rPr>
              <w:t>Inclusion of attachments</w:t>
            </w:r>
          </w:p>
        </w:tc>
        <w:tc>
          <w:tcPr>
            <w:tcW w:w="709" w:type="dxa"/>
            <w:shd w:val="solid" w:color="FFFFFF" w:fill="auto"/>
          </w:tcPr>
          <w:p w14:paraId="0B02AD00"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c>
          <w:tcPr>
            <w:tcW w:w="638" w:type="dxa"/>
            <w:shd w:val="solid" w:color="FFFFFF" w:fill="auto"/>
          </w:tcPr>
          <w:p w14:paraId="00B39EEA"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7.3.1</w:t>
            </w:r>
          </w:p>
        </w:tc>
      </w:tr>
      <w:tr w:rsidR="00B35D29" w14:paraId="52465A4F" w14:textId="77777777" w:rsidTr="001B20CD">
        <w:trPr>
          <w:jc w:val="center"/>
        </w:trPr>
        <w:tc>
          <w:tcPr>
            <w:tcW w:w="851" w:type="dxa"/>
            <w:shd w:val="solid" w:color="FFFFFF" w:fill="auto"/>
          </w:tcPr>
          <w:p w14:paraId="1A33ABC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4B51675C"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0CF7173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7E432A8A" w14:textId="77777777" w:rsidR="00B35D29" w:rsidRDefault="00B35D29">
            <w:pPr>
              <w:pStyle w:val="TAL"/>
              <w:rPr>
                <w:rFonts w:cs="Arial"/>
                <w:sz w:val="16"/>
                <w:szCs w:val="16"/>
              </w:rPr>
            </w:pPr>
            <w:r>
              <w:rPr>
                <w:rFonts w:cs="Arial"/>
                <w:sz w:val="16"/>
                <w:szCs w:val="16"/>
              </w:rPr>
              <w:t>0017</w:t>
            </w:r>
          </w:p>
        </w:tc>
        <w:tc>
          <w:tcPr>
            <w:tcW w:w="475" w:type="dxa"/>
            <w:shd w:val="solid" w:color="FFFFFF" w:fill="auto"/>
          </w:tcPr>
          <w:p w14:paraId="71C3F6DA"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05E1F9D1" w14:textId="77777777" w:rsidR="00B35D29" w:rsidRDefault="00B35D29">
            <w:pPr>
              <w:spacing w:after="0"/>
              <w:rPr>
                <w:rFonts w:ascii="Arial" w:hAnsi="Arial" w:cs="Arial"/>
                <w:sz w:val="16"/>
                <w:szCs w:val="16"/>
              </w:rPr>
            </w:pPr>
            <w:r>
              <w:rPr>
                <w:rFonts w:ascii="Arial" w:hAnsi="Arial" w:cs="Arial"/>
                <w:sz w:val="16"/>
                <w:szCs w:val="16"/>
                <w:lang w:eastAsia="zh-CN"/>
              </w:rPr>
              <w:t>Correction of the SDP example</w:t>
            </w:r>
          </w:p>
        </w:tc>
        <w:tc>
          <w:tcPr>
            <w:tcW w:w="709" w:type="dxa"/>
            <w:shd w:val="solid" w:color="FFFFFF" w:fill="auto"/>
          </w:tcPr>
          <w:p w14:paraId="49397AB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3D25129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5561BEA9" w14:textId="77777777" w:rsidTr="001B20CD">
        <w:trPr>
          <w:jc w:val="center"/>
        </w:trPr>
        <w:tc>
          <w:tcPr>
            <w:tcW w:w="851" w:type="dxa"/>
            <w:shd w:val="solid" w:color="FFFFFF" w:fill="auto"/>
          </w:tcPr>
          <w:p w14:paraId="7003586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4B640B43"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5810F60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1DBC8CCC" w14:textId="77777777" w:rsidR="00B35D29" w:rsidRDefault="00B35D29">
            <w:pPr>
              <w:pStyle w:val="TAL"/>
              <w:rPr>
                <w:rFonts w:cs="Arial"/>
                <w:sz w:val="16"/>
                <w:szCs w:val="16"/>
              </w:rPr>
            </w:pPr>
            <w:r>
              <w:rPr>
                <w:rFonts w:cs="Arial"/>
                <w:sz w:val="16"/>
                <w:szCs w:val="16"/>
              </w:rPr>
              <w:t>0018</w:t>
            </w:r>
          </w:p>
        </w:tc>
        <w:tc>
          <w:tcPr>
            <w:tcW w:w="475" w:type="dxa"/>
            <w:shd w:val="solid" w:color="FFFFFF" w:fill="auto"/>
          </w:tcPr>
          <w:p w14:paraId="65721E70"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6068E98" w14:textId="77777777" w:rsidR="00B35D29" w:rsidRDefault="00B35D29">
            <w:pPr>
              <w:spacing w:after="0"/>
              <w:rPr>
                <w:rFonts w:ascii="Arial" w:hAnsi="Arial" w:cs="Arial"/>
                <w:sz w:val="16"/>
                <w:szCs w:val="16"/>
              </w:rPr>
            </w:pPr>
            <w:r>
              <w:rPr>
                <w:rFonts w:ascii="Arial" w:hAnsi="Arial" w:cs="Arial"/>
                <w:noProof/>
                <w:sz w:val="16"/>
                <w:szCs w:val="16"/>
              </w:rPr>
              <w:t>Alignment of SDP examples</w:t>
            </w:r>
          </w:p>
        </w:tc>
        <w:tc>
          <w:tcPr>
            <w:tcW w:w="709" w:type="dxa"/>
            <w:shd w:val="solid" w:color="FFFFFF" w:fill="auto"/>
          </w:tcPr>
          <w:p w14:paraId="24994A3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27C1EB0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354446BE" w14:textId="77777777" w:rsidTr="001B20CD">
        <w:trPr>
          <w:jc w:val="center"/>
        </w:trPr>
        <w:tc>
          <w:tcPr>
            <w:tcW w:w="851" w:type="dxa"/>
            <w:shd w:val="solid" w:color="FFFFFF" w:fill="auto"/>
          </w:tcPr>
          <w:p w14:paraId="21DC3AC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18C8A969"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6517D9F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5F10C040" w14:textId="77777777" w:rsidR="00B35D29" w:rsidRDefault="00B35D29">
            <w:pPr>
              <w:pStyle w:val="TAL"/>
              <w:rPr>
                <w:rFonts w:cs="Arial"/>
                <w:sz w:val="16"/>
                <w:szCs w:val="16"/>
              </w:rPr>
            </w:pPr>
            <w:r>
              <w:rPr>
                <w:rFonts w:cs="Arial"/>
                <w:sz w:val="16"/>
                <w:szCs w:val="16"/>
              </w:rPr>
              <w:t>0020</w:t>
            </w:r>
          </w:p>
        </w:tc>
        <w:tc>
          <w:tcPr>
            <w:tcW w:w="475" w:type="dxa"/>
            <w:shd w:val="solid" w:color="FFFFFF" w:fill="auto"/>
          </w:tcPr>
          <w:p w14:paraId="20AC3EF4"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0AF7D91B" w14:textId="77777777" w:rsidR="00B35D29" w:rsidRDefault="00B35D29">
            <w:pPr>
              <w:spacing w:after="0"/>
              <w:rPr>
                <w:rFonts w:ascii="Arial" w:hAnsi="Arial" w:cs="Arial"/>
                <w:sz w:val="16"/>
                <w:szCs w:val="16"/>
              </w:rPr>
            </w:pPr>
            <w:r>
              <w:rPr>
                <w:rFonts w:ascii="Arial" w:hAnsi="Arial" w:cs="Arial"/>
                <w:noProof/>
                <w:sz w:val="16"/>
                <w:szCs w:val="16"/>
              </w:rPr>
              <w:t>Codec mode requests</w:t>
            </w:r>
          </w:p>
        </w:tc>
        <w:tc>
          <w:tcPr>
            <w:tcW w:w="709" w:type="dxa"/>
            <w:shd w:val="solid" w:color="FFFFFF" w:fill="auto"/>
          </w:tcPr>
          <w:p w14:paraId="615098B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6BFF1E8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19AF9A9F" w14:textId="77777777" w:rsidTr="001B20CD">
        <w:trPr>
          <w:jc w:val="center"/>
        </w:trPr>
        <w:tc>
          <w:tcPr>
            <w:tcW w:w="851" w:type="dxa"/>
            <w:shd w:val="solid" w:color="FFFFFF" w:fill="auto"/>
          </w:tcPr>
          <w:p w14:paraId="175AA4F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0B786012"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240A441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38E21C7D" w14:textId="77777777" w:rsidR="00B35D29" w:rsidRDefault="00B35D29">
            <w:pPr>
              <w:pStyle w:val="TAL"/>
              <w:rPr>
                <w:rFonts w:cs="Arial"/>
                <w:sz w:val="16"/>
                <w:szCs w:val="16"/>
              </w:rPr>
            </w:pPr>
            <w:r>
              <w:rPr>
                <w:rFonts w:cs="Arial"/>
                <w:sz w:val="16"/>
                <w:szCs w:val="16"/>
              </w:rPr>
              <w:t>0022</w:t>
            </w:r>
          </w:p>
        </w:tc>
        <w:tc>
          <w:tcPr>
            <w:tcW w:w="475" w:type="dxa"/>
            <w:shd w:val="solid" w:color="FFFFFF" w:fill="auto"/>
          </w:tcPr>
          <w:p w14:paraId="556BB8DB"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09F9469" w14:textId="77777777" w:rsidR="00B35D29" w:rsidRDefault="00B35D29">
            <w:pPr>
              <w:spacing w:after="0"/>
              <w:rPr>
                <w:rFonts w:ascii="Arial" w:hAnsi="Arial" w:cs="Arial"/>
                <w:sz w:val="16"/>
                <w:szCs w:val="16"/>
              </w:rPr>
            </w:pPr>
            <w:r>
              <w:rPr>
                <w:rFonts w:ascii="Arial" w:hAnsi="Arial" w:cs="Arial"/>
                <w:noProof/>
                <w:sz w:val="16"/>
                <w:szCs w:val="16"/>
              </w:rPr>
              <w:t>Correction to Figure 10.1</w:t>
            </w:r>
          </w:p>
        </w:tc>
        <w:tc>
          <w:tcPr>
            <w:tcW w:w="709" w:type="dxa"/>
            <w:shd w:val="solid" w:color="FFFFFF" w:fill="auto"/>
          </w:tcPr>
          <w:p w14:paraId="250D345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069EEB2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08DEC98B" w14:textId="77777777" w:rsidTr="001B20CD">
        <w:trPr>
          <w:jc w:val="center"/>
        </w:trPr>
        <w:tc>
          <w:tcPr>
            <w:tcW w:w="851" w:type="dxa"/>
            <w:shd w:val="solid" w:color="FFFFFF" w:fill="auto"/>
          </w:tcPr>
          <w:p w14:paraId="00CB97B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1D88D633"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258E204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5878CFD1" w14:textId="77777777" w:rsidR="00B35D29" w:rsidRDefault="00B35D29">
            <w:pPr>
              <w:pStyle w:val="TAL"/>
              <w:rPr>
                <w:rFonts w:cs="Arial"/>
                <w:sz w:val="16"/>
                <w:szCs w:val="16"/>
              </w:rPr>
            </w:pPr>
            <w:r>
              <w:rPr>
                <w:rFonts w:cs="Arial"/>
                <w:sz w:val="16"/>
                <w:szCs w:val="16"/>
              </w:rPr>
              <w:t>0019</w:t>
            </w:r>
          </w:p>
        </w:tc>
        <w:tc>
          <w:tcPr>
            <w:tcW w:w="475" w:type="dxa"/>
            <w:shd w:val="solid" w:color="FFFFFF" w:fill="auto"/>
          </w:tcPr>
          <w:p w14:paraId="2DC977D4"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506DB94" w14:textId="77777777" w:rsidR="00B35D29" w:rsidRDefault="00B35D29">
            <w:pPr>
              <w:spacing w:after="0"/>
              <w:rPr>
                <w:rFonts w:ascii="Arial" w:hAnsi="Arial" w:cs="Arial"/>
                <w:noProof/>
                <w:sz w:val="16"/>
                <w:szCs w:val="16"/>
              </w:rPr>
            </w:pPr>
            <w:r>
              <w:rPr>
                <w:rFonts w:ascii="Arial" w:hAnsi="Arial" w:cs="Arial"/>
                <w:noProof/>
                <w:sz w:val="16"/>
                <w:szCs w:val="16"/>
              </w:rPr>
              <w:t>DTMF clarifications</w:t>
            </w:r>
          </w:p>
        </w:tc>
        <w:tc>
          <w:tcPr>
            <w:tcW w:w="709" w:type="dxa"/>
            <w:shd w:val="solid" w:color="FFFFFF" w:fill="auto"/>
          </w:tcPr>
          <w:p w14:paraId="1322954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30C4CC4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0BB69AF0" w14:textId="77777777" w:rsidTr="001B20CD">
        <w:trPr>
          <w:jc w:val="center"/>
        </w:trPr>
        <w:tc>
          <w:tcPr>
            <w:tcW w:w="851" w:type="dxa"/>
            <w:shd w:val="solid" w:color="FFFFFF" w:fill="auto"/>
          </w:tcPr>
          <w:p w14:paraId="65E6A0F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5BBA7B99"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1C24823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SP-080249</w:t>
            </w:r>
          </w:p>
        </w:tc>
        <w:tc>
          <w:tcPr>
            <w:tcW w:w="517" w:type="dxa"/>
            <w:shd w:val="solid" w:color="FFFFFF" w:fill="auto"/>
          </w:tcPr>
          <w:p w14:paraId="3FA32A9A" w14:textId="77777777" w:rsidR="00B35D29" w:rsidRDefault="00B35D29">
            <w:pPr>
              <w:pStyle w:val="TAL"/>
              <w:rPr>
                <w:rFonts w:cs="Arial"/>
                <w:sz w:val="16"/>
                <w:szCs w:val="16"/>
              </w:rPr>
            </w:pPr>
            <w:r>
              <w:rPr>
                <w:rFonts w:cs="Arial"/>
                <w:sz w:val="16"/>
                <w:szCs w:val="16"/>
              </w:rPr>
              <w:t>0024</w:t>
            </w:r>
          </w:p>
        </w:tc>
        <w:tc>
          <w:tcPr>
            <w:tcW w:w="475" w:type="dxa"/>
            <w:shd w:val="solid" w:color="FFFFFF" w:fill="auto"/>
          </w:tcPr>
          <w:p w14:paraId="71A63481"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10391B8C" w14:textId="77777777" w:rsidR="00B35D29" w:rsidRDefault="00B35D29">
            <w:pPr>
              <w:spacing w:after="0"/>
              <w:rPr>
                <w:rFonts w:ascii="Arial" w:hAnsi="Arial" w:cs="Arial"/>
                <w:noProof/>
                <w:sz w:val="16"/>
                <w:szCs w:val="16"/>
              </w:rPr>
            </w:pPr>
            <w:r>
              <w:rPr>
                <w:rFonts w:ascii="Arial" w:hAnsi="Arial" w:cs="Arial"/>
                <w:noProof/>
                <w:sz w:val="16"/>
                <w:szCs w:val="16"/>
              </w:rPr>
              <w:t>Introduction of  network preference management object</w:t>
            </w:r>
          </w:p>
        </w:tc>
        <w:tc>
          <w:tcPr>
            <w:tcW w:w="709" w:type="dxa"/>
            <w:shd w:val="solid" w:color="FFFFFF" w:fill="auto"/>
          </w:tcPr>
          <w:p w14:paraId="79E285E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0236CF2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781E9EC1" w14:textId="77777777" w:rsidTr="001B20CD">
        <w:trPr>
          <w:jc w:val="center"/>
        </w:trPr>
        <w:tc>
          <w:tcPr>
            <w:tcW w:w="851" w:type="dxa"/>
            <w:shd w:val="solid" w:color="FFFFFF" w:fill="auto"/>
          </w:tcPr>
          <w:p w14:paraId="7762956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1C0A3AF8"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4F850D6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3E5F923D" w14:textId="77777777" w:rsidR="00B35D29" w:rsidRDefault="00B35D29">
            <w:pPr>
              <w:pStyle w:val="TAL"/>
              <w:rPr>
                <w:rFonts w:cs="Arial"/>
                <w:sz w:val="16"/>
                <w:szCs w:val="16"/>
              </w:rPr>
            </w:pPr>
            <w:r>
              <w:rPr>
                <w:rFonts w:cs="Arial"/>
                <w:sz w:val="16"/>
                <w:szCs w:val="16"/>
              </w:rPr>
              <w:t>0025</w:t>
            </w:r>
          </w:p>
        </w:tc>
        <w:tc>
          <w:tcPr>
            <w:tcW w:w="475" w:type="dxa"/>
            <w:shd w:val="solid" w:color="FFFFFF" w:fill="auto"/>
          </w:tcPr>
          <w:p w14:paraId="737A10FD" w14:textId="77777777" w:rsidR="00B35D29" w:rsidRDefault="00B35D29">
            <w:pPr>
              <w:pStyle w:val="TAL"/>
              <w:jc w:val="center"/>
              <w:rPr>
                <w:rFonts w:cs="Arial"/>
                <w:sz w:val="16"/>
                <w:szCs w:val="16"/>
              </w:rPr>
            </w:pPr>
          </w:p>
        </w:tc>
        <w:tc>
          <w:tcPr>
            <w:tcW w:w="4748" w:type="dxa"/>
            <w:shd w:val="solid" w:color="FFFFFF" w:fill="auto"/>
          </w:tcPr>
          <w:p w14:paraId="2CEAAA27" w14:textId="77777777" w:rsidR="00B35D29" w:rsidRDefault="00B35D29">
            <w:pPr>
              <w:spacing w:after="0"/>
              <w:rPr>
                <w:rFonts w:ascii="Arial" w:hAnsi="Arial" w:cs="Arial"/>
                <w:noProof/>
                <w:sz w:val="16"/>
                <w:szCs w:val="16"/>
              </w:rPr>
            </w:pPr>
            <w:r>
              <w:rPr>
                <w:rFonts w:ascii="Arial" w:hAnsi="Arial" w:cs="Arial"/>
                <w:noProof/>
                <w:sz w:val="16"/>
                <w:szCs w:val="16"/>
              </w:rPr>
              <w:t>max-red alignment and clarifications</w:t>
            </w:r>
          </w:p>
        </w:tc>
        <w:tc>
          <w:tcPr>
            <w:tcW w:w="709" w:type="dxa"/>
            <w:shd w:val="solid" w:color="FFFFFF" w:fill="auto"/>
          </w:tcPr>
          <w:p w14:paraId="418E77E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119ABBA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6F74A8FB" w14:textId="77777777" w:rsidTr="001B20CD">
        <w:trPr>
          <w:jc w:val="center"/>
        </w:trPr>
        <w:tc>
          <w:tcPr>
            <w:tcW w:w="851" w:type="dxa"/>
            <w:shd w:val="solid" w:color="FFFFFF" w:fill="auto"/>
          </w:tcPr>
          <w:p w14:paraId="49BD5A2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00399186"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3B9069F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2E3F047A" w14:textId="77777777" w:rsidR="00B35D29" w:rsidRDefault="00B35D29">
            <w:pPr>
              <w:pStyle w:val="TAL"/>
              <w:rPr>
                <w:rFonts w:cs="Arial"/>
                <w:sz w:val="16"/>
                <w:szCs w:val="16"/>
              </w:rPr>
            </w:pPr>
            <w:r>
              <w:rPr>
                <w:rFonts w:cs="Arial"/>
                <w:sz w:val="16"/>
                <w:szCs w:val="16"/>
              </w:rPr>
              <w:t>0026</w:t>
            </w:r>
          </w:p>
        </w:tc>
        <w:tc>
          <w:tcPr>
            <w:tcW w:w="475" w:type="dxa"/>
            <w:shd w:val="solid" w:color="FFFFFF" w:fill="auto"/>
          </w:tcPr>
          <w:p w14:paraId="429B7DF5"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23BFE56" w14:textId="77777777" w:rsidR="00B35D29" w:rsidRDefault="00B35D29">
            <w:pPr>
              <w:spacing w:after="0"/>
              <w:rPr>
                <w:rFonts w:ascii="Arial" w:hAnsi="Arial" w:cs="Arial"/>
                <w:noProof/>
                <w:sz w:val="16"/>
                <w:szCs w:val="16"/>
              </w:rPr>
            </w:pPr>
            <w:r>
              <w:rPr>
                <w:rFonts w:ascii="Arial" w:hAnsi="Arial" w:cs="Arial"/>
                <w:noProof/>
                <w:sz w:val="16"/>
                <w:szCs w:val="16"/>
              </w:rPr>
              <w:t>Addition of QoS mapping for interactive bearer for real-time text</w:t>
            </w:r>
          </w:p>
        </w:tc>
        <w:tc>
          <w:tcPr>
            <w:tcW w:w="709" w:type="dxa"/>
            <w:shd w:val="solid" w:color="FFFFFF" w:fill="auto"/>
          </w:tcPr>
          <w:p w14:paraId="32991D6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370900E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537A95E3" w14:textId="77777777" w:rsidTr="001B20CD">
        <w:trPr>
          <w:jc w:val="center"/>
        </w:trPr>
        <w:tc>
          <w:tcPr>
            <w:tcW w:w="851" w:type="dxa"/>
            <w:shd w:val="solid" w:color="FFFFFF" w:fill="auto"/>
          </w:tcPr>
          <w:p w14:paraId="6983AA2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7B24906E"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44C5D77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74E8458C" w14:textId="77777777" w:rsidR="00B35D29" w:rsidRDefault="00B35D29">
            <w:pPr>
              <w:pStyle w:val="TAL"/>
              <w:rPr>
                <w:rFonts w:cs="Arial"/>
                <w:sz w:val="16"/>
                <w:szCs w:val="16"/>
              </w:rPr>
            </w:pPr>
            <w:r>
              <w:rPr>
                <w:rFonts w:cs="Arial"/>
                <w:sz w:val="16"/>
                <w:szCs w:val="16"/>
              </w:rPr>
              <w:t>0027</w:t>
            </w:r>
          </w:p>
        </w:tc>
        <w:tc>
          <w:tcPr>
            <w:tcW w:w="475" w:type="dxa"/>
            <w:shd w:val="solid" w:color="FFFFFF" w:fill="auto"/>
          </w:tcPr>
          <w:p w14:paraId="0DC11116"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42B92AF8" w14:textId="77777777" w:rsidR="00B35D29" w:rsidRDefault="00B35D29">
            <w:pPr>
              <w:spacing w:after="0"/>
              <w:rPr>
                <w:rFonts w:ascii="Arial" w:hAnsi="Arial" w:cs="Arial"/>
                <w:noProof/>
                <w:sz w:val="16"/>
                <w:szCs w:val="16"/>
              </w:rPr>
            </w:pPr>
            <w:r>
              <w:rPr>
                <w:rFonts w:ascii="Arial" w:hAnsi="Arial" w:cs="Arial"/>
                <w:noProof/>
                <w:sz w:val="16"/>
                <w:szCs w:val="16"/>
              </w:rPr>
              <w:t>Clarifications on bandwidths in SDP</w:t>
            </w:r>
          </w:p>
        </w:tc>
        <w:tc>
          <w:tcPr>
            <w:tcW w:w="709" w:type="dxa"/>
            <w:shd w:val="solid" w:color="FFFFFF" w:fill="auto"/>
          </w:tcPr>
          <w:p w14:paraId="54B24BD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5714C94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569E93F5" w14:textId="77777777" w:rsidTr="001B20CD">
        <w:trPr>
          <w:jc w:val="center"/>
        </w:trPr>
        <w:tc>
          <w:tcPr>
            <w:tcW w:w="851" w:type="dxa"/>
            <w:shd w:val="solid" w:color="FFFFFF" w:fill="auto"/>
          </w:tcPr>
          <w:p w14:paraId="20D5114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290505F9"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40C2DCE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0EA058CA" w14:textId="77777777" w:rsidR="00B35D29" w:rsidRDefault="00B35D29">
            <w:pPr>
              <w:pStyle w:val="TAL"/>
              <w:rPr>
                <w:rFonts w:cs="Arial"/>
                <w:sz w:val="16"/>
                <w:szCs w:val="16"/>
              </w:rPr>
            </w:pPr>
            <w:r>
              <w:rPr>
                <w:rFonts w:cs="Arial"/>
                <w:sz w:val="16"/>
                <w:szCs w:val="16"/>
              </w:rPr>
              <w:t>0028</w:t>
            </w:r>
          </w:p>
        </w:tc>
        <w:tc>
          <w:tcPr>
            <w:tcW w:w="475" w:type="dxa"/>
            <w:shd w:val="solid" w:color="FFFFFF" w:fill="auto"/>
          </w:tcPr>
          <w:p w14:paraId="387B07F0"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2EC51C2" w14:textId="77777777" w:rsidR="00B35D29" w:rsidRPr="00FB6B0B" w:rsidRDefault="00B35D29">
            <w:pPr>
              <w:spacing w:after="0"/>
              <w:rPr>
                <w:rFonts w:ascii="Arial" w:hAnsi="Arial" w:cs="Arial"/>
                <w:noProof/>
                <w:sz w:val="16"/>
                <w:szCs w:val="16"/>
                <w:lang w:val="fr-FR"/>
              </w:rPr>
            </w:pPr>
            <w:r w:rsidRPr="00FB6B0B">
              <w:rPr>
                <w:rFonts w:ascii="Arial" w:hAnsi="Arial" w:cs="Arial"/>
                <w:noProof/>
                <w:sz w:val="16"/>
                <w:szCs w:val="16"/>
                <w:lang w:val="fr-FR"/>
              </w:rPr>
              <w:t>Codec Control Messages (CCM) update</w:t>
            </w:r>
          </w:p>
        </w:tc>
        <w:tc>
          <w:tcPr>
            <w:tcW w:w="709" w:type="dxa"/>
            <w:shd w:val="solid" w:color="FFFFFF" w:fill="auto"/>
          </w:tcPr>
          <w:p w14:paraId="1F097BE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49E44E5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100EEFB7" w14:textId="77777777" w:rsidTr="001B20CD">
        <w:trPr>
          <w:jc w:val="center"/>
        </w:trPr>
        <w:tc>
          <w:tcPr>
            <w:tcW w:w="851" w:type="dxa"/>
            <w:shd w:val="solid" w:color="FFFFFF" w:fill="auto"/>
          </w:tcPr>
          <w:p w14:paraId="1C9EFFD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1ACA7D4E"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6535DFC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5ED65883" w14:textId="77777777" w:rsidR="00B35D29" w:rsidRDefault="00B35D29">
            <w:pPr>
              <w:pStyle w:val="TAL"/>
              <w:rPr>
                <w:rFonts w:cs="Arial"/>
                <w:sz w:val="16"/>
                <w:szCs w:val="16"/>
              </w:rPr>
            </w:pPr>
            <w:r>
              <w:rPr>
                <w:rFonts w:cs="Arial"/>
                <w:sz w:val="16"/>
                <w:szCs w:val="16"/>
              </w:rPr>
              <w:t>0029</w:t>
            </w:r>
          </w:p>
        </w:tc>
        <w:tc>
          <w:tcPr>
            <w:tcW w:w="475" w:type="dxa"/>
            <w:shd w:val="solid" w:color="FFFFFF" w:fill="auto"/>
          </w:tcPr>
          <w:p w14:paraId="600E9286"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A17FEF7" w14:textId="77777777" w:rsidR="00B35D29" w:rsidRDefault="00B35D29">
            <w:pPr>
              <w:spacing w:after="0"/>
              <w:rPr>
                <w:rFonts w:ascii="Arial" w:hAnsi="Arial" w:cs="Arial"/>
                <w:noProof/>
                <w:sz w:val="16"/>
                <w:szCs w:val="16"/>
              </w:rPr>
            </w:pPr>
            <w:r>
              <w:rPr>
                <w:rFonts w:ascii="Arial" w:hAnsi="Arial" w:cs="Arial"/>
                <w:noProof/>
                <w:sz w:val="16"/>
                <w:szCs w:val="16"/>
              </w:rPr>
              <w:t>Terminology improvements</w:t>
            </w:r>
          </w:p>
        </w:tc>
        <w:tc>
          <w:tcPr>
            <w:tcW w:w="709" w:type="dxa"/>
            <w:shd w:val="solid" w:color="FFFFFF" w:fill="auto"/>
          </w:tcPr>
          <w:p w14:paraId="759D0CD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250370E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16F4F921" w14:textId="77777777" w:rsidTr="001B20CD">
        <w:trPr>
          <w:jc w:val="center"/>
        </w:trPr>
        <w:tc>
          <w:tcPr>
            <w:tcW w:w="851" w:type="dxa"/>
            <w:shd w:val="solid" w:color="FFFFFF" w:fill="auto"/>
          </w:tcPr>
          <w:p w14:paraId="280EEFE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601597FA"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37743AB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00FD8A13" w14:textId="77777777" w:rsidR="00B35D29" w:rsidRDefault="00B35D29">
            <w:pPr>
              <w:pStyle w:val="TAL"/>
              <w:rPr>
                <w:rFonts w:cs="Arial"/>
                <w:sz w:val="16"/>
                <w:szCs w:val="16"/>
              </w:rPr>
            </w:pPr>
            <w:r>
              <w:rPr>
                <w:rFonts w:cs="Arial"/>
                <w:sz w:val="16"/>
                <w:szCs w:val="16"/>
              </w:rPr>
              <w:t>0030</w:t>
            </w:r>
          </w:p>
        </w:tc>
        <w:tc>
          <w:tcPr>
            <w:tcW w:w="475" w:type="dxa"/>
            <w:shd w:val="solid" w:color="FFFFFF" w:fill="auto"/>
          </w:tcPr>
          <w:p w14:paraId="19A6BD97" w14:textId="77777777" w:rsidR="00B35D29" w:rsidRDefault="00B35D29">
            <w:pPr>
              <w:pStyle w:val="TAL"/>
              <w:jc w:val="center"/>
              <w:rPr>
                <w:rFonts w:cs="Arial"/>
                <w:sz w:val="16"/>
                <w:szCs w:val="16"/>
              </w:rPr>
            </w:pPr>
          </w:p>
        </w:tc>
        <w:tc>
          <w:tcPr>
            <w:tcW w:w="4748" w:type="dxa"/>
            <w:shd w:val="solid" w:color="FFFFFF" w:fill="auto"/>
          </w:tcPr>
          <w:p w14:paraId="2CC416A9" w14:textId="77777777" w:rsidR="00B35D29" w:rsidRDefault="00B35D29">
            <w:pPr>
              <w:spacing w:after="0"/>
              <w:rPr>
                <w:rFonts w:ascii="Arial" w:hAnsi="Arial" w:cs="Arial"/>
                <w:noProof/>
                <w:sz w:val="16"/>
                <w:szCs w:val="16"/>
              </w:rPr>
            </w:pPr>
            <w:r>
              <w:rPr>
                <w:rFonts w:ascii="Arial" w:hAnsi="Arial" w:cs="Arial"/>
                <w:noProof/>
                <w:sz w:val="16"/>
                <w:szCs w:val="16"/>
              </w:rPr>
              <w:t>3G-324M inter-working in GERAN/UTRAN CS</w:t>
            </w:r>
          </w:p>
        </w:tc>
        <w:tc>
          <w:tcPr>
            <w:tcW w:w="709" w:type="dxa"/>
            <w:shd w:val="solid" w:color="FFFFFF" w:fill="auto"/>
          </w:tcPr>
          <w:p w14:paraId="79A6175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73DA40C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7D1529CC" w14:textId="77777777" w:rsidTr="001B20CD">
        <w:trPr>
          <w:jc w:val="center"/>
        </w:trPr>
        <w:tc>
          <w:tcPr>
            <w:tcW w:w="851" w:type="dxa"/>
            <w:shd w:val="solid" w:color="FFFFFF" w:fill="auto"/>
          </w:tcPr>
          <w:p w14:paraId="4F0615D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377FE0EC"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3FE48A1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3D924B5A" w14:textId="77777777" w:rsidR="00B35D29" w:rsidRDefault="00B35D29">
            <w:pPr>
              <w:pStyle w:val="TAL"/>
              <w:rPr>
                <w:rFonts w:cs="Arial"/>
                <w:sz w:val="16"/>
                <w:szCs w:val="16"/>
              </w:rPr>
            </w:pPr>
            <w:r>
              <w:rPr>
                <w:rFonts w:cs="Arial"/>
                <w:sz w:val="16"/>
                <w:szCs w:val="16"/>
              </w:rPr>
              <w:t>0031</w:t>
            </w:r>
          </w:p>
        </w:tc>
        <w:tc>
          <w:tcPr>
            <w:tcW w:w="475" w:type="dxa"/>
            <w:shd w:val="solid" w:color="FFFFFF" w:fill="auto"/>
          </w:tcPr>
          <w:p w14:paraId="3061A1F9"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C8FA4FA" w14:textId="77777777" w:rsidR="00B35D29" w:rsidRDefault="00B35D29">
            <w:pPr>
              <w:spacing w:after="0"/>
              <w:rPr>
                <w:rFonts w:ascii="Arial" w:hAnsi="Arial" w:cs="Arial"/>
                <w:noProof/>
                <w:sz w:val="16"/>
                <w:szCs w:val="16"/>
              </w:rPr>
            </w:pPr>
            <w:r>
              <w:rPr>
                <w:rFonts w:ascii="Arial" w:hAnsi="Arial" w:cs="Arial"/>
                <w:noProof/>
                <w:sz w:val="16"/>
                <w:szCs w:val="16"/>
              </w:rPr>
              <w:t>ptime and encapsulation alignment</w:t>
            </w:r>
          </w:p>
        </w:tc>
        <w:tc>
          <w:tcPr>
            <w:tcW w:w="709" w:type="dxa"/>
            <w:shd w:val="solid" w:color="FFFFFF" w:fill="auto"/>
          </w:tcPr>
          <w:p w14:paraId="1DB8C44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544F30E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13846176" w14:textId="77777777" w:rsidTr="001B20CD">
        <w:trPr>
          <w:jc w:val="center"/>
        </w:trPr>
        <w:tc>
          <w:tcPr>
            <w:tcW w:w="851" w:type="dxa"/>
            <w:shd w:val="solid" w:color="FFFFFF" w:fill="auto"/>
          </w:tcPr>
          <w:p w14:paraId="2FF1634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5A7B8C43"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50C0D9E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11736A07" w14:textId="77777777" w:rsidR="00B35D29" w:rsidRDefault="00B35D29">
            <w:pPr>
              <w:pStyle w:val="TAL"/>
              <w:rPr>
                <w:rFonts w:cs="Arial"/>
                <w:sz w:val="16"/>
                <w:szCs w:val="16"/>
              </w:rPr>
            </w:pPr>
            <w:r>
              <w:rPr>
                <w:rFonts w:cs="Arial"/>
                <w:sz w:val="16"/>
                <w:szCs w:val="16"/>
              </w:rPr>
              <w:t>0032</w:t>
            </w:r>
          </w:p>
        </w:tc>
        <w:tc>
          <w:tcPr>
            <w:tcW w:w="475" w:type="dxa"/>
            <w:shd w:val="solid" w:color="FFFFFF" w:fill="auto"/>
          </w:tcPr>
          <w:p w14:paraId="13B7477E"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793E620B" w14:textId="77777777" w:rsidR="00B35D29" w:rsidRDefault="00B35D29">
            <w:pPr>
              <w:spacing w:after="0"/>
              <w:rPr>
                <w:rFonts w:ascii="Arial" w:hAnsi="Arial" w:cs="Arial"/>
                <w:noProof/>
                <w:sz w:val="16"/>
                <w:szCs w:val="16"/>
              </w:rPr>
            </w:pPr>
            <w:r>
              <w:rPr>
                <w:rFonts w:ascii="Arial" w:hAnsi="Arial" w:cs="Arial"/>
                <w:noProof/>
                <w:sz w:val="16"/>
                <w:szCs w:val="16"/>
              </w:rPr>
              <w:t>Introduction of SDP Capability Negotiation</w:t>
            </w:r>
          </w:p>
        </w:tc>
        <w:tc>
          <w:tcPr>
            <w:tcW w:w="709" w:type="dxa"/>
            <w:shd w:val="solid" w:color="FFFFFF" w:fill="auto"/>
          </w:tcPr>
          <w:p w14:paraId="694445D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7B374CA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2C98CFA0" w14:textId="77777777" w:rsidTr="001B20CD">
        <w:trPr>
          <w:jc w:val="center"/>
        </w:trPr>
        <w:tc>
          <w:tcPr>
            <w:tcW w:w="851" w:type="dxa"/>
            <w:shd w:val="solid" w:color="FFFFFF" w:fill="auto"/>
          </w:tcPr>
          <w:p w14:paraId="589BA7B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667EB627"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261EF4B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0C9F2F08" w14:textId="77777777" w:rsidR="00B35D29" w:rsidRDefault="00B35D29">
            <w:pPr>
              <w:pStyle w:val="TAL"/>
              <w:rPr>
                <w:rFonts w:cs="Arial"/>
                <w:sz w:val="16"/>
                <w:szCs w:val="16"/>
              </w:rPr>
            </w:pPr>
            <w:r>
              <w:rPr>
                <w:rFonts w:cs="Arial"/>
                <w:sz w:val="16"/>
                <w:szCs w:val="16"/>
              </w:rPr>
              <w:t>0033</w:t>
            </w:r>
          </w:p>
        </w:tc>
        <w:tc>
          <w:tcPr>
            <w:tcW w:w="475" w:type="dxa"/>
            <w:shd w:val="solid" w:color="FFFFFF" w:fill="auto"/>
          </w:tcPr>
          <w:p w14:paraId="51DC06DE"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01005F00" w14:textId="77777777" w:rsidR="00B35D29" w:rsidRDefault="00B35D29">
            <w:pPr>
              <w:spacing w:after="0"/>
              <w:rPr>
                <w:rFonts w:ascii="Arial" w:hAnsi="Arial" w:cs="Arial"/>
                <w:noProof/>
                <w:sz w:val="16"/>
                <w:szCs w:val="16"/>
              </w:rPr>
            </w:pPr>
            <w:r>
              <w:rPr>
                <w:rFonts w:ascii="Arial" w:hAnsi="Arial" w:cs="Arial"/>
                <w:noProof/>
                <w:sz w:val="16"/>
                <w:szCs w:val="16"/>
              </w:rPr>
              <w:t>Clarifications on the usage of AVPF NACK and PLI</w:t>
            </w:r>
          </w:p>
        </w:tc>
        <w:tc>
          <w:tcPr>
            <w:tcW w:w="709" w:type="dxa"/>
            <w:shd w:val="solid" w:color="FFFFFF" w:fill="auto"/>
          </w:tcPr>
          <w:p w14:paraId="0649292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3FBC0F0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08EF08F7" w14:textId="77777777" w:rsidTr="001B20CD">
        <w:trPr>
          <w:jc w:val="center"/>
        </w:trPr>
        <w:tc>
          <w:tcPr>
            <w:tcW w:w="851" w:type="dxa"/>
            <w:shd w:val="solid" w:color="FFFFFF" w:fill="auto"/>
          </w:tcPr>
          <w:p w14:paraId="7D61E61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2FC41C2D"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1179C9E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0842AD49" w14:textId="77777777" w:rsidR="00B35D29" w:rsidRDefault="00B35D29">
            <w:pPr>
              <w:pStyle w:val="TAL"/>
              <w:rPr>
                <w:rFonts w:cs="Arial"/>
                <w:sz w:val="16"/>
                <w:szCs w:val="16"/>
              </w:rPr>
            </w:pPr>
            <w:r>
              <w:rPr>
                <w:rFonts w:cs="Arial"/>
                <w:sz w:val="16"/>
                <w:szCs w:val="16"/>
              </w:rPr>
              <w:t>0035</w:t>
            </w:r>
          </w:p>
        </w:tc>
        <w:tc>
          <w:tcPr>
            <w:tcW w:w="475" w:type="dxa"/>
            <w:shd w:val="solid" w:color="FFFFFF" w:fill="auto"/>
          </w:tcPr>
          <w:p w14:paraId="00FE7642"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3D0B5FF3" w14:textId="77777777" w:rsidR="00B35D29" w:rsidRDefault="00B35D29">
            <w:pPr>
              <w:spacing w:after="0"/>
              <w:rPr>
                <w:rFonts w:ascii="Arial" w:hAnsi="Arial" w:cs="Arial"/>
                <w:noProof/>
                <w:sz w:val="16"/>
                <w:szCs w:val="16"/>
              </w:rPr>
            </w:pPr>
            <w:r>
              <w:rPr>
                <w:rFonts w:ascii="Arial" w:hAnsi="Arial" w:cs="Arial"/>
                <w:noProof/>
                <w:sz w:val="16"/>
                <w:szCs w:val="16"/>
              </w:rPr>
              <w:t>Transmission of H.264 parameter sets</w:t>
            </w:r>
          </w:p>
        </w:tc>
        <w:tc>
          <w:tcPr>
            <w:tcW w:w="709" w:type="dxa"/>
            <w:shd w:val="solid" w:color="FFFFFF" w:fill="auto"/>
          </w:tcPr>
          <w:p w14:paraId="786CB9E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7E25BDC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4286C4D8" w14:textId="77777777" w:rsidTr="001B20CD">
        <w:trPr>
          <w:jc w:val="center"/>
        </w:trPr>
        <w:tc>
          <w:tcPr>
            <w:tcW w:w="851" w:type="dxa"/>
            <w:shd w:val="solid" w:color="FFFFFF" w:fill="auto"/>
          </w:tcPr>
          <w:p w14:paraId="553794B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50511808"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5213C5C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5B97E33F" w14:textId="77777777" w:rsidR="00B35D29" w:rsidRDefault="00B35D29">
            <w:pPr>
              <w:pStyle w:val="TAL"/>
              <w:rPr>
                <w:rFonts w:cs="Arial"/>
                <w:sz w:val="16"/>
                <w:szCs w:val="16"/>
              </w:rPr>
            </w:pPr>
            <w:r>
              <w:rPr>
                <w:rFonts w:cs="Arial"/>
                <w:sz w:val="16"/>
                <w:szCs w:val="16"/>
              </w:rPr>
              <w:t>0036</w:t>
            </w:r>
          </w:p>
        </w:tc>
        <w:tc>
          <w:tcPr>
            <w:tcW w:w="475" w:type="dxa"/>
            <w:shd w:val="solid" w:color="FFFFFF" w:fill="auto"/>
          </w:tcPr>
          <w:p w14:paraId="6CF5D44E" w14:textId="77777777" w:rsidR="00B35D29" w:rsidRDefault="00B35D29">
            <w:pPr>
              <w:pStyle w:val="TAL"/>
              <w:jc w:val="center"/>
              <w:rPr>
                <w:rFonts w:cs="Arial"/>
                <w:sz w:val="16"/>
                <w:szCs w:val="16"/>
              </w:rPr>
            </w:pPr>
          </w:p>
        </w:tc>
        <w:tc>
          <w:tcPr>
            <w:tcW w:w="4748" w:type="dxa"/>
            <w:shd w:val="solid" w:color="FFFFFF" w:fill="auto"/>
          </w:tcPr>
          <w:p w14:paraId="2DDEAE2C" w14:textId="77777777" w:rsidR="00B35D29" w:rsidRDefault="00B35D29">
            <w:pPr>
              <w:spacing w:after="0"/>
              <w:rPr>
                <w:rFonts w:ascii="Arial" w:hAnsi="Arial" w:cs="Arial"/>
                <w:noProof/>
                <w:sz w:val="16"/>
                <w:szCs w:val="16"/>
              </w:rPr>
            </w:pPr>
            <w:r>
              <w:rPr>
                <w:rFonts w:ascii="Arial" w:hAnsi="Arial" w:cs="Arial"/>
                <w:noProof/>
                <w:sz w:val="16"/>
                <w:szCs w:val="16"/>
              </w:rPr>
              <w:t>Clarification of H.263 support in MTSI</w:t>
            </w:r>
          </w:p>
        </w:tc>
        <w:tc>
          <w:tcPr>
            <w:tcW w:w="709" w:type="dxa"/>
            <w:shd w:val="solid" w:color="FFFFFF" w:fill="auto"/>
          </w:tcPr>
          <w:p w14:paraId="52CC8EF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0C94C64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3069D842" w14:textId="77777777" w:rsidTr="001B20CD">
        <w:trPr>
          <w:jc w:val="center"/>
        </w:trPr>
        <w:tc>
          <w:tcPr>
            <w:tcW w:w="851" w:type="dxa"/>
            <w:shd w:val="solid" w:color="FFFFFF" w:fill="auto"/>
          </w:tcPr>
          <w:p w14:paraId="473A576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2437E874"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0FDD826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SP-080476</w:t>
            </w:r>
          </w:p>
        </w:tc>
        <w:tc>
          <w:tcPr>
            <w:tcW w:w="517" w:type="dxa"/>
            <w:shd w:val="solid" w:color="FFFFFF" w:fill="auto"/>
          </w:tcPr>
          <w:p w14:paraId="3FE0A892" w14:textId="77777777" w:rsidR="00B35D29" w:rsidRDefault="00B35D29">
            <w:pPr>
              <w:pStyle w:val="TAL"/>
              <w:rPr>
                <w:rFonts w:cs="Arial"/>
                <w:sz w:val="16"/>
                <w:szCs w:val="16"/>
              </w:rPr>
            </w:pPr>
            <w:r>
              <w:rPr>
                <w:rFonts w:cs="Arial"/>
                <w:sz w:val="16"/>
                <w:szCs w:val="16"/>
              </w:rPr>
              <w:t>0034</w:t>
            </w:r>
          </w:p>
        </w:tc>
        <w:tc>
          <w:tcPr>
            <w:tcW w:w="475" w:type="dxa"/>
            <w:shd w:val="solid" w:color="FFFFFF" w:fill="auto"/>
          </w:tcPr>
          <w:p w14:paraId="28AFCC3F"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7B3B533E" w14:textId="77777777" w:rsidR="00B35D29" w:rsidRDefault="00B35D29">
            <w:pPr>
              <w:spacing w:after="0"/>
              <w:rPr>
                <w:rFonts w:ascii="Arial" w:hAnsi="Arial" w:cs="Arial"/>
                <w:noProof/>
                <w:sz w:val="16"/>
                <w:szCs w:val="16"/>
              </w:rPr>
            </w:pPr>
            <w:r>
              <w:rPr>
                <w:rFonts w:ascii="Arial" w:hAnsi="Arial" w:cs="Arial"/>
                <w:noProof/>
                <w:sz w:val="16"/>
                <w:szCs w:val="16"/>
              </w:rPr>
              <w:t>Improvements to MTSI 3G324M interworking</w:t>
            </w:r>
          </w:p>
        </w:tc>
        <w:tc>
          <w:tcPr>
            <w:tcW w:w="709" w:type="dxa"/>
            <w:shd w:val="solid" w:color="FFFFFF" w:fill="auto"/>
          </w:tcPr>
          <w:p w14:paraId="2DF560D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c>
          <w:tcPr>
            <w:tcW w:w="638" w:type="dxa"/>
            <w:shd w:val="solid" w:color="FFFFFF" w:fill="auto"/>
          </w:tcPr>
          <w:p w14:paraId="3991FB7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r>
      <w:tr w:rsidR="00B35D29" w14:paraId="6500A702" w14:textId="77777777" w:rsidTr="001B20CD">
        <w:trPr>
          <w:jc w:val="center"/>
        </w:trPr>
        <w:tc>
          <w:tcPr>
            <w:tcW w:w="851" w:type="dxa"/>
            <w:shd w:val="solid" w:color="FFFFFF" w:fill="auto"/>
          </w:tcPr>
          <w:p w14:paraId="679A1A6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1DF353EF"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1AE7B6F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SP-080679</w:t>
            </w:r>
          </w:p>
        </w:tc>
        <w:tc>
          <w:tcPr>
            <w:tcW w:w="517" w:type="dxa"/>
            <w:shd w:val="solid" w:color="FFFFFF" w:fill="auto"/>
          </w:tcPr>
          <w:p w14:paraId="4663E678" w14:textId="77777777" w:rsidR="00B35D29" w:rsidRDefault="00B35D29">
            <w:pPr>
              <w:pStyle w:val="TAL"/>
              <w:rPr>
                <w:rFonts w:cs="Arial"/>
                <w:sz w:val="16"/>
                <w:szCs w:val="16"/>
              </w:rPr>
            </w:pPr>
            <w:r>
              <w:rPr>
                <w:rFonts w:cs="Arial"/>
                <w:sz w:val="16"/>
                <w:szCs w:val="16"/>
              </w:rPr>
              <w:t>0039</w:t>
            </w:r>
          </w:p>
        </w:tc>
        <w:tc>
          <w:tcPr>
            <w:tcW w:w="475" w:type="dxa"/>
            <w:shd w:val="solid" w:color="FFFFFF" w:fill="auto"/>
          </w:tcPr>
          <w:p w14:paraId="018D6C47"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297F9BBD" w14:textId="77777777" w:rsidR="00B35D29" w:rsidRDefault="00B35D29">
            <w:pPr>
              <w:spacing w:after="0"/>
              <w:rPr>
                <w:rFonts w:ascii="Arial" w:hAnsi="Arial" w:cs="Arial"/>
                <w:noProof/>
                <w:sz w:val="16"/>
                <w:szCs w:val="16"/>
              </w:rPr>
            </w:pPr>
            <w:r>
              <w:rPr>
                <w:rFonts w:ascii="Arial" w:hAnsi="Arial" w:cs="Arial"/>
                <w:noProof/>
                <w:sz w:val="16"/>
                <w:szCs w:val="16"/>
              </w:rPr>
              <w:t>MTSI QoE configuration and reporting</w:t>
            </w:r>
          </w:p>
        </w:tc>
        <w:tc>
          <w:tcPr>
            <w:tcW w:w="709" w:type="dxa"/>
            <w:shd w:val="solid" w:color="FFFFFF" w:fill="auto"/>
          </w:tcPr>
          <w:p w14:paraId="1F86612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0148E83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19A433D0" w14:textId="77777777" w:rsidTr="001B20CD">
        <w:trPr>
          <w:jc w:val="center"/>
        </w:trPr>
        <w:tc>
          <w:tcPr>
            <w:tcW w:w="851" w:type="dxa"/>
            <w:shd w:val="solid" w:color="FFFFFF" w:fill="auto"/>
          </w:tcPr>
          <w:p w14:paraId="6513DBF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45E9A2F0"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2F1CAAB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79CE7DBB" w14:textId="77777777" w:rsidR="00B35D29" w:rsidRDefault="00B35D29">
            <w:pPr>
              <w:pStyle w:val="TAL"/>
              <w:rPr>
                <w:rFonts w:cs="Arial"/>
                <w:sz w:val="16"/>
                <w:szCs w:val="16"/>
              </w:rPr>
            </w:pPr>
            <w:r>
              <w:rPr>
                <w:rFonts w:cs="Arial"/>
                <w:sz w:val="16"/>
                <w:szCs w:val="16"/>
              </w:rPr>
              <w:t>0041</w:t>
            </w:r>
          </w:p>
        </w:tc>
        <w:tc>
          <w:tcPr>
            <w:tcW w:w="475" w:type="dxa"/>
            <w:shd w:val="solid" w:color="FFFFFF" w:fill="auto"/>
          </w:tcPr>
          <w:p w14:paraId="01BA58D0"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4EDCA00" w14:textId="77777777" w:rsidR="00B35D29" w:rsidRDefault="00B35D29">
            <w:pPr>
              <w:spacing w:after="0"/>
              <w:rPr>
                <w:rFonts w:ascii="Arial" w:hAnsi="Arial" w:cs="Arial"/>
                <w:noProof/>
                <w:sz w:val="16"/>
                <w:szCs w:val="16"/>
              </w:rPr>
            </w:pPr>
            <w:r>
              <w:rPr>
                <w:rFonts w:ascii="Arial" w:hAnsi="Arial" w:cs="Arial"/>
                <w:noProof/>
                <w:sz w:val="16"/>
                <w:szCs w:val="16"/>
              </w:rPr>
              <w:t>MTSI QoE configuration and reporting</w:t>
            </w:r>
          </w:p>
        </w:tc>
        <w:tc>
          <w:tcPr>
            <w:tcW w:w="709" w:type="dxa"/>
            <w:shd w:val="solid" w:color="FFFFFF" w:fill="auto"/>
          </w:tcPr>
          <w:p w14:paraId="116B42D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5AEEE3C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4A3D85E4" w14:textId="77777777" w:rsidTr="001B20CD">
        <w:trPr>
          <w:jc w:val="center"/>
        </w:trPr>
        <w:tc>
          <w:tcPr>
            <w:tcW w:w="851" w:type="dxa"/>
            <w:shd w:val="solid" w:color="FFFFFF" w:fill="auto"/>
          </w:tcPr>
          <w:p w14:paraId="4B647E1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694615CA"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40BED3A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73C99AE1" w14:textId="77777777" w:rsidR="00B35D29" w:rsidRDefault="00B35D29">
            <w:pPr>
              <w:pStyle w:val="TAL"/>
              <w:rPr>
                <w:rFonts w:cs="Arial"/>
                <w:sz w:val="16"/>
                <w:szCs w:val="16"/>
              </w:rPr>
            </w:pPr>
            <w:r>
              <w:rPr>
                <w:rFonts w:cs="Arial"/>
                <w:sz w:val="16"/>
                <w:szCs w:val="16"/>
              </w:rPr>
              <w:t>0043</w:t>
            </w:r>
          </w:p>
        </w:tc>
        <w:tc>
          <w:tcPr>
            <w:tcW w:w="475" w:type="dxa"/>
            <w:shd w:val="solid" w:color="FFFFFF" w:fill="auto"/>
          </w:tcPr>
          <w:p w14:paraId="1847B050"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1143A93C" w14:textId="77777777" w:rsidR="00B35D29" w:rsidRDefault="00B35D29">
            <w:pPr>
              <w:spacing w:after="0"/>
              <w:rPr>
                <w:rFonts w:ascii="Arial" w:hAnsi="Arial" w:cs="Arial"/>
                <w:noProof/>
                <w:sz w:val="16"/>
                <w:szCs w:val="16"/>
              </w:rPr>
            </w:pPr>
            <w:r>
              <w:rPr>
                <w:rFonts w:ascii="Arial" w:hAnsi="Arial" w:cs="Arial"/>
                <w:noProof/>
                <w:sz w:val="16"/>
                <w:szCs w:val="16"/>
              </w:rPr>
              <w:t>Negotiated GBR and AS bandwidths</w:t>
            </w:r>
          </w:p>
        </w:tc>
        <w:tc>
          <w:tcPr>
            <w:tcW w:w="709" w:type="dxa"/>
            <w:shd w:val="solid" w:color="FFFFFF" w:fill="auto"/>
          </w:tcPr>
          <w:p w14:paraId="6BC010C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4251768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627B1126" w14:textId="77777777" w:rsidTr="001B20CD">
        <w:trPr>
          <w:jc w:val="center"/>
        </w:trPr>
        <w:tc>
          <w:tcPr>
            <w:tcW w:w="851" w:type="dxa"/>
            <w:shd w:val="solid" w:color="FFFFFF" w:fill="auto"/>
          </w:tcPr>
          <w:p w14:paraId="35465C0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6745A7CC"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764337D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0BC2212E" w14:textId="77777777" w:rsidR="00B35D29" w:rsidRDefault="00B35D29">
            <w:pPr>
              <w:pStyle w:val="TAL"/>
              <w:rPr>
                <w:rFonts w:cs="Arial"/>
                <w:sz w:val="16"/>
                <w:szCs w:val="16"/>
              </w:rPr>
            </w:pPr>
            <w:r>
              <w:rPr>
                <w:rFonts w:cs="Arial"/>
                <w:sz w:val="16"/>
                <w:szCs w:val="16"/>
              </w:rPr>
              <w:t>0045</w:t>
            </w:r>
          </w:p>
        </w:tc>
        <w:tc>
          <w:tcPr>
            <w:tcW w:w="475" w:type="dxa"/>
            <w:shd w:val="solid" w:color="FFFFFF" w:fill="auto"/>
          </w:tcPr>
          <w:p w14:paraId="317F8EBE"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0593EF3C" w14:textId="77777777" w:rsidR="00B35D29" w:rsidRDefault="00B35D29">
            <w:pPr>
              <w:spacing w:after="0"/>
              <w:rPr>
                <w:rFonts w:ascii="Arial" w:hAnsi="Arial" w:cs="Arial"/>
                <w:noProof/>
                <w:sz w:val="16"/>
                <w:szCs w:val="16"/>
              </w:rPr>
            </w:pPr>
            <w:r>
              <w:rPr>
                <w:rFonts w:ascii="Arial" w:hAnsi="Arial" w:cs="Arial"/>
                <w:noProof/>
                <w:sz w:val="16"/>
                <w:szCs w:val="16"/>
              </w:rPr>
              <w:t>Additional SDP examples for SDP answers</w:t>
            </w:r>
          </w:p>
        </w:tc>
        <w:tc>
          <w:tcPr>
            <w:tcW w:w="709" w:type="dxa"/>
            <w:shd w:val="solid" w:color="FFFFFF" w:fill="auto"/>
          </w:tcPr>
          <w:p w14:paraId="174D8CF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1525B41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37535C03" w14:textId="77777777" w:rsidTr="001B20CD">
        <w:trPr>
          <w:jc w:val="center"/>
        </w:trPr>
        <w:tc>
          <w:tcPr>
            <w:tcW w:w="851" w:type="dxa"/>
            <w:shd w:val="solid" w:color="FFFFFF" w:fill="auto"/>
          </w:tcPr>
          <w:p w14:paraId="264DD87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13770CA7"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592D22F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33A2E500" w14:textId="77777777" w:rsidR="00B35D29" w:rsidRDefault="00B35D29">
            <w:pPr>
              <w:pStyle w:val="TAL"/>
              <w:rPr>
                <w:rFonts w:cs="Arial"/>
                <w:sz w:val="16"/>
                <w:szCs w:val="16"/>
              </w:rPr>
            </w:pPr>
            <w:r>
              <w:rPr>
                <w:rFonts w:cs="Arial"/>
                <w:sz w:val="16"/>
                <w:szCs w:val="16"/>
              </w:rPr>
              <w:t>0047</w:t>
            </w:r>
          </w:p>
        </w:tc>
        <w:tc>
          <w:tcPr>
            <w:tcW w:w="475" w:type="dxa"/>
            <w:shd w:val="solid" w:color="FFFFFF" w:fill="auto"/>
          </w:tcPr>
          <w:p w14:paraId="0B37FC3B" w14:textId="77777777" w:rsidR="00B35D29" w:rsidRDefault="00B35D29">
            <w:pPr>
              <w:pStyle w:val="TAL"/>
              <w:jc w:val="center"/>
              <w:rPr>
                <w:rFonts w:cs="Arial"/>
                <w:sz w:val="16"/>
                <w:szCs w:val="16"/>
              </w:rPr>
            </w:pPr>
          </w:p>
        </w:tc>
        <w:tc>
          <w:tcPr>
            <w:tcW w:w="4748" w:type="dxa"/>
            <w:shd w:val="solid" w:color="FFFFFF" w:fill="auto"/>
          </w:tcPr>
          <w:p w14:paraId="7DD424FE" w14:textId="77777777" w:rsidR="00B35D29" w:rsidRDefault="00B35D29">
            <w:pPr>
              <w:spacing w:after="0"/>
              <w:rPr>
                <w:rFonts w:ascii="Arial" w:hAnsi="Arial" w:cs="Arial"/>
                <w:noProof/>
                <w:sz w:val="16"/>
                <w:szCs w:val="16"/>
              </w:rPr>
            </w:pPr>
            <w:r>
              <w:rPr>
                <w:rFonts w:ascii="Arial" w:hAnsi="Arial" w:cs="Arial"/>
                <w:noProof/>
                <w:sz w:val="16"/>
                <w:szCs w:val="16"/>
              </w:rPr>
              <w:t>Initial codec mode</w:t>
            </w:r>
          </w:p>
        </w:tc>
        <w:tc>
          <w:tcPr>
            <w:tcW w:w="709" w:type="dxa"/>
            <w:shd w:val="solid" w:color="FFFFFF" w:fill="auto"/>
          </w:tcPr>
          <w:p w14:paraId="4E9C220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56D1526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7F247DAC" w14:textId="77777777" w:rsidTr="001B20CD">
        <w:trPr>
          <w:jc w:val="center"/>
        </w:trPr>
        <w:tc>
          <w:tcPr>
            <w:tcW w:w="851" w:type="dxa"/>
            <w:shd w:val="solid" w:color="FFFFFF" w:fill="auto"/>
          </w:tcPr>
          <w:p w14:paraId="13FDBF1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08980988"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4BB260C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SP-080679</w:t>
            </w:r>
          </w:p>
        </w:tc>
        <w:tc>
          <w:tcPr>
            <w:tcW w:w="517" w:type="dxa"/>
            <w:shd w:val="solid" w:color="FFFFFF" w:fill="auto"/>
          </w:tcPr>
          <w:p w14:paraId="153778E1" w14:textId="77777777" w:rsidR="00B35D29" w:rsidRDefault="00B35D29">
            <w:pPr>
              <w:pStyle w:val="TAL"/>
              <w:rPr>
                <w:rFonts w:cs="Arial"/>
                <w:sz w:val="16"/>
                <w:szCs w:val="16"/>
              </w:rPr>
            </w:pPr>
            <w:r>
              <w:rPr>
                <w:rFonts w:cs="Arial"/>
                <w:sz w:val="16"/>
                <w:szCs w:val="16"/>
              </w:rPr>
              <w:t>0048</w:t>
            </w:r>
          </w:p>
        </w:tc>
        <w:tc>
          <w:tcPr>
            <w:tcW w:w="475" w:type="dxa"/>
            <w:shd w:val="solid" w:color="FFFFFF" w:fill="auto"/>
          </w:tcPr>
          <w:p w14:paraId="0C250743"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03945FAC" w14:textId="77777777" w:rsidR="00B35D29" w:rsidRDefault="00B35D29">
            <w:pPr>
              <w:spacing w:after="0"/>
              <w:rPr>
                <w:rFonts w:ascii="Arial" w:hAnsi="Arial" w:cs="Arial"/>
                <w:noProof/>
                <w:sz w:val="16"/>
                <w:szCs w:val="16"/>
              </w:rPr>
            </w:pPr>
            <w:r>
              <w:rPr>
                <w:rFonts w:ascii="Arial" w:hAnsi="Arial" w:cs="Arial"/>
                <w:noProof/>
                <w:sz w:val="16"/>
                <w:szCs w:val="16"/>
              </w:rPr>
              <w:t>RTP/RTCP symmetric media stream</w:t>
            </w:r>
          </w:p>
        </w:tc>
        <w:tc>
          <w:tcPr>
            <w:tcW w:w="709" w:type="dxa"/>
            <w:shd w:val="solid" w:color="FFFFFF" w:fill="auto"/>
          </w:tcPr>
          <w:p w14:paraId="6E27042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69D72E9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FB6B0B" w14:paraId="781375E6" w14:textId="77777777" w:rsidTr="001B20CD">
        <w:trPr>
          <w:jc w:val="center"/>
        </w:trPr>
        <w:tc>
          <w:tcPr>
            <w:tcW w:w="851" w:type="dxa"/>
            <w:shd w:val="solid" w:color="FFFFFF" w:fill="auto"/>
          </w:tcPr>
          <w:p w14:paraId="35F62F9D" w14:textId="77777777" w:rsidR="00FB6B0B" w:rsidRDefault="00FB6B0B">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408D64E4" w14:textId="77777777" w:rsidR="00FB6B0B" w:rsidRDefault="00FB6B0B">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0B6443EA" w14:textId="77777777" w:rsidR="00FB6B0B"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SP-090013</w:t>
            </w:r>
          </w:p>
        </w:tc>
        <w:tc>
          <w:tcPr>
            <w:tcW w:w="517" w:type="dxa"/>
            <w:shd w:val="solid" w:color="FFFFFF" w:fill="auto"/>
          </w:tcPr>
          <w:p w14:paraId="208E2D9E" w14:textId="77777777" w:rsidR="00FB6B0B" w:rsidRDefault="00481511">
            <w:pPr>
              <w:pStyle w:val="TAL"/>
              <w:rPr>
                <w:rFonts w:cs="Arial"/>
                <w:sz w:val="16"/>
                <w:szCs w:val="16"/>
              </w:rPr>
            </w:pPr>
            <w:r>
              <w:rPr>
                <w:rFonts w:cs="Arial"/>
                <w:sz w:val="16"/>
                <w:szCs w:val="16"/>
              </w:rPr>
              <w:t>0049</w:t>
            </w:r>
          </w:p>
        </w:tc>
        <w:tc>
          <w:tcPr>
            <w:tcW w:w="475" w:type="dxa"/>
            <w:shd w:val="solid" w:color="FFFFFF" w:fill="auto"/>
          </w:tcPr>
          <w:p w14:paraId="0978D66D" w14:textId="77777777" w:rsidR="00FB6B0B" w:rsidRDefault="00481511">
            <w:pPr>
              <w:pStyle w:val="TAL"/>
              <w:jc w:val="center"/>
              <w:rPr>
                <w:rFonts w:cs="Arial"/>
                <w:sz w:val="16"/>
                <w:szCs w:val="16"/>
              </w:rPr>
            </w:pPr>
            <w:r>
              <w:rPr>
                <w:rFonts w:cs="Arial"/>
                <w:sz w:val="16"/>
                <w:szCs w:val="16"/>
              </w:rPr>
              <w:t>1</w:t>
            </w:r>
          </w:p>
        </w:tc>
        <w:tc>
          <w:tcPr>
            <w:tcW w:w="4748" w:type="dxa"/>
            <w:shd w:val="solid" w:color="FFFFFF" w:fill="auto"/>
          </w:tcPr>
          <w:p w14:paraId="7BC6C6C5" w14:textId="77777777" w:rsidR="00FB6B0B" w:rsidRPr="00481511" w:rsidRDefault="00481511">
            <w:pPr>
              <w:spacing w:after="0"/>
              <w:rPr>
                <w:rFonts w:ascii="Arial" w:hAnsi="Arial" w:cs="Arial"/>
                <w:noProof/>
                <w:sz w:val="16"/>
                <w:szCs w:val="16"/>
              </w:rPr>
            </w:pPr>
            <w:r w:rsidRPr="00481511">
              <w:rPr>
                <w:rFonts w:ascii="Arial" w:hAnsi="Arial" w:cs="Arial"/>
                <w:noProof/>
                <w:sz w:val="16"/>
                <w:szCs w:val="16"/>
              </w:rPr>
              <w:t xml:space="preserve">SDP Offer/Answer Examples for Video Sessions using </w:t>
            </w:r>
            <w:r w:rsidR="0007623F">
              <w:rPr>
                <w:rFonts w:ascii="Arial" w:hAnsi="Arial" w:cs="Arial"/>
                <w:noProof/>
                <w:sz w:val="16"/>
                <w:szCs w:val="16"/>
              </w:rPr>
              <w:t>"</w:t>
            </w:r>
            <w:r w:rsidRPr="00481511">
              <w:rPr>
                <w:rFonts w:ascii="Arial" w:hAnsi="Arial" w:cs="Arial"/>
                <w:noProof/>
                <w:sz w:val="16"/>
                <w:szCs w:val="16"/>
              </w:rPr>
              <w:t>a=imageattr</w:t>
            </w:r>
            <w:r w:rsidR="0007623F">
              <w:rPr>
                <w:rFonts w:ascii="Arial" w:hAnsi="Arial" w:cs="Arial"/>
                <w:noProof/>
                <w:sz w:val="16"/>
                <w:szCs w:val="16"/>
              </w:rPr>
              <w:t>"</w:t>
            </w:r>
          </w:p>
        </w:tc>
        <w:tc>
          <w:tcPr>
            <w:tcW w:w="709" w:type="dxa"/>
            <w:shd w:val="solid" w:color="FFFFFF" w:fill="auto"/>
          </w:tcPr>
          <w:p w14:paraId="13C47618" w14:textId="77777777" w:rsidR="00FB6B0B" w:rsidRDefault="00FB6B0B"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72F33A60" w14:textId="77777777" w:rsidR="00FB6B0B" w:rsidRDefault="00FB6B0B"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3F062714" w14:textId="77777777" w:rsidTr="001B20CD">
        <w:trPr>
          <w:jc w:val="center"/>
        </w:trPr>
        <w:tc>
          <w:tcPr>
            <w:tcW w:w="851" w:type="dxa"/>
            <w:shd w:val="solid" w:color="FFFFFF" w:fill="auto"/>
          </w:tcPr>
          <w:p w14:paraId="1D9EF0AB"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75838A30"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52594ADF"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005</w:t>
            </w:r>
          </w:p>
        </w:tc>
        <w:tc>
          <w:tcPr>
            <w:tcW w:w="517" w:type="dxa"/>
            <w:shd w:val="solid" w:color="FFFFFF" w:fill="auto"/>
          </w:tcPr>
          <w:p w14:paraId="469A3B88" w14:textId="77777777" w:rsidR="00481511" w:rsidRDefault="004945FF">
            <w:pPr>
              <w:pStyle w:val="TAL"/>
              <w:rPr>
                <w:rFonts w:cs="Arial"/>
                <w:sz w:val="16"/>
                <w:szCs w:val="16"/>
              </w:rPr>
            </w:pPr>
            <w:r>
              <w:rPr>
                <w:rFonts w:cs="Arial"/>
                <w:sz w:val="16"/>
                <w:szCs w:val="16"/>
              </w:rPr>
              <w:t>0051</w:t>
            </w:r>
          </w:p>
        </w:tc>
        <w:tc>
          <w:tcPr>
            <w:tcW w:w="475" w:type="dxa"/>
            <w:shd w:val="solid" w:color="FFFFFF" w:fill="auto"/>
          </w:tcPr>
          <w:p w14:paraId="25EAA72D"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361C29DD"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Session setup clarifications</w:t>
            </w:r>
          </w:p>
        </w:tc>
        <w:tc>
          <w:tcPr>
            <w:tcW w:w="709" w:type="dxa"/>
            <w:shd w:val="solid" w:color="FFFFFF" w:fill="auto"/>
          </w:tcPr>
          <w:p w14:paraId="717EC5D2"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2777EE85"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36586BC8" w14:textId="77777777" w:rsidTr="001B20CD">
        <w:trPr>
          <w:jc w:val="center"/>
        </w:trPr>
        <w:tc>
          <w:tcPr>
            <w:tcW w:w="851" w:type="dxa"/>
            <w:shd w:val="solid" w:color="FFFFFF" w:fill="auto"/>
          </w:tcPr>
          <w:p w14:paraId="6A15FE09"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68BF7BF4"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150333EF"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012</w:t>
            </w:r>
          </w:p>
        </w:tc>
        <w:tc>
          <w:tcPr>
            <w:tcW w:w="517" w:type="dxa"/>
            <w:shd w:val="solid" w:color="FFFFFF" w:fill="auto"/>
          </w:tcPr>
          <w:p w14:paraId="36EC07B4" w14:textId="77777777" w:rsidR="00481511" w:rsidRDefault="004945FF">
            <w:pPr>
              <w:pStyle w:val="TAL"/>
              <w:rPr>
                <w:rFonts w:cs="Arial"/>
                <w:sz w:val="16"/>
                <w:szCs w:val="16"/>
              </w:rPr>
            </w:pPr>
            <w:r>
              <w:rPr>
                <w:rFonts w:cs="Arial"/>
                <w:sz w:val="16"/>
                <w:szCs w:val="16"/>
              </w:rPr>
              <w:t>0052</w:t>
            </w:r>
          </w:p>
        </w:tc>
        <w:tc>
          <w:tcPr>
            <w:tcW w:w="475" w:type="dxa"/>
            <w:shd w:val="solid" w:color="FFFFFF" w:fill="auto"/>
          </w:tcPr>
          <w:p w14:paraId="17F060DB"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7BC06A93"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Inter-working enhancements</w:t>
            </w:r>
          </w:p>
        </w:tc>
        <w:tc>
          <w:tcPr>
            <w:tcW w:w="709" w:type="dxa"/>
            <w:shd w:val="solid" w:color="FFFFFF" w:fill="auto"/>
          </w:tcPr>
          <w:p w14:paraId="1FC59260"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798D21D9"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6F941DA6" w14:textId="77777777" w:rsidTr="001B20CD">
        <w:trPr>
          <w:jc w:val="center"/>
        </w:trPr>
        <w:tc>
          <w:tcPr>
            <w:tcW w:w="851" w:type="dxa"/>
            <w:shd w:val="solid" w:color="FFFFFF" w:fill="auto"/>
          </w:tcPr>
          <w:p w14:paraId="792BAB7F"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1B5F3128"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2DED957D"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013</w:t>
            </w:r>
          </w:p>
        </w:tc>
        <w:tc>
          <w:tcPr>
            <w:tcW w:w="517" w:type="dxa"/>
            <w:shd w:val="solid" w:color="FFFFFF" w:fill="auto"/>
          </w:tcPr>
          <w:p w14:paraId="0E8C9A9B" w14:textId="77777777" w:rsidR="00481511" w:rsidRDefault="004945FF">
            <w:pPr>
              <w:pStyle w:val="TAL"/>
              <w:rPr>
                <w:rFonts w:cs="Arial"/>
                <w:sz w:val="16"/>
                <w:szCs w:val="16"/>
              </w:rPr>
            </w:pPr>
            <w:r>
              <w:rPr>
                <w:rFonts w:cs="Arial"/>
                <w:sz w:val="16"/>
                <w:szCs w:val="16"/>
              </w:rPr>
              <w:t>0053</w:t>
            </w:r>
          </w:p>
        </w:tc>
        <w:tc>
          <w:tcPr>
            <w:tcW w:w="475" w:type="dxa"/>
            <w:shd w:val="solid" w:color="FFFFFF" w:fill="auto"/>
          </w:tcPr>
          <w:p w14:paraId="4313D6A5"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6B1E4378"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Dynamic video rate adaptation</w:t>
            </w:r>
          </w:p>
        </w:tc>
        <w:tc>
          <w:tcPr>
            <w:tcW w:w="709" w:type="dxa"/>
            <w:shd w:val="solid" w:color="FFFFFF" w:fill="auto"/>
          </w:tcPr>
          <w:p w14:paraId="030F3009"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78B269DC"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524EE3BF" w14:textId="77777777" w:rsidTr="001B20CD">
        <w:trPr>
          <w:jc w:val="center"/>
        </w:trPr>
        <w:tc>
          <w:tcPr>
            <w:tcW w:w="851" w:type="dxa"/>
            <w:shd w:val="solid" w:color="FFFFFF" w:fill="auto"/>
          </w:tcPr>
          <w:p w14:paraId="20425C79"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2CE2487A"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000344D8"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37717B">
              <w:rPr>
                <w:rFonts w:ascii="Arial" w:hAnsi="Arial" w:cs="Arial"/>
                <w:snapToGrid w:val="0"/>
                <w:color w:val="000000"/>
                <w:sz w:val="16"/>
                <w:szCs w:val="16"/>
              </w:rPr>
              <w:t>012</w:t>
            </w:r>
          </w:p>
        </w:tc>
        <w:tc>
          <w:tcPr>
            <w:tcW w:w="517" w:type="dxa"/>
            <w:shd w:val="solid" w:color="FFFFFF" w:fill="auto"/>
          </w:tcPr>
          <w:p w14:paraId="1874C1C0" w14:textId="77777777" w:rsidR="00481511" w:rsidRDefault="0037717B">
            <w:pPr>
              <w:pStyle w:val="TAL"/>
              <w:rPr>
                <w:rFonts w:cs="Arial"/>
                <w:sz w:val="16"/>
                <w:szCs w:val="16"/>
              </w:rPr>
            </w:pPr>
            <w:r>
              <w:rPr>
                <w:rFonts w:cs="Arial"/>
                <w:sz w:val="16"/>
                <w:szCs w:val="16"/>
              </w:rPr>
              <w:t>0054</w:t>
            </w:r>
          </w:p>
        </w:tc>
        <w:tc>
          <w:tcPr>
            <w:tcW w:w="475" w:type="dxa"/>
            <w:shd w:val="solid" w:color="FFFFFF" w:fill="auto"/>
          </w:tcPr>
          <w:p w14:paraId="5239ADD4" w14:textId="77777777" w:rsidR="00481511" w:rsidRDefault="00481511">
            <w:pPr>
              <w:pStyle w:val="TAL"/>
              <w:jc w:val="center"/>
              <w:rPr>
                <w:rFonts w:cs="Arial"/>
                <w:sz w:val="16"/>
                <w:szCs w:val="16"/>
              </w:rPr>
            </w:pPr>
          </w:p>
        </w:tc>
        <w:tc>
          <w:tcPr>
            <w:tcW w:w="4748" w:type="dxa"/>
            <w:shd w:val="solid" w:color="FFFFFF" w:fill="auto"/>
          </w:tcPr>
          <w:p w14:paraId="09CE85D5" w14:textId="77777777" w:rsidR="00481511" w:rsidRPr="0037717B" w:rsidRDefault="0037717B">
            <w:pPr>
              <w:spacing w:after="0"/>
              <w:rPr>
                <w:rFonts w:ascii="Arial" w:hAnsi="Arial" w:cs="Arial"/>
                <w:noProof/>
                <w:sz w:val="16"/>
                <w:szCs w:val="16"/>
              </w:rPr>
            </w:pPr>
            <w:r w:rsidRPr="0037717B">
              <w:rPr>
                <w:rFonts w:ascii="Arial" w:hAnsi="Arial" w:cs="Arial"/>
                <w:noProof/>
                <w:sz w:val="16"/>
                <w:szCs w:val="16"/>
              </w:rPr>
              <w:t>MTSI QoE Corrections</w:t>
            </w:r>
          </w:p>
        </w:tc>
        <w:tc>
          <w:tcPr>
            <w:tcW w:w="709" w:type="dxa"/>
            <w:shd w:val="solid" w:color="FFFFFF" w:fill="auto"/>
          </w:tcPr>
          <w:p w14:paraId="52F0F613"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011D0B80"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4F978592" w14:textId="77777777" w:rsidTr="001B20CD">
        <w:trPr>
          <w:jc w:val="center"/>
        </w:trPr>
        <w:tc>
          <w:tcPr>
            <w:tcW w:w="851" w:type="dxa"/>
            <w:shd w:val="solid" w:color="FFFFFF" w:fill="auto"/>
          </w:tcPr>
          <w:p w14:paraId="378403B6"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5E8F1C94"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33485433"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2755DC">
              <w:rPr>
                <w:rFonts w:ascii="Arial" w:hAnsi="Arial" w:cs="Arial"/>
                <w:snapToGrid w:val="0"/>
                <w:color w:val="000000"/>
                <w:sz w:val="16"/>
                <w:szCs w:val="16"/>
              </w:rPr>
              <w:t>012</w:t>
            </w:r>
          </w:p>
        </w:tc>
        <w:tc>
          <w:tcPr>
            <w:tcW w:w="517" w:type="dxa"/>
            <w:shd w:val="solid" w:color="FFFFFF" w:fill="auto"/>
          </w:tcPr>
          <w:p w14:paraId="78D2FAB8" w14:textId="77777777" w:rsidR="00481511" w:rsidRDefault="002755DC">
            <w:pPr>
              <w:pStyle w:val="TAL"/>
              <w:rPr>
                <w:rFonts w:cs="Arial"/>
                <w:sz w:val="16"/>
                <w:szCs w:val="16"/>
              </w:rPr>
            </w:pPr>
            <w:r>
              <w:rPr>
                <w:rFonts w:cs="Arial"/>
                <w:sz w:val="16"/>
                <w:szCs w:val="16"/>
              </w:rPr>
              <w:t>0055</w:t>
            </w:r>
          </w:p>
        </w:tc>
        <w:tc>
          <w:tcPr>
            <w:tcW w:w="475" w:type="dxa"/>
            <w:shd w:val="solid" w:color="FFFFFF" w:fill="auto"/>
          </w:tcPr>
          <w:p w14:paraId="50E96F03" w14:textId="77777777" w:rsidR="00481511" w:rsidRDefault="002755DC">
            <w:pPr>
              <w:pStyle w:val="TAL"/>
              <w:jc w:val="center"/>
              <w:rPr>
                <w:rFonts w:cs="Arial"/>
                <w:sz w:val="16"/>
                <w:szCs w:val="16"/>
              </w:rPr>
            </w:pPr>
            <w:r>
              <w:rPr>
                <w:rFonts w:cs="Arial"/>
                <w:sz w:val="16"/>
                <w:szCs w:val="16"/>
              </w:rPr>
              <w:t>1</w:t>
            </w:r>
          </w:p>
        </w:tc>
        <w:tc>
          <w:tcPr>
            <w:tcW w:w="4748" w:type="dxa"/>
            <w:shd w:val="solid" w:color="FFFFFF" w:fill="auto"/>
          </w:tcPr>
          <w:p w14:paraId="26549DD5" w14:textId="77777777" w:rsidR="00481511" w:rsidRPr="002755DC" w:rsidRDefault="002755DC">
            <w:pPr>
              <w:spacing w:after="0"/>
              <w:rPr>
                <w:rFonts w:ascii="Arial" w:hAnsi="Arial" w:cs="Arial"/>
                <w:noProof/>
                <w:sz w:val="16"/>
                <w:szCs w:val="16"/>
              </w:rPr>
            </w:pPr>
            <w:r w:rsidRPr="002755DC">
              <w:rPr>
                <w:rFonts w:ascii="Arial" w:hAnsi="Arial" w:cs="Arial"/>
                <w:noProof/>
                <w:sz w:val="16"/>
                <w:szCs w:val="16"/>
              </w:rPr>
              <w:t>Adding second stream of same media type</w:t>
            </w:r>
          </w:p>
        </w:tc>
        <w:tc>
          <w:tcPr>
            <w:tcW w:w="709" w:type="dxa"/>
            <w:shd w:val="solid" w:color="FFFFFF" w:fill="auto"/>
          </w:tcPr>
          <w:p w14:paraId="1737C2C2"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51373FCD"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1109D3C1" w14:textId="77777777" w:rsidTr="001B20CD">
        <w:trPr>
          <w:jc w:val="center"/>
        </w:trPr>
        <w:tc>
          <w:tcPr>
            <w:tcW w:w="851" w:type="dxa"/>
            <w:shd w:val="solid" w:color="FFFFFF" w:fill="auto"/>
          </w:tcPr>
          <w:p w14:paraId="02EC13AD"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35BB7AF6"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7469022A"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D52B3D">
              <w:rPr>
                <w:rFonts w:ascii="Arial" w:hAnsi="Arial" w:cs="Arial"/>
                <w:snapToGrid w:val="0"/>
                <w:color w:val="000000"/>
                <w:sz w:val="16"/>
                <w:szCs w:val="16"/>
              </w:rPr>
              <w:t>005</w:t>
            </w:r>
          </w:p>
        </w:tc>
        <w:tc>
          <w:tcPr>
            <w:tcW w:w="517" w:type="dxa"/>
            <w:shd w:val="solid" w:color="FFFFFF" w:fill="auto"/>
          </w:tcPr>
          <w:p w14:paraId="7B84EB15" w14:textId="77777777" w:rsidR="00481511" w:rsidRDefault="00D52B3D">
            <w:pPr>
              <w:pStyle w:val="TAL"/>
              <w:rPr>
                <w:rFonts w:cs="Arial"/>
                <w:sz w:val="16"/>
                <w:szCs w:val="16"/>
              </w:rPr>
            </w:pPr>
            <w:r>
              <w:rPr>
                <w:rFonts w:cs="Arial"/>
                <w:sz w:val="16"/>
                <w:szCs w:val="16"/>
              </w:rPr>
              <w:t>0057</w:t>
            </w:r>
          </w:p>
        </w:tc>
        <w:tc>
          <w:tcPr>
            <w:tcW w:w="475" w:type="dxa"/>
            <w:shd w:val="solid" w:color="FFFFFF" w:fill="auto"/>
          </w:tcPr>
          <w:p w14:paraId="353B7F23" w14:textId="77777777" w:rsidR="00481511" w:rsidRDefault="00D52B3D">
            <w:pPr>
              <w:pStyle w:val="TAL"/>
              <w:jc w:val="center"/>
              <w:rPr>
                <w:rFonts w:cs="Arial"/>
                <w:sz w:val="16"/>
                <w:szCs w:val="16"/>
              </w:rPr>
            </w:pPr>
            <w:r>
              <w:rPr>
                <w:rFonts w:cs="Arial"/>
                <w:sz w:val="16"/>
                <w:szCs w:val="16"/>
              </w:rPr>
              <w:t>2</w:t>
            </w:r>
          </w:p>
        </w:tc>
        <w:tc>
          <w:tcPr>
            <w:tcW w:w="4748" w:type="dxa"/>
            <w:shd w:val="solid" w:color="FFFFFF" w:fill="auto"/>
          </w:tcPr>
          <w:p w14:paraId="46893AF4" w14:textId="77777777" w:rsidR="00481511" w:rsidRPr="00D52B3D" w:rsidRDefault="00D52B3D">
            <w:pPr>
              <w:spacing w:after="0"/>
              <w:rPr>
                <w:rFonts w:ascii="Arial" w:hAnsi="Arial" w:cs="Arial"/>
                <w:noProof/>
                <w:sz w:val="16"/>
                <w:szCs w:val="16"/>
              </w:rPr>
            </w:pPr>
            <w:r w:rsidRPr="00D52B3D">
              <w:rPr>
                <w:rFonts w:ascii="Arial" w:hAnsi="Arial" w:cs="Arial"/>
                <w:noProof/>
                <w:sz w:val="16"/>
                <w:szCs w:val="16"/>
              </w:rPr>
              <w:t>Session setup clarifications</w:t>
            </w:r>
          </w:p>
        </w:tc>
        <w:tc>
          <w:tcPr>
            <w:tcW w:w="709" w:type="dxa"/>
            <w:shd w:val="solid" w:color="FFFFFF" w:fill="auto"/>
          </w:tcPr>
          <w:p w14:paraId="19A7894C"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4B4AD63E"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254620" w14:paraId="42AB5362" w14:textId="77777777" w:rsidTr="001B20CD">
        <w:trPr>
          <w:jc w:val="center"/>
        </w:trPr>
        <w:tc>
          <w:tcPr>
            <w:tcW w:w="851" w:type="dxa"/>
            <w:shd w:val="solid" w:color="FFFFFF" w:fill="auto"/>
          </w:tcPr>
          <w:p w14:paraId="410D54AD" w14:textId="77777777" w:rsidR="00254620" w:rsidRDefault="00254620">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37764837" w14:textId="77777777" w:rsidR="00254620" w:rsidRDefault="00254620" w:rsidP="00B35D29">
            <w:pPr>
              <w:spacing w:after="0"/>
              <w:jc w:val="center"/>
              <w:rPr>
                <w:rFonts w:ascii="Arial" w:hAnsi="Arial" w:cs="Arial"/>
                <w:snapToGrid w:val="0"/>
                <w:color w:val="000000"/>
                <w:sz w:val="16"/>
                <w:szCs w:val="16"/>
              </w:rPr>
            </w:pPr>
          </w:p>
        </w:tc>
        <w:tc>
          <w:tcPr>
            <w:tcW w:w="992" w:type="dxa"/>
            <w:shd w:val="solid" w:color="FFFFFF" w:fill="auto"/>
          </w:tcPr>
          <w:p w14:paraId="4FBD37E0" w14:textId="77777777" w:rsidR="00254620" w:rsidRDefault="00254620">
            <w:pPr>
              <w:spacing w:after="0"/>
              <w:rPr>
                <w:rFonts w:ascii="Arial" w:hAnsi="Arial" w:cs="Arial"/>
                <w:snapToGrid w:val="0"/>
                <w:color w:val="000000"/>
                <w:sz w:val="16"/>
                <w:szCs w:val="16"/>
              </w:rPr>
            </w:pPr>
          </w:p>
        </w:tc>
        <w:tc>
          <w:tcPr>
            <w:tcW w:w="517" w:type="dxa"/>
            <w:shd w:val="solid" w:color="FFFFFF" w:fill="auto"/>
          </w:tcPr>
          <w:p w14:paraId="29157AAC" w14:textId="77777777" w:rsidR="00254620" w:rsidRDefault="00254620">
            <w:pPr>
              <w:pStyle w:val="TAL"/>
              <w:rPr>
                <w:rFonts w:cs="Arial"/>
                <w:sz w:val="16"/>
                <w:szCs w:val="16"/>
              </w:rPr>
            </w:pPr>
          </w:p>
        </w:tc>
        <w:tc>
          <w:tcPr>
            <w:tcW w:w="475" w:type="dxa"/>
            <w:shd w:val="solid" w:color="FFFFFF" w:fill="auto"/>
          </w:tcPr>
          <w:p w14:paraId="380FDA59" w14:textId="77777777" w:rsidR="00254620" w:rsidRDefault="00254620">
            <w:pPr>
              <w:pStyle w:val="TAL"/>
              <w:jc w:val="center"/>
              <w:rPr>
                <w:rFonts w:cs="Arial"/>
                <w:sz w:val="16"/>
                <w:szCs w:val="16"/>
              </w:rPr>
            </w:pPr>
          </w:p>
        </w:tc>
        <w:tc>
          <w:tcPr>
            <w:tcW w:w="4748" w:type="dxa"/>
            <w:shd w:val="solid" w:color="FFFFFF" w:fill="auto"/>
          </w:tcPr>
          <w:p w14:paraId="53385535" w14:textId="77777777" w:rsidR="00254620" w:rsidRPr="00D52B3D" w:rsidRDefault="00254620">
            <w:pPr>
              <w:spacing w:after="0"/>
              <w:rPr>
                <w:rFonts w:ascii="Arial" w:hAnsi="Arial" w:cs="Arial"/>
                <w:noProof/>
                <w:sz w:val="16"/>
                <w:szCs w:val="16"/>
              </w:rPr>
            </w:pPr>
            <w:r>
              <w:rPr>
                <w:rFonts w:ascii="Arial" w:hAnsi="Arial" w:cs="Arial"/>
                <w:noProof/>
                <w:sz w:val="16"/>
                <w:szCs w:val="16"/>
              </w:rPr>
              <w:t>Attachments added to the .zip file</w:t>
            </w:r>
          </w:p>
        </w:tc>
        <w:tc>
          <w:tcPr>
            <w:tcW w:w="709" w:type="dxa"/>
            <w:shd w:val="solid" w:color="FFFFFF" w:fill="auto"/>
          </w:tcPr>
          <w:p w14:paraId="3329BA08" w14:textId="77777777" w:rsidR="00254620" w:rsidRDefault="00254620">
            <w:pPr>
              <w:spacing w:after="0"/>
              <w:rPr>
                <w:rFonts w:ascii="Arial" w:hAnsi="Arial" w:cs="Arial"/>
                <w:snapToGrid w:val="0"/>
                <w:color w:val="000000"/>
                <w:sz w:val="16"/>
                <w:szCs w:val="16"/>
              </w:rPr>
            </w:pPr>
            <w:r>
              <w:rPr>
                <w:rFonts w:ascii="Arial" w:hAnsi="Arial" w:cs="Arial"/>
                <w:snapToGrid w:val="0"/>
                <w:color w:val="000000"/>
                <w:sz w:val="16"/>
                <w:szCs w:val="16"/>
              </w:rPr>
              <w:t>8.2.0</w:t>
            </w:r>
          </w:p>
        </w:tc>
        <w:tc>
          <w:tcPr>
            <w:tcW w:w="638" w:type="dxa"/>
            <w:shd w:val="solid" w:color="FFFFFF" w:fill="auto"/>
          </w:tcPr>
          <w:p w14:paraId="62D28E56" w14:textId="77777777" w:rsidR="00254620" w:rsidRDefault="00254620" w:rsidP="00B35D29">
            <w:pPr>
              <w:spacing w:after="0"/>
              <w:rPr>
                <w:rFonts w:ascii="Arial" w:hAnsi="Arial" w:cs="Arial"/>
                <w:snapToGrid w:val="0"/>
                <w:color w:val="000000"/>
                <w:sz w:val="16"/>
                <w:szCs w:val="16"/>
              </w:rPr>
            </w:pPr>
            <w:r>
              <w:rPr>
                <w:rFonts w:ascii="Arial" w:hAnsi="Arial" w:cs="Arial"/>
                <w:snapToGrid w:val="0"/>
                <w:color w:val="000000"/>
                <w:sz w:val="16"/>
                <w:szCs w:val="16"/>
              </w:rPr>
              <w:t>8.2.1</w:t>
            </w:r>
          </w:p>
        </w:tc>
      </w:tr>
      <w:tr w:rsidR="008748BE" w14:paraId="1D1DB768" w14:textId="77777777" w:rsidTr="001B20CD">
        <w:trPr>
          <w:jc w:val="center"/>
        </w:trPr>
        <w:tc>
          <w:tcPr>
            <w:tcW w:w="851" w:type="dxa"/>
            <w:shd w:val="solid" w:color="FFFFFF" w:fill="auto"/>
          </w:tcPr>
          <w:p w14:paraId="41AA9DC9" w14:textId="77777777" w:rsidR="008748BE" w:rsidRDefault="009F73AB">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4973F0ED" w14:textId="77777777" w:rsidR="008748BE" w:rsidRDefault="008748BE"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7FEE83D1"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SP-090255</w:t>
            </w:r>
          </w:p>
        </w:tc>
        <w:tc>
          <w:tcPr>
            <w:tcW w:w="517" w:type="dxa"/>
            <w:shd w:val="solid" w:color="FFFFFF" w:fill="auto"/>
          </w:tcPr>
          <w:p w14:paraId="7C43F351" w14:textId="77777777" w:rsidR="008748BE" w:rsidRDefault="008748BE">
            <w:pPr>
              <w:pStyle w:val="TAL"/>
              <w:rPr>
                <w:rFonts w:cs="Arial"/>
                <w:sz w:val="16"/>
                <w:szCs w:val="16"/>
              </w:rPr>
            </w:pPr>
            <w:r>
              <w:rPr>
                <w:rFonts w:cs="Arial"/>
                <w:sz w:val="16"/>
                <w:szCs w:val="16"/>
              </w:rPr>
              <w:t>0059</w:t>
            </w:r>
          </w:p>
        </w:tc>
        <w:tc>
          <w:tcPr>
            <w:tcW w:w="475" w:type="dxa"/>
            <w:shd w:val="solid" w:color="FFFFFF" w:fill="auto"/>
          </w:tcPr>
          <w:p w14:paraId="55DA5725" w14:textId="77777777" w:rsidR="008748BE" w:rsidRDefault="008748BE">
            <w:pPr>
              <w:pStyle w:val="TAL"/>
              <w:jc w:val="center"/>
              <w:rPr>
                <w:rFonts w:cs="Arial"/>
                <w:sz w:val="16"/>
                <w:szCs w:val="16"/>
              </w:rPr>
            </w:pPr>
          </w:p>
        </w:tc>
        <w:tc>
          <w:tcPr>
            <w:tcW w:w="4748" w:type="dxa"/>
            <w:shd w:val="solid" w:color="FFFFFF" w:fill="auto"/>
          </w:tcPr>
          <w:p w14:paraId="344E15DC" w14:textId="77777777" w:rsidR="008748BE" w:rsidRPr="008748BE" w:rsidRDefault="008748BE">
            <w:pPr>
              <w:spacing w:after="0"/>
              <w:rPr>
                <w:rFonts w:ascii="Arial" w:hAnsi="Arial" w:cs="Arial"/>
                <w:noProof/>
                <w:sz w:val="16"/>
                <w:szCs w:val="16"/>
              </w:rPr>
            </w:pPr>
            <w:r w:rsidRPr="008748BE">
              <w:rPr>
                <w:rFonts w:ascii="Arial" w:hAnsi="Arial" w:cs="Arial"/>
                <w:noProof/>
                <w:sz w:val="16"/>
                <w:szCs w:val="16"/>
              </w:rPr>
              <w:t>MTSI QoE Correction</w:t>
            </w:r>
          </w:p>
        </w:tc>
        <w:tc>
          <w:tcPr>
            <w:tcW w:w="709" w:type="dxa"/>
            <w:shd w:val="solid" w:color="FFFFFF" w:fill="auto"/>
          </w:tcPr>
          <w:p w14:paraId="32A97695" w14:textId="77777777" w:rsidR="008748BE" w:rsidRDefault="002E3C67">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2A370DEB" w14:textId="77777777" w:rsidR="008748BE" w:rsidRDefault="002E3C67" w:rsidP="00B35D29">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470E8A0" w14:textId="77777777" w:rsidTr="001B20CD">
        <w:trPr>
          <w:jc w:val="center"/>
        </w:trPr>
        <w:tc>
          <w:tcPr>
            <w:tcW w:w="851" w:type="dxa"/>
            <w:shd w:val="solid" w:color="FFFFFF" w:fill="auto"/>
          </w:tcPr>
          <w:p w14:paraId="1811CBC1"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2009</w:t>
            </w:r>
            <w:r w:rsidR="009F73AB">
              <w:rPr>
                <w:rFonts w:ascii="Arial" w:hAnsi="Arial" w:cs="Arial"/>
                <w:snapToGrid w:val="0"/>
                <w:color w:val="000000"/>
                <w:sz w:val="16"/>
                <w:szCs w:val="16"/>
              </w:rPr>
              <w:t>-06</w:t>
            </w:r>
          </w:p>
        </w:tc>
        <w:tc>
          <w:tcPr>
            <w:tcW w:w="567" w:type="dxa"/>
            <w:shd w:val="solid" w:color="FFFFFF" w:fill="auto"/>
          </w:tcPr>
          <w:p w14:paraId="7DC25CB6" w14:textId="77777777" w:rsidR="008748BE" w:rsidRDefault="008748BE"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246BBBC3"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SP-090255</w:t>
            </w:r>
          </w:p>
        </w:tc>
        <w:tc>
          <w:tcPr>
            <w:tcW w:w="517" w:type="dxa"/>
            <w:shd w:val="solid" w:color="FFFFFF" w:fill="auto"/>
          </w:tcPr>
          <w:p w14:paraId="540EF53D" w14:textId="77777777" w:rsidR="008748BE" w:rsidRDefault="008748BE">
            <w:pPr>
              <w:pStyle w:val="TAL"/>
              <w:rPr>
                <w:rFonts w:cs="Arial"/>
                <w:sz w:val="16"/>
                <w:szCs w:val="16"/>
              </w:rPr>
            </w:pPr>
            <w:r>
              <w:rPr>
                <w:rFonts w:cs="Arial"/>
                <w:sz w:val="16"/>
                <w:szCs w:val="16"/>
              </w:rPr>
              <w:t>0060</w:t>
            </w:r>
          </w:p>
        </w:tc>
        <w:tc>
          <w:tcPr>
            <w:tcW w:w="475" w:type="dxa"/>
            <w:shd w:val="solid" w:color="FFFFFF" w:fill="auto"/>
          </w:tcPr>
          <w:p w14:paraId="5CE31759" w14:textId="77777777" w:rsidR="008748BE" w:rsidRDefault="008748BE">
            <w:pPr>
              <w:pStyle w:val="TAL"/>
              <w:jc w:val="center"/>
              <w:rPr>
                <w:rFonts w:cs="Arial"/>
                <w:sz w:val="16"/>
                <w:szCs w:val="16"/>
              </w:rPr>
            </w:pPr>
          </w:p>
        </w:tc>
        <w:tc>
          <w:tcPr>
            <w:tcW w:w="4748" w:type="dxa"/>
            <w:shd w:val="solid" w:color="FFFFFF" w:fill="auto"/>
          </w:tcPr>
          <w:p w14:paraId="0F03AAA5" w14:textId="77777777" w:rsidR="008748BE" w:rsidRPr="008748BE" w:rsidRDefault="008748BE">
            <w:pPr>
              <w:spacing w:after="0"/>
              <w:rPr>
                <w:rFonts w:ascii="Arial" w:hAnsi="Arial" w:cs="Arial"/>
                <w:noProof/>
                <w:sz w:val="16"/>
                <w:szCs w:val="16"/>
              </w:rPr>
            </w:pPr>
            <w:r w:rsidRPr="008748BE">
              <w:rPr>
                <w:rFonts w:ascii="Arial" w:hAnsi="Arial" w:cs="Arial"/>
                <w:noProof/>
                <w:sz w:val="16"/>
                <w:szCs w:val="16"/>
              </w:rPr>
              <w:t>Cross reference correction</w:t>
            </w:r>
          </w:p>
        </w:tc>
        <w:tc>
          <w:tcPr>
            <w:tcW w:w="709" w:type="dxa"/>
            <w:shd w:val="solid" w:color="FFFFFF" w:fill="auto"/>
          </w:tcPr>
          <w:p w14:paraId="1AB63258" w14:textId="77777777" w:rsidR="008748BE" w:rsidRDefault="002E3C67">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5AB6087F" w14:textId="77777777" w:rsidR="008748BE" w:rsidRDefault="002E3C67" w:rsidP="00B35D29">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41D16264" w14:textId="77777777" w:rsidTr="001B20CD">
        <w:trPr>
          <w:jc w:val="center"/>
        </w:trPr>
        <w:tc>
          <w:tcPr>
            <w:tcW w:w="851" w:type="dxa"/>
            <w:shd w:val="solid" w:color="FFFFFF" w:fill="auto"/>
          </w:tcPr>
          <w:p w14:paraId="4A98F899"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6985E171"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5026A06A"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SP-090258</w:t>
            </w:r>
          </w:p>
        </w:tc>
        <w:tc>
          <w:tcPr>
            <w:tcW w:w="517" w:type="dxa"/>
            <w:shd w:val="solid" w:color="FFFFFF" w:fill="auto"/>
          </w:tcPr>
          <w:p w14:paraId="74E4DFB7" w14:textId="77777777" w:rsidR="008748BE" w:rsidRDefault="008748BE" w:rsidP="00A6792F">
            <w:pPr>
              <w:pStyle w:val="TAL"/>
              <w:rPr>
                <w:rFonts w:cs="Arial"/>
                <w:sz w:val="16"/>
                <w:szCs w:val="16"/>
              </w:rPr>
            </w:pPr>
            <w:r>
              <w:rPr>
                <w:rFonts w:cs="Arial"/>
                <w:sz w:val="16"/>
                <w:szCs w:val="16"/>
              </w:rPr>
              <w:t>0061</w:t>
            </w:r>
          </w:p>
        </w:tc>
        <w:tc>
          <w:tcPr>
            <w:tcW w:w="475" w:type="dxa"/>
            <w:shd w:val="solid" w:color="FFFFFF" w:fill="auto"/>
          </w:tcPr>
          <w:p w14:paraId="0B676E30" w14:textId="77777777" w:rsidR="008748BE" w:rsidRDefault="008748BE" w:rsidP="00A6792F">
            <w:pPr>
              <w:pStyle w:val="TAL"/>
              <w:jc w:val="center"/>
              <w:rPr>
                <w:rFonts w:cs="Arial"/>
                <w:sz w:val="16"/>
                <w:szCs w:val="16"/>
              </w:rPr>
            </w:pPr>
            <w:r>
              <w:rPr>
                <w:rFonts w:cs="Arial"/>
                <w:sz w:val="16"/>
                <w:szCs w:val="16"/>
              </w:rPr>
              <w:t>2</w:t>
            </w:r>
          </w:p>
        </w:tc>
        <w:tc>
          <w:tcPr>
            <w:tcW w:w="4748" w:type="dxa"/>
            <w:shd w:val="solid" w:color="FFFFFF" w:fill="auto"/>
          </w:tcPr>
          <w:p w14:paraId="19FAE0E9"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Packetization for E-UTRAN</w:t>
            </w:r>
          </w:p>
        </w:tc>
        <w:tc>
          <w:tcPr>
            <w:tcW w:w="709" w:type="dxa"/>
            <w:shd w:val="solid" w:color="FFFFFF" w:fill="auto"/>
          </w:tcPr>
          <w:p w14:paraId="48930A55"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4C0047DA"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9021E59" w14:textId="77777777" w:rsidTr="001B20CD">
        <w:trPr>
          <w:jc w:val="center"/>
        </w:trPr>
        <w:tc>
          <w:tcPr>
            <w:tcW w:w="851" w:type="dxa"/>
            <w:shd w:val="solid" w:color="FFFFFF" w:fill="auto"/>
          </w:tcPr>
          <w:p w14:paraId="18B87B42"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785D6026"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313E9574"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48F86286" w14:textId="77777777" w:rsidR="008748BE" w:rsidRDefault="008748BE" w:rsidP="00A6792F">
            <w:pPr>
              <w:pStyle w:val="TAL"/>
              <w:rPr>
                <w:rFonts w:cs="Arial"/>
                <w:sz w:val="16"/>
                <w:szCs w:val="16"/>
              </w:rPr>
            </w:pPr>
            <w:r>
              <w:rPr>
                <w:rFonts w:cs="Arial"/>
                <w:sz w:val="16"/>
                <w:szCs w:val="16"/>
              </w:rPr>
              <w:t>0063</w:t>
            </w:r>
          </w:p>
        </w:tc>
        <w:tc>
          <w:tcPr>
            <w:tcW w:w="475" w:type="dxa"/>
            <w:shd w:val="solid" w:color="FFFFFF" w:fill="auto"/>
          </w:tcPr>
          <w:p w14:paraId="7BE89148" w14:textId="77777777" w:rsidR="008748BE" w:rsidRDefault="008748BE" w:rsidP="00A6792F">
            <w:pPr>
              <w:pStyle w:val="TAL"/>
              <w:jc w:val="center"/>
              <w:rPr>
                <w:rFonts w:cs="Arial"/>
                <w:sz w:val="16"/>
                <w:szCs w:val="16"/>
              </w:rPr>
            </w:pPr>
          </w:p>
        </w:tc>
        <w:tc>
          <w:tcPr>
            <w:tcW w:w="4748" w:type="dxa"/>
            <w:shd w:val="solid" w:color="FFFFFF" w:fill="auto"/>
          </w:tcPr>
          <w:p w14:paraId="241A78DC"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of unclear packetization recommendation for unknown RAT</w:t>
            </w:r>
          </w:p>
        </w:tc>
        <w:tc>
          <w:tcPr>
            <w:tcW w:w="709" w:type="dxa"/>
            <w:shd w:val="solid" w:color="FFFFFF" w:fill="auto"/>
          </w:tcPr>
          <w:p w14:paraId="269B5396"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2FE255CB"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3F6EAFF" w14:textId="77777777" w:rsidTr="001B20CD">
        <w:trPr>
          <w:jc w:val="center"/>
        </w:trPr>
        <w:tc>
          <w:tcPr>
            <w:tcW w:w="851" w:type="dxa"/>
            <w:shd w:val="solid" w:color="FFFFFF" w:fill="auto"/>
          </w:tcPr>
          <w:p w14:paraId="0152E865"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64AA16AC"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6C34B639"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3D3FAA09" w14:textId="77777777" w:rsidR="008748BE" w:rsidRDefault="008748BE" w:rsidP="00A6792F">
            <w:pPr>
              <w:pStyle w:val="TAL"/>
              <w:rPr>
                <w:rFonts w:cs="Arial"/>
                <w:sz w:val="16"/>
                <w:szCs w:val="16"/>
              </w:rPr>
            </w:pPr>
            <w:r>
              <w:rPr>
                <w:rFonts w:cs="Arial"/>
                <w:sz w:val="16"/>
                <w:szCs w:val="16"/>
              </w:rPr>
              <w:t>0065</w:t>
            </w:r>
          </w:p>
        </w:tc>
        <w:tc>
          <w:tcPr>
            <w:tcW w:w="475" w:type="dxa"/>
            <w:shd w:val="solid" w:color="FFFFFF" w:fill="auto"/>
          </w:tcPr>
          <w:p w14:paraId="4E6AE287"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758124EA"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Corrections to example in clause A.6</w:t>
            </w:r>
          </w:p>
        </w:tc>
        <w:tc>
          <w:tcPr>
            <w:tcW w:w="709" w:type="dxa"/>
            <w:shd w:val="solid" w:color="FFFFFF" w:fill="auto"/>
          </w:tcPr>
          <w:p w14:paraId="767216F9"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11E832F0"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09355DA3" w14:textId="77777777" w:rsidTr="001B20CD">
        <w:trPr>
          <w:jc w:val="center"/>
        </w:trPr>
        <w:tc>
          <w:tcPr>
            <w:tcW w:w="851" w:type="dxa"/>
            <w:shd w:val="solid" w:color="FFFFFF" w:fill="auto"/>
          </w:tcPr>
          <w:p w14:paraId="02A1E8E5"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18704BC5"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27178F59"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4DE31E73" w14:textId="77777777" w:rsidR="008748BE" w:rsidRDefault="008748BE" w:rsidP="00A6792F">
            <w:pPr>
              <w:pStyle w:val="TAL"/>
              <w:rPr>
                <w:rFonts w:cs="Arial"/>
                <w:sz w:val="16"/>
                <w:szCs w:val="16"/>
              </w:rPr>
            </w:pPr>
            <w:r>
              <w:rPr>
                <w:rFonts w:cs="Arial"/>
                <w:sz w:val="16"/>
                <w:szCs w:val="16"/>
              </w:rPr>
              <w:t>0067</w:t>
            </w:r>
          </w:p>
        </w:tc>
        <w:tc>
          <w:tcPr>
            <w:tcW w:w="475" w:type="dxa"/>
            <w:shd w:val="solid" w:color="FFFFFF" w:fill="auto"/>
          </w:tcPr>
          <w:p w14:paraId="1D1408CE"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24A29750"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to comments in sub-clause A.3.1a</w:t>
            </w:r>
          </w:p>
        </w:tc>
        <w:tc>
          <w:tcPr>
            <w:tcW w:w="709" w:type="dxa"/>
            <w:shd w:val="solid" w:color="FFFFFF" w:fill="auto"/>
          </w:tcPr>
          <w:p w14:paraId="0C938EB0"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13D5B960"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50571407" w14:textId="77777777" w:rsidTr="001B20CD">
        <w:trPr>
          <w:jc w:val="center"/>
        </w:trPr>
        <w:tc>
          <w:tcPr>
            <w:tcW w:w="851" w:type="dxa"/>
            <w:shd w:val="solid" w:color="FFFFFF" w:fill="auto"/>
          </w:tcPr>
          <w:p w14:paraId="5F55EDCF"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7E9115DB"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1F0075D6"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6FB54F35" w14:textId="77777777" w:rsidR="008748BE" w:rsidRDefault="008748BE" w:rsidP="00A6792F">
            <w:pPr>
              <w:pStyle w:val="TAL"/>
              <w:rPr>
                <w:rFonts w:cs="Arial"/>
                <w:sz w:val="16"/>
                <w:szCs w:val="16"/>
              </w:rPr>
            </w:pPr>
            <w:r>
              <w:rPr>
                <w:rFonts w:cs="Arial"/>
                <w:sz w:val="16"/>
                <w:szCs w:val="16"/>
              </w:rPr>
              <w:t>0069</w:t>
            </w:r>
          </w:p>
        </w:tc>
        <w:tc>
          <w:tcPr>
            <w:tcW w:w="475" w:type="dxa"/>
            <w:shd w:val="solid" w:color="FFFFFF" w:fill="auto"/>
          </w:tcPr>
          <w:p w14:paraId="19AC9480"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0CC9A9E0"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of inconsistent packetization requirements</w:t>
            </w:r>
          </w:p>
        </w:tc>
        <w:tc>
          <w:tcPr>
            <w:tcW w:w="709" w:type="dxa"/>
            <w:shd w:val="solid" w:color="FFFFFF" w:fill="auto"/>
          </w:tcPr>
          <w:p w14:paraId="2F86B2C5"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5D84F27A"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2817A9E" w14:textId="77777777" w:rsidTr="001B20CD">
        <w:trPr>
          <w:jc w:val="center"/>
        </w:trPr>
        <w:tc>
          <w:tcPr>
            <w:tcW w:w="851" w:type="dxa"/>
            <w:shd w:val="solid" w:color="FFFFFF" w:fill="auto"/>
          </w:tcPr>
          <w:p w14:paraId="37A824FD"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489FCC96"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357865B1"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66E210EA" w14:textId="77777777" w:rsidR="008748BE" w:rsidRDefault="008748BE" w:rsidP="00A6792F">
            <w:pPr>
              <w:pStyle w:val="TAL"/>
              <w:rPr>
                <w:rFonts w:cs="Arial"/>
                <w:sz w:val="16"/>
                <w:szCs w:val="16"/>
              </w:rPr>
            </w:pPr>
            <w:r>
              <w:rPr>
                <w:rFonts w:cs="Arial"/>
                <w:sz w:val="16"/>
                <w:szCs w:val="16"/>
              </w:rPr>
              <w:t>0071</w:t>
            </w:r>
          </w:p>
        </w:tc>
        <w:tc>
          <w:tcPr>
            <w:tcW w:w="475" w:type="dxa"/>
            <w:shd w:val="solid" w:color="FFFFFF" w:fill="auto"/>
          </w:tcPr>
          <w:p w14:paraId="09AFC424"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37045878"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Corrections to examples in clauses A.7 and A.8</w:t>
            </w:r>
          </w:p>
        </w:tc>
        <w:tc>
          <w:tcPr>
            <w:tcW w:w="709" w:type="dxa"/>
            <w:shd w:val="solid" w:color="FFFFFF" w:fill="auto"/>
          </w:tcPr>
          <w:p w14:paraId="3CC2C0B2"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166742FC"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68F897BD" w14:textId="77777777" w:rsidTr="001B20CD">
        <w:trPr>
          <w:jc w:val="center"/>
        </w:trPr>
        <w:tc>
          <w:tcPr>
            <w:tcW w:w="851" w:type="dxa"/>
            <w:shd w:val="solid" w:color="FFFFFF" w:fill="auto"/>
          </w:tcPr>
          <w:p w14:paraId="0C49B44D"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0296AA98"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691B3AAB"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54A6ADD4" w14:textId="77777777" w:rsidR="008748BE" w:rsidRDefault="008748BE" w:rsidP="00A6792F">
            <w:pPr>
              <w:pStyle w:val="TAL"/>
              <w:rPr>
                <w:rFonts w:cs="Arial"/>
                <w:sz w:val="16"/>
                <w:szCs w:val="16"/>
              </w:rPr>
            </w:pPr>
            <w:r>
              <w:rPr>
                <w:rFonts w:cs="Arial"/>
                <w:sz w:val="16"/>
                <w:szCs w:val="16"/>
              </w:rPr>
              <w:t>0073</w:t>
            </w:r>
          </w:p>
        </w:tc>
        <w:tc>
          <w:tcPr>
            <w:tcW w:w="475" w:type="dxa"/>
            <w:shd w:val="solid" w:color="FFFFFF" w:fill="auto"/>
          </w:tcPr>
          <w:p w14:paraId="19678A97"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343C7DE6"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to CTM Interworking</w:t>
            </w:r>
          </w:p>
        </w:tc>
        <w:tc>
          <w:tcPr>
            <w:tcW w:w="709" w:type="dxa"/>
            <w:shd w:val="solid" w:color="FFFFFF" w:fill="auto"/>
          </w:tcPr>
          <w:p w14:paraId="0FB6BF7E"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70DCFD91"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3A70C3" w14:paraId="04847253" w14:textId="77777777" w:rsidTr="001B20CD">
        <w:trPr>
          <w:jc w:val="center"/>
        </w:trPr>
        <w:tc>
          <w:tcPr>
            <w:tcW w:w="851" w:type="dxa"/>
            <w:shd w:val="solid" w:color="FFFFFF" w:fill="auto"/>
          </w:tcPr>
          <w:p w14:paraId="23E21570"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335D331E" w14:textId="77777777" w:rsidR="003A70C3" w:rsidRDefault="003A70C3"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197EE00A"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SP-0905</w:t>
            </w:r>
            <w:r w:rsidR="003749ED">
              <w:rPr>
                <w:rFonts w:ascii="Arial" w:hAnsi="Arial" w:cs="Arial"/>
                <w:snapToGrid w:val="0"/>
                <w:color w:val="000000"/>
                <w:sz w:val="16"/>
                <w:szCs w:val="16"/>
              </w:rPr>
              <w:t>66</w:t>
            </w:r>
          </w:p>
        </w:tc>
        <w:tc>
          <w:tcPr>
            <w:tcW w:w="517" w:type="dxa"/>
            <w:shd w:val="solid" w:color="FFFFFF" w:fill="auto"/>
          </w:tcPr>
          <w:p w14:paraId="3365A6D1" w14:textId="77777777" w:rsidR="003A70C3" w:rsidRDefault="003A70C3" w:rsidP="00A6792F">
            <w:pPr>
              <w:pStyle w:val="TAL"/>
              <w:rPr>
                <w:rFonts w:cs="Arial"/>
                <w:sz w:val="16"/>
                <w:szCs w:val="16"/>
              </w:rPr>
            </w:pPr>
            <w:r>
              <w:rPr>
                <w:rFonts w:cs="Arial"/>
                <w:sz w:val="16"/>
                <w:szCs w:val="16"/>
              </w:rPr>
              <w:t>007</w:t>
            </w:r>
            <w:r w:rsidR="003749ED">
              <w:rPr>
                <w:rFonts w:cs="Arial"/>
                <w:sz w:val="16"/>
                <w:szCs w:val="16"/>
              </w:rPr>
              <w:t>6</w:t>
            </w:r>
          </w:p>
        </w:tc>
        <w:tc>
          <w:tcPr>
            <w:tcW w:w="475" w:type="dxa"/>
            <w:shd w:val="solid" w:color="FFFFFF" w:fill="auto"/>
          </w:tcPr>
          <w:p w14:paraId="5DBD68D4" w14:textId="77777777" w:rsidR="003A70C3" w:rsidRDefault="003A70C3" w:rsidP="00A6792F">
            <w:pPr>
              <w:pStyle w:val="TAL"/>
              <w:jc w:val="center"/>
              <w:rPr>
                <w:rFonts w:cs="Arial"/>
                <w:sz w:val="16"/>
                <w:szCs w:val="16"/>
              </w:rPr>
            </w:pPr>
          </w:p>
        </w:tc>
        <w:tc>
          <w:tcPr>
            <w:tcW w:w="4748" w:type="dxa"/>
            <w:shd w:val="solid" w:color="FFFFFF" w:fill="auto"/>
          </w:tcPr>
          <w:p w14:paraId="466B831A" w14:textId="77777777" w:rsidR="003A70C3" w:rsidRPr="003749ED" w:rsidRDefault="003749ED" w:rsidP="00A6792F">
            <w:pPr>
              <w:spacing w:after="0"/>
              <w:rPr>
                <w:rFonts w:ascii="Arial" w:hAnsi="Arial" w:cs="Arial"/>
                <w:noProof/>
                <w:sz w:val="16"/>
                <w:szCs w:val="16"/>
              </w:rPr>
            </w:pPr>
            <w:r w:rsidRPr="003749ED">
              <w:rPr>
                <w:rFonts w:ascii="Arial" w:hAnsi="Arial" w:cs="Arial"/>
                <w:noProof/>
                <w:sz w:val="16"/>
                <w:szCs w:val="16"/>
              </w:rPr>
              <w:t>MSRP corrections</w:t>
            </w:r>
          </w:p>
        </w:tc>
        <w:tc>
          <w:tcPr>
            <w:tcW w:w="709" w:type="dxa"/>
            <w:shd w:val="solid" w:color="FFFFFF" w:fill="auto"/>
          </w:tcPr>
          <w:p w14:paraId="2591607A"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552EEE9A"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7A3FA3CF" w14:textId="77777777" w:rsidTr="001B20CD">
        <w:trPr>
          <w:jc w:val="center"/>
        </w:trPr>
        <w:tc>
          <w:tcPr>
            <w:tcW w:w="851" w:type="dxa"/>
            <w:shd w:val="solid" w:color="FFFFFF" w:fill="auto"/>
          </w:tcPr>
          <w:p w14:paraId="68228E9A"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10C5897B"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0537FDDE"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9A4795">
              <w:rPr>
                <w:rFonts w:ascii="Arial" w:hAnsi="Arial" w:cs="Arial"/>
                <w:snapToGrid w:val="0"/>
                <w:color w:val="000000"/>
                <w:sz w:val="16"/>
                <w:szCs w:val="16"/>
              </w:rPr>
              <w:t>566</w:t>
            </w:r>
          </w:p>
        </w:tc>
        <w:tc>
          <w:tcPr>
            <w:tcW w:w="517" w:type="dxa"/>
            <w:shd w:val="solid" w:color="FFFFFF" w:fill="auto"/>
          </w:tcPr>
          <w:p w14:paraId="5012DA61" w14:textId="77777777" w:rsidR="003A70C3" w:rsidRDefault="009A4795" w:rsidP="00A6792F">
            <w:pPr>
              <w:pStyle w:val="TAL"/>
              <w:rPr>
                <w:rFonts w:cs="Arial"/>
                <w:sz w:val="16"/>
                <w:szCs w:val="16"/>
              </w:rPr>
            </w:pPr>
            <w:r>
              <w:rPr>
                <w:rFonts w:cs="Arial"/>
                <w:sz w:val="16"/>
                <w:szCs w:val="16"/>
              </w:rPr>
              <w:t>0077</w:t>
            </w:r>
          </w:p>
        </w:tc>
        <w:tc>
          <w:tcPr>
            <w:tcW w:w="475" w:type="dxa"/>
            <w:shd w:val="solid" w:color="FFFFFF" w:fill="auto"/>
          </w:tcPr>
          <w:p w14:paraId="7E50A5EF" w14:textId="77777777" w:rsidR="003A70C3" w:rsidRDefault="003A70C3" w:rsidP="00A6792F">
            <w:pPr>
              <w:pStyle w:val="TAL"/>
              <w:jc w:val="center"/>
              <w:rPr>
                <w:rFonts w:cs="Arial"/>
                <w:sz w:val="16"/>
                <w:szCs w:val="16"/>
              </w:rPr>
            </w:pPr>
          </w:p>
        </w:tc>
        <w:tc>
          <w:tcPr>
            <w:tcW w:w="4748" w:type="dxa"/>
            <w:shd w:val="solid" w:color="FFFFFF" w:fill="auto"/>
          </w:tcPr>
          <w:p w14:paraId="76FAB4D6" w14:textId="77777777" w:rsidR="003A70C3" w:rsidRPr="009A4795" w:rsidRDefault="009A4795" w:rsidP="00A6792F">
            <w:pPr>
              <w:spacing w:after="0"/>
              <w:rPr>
                <w:rFonts w:ascii="Arial" w:hAnsi="Arial" w:cs="Arial"/>
                <w:noProof/>
                <w:sz w:val="16"/>
                <w:szCs w:val="16"/>
              </w:rPr>
            </w:pPr>
            <w:r w:rsidRPr="009A4795">
              <w:rPr>
                <w:rFonts w:ascii="Arial" w:hAnsi="Arial" w:cs="Arial"/>
                <w:noProof/>
                <w:sz w:val="16"/>
                <w:szCs w:val="16"/>
              </w:rPr>
              <w:t>QoE Corrections for MTSI</w:t>
            </w:r>
          </w:p>
        </w:tc>
        <w:tc>
          <w:tcPr>
            <w:tcW w:w="709" w:type="dxa"/>
            <w:shd w:val="solid" w:color="FFFFFF" w:fill="auto"/>
          </w:tcPr>
          <w:p w14:paraId="0AF86F0E"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77C9228E"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38BF9C6D" w14:textId="77777777" w:rsidTr="001B20CD">
        <w:trPr>
          <w:jc w:val="center"/>
        </w:trPr>
        <w:tc>
          <w:tcPr>
            <w:tcW w:w="851" w:type="dxa"/>
            <w:shd w:val="solid" w:color="FFFFFF" w:fill="auto"/>
          </w:tcPr>
          <w:p w14:paraId="767C30B6"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1565A158"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76EB5DBE"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F75D2F">
              <w:rPr>
                <w:rFonts w:ascii="Arial" w:hAnsi="Arial" w:cs="Arial"/>
                <w:snapToGrid w:val="0"/>
                <w:color w:val="000000"/>
                <w:sz w:val="16"/>
                <w:szCs w:val="16"/>
              </w:rPr>
              <w:t>566</w:t>
            </w:r>
          </w:p>
        </w:tc>
        <w:tc>
          <w:tcPr>
            <w:tcW w:w="517" w:type="dxa"/>
            <w:shd w:val="solid" w:color="FFFFFF" w:fill="auto"/>
          </w:tcPr>
          <w:p w14:paraId="3E784BBE" w14:textId="77777777" w:rsidR="003A70C3" w:rsidRDefault="00F75D2F" w:rsidP="00A6792F">
            <w:pPr>
              <w:pStyle w:val="TAL"/>
              <w:rPr>
                <w:rFonts w:cs="Arial"/>
                <w:sz w:val="16"/>
                <w:szCs w:val="16"/>
              </w:rPr>
            </w:pPr>
            <w:r>
              <w:rPr>
                <w:rFonts w:cs="Arial"/>
                <w:sz w:val="16"/>
                <w:szCs w:val="16"/>
              </w:rPr>
              <w:t>0083</w:t>
            </w:r>
          </w:p>
        </w:tc>
        <w:tc>
          <w:tcPr>
            <w:tcW w:w="475" w:type="dxa"/>
            <w:shd w:val="solid" w:color="FFFFFF" w:fill="auto"/>
          </w:tcPr>
          <w:p w14:paraId="27FE8C78" w14:textId="77777777" w:rsidR="003A70C3" w:rsidRDefault="00F75D2F" w:rsidP="00A6792F">
            <w:pPr>
              <w:pStyle w:val="TAL"/>
              <w:jc w:val="center"/>
              <w:rPr>
                <w:rFonts w:cs="Arial"/>
                <w:sz w:val="16"/>
                <w:szCs w:val="16"/>
              </w:rPr>
            </w:pPr>
            <w:r>
              <w:rPr>
                <w:rFonts w:cs="Arial"/>
                <w:sz w:val="16"/>
                <w:szCs w:val="16"/>
              </w:rPr>
              <w:t>1</w:t>
            </w:r>
          </w:p>
        </w:tc>
        <w:tc>
          <w:tcPr>
            <w:tcW w:w="4748" w:type="dxa"/>
            <w:shd w:val="solid" w:color="FFFFFF" w:fill="auto"/>
          </w:tcPr>
          <w:p w14:paraId="6B5FA644" w14:textId="77777777" w:rsidR="003A70C3" w:rsidRPr="00F75D2F" w:rsidRDefault="00F75D2F" w:rsidP="00A6792F">
            <w:pPr>
              <w:spacing w:after="0"/>
              <w:rPr>
                <w:rFonts w:ascii="Arial" w:hAnsi="Arial" w:cs="Arial"/>
                <w:noProof/>
                <w:sz w:val="16"/>
                <w:szCs w:val="16"/>
              </w:rPr>
            </w:pPr>
            <w:r w:rsidRPr="00F75D2F">
              <w:rPr>
                <w:rFonts w:ascii="Arial" w:hAnsi="Arial" w:cs="Arial"/>
                <w:noProof/>
                <w:sz w:val="16"/>
                <w:szCs w:val="16"/>
              </w:rPr>
              <w:t>Session setup clarifications</w:t>
            </w:r>
          </w:p>
        </w:tc>
        <w:tc>
          <w:tcPr>
            <w:tcW w:w="709" w:type="dxa"/>
            <w:shd w:val="solid" w:color="FFFFFF" w:fill="auto"/>
          </w:tcPr>
          <w:p w14:paraId="4F7A7444"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27CB2E65"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3D48A0D6" w14:textId="77777777" w:rsidTr="001B20CD">
        <w:trPr>
          <w:jc w:val="center"/>
        </w:trPr>
        <w:tc>
          <w:tcPr>
            <w:tcW w:w="851" w:type="dxa"/>
            <w:shd w:val="solid" w:color="FFFFFF" w:fill="auto"/>
          </w:tcPr>
          <w:p w14:paraId="29E0E33B"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337A1BE9"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6E8D8C70"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A67431">
              <w:rPr>
                <w:rFonts w:ascii="Arial" w:hAnsi="Arial" w:cs="Arial"/>
                <w:snapToGrid w:val="0"/>
                <w:color w:val="000000"/>
                <w:sz w:val="16"/>
                <w:szCs w:val="16"/>
              </w:rPr>
              <w:t>566</w:t>
            </w:r>
          </w:p>
        </w:tc>
        <w:tc>
          <w:tcPr>
            <w:tcW w:w="517" w:type="dxa"/>
            <w:shd w:val="solid" w:color="FFFFFF" w:fill="auto"/>
          </w:tcPr>
          <w:p w14:paraId="475199E0" w14:textId="77777777" w:rsidR="003A70C3" w:rsidRDefault="00A67431" w:rsidP="00A6792F">
            <w:pPr>
              <w:pStyle w:val="TAL"/>
              <w:rPr>
                <w:rFonts w:cs="Arial"/>
                <w:sz w:val="16"/>
                <w:szCs w:val="16"/>
              </w:rPr>
            </w:pPr>
            <w:r>
              <w:rPr>
                <w:rFonts w:cs="Arial"/>
                <w:sz w:val="16"/>
                <w:szCs w:val="16"/>
              </w:rPr>
              <w:t>0085</w:t>
            </w:r>
          </w:p>
        </w:tc>
        <w:tc>
          <w:tcPr>
            <w:tcW w:w="475" w:type="dxa"/>
            <w:shd w:val="solid" w:color="FFFFFF" w:fill="auto"/>
          </w:tcPr>
          <w:p w14:paraId="20890383" w14:textId="77777777" w:rsidR="003A70C3" w:rsidRDefault="00A67431" w:rsidP="00A6792F">
            <w:pPr>
              <w:pStyle w:val="TAL"/>
              <w:jc w:val="center"/>
              <w:rPr>
                <w:rFonts w:cs="Arial"/>
                <w:sz w:val="16"/>
                <w:szCs w:val="16"/>
              </w:rPr>
            </w:pPr>
            <w:r>
              <w:rPr>
                <w:rFonts w:cs="Arial"/>
                <w:sz w:val="16"/>
                <w:szCs w:val="16"/>
              </w:rPr>
              <w:t>1</w:t>
            </w:r>
          </w:p>
        </w:tc>
        <w:tc>
          <w:tcPr>
            <w:tcW w:w="4748" w:type="dxa"/>
            <w:shd w:val="solid" w:color="FFFFFF" w:fill="auto"/>
          </w:tcPr>
          <w:p w14:paraId="435889F6" w14:textId="77777777" w:rsidR="003A70C3" w:rsidRPr="00A67431" w:rsidRDefault="00A67431" w:rsidP="00A6792F">
            <w:pPr>
              <w:spacing w:after="0"/>
              <w:rPr>
                <w:rFonts w:ascii="Arial" w:hAnsi="Arial" w:cs="Arial"/>
                <w:noProof/>
                <w:sz w:val="16"/>
                <w:szCs w:val="16"/>
              </w:rPr>
            </w:pPr>
            <w:r w:rsidRPr="00A67431">
              <w:rPr>
                <w:rFonts w:ascii="Arial" w:hAnsi="Arial" w:cs="Arial"/>
                <w:noProof/>
                <w:sz w:val="16"/>
                <w:szCs w:val="16"/>
              </w:rPr>
              <w:t xml:space="preserve">Correction of </w:t>
            </w:r>
            <w:smartTag w:uri="urn:schemas-microsoft-com:office:smarttags" w:element="place">
              <w:smartTag w:uri="urn:schemas-microsoft-com:office:smarttags" w:element="City">
                <w:r w:rsidRPr="00A67431">
                  <w:rPr>
                    <w:rFonts w:ascii="Arial" w:hAnsi="Arial" w:cs="Arial"/>
                    <w:noProof/>
                    <w:sz w:val="16"/>
                    <w:szCs w:val="16"/>
                  </w:rPr>
                  <w:t>OMA-DM</w:t>
                </w:r>
              </w:smartTag>
              <w:r w:rsidRPr="00A67431">
                <w:rPr>
                  <w:rFonts w:ascii="Arial" w:hAnsi="Arial" w:cs="Arial"/>
                  <w:noProof/>
                  <w:sz w:val="16"/>
                  <w:szCs w:val="16"/>
                </w:rPr>
                <w:t xml:space="preserve"> </w:t>
              </w:r>
              <w:smartTag w:uri="urn:schemas-microsoft-com:office:smarttags" w:element="State">
                <w:r w:rsidRPr="00A67431">
                  <w:rPr>
                    <w:rFonts w:ascii="Arial" w:hAnsi="Arial" w:cs="Arial"/>
                    <w:noProof/>
                    <w:sz w:val="16"/>
                    <w:szCs w:val="16"/>
                  </w:rPr>
                  <w:t>MO</w:t>
                </w:r>
              </w:smartTag>
            </w:smartTag>
            <w:r w:rsidRPr="00A67431">
              <w:rPr>
                <w:rFonts w:ascii="Arial" w:hAnsi="Arial" w:cs="Arial"/>
                <w:noProof/>
                <w:sz w:val="16"/>
                <w:szCs w:val="16"/>
              </w:rPr>
              <w:t xml:space="preserve"> DTD DFFormat in 3GPP MTSINP MO</w:t>
            </w:r>
          </w:p>
        </w:tc>
        <w:tc>
          <w:tcPr>
            <w:tcW w:w="709" w:type="dxa"/>
            <w:shd w:val="solid" w:color="FFFFFF" w:fill="auto"/>
          </w:tcPr>
          <w:p w14:paraId="36B1863F"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5377FD98"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9F5BB4" w14:paraId="00B3C04A" w14:textId="77777777" w:rsidTr="001B20CD">
        <w:trPr>
          <w:jc w:val="center"/>
        </w:trPr>
        <w:tc>
          <w:tcPr>
            <w:tcW w:w="851" w:type="dxa"/>
            <w:shd w:val="solid" w:color="FFFFFF" w:fill="auto"/>
          </w:tcPr>
          <w:p w14:paraId="264F0BCF"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4184C46A" w14:textId="77777777" w:rsidR="009F5BB4" w:rsidRDefault="009F5BB4"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1D6FE389"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SP-090571</w:t>
            </w:r>
          </w:p>
        </w:tc>
        <w:tc>
          <w:tcPr>
            <w:tcW w:w="517" w:type="dxa"/>
            <w:shd w:val="solid" w:color="FFFFFF" w:fill="auto"/>
          </w:tcPr>
          <w:p w14:paraId="6878CE1E" w14:textId="77777777" w:rsidR="009F5BB4" w:rsidRDefault="009F5BB4" w:rsidP="00A6792F">
            <w:pPr>
              <w:pStyle w:val="TAL"/>
              <w:rPr>
                <w:rFonts w:cs="Arial"/>
                <w:sz w:val="16"/>
                <w:szCs w:val="16"/>
              </w:rPr>
            </w:pPr>
            <w:r>
              <w:rPr>
                <w:rFonts w:cs="Arial"/>
                <w:sz w:val="16"/>
                <w:szCs w:val="16"/>
              </w:rPr>
              <w:t>0074</w:t>
            </w:r>
          </w:p>
        </w:tc>
        <w:tc>
          <w:tcPr>
            <w:tcW w:w="475" w:type="dxa"/>
            <w:shd w:val="solid" w:color="FFFFFF" w:fill="auto"/>
          </w:tcPr>
          <w:p w14:paraId="7D883C72" w14:textId="77777777" w:rsidR="009F5BB4" w:rsidRDefault="009F5BB4" w:rsidP="00A6792F">
            <w:pPr>
              <w:pStyle w:val="TAL"/>
              <w:jc w:val="center"/>
              <w:rPr>
                <w:rFonts w:cs="Arial"/>
                <w:sz w:val="16"/>
                <w:szCs w:val="16"/>
              </w:rPr>
            </w:pPr>
            <w:r>
              <w:rPr>
                <w:rFonts w:cs="Arial"/>
                <w:sz w:val="16"/>
                <w:szCs w:val="16"/>
              </w:rPr>
              <w:t>1</w:t>
            </w:r>
          </w:p>
        </w:tc>
        <w:tc>
          <w:tcPr>
            <w:tcW w:w="4748" w:type="dxa"/>
            <w:shd w:val="solid" w:color="FFFFFF" w:fill="auto"/>
          </w:tcPr>
          <w:p w14:paraId="6E83E2AA" w14:textId="77777777" w:rsidR="009F5BB4" w:rsidRPr="006239A1" w:rsidRDefault="006239A1" w:rsidP="00A6792F">
            <w:pPr>
              <w:spacing w:after="0"/>
              <w:rPr>
                <w:rFonts w:ascii="Arial" w:hAnsi="Arial" w:cs="Arial"/>
                <w:noProof/>
                <w:sz w:val="16"/>
                <w:szCs w:val="16"/>
              </w:rPr>
            </w:pPr>
            <w:r w:rsidRPr="006239A1">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549B7A55"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8.4.0</w:t>
            </w:r>
          </w:p>
        </w:tc>
        <w:tc>
          <w:tcPr>
            <w:tcW w:w="638" w:type="dxa"/>
            <w:shd w:val="solid" w:color="FFFFFF" w:fill="auto"/>
          </w:tcPr>
          <w:p w14:paraId="6BB10257"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9.0.0</w:t>
            </w:r>
          </w:p>
        </w:tc>
      </w:tr>
      <w:tr w:rsidR="009F5BB4" w14:paraId="45EF62C5" w14:textId="77777777" w:rsidTr="001B20CD">
        <w:trPr>
          <w:jc w:val="center"/>
        </w:trPr>
        <w:tc>
          <w:tcPr>
            <w:tcW w:w="851" w:type="dxa"/>
            <w:shd w:val="solid" w:color="FFFFFF" w:fill="auto"/>
          </w:tcPr>
          <w:p w14:paraId="0AE493F4"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7E0CAC8A" w14:textId="77777777" w:rsidR="009F5BB4" w:rsidRDefault="009F5BB4"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4744189D"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SP-090573</w:t>
            </w:r>
          </w:p>
        </w:tc>
        <w:tc>
          <w:tcPr>
            <w:tcW w:w="517" w:type="dxa"/>
            <w:shd w:val="solid" w:color="FFFFFF" w:fill="auto"/>
          </w:tcPr>
          <w:p w14:paraId="1A71259D" w14:textId="77777777" w:rsidR="009F5BB4" w:rsidRDefault="009F5BB4" w:rsidP="00A6792F">
            <w:pPr>
              <w:pStyle w:val="TAL"/>
              <w:rPr>
                <w:rFonts w:cs="Arial"/>
                <w:sz w:val="16"/>
                <w:szCs w:val="16"/>
              </w:rPr>
            </w:pPr>
            <w:r>
              <w:rPr>
                <w:rFonts w:cs="Arial"/>
                <w:sz w:val="16"/>
                <w:szCs w:val="16"/>
              </w:rPr>
              <w:t>0081</w:t>
            </w:r>
          </w:p>
        </w:tc>
        <w:tc>
          <w:tcPr>
            <w:tcW w:w="475" w:type="dxa"/>
            <w:shd w:val="solid" w:color="FFFFFF" w:fill="auto"/>
          </w:tcPr>
          <w:p w14:paraId="01BCC511" w14:textId="77777777" w:rsidR="009F5BB4" w:rsidRDefault="009F5BB4" w:rsidP="00A6792F">
            <w:pPr>
              <w:pStyle w:val="TAL"/>
              <w:jc w:val="center"/>
              <w:rPr>
                <w:rFonts w:cs="Arial"/>
                <w:sz w:val="16"/>
                <w:szCs w:val="16"/>
              </w:rPr>
            </w:pPr>
            <w:r>
              <w:rPr>
                <w:rFonts w:cs="Arial"/>
                <w:sz w:val="16"/>
                <w:szCs w:val="16"/>
              </w:rPr>
              <w:t>1</w:t>
            </w:r>
          </w:p>
        </w:tc>
        <w:tc>
          <w:tcPr>
            <w:tcW w:w="4748" w:type="dxa"/>
            <w:shd w:val="solid" w:color="FFFFFF" w:fill="auto"/>
          </w:tcPr>
          <w:p w14:paraId="41E0C629" w14:textId="77777777" w:rsidR="009F5BB4" w:rsidRPr="006239A1" w:rsidRDefault="006239A1" w:rsidP="00A6792F">
            <w:pPr>
              <w:spacing w:after="0"/>
              <w:rPr>
                <w:rFonts w:ascii="Arial" w:hAnsi="Arial" w:cs="Arial"/>
                <w:noProof/>
                <w:sz w:val="16"/>
                <w:szCs w:val="16"/>
              </w:rPr>
            </w:pPr>
            <w:r w:rsidRPr="006239A1">
              <w:rPr>
                <w:rFonts w:ascii="Arial" w:hAnsi="Arial" w:cs="Arial"/>
                <w:noProof/>
                <w:sz w:val="16"/>
                <w:szCs w:val="16"/>
              </w:rPr>
              <w:t>Initial Codec Mode Selection for AMR and AMR-WB</w:t>
            </w:r>
          </w:p>
        </w:tc>
        <w:tc>
          <w:tcPr>
            <w:tcW w:w="709" w:type="dxa"/>
            <w:shd w:val="solid" w:color="FFFFFF" w:fill="auto"/>
          </w:tcPr>
          <w:p w14:paraId="671EFA72"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8.4.0</w:t>
            </w:r>
          </w:p>
        </w:tc>
        <w:tc>
          <w:tcPr>
            <w:tcW w:w="638" w:type="dxa"/>
            <w:shd w:val="solid" w:color="FFFFFF" w:fill="auto"/>
          </w:tcPr>
          <w:p w14:paraId="2A7AD94F"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9.0.0</w:t>
            </w:r>
          </w:p>
        </w:tc>
      </w:tr>
      <w:tr w:rsidR="007A3F91" w14:paraId="32007CE0" w14:textId="77777777" w:rsidTr="001B20CD">
        <w:trPr>
          <w:jc w:val="center"/>
        </w:trPr>
        <w:tc>
          <w:tcPr>
            <w:tcW w:w="851" w:type="dxa"/>
            <w:shd w:val="solid" w:color="FFFFFF" w:fill="auto"/>
          </w:tcPr>
          <w:p w14:paraId="0BAD0CD1"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08D15AF6"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629B4936"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2C4E50">
              <w:rPr>
                <w:rFonts w:ascii="Arial" w:hAnsi="Arial" w:cs="Arial"/>
                <w:snapToGrid w:val="0"/>
                <w:color w:val="000000"/>
                <w:sz w:val="16"/>
                <w:szCs w:val="16"/>
              </w:rPr>
              <w:t>716</w:t>
            </w:r>
          </w:p>
        </w:tc>
        <w:tc>
          <w:tcPr>
            <w:tcW w:w="517" w:type="dxa"/>
            <w:shd w:val="solid" w:color="FFFFFF" w:fill="auto"/>
          </w:tcPr>
          <w:p w14:paraId="7A547F25" w14:textId="77777777" w:rsidR="007A3F91" w:rsidRDefault="002C4E50" w:rsidP="00A6792F">
            <w:pPr>
              <w:pStyle w:val="TAL"/>
              <w:rPr>
                <w:rFonts w:cs="Arial"/>
                <w:sz w:val="16"/>
                <w:szCs w:val="16"/>
              </w:rPr>
            </w:pPr>
            <w:r>
              <w:rPr>
                <w:rFonts w:cs="Arial"/>
                <w:sz w:val="16"/>
                <w:szCs w:val="16"/>
              </w:rPr>
              <w:t>0075</w:t>
            </w:r>
          </w:p>
        </w:tc>
        <w:tc>
          <w:tcPr>
            <w:tcW w:w="475" w:type="dxa"/>
            <w:shd w:val="solid" w:color="FFFFFF" w:fill="auto"/>
          </w:tcPr>
          <w:p w14:paraId="169EA92D" w14:textId="77777777" w:rsidR="007A3F91" w:rsidRDefault="002C4E50" w:rsidP="00A6792F">
            <w:pPr>
              <w:pStyle w:val="TAL"/>
              <w:jc w:val="center"/>
              <w:rPr>
                <w:rFonts w:cs="Arial"/>
                <w:sz w:val="16"/>
                <w:szCs w:val="16"/>
              </w:rPr>
            </w:pPr>
            <w:r>
              <w:rPr>
                <w:rFonts w:cs="Arial"/>
                <w:sz w:val="16"/>
                <w:szCs w:val="16"/>
              </w:rPr>
              <w:t>4</w:t>
            </w:r>
          </w:p>
        </w:tc>
        <w:tc>
          <w:tcPr>
            <w:tcW w:w="4748" w:type="dxa"/>
            <w:shd w:val="solid" w:color="FFFFFF" w:fill="auto"/>
          </w:tcPr>
          <w:p w14:paraId="5FCCEB34" w14:textId="77777777" w:rsidR="007A3F91" w:rsidRPr="002C4E50" w:rsidRDefault="002C4E50" w:rsidP="00A6792F">
            <w:pPr>
              <w:spacing w:after="0"/>
              <w:rPr>
                <w:rFonts w:ascii="Arial" w:hAnsi="Arial" w:cs="Arial"/>
                <w:noProof/>
                <w:sz w:val="16"/>
                <w:szCs w:val="16"/>
              </w:rPr>
            </w:pPr>
            <w:r w:rsidRPr="002C4E50">
              <w:rPr>
                <w:rFonts w:ascii="Arial" w:hAnsi="Arial" w:cs="Arial"/>
                <w:noProof/>
                <w:sz w:val="16"/>
                <w:szCs w:val="16"/>
              </w:rPr>
              <w:t xml:space="preserve">Replacement of non-compound </w:t>
            </w:r>
            <w:smartTag w:uri="urn:schemas-microsoft-com:office:smarttags" w:element="PersonName">
              <w:r w:rsidRPr="002C4E50">
                <w:rPr>
                  <w:rFonts w:ascii="Arial" w:hAnsi="Arial" w:cs="Arial"/>
                  <w:noProof/>
                  <w:sz w:val="16"/>
                  <w:szCs w:val="16"/>
                </w:rPr>
                <w:t>RT</w:t>
              </w:r>
            </w:smartTag>
            <w:r w:rsidRPr="002C4E50">
              <w:rPr>
                <w:rFonts w:ascii="Arial" w:hAnsi="Arial" w:cs="Arial"/>
                <w:noProof/>
                <w:sz w:val="16"/>
                <w:szCs w:val="16"/>
              </w:rPr>
              <w:t xml:space="preserve">CP with Reduced-Size </w:t>
            </w:r>
            <w:smartTag w:uri="urn:schemas-microsoft-com:office:smarttags" w:element="PersonName">
              <w:r w:rsidRPr="002C4E50">
                <w:rPr>
                  <w:rFonts w:ascii="Arial" w:hAnsi="Arial" w:cs="Arial"/>
                  <w:noProof/>
                  <w:sz w:val="16"/>
                  <w:szCs w:val="16"/>
                </w:rPr>
                <w:t>RT</w:t>
              </w:r>
            </w:smartTag>
            <w:r w:rsidRPr="002C4E50">
              <w:rPr>
                <w:rFonts w:ascii="Arial" w:hAnsi="Arial" w:cs="Arial"/>
                <w:noProof/>
                <w:sz w:val="16"/>
                <w:szCs w:val="16"/>
              </w:rPr>
              <w:t>CP</w:t>
            </w:r>
          </w:p>
        </w:tc>
        <w:tc>
          <w:tcPr>
            <w:tcW w:w="709" w:type="dxa"/>
            <w:shd w:val="solid" w:color="FFFFFF" w:fill="auto"/>
          </w:tcPr>
          <w:p w14:paraId="53680B26"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598081CD"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rsidRPr="00E95F81" w14:paraId="184DBAF0" w14:textId="77777777" w:rsidTr="001B20CD">
        <w:trPr>
          <w:jc w:val="center"/>
        </w:trPr>
        <w:tc>
          <w:tcPr>
            <w:tcW w:w="851" w:type="dxa"/>
            <w:shd w:val="solid" w:color="FFFFFF" w:fill="auto"/>
          </w:tcPr>
          <w:p w14:paraId="57C36A53" w14:textId="77777777" w:rsidR="007A3F91" w:rsidRPr="00E95F81" w:rsidRDefault="007A3F91" w:rsidP="00525BCC">
            <w:pPr>
              <w:spacing w:after="0"/>
              <w:rPr>
                <w:rFonts w:ascii="Arial" w:hAnsi="Arial" w:cs="Arial"/>
                <w:snapToGrid w:val="0"/>
                <w:color w:val="000000"/>
                <w:sz w:val="16"/>
                <w:szCs w:val="16"/>
              </w:rPr>
            </w:pPr>
            <w:r w:rsidRPr="00E95F81">
              <w:rPr>
                <w:rFonts w:ascii="Arial" w:hAnsi="Arial" w:cs="Arial"/>
                <w:snapToGrid w:val="0"/>
                <w:color w:val="000000"/>
                <w:sz w:val="16"/>
                <w:szCs w:val="16"/>
              </w:rPr>
              <w:t>2009-12</w:t>
            </w:r>
          </w:p>
        </w:tc>
        <w:tc>
          <w:tcPr>
            <w:tcW w:w="567" w:type="dxa"/>
            <w:shd w:val="solid" w:color="FFFFFF" w:fill="auto"/>
          </w:tcPr>
          <w:p w14:paraId="7ED2E0E5" w14:textId="77777777" w:rsidR="007A3F91" w:rsidRPr="00E95F81" w:rsidRDefault="007A3F91" w:rsidP="00525BCC">
            <w:pPr>
              <w:spacing w:after="0"/>
              <w:jc w:val="center"/>
              <w:rPr>
                <w:rFonts w:ascii="Arial" w:hAnsi="Arial" w:cs="Arial"/>
                <w:snapToGrid w:val="0"/>
                <w:color w:val="000000"/>
                <w:sz w:val="16"/>
                <w:szCs w:val="16"/>
              </w:rPr>
            </w:pPr>
            <w:r w:rsidRPr="00E95F81">
              <w:rPr>
                <w:rFonts w:ascii="Arial" w:hAnsi="Arial" w:cs="Arial"/>
                <w:snapToGrid w:val="0"/>
                <w:color w:val="000000"/>
                <w:sz w:val="16"/>
                <w:szCs w:val="16"/>
              </w:rPr>
              <w:t>46</w:t>
            </w:r>
          </w:p>
        </w:tc>
        <w:tc>
          <w:tcPr>
            <w:tcW w:w="992" w:type="dxa"/>
            <w:shd w:val="solid" w:color="FFFFFF" w:fill="auto"/>
          </w:tcPr>
          <w:p w14:paraId="7B0A9CDC" w14:textId="77777777" w:rsidR="007A3F91" w:rsidRPr="00E95F81" w:rsidRDefault="007A3F91" w:rsidP="00A6792F">
            <w:pPr>
              <w:spacing w:after="0"/>
              <w:rPr>
                <w:rFonts w:ascii="Arial" w:hAnsi="Arial" w:cs="Arial"/>
                <w:snapToGrid w:val="0"/>
                <w:color w:val="000000"/>
                <w:sz w:val="16"/>
                <w:szCs w:val="16"/>
              </w:rPr>
            </w:pPr>
            <w:r w:rsidRPr="00E95F81">
              <w:rPr>
                <w:rFonts w:ascii="Arial" w:hAnsi="Arial" w:cs="Arial"/>
                <w:snapToGrid w:val="0"/>
                <w:color w:val="000000"/>
                <w:sz w:val="16"/>
                <w:szCs w:val="16"/>
              </w:rPr>
              <w:t>SP-090</w:t>
            </w:r>
            <w:r w:rsidR="00E95F81" w:rsidRPr="00E95F81">
              <w:rPr>
                <w:rFonts w:ascii="Arial" w:hAnsi="Arial" w:cs="Arial"/>
                <w:snapToGrid w:val="0"/>
                <w:color w:val="000000"/>
                <w:sz w:val="16"/>
                <w:szCs w:val="16"/>
              </w:rPr>
              <w:t>704</w:t>
            </w:r>
          </w:p>
        </w:tc>
        <w:tc>
          <w:tcPr>
            <w:tcW w:w="517" w:type="dxa"/>
            <w:shd w:val="solid" w:color="FFFFFF" w:fill="auto"/>
          </w:tcPr>
          <w:p w14:paraId="6130A4DF" w14:textId="77777777" w:rsidR="007A3F91" w:rsidRPr="00E95F81" w:rsidRDefault="00E95F81" w:rsidP="00A6792F">
            <w:pPr>
              <w:pStyle w:val="TAL"/>
              <w:rPr>
                <w:rFonts w:cs="Arial"/>
                <w:sz w:val="16"/>
                <w:szCs w:val="16"/>
              </w:rPr>
            </w:pPr>
            <w:r w:rsidRPr="00E95F81">
              <w:rPr>
                <w:rFonts w:cs="Arial"/>
                <w:sz w:val="16"/>
                <w:szCs w:val="16"/>
              </w:rPr>
              <w:t>0082</w:t>
            </w:r>
          </w:p>
        </w:tc>
        <w:tc>
          <w:tcPr>
            <w:tcW w:w="475" w:type="dxa"/>
            <w:shd w:val="solid" w:color="FFFFFF" w:fill="auto"/>
          </w:tcPr>
          <w:p w14:paraId="2231F015" w14:textId="77777777" w:rsidR="007A3F91" w:rsidRPr="00E95F81" w:rsidRDefault="00E95F81" w:rsidP="00A6792F">
            <w:pPr>
              <w:pStyle w:val="TAL"/>
              <w:jc w:val="center"/>
              <w:rPr>
                <w:rFonts w:cs="Arial"/>
                <w:sz w:val="16"/>
                <w:szCs w:val="16"/>
              </w:rPr>
            </w:pPr>
            <w:r w:rsidRPr="00E95F81">
              <w:rPr>
                <w:rFonts w:cs="Arial"/>
                <w:sz w:val="16"/>
                <w:szCs w:val="16"/>
              </w:rPr>
              <w:t>6</w:t>
            </w:r>
          </w:p>
        </w:tc>
        <w:tc>
          <w:tcPr>
            <w:tcW w:w="4748" w:type="dxa"/>
            <w:shd w:val="solid" w:color="FFFFFF" w:fill="auto"/>
          </w:tcPr>
          <w:p w14:paraId="70D40CC6" w14:textId="77777777" w:rsidR="007A3F91" w:rsidRPr="00E95F81" w:rsidRDefault="00E95F81" w:rsidP="00A6792F">
            <w:pPr>
              <w:spacing w:after="0"/>
              <w:rPr>
                <w:rFonts w:ascii="Arial" w:hAnsi="Arial" w:cs="Arial"/>
                <w:noProof/>
                <w:sz w:val="16"/>
                <w:szCs w:val="16"/>
              </w:rPr>
            </w:pPr>
            <w:r w:rsidRPr="00E95F81">
              <w:rPr>
                <w:rFonts w:ascii="Arial" w:hAnsi="Arial" w:cs="Arial"/>
                <w:noProof/>
                <w:sz w:val="16"/>
                <w:szCs w:val="16"/>
              </w:rPr>
              <w:t>Adding Support for Explicit Congestion Notification</w:t>
            </w:r>
          </w:p>
        </w:tc>
        <w:tc>
          <w:tcPr>
            <w:tcW w:w="709" w:type="dxa"/>
            <w:shd w:val="solid" w:color="FFFFFF" w:fill="auto"/>
          </w:tcPr>
          <w:p w14:paraId="11FAFC26" w14:textId="77777777" w:rsidR="007A3F91" w:rsidRPr="00E95F81" w:rsidRDefault="007A3F91" w:rsidP="00525BCC">
            <w:pPr>
              <w:spacing w:after="0"/>
              <w:rPr>
                <w:rFonts w:ascii="Arial" w:hAnsi="Arial" w:cs="Arial"/>
                <w:snapToGrid w:val="0"/>
                <w:color w:val="000000"/>
                <w:sz w:val="16"/>
                <w:szCs w:val="16"/>
              </w:rPr>
            </w:pPr>
            <w:r w:rsidRPr="00E95F81">
              <w:rPr>
                <w:rFonts w:ascii="Arial" w:hAnsi="Arial" w:cs="Arial"/>
                <w:snapToGrid w:val="0"/>
                <w:color w:val="000000"/>
                <w:sz w:val="16"/>
                <w:szCs w:val="16"/>
              </w:rPr>
              <w:t>9.0.0</w:t>
            </w:r>
          </w:p>
        </w:tc>
        <w:tc>
          <w:tcPr>
            <w:tcW w:w="638" w:type="dxa"/>
            <w:shd w:val="solid" w:color="FFFFFF" w:fill="auto"/>
          </w:tcPr>
          <w:p w14:paraId="64A7E6CA" w14:textId="77777777" w:rsidR="007A3F91" w:rsidRPr="00E95F81" w:rsidRDefault="007A3F91" w:rsidP="00A6792F">
            <w:pPr>
              <w:spacing w:after="0"/>
              <w:rPr>
                <w:rFonts w:ascii="Arial" w:hAnsi="Arial" w:cs="Arial"/>
                <w:snapToGrid w:val="0"/>
                <w:color w:val="000000"/>
                <w:sz w:val="16"/>
                <w:szCs w:val="16"/>
              </w:rPr>
            </w:pPr>
            <w:r w:rsidRPr="00E95F81">
              <w:rPr>
                <w:rFonts w:ascii="Arial" w:hAnsi="Arial" w:cs="Arial"/>
                <w:snapToGrid w:val="0"/>
                <w:color w:val="000000"/>
                <w:sz w:val="16"/>
                <w:szCs w:val="16"/>
              </w:rPr>
              <w:t>9.1.0</w:t>
            </w:r>
          </w:p>
        </w:tc>
      </w:tr>
      <w:tr w:rsidR="007A3F91" w14:paraId="229E2F6B" w14:textId="77777777" w:rsidTr="001B20CD">
        <w:trPr>
          <w:jc w:val="center"/>
        </w:trPr>
        <w:tc>
          <w:tcPr>
            <w:tcW w:w="851" w:type="dxa"/>
            <w:shd w:val="solid" w:color="FFFFFF" w:fill="auto"/>
          </w:tcPr>
          <w:p w14:paraId="79093DB6"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7291559E"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4C8E7AD2"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A37E07">
              <w:rPr>
                <w:rFonts w:ascii="Arial" w:hAnsi="Arial" w:cs="Arial"/>
                <w:snapToGrid w:val="0"/>
                <w:color w:val="000000"/>
                <w:sz w:val="16"/>
                <w:szCs w:val="16"/>
              </w:rPr>
              <w:t>708</w:t>
            </w:r>
          </w:p>
        </w:tc>
        <w:tc>
          <w:tcPr>
            <w:tcW w:w="517" w:type="dxa"/>
            <w:shd w:val="solid" w:color="FFFFFF" w:fill="auto"/>
          </w:tcPr>
          <w:p w14:paraId="110A9DD6" w14:textId="77777777" w:rsidR="007A3F91" w:rsidRDefault="00A37E07" w:rsidP="00A6792F">
            <w:pPr>
              <w:pStyle w:val="TAL"/>
              <w:rPr>
                <w:rFonts w:cs="Arial"/>
                <w:sz w:val="16"/>
                <w:szCs w:val="16"/>
              </w:rPr>
            </w:pPr>
            <w:r>
              <w:rPr>
                <w:rFonts w:cs="Arial"/>
                <w:sz w:val="16"/>
                <w:szCs w:val="16"/>
              </w:rPr>
              <w:t>0088</w:t>
            </w:r>
          </w:p>
        </w:tc>
        <w:tc>
          <w:tcPr>
            <w:tcW w:w="475" w:type="dxa"/>
            <w:shd w:val="solid" w:color="FFFFFF" w:fill="auto"/>
          </w:tcPr>
          <w:p w14:paraId="5F55E286" w14:textId="77777777" w:rsidR="007A3F91" w:rsidRDefault="00A37E07" w:rsidP="00A6792F">
            <w:pPr>
              <w:pStyle w:val="TAL"/>
              <w:jc w:val="center"/>
              <w:rPr>
                <w:rFonts w:cs="Arial"/>
                <w:sz w:val="16"/>
                <w:szCs w:val="16"/>
              </w:rPr>
            </w:pPr>
            <w:r>
              <w:rPr>
                <w:rFonts w:cs="Arial"/>
                <w:sz w:val="16"/>
                <w:szCs w:val="16"/>
              </w:rPr>
              <w:t>1</w:t>
            </w:r>
          </w:p>
        </w:tc>
        <w:tc>
          <w:tcPr>
            <w:tcW w:w="4748" w:type="dxa"/>
            <w:shd w:val="solid" w:color="FFFFFF" w:fill="auto"/>
          </w:tcPr>
          <w:p w14:paraId="7CE008F7" w14:textId="77777777" w:rsidR="007A3F91" w:rsidRPr="00A37E07" w:rsidRDefault="00A37E07" w:rsidP="00A6792F">
            <w:pPr>
              <w:spacing w:after="0"/>
              <w:rPr>
                <w:rFonts w:ascii="Arial" w:hAnsi="Arial" w:cs="Arial"/>
                <w:noProof/>
                <w:sz w:val="16"/>
                <w:szCs w:val="16"/>
              </w:rPr>
            </w:pPr>
            <w:r w:rsidRPr="00A37E07">
              <w:rPr>
                <w:rFonts w:ascii="Arial" w:hAnsi="Arial" w:cs="Arial"/>
                <w:noProof/>
                <w:sz w:val="16"/>
                <w:szCs w:val="16"/>
              </w:rPr>
              <w:t>Managing MTSI Media Adaptation</w:t>
            </w:r>
          </w:p>
        </w:tc>
        <w:tc>
          <w:tcPr>
            <w:tcW w:w="709" w:type="dxa"/>
            <w:shd w:val="solid" w:color="FFFFFF" w:fill="auto"/>
          </w:tcPr>
          <w:p w14:paraId="39C4E737"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51E6E9A5"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14:paraId="135BF6E9" w14:textId="77777777" w:rsidTr="001B20CD">
        <w:trPr>
          <w:jc w:val="center"/>
        </w:trPr>
        <w:tc>
          <w:tcPr>
            <w:tcW w:w="851" w:type="dxa"/>
            <w:shd w:val="solid" w:color="FFFFFF" w:fill="auto"/>
          </w:tcPr>
          <w:p w14:paraId="298DD27F"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40D11593"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30356E29"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541F84">
              <w:rPr>
                <w:rFonts w:ascii="Arial" w:hAnsi="Arial" w:cs="Arial"/>
                <w:snapToGrid w:val="0"/>
                <w:color w:val="000000"/>
                <w:sz w:val="16"/>
                <w:szCs w:val="16"/>
              </w:rPr>
              <w:t>716</w:t>
            </w:r>
          </w:p>
        </w:tc>
        <w:tc>
          <w:tcPr>
            <w:tcW w:w="517" w:type="dxa"/>
            <w:shd w:val="solid" w:color="FFFFFF" w:fill="auto"/>
          </w:tcPr>
          <w:p w14:paraId="0CCFF8DC" w14:textId="77777777" w:rsidR="007A3F91" w:rsidRDefault="00541F84" w:rsidP="00A6792F">
            <w:pPr>
              <w:pStyle w:val="TAL"/>
              <w:rPr>
                <w:rFonts w:cs="Arial"/>
                <w:sz w:val="16"/>
                <w:szCs w:val="16"/>
              </w:rPr>
            </w:pPr>
            <w:r>
              <w:rPr>
                <w:rFonts w:cs="Arial"/>
                <w:sz w:val="16"/>
                <w:szCs w:val="16"/>
              </w:rPr>
              <w:t>0089</w:t>
            </w:r>
          </w:p>
        </w:tc>
        <w:tc>
          <w:tcPr>
            <w:tcW w:w="475" w:type="dxa"/>
            <w:shd w:val="solid" w:color="FFFFFF" w:fill="auto"/>
          </w:tcPr>
          <w:p w14:paraId="218ABADC" w14:textId="77777777" w:rsidR="007A3F91" w:rsidRDefault="00541F84" w:rsidP="00A6792F">
            <w:pPr>
              <w:pStyle w:val="TAL"/>
              <w:jc w:val="center"/>
              <w:rPr>
                <w:rFonts w:cs="Arial"/>
                <w:sz w:val="16"/>
                <w:szCs w:val="16"/>
              </w:rPr>
            </w:pPr>
            <w:r>
              <w:rPr>
                <w:rFonts w:cs="Arial"/>
                <w:sz w:val="16"/>
                <w:szCs w:val="16"/>
              </w:rPr>
              <w:t>1</w:t>
            </w:r>
          </w:p>
        </w:tc>
        <w:tc>
          <w:tcPr>
            <w:tcW w:w="4748" w:type="dxa"/>
            <w:shd w:val="solid" w:color="FFFFFF" w:fill="auto"/>
          </w:tcPr>
          <w:p w14:paraId="622F4078" w14:textId="77777777" w:rsidR="007A3F91" w:rsidRPr="00541F84" w:rsidRDefault="00541F84" w:rsidP="00A6792F">
            <w:pPr>
              <w:spacing w:after="0"/>
              <w:rPr>
                <w:rFonts w:ascii="Arial" w:hAnsi="Arial" w:cs="Arial"/>
                <w:noProof/>
                <w:sz w:val="16"/>
                <w:szCs w:val="16"/>
              </w:rPr>
            </w:pPr>
            <w:r w:rsidRPr="00541F84">
              <w:rPr>
                <w:rFonts w:ascii="Arial" w:hAnsi="Arial" w:cs="Arial"/>
                <w:noProof/>
                <w:sz w:val="16"/>
                <w:szCs w:val="16"/>
              </w:rPr>
              <w:t>MTSI DDF for QoE</w:t>
            </w:r>
          </w:p>
        </w:tc>
        <w:tc>
          <w:tcPr>
            <w:tcW w:w="709" w:type="dxa"/>
            <w:shd w:val="solid" w:color="FFFFFF" w:fill="auto"/>
          </w:tcPr>
          <w:p w14:paraId="49C91E6D"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43A1057A"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14:paraId="2DD55778" w14:textId="77777777" w:rsidTr="001B20CD">
        <w:trPr>
          <w:jc w:val="center"/>
        </w:trPr>
        <w:tc>
          <w:tcPr>
            <w:tcW w:w="851" w:type="dxa"/>
            <w:shd w:val="solid" w:color="FFFFFF" w:fill="auto"/>
          </w:tcPr>
          <w:p w14:paraId="4A1BF71A"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2DE36B9A"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08A3AD8B"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8424E5">
              <w:rPr>
                <w:rFonts w:ascii="Arial" w:hAnsi="Arial" w:cs="Arial"/>
                <w:snapToGrid w:val="0"/>
                <w:color w:val="000000"/>
                <w:sz w:val="16"/>
                <w:szCs w:val="16"/>
              </w:rPr>
              <w:t>716</w:t>
            </w:r>
          </w:p>
        </w:tc>
        <w:tc>
          <w:tcPr>
            <w:tcW w:w="517" w:type="dxa"/>
            <w:shd w:val="solid" w:color="FFFFFF" w:fill="auto"/>
          </w:tcPr>
          <w:p w14:paraId="0A4562A0" w14:textId="77777777" w:rsidR="007A3F91" w:rsidRDefault="008424E5" w:rsidP="00A6792F">
            <w:pPr>
              <w:pStyle w:val="TAL"/>
              <w:rPr>
                <w:rFonts w:cs="Arial"/>
                <w:sz w:val="16"/>
                <w:szCs w:val="16"/>
              </w:rPr>
            </w:pPr>
            <w:r>
              <w:rPr>
                <w:rFonts w:cs="Arial"/>
                <w:sz w:val="16"/>
                <w:szCs w:val="16"/>
              </w:rPr>
              <w:t>0091</w:t>
            </w:r>
          </w:p>
        </w:tc>
        <w:tc>
          <w:tcPr>
            <w:tcW w:w="475" w:type="dxa"/>
            <w:shd w:val="solid" w:color="FFFFFF" w:fill="auto"/>
          </w:tcPr>
          <w:p w14:paraId="22E53F49" w14:textId="77777777" w:rsidR="007A3F91" w:rsidRDefault="008424E5" w:rsidP="00A6792F">
            <w:pPr>
              <w:pStyle w:val="TAL"/>
              <w:jc w:val="center"/>
              <w:rPr>
                <w:rFonts w:cs="Arial"/>
                <w:sz w:val="16"/>
                <w:szCs w:val="16"/>
              </w:rPr>
            </w:pPr>
            <w:r>
              <w:rPr>
                <w:rFonts w:cs="Arial"/>
                <w:sz w:val="16"/>
                <w:szCs w:val="16"/>
              </w:rPr>
              <w:t>1</w:t>
            </w:r>
          </w:p>
        </w:tc>
        <w:tc>
          <w:tcPr>
            <w:tcW w:w="4748" w:type="dxa"/>
            <w:shd w:val="solid" w:color="FFFFFF" w:fill="auto"/>
          </w:tcPr>
          <w:p w14:paraId="4FB99EF9" w14:textId="77777777" w:rsidR="007A3F91" w:rsidRPr="008424E5" w:rsidRDefault="008424E5" w:rsidP="00A6792F">
            <w:pPr>
              <w:spacing w:after="0"/>
              <w:rPr>
                <w:rFonts w:ascii="Arial" w:hAnsi="Arial" w:cs="Arial"/>
                <w:noProof/>
                <w:sz w:val="16"/>
                <w:szCs w:val="16"/>
              </w:rPr>
            </w:pPr>
            <w:r w:rsidRPr="008424E5">
              <w:rPr>
                <w:rFonts w:ascii="Arial" w:hAnsi="Arial" w:cs="Arial"/>
                <w:noProof/>
                <w:sz w:val="16"/>
                <w:szCs w:val="16"/>
              </w:rPr>
              <w:t>Variable encoding of video to facilitate quality-recovery techniques</w:t>
            </w:r>
          </w:p>
        </w:tc>
        <w:tc>
          <w:tcPr>
            <w:tcW w:w="709" w:type="dxa"/>
            <w:shd w:val="solid" w:color="FFFFFF" w:fill="auto"/>
          </w:tcPr>
          <w:p w14:paraId="1F148CED"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726F2B19"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2CD8" w14:paraId="4399CA46" w14:textId="77777777" w:rsidTr="001B20CD">
        <w:trPr>
          <w:jc w:val="center"/>
        </w:trPr>
        <w:tc>
          <w:tcPr>
            <w:tcW w:w="851" w:type="dxa"/>
            <w:shd w:val="solid" w:color="FFFFFF" w:fill="auto"/>
          </w:tcPr>
          <w:p w14:paraId="6C8953F5"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6B66D523"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630B98B9"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1E2F2E">
              <w:rPr>
                <w:rFonts w:ascii="Arial" w:hAnsi="Arial" w:cs="Arial"/>
                <w:snapToGrid w:val="0"/>
                <w:color w:val="000000"/>
                <w:sz w:val="16"/>
                <w:szCs w:val="16"/>
              </w:rPr>
              <w:t>020</w:t>
            </w:r>
          </w:p>
        </w:tc>
        <w:tc>
          <w:tcPr>
            <w:tcW w:w="517" w:type="dxa"/>
            <w:shd w:val="solid" w:color="FFFFFF" w:fill="auto"/>
          </w:tcPr>
          <w:p w14:paraId="4EEED888" w14:textId="77777777" w:rsidR="007A2CD8" w:rsidRDefault="001E2F2E" w:rsidP="00A6792F">
            <w:pPr>
              <w:pStyle w:val="TAL"/>
              <w:rPr>
                <w:rFonts w:cs="Arial"/>
                <w:sz w:val="16"/>
                <w:szCs w:val="16"/>
              </w:rPr>
            </w:pPr>
            <w:r>
              <w:rPr>
                <w:rFonts w:cs="Arial"/>
                <w:sz w:val="16"/>
                <w:szCs w:val="16"/>
              </w:rPr>
              <w:t>0094</w:t>
            </w:r>
          </w:p>
        </w:tc>
        <w:tc>
          <w:tcPr>
            <w:tcW w:w="475" w:type="dxa"/>
            <w:shd w:val="solid" w:color="FFFFFF" w:fill="auto"/>
          </w:tcPr>
          <w:p w14:paraId="3BF5C5C1" w14:textId="77777777" w:rsidR="007A2CD8" w:rsidRDefault="001E2F2E" w:rsidP="00A6792F">
            <w:pPr>
              <w:pStyle w:val="TAL"/>
              <w:jc w:val="center"/>
              <w:rPr>
                <w:rFonts w:cs="Arial"/>
                <w:sz w:val="16"/>
                <w:szCs w:val="16"/>
              </w:rPr>
            </w:pPr>
            <w:r>
              <w:rPr>
                <w:rFonts w:cs="Arial"/>
                <w:sz w:val="16"/>
                <w:szCs w:val="16"/>
              </w:rPr>
              <w:t>2</w:t>
            </w:r>
          </w:p>
        </w:tc>
        <w:tc>
          <w:tcPr>
            <w:tcW w:w="4748" w:type="dxa"/>
            <w:shd w:val="solid" w:color="FFFFFF" w:fill="auto"/>
          </w:tcPr>
          <w:p w14:paraId="5EB0499D" w14:textId="77777777" w:rsidR="007A2CD8" w:rsidRPr="00780D91" w:rsidRDefault="00780D91" w:rsidP="00A6792F">
            <w:pPr>
              <w:spacing w:after="0"/>
              <w:rPr>
                <w:rFonts w:ascii="Arial" w:hAnsi="Arial" w:cs="Arial"/>
                <w:noProof/>
                <w:sz w:val="16"/>
                <w:szCs w:val="16"/>
              </w:rPr>
            </w:pPr>
            <w:r w:rsidRPr="00780D91">
              <w:rPr>
                <w:rFonts w:ascii="Arial" w:hAnsi="Arial" w:cs="Arial"/>
                <w:noProof/>
                <w:sz w:val="16"/>
                <w:szCs w:val="16"/>
              </w:rPr>
              <w:t>UE behaviour on the receipt of ECN-CE</w:t>
            </w:r>
          </w:p>
        </w:tc>
        <w:tc>
          <w:tcPr>
            <w:tcW w:w="709" w:type="dxa"/>
            <w:shd w:val="solid" w:color="FFFFFF" w:fill="auto"/>
          </w:tcPr>
          <w:p w14:paraId="2C04F756"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559155EA"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064DCF86" w14:textId="77777777" w:rsidTr="001B20CD">
        <w:trPr>
          <w:jc w:val="center"/>
        </w:trPr>
        <w:tc>
          <w:tcPr>
            <w:tcW w:w="851" w:type="dxa"/>
            <w:shd w:val="solid" w:color="FFFFFF" w:fill="auto"/>
          </w:tcPr>
          <w:p w14:paraId="7DF1B837"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3D351F8D"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3A082A95"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000736">
              <w:rPr>
                <w:rFonts w:ascii="Arial" w:hAnsi="Arial" w:cs="Arial"/>
                <w:snapToGrid w:val="0"/>
                <w:color w:val="000000"/>
                <w:sz w:val="16"/>
                <w:szCs w:val="16"/>
              </w:rPr>
              <w:t>020</w:t>
            </w:r>
          </w:p>
        </w:tc>
        <w:tc>
          <w:tcPr>
            <w:tcW w:w="517" w:type="dxa"/>
            <w:shd w:val="solid" w:color="FFFFFF" w:fill="auto"/>
          </w:tcPr>
          <w:p w14:paraId="66565F1B" w14:textId="77777777" w:rsidR="007A2CD8" w:rsidRDefault="00000736" w:rsidP="00A6792F">
            <w:pPr>
              <w:pStyle w:val="TAL"/>
              <w:rPr>
                <w:rFonts w:cs="Arial"/>
                <w:sz w:val="16"/>
                <w:szCs w:val="16"/>
              </w:rPr>
            </w:pPr>
            <w:r>
              <w:rPr>
                <w:rFonts w:cs="Arial"/>
                <w:sz w:val="16"/>
                <w:szCs w:val="16"/>
              </w:rPr>
              <w:t>0095</w:t>
            </w:r>
          </w:p>
        </w:tc>
        <w:tc>
          <w:tcPr>
            <w:tcW w:w="475" w:type="dxa"/>
            <w:shd w:val="solid" w:color="FFFFFF" w:fill="auto"/>
          </w:tcPr>
          <w:p w14:paraId="1A8B8BDE" w14:textId="77777777" w:rsidR="007A2CD8" w:rsidRDefault="00000736" w:rsidP="00A6792F">
            <w:pPr>
              <w:pStyle w:val="TAL"/>
              <w:jc w:val="center"/>
              <w:rPr>
                <w:rFonts w:cs="Arial"/>
                <w:sz w:val="16"/>
                <w:szCs w:val="16"/>
              </w:rPr>
            </w:pPr>
            <w:r>
              <w:rPr>
                <w:rFonts w:cs="Arial"/>
                <w:sz w:val="16"/>
                <w:szCs w:val="16"/>
              </w:rPr>
              <w:t>1</w:t>
            </w:r>
          </w:p>
        </w:tc>
        <w:tc>
          <w:tcPr>
            <w:tcW w:w="4748" w:type="dxa"/>
            <w:shd w:val="solid" w:color="FFFFFF" w:fill="auto"/>
          </w:tcPr>
          <w:p w14:paraId="76817D31" w14:textId="77777777" w:rsidR="007A2CD8" w:rsidRPr="00000736" w:rsidRDefault="00000736" w:rsidP="00A6792F">
            <w:pPr>
              <w:spacing w:after="0"/>
              <w:rPr>
                <w:rFonts w:ascii="Arial" w:hAnsi="Arial" w:cs="Arial"/>
                <w:noProof/>
                <w:sz w:val="16"/>
                <w:szCs w:val="16"/>
              </w:rPr>
            </w:pPr>
            <w:r w:rsidRPr="00000736">
              <w:rPr>
                <w:rFonts w:ascii="Arial" w:hAnsi="Arial" w:cs="Arial"/>
                <w:noProof/>
                <w:sz w:val="16"/>
                <w:szCs w:val="16"/>
              </w:rPr>
              <w:t>OMA-DM configuration parameters for ECN-triggered adaptation</w:t>
            </w:r>
          </w:p>
        </w:tc>
        <w:tc>
          <w:tcPr>
            <w:tcW w:w="709" w:type="dxa"/>
            <w:shd w:val="solid" w:color="FFFFFF" w:fill="auto"/>
          </w:tcPr>
          <w:p w14:paraId="60ACADD2" w14:textId="77777777" w:rsidR="007A2CD8" w:rsidRPr="00E95F81" w:rsidRDefault="007A2CD8" w:rsidP="00D46DD4">
            <w:pPr>
              <w:spacing w:after="0"/>
              <w:rPr>
                <w:rFonts w:ascii="Arial" w:hAnsi="Arial" w:cs="Arial"/>
                <w:snapToGrid w:val="0"/>
                <w:color w:val="000000"/>
                <w:sz w:val="16"/>
                <w:szCs w:val="16"/>
              </w:rPr>
            </w:pPr>
            <w:r w:rsidRPr="00E95F81">
              <w:rPr>
                <w:rFonts w:ascii="Arial" w:hAnsi="Arial" w:cs="Arial"/>
                <w:snapToGrid w:val="0"/>
                <w:color w:val="000000"/>
                <w:sz w:val="16"/>
                <w:szCs w:val="16"/>
              </w:rPr>
              <w:t>9.1.0</w:t>
            </w:r>
          </w:p>
        </w:tc>
        <w:tc>
          <w:tcPr>
            <w:tcW w:w="638" w:type="dxa"/>
            <w:shd w:val="solid" w:color="FFFFFF" w:fill="auto"/>
          </w:tcPr>
          <w:p w14:paraId="5B953637"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6109C36E" w14:textId="77777777" w:rsidTr="001B20CD">
        <w:trPr>
          <w:jc w:val="center"/>
        </w:trPr>
        <w:tc>
          <w:tcPr>
            <w:tcW w:w="851" w:type="dxa"/>
            <w:shd w:val="solid" w:color="FFFFFF" w:fill="auto"/>
          </w:tcPr>
          <w:p w14:paraId="721EFE99"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2A1A3941"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4B134E40"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BD088D">
              <w:rPr>
                <w:rFonts w:ascii="Arial" w:hAnsi="Arial" w:cs="Arial"/>
                <w:snapToGrid w:val="0"/>
                <w:color w:val="000000"/>
                <w:sz w:val="16"/>
                <w:szCs w:val="16"/>
              </w:rPr>
              <w:t>020</w:t>
            </w:r>
          </w:p>
        </w:tc>
        <w:tc>
          <w:tcPr>
            <w:tcW w:w="517" w:type="dxa"/>
            <w:shd w:val="solid" w:color="FFFFFF" w:fill="auto"/>
          </w:tcPr>
          <w:p w14:paraId="3EADCCB6" w14:textId="77777777" w:rsidR="007A2CD8" w:rsidRDefault="00BD088D" w:rsidP="00A6792F">
            <w:pPr>
              <w:pStyle w:val="TAL"/>
              <w:rPr>
                <w:rFonts w:cs="Arial"/>
                <w:sz w:val="16"/>
                <w:szCs w:val="16"/>
              </w:rPr>
            </w:pPr>
            <w:r>
              <w:rPr>
                <w:rFonts w:cs="Arial"/>
                <w:sz w:val="16"/>
                <w:szCs w:val="16"/>
              </w:rPr>
              <w:t>0096</w:t>
            </w:r>
          </w:p>
        </w:tc>
        <w:tc>
          <w:tcPr>
            <w:tcW w:w="475" w:type="dxa"/>
            <w:shd w:val="solid" w:color="FFFFFF" w:fill="auto"/>
          </w:tcPr>
          <w:p w14:paraId="2C932554" w14:textId="77777777" w:rsidR="007A2CD8" w:rsidRDefault="00BD088D" w:rsidP="00A6792F">
            <w:pPr>
              <w:pStyle w:val="TAL"/>
              <w:jc w:val="center"/>
              <w:rPr>
                <w:rFonts w:cs="Arial"/>
                <w:sz w:val="16"/>
                <w:szCs w:val="16"/>
              </w:rPr>
            </w:pPr>
            <w:r>
              <w:rPr>
                <w:rFonts w:cs="Arial"/>
                <w:sz w:val="16"/>
                <w:szCs w:val="16"/>
              </w:rPr>
              <w:t>2</w:t>
            </w:r>
          </w:p>
        </w:tc>
        <w:tc>
          <w:tcPr>
            <w:tcW w:w="4748" w:type="dxa"/>
            <w:shd w:val="solid" w:color="FFFFFF" w:fill="auto"/>
          </w:tcPr>
          <w:p w14:paraId="240BDEBC" w14:textId="77777777" w:rsidR="007A2CD8" w:rsidRPr="00BD088D" w:rsidRDefault="00BD088D" w:rsidP="00A6792F">
            <w:pPr>
              <w:spacing w:after="0"/>
              <w:rPr>
                <w:rFonts w:ascii="Arial" w:hAnsi="Arial" w:cs="Arial"/>
                <w:noProof/>
                <w:sz w:val="16"/>
                <w:szCs w:val="16"/>
              </w:rPr>
            </w:pPr>
            <w:r w:rsidRPr="00BD088D">
              <w:rPr>
                <w:rFonts w:ascii="Arial" w:hAnsi="Arial" w:cs="Arial"/>
                <w:noProof/>
                <w:sz w:val="16"/>
                <w:szCs w:val="16"/>
              </w:rPr>
              <w:t>ECN adaptation example</w:t>
            </w:r>
          </w:p>
        </w:tc>
        <w:tc>
          <w:tcPr>
            <w:tcW w:w="709" w:type="dxa"/>
            <w:shd w:val="solid" w:color="FFFFFF" w:fill="auto"/>
          </w:tcPr>
          <w:p w14:paraId="766C9641"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3ECD3226"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6087F5B8" w14:textId="77777777" w:rsidTr="001B20CD">
        <w:trPr>
          <w:jc w:val="center"/>
        </w:trPr>
        <w:tc>
          <w:tcPr>
            <w:tcW w:w="851" w:type="dxa"/>
            <w:shd w:val="solid" w:color="FFFFFF" w:fill="auto"/>
          </w:tcPr>
          <w:p w14:paraId="4E9B34D1"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3346184F"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231F5522"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C10271">
              <w:rPr>
                <w:rFonts w:ascii="Arial" w:hAnsi="Arial" w:cs="Arial"/>
                <w:snapToGrid w:val="0"/>
                <w:color w:val="000000"/>
                <w:sz w:val="16"/>
                <w:szCs w:val="16"/>
              </w:rPr>
              <w:t>019</w:t>
            </w:r>
          </w:p>
        </w:tc>
        <w:tc>
          <w:tcPr>
            <w:tcW w:w="517" w:type="dxa"/>
            <w:shd w:val="solid" w:color="FFFFFF" w:fill="auto"/>
          </w:tcPr>
          <w:p w14:paraId="0411C94E" w14:textId="77777777" w:rsidR="007A2CD8" w:rsidRDefault="00C10271" w:rsidP="00A6792F">
            <w:pPr>
              <w:pStyle w:val="TAL"/>
              <w:rPr>
                <w:rFonts w:cs="Arial"/>
                <w:sz w:val="16"/>
                <w:szCs w:val="16"/>
              </w:rPr>
            </w:pPr>
            <w:r>
              <w:rPr>
                <w:rFonts w:cs="Arial"/>
                <w:sz w:val="16"/>
                <w:szCs w:val="16"/>
              </w:rPr>
              <w:t>0101</w:t>
            </w:r>
          </w:p>
        </w:tc>
        <w:tc>
          <w:tcPr>
            <w:tcW w:w="475" w:type="dxa"/>
            <w:shd w:val="solid" w:color="FFFFFF" w:fill="auto"/>
          </w:tcPr>
          <w:p w14:paraId="3964618B" w14:textId="77777777" w:rsidR="007A2CD8" w:rsidRDefault="00C10271" w:rsidP="00A6792F">
            <w:pPr>
              <w:pStyle w:val="TAL"/>
              <w:jc w:val="center"/>
              <w:rPr>
                <w:rFonts w:cs="Arial"/>
                <w:sz w:val="16"/>
                <w:szCs w:val="16"/>
              </w:rPr>
            </w:pPr>
            <w:r>
              <w:rPr>
                <w:rFonts w:cs="Arial"/>
                <w:sz w:val="16"/>
                <w:szCs w:val="16"/>
              </w:rPr>
              <w:t>1</w:t>
            </w:r>
          </w:p>
        </w:tc>
        <w:tc>
          <w:tcPr>
            <w:tcW w:w="4748" w:type="dxa"/>
            <w:shd w:val="solid" w:color="FFFFFF" w:fill="auto"/>
          </w:tcPr>
          <w:p w14:paraId="5AFEF1C7" w14:textId="77777777" w:rsidR="007A2CD8" w:rsidRPr="00C10271" w:rsidRDefault="00C10271" w:rsidP="00A6792F">
            <w:pPr>
              <w:spacing w:after="0"/>
              <w:rPr>
                <w:rFonts w:ascii="Arial" w:hAnsi="Arial" w:cs="Arial"/>
                <w:noProof/>
                <w:sz w:val="16"/>
                <w:szCs w:val="16"/>
              </w:rPr>
            </w:pPr>
            <w:r w:rsidRPr="00C10271">
              <w:rPr>
                <w:rFonts w:ascii="Arial" w:hAnsi="Arial" w:cs="Arial"/>
                <w:noProof/>
                <w:sz w:val="16"/>
                <w:szCs w:val="16"/>
              </w:rPr>
              <w:t>H324M interworking procedures in decomposed MGCF and IM-MGW</w:t>
            </w:r>
          </w:p>
        </w:tc>
        <w:tc>
          <w:tcPr>
            <w:tcW w:w="709" w:type="dxa"/>
            <w:shd w:val="solid" w:color="FFFFFF" w:fill="auto"/>
          </w:tcPr>
          <w:p w14:paraId="018E48CC"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4A8B63FE"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09C175A5" w14:textId="77777777" w:rsidTr="001B20CD">
        <w:trPr>
          <w:jc w:val="center"/>
        </w:trPr>
        <w:tc>
          <w:tcPr>
            <w:tcW w:w="851" w:type="dxa"/>
            <w:shd w:val="solid" w:color="FFFFFF" w:fill="auto"/>
          </w:tcPr>
          <w:p w14:paraId="5AEA6F1B"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6EB541C9"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3AA9BA33"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607761">
              <w:rPr>
                <w:rFonts w:ascii="Arial" w:hAnsi="Arial" w:cs="Arial"/>
                <w:snapToGrid w:val="0"/>
                <w:color w:val="000000"/>
                <w:sz w:val="16"/>
                <w:szCs w:val="16"/>
              </w:rPr>
              <w:t>028</w:t>
            </w:r>
          </w:p>
        </w:tc>
        <w:tc>
          <w:tcPr>
            <w:tcW w:w="517" w:type="dxa"/>
            <w:shd w:val="solid" w:color="FFFFFF" w:fill="auto"/>
          </w:tcPr>
          <w:p w14:paraId="1C590BE0" w14:textId="77777777" w:rsidR="007A2CD8" w:rsidRDefault="00607761" w:rsidP="00A6792F">
            <w:pPr>
              <w:pStyle w:val="TAL"/>
              <w:rPr>
                <w:rFonts w:cs="Arial"/>
                <w:sz w:val="16"/>
                <w:szCs w:val="16"/>
              </w:rPr>
            </w:pPr>
            <w:r>
              <w:rPr>
                <w:rFonts w:cs="Arial"/>
                <w:sz w:val="16"/>
                <w:szCs w:val="16"/>
              </w:rPr>
              <w:t>0102</w:t>
            </w:r>
          </w:p>
        </w:tc>
        <w:tc>
          <w:tcPr>
            <w:tcW w:w="475" w:type="dxa"/>
            <w:shd w:val="solid" w:color="FFFFFF" w:fill="auto"/>
          </w:tcPr>
          <w:p w14:paraId="1F293F95" w14:textId="77777777" w:rsidR="007A2CD8" w:rsidRDefault="00607761" w:rsidP="00A6792F">
            <w:pPr>
              <w:pStyle w:val="TAL"/>
              <w:jc w:val="center"/>
              <w:rPr>
                <w:rFonts w:cs="Arial"/>
                <w:sz w:val="16"/>
                <w:szCs w:val="16"/>
              </w:rPr>
            </w:pPr>
            <w:r>
              <w:rPr>
                <w:rFonts w:cs="Arial"/>
                <w:sz w:val="16"/>
                <w:szCs w:val="16"/>
              </w:rPr>
              <w:t>1</w:t>
            </w:r>
          </w:p>
        </w:tc>
        <w:tc>
          <w:tcPr>
            <w:tcW w:w="4748" w:type="dxa"/>
            <w:shd w:val="solid" w:color="FFFFFF" w:fill="auto"/>
          </w:tcPr>
          <w:p w14:paraId="0C78FB3E" w14:textId="77777777" w:rsidR="007A2CD8" w:rsidRPr="00607761" w:rsidRDefault="00607761" w:rsidP="00A6792F">
            <w:pPr>
              <w:spacing w:after="0"/>
              <w:rPr>
                <w:rFonts w:ascii="Arial" w:hAnsi="Arial" w:cs="Arial"/>
                <w:noProof/>
                <w:sz w:val="16"/>
                <w:szCs w:val="16"/>
              </w:rPr>
            </w:pPr>
            <w:r w:rsidRPr="00607761">
              <w:rPr>
                <w:rFonts w:ascii="Arial" w:hAnsi="Arial" w:cs="Arial"/>
                <w:noProof/>
                <w:sz w:val="16"/>
                <w:szCs w:val="16"/>
              </w:rPr>
              <w:t>MTSI Client Global Text Telephony negotiation procedures</w:t>
            </w:r>
          </w:p>
        </w:tc>
        <w:tc>
          <w:tcPr>
            <w:tcW w:w="709" w:type="dxa"/>
            <w:shd w:val="solid" w:color="FFFFFF" w:fill="auto"/>
          </w:tcPr>
          <w:p w14:paraId="184B3146"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17AE034E"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8F57BF" w14:paraId="5B34AF6F" w14:textId="77777777" w:rsidTr="001B20CD">
        <w:trPr>
          <w:jc w:val="center"/>
        </w:trPr>
        <w:tc>
          <w:tcPr>
            <w:tcW w:w="851" w:type="dxa"/>
            <w:shd w:val="solid" w:color="FFFFFF" w:fill="auto"/>
          </w:tcPr>
          <w:p w14:paraId="5DCAF828" w14:textId="77777777" w:rsidR="008F57BF" w:rsidRDefault="008F57BF" w:rsidP="00525BCC">
            <w:pPr>
              <w:spacing w:after="0"/>
              <w:rPr>
                <w:rFonts w:ascii="Arial" w:hAnsi="Arial" w:cs="Arial"/>
                <w:snapToGrid w:val="0"/>
                <w:color w:val="000000"/>
                <w:sz w:val="16"/>
                <w:szCs w:val="16"/>
              </w:rPr>
            </w:pPr>
            <w:r>
              <w:rPr>
                <w:rFonts w:ascii="Arial" w:hAnsi="Arial" w:cs="Arial"/>
                <w:snapToGrid w:val="0"/>
                <w:color w:val="000000"/>
                <w:sz w:val="16"/>
                <w:szCs w:val="16"/>
              </w:rPr>
              <w:t>2010-0</w:t>
            </w:r>
            <w:r w:rsidR="00AF3CEF">
              <w:rPr>
                <w:rFonts w:ascii="Arial" w:hAnsi="Arial" w:cs="Arial"/>
                <w:snapToGrid w:val="0"/>
                <w:color w:val="000000"/>
                <w:sz w:val="16"/>
                <w:szCs w:val="16"/>
              </w:rPr>
              <w:t>6</w:t>
            </w:r>
          </w:p>
        </w:tc>
        <w:tc>
          <w:tcPr>
            <w:tcW w:w="567" w:type="dxa"/>
            <w:shd w:val="solid" w:color="FFFFFF" w:fill="auto"/>
          </w:tcPr>
          <w:p w14:paraId="4E9EFFBB" w14:textId="77777777" w:rsidR="008F57BF" w:rsidRDefault="008F57BF"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48</w:t>
            </w:r>
          </w:p>
        </w:tc>
        <w:tc>
          <w:tcPr>
            <w:tcW w:w="992" w:type="dxa"/>
            <w:shd w:val="solid" w:color="FFFFFF" w:fill="auto"/>
          </w:tcPr>
          <w:p w14:paraId="44C583AC" w14:textId="77777777" w:rsidR="008F57BF" w:rsidRDefault="008F57BF" w:rsidP="00A6792F">
            <w:pPr>
              <w:spacing w:after="0"/>
              <w:rPr>
                <w:rFonts w:ascii="Arial" w:hAnsi="Arial" w:cs="Arial"/>
                <w:snapToGrid w:val="0"/>
                <w:color w:val="000000"/>
                <w:sz w:val="16"/>
                <w:szCs w:val="16"/>
              </w:rPr>
            </w:pPr>
            <w:r>
              <w:rPr>
                <w:rFonts w:ascii="Arial" w:hAnsi="Arial" w:cs="Arial"/>
                <w:snapToGrid w:val="0"/>
                <w:color w:val="000000"/>
                <w:sz w:val="16"/>
                <w:szCs w:val="16"/>
              </w:rPr>
              <w:t>SP-100300</w:t>
            </w:r>
          </w:p>
        </w:tc>
        <w:tc>
          <w:tcPr>
            <w:tcW w:w="517" w:type="dxa"/>
            <w:shd w:val="solid" w:color="FFFFFF" w:fill="auto"/>
          </w:tcPr>
          <w:p w14:paraId="6859360C" w14:textId="77777777" w:rsidR="008F57BF" w:rsidRDefault="008F57BF" w:rsidP="00A6792F">
            <w:pPr>
              <w:pStyle w:val="TAL"/>
              <w:rPr>
                <w:rFonts w:cs="Arial"/>
                <w:sz w:val="16"/>
                <w:szCs w:val="16"/>
              </w:rPr>
            </w:pPr>
            <w:r>
              <w:rPr>
                <w:rFonts w:cs="Arial"/>
                <w:sz w:val="16"/>
                <w:szCs w:val="16"/>
              </w:rPr>
              <w:t>0103</w:t>
            </w:r>
          </w:p>
        </w:tc>
        <w:tc>
          <w:tcPr>
            <w:tcW w:w="475" w:type="dxa"/>
            <w:shd w:val="solid" w:color="FFFFFF" w:fill="auto"/>
          </w:tcPr>
          <w:p w14:paraId="417B5F06" w14:textId="77777777" w:rsidR="008F57BF" w:rsidRDefault="008F57BF" w:rsidP="00A6792F">
            <w:pPr>
              <w:pStyle w:val="TAL"/>
              <w:jc w:val="center"/>
              <w:rPr>
                <w:rFonts w:cs="Arial"/>
                <w:sz w:val="16"/>
                <w:szCs w:val="16"/>
              </w:rPr>
            </w:pPr>
            <w:r>
              <w:rPr>
                <w:rFonts w:cs="Arial"/>
                <w:sz w:val="16"/>
                <w:szCs w:val="16"/>
              </w:rPr>
              <w:t>4</w:t>
            </w:r>
          </w:p>
        </w:tc>
        <w:tc>
          <w:tcPr>
            <w:tcW w:w="4748" w:type="dxa"/>
            <w:shd w:val="solid" w:color="FFFFFF" w:fill="auto"/>
          </w:tcPr>
          <w:p w14:paraId="34F93BE7" w14:textId="77777777" w:rsidR="008F57BF" w:rsidRPr="0029557E" w:rsidRDefault="0029557E" w:rsidP="00A6792F">
            <w:pPr>
              <w:spacing w:after="0"/>
              <w:rPr>
                <w:rFonts w:ascii="Arial" w:hAnsi="Arial" w:cs="Arial"/>
                <w:noProof/>
                <w:sz w:val="16"/>
                <w:szCs w:val="16"/>
              </w:rPr>
            </w:pPr>
            <w:r w:rsidRPr="0029557E">
              <w:rPr>
                <w:rFonts w:ascii="Arial" w:hAnsi="Arial" w:cs="Arial"/>
                <w:noProof/>
                <w:sz w:val="16"/>
                <w:szCs w:val="16"/>
              </w:rPr>
              <w:t xml:space="preserve">Work </w:t>
            </w:r>
            <w:smartTag w:uri="urn:schemas-microsoft-com:office:smarttags" w:element="place">
              <w:smartTag w:uri="urn:schemas-microsoft-com:office:smarttags" w:element="City">
                <w:r w:rsidRPr="0029557E">
                  <w:rPr>
                    <w:rFonts w:ascii="Arial" w:hAnsi="Arial" w:cs="Arial"/>
                    <w:noProof/>
                    <w:sz w:val="16"/>
                    <w:szCs w:val="16"/>
                  </w:rPr>
                  <w:t>Split</w:t>
                </w:r>
              </w:smartTag>
            </w:smartTag>
            <w:r w:rsidRPr="0029557E">
              <w:rPr>
                <w:rFonts w:ascii="Arial" w:hAnsi="Arial" w:cs="Arial"/>
                <w:noProof/>
                <w:sz w:val="16"/>
                <w:szCs w:val="16"/>
              </w:rPr>
              <w:t xml:space="preserve"> of 3GPP MTSINP and MTSIMA MOs</w:t>
            </w:r>
          </w:p>
        </w:tc>
        <w:tc>
          <w:tcPr>
            <w:tcW w:w="709" w:type="dxa"/>
            <w:shd w:val="solid" w:color="FFFFFF" w:fill="auto"/>
          </w:tcPr>
          <w:p w14:paraId="587BD4C6" w14:textId="77777777" w:rsidR="008F57BF" w:rsidRDefault="008F57BF" w:rsidP="00D46DD4">
            <w:pPr>
              <w:spacing w:after="0"/>
              <w:rPr>
                <w:rFonts w:ascii="Arial" w:hAnsi="Arial" w:cs="Arial"/>
                <w:snapToGrid w:val="0"/>
                <w:color w:val="000000"/>
                <w:sz w:val="16"/>
                <w:szCs w:val="16"/>
              </w:rPr>
            </w:pPr>
            <w:r>
              <w:rPr>
                <w:rFonts w:ascii="Arial" w:hAnsi="Arial" w:cs="Arial"/>
                <w:snapToGrid w:val="0"/>
                <w:color w:val="000000"/>
                <w:sz w:val="16"/>
                <w:szCs w:val="16"/>
              </w:rPr>
              <w:t>9.2.0</w:t>
            </w:r>
          </w:p>
        </w:tc>
        <w:tc>
          <w:tcPr>
            <w:tcW w:w="638" w:type="dxa"/>
            <w:shd w:val="solid" w:color="FFFFFF" w:fill="auto"/>
          </w:tcPr>
          <w:p w14:paraId="219E9130" w14:textId="77777777" w:rsidR="008F57BF" w:rsidRDefault="008F57BF" w:rsidP="00A6792F">
            <w:pPr>
              <w:spacing w:after="0"/>
              <w:rPr>
                <w:rFonts w:ascii="Arial" w:hAnsi="Arial" w:cs="Arial"/>
                <w:snapToGrid w:val="0"/>
                <w:color w:val="000000"/>
                <w:sz w:val="16"/>
                <w:szCs w:val="16"/>
              </w:rPr>
            </w:pPr>
            <w:r>
              <w:rPr>
                <w:rFonts w:ascii="Arial" w:hAnsi="Arial" w:cs="Arial"/>
                <w:snapToGrid w:val="0"/>
                <w:color w:val="000000"/>
                <w:sz w:val="16"/>
                <w:szCs w:val="16"/>
              </w:rPr>
              <w:t>9.3.0</w:t>
            </w:r>
          </w:p>
        </w:tc>
      </w:tr>
      <w:tr w:rsidR="0072324C" w14:paraId="72E6EE8F" w14:textId="77777777" w:rsidTr="001B20CD">
        <w:trPr>
          <w:jc w:val="center"/>
        </w:trPr>
        <w:tc>
          <w:tcPr>
            <w:tcW w:w="851" w:type="dxa"/>
            <w:shd w:val="solid" w:color="FFFFFF" w:fill="auto"/>
          </w:tcPr>
          <w:p w14:paraId="0F3B1CBB"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2010-0</w:t>
            </w:r>
            <w:r w:rsidR="00AF3CEF">
              <w:rPr>
                <w:rFonts w:ascii="Arial" w:hAnsi="Arial" w:cs="Arial"/>
                <w:snapToGrid w:val="0"/>
                <w:color w:val="000000"/>
                <w:sz w:val="16"/>
                <w:szCs w:val="16"/>
              </w:rPr>
              <w:t>6</w:t>
            </w:r>
          </w:p>
        </w:tc>
        <w:tc>
          <w:tcPr>
            <w:tcW w:w="567" w:type="dxa"/>
            <w:shd w:val="solid" w:color="FFFFFF" w:fill="auto"/>
          </w:tcPr>
          <w:p w14:paraId="69C9D885" w14:textId="77777777" w:rsidR="0072324C" w:rsidRDefault="0072324C"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48</w:t>
            </w:r>
          </w:p>
        </w:tc>
        <w:tc>
          <w:tcPr>
            <w:tcW w:w="992" w:type="dxa"/>
            <w:shd w:val="solid" w:color="FFFFFF" w:fill="auto"/>
          </w:tcPr>
          <w:p w14:paraId="7F84550F" w14:textId="77777777" w:rsidR="0072324C" w:rsidRDefault="0072324C" w:rsidP="00A6792F">
            <w:pPr>
              <w:spacing w:after="0"/>
              <w:rPr>
                <w:rFonts w:ascii="Arial" w:hAnsi="Arial" w:cs="Arial"/>
                <w:snapToGrid w:val="0"/>
                <w:color w:val="000000"/>
                <w:sz w:val="16"/>
                <w:szCs w:val="16"/>
              </w:rPr>
            </w:pPr>
            <w:r>
              <w:rPr>
                <w:rFonts w:ascii="Arial" w:hAnsi="Arial" w:cs="Arial"/>
                <w:snapToGrid w:val="0"/>
                <w:color w:val="000000"/>
                <w:sz w:val="16"/>
                <w:szCs w:val="16"/>
              </w:rPr>
              <w:t>SP-100296</w:t>
            </w:r>
          </w:p>
        </w:tc>
        <w:tc>
          <w:tcPr>
            <w:tcW w:w="517" w:type="dxa"/>
            <w:shd w:val="solid" w:color="FFFFFF" w:fill="auto"/>
          </w:tcPr>
          <w:p w14:paraId="12C00C20" w14:textId="77777777" w:rsidR="0072324C" w:rsidRDefault="0072324C" w:rsidP="00A6792F">
            <w:pPr>
              <w:pStyle w:val="TAL"/>
              <w:rPr>
                <w:rFonts w:cs="Arial"/>
                <w:sz w:val="16"/>
                <w:szCs w:val="16"/>
              </w:rPr>
            </w:pPr>
            <w:r>
              <w:rPr>
                <w:rFonts w:cs="Arial"/>
                <w:sz w:val="16"/>
                <w:szCs w:val="16"/>
              </w:rPr>
              <w:t>0107</w:t>
            </w:r>
          </w:p>
        </w:tc>
        <w:tc>
          <w:tcPr>
            <w:tcW w:w="475" w:type="dxa"/>
            <w:shd w:val="solid" w:color="FFFFFF" w:fill="auto"/>
          </w:tcPr>
          <w:p w14:paraId="6C9DDBD9" w14:textId="77777777" w:rsidR="0072324C" w:rsidRDefault="0072324C" w:rsidP="00A6792F">
            <w:pPr>
              <w:pStyle w:val="TAL"/>
              <w:jc w:val="center"/>
              <w:rPr>
                <w:rFonts w:cs="Arial"/>
                <w:sz w:val="16"/>
                <w:szCs w:val="16"/>
              </w:rPr>
            </w:pPr>
            <w:r>
              <w:rPr>
                <w:rFonts w:cs="Arial"/>
                <w:sz w:val="16"/>
                <w:szCs w:val="16"/>
              </w:rPr>
              <w:t>1</w:t>
            </w:r>
          </w:p>
        </w:tc>
        <w:tc>
          <w:tcPr>
            <w:tcW w:w="4748" w:type="dxa"/>
            <w:shd w:val="solid" w:color="FFFFFF" w:fill="auto"/>
          </w:tcPr>
          <w:p w14:paraId="7F0804D2" w14:textId="77777777" w:rsidR="0072324C" w:rsidRPr="0072324C" w:rsidRDefault="0072324C" w:rsidP="00A6792F">
            <w:pPr>
              <w:spacing w:after="0"/>
              <w:rPr>
                <w:rFonts w:ascii="Arial" w:hAnsi="Arial" w:cs="Arial"/>
                <w:noProof/>
                <w:sz w:val="16"/>
                <w:szCs w:val="16"/>
              </w:rPr>
            </w:pPr>
            <w:r w:rsidRPr="0072324C">
              <w:rPr>
                <w:rFonts w:ascii="Arial" w:hAnsi="Arial" w:cs="Arial"/>
                <w:noProof/>
                <w:sz w:val="16"/>
                <w:szCs w:val="16"/>
              </w:rPr>
              <w:t>Correction of AVP-AVPF negotiation procedure</w:t>
            </w:r>
          </w:p>
        </w:tc>
        <w:tc>
          <w:tcPr>
            <w:tcW w:w="709" w:type="dxa"/>
            <w:shd w:val="solid" w:color="FFFFFF" w:fill="auto"/>
          </w:tcPr>
          <w:p w14:paraId="71ADE931"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9.2.0</w:t>
            </w:r>
          </w:p>
        </w:tc>
        <w:tc>
          <w:tcPr>
            <w:tcW w:w="638" w:type="dxa"/>
            <w:shd w:val="solid" w:color="FFFFFF" w:fill="auto"/>
          </w:tcPr>
          <w:p w14:paraId="37D7F536"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9.3.0</w:t>
            </w:r>
          </w:p>
        </w:tc>
      </w:tr>
      <w:tr w:rsidR="001128EF" w14:paraId="061900EF" w14:textId="77777777" w:rsidTr="001B20CD">
        <w:trPr>
          <w:jc w:val="center"/>
        </w:trPr>
        <w:tc>
          <w:tcPr>
            <w:tcW w:w="851" w:type="dxa"/>
            <w:shd w:val="solid" w:color="FFFFFF" w:fill="auto"/>
          </w:tcPr>
          <w:p w14:paraId="205ACAE7" w14:textId="77777777" w:rsidR="001128EF" w:rsidRDefault="001128EF" w:rsidP="00312F82">
            <w:pPr>
              <w:spacing w:after="0"/>
              <w:rPr>
                <w:rFonts w:ascii="Arial" w:hAnsi="Arial" w:cs="Arial"/>
                <w:snapToGrid w:val="0"/>
                <w:color w:val="000000"/>
                <w:sz w:val="16"/>
                <w:szCs w:val="16"/>
              </w:rPr>
            </w:pPr>
            <w:r>
              <w:rPr>
                <w:rFonts w:ascii="Arial" w:hAnsi="Arial" w:cs="Arial"/>
                <w:snapToGrid w:val="0"/>
                <w:color w:val="000000"/>
                <w:sz w:val="16"/>
                <w:szCs w:val="16"/>
              </w:rPr>
              <w:t>2010-12</w:t>
            </w:r>
          </w:p>
        </w:tc>
        <w:tc>
          <w:tcPr>
            <w:tcW w:w="567" w:type="dxa"/>
            <w:shd w:val="solid" w:color="FFFFFF" w:fill="auto"/>
          </w:tcPr>
          <w:p w14:paraId="5626C992" w14:textId="77777777" w:rsidR="001128EF" w:rsidRDefault="001128EF"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50</w:t>
            </w:r>
          </w:p>
        </w:tc>
        <w:tc>
          <w:tcPr>
            <w:tcW w:w="992" w:type="dxa"/>
            <w:shd w:val="solid" w:color="FFFFFF" w:fill="auto"/>
          </w:tcPr>
          <w:p w14:paraId="290FD516" w14:textId="77777777" w:rsidR="001128EF" w:rsidRDefault="001128EF" w:rsidP="00A6792F">
            <w:pPr>
              <w:spacing w:after="0"/>
              <w:rPr>
                <w:rFonts w:ascii="Arial" w:hAnsi="Arial" w:cs="Arial"/>
                <w:snapToGrid w:val="0"/>
                <w:color w:val="000000"/>
                <w:sz w:val="16"/>
                <w:szCs w:val="16"/>
              </w:rPr>
            </w:pPr>
            <w:r>
              <w:rPr>
                <w:rFonts w:ascii="Arial" w:hAnsi="Arial" w:cs="Arial"/>
                <w:snapToGrid w:val="0"/>
                <w:color w:val="000000"/>
                <w:sz w:val="16"/>
                <w:szCs w:val="16"/>
              </w:rPr>
              <w:t>SP-100784</w:t>
            </w:r>
          </w:p>
        </w:tc>
        <w:tc>
          <w:tcPr>
            <w:tcW w:w="517" w:type="dxa"/>
            <w:shd w:val="solid" w:color="FFFFFF" w:fill="auto"/>
          </w:tcPr>
          <w:p w14:paraId="5F6E67CF" w14:textId="77777777" w:rsidR="001128EF" w:rsidRDefault="001128EF" w:rsidP="00A6792F">
            <w:pPr>
              <w:pStyle w:val="TAL"/>
              <w:rPr>
                <w:rFonts w:cs="Arial"/>
                <w:sz w:val="16"/>
                <w:szCs w:val="16"/>
              </w:rPr>
            </w:pPr>
            <w:r>
              <w:rPr>
                <w:rFonts w:cs="Arial"/>
                <w:sz w:val="16"/>
                <w:szCs w:val="16"/>
              </w:rPr>
              <w:t>0111</w:t>
            </w:r>
          </w:p>
        </w:tc>
        <w:tc>
          <w:tcPr>
            <w:tcW w:w="475" w:type="dxa"/>
            <w:shd w:val="solid" w:color="FFFFFF" w:fill="auto"/>
          </w:tcPr>
          <w:p w14:paraId="29916098" w14:textId="77777777" w:rsidR="001128EF" w:rsidRDefault="001128EF" w:rsidP="00A6792F">
            <w:pPr>
              <w:pStyle w:val="TAL"/>
              <w:jc w:val="center"/>
              <w:rPr>
                <w:rFonts w:cs="Arial"/>
                <w:sz w:val="16"/>
                <w:szCs w:val="16"/>
              </w:rPr>
            </w:pPr>
            <w:r>
              <w:rPr>
                <w:rFonts w:cs="Arial"/>
                <w:sz w:val="16"/>
                <w:szCs w:val="16"/>
              </w:rPr>
              <w:t>3</w:t>
            </w:r>
          </w:p>
        </w:tc>
        <w:tc>
          <w:tcPr>
            <w:tcW w:w="4748" w:type="dxa"/>
            <w:shd w:val="solid" w:color="FFFFFF" w:fill="auto"/>
          </w:tcPr>
          <w:p w14:paraId="49336C61" w14:textId="77777777" w:rsidR="001128EF" w:rsidRPr="00B42E39" w:rsidRDefault="00B42E39" w:rsidP="00A6792F">
            <w:pPr>
              <w:spacing w:after="0"/>
              <w:rPr>
                <w:rFonts w:ascii="Arial" w:hAnsi="Arial" w:cs="Arial"/>
                <w:noProof/>
                <w:sz w:val="16"/>
                <w:szCs w:val="16"/>
              </w:rPr>
            </w:pPr>
            <w:r w:rsidRPr="00B42E39">
              <w:rPr>
                <w:rFonts w:ascii="Arial" w:hAnsi="Arial" w:cs="Arial"/>
                <w:noProof/>
                <w:sz w:val="16"/>
                <w:szCs w:val="16"/>
              </w:rPr>
              <w:t>Correction of AMR and AMR-WB codec mode adaptation in the beginning of the session</w:t>
            </w:r>
          </w:p>
        </w:tc>
        <w:tc>
          <w:tcPr>
            <w:tcW w:w="709" w:type="dxa"/>
            <w:shd w:val="solid" w:color="FFFFFF" w:fill="auto"/>
          </w:tcPr>
          <w:p w14:paraId="54D191D0"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9.3.0</w:t>
            </w:r>
          </w:p>
        </w:tc>
        <w:tc>
          <w:tcPr>
            <w:tcW w:w="638" w:type="dxa"/>
            <w:shd w:val="solid" w:color="FFFFFF" w:fill="auto"/>
          </w:tcPr>
          <w:p w14:paraId="06D3CAD5"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r>
      <w:tr w:rsidR="001128EF" w14:paraId="64648E3B" w14:textId="77777777" w:rsidTr="001B20CD">
        <w:trPr>
          <w:jc w:val="center"/>
        </w:trPr>
        <w:tc>
          <w:tcPr>
            <w:tcW w:w="851" w:type="dxa"/>
            <w:shd w:val="solid" w:color="FFFFFF" w:fill="auto"/>
          </w:tcPr>
          <w:p w14:paraId="0845831B" w14:textId="77777777" w:rsidR="001128EF" w:rsidRDefault="001128EF" w:rsidP="00312F82">
            <w:pPr>
              <w:spacing w:after="0"/>
              <w:rPr>
                <w:rFonts w:ascii="Arial" w:hAnsi="Arial" w:cs="Arial"/>
                <w:snapToGrid w:val="0"/>
                <w:color w:val="000000"/>
                <w:sz w:val="16"/>
                <w:szCs w:val="16"/>
              </w:rPr>
            </w:pPr>
            <w:r>
              <w:rPr>
                <w:rFonts w:ascii="Arial" w:hAnsi="Arial" w:cs="Arial"/>
                <w:snapToGrid w:val="0"/>
                <w:color w:val="000000"/>
                <w:sz w:val="16"/>
                <w:szCs w:val="16"/>
              </w:rPr>
              <w:t>2010-12</w:t>
            </w:r>
          </w:p>
        </w:tc>
        <w:tc>
          <w:tcPr>
            <w:tcW w:w="567" w:type="dxa"/>
            <w:shd w:val="solid" w:color="FFFFFF" w:fill="auto"/>
          </w:tcPr>
          <w:p w14:paraId="6DC351B6" w14:textId="77777777" w:rsidR="001128EF" w:rsidRDefault="001128EF"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50</w:t>
            </w:r>
          </w:p>
        </w:tc>
        <w:tc>
          <w:tcPr>
            <w:tcW w:w="992" w:type="dxa"/>
            <w:shd w:val="solid" w:color="FFFFFF" w:fill="auto"/>
          </w:tcPr>
          <w:p w14:paraId="7922A814" w14:textId="77777777" w:rsidR="001128EF" w:rsidRDefault="001128EF" w:rsidP="00A6792F">
            <w:pPr>
              <w:spacing w:after="0"/>
              <w:rPr>
                <w:rFonts w:ascii="Arial" w:hAnsi="Arial" w:cs="Arial"/>
                <w:snapToGrid w:val="0"/>
                <w:color w:val="000000"/>
                <w:sz w:val="16"/>
                <w:szCs w:val="16"/>
              </w:rPr>
            </w:pPr>
            <w:r>
              <w:rPr>
                <w:rFonts w:ascii="Arial" w:hAnsi="Arial" w:cs="Arial"/>
                <w:snapToGrid w:val="0"/>
                <w:color w:val="000000"/>
                <w:sz w:val="16"/>
                <w:szCs w:val="16"/>
              </w:rPr>
              <w:t>SP-100784</w:t>
            </w:r>
          </w:p>
        </w:tc>
        <w:tc>
          <w:tcPr>
            <w:tcW w:w="517" w:type="dxa"/>
            <w:shd w:val="solid" w:color="FFFFFF" w:fill="auto"/>
          </w:tcPr>
          <w:p w14:paraId="4196F5EF" w14:textId="77777777" w:rsidR="001128EF" w:rsidRDefault="001128EF" w:rsidP="00A6792F">
            <w:pPr>
              <w:pStyle w:val="TAL"/>
              <w:rPr>
                <w:rFonts w:cs="Arial"/>
                <w:sz w:val="16"/>
                <w:szCs w:val="16"/>
              </w:rPr>
            </w:pPr>
            <w:r>
              <w:rPr>
                <w:rFonts w:cs="Arial"/>
                <w:sz w:val="16"/>
                <w:szCs w:val="16"/>
              </w:rPr>
              <w:t>0113</w:t>
            </w:r>
          </w:p>
        </w:tc>
        <w:tc>
          <w:tcPr>
            <w:tcW w:w="475" w:type="dxa"/>
            <w:shd w:val="solid" w:color="FFFFFF" w:fill="auto"/>
          </w:tcPr>
          <w:p w14:paraId="5765B69A" w14:textId="77777777" w:rsidR="001128EF" w:rsidRDefault="001128EF" w:rsidP="00A6792F">
            <w:pPr>
              <w:pStyle w:val="TAL"/>
              <w:jc w:val="center"/>
              <w:rPr>
                <w:rFonts w:cs="Arial"/>
                <w:sz w:val="16"/>
                <w:szCs w:val="16"/>
              </w:rPr>
            </w:pPr>
          </w:p>
        </w:tc>
        <w:tc>
          <w:tcPr>
            <w:tcW w:w="4748" w:type="dxa"/>
            <w:shd w:val="solid" w:color="FFFFFF" w:fill="auto"/>
          </w:tcPr>
          <w:p w14:paraId="741B178C" w14:textId="77777777" w:rsidR="001128EF" w:rsidRPr="006509B1" w:rsidRDefault="006509B1" w:rsidP="00A6792F">
            <w:pPr>
              <w:spacing w:after="0"/>
              <w:rPr>
                <w:rFonts w:ascii="Arial" w:hAnsi="Arial" w:cs="Arial"/>
                <w:noProof/>
                <w:sz w:val="16"/>
                <w:szCs w:val="16"/>
              </w:rPr>
            </w:pPr>
            <w:r w:rsidRPr="006509B1">
              <w:rPr>
                <w:rFonts w:ascii="Arial" w:hAnsi="Arial" w:cs="Arial"/>
                <w:noProof/>
                <w:sz w:val="16"/>
                <w:szCs w:val="16"/>
              </w:rPr>
              <w:t>Removal of ECN Nonce</w:t>
            </w:r>
          </w:p>
        </w:tc>
        <w:tc>
          <w:tcPr>
            <w:tcW w:w="709" w:type="dxa"/>
            <w:shd w:val="solid" w:color="FFFFFF" w:fill="auto"/>
          </w:tcPr>
          <w:p w14:paraId="4E633B63"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9.3.0</w:t>
            </w:r>
          </w:p>
        </w:tc>
        <w:tc>
          <w:tcPr>
            <w:tcW w:w="638" w:type="dxa"/>
            <w:shd w:val="solid" w:color="FFFFFF" w:fill="auto"/>
          </w:tcPr>
          <w:p w14:paraId="4FEA2399"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r>
      <w:tr w:rsidR="00873A67" w14:paraId="1E1429FF" w14:textId="77777777" w:rsidTr="001B20CD">
        <w:trPr>
          <w:jc w:val="center"/>
        </w:trPr>
        <w:tc>
          <w:tcPr>
            <w:tcW w:w="851" w:type="dxa"/>
            <w:shd w:val="solid" w:color="FFFFFF" w:fill="auto"/>
          </w:tcPr>
          <w:p w14:paraId="00B14B9F"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2CAED29A"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49D22E7E"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493668">
              <w:rPr>
                <w:rFonts w:ascii="Arial" w:hAnsi="Arial" w:cs="Arial"/>
                <w:snapToGrid w:val="0"/>
                <w:color w:val="000000"/>
                <w:sz w:val="16"/>
                <w:szCs w:val="16"/>
              </w:rPr>
              <w:t>036</w:t>
            </w:r>
          </w:p>
        </w:tc>
        <w:tc>
          <w:tcPr>
            <w:tcW w:w="517" w:type="dxa"/>
            <w:shd w:val="solid" w:color="FFFFFF" w:fill="auto"/>
          </w:tcPr>
          <w:p w14:paraId="1F4E873B" w14:textId="77777777" w:rsidR="00873A67" w:rsidRDefault="00493668" w:rsidP="00A6792F">
            <w:pPr>
              <w:pStyle w:val="TAL"/>
              <w:rPr>
                <w:rFonts w:cs="Arial"/>
                <w:sz w:val="16"/>
                <w:szCs w:val="16"/>
              </w:rPr>
            </w:pPr>
            <w:r>
              <w:rPr>
                <w:rFonts w:cs="Arial"/>
                <w:sz w:val="16"/>
                <w:szCs w:val="16"/>
              </w:rPr>
              <w:t>0115</w:t>
            </w:r>
          </w:p>
        </w:tc>
        <w:tc>
          <w:tcPr>
            <w:tcW w:w="475" w:type="dxa"/>
            <w:shd w:val="solid" w:color="FFFFFF" w:fill="auto"/>
          </w:tcPr>
          <w:p w14:paraId="22A6B05C" w14:textId="77777777" w:rsidR="00873A67" w:rsidRDefault="00493668" w:rsidP="00A6792F">
            <w:pPr>
              <w:pStyle w:val="TAL"/>
              <w:jc w:val="center"/>
              <w:rPr>
                <w:rFonts w:cs="Arial"/>
                <w:sz w:val="16"/>
                <w:szCs w:val="16"/>
              </w:rPr>
            </w:pPr>
            <w:r>
              <w:rPr>
                <w:rFonts w:cs="Arial"/>
                <w:sz w:val="16"/>
                <w:szCs w:val="16"/>
              </w:rPr>
              <w:t>3</w:t>
            </w:r>
          </w:p>
        </w:tc>
        <w:tc>
          <w:tcPr>
            <w:tcW w:w="4748" w:type="dxa"/>
            <w:shd w:val="solid" w:color="FFFFFF" w:fill="auto"/>
          </w:tcPr>
          <w:p w14:paraId="6FC88FA9" w14:textId="77777777" w:rsidR="00873A67" w:rsidRPr="00493668" w:rsidRDefault="00493668" w:rsidP="00A6792F">
            <w:pPr>
              <w:spacing w:after="0"/>
              <w:rPr>
                <w:rFonts w:ascii="Arial" w:hAnsi="Arial" w:cs="Arial"/>
                <w:noProof/>
                <w:sz w:val="16"/>
                <w:szCs w:val="16"/>
              </w:rPr>
            </w:pPr>
            <w:r w:rsidRPr="00493668">
              <w:rPr>
                <w:rFonts w:ascii="Arial" w:hAnsi="Arial" w:cs="Arial"/>
                <w:noProof/>
                <w:sz w:val="16"/>
                <w:szCs w:val="16"/>
              </w:rPr>
              <w:t>Corrections for ECN for speech</w:t>
            </w:r>
          </w:p>
        </w:tc>
        <w:tc>
          <w:tcPr>
            <w:tcW w:w="709" w:type="dxa"/>
            <w:shd w:val="solid" w:color="FFFFFF" w:fill="auto"/>
          </w:tcPr>
          <w:p w14:paraId="7C3C4937"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2FD1C8E1"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14:paraId="3D21DA5B" w14:textId="77777777" w:rsidTr="001B20CD">
        <w:trPr>
          <w:jc w:val="center"/>
        </w:trPr>
        <w:tc>
          <w:tcPr>
            <w:tcW w:w="851" w:type="dxa"/>
            <w:shd w:val="solid" w:color="FFFFFF" w:fill="auto"/>
          </w:tcPr>
          <w:p w14:paraId="069BCF57"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226DFCD2"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7088D150"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1A3B0A">
              <w:rPr>
                <w:rFonts w:ascii="Arial" w:hAnsi="Arial" w:cs="Arial"/>
                <w:snapToGrid w:val="0"/>
                <w:color w:val="000000"/>
                <w:sz w:val="16"/>
                <w:szCs w:val="16"/>
              </w:rPr>
              <w:t>040</w:t>
            </w:r>
          </w:p>
        </w:tc>
        <w:tc>
          <w:tcPr>
            <w:tcW w:w="517" w:type="dxa"/>
            <w:shd w:val="solid" w:color="FFFFFF" w:fill="auto"/>
          </w:tcPr>
          <w:p w14:paraId="4BD2DFC6" w14:textId="77777777" w:rsidR="00873A67" w:rsidRDefault="001A3B0A" w:rsidP="00A6792F">
            <w:pPr>
              <w:pStyle w:val="TAL"/>
              <w:rPr>
                <w:rFonts w:cs="Arial"/>
                <w:sz w:val="16"/>
                <w:szCs w:val="16"/>
              </w:rPr>
            </w:pPr>
            <w:r>
              <w:rPr>
                <w:rFonts w:cs="Arial"/>
                <w:sz w:val="16"/>
                <w:szCs w:val="16"/>
              </w:rPr>
              <w:t>0117</w:t>
            </w:r>
          </w:p>
        </w:tc>
        <w:tc>
          <w:tcPr>
            <w:tcW w:w="475" w:type="dxa"/>
            <w:shd w:val="solid" w:color="FFFFFF" w:fill="auto"/>
          </w:tcPr>
          <w:p w14:paraId="73DF968D" w14:textId="77777777" w:rsidR="00873A67" w:rsidRDefault="001A3B0A" w:rsidP="00A6792F">
            <w:pPr>
              <w:pStyle w:val="TAL"/>
              <w:jc w:val="center"/>
              <w:rPr>
                <w:rFonts w:cs="Arial"/>
                <w:sz w:val="16"/>
                <w:szCs w:val="16"/>
              </w:rPr>
            </w:pPr>
            <w:r>
              <w:rPr>
                <w:rFonts w:cs="Arial"/>
                <w:sz w:val="16"/>
                <w:szCs w:val="16"/>
              </w:rPr>
              <w:t>1</w:t>
            </w:r>
          </w:p>
        </w:tc>
        <w:tc>
          <w:tcPr>
            <w:tcW w:w="4748" w:type="dxa"/>
            <w:shd w:val="solid" w:color="FFFFFF" w:fill="auto"/>
          </w:tcPr>
          <w:p w14:paraId="639FA771" w14:textId="77777777" w:rsidR="00873A67" w:rsidRPr="001A3B0A" w:rsidRDefault="001A3B0A" w:rsidP="00A6792F">
            <w:pPr>
              <w:spacing w:after="0"/>
              <w:rPr>
                <w:rFonts w:ascii="Arial" w:hAnsi="Arial" w:cs="Arial"/>
                <w:noProof/>
                <w:sz w:val="16"/>
                <w:szCs w:val="16"/>
              </w:rPr>
            </w:pPr>
            <w:r w:rsidRPr="001A3B0A">
              <w:rPr>
                <w:rFonts w:ascii="Arial" w:hAnsi="Arial" w:cs="Arial"/>
                <w:noProof/>
                <w:sz w:val="16"/>
                <w:szCs w:val="16"/>
              </w:rPr>
              <w:t>Improved interoperability with non-MTSI AVP AMR clients</w:t>
            </w:r>
          </w:p>
        </w:tc>
        <w:tc>
          <w:tcPr>
            <w:tcW w:w="709" w:type="dxa"/>
            <w:shd w:val="solid" w:color="FFFFFF" w:fill="auto"/>
          </w:tcPr>
          <w:p w14:paraId="7EE77C94"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11A33480"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14:paraId="55EFB10F" w14:textId="77777777" w:rsidTr="001B20CD">
        <w:trPr>
          <w:jc w:val="center"/>
        </w:trPr>
        <w:tc>
          <w:tcPr>
            <w:tcW w:w="851" w:type="dxa"/>
            <w:shd w:val="solid" w:color="FFFFFF" w:fill="auto"/>
          </w:tcPr>
          <w:p w14:paraId="56C2B650"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06D9126D"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50A4A0A2"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6A375B">
              <w:rPr>
                <w:rFonts w:ascii="Arial" w:hAnsi="Arial" w:cs="Arial"/>
                <w:snapToGrid w:val="0"/>
                <w:color w:val="000000"/>
                <w:sz w:val="16"/>
                <w:szCs w:val="16"/>
              </w:rPr>
              <w:t>036</w:t>
            </w:r>
          </w:p>
        </w:tc>
        <w:tc>
          <w:tcPr>
            <w:tcW w:w="517" w:type="dxa"/>
            <w:shd w:val="solid" w:color="FFFFFF" w:fill="auto"/>
          </w:tcPr>
          <w:p w14:paraId="56B35A2A" w14:textId="77777777" w:rsidR="00873A67" w:rsidRDefault="006A375B" w:rsidP="00A6792F">
            <w:pPr>
              <w:pStyle w:val="TAL"/>
              <w:rPr>
                <w:rFonts w:cs="Arial"/>
                <w:sz w:val="16"/>
                <w:szCs w:val="16"/>
              </w:rPr>
            </w:pPr>
            <w:r>
              <w:rPr>
                <w:rFonts w:cs="Arial"/>
                <w:sz w:val="16"/>
                <w:szCs w:val="16"/>
              </w:rPr>
              <w:t>0121</w:t>
            </w:r>
          </w:p>
        </w:tc>
        <w:tc>
          <w:tcPr>
            <w:tcW w:w="475" w:type="dxa"/>
            <w:shd w:val="solid" w:color="FFFFFF" w:fill="auto"/>
          </w:tcPr>
          <w:p w14:paraId="3996EC01" w14:textId="77777777" w:rsidR="00873A67" w:rsidRDefault="006A375B" w:rsidP="00A6792F">
            <w:pPr>
              <w:pStyle w:val="TAL"/>
              <w:jc w:val="center"/>
              <w:rPr>
                <w:rFonts w:cs="Arial"/>
                <w:sz w:val="16"/>
                <w:szCs w:val="16"/>
              </w:rPr>
            </w:pPr>
            <w:r>
              <w:rPr>
                <w:rFonts w:cs="Arial"/>
                <w:sz w:val="16"/>
                <w:szCs w:val="16"/>
              </w:rPr>
              <w:t>3</w:t>
            </w:r>
          </w:p>
        </w:tc>
        <w:tc>
          <w:tcPr>
            <w:tcW w:w="4748" w:type="dxa"/>
            <w:shd w:val="solid" w:color="FFFFFF" w:fill="auto"/>
          </w:tcPr>
          <w:p w14:paraId="6DE8A7AB" w14:textId="77777777" w:rsidR="00873A67" w:rsidRPr="006A375B" w:rsidRDefault="006A375B" w:rsidP="00A6792F">
            <w:pPr>
              <w:spacing w:after="0"/>
              <w:rPr>
                <w:rFonts w:ascii="Arial" w:hAnsi="Arial" w:cs="Arial"/>
                <w:noProof/>
                <w:sz w:val="16"/>
                <w:szCs w:val="16"/>
              </w:rPr>
            </w:pPr>
            <w:r w:rsidRPr="006A375B">
              <w:rPr>
                <w:rFonts w:ascii="Arial" w:hAnsi="Arial" w:cs="Arial"/>
                <w:noProof/>
                <w:sz w:val="16"/>
                <w:szCs w:val="16"/>
              </w:rPr>
              <w:t>Corrections related to MTSI gateway with split architecture</w:t>
            </w:r>
          </w:p>
        </w:tc>
        <w:tc>
          <w:tcPr>
            <w:tcW w:w="709" w:type="dxa"/>
            <w:shd w:val="solid" w:color="FFFFFF" w:fill="auto"/>
          </w:tcPr>
          <w:p w14:paraId="11754C00"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5BF15FA9"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rsidRPr="00D1534A" w14:paraId="281559D0" w14:textId="77777777" w:rsidTr="001B20CD">
        <w:trPr>
          <w:jc w:val="center"/>
        </w:trPr>
        <w:tc>
          <w:tcPr>
            <w:tcW w:w="851" w:type="dxa"/>
            <w:shd w:val="solid" w:color="FFFFFF" w:fill="auto"/>
          </w:tcPr>
          <w:p w14:paraId="67685E0B" w14:textId="77777777" w:rsidR="00873A67" w:rsidRPr="00D1534A" w:rsidRDefault="00873A67" w:rsidP="00312F82">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2011-03</w:t>
            </w:r>
          </w:p>
        </w:tc>
        <w:tc>
          <w:tcPr>
            <w:tcW w:w="567" w:type="dxa"/>
            <w:shd w:val="solid" w:color="FFFFFF" w:fill="auto"/>
          </w:tcPr>
          <w:p w14:paraId="29ECC4C8" w14:textId="77777777" w:rsidR="00873A67" w:rsidRPr="00D1534A" w:rsidRDefault="00873A67" w:rsidP="00312F82">
            <w:pPr>
              <w:spacing w:after="0"/>
              <w:jc w:val="center"/>
              <w:rPr>
                <w:rFonts w:ascii="Arial" w:hAnsi="Arial" w:cs="Arial"/>
                <w:strike/>
                <w:snapToGrid w:val="0"/>
                <w:color w:val="000000"/>
                <w:sz w:val="16"/>
                <w:szCs w:val="16"/>
              </w:rPr>
            </w:pPr>
            <w:r w:rsidRPr="00D1534A">
              <w:rPr>
                <w:rFonts w:ascii="Arial" w:hAnsi="Arial" w:cs="Arial"/>
                <w:strike/>
                <w:snapToGrid w:val="0"/>
                <w:color w:val="000000"/>
                <w:sz w:val="16"/>
                <w:szCs w:val="16"/>
              </w:rPr>
              <w:t>51</w:t>
            </w:r>
          </w:p>
        </w:tc>
        <w:tc>
          <w:tcPr>
            <w:tcW w:w="992" w:type="dxa"/>
            <w:shd w:val="solid" w:color="FFFFFF" w:fill="auto"/>
          </w:tcPr>
          <w:p w14:paraId="7B45FF00" w14:textId="77777777" w:rsidR="00873A67" w:rsidRPr="00D1534A" w:rsidRDefault="00873A67" w:rsidP="00A6792F">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SP-110</w:t>
            </w:r>
            <w:r w:rsidR="00DE0956" w:rsidRPr="00D1534A">
              <w:rPr>
                <w:rFonts w:ascii="Arial" w:hAnsi="Arial" w:cs="Arial"/>
                <w:strike/>
                <w:snapToGrid w:val="0"/>
                <w:color w:val="000000"/>
                <w:sz w:val="16"/>
                <w:szCs w:val="16"/>
              </w:rPr>
              <w:t>036</w:t>
            </w:r>
          </w:p>
        </w:tc>
        <w:tc>
          <w:tcPr>
            <w:tcW w:w="517" w:type="dxa"/>
            <w:shd w:val="solid" w:color="FFFFFF" w:fill="auto"/>
          </w:tcPr>
          <w:p w14:paraId="475494BE" w14:textId="77777777" w:rsidR="00873A67" w:rsidRPr="00D1534A" w:rsidRDefault="00DE0956" w:rsidP="00A6792F">
            <w:pPr>
              <w:pStyle w:val="TAL"/>
              <w:rPr>
                <w:rFonts w:cs="Arial"/>
                <w:strike/>
                <w:sz w:val="16"/>
                <w:szCs w:val="16"/>
              </w:rPr>
            </w:pPr>
            <w:r w:rsidRPr="00D1534A">
              <w:rPr>
                <w:rFonts w:cs="Arial"/>
                <w:strike/>
                <w:sz w:val="16"/>
                <w:szCs w:val="16"/>
              </w:rPr>
              <w:t>0122</w:t>
            </w:r>
          </w:p>
        </w:tc>
        <w:tc>
          <w:tcPr>
            <w:tcW w:w="475" w:type="dxa"/>
            <w:shd w:val="solid" w:color="FFFFFF" w:fill="auto"/>
          </w:tcPr>
          <w:p w14:paraId="12DB0CAD" w14:textId="77777777" w:rsidR="00873A67" w:rsidRPr="00D1534A" w:rsidRDefault="00873A67" w:rsidP="00A6792F">
            <w:pPr>
              <w:pStyle w:val="TAL"/>
              <w:jc w:val="center"/>
              <w:rPr>
                <w:rFonts w:cs="Arial"/>
                <w:strike/>
                <w:sz w:val="16"/>
                <w:szCs w:val="16"/>
              </w:rPr>
            </w:pPr>
          </w:p>
        </w:tc>
        <w:tc>
          <w:tcPr>
            <w:tcW w:w="4748" w:type="dxa"/>
            <w:shd w:val="solid" w:color="FFFFFF" w:fill="auto"/>
          </w:tcPr>
          <w:p w14:paraId="7881FF8B" w14:textId="77777777" w:rsidR="00873A67" w:rsidRPr="00D1534A" w:rsidRDefault="00DE0956" w:rsidP="00A6792F">
            <w:pPr>
              <w:spacing w:after="0"/>
              <w:rPr>
                <w:rFonts w:ascii="Arial" w:hAnsi="Arial" w:cs="Arial"/>
                <w:strike/>
                <w:noProof/>
                <w:sz w:val="16"/>
                <w:szCs w:val="16"/>
              </w:rPr>
            </w:pPr>
            <w:r w:rsidRPr="00D1534A">
              <w:rPr>
                <w:rFonts w:ascii="Arial" w:hAnsi="Arial" w:cs="Arial"/>
                <w:strike/>
                <w:noProof/>
                <w:sz w:val="16"/>
                <w:szCs w:val="16"/>
              </w:rPr>
              <w:t>ECN corrections related to MTSI gateway with split architecture</w:t>
            </w:r>
          </w:p>
        </w:tc>
        <w:tc>
          <w:tcPr>
            <w:tcW w:w="709" w:type="dxa"/>
            <w:shd w:val="solid" w:color="FFFFFF" w:fill="auto"/>
          </w:tcPr>
          <w:p w14:paraId="2E356844" w14:textId="77777777" w:rsidR="00873A67" w:rsidRPr="00D1534A" w:rsidRDefault="00873A67" w:rsidP="00AB5DC8">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9.4.0</w:t>
            </w:r>
          </w:p>
        </w:tc>
        <w:tc>
          <w:tcPr>
            <w:tcW w:w="638" w:type="dxa"/>
            <w:shd w:val="solid" w:color="FFFFFF" w:fill="auto"/>
          </w:tcPr>
          <w:p w14:paraId="51EDBA6A" w14:textId="77777777" w:rsidR="00873A67" w:rsidRPr="00D1534A" w:rsidRDefault="00873A67" w:rsidP="00AB5DC8">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9.5.0</w:t>
            </w:r>
          </w:p>
        </w:tc>
      </w:tr>
      <w:tr w:rsidR="00873A67" w14:paraId="46FAA2DF" w14:textId="77777777" w:rsidTr="001B20CD">
        <w:trPr>
          <w:jc w:val="center"/>
        </w:trPr>
        <w:tc>
          <w:tcPr>
            <w:tcW w:w="851" w:type="dxa"/>
            <w:shd w:val="solid" w:color="FFFFFF" w:fill="auto"/>
          </w:tcPr>
          <w:p w14:paraId="56234A37"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22E30F07"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7BC43A5C"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E0956">
              <w:rPr>
                <w:rFonts w:ascii="Arial" w:hAnsi="Arial" w:cs="Arial"/>
                <w:snapToGrid w:val="0"/>
                <w:color w:val="000000"/>
                <w:sz w:val="16"/>
                <w:szCs w:val="16"/>
              </w:rPr>
              <w:t>036</w:t>
            </w:r>
          </w:p>
        </w:tc>
        <w:tc>
          <w:tcPr>
            <w:tcW w:w="517" w:type="dxa"/>
            <w:shd w:val="solid" w:color="FFFFFF" w:fill="auto"/>
          </w:tcPr>
          <w:p w14:paraId="31FFCBD1" w14:textId="77777777" w:rsidR="00873A67" w:rsidRDefault="00DE0956" w:rsidP="00A6792F">
            <w:pPr>
              <w:pStyle w:val="TAL"/>
              <w:rPr>
                <w:rFonts w:cs="Arial"/>
                <w:sz w:val="16"/>
                <w:szCs w:val="16"/>
              </w:rPr>
            </w:pPr>
            <w:r>
              <w:rPr>
                <w:rFonts w:cs="Arial"/>
                <w:sz w:val="16"/>
                <w:szCs w:val="16"/>
              </w:rPr>
              <w:t>0124</w:t>
            </w:r>
          </w:p>
        </w:tc>
        <w:tc>
          <w:tcPr>
            <w:tcW w:w="475" w:type="dxa"/>
            <w:shd w:val="solid" w:color="FFFFFF" w:fill="auto"/>
          </w:tcPr>
          <w:p w14:paraId="3D3AD616" w14:textId="77777777" w:rsidR="00873A67" w:rsidRDefault="00DE0956" w:rsidP="00A6792F">
            <w:pPr>
              <w:pStyle w:val="TAL"/>
              <w:jc w:val="center"/>
              <w:rPr>
                <w:rFonts w:cs="Arial"/>
                <w:sz w:val="16"/>
                <w:szCs w:val="16"/>
              </w:rPr>
            </w:pPr>
            <w:r>
              <w:rPr>
                <w:rFonts w:cs="Arial"/>
                <w:sz w:val="16"/>
                <w:szCs w:val="16"/>
              </w:rPr>
              <w:t>1</w:t>
            </w:r>
          </w:p>
        </w:tc>
        <w:tc>
          <w:tcPr>
            <w:tcW w:w="4748" w:type="dxa"/>
            <w:shd w:val="solid" w:color="FFFFFF" w:fill="auto"/>
          </w:tcPr>
          <w:p w14:paraId="1533D692" w14:textId="77777777" w:rsidR="00873A67" w:rsidRPr="00DE0956" w:rsidRDefault="00DE0956" w:rsidP="00A6792F">
            <w:pPr>
              <w:spacing w:after="0"/>
              <w:rPr>
                <w:rFonts w:ascii="Arial" w:hAnsi="Arial" w:cs="Arial"/>
                <w:noProof/>
                <w:sz w:val="16"/>
                <w:szCs w:val="16"/>
              </w:rPr>
            </w:pPr>
            <w:r w:rsidRPr="00DE0956">
              <w:rPr>
                <w:rFonts w:ascii="Arial" w:hAnsi="Arial" w:cs="Arial"/>
                <w:noProof/>
                <w:sz w:val="16"/>
                <w:szCs w:val="16"/>
              </w:rPr>
              <w:t>Correction of adaptation examples</w:t>
            </w:r>
          </w:p>
        </w:tc>
        <w:tc>
          <w:tcPr>
            <w:tcW w:w="709" w:type="dxa"/>
            <w:shd w:val="solid" w:color="FFFFFF" w:fill="auto"/>
          </w:tcPr>
          <w:p w14:paraId="00BB6AF2"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31027977"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690256" w14:paraId="734FDA1A" w14:textId="77777777" w:rsidTr="001B20CD">
        <w:trPr>
          <w:jc w:val="center"/>
        </w:trPr>
        <w:tc>
          <w:tcPr>
            <w:tcW w:w="851" w:type="dxa"/>
            <w:shd w:val="solid" w:color="FFFFFF" w:fill="auto"/>
          </w:tcPr>
          <w:p w14:paraId="184725C9"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7C8146DD"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06888AFE"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SP-110041</w:t>
            </w:r>
          </w:p>
        </w:tc>
        <w:tc>
          <w:tcPr>
            <w:tcW w:w="517" w:type="dxa"/>
            <w:shd w:val="solid" w:color="FFFFFF" w:fill="auto"/>
          </w:tcPr>
          <w:p w14:paraId="3F48EBBE" w14:textId="77777777" w:rsidR="00690256" w:rsidRDefault="00D1534A" w:rsidP="00A6792F">
            <w:pPr>
              <w:pStyle w:val="TAL"/>
              <w:rPr>
                <w:rFonts w:cs="Arial"/>
                <w:sz w:val="16"/>
                <w:szCs w:val="16"/>
              </w:rPr>
            </w:pPr>
            <w:r>
              <w:rPr>
                <w:rFonts w:cs="Arial"/>
                <w:sz w:val="16"/>
                <w:szCs w:val="16"/>
              </w:rPr>
              <w:t>0108</w:t>
            </w:r>
          </w:p>
        </w:tc>
        <w:tc>
          <w:tcPr>
            <w:tcW w:w="475" w:type="dxa"/>
            <w:shd w:val="solid" w:color="FFFFFF" w:fill="auto"/>
          </w:tcPr>
          <w:p w14:paraId="6B88BE13" w14:textId="77777777" w:rsidR="00690256" w:rsidRDefault="00D1534A" w:rsidP="00A6792F">
            <w:pPr>
              <w:pStyle w:val="TAL"/>
              <w:jc w:val="center"/>
              <w:rPr>
                <w:rFonts w:cs="Arial"/>
                <w:sz w:val="16"/>
                <w:szCs w:val="16"/>
              </w:rPr>
            </w:pPr>
            <w:r>
              <w:rPr>
                <w:rFonts w:cs="Arial"/>
                <w:sz w:val="16"/>
                <w:szCs w:val="16"/>
              </w:rPr>
              <w:t>10</w:t>
            </w:r>
          </w:p>
        </w:tc>
        <w:tc>
          <w:tcPr>
            <w:tcW w:w="4748" w:type="dxa"/>
            <w:shd w:val="solid" w:color="FFFFFF" w:fill="auto"/>
          </w:tcPr>
          <w:p w14:paraId="77F0C7E0" w14:textId="77777777" w:rsidR="00690256" w:rsidRPr="00D1534A" w:rsidRDefault="00D1534A" w:rsidP="00A6792F">
            <w:pPr>
              <w:spacing w:after="0"/>
              <w:rPr>
                <w:rFonts w:ascii="Arial" w:hAnsi="Arial" w:cs="Arial"/>
                <w:noProof/>
                <w:sz w:val="16"/>
                <w:szCs w:val="16"/>
              </w:rPr>
            </w:pPr>
            <w:r w:rsidRPr="00D1534A">
              <w:rPr>
                <w:rFonts w:ascii="Arial" w:hAnsi="Arial" w:cs="Arial"/>
                <w:noProof/>
                <w:sz w:val="16"/>
                <w:szCs w:val="16"/>
              </w:rPr>
              <w:t>Video Adaptation Parameters for ECN</w:t>
            </w:r>
          </w:p>
        </w:tc>
        <w:tc>
          <w:tcPr>
            <w:tcW w:w="709" w:type="dxa"/>
            <w:shd w:val="solid" w:color="FFFFFF" w:fill="auto"/>
          </w:tcPr>
          <w:p w14:paraId="6B30C8A5"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498E4DEA"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690256" w14:paraId="222501B9" w14:textId="77777777" w:rsidTr="001B20CD">
        <w:trPr>
          <w:jc w:val="center"/>
        </w:trPr>
        <w:tc>
          <w:tcPr>
            <w:tcW w:w="851" w:type="dxa"/>
            <w:shd w:val="solid" w:color="FFFFFF" w:fill="auto"/>
          </w:tcPr>
          <w:p w14:paraId="596F1E51"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16EAE178"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4BD87C7A"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w:t>
            </w:r>
            <w:r w:rsidR="00D1500A">
              <w:rPr>
                <w:rFonts w:ascii="Arial" w:hAnsi="Arial" w:cs="Arial"/>
                <w:snapToGrid w:val="0"/>
                <w:color w:val="000000"/>
                <w:sz w:val="16"/>
                <w:szCs w:val="16"/>
              </w:rPr>
              <w:t>41</w:t>
            </w:r>
          </w:p>
        </w:tc>
        <w:tc>
          <w:tcPr>
            <w:tcW w:w="517" w:type="dxa"/>
            <w:shd w:val="solid" w:color="FFFFFF" w:fill="auto"/>
          </w:tcPr>
          <w:p w14:paraId="4B2C43E3" w14:textId="77777777" w:rsidR="00690256" w:rsidRDefault="00804357" w:rsidP="00A6792F">
            <w:pPr>
              <w:pStyle w:val="TAL"/>
              <w:rPr>
                <w:rFonts w:cs="Arial"/>
                <w:sz w:val="16"/>
                <w:szCs w:val="16"/>
              </w:rPr>
            </w:pPr>
            <w:r>
              <w:rPr>
                <w:rFonts w:cs="Arial"/>
                <w:sz w:val="16"/>
                <w:szCs w:val="16"/>
              </w:rPr>
              <w:t>0112</w:t>
            </w:r>
          </w:p>
        </w:tc>
        <w:tc>
          <w:tcPr>
            <w:tcW w:w="475" w:type="dxa"/>
            <w:shd w:val="solid" w:color="FFFFFF" w:fill="auto"/>
          </w:tcPr>
          <w:p w14:paraId="7C35470F" w14:textId="77777777" w:rsidR="00690256" w:rsidRDefault="00804357" w:rsidP="00A6792F">
            <w:pPr>
              <w:pStyle w:val="TAL"/>
              <w:jc w:val="center"/>
              <w:rPr>
                <w:rFonts w:cs="Arial"/>
                <w:sz w:val="16"/>
                <w:szCs w:val="16"/>
              </w:rPr>
            </w:pPr>
            <w:r>
              <w:rPr>
                <w:rFonts w:cs="Arial"/>
                <w:sz w:val="16"/>
                <w:szCs w:val="16"/>
              </w:rPr>
              <w:t>6</w:t>
            </w:r>
          </w:p>
        </w:tc>
        <w:tc>
          <w:tcPr>
            <w:tcW w:w="4748" w:type="dxa"/>
            <w:shd w:val="solid" w:color="FFFFFF" w:fill="auto"/>
          </w:tcPr>
          <w:p w14:paraId="22F4045C" w14:textId="77777777" w:rsidR="00690256" w:rsidRPr="007577E5" w:rsidRDefault="007577E5" w:rsidP="00A6792F">
            <w:pPr>
              <w:spacing w:after="0"/>
              <w:rPr>
                <w:rFonts w:ascii="Arial" w:hAnsi="Arial" w:cs="Arial"/>
                <w:noProof/>
                <w:sz w:val="16"/>
                <w:szCs w:val="16"/>
              </w:rPr>
            </w:pPr>
            <w:r w:rsidRPr="007577E5">
              <w:rPr>
                <w:rFonts w:ascii="Arial" w:hAnsi="Arial" w:cs="Arial"/>
                <w:noProof/>
                <w:sz w:val="16"/>
                <w:szCs w:val="16"/>
              </w:rPr>
              <w:t>Introduction of ECN for speech in HSPA/UTRA and for video in UTRA/HSPA/E-UTRA</w:t>
            </w:r>
          </w:p>
        </w:tc>
        <w:tc>
          <w:tcPr>
            <w:tcW w:w="709" w:type="dxa"/>
            <w:shd w:val="solid" w:color="FFFFFF" w:fill="auto"/>
          </w:tcPr>
          <w:p w14:paraId="06580548"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79CF560C"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690256" w14:paraId="256D3FC8" w14:textId="77777777" w:rsidTr="001B20CD">
        <w:trPr>
          <w:jc w:val="center"/>
        </w:trPr>
        <w:tc>
          <w:tcPr>
            <w:tcW w:w="851" w:type="dxa"/>
            <w:shd w:val="solid" w:color="FFFFFF" w:fill="auto"/>
          </w:tcPr>
          <w:p w14:paraId="00BFD753"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5AB438B5"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4EF06261"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w:t>
            </w:r>
            <w:r w:rsidR="00D1500A">
              <w:rPr>
                <w:rFonts w:ascii="Arial" w:hAnsi="Arial" w:cs="Arial"/>
                <w:snapToGrid w:val="0"/>
                <w:color w:val="000000"/>
                <w:sz w:val="16"/>
                <w:szCs w:val="16"/>
              </w:rPr>
              <w:t>41</w:t>
            </w:r>
          </w:p>
        </w:tc>
        <w:tc>
          <w:tcPr>
            <w:tcW w:w="517" w:type="dxa"/>
            <w:shd w:val="solid" w:color="FFFFFF" w:fill="auto"/>
          </w:tcPr>
          <w:p w14:paraId="76FAF462" w14:textId="77777777" w:rsidR="00690256" w:rsidRDefault="00D1500A" w:rsidP="00A6792F">
            <w:pPr>
              <w:pStyle w:val="TAL"/>
              <w:rPr>
                <w:rFonts w:cs="Arial"/>
                <w:sz w:val="16"/>
                <w:szCs w:val="16"/>
              </w:rPr>
            </w:pPr>
            <w:r>
              <w:rPr>
                <w:rFonts w:cs="Arial"/>
                <w:sz w:val="16"/>
                <w:szCs w:val="16"/>
              </w:rPr>
              <w:t>0114</w:t>
            </w:r>
          </w:p>
        </w:tc>
        <w:tc>
          <w:tcPr>
            <w:tcW w:w="475" w:type="dxa"/>
            <w:shd w:val="solid" w:color="FFFFFF" w:fill="auto"/>
          </w:tcPr>
          <w:p w14:paraId="147E48F1" w14:textId="77777777" w:rsidR="00690256" w:rsidRDefault="00D1500A" w:rsidP="00A6792F">
            <w:pPr>
              <w:pStyle w:val="TAL"/>
              <w:jc w:val="center"/>
              <w:rPr>
                <w:rFonts w:cs="Arial"/>
                <w:sz w:val="16"/>
                <w:szCs w:val="16"/>
              </w:rPr>
            </w:pPr>
            <w:r>
              <w:rPr>
                <w:rFonts w:cs="Arial"/>
                <w:sz w:val="16"/>
                <w:szCs w:val="16"/>
              </w:rPr>
              <w:t>5</w:t>
            </w:r>
          </w:p>
        </w:tc>
        <w:tc>
          <w:tcPr>
            <w:tcW w:w="4748" w:type="dxa"/>
            <w:shd w:val="solid" w:color="FFFFFF" w:fill="auto"/>
          </w:tcPr>
          <w:p w14:paraId="4BC10A69" w14:textId="77777777" w:rsidR="00690256" w:rsidRPr="002915B1" w:rsidRDefault="002915B1" w:rsidP="00A6792F">
            <w:pPr>
              <w:spacing w:after="0"/>
              <w:rPr>
                <w:rFonts w:ascii="Arial" w:hAnsi="Arial" w:cs="Arial"/>
                <w:noProof/>
                <w:sz w:val="16"/>
                <w:szCs w:val="16"/>
              </w:rPr>
            </w:pPr>
            <w:r w:rsidRPr="002915B1">
              <w:rPr>
                <w:rFonts w:ascii="Arial" w:hAnsi="Arial" w:cs="Arial"/>
                <w:noProof/>
                <w:sz w:val="16"/>
                <w:szCs w:val="16"/>
              </w:rPr>
              <w:t>QoS profiles for MBR&gt;GBR bearers</w:t>
            </w:r>
          </w:p>
        </w:tc>
        <w:tc>
          <w:tcPr>
            <w:tcW w:w="709" w:type="dxa"/>
            <w:shd w:val="solid" w:color="FFFFFF" w:fill="auto"/>
          </w:tcPr>
          <w:p w14:paraId="47B93536"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273B3501"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D1500A" w14:paraId="68435E57" w14:textId="77777777" w:rsidTr="001B20CD">
        <w:trPr>
          <w:jc w:val="center"/>
        </w:trPr>
        <w:tc>
          <w:tcPr>
            <w:tcW w:w="851" w:type="dxa"/>
            <w:shd w:val="solid" w:color="FFFFFF" w:fill="auto"/>
          </w:tcPr>
          <w:p w14:paraId="6B349C04"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5C5246C7" w14:textId="77777777" w:rsidR="00D1500A" w:rsidRDefault="00D1500A"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5B722DE9" w14:textId="77777777" w:rsidR="00D1500A" w:rsidRDefault="00CA4387" w:rsidP="00A6792F">
            <w:pPr>
              <w:spacing w:after="0"/>
              <w:rPr>
                <w:rFonts w:ascii="Arial" w:hAnsi="Arial" w:cs="Arial"/>
                <w:snapToGrid w:val="0"/>
                <w:color w:val="000000"/>
                <w:sz w:val="16"/>
                <w:szCs w:val="16"/>
              </w:rPr>
            </w:pPr>
            <w:r>
              <w:rPr>
                <w:rFonts w:ascii="Arial" w:hAnsi="Arial" w:cs="Arial"/>
                <w:snapToGrid w:val="0"/>
                <w:color w:val="000000"/>
                <w:sz w:val="16"/>
                <w:szCs w:val="16"/>
              </w:rPr>
              <w:t>SP-110047</w:t>
            </w:r>
          </w:p>
        </w:tc>
        <w:tc>
          <w:tcPr>
            <w:tcW w:w="517" w:type="dxa"/>
            <w:shd w:val="solid" w:color="FFFFFF" w:fill="auto"/>
          </w:tcPr>
          <w:p w14:paraId="465839E2" w14:textId="77777777" w:rsidR="00D1500A" w:rsidRDefault="00CA4387" w:rsidP="00A6792F">
            <w:pPr>
              <w:pStyle w:val="TAL"/>
              <w:rPr>
                <w:rFonts w:cs="Arial"/>
                <w:sz w:val="16"/>
                <w:szCs w:val="16"/>
              </w:rPr>
            </w:pPr>
            <w:r>
              <w:rPr>
                <w:rFonts w:cs="Arial"/>
                <w:sz w:val="16"/>
                <w:szCs w:val="16"/>
              </w:rPr>
              <w:t>0123</w:t>
            </w:r>
          </w:p>
        </w:tc>
        <w:tc>
          <w:tcPr>
            <w:tcW w:w="475" w:type="dxa"/>
            <w:shd w:val="solid" w:color="FFFFFF" w:fill="auto"/>
          </w:tcPr>
          <w:p w14:paraId="41B15EB4" w14:textId="77777777" w:rsidR="00D1500A" w:rsidRDefault="00CA4387" w:rsidP="00A6792F">
            <w:pPr>
              <w:pStyle w:val="TAL"/>
              <w:jc w:val="center"/>
              <w:rPr>
                <w:rFonts w:cs="Arial"/>
                <w:sz w:val="16"/>
                <w:szCs w:val="16"/>
              </w:rPr>
            </w:pPr>
            <w:r>
              <w:rPr>
                <w:rFonts w:cs="Arial"/>
                <w:sz w:val="16"/>
                <w:szCs w:val="16"/>
              </w:rPr>
              <w:t>2</w:t>
            </w:r>
          </w:p>
        </w:tc>
        <w:tc>
          <w:tcPr>
            <w:tcW w:w="4748" w:type="dxa"/>
            <w:shd w:val="solid" w:color="FFFFFF" w:fill="auto"/>
          </w:tcPr>
          <w:p w14:paraId="4C8B03CB" w14:textId="77777777" w:rsidR="00D1500A" w:rsidRPr="00CA4387" w:rsidRDefault="00CA4387" w:rsidP="00A6792F">
            <w:pPr>
              <w:spacing w:after="0"/>
              <w:rPr>
                <w:rFonts w:ascii="Arial" w:hAnsi="Arial" w:cs="Arial"/>
                <w:noProof/>
                <w:sz w:val="16"/>
                <w:szCs w:val="16"/>
              </w:rPr>
            </w:pPr>
            <w:r w:rsidRPr="00CA4387">
              <w:rPr>
                <w:rFonts w:ascii="Arial" w:hAnsi="Arial" w:cs="Arial"/>
                <w:noProof/>
                <w:sz w:val="16"/>
                <w:szCs w:val="16"/>
              </w:rPr>
              <w:t>Video coding enhancements in MTSI</w:t>
            </w:r>
          </w:p>
        </w:tc>
        <w:tc>
          <w:tcPr>
            <w:tcW w:w="709" w:type="dxa"/>
            <w:shd w:val="solid" w:color="FFFFFF" w:fill="auto"/>
          </w:tcPr>
          <w:p w14:paraId="0C1D6BE0"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5FC01DC8"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813F25" w14:paraId="29523E01" w14:textId="77777777" w:rsidTr="001B20CD">
        <w:trPr>
          <w:jc w:val="center"/>
        </w:trPr>
        <w:tc>
          <w:tcPr>
            <w:tcW w:w="851" w:type="dxa"/>
            <w:shd w:val="solid" w:color="FFFFFF" w:fill="auto"/>
          </w:tcPr>
          <w:p w14:paraId="7B8723E4"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2011-06</w:t>
            </w:r>
          </w:p>
        </w:tc>
        <w:tc>
          <w:tcPr>
            <w:tcW w:w="567" w:type="dxa"/>
            <w:shd w:val="solid" w:color="FFFFFF" w:fill="auto"/>
          </w:tcPr>
          <w:p w14:paraId="0A78DE70" w14:textId="77777777" w:rsidR="00813F25" w:rsidRDefault="00813F25"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52</w:t>
            </w:r>
          </w:p>
        </w:tc>
        <w:tc>
          <w:tcPr>
            <w:tcW w:w="992" w:type="dxa"/>
            <w:shd w:val="solid" w:color="FFFFFF" w:fill="auto"/>
          </w:tcPr>
          <w:p w14:paraId="59FA24DC" w14:textId="77777777" w:rsidR="00813F25" w:rsidRDefault="00813F25" w:rsidP="00A6792F">
            <w:pPr>
              <w:spacing w:after="0"/>
              <w:rPr>
                <w:rFonts w:ascii="Arial" w:hAnsi="Arial" w:cs="Arial"/>
                <w:snapToGrid w:val="0"/>
                <w:color w:val="000000"/>
                <w:sz w:val="16"/>
                <w:szCs w:val="16"/>
              </w:rPr>
            </w:pPr>
            <w:r>
              <w:rPr>
                <w:rFonts w:ascii="Arial" w:hAnsi="Arial" w:cs="Arial"/>
                <w:snapToGrid w:val="0"/>
                <w:color w:val="000000"/>
                <w:sz w:val="16"/>
                <w:szCs w:val="16"/>
              </w:rPr>
              <w:t>SP-110308</w:t>
            </w:r>
          </w:p>
        </w:tc>
        <w:tc>
          <w:tcPr>
            <w:tcW w:w="517" w:type="dxa"/>
            <w:shd w:val="solid" w:color="FFFFFF" w:fill="auto"/>
          </w:tcPr>
          <w:p w14:paraId="6C64F246" w14:textId="77777777" w:rsidR="00813F25" w:rsidRDefault="00813F25" w:rsidP="00A6792F">
            <w:pPr>
              <w:pStyle w:val="TAL"/>
              <w:rPr>
                <w:rFonts w:cs="Arial"/>
                <w:sz w:val="16"/>
                <w:szCs w:val="16"/>
              </w:rPr>
            </w:pPr>
            <w:r>
              <w:rPr>
                <w:rFonts w:cs="Arial"/>
                <w:sz w:val="16"/>
                <w:szCs w:val="16"/>
              </w:rPr>
              <w:t>0125</w:t>
            </w:r>
          </w:p>
        </w:tc>
        <w:tc>
          <w:tcPr>
            <w:tcW w:w="475" w:type="dxa"/>
            <w:shd w:val="solid" w:color="FFFFFF" w:fill="auto"/>
          </w:tcPr>
          <w:p w14:paraId="77AF45E9" w14:textId="77777777" w:rsidR="00813F25" w:rsidRDefault="00813F25" w:rsidP="00A6792F">
            <w:pPr>
              <w:pStyle w:val="TAL"/>
              <w:jc w:val="center"/>
              <w:rPr>
                <w:rFonts w:cs="Arial"/>
                <w:sz w:val="16"/>
                <w:szCs w:val="16"/>
              </w:rPr>
            </w:pPr>
          </w:p>
        </w:tc>
        <w:tc>
          <w:tcPr>
            <w:tcW w:w="4748" w:type="dxa"/>
            <w:shd w:val="solid" w:color="FFFFFF" w:fill="auto"/>
          </w:tcPr>
          <w:p w14:paraId="1A19FDCC" w14:textId="77777777" w:rsidR="00813F25" w:rsidRPr="00813F25" w:rsidRDefault="00813F25" w:rsidP="00A6792F">
            <w:pPr>
              <w:spacing w:after="0"/>
              <w:rPr>
                <w:rFonts w:ascii="Arial" w:hAnsi="Arial" w:cs="Arial"/>
                <w:noProof/>
                <w:sz w:val="16"/>
                <w:szCs w:val="16"/>
              </w:rPr>
            </w:pPr>
            <w:r w:rsidRPr="00813F25">
              <w:rPr>
                <w:rFonts w:ascii="Arial" w:hAnsi="Arial" w:cs="Arial"/>
                <w:noProof/>
                <w:sz w:val="16"/>
                <w:szCs w:val="16"/>
              </w:rPr>
              <w:t>Video Codec Enhancement to MTSI</w:t>
            </w:r>
          </w:p>
        </w:tc>
        <w:tc>
          <w:tcPr>
            <w:tcW w:w="709" w:type="dxa"/>
            <w:shd w:val="solid" w:color="FFFFFF" w:fill="auto"/>
          </w:tcPr>
          <w:p w14:paraId="722A4237"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10.0.0</w:t>
            </w:r>
          </w:p>
        </w:tc>
        <w:tc>
          <w:tcPr>
            <w:tcW w:w="638" w:type="dxa"/>
            <w:shd w:val="solid" w:color="FFFFFF" w:fill="auto"/>
          </w:tcPr>
          <w:p w14:paraId="5A3B2048"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1255CC" w14:paraId="312E0A29" w14:textId="77777777" w:rsidTr="001B20CD">
        <w:trPr>
          <w:jc w:val="center"/>
        </w:trPr>
        <w:tc>
          <w:tcPr>
            <w:tcW w:w="851" w:type="dxa"/>
            <w:shd w:val="solid" w:color="FFFFFF" w:fill="auto"/>
          </w:tcPr>
          <w:p w14:paraId="532169A7"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43DF1BD6"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613BB75C"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SP-110546</w:t>
            </w:r>
          </w:p>
        </w:tc>
        <w:tc>
          <w:tcPr>
            <w:tcW w:w="517" w:type="dxa"/>
            <w:shd w:val="solid" w:color="FFFFFF" w:fill="auto"/>
          </w:tcPr>
          <w:p w14:paraId="4AF61D5D" w14:textId="77777777" w:rsidR="001255CC" w:rsidRDefault="001255CC" w:rsidP="00A6792F">
            <w:pPr>
              <w:pStyle w:val="TAL"/>
              <w:rPr>
                <w:rFonts w:cs="Arial"/>
                <w:sz w:val="16"/>
                <w:szCs w:val="16"/>
              </w:rPr>
            </w:pPr>
            <w:r>
              <w:rPr>
                <w:rFonts w:cs="Arial"/>
                <w:sz w:val="16"/>
                <w:szCs w:val="16"/>
              </w:rPr>
              <w:t>0129</w:t>
            </w:r>
          </w:p>
        </w:tc>
        <w:tc>
          <w:tcPr>
            <w:tcW w:w="475" w:type="dxa"/>
            <w:shd w:val="solid" w:color="FFFFFF" w:fill="auto"/>
          </w:tcPr>
          <w:p w14:paraId="5ED14390" w14:textId="77777777" w:rsidR="001255CC" w:rsidRDefault="001255CC" w:rsidP="00A6792F">
            <w:pPr>
              <w:pStyle w:val="TAL"/>
              <w:jc w:val="center"/>
              <w:rPr>
                <w:rFonts w:cs="Arial"/>
                <w:sz w:val="16"/>
                <w:szCs w:val="16"/>
              </w:rPr>
            </w:pPr>
          </w:p>
        </w:tc>
        <w:tc>
          <w:tcPr>
            <w:tcW w:w="4748" w:type="dxa"/>
            <w:shd w:val="solid" w:color="FFFFFF" w:fill="auto"/>
          </w:tcPr>
          <w:p w14:paraId="1D19CFCB" w14:textId="77777777" w:rsidR="001255CC" w:rsidRPr="001255CC" w:rsidRDefault="001255CC" w:rsidP="00A6792F">
            <w:pPr>
              <w:spacing w:after="0"/>
              <w:rPr>
                <w:rFonts w:ascii="Arial" w:hAnsi="Arial" w:cs="Arial"/>
                <w:noProof/>
                <w:sz w:val="16"/>
                <w:szCs w:val="16"/>
              </w:rPr>
            </w:pPr>
            <w:r w:rsidRPr="001255CC">
              <w:rPr>
                <w:rFonts w:ascii="Arial" w:hAnsi="Arial" w:cs="Arial"/>
                <w:noProof/>
                <w:sz w:val="16"/>
                <w:szCs w:val="16"/>
              </w:rPr>
              <w:t xml:space="preserve">Correction of the reference to the </w:t>
            </w:r>
            <w:r w:rsidR="0007623F">
              <w:rPr>
                <w:rFonts w:ascii="Arial" w:hAnsi="Arial" w:cs="Arial"/>
                <w:noProof/>
                <w:sz w:val="16"/>
                <w:szCs w:val="16"/>
              </w:rPr>
              <w:t>"</w:t>
            </w:r>
            <w:r w:rsidRPr="001255CC">
              <w:rPr>
                <w:rFonts w:ascii="Arial" w:hAnsi="Arial" w:cs="Arial"/>
                <w:noProof/>
                <w:sz w:val="16"/>
                <w:szCs w:val="16"/>
              </w:rPr>
              <w:t>a=imageattr</w:t>
            </w:r>
            <w:r w:rsidR="0007623F">
              <w:rPr>
                <w:rFonts w:ascii="Arial" w:hAnsi="Arial" w:cs="Arial"/>
                <w:noProof/>
                <w:sz w:val="16"/>
                <w:szCs w:val="16"/>
              </w:rPr>
              <w:t>"</w:t>
            </w:r>
            <w:r w:rsidRPr="001255CC">
              <w:rPr>
                <w:rFonts w:ascii="Arial" w:hAnsi="Arial" w:cs="Arial"/>
                <w:noProof/>
                <w:sz w:val="16"/>
                <w:szCs w:val="16"/>
              </w:rPr>
              <w:t xml:space="preserve"> attribute</w:t>
            </w:r>
          </w:p>
        </w:tc>
        <w:tc>
          <w:tcPr>
            <w:tcW w:w="709" w:type="dxa"/>
            <w:shd w:val="solid" w:color="FFFFFF" w:fill="auto"/>
          </w:tcPr>
          <w:p w14:paraId="0245687B"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3BC5DFF8"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00314312" w14:textId="77777777" w:rsidTr="001B20CD">
        <w:trPr>
          <w:jc w:val="center"/>
        </w:trPr>
        <w:tc>
          <w:tcPr>
            <w:tcW w:w="851" w:type="dxa"/>
            <w:shd w:val="solid" w:color="FFFFFF" w:fill="auto"/>
          </w:tcPr>
          <w:p w14:paraId="4E4881F0"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4EADB31F"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78BD8B6B"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12AA4">
              <w:rPr>
                <w:rFonts w:ascii="Arial" w:hAnsi="Arial" w:cs="Arial"/>
                <w:snapToGrid w:val="0"/>
                <w:color w:val="000000"/>
                <w:sz w:val="16"/>
                <w:szCs w:val="16"/>
              </w:rPr>
              <w:t>553</w:t>
            </w:r>
          </w:p>
        </w:tc>
        <w:tc>
          <w:tcPr>
            <w:tcW w:w="517" w:type="dxa"/>
            <w:shd w:val="solid" w:color="FFFFFF" w:fill="auto"/>
          </w:tcPr>
          <w:p w14:paraId="1A9A7BF0" w14:textId="77777777" w:rsidR="001255CC" w:rsidRDefault="00D12AA4" w:rsidP="00A6792F">
            <w:pPr>
              <w:pStyle w:val="TAL"/>
              <w:rPr>
                <w:rFonts w:cs="Arial"/>
                <w:sz w:val="16"/>
                <w:szCs w:val="16"/>
              </w:rPr>
            </w:pPr>
            <w:r>
              <w:rPr>
                <w:rFonts w:cs="Arial"/>
                <w:sz w:val="16"/>
                <w:szCs w:val="16"/>
              </w:rPr>
              <w:t>0134</w:t>
            </w:r>
          </w:p>
        </w:tc>
        <w:tc>
          <w:tcPr>
            <w:tcW w:w="475" w:type="dxa"/>
            <w:shd w:val="solid" w:color="FFFFFF" w:fill="auto"/>
          </w:tcPr>
          <w:p w14:paraId="3391679A" w14:textId="77777777" w:rsidR="001255CC" w:rsidRDefault="00D12AA4" w:rsidP="00A6792F">
            <w:pPr>
              <w:pStyle w:val="TAL"/>
              <w:jc w:val="center"/>
              <w:rPr>
                <w:rFonts w:cs="Arial"/>
                <w:sz w:val="16"/>
                <w:szCs w:val="16"/>
              </w:rPr>
            </w:pPr>
            <w:r>
              <w:rPr>
                <w:rFonts w:cs="Arial"/>
                <w:sz w:val="16"/>
                <w:szCs w:val="16"/>
              </w:rPr>
              <w:t>2</w:t>
            </w:r>
          </w:p>
        </w:tc>
        <w:tc>
          <w:tcPr>
            <w:tcW w:w="4748" w:type="dxa"/>
            <w:shd w:val="solid" w:color="FFFFFF" w:fill="auto"/>
          </w:tcPr>
          <w:p w14:paraId="6C40485F" w14:textId="77777777" w:rsidR="001255CC" w:rsidRPr="00FD6BD6" w:rsidRDefault="00FD6BD6" w:rsidP="00A6792F">
            <w:pPr>
              <w:spacing w:after="0"/>
              <w:rPr>
                <w:rFonts w:ascii="Arial" w:hAnsi="Arial" w:cs="Arial"/>
                <w:noProof/>
                <w:sz w:val="16"/>
                <w:szCs w:val="16"/>
              </w:rPr>
            </w:pPr>
            <w:r w:rsidRPr="00FD6BD6">
              <w:rPr>
                <w:rFonts w:ascii="Arial" w:hAnsi="Arial" w:cs="Arial"/>
                <w:noProof/>
                <w:sz w:val="16"/>
                <w:szCs w:val="16"/>
              </w:rPr>
              <w:t>Corrections related to unsupported video codecs</w:t>
            </w:r>
          </w:p>
        </w:tc>
        <w:tc>
          <w:tcPr>
            <w:tcW w:w="709" w:type="dxa"/>
            <w:shd w:val="solid" w:color="FFFFFF" w:fill="auto"/>
          </w:tcPr>
          <w:p w14:paraId="79256503"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2AA111B6"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6C7BAF3B" w14:textId="77777777" w:rsidTr="001B20CD">
        <w:trPr>
          <w:jc w:val="center"/>
        </w:trPr>
        <w:tc>
          <w:tcPr>
            <w:tcW w:w="851" w:type="dxa"/>
            <w:shd w:val="solid" w:color="FFFFFF" w:fill="auto"/>
          </w:tcPr>
          <w:p w14:paraId="7CE6B5BE"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39D740AC"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11D8D816"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31E6E">
              <w:rPr>
                <w:rFonts w:ascii="Arial" w:hAnsi="Arial" w:cs="Arial"/>
                <w:snapToGrid w:val="0"/>
                <w:color w:val="000000"/>
                <w:sz w:val="16"/>
                <w:szCs w:val="16"/>
              </w:rPr>
              <w:t>551</w:t>
            </w:r>
          </w:p>
        </w:tc>
        <w:tc>
          <w:tcPr>
            <w:tcW w:w="517" w:type="dxa"/>
            <w:shd w:val="solid" w:color="FFFFFF" w:fill="auto"/>
          </w:tcPr>
          <w:p w14:paraId="46E6700D" w14:textId="77777777" w:rsidR="001255CC" w:rsidRDefault="00F31E6E" w:rsidP="00A6792F">
            <w:pPr>
              <w:pStyle w:val="TAL"/>
              <w:rPr>
                <w:rFonts w:cs="Arial"/>
                <w:sz w:val="16"/>
                <w:szCs w:val="16"/>
              </w:rPr>
            </w:pPr>
            <w:r>
              <w:rPr>
                <w:rFonts w:cs="Arial"/>
                <w:sz w:val="16"/>
                <w:szCs w:val="16"/>
              </w:rPr>
              <w:t>0146</w:t>
            </w:r>
          </w:p>
        </w:tc>
        <w:tc>
          <w:tcPr>
            <w:tcW w:w="475" w:type="dxa"/>
            <w:shd w:val="solid" w:color="FFFFFF" w:fill="auto"/>
          </w:tcPr>
          <w:p w14:paraId="11657512" w14:textId="77777777" w:rsidR="001255CC" w:rsidRDefault="001255CC" w:rsidP="00A6792F">
            <w:pPr>
              <w:pStyle w:val="TAL"/>
              <w:jc w:val="center"/>
              <w:rPr>
                <w:rFonts w:cs="Arial"/>
                <w:sz w:val="16"/>
                <w:szCs w:val="16"/>
              </w:rPr>
            </w:pPr>
          </w:p>
        </w:tc>
        <w:tc>
          <w:tcPr>
            <w:tcW w:w="4748" w:type="dxa"/>
            <w:shd w:val="solid" w:color="FFFFFF" w:fill="auto"/>
          </w:tcPr>
          <w:p w14:paraId="7C48FEEA" w14:textId="77777777" w:rsidR="001255CC" w:rsidRPr="00FE568F" w:rsidRDefault="00FE568F" w:rsidP="00A6792F">
            <w:pPr>
              <w:spacing w:after="0"/>
              <w:rPr>
                <w:rFonts w:ascii="Arial" w:hAnsi="Arial" w:cs="Arial"/>
                <w:noProof/>
                <w:sz w:val="16"/>
                <w:szCs w:val="16"/>
              </w:rPr>
            </w:pPr>
            <w:r w:rsidRPr="00FE568F">
              <w:rPr>
                <w:rFonts w:ascii="Arial" w:hAnsi="Arial" w:cs="Arial"/>
                <w:noProof/>
                <w:sz w:val="16"/>
                <w:szCs w:val="16"/>
              </w:rPr>
              <w:t>Correction of functional requirements for jitter buffer management</w:t>
            </w:r>
          </w:p>
        </w:tc>
        <w:tc>
          <w:tcPr>
            <w:tcW w:w="709" w:type="dxa"/>
            <w:shd w:val="solid" w:color="FFFFFF" w:fill="auto"/>
          </w:tcPr>
          <w:p w14:paraId="17684CDF"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1759D637"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24F3C04E" w14:textId="77777777" w:rsidTr="001B20CD">
        <w:trPr>
          <w:jc w:val="center"/>
        </w:trPr>
        <w:tc>
          <w:tcPr>
            <w:tcW w:w="851" w:type="dxa"/>
            <w:shd w:val="solid" w:color="FFFFFF" w:fill="auto"/>
          </w:tcPr>
          <w:p w14:paraId="5FFE4D90"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39F27324"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25380026"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2E6C43">
              <w:rPr>
                <w:rFonts w:ascii="Arial" w:hAnsi="Arial" w:cs="Arial"/>
                <w:snapToGrid w:val="0"/>
                <w:color w:val="000000"/>
                <w:sz w:val="16"/>
                <w:szCs w:val="16"/>
              </w:rPr>
              <w:t>545</w:t>
            </w:r>
          </w:p>
        </w:tc>
        <w:tc>
          <w:tcPr>
            <w:tcW w:w="517" w:type="dxa"/>
            <w:shd w:val="solid" w:color="FFFFFF" w:fill="auto"/>
          </w:tcPr>
          <w:p w14:paraId="706A8400" w14:textId="77777777" w:rsidR="001255CC" w:rsidRDefault="002E6C43" w:rsidP="00A6792F">
            <w:pPr>
              <w:pStyle w:val="TAL"/>
              <w:rPr>
                <w:rFonts w:cs="Arial"/>
                <w:sz w:val="16"/>
                <w:szCs w:val="16"/>
              </w:rPr>
            </w:pPr>
            <w:r>
              <w:rPr>
                <w:rFonts w:cs="Arial"/>
                <w:sz w:val="16"/>
                <w:szCs w:val="16"/>
              </w:rPr>
              <w:t>0152</w:t>
            </w:r>
          </w:p>
        </w:tc>
        <w:tc>
          <w:tcPr>
            <w:tcW w:w="475" w:type="dxa"/>
            <w:shd w:val="solid" w:color="FFFFFF" w:fill="auto"/>
          </w:tcPr>
          <w:p w14:paraId="4156D7CE" w14:textId="77777777" w:rsidR="001255CC" w:rsidRDefault="001255CC" w:rsidP="00A6792F">
            <w:pPr>
              <w:pStyle w:val="TAL"/>
              <w:jc w:val="center"/>
              <w:rPr>
                <w:rFonts w:cs="Arial"/>
                <w:sz w:val="16"/>
                <w:szCs w:val="16"/>
              </w:rPr>
            </w:pPr>
          </w:p>
        </w:tc>
        <w:tc>
          <w:tcPr>
            <w:tcW w:w="4748" w:type="dxa"/>
            <w:shd w:val="solid" w:color="FFFFFF" w:fill="auto"/>
          </w:tcPr>
          <w:p w14:paraId="3BA1D194" w14:textId="77777777" w:rsidR="001255CC" w:rsidRPr="002E6C43" w:rsidRDefault="002E6C43" w:rsidP="00A6792F">
            <w:pPr>
              <w:spacing w:after="0"/>
              <w:rPr>
                <w:rFonts w:ascii="Arial" w:hAnsi="Arial" w:cs="Arial"/>
                <w:noProof/>
                <w:sz w:val="16"/>
                <w:szCs w:val="16"/>
              </w:rPr>
            </w:pPr>
            <w:r w:rsidRPr="002E6C43">
              <w:rPr>
                <w:rFonts w:ascii="Arial" w:hAnsi="Arial" w:cs="Arial"/>
                <w:noProof/>
                <w:sz w:val="16"/>
                <w:szCs w:val="16"/>
              </w:rPr>
              <w:t>Clarification on SDP negotiation for video</w:t>
            </w:r>
          </w:p>
        </w:tc>
        <w:tc>
          <w:tcPr>
            <w:tcW w:w="709" w:type="dxa"/>
            <w:shd w:val="solid" w:color="FFFFFF" w:fill="auto"/>
          </w:tcPr>
          <w:p w14:paraId="49F1E924"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6089E3C4"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5AAB2536" w14:textId="77777777" w:rsidTr="001B20CD">
        <w:trPr>
          <w:jc w:val="center"/>
        </w:trPr>
        <w:tc>
          <w:tcPr>
            <w:tcW w:w="851" w:type="dxa"/>
            <w:shd w:val="solid" w:color="FFFFFF" w:fill="auto"/>
          </w:tcPr>
          <w:p w14:paraId="36252B9B"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4B06A6C9"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59393FD0"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86567">
              <w:rPr>
                <w:rFonts w:ascii="Arial" w:hAnsi="Arial" w:cs="Arial"/>
                <w:snapToGrid w:val="0"/>
                <w:color w:val="000000"/>
                <w:sz w:val="16"/>
                <w:szCs w:val="16"/>
              </w:rPr>
              <w:t>553</w:t>
            </w:r>
          </w:p>
        </w:tc>
        <w:tc>
          <w:tcPr>
            <w:tcW w:w="517" w:type="dxa"/>
            <w:shd w:val="solid" w:color="FFFFFF" w:fill="auto"/>
          </w:tcPr>
          <w:p w14:paraId="045203C1" w14:textId="77777777" w:rsidR="001255CC" w:rsidRDefault="00F86567" w:rsidP="00A6792F">
            <w:pPr>
              <w:pStyle w:val="TAL"/>
              <w:rPr>
                <w:rFonts w:cs="Arial"/>
                <w:sz w:val="16"/>
                <w:szCs w:val="16"/>
              </w:rPr>
            </w:pPr>
            <w:r>
              <w:rPr>
                <w:rFonts w:cs="Arial"/>
                <w:sz w:val="16"/>
                <w:szCs w:val="16"/>
              </w:rPr>
              <w:t>0154</w:t>
            </w:r>
          </w:p>
        </w:tc>
        <w:tc>
          <w:tcPr>
            <w:tcW w:w="475" w:type="dxa"/>
            <w:shd w:val="solid" w:color="FFFFFF" w:fill="auto"/>
          </w:tcPr>
          <w:p w14:paraId="5966B9E2" w14:textId="77777777" w:rsidR="001255CC" w:rsidRDefault="00F86567" w:rsidP="00A6792F">
            <w:pPr>
              <w:pStyle w:val="TAL"/>
              <w:jc w:val="center"/>
              <w:rPr>
                <w:rFonts w:cs="Arial"/>
                <w:sz w:val="16"/>
                <w:szCs w:val="16"/>
              </w:rPr>
            </w:pPr>
            <w:r>
              <w:rPr>
                <w:rFonts w:cs="Arial"/>
                <w:sz w:val="16"/>
                <w:szCs w:val="16"/>
              </w:rPr>
              <w:t>2</w:t>
            </w:r>
          </w:p>
        </w:tc>
        <w:tc>
          <w:tcPr>
            <w:tcW w:w="4748" w:type="dxa"/>
            <w:shd w:val="solid" w:color="FFFFFF" w:fill="auto"/>
          </w:tcPr>
          <w:p w14:paraId="54F60AD6" w14:textId="77777777" w:rsidR="001255CC" w:rsidRPr="00F86567" w:rsidRDefault="00F86567" w:rsidP="00A6792F">
            <w:pPr>
              <w:spacing w:after="0"/>
              <w:rPr>
                <w:rFonts w:ascii="Arial" w:hAnsi="Arial" w:cs="Arial"/>
                <w:noProof/>
                <w:sz w:val="16"/>
                <w:szCs w:val="16"/>
              </w:rPr>
            </w:pPr>
            <w:r w:rsidRPr="00F86567">
              <w:rPr>
                <w:rFonts w:ascii="Arial" w:hAnsi="Arial" w:cs="Arial"/>
                <w:noProof/>
                <w:sz w:val="16"/>
                <w:szCs w:val="16"/>
              </w:rPr>
              <w:t>Example Configurations for H.264 AVC Level 1.2</w:t>
            </w:r>
          </w:p>
        </w:tc>
        <w:tc>
          <w:tcPr>
            <w:tcW w:w="709" w:type="dxa"/>
            <w:shd w:val="solid" w:color="FFFFFF" w:fill="auto"/>
          </w:tcPr>
          <w:p w14:paraId="7E0A979E"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77678D78"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50C75F60" w14:textId="77777777" w:rsidTr="001B20CD">
        <w:trPr>
          <w:jc w:val="center"/>
        </w:trPr>
        <w:tc>
          <w:tcPr>
            <w:tcW w:w="851" w:type="dxa"/>
            <w:shd w:val="solid" w:color="FFFFFF" w:fill="auto"/>
          </w:tcPr>
          <w:p w14:paraId="72BF62C1"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333C73A9"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312DE373"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D6BD6">
              <w:rPr>
                <w:rFonts w:ascii="Arial" w:hAnsi="Arial" w:cs="Arial"/>
                <w:snapToGrid w:val="0"/>
                <w:color w:val="000000"/>
                <w:sz w:val="16"/>
                <w:szCs w:val="16"/>
              </w:rPr>
              <w:t>552</w:t>
            </w:r>
          </w:p>
        </w:tc>
        <w:tc>
          <w:tcPr>
            <w:tcW w:w="517" w:type="dxa"/>
            <w:shd w:val="solid" w:color="FFFFFF" w:fill="auto"/>
          </w:tcPr>
          <w:p w14:paraId="487B9070" w14:textId="77777777" w:rsidR="001255CC" w:rsidRDefault="00FD6BD6" w:rsidP="00A6792F">
            <w:pPr>
              <w:pStyle w:val="TAL"/>
              <w:rPr>
                <w:rFonts w:cs="Arial"/>
                <w:sz w:val="16"/>
                <w:szCs w:val="16"/>
              </w:rPr>
            </w:pPr>
            <w:r>
              <w:rPr>
                <w:rFonts w:cs="Arial"/>
                <w:sz w:val="16"/>
                <w:szCs w:val="16"/>
              </w:rPr>
              <w:t>0156</w:t>
            </w:r>
          </w:p>
        </w:tc>
        <w:tc>
          <w:tcPr>
            <w:tcW w:w="475" w:type="dxa"/>
            <w:shd w:val="solid" w:color="FFFFFF" w:fill="auto"/>
          </w:tcPr>
          <w:p w14:paraId="4760F479" w14:textId="77777777" w:rsidR="001255CC" w:rsidRDefault="00FD6BD6" w:rsidP="00A6792F">
            <w:pPr>
              <w:pStyle w:val="TAL"/>
              <w:jc w:val="center"/>
              <w:rPr>
                <w:rFonts w:cs="Arial"/>
                <w:sz w:val="16"/>
                <w:szCs w:val="16"/>
              </w:rPr>
            </w:pPr>
            <w:r>
              <w:rPr>
                <w:rFonts w:cs="Arial"/>
                <w:sz w:val="16"/>
                <w:szCs w:val="16"/>
              </w:rPr>
              <w:t>2</w:t>
            </w:r>
          </w:p>
        </w:tc>
        <w:tc>
          <w:tcPr>
            <w:tcW w:w="4748" w:type="dxa"/>
            <w:shd w:val="solid" w:color="FFFFFF" w:fill="auto"/>
          </w:tcPr>
          <w:p w14:paraId="6D8FB35A" w14:textId="77777777" w:rsidR="001255CC" w:rsidRPr="00FD6BD6" w:rsidRDefault="00FD6BD6" w:rsidP="00A6792F">
            <w:pPr>
              <w:spacing w:after="0"/>
              <w:rPr>
                <w:rFonts w:ascii="Arial" w:hAnsi="Arial" w:cs="Arial"/>
                <w:noProof/>
                <w:sz w:val="16"/>
                <w:szCs w:val="16"/>
              </w:rPr>
            </w:pPr>
            <w:r w:rsidRPr="00FD6BD6">
              <w:rPr>
                <w:rFonts w:ascii="Arial" w:hAnsi="Arial" w:cs="Arial"/>
                <w:noProof/>
                <w:sz w:val="16"/>
                <w:szCs w:val="16"/>
              </w:rPr>
              <w:t>Signalling applicable AMR/AMR-WB mode set in SDP answer</w:t>
            </w:r>
          </w:p>
        </w:tc>
        <w:tc>
          <w:tcPr>
            <w:tcW w:w="709" w:type="dxa"/>
            <w:shd w:val="solid" w:color="FFFFFF" w:fill="auto"/>
          </w:tcPr>
          <w:p w14:paraId="3CE06507"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07909596"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8942AF" w14:paraId="737882D4" w14:textId="77777777" w:rsidTr="001B20CD">
        <w:trPr>
          <w:jc w:val="center"/>
        </w:trPr>
        <w:tc>
          <w:tcPr>
            <w:tcW w:w="851" w:type="dxa"/>
            <w:shd w:val="solid" w:color="FFFFFF" w:fill="auto"/>
          </w:tcPr>
          <w:p w14:paraId="0BA2D572"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00E33BA7" w14:textId="77777777" w:rsidR="008942AF" w:rsidRDefault="008942AF"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287422DA" w14:textId="77777777" w:rsidR="008942AF" w:rsidRDefault="00201CA3"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804ED">
              <w:rPr>
                <w:rFonts w:ascii="Arial" w:hAnsi="Arial" w:cs="Arial"/>
                <w:snapToGrid w:val="0"/>
                <w:color w:val="000000"/>
                <w:sz w:val="16"/>
                <w:szCs w:val="16"/>
              </w:rPr>
              <w:t>791</w:t>
            </w:r>
          </w:p>
        </w:tc>
        <w:tc>
          <w:tcPr>
            <w:tcW w:w="517" w:type="dxa"/>
            <w:shd w:val="solid" w:color="FFFFFF" w:fill="auto"/>
          </w:tcPr>
          <w:p w14:paraId="0A69CCFB" w14:textId="77777777" w:rsidR="008942AF" w:rsidRDefault="00D804ED" w:rsidP="00A6792F">
            <w:pPr>
              <w:pStyle w:val="TAL"/>
              <w:rPr>
                <w:rFonts w:cs="Arial"/>
                <w:sz w:val="16"/>
                <w:szCs w:val="16"/>
              </w:rPr>
            </w:pPr>
            <w:r>
              <w:rPr>
                <w:rFonts w:cs="Arial"/>
                <w:sz w:val="16"/>
                <w:szCs w:val="16"/>
              </w:rPr>
              <w:t>0135</w:t>
            </w:r>
          </w:p>
        </w:tc>
        <w:tc>
          <w:tcPr>
            <w:tcW w:w="475" w:type="dxa"/>
            <w:shd w:val="solid" w:color="FFFFFF" w:fill="auto"/>
          </w:tcPr>
          <w:p w14:paraId="17E9789D" w14:textId="77777777" w:rsidR="008942AF" w:rsidRDefault="00D804ED" w:rsidP="00A6792F">
            <w:pPr>
              <w:pStyle w:val="TAL"/>
              <w:jc w:val="center"/>
              <w:rPr>
                <w:rFonts w:cs="Arial"/>
                <w:sz w:val="16"/>
                <w:szCs w:val="16"/>
              </w:rPr>
            </w:pPr>
            <w:r>
              <w:rPr>
                <w:rFonts w:cs="Arial"/>
                <w:sz w:val="16"/>
                <w:szCs w:val="16"/>
              </w:rPr>
              <w:t>2</w:t>
            </w:r>
          </w:p>
        </w:tc>
        <w:tc>
          <w:tcPr>
            <w:tcW w:w="4748" w:type="dxa"/>
            <w:shd w:val="solid" w:color="FFFFFF" w:fill="auto"/>
          </w:tcPr>
          <w:p w14:paraId="72C4DC70" w14:textId="77777777" w:rsidR="008942AF" w:rsidRPr="00D804ED" w:rsidRDefault="00D804ED" w:rsidP="00A6792F">
            <w:pPr>
              <w:spacing w:after="0"/>
              <w:rPr>
                <w:rFonts w:ascii="Arial" w:hAnsi="Arial" w:cs="Arial"/>
                <w:noProof/>
                <w:sz w:val="16"/>
                <w:szCs w:val="16"/>
              </w:rPr>
            </w:pPr>
            <w:r w:rsidRPr="00D804ED">
              <w:rPr>
                <w:rFonts w:ascii="Arial" w:hAnsi="Arial" w:cs="Arial"/>
                <w:noProof/>
                <w:sz w:val="16"/>
                <w:szCs w:val="16"/>
              </w:rPr>
              <w:t>Clarification of the methods to compute b=AS for speech</w:t>
            </w:r>
          </w:p>
        </w:tc>
        <w:tc>
          <w:tcPr>
            <w:tcW w:w="709" w:type="dxa"/>
            <w:shd w:val="solid" w:color="FFFFFF" w:fill="auto"/>
          </w:tcPr>
          <w:p w14:paraId="05499C21"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73F75B5A"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4C67C721" w14:textId="77777777" w:rsidTr="001B20CD">
        <w:trPr>
          <w:jc w:val="center"/>
        </w:trPr>
        <w:tc>
          <w:tcPr>
            <w:tcW w:w="851" w:type="dxa"/>
            <w:shd w:val="solid" w:color="FFFFFF" w:fill="auto"/>
          </w:tcPr>
          <w:p w14:paraId="713FF806"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3E1AE582"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28E37249"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D85EB4">
              <w:rPr>
                <w:rFonts w:ascii="Arial" w:hAnsi="Arial" w:cs="Arial"/>
                <w:snapToGrid w:val="0"/>
                <w:color w:val="000000"/>
                <w:sz w:val="16"/>
                <w:szCs w:val="16"/>
              </w:rPr>
              <w:t>786</w:t>
            </w:r>
          </w:p>
        </w:tc>
        <w:tc>
          <w:tcPr>
            <w:tcW w:w="517" w:type="dxa"/>
            <w:shd w:val="solid" w:color="FFFFFF" w:fill="auto"/>
          </w:tcPr>
          <w:p w14:paraId="38A42DFE" w14:textId="77777777" w:rsidR="008942AF" w:rsidRDefault="00D85EB4" w:rsidP="00165711">
            <w:pPr>
              <w:pStyle w:val="TAL"/>
              <w:rPr>
                <w:rFonts w:cs="Arial"/>
                <w:sz w:val="16"/>
                <w:szCs w:val="16"/>
              </w:rPr>
            </w:pPr>
            <w:r>
              <w:rPr>
                <w:rFonts w:cs="Arial"/>
                <w:sz w:val="16"/>
                <w:szCs w:val="16"/>
              </w:rPr>
              <w:t>0144</w:t>
            </w:r>
          </w:p>
        </w:tc>
        <w:tc>
          <w:tcPr>
            <w:tcW w:w="475" w:type="dxa"/>
            <w:shd w:val="solid" w:color="FFFFFF" w:fill="auto"/>
          </w:tcPr>
          <w:p w14:paraId="0D852A17" w14:textId="77777777" w:rsidR="008942AF" w:rsidRDefault="00D85EB4" w:rsidP="00165711">
            <w:pPr>
              <w:pStyle w:val="TAL"/>
              <w:jc w:val="center"/>
              <w:rPr>
                <w:rFonts w:cs="Arial"/>
                <w:sz w:val="16"/>
                <w:szCs w:val="16"/>
              </w:rPr>
            </w:pPr>
            <w:r>
              <w:rPr>
                <w:rFonts w:cs="Arial"/>
                <w:sz w:val="16"/>
                <w:szCs w:val="16"/>
              </w:rPr>
              <w:t>1</w:t>
            </w:r>
          </w:p>
        </w:tc>
        <w:tc>
          <w:tcPr>
            <w:tcW w:w="4748" w:type="dxa"/>
            <w:shd w:val="solid" w:color="FFFFFF" w:fill="auto"/>
          </w:tcPr>
          <w:p w14:paraId="48AC6C67" w14:textId="77777777" w:rsidR="008942AF" w:rsidRPr="00D85EB4" w:rsidRDefault="00D85EB4" w:rsidP="00165711">
            <w:pPr>
              <w:spacing w:after="0"/>
              <w:rPr>
                <w:rFonts w:ascii="Arial" w:hAnsi="Arial" w:cs="Arial"/>
                <w:noProof/>
                <w:sz w:val="16"/>
                <w:szCs w:val="16"/>
              </w:rPr>
            </w:pPr>
            <w:r w:rsidRPr="00D85EB4">
              <w:rPr>
                <w:rFonts w:ascii="Arial" w:hAnsi="Arial" w:cs="Arial"/>
                <w:noProof/>
                <w:sz w:val="16"/>
                <w:szCs w:val="16"/>
              </w:rPr>
              <w:t>Correction to H.264 RTP Payload Format Reference</w:t>
            </w:r>
          </w:p>
        </w:tc>
        <w:tc>
          <w:tcPr>
            <w:tcW w:w="709" w:type="dxa"/>
            <w:shd w:val="solid" w:color="FFFFFF" w:fill="auto"/>
          </w:tcPr>
          <w:p w14:paraId="19C7802A"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158C8F72"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58EA4250" w14:textId="77777777" w:rsidTr="001B20CD">
        <w:trPr>
          <w:jc w:val="center"/>
        </w:trPr>
        <w:tc>
          <w:tcPr>
            <w:tcW w:w="851" w:type="dxa"/>
            <w:shd w:val="solid" w:color="FFFFFF" w:fill="auto"/>
          </w:tcPr>
          <w:p w14:paraId="444F181A"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295C727E"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5AA10578"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555A2E">
              <w:rPr>
                <w:rFonts w:ascii="Arial" w:hAnsi="Arial" w:cs="Arial"/>
                <w:snapToGrid w:val="0"/>
                <w:color w:val="000000"/>
                <w:sz w:val="16"/>
                <w:szCs w:val="16"/>
              </w:rPr>
              <w:t>791</w:t>
            </w:r>
          </w:p>
        </w:tc>
        <w:tc>
          <w:tcPr>
            <w:tcW w:w="517" w:type="dxa"/>
            <w:shd w:val="solid" w:color="FFFFFF" w:fill="auto"/>
          </w:tcPr>
          <w:p w14:paraId="6E5BA12F" w14:textId="77777777" w:rsidR="008942AF" w:rsidRDefault="00555A2E" w:rsidP="00165711">
            <w:pPr>
              <w:pStyle w:val="TAL"/>
              <w:rPr>
                <w:rFonts w:cs="Arial"/>
                <w:sz w:val="16"/>
                <w:szCs w:val="16"/>
              </w:rPr>
            </w:pPr>
            <w:r>
              <w:rPr>
                <w:rFonts w:cs="Arial"/>
                <w:sz w:val="16"/>
                <w:szCs w:val="16"/>
              </w:rPr>
              <w:t>0157</w:t>
            </w:r>
          </w:p>
        </w:tc>
        <w:tc>
          <w:tcPr>
            <w:tcW w:w="475" w:type="dxa"/>
            <w:shd w:val="solid" w:color="FFFFFF" w:fill="auto"/>
          </w:tcPr>
          <w:p w14:paraId="4C438B0C" w14:textId="77777777" w:rsidR="008942AF" w:rsidRDefault="008942AF" w:rsidP="00165711">
            <w:pPr>
              <w:pStyle w:val="TAL"/>
              <w:jc w:val="center"/>
              <w:rPr>
                <w:rFonts w:cs="Arial"/>
                <w:sz w:val="16"/>
                <w:szCs w:val="16"/>
              </w:rPr>
            </w:pPr>
          </w:p>
        </w:tc>
        <w:tc>
          <w:tcPr>
            <w:tcW w:w="4748" w:type="dxa"/>
            <w:shd w:val="solid" w:color="FFFFFF" w:fill="auto"/>
          </w:tcPr>
          <w:p w14:paraId="563A38AE" w14:textId="77777777" w:rsidR="008942AF" w:rsidRPr="00555A2E" w:rsidRDefault="00555A2E" w:rsidP="00165711">
            <w:pPr>
              <w:spacing w:after="0"/>
              <w:rPr>
                <w:rFonts w:ascii="Arial" w:hAnsi="Arial" w:cs="Arial"/>
                <w:noProof/>
                <w:sz w:val="16"/>
                <w:szCs w:val="16"/>
              </w:rPr>
            </w:pPr>
            <w:r w:rsidRPr="00555A2E">
              <w:rPr>
                <w:rFonts w:ascii="Arial" w:hAnsi="Arial" w:cs="Arial"/>
                <w:noProof/>
                <w:sz w:val="16"/>
                <w:szCs w:val="16"/>
              </w:rPr>
              <w:t>Correction in the description of MTSINP example including H.263</w:t>
            </w:r>
          </w:p>
        </w:tc>
        <w:tc>
          <w:tcPr>
            <w:tcW w:w="709" w:type="dxa"/>
            <w:shd w:val="solid" w:color="FFFFFF" w:fill="auto"/>
          </w:tcPr>
          <w:p w14:paraId="129D4594"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3682F47D"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431DEE73" w14:textId="77777777" w:rsidTr="001B20CD">
        <w:trPr>
          <w:jc w:val="center"/>
        </w:trPr>
        <w:tc>
          <w:tcPr>
            <w:tcW w:w="851" w:type="dxa"/>
            <w:shd w:val="solid" w:color="FFFFFF" w:fill="auto"/>
          </w:tcPr>
          <w:p w14:paraId="2DFEEE46"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2807CCE5"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4E4C4262"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67167F">
              <w:rPr>
                <w:rFonts w:ascii="Arial" w:hAnsi="Arial" w:cs="Arial"/>
                <w:snapToGrid w:val="0"/>
                <w:color w:val="000000"/>
                <w:sz w:val="16"/>
                <w:szCs w:val="16"/>
              </w:rPr>
              <w:t>791</w:t>
            </w:r>
          </w:p>
        </w:tc>
        <w:tc>
          <w:tcPr>
            <w:tcW w:w="517" w:type="dxa"/>
            <w:shd w:val="solid" w:color="FFFFFF" w:fill="auto"/>
          </w:tcPr>
          <w:p w14:paraId="5E9B9798" w14:textId="77777777" w:rsidR="008942AF" w:rsidRDefault="0067167F" w:rsidP="00165711">
            <w:pPr>
              <w:pStyle w:val="TAL"/>
              <w:rPr>
                <w:rFonts w:cs="Arial"/>
                <w:sz w:val="16"/>
                <w:szCs w:val="16"/>
              </w:rPr>
            </w:pPr>
            <w:r>
              <w:rPr>
                <w:rFonts w:cs="Arial"/>
                <w:sz w:val="16"/>
                <w:szCs w:val="16"/>
              </w:rPr>
              <w:t>0160</w:t>
            </w:r>
          </w:p>
        </w:tc>
        <w:tc>
          <w:tcPr>
            <w:tcW w:w="475" w:type="dxa"/>
            <w:shd w:val="solid" w:color="FFFFFF" w:fill="auto"/>
          </w:tcPr>
          <w:p w14:paraId="121394F0" w14:textId="77777777" w:rsidR="008942AF" w:rsidRDefault="0067167F" w:rsidP="00165711">
            <w:pPr>
              <w:pStyle w:val="TAL"/>
              <w:jc w:val="center"/>
              <w:rPr>
                <w:rFonts w:cs="Arial"/>
                <w:sz w:val="16"/>
                <w:szCs w:val="16"/>
              </w:rPr>
            </w:pPr>
            <w:r>
              <w:rPr>
                <w:rFonts w:cs="Arial"/>
                <w:sz w:val="16"/>
                <w:szCs w:val="16"/>
              </w:rPr>
              <w:t>2</w:t>
            </w:r>
          </w:p>
        </w:tc>
        <w:tc>
          <w:tcPr>
            <w:tcW w:w="4748" w:type="dxa"/>
            <w:shd w:val="solid" w:color="FFFFFF" w:fill="auto"/>
          </w:tcPr>
          <w:p w14:paraId="14457230" w14:textId="77777777" w:rsidR="008942AF" w:rsidRPr="0067167F" w:rsidRDefault="0067167F" w:rsidP="00165711">
            <w:pPr>
              <w:spacing w:after="0"/>
              <w:rPr>
                <w:rFonts w:ascii="Arial" w:hAnsi="Arial" w:cs="Arial"/>
                <w:noProof/>
                <w:sz w:val="16"/>
                <w:szCs w:val="16"/>
              </w:rPr>
            </w:pPr>
            <w:r w:rsidRPr="0067167F">
              <w:rPr>
                <w:rFonts w:ascii="Arial" w:hAnsi="Arial" w:cs="Arial"/>
                <w:noProof/>
                <w:sz w:val="16"/>
                <w:szCs w:val="16"/>
              </w:rPr>
              <w:t>Correction in ECN-related nodes of MTSIMA</w:t>
            </w:r>
          </w:p>
        </w:tc>
        <w:tc>
          <w:tcPr>
            <w:tcW w:w="709" w:type="dxa"/>
            <w:shd w:val="solid" w:color="FFFFFF" w:fill="auto"/>
          </w:tcPr>
          <w:p w14:paraId="473A5B5A"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24CF6337"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4749FF7E" w14:textId="77777777" w:rsidTr="001B20CD">
        <w:trPr>
          <w:jc w:val="center"/>
        </w:trPr>
        <w:tc>
          <w:tcPr>
            <w:tcW w:w="851" w:type="dxa"/>
            <w:shd w:val="solid" w:color="FFFFFF" w:fill="auto"/>
          </w:tcPr>
          <w:p w14:paraId="6E5197D4"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4B3A88FD"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1FA63E2F"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41495E">
              <w:rPr>
                <w:rFonts w:ascii="Arial" w:hAnsi="Arial" w:cs="Arial"/>
                <w:snapToGrid w:val="0"/>
                <w:color w:val="000000"/>
                <w:sz w:val="16"/>
                <w:szCs w:val="16"/>
              </w:rPr>
              <w:t>791</w:t>
            </w:r>
          </w:p>
        </w:tc>
        <w:tc>
          <w:tcPr>
            <w:tcW w:w="517" w:type="dxa"/>
            <w:shd w:val="solid" w:color="FFFFFF" w:fill="auto"/>
          </w:tcPr>
          <w:p w14:paraId="47AC569C" w14:textId="77777777" w:rsidR="008942AF" w:rsidRDefault="0041495E" w:rsidP="00165711">
            <w:pPr>
              <w:pStyle w:val="TAL"/>
              <w:rPr>
                <w:rFonts w:cs="Arial"/>
                <w:sz w:val="16"/>
                <w:szCs w:val="16"/>
              </w:rPr>
            </w:pPr>
            <w:r>
              <w:rPr>
                <w:rFonts w:cs="Arial"/>
                <w:sz w:val="16"/>
                <w:szCs w:val="16"/>
              </w:rPr>
              <w:t>0163</w:t>
            </w:r>
          </w:p>
        </w:tc>
        <w:tc>
          <w:tcPr>
            <w:tcW w:w="475" w:type="dxa"/>
            <w:shd w:val="solid" w:color="FFFFFF" w:fill="auto"/>
          </w:tcPr>
          <w:p w14:paraId="398367BA" w14:textId="77777777" w:rsidR="008942AF" w:rsidRDefault="0041495E" w:rsidP="00165711">
            <w:pPr>
              <w:pStyle w:val="TAL"/>
              <w:jc w:val="center"/>
              <w:rPr>
                <w:rFonts w:cs="Arial"/>
                <w:sz w:val="16"/>
                <w:szCs w:val="16"/>
              </w:rPr>
            </w:pPr>
            <w:r>
              <w:rPr>
                <w:rFonts w:cs="Arial"/>
                <w:sz w:val="16"/>
                <w:szCs w:val="16"/>
              </w:rPr>
              <w:t>2</w:t>
            </w:r>
          </w:p>
        </w:tc>
        <w:tc>
          <w:tcPr>
            <w:tcW w:w="4748" w:type="dxa"/>
            <w:shd w:val="solid" w:color="FFFFFF" w:fill="auto"/>
          </w:tcPr>
          <w:p w14:paraId="012F283C" w14:textId="77777777" w:rsidR="008942AF" w:rsidRPr="0041495E" w:rsidRDefault="0041495E" w:rsidP="00165711">
            <w:pPr>
              <w:spacing w:after="0"/>
              <w:rPr>
                <w:rFonts w:ascii="Arial" w:hAnsi="Arial" w:cs="Arial"/>
                <w:noProof/>
                <w:sz w:val="16"/>
                <w:szCs w:val="16"/>
              </w:rPr>
            </w:pPr>
            <w:r w:rsidRPr="0041495E">
              <w:rPr>
                <w:rFonts w:ascii="Arial" w:hAnsi="Arial" w:cs="Arial"/>
                <w:noProof/>
                <w:sz w:val="16"/>
                <w:szCs w:val="16"/>
              </w:rPr>
              <w:t>Correction in the usage of mode-set with MTSIMA</w:t>
            </w:r>
          </w:p>
        </w:tc>
        <w:tc>
          <w:tcPr>
            <w:tcW w:w="709" w:type="dxa"/>
            <w:shd w:val="solid" w:color="FFFFFF" w:fill="auto"/>
          </w:tcPr>
          <w:p w14:paraId="09273B39"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4117C0BE"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348CFCBF" w14:textId="77777777" w:rsidTr="001B20CD">
        <w:trPr>
          <w:jc w:val="center"/>
        </w:trPr>
        <w:tc>
          <w:tcPr>
            <w:tcW w:w="851" w:type="dxa"/>
            <w:shd w:val="solid" w:color="FFFFFF" w:fill="auto"/>
          </w:tcPr>
          <w:p w14:paraId="7CDB6B6C"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08B50899"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24177A86"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094631">
              <w:rPr>
                <w:rFonts w:ascii="Arial" w:hAnsi="Arial" w:cs="Arial"/>
                <w:snapToGrid w:val="0"/>
                <w:color w:val="000000"/>
                <w:sz w:val="16"/>
                <w:szCs w:val="16"/>
              </w:rPr>
              <w:t>797</w:t>
            </w:r>
          </w:p>
        </w:tc>
        <w:tc>
          <w:tcPr>
            <w:tcW w:w="517" w:type="dxa"/>
            <w:shd w:val="solid" w:color="FFFFFF" w:fill="auto"/>
          </w:tcPr>
          <w:p w14:paraId="33C42F36" w14:textId="77777777" w:rsidR="008942AF" w:rsidRDefault="00094631" w:rsidP="00165711">
            <w:pPr>
              <w:pStyle w:val="TAL"/>
              <w:rPr>
                <w:rFonts w:cs="Arial"/>
                <w:sz w:val="16"/>
                <w:szCs w:val="16"/>
              </w:rPr>
            </w:pPr>
            <w:r>
              <w:rPr>
                <w:rFonts w:cs="Arial"/>
                <w:sz w:val="16"/>
                <w:szCs w:val="16"/>
              </w:rPr>
              <w:t>0165</w:t>
            </w:r>
          </w:p>
        </w:tc>
        <w:tc>
          <w:tcPr>
            <w:tcW w:w="475" w:type="dxa"/>
            <w:shd w:val="solid" w:color="FFFFFF" w:fill="auto"/>
          </w:tcPr>
          <w:p w14:paraId="0853FDDE" w14:textId="77777777" w:rsidR="008942AF" w:rsidRDefault="008942AF" w:rsidP="00165711">
            <w:pPr>
              <w:pStyle w:val="TAL"/>
              <w:jc w:val="center"/>
              <w:rPr>
                <w:rFonts w:cs="Arial"/>
                <w:sz w:val="16"/>
                <w:szCs w:val="16"/>
              </w:rPr>
            </w:pPr>
          </w:p>
        </w:tc>
        <w:tc>
          <w:tcPr>
            <w:tcW w:w="4748" w:type="dxa"/>
            <w:shd w:val="solid" w:color="FFFFFF" w:fill="auto"/>
          </w:tcPr>
          <w:p w14:paraId="193ED98F" w14:textId="77777777" w:rsidR="008942AF" w:rsidRPr="00094631" w:rsidRDefault="00094631" w:rsidP="00165711">
            <w:pPr>
              <w:spacing w:after="0"/>
              <w:rPr>
                <w:rFonts w:ascii="Arial" w:hAnsi="Arial" w:cs="Arial"/>
                <w:noProof/>
                <w:sz w:val="16"/>
                <w:szCs w:val="16"/>
              </w:rPr>
            </w:pPr>
            <w:r w:rsidRPr="00094631">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1B2D075C"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2980280B"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354201E2" w14:textId="77777777" w:rsidTr="001B20CD">
        <w:trPr>
          <w:jc w:val="center"/>
        </w:trPr>
        <w:tc>
          <w:tcPr>
            <w:tcW w:w="851" w:type="dxa"/>
            <w:shd w:val="solid" w:color="FFFFFF" w:fill="auto"/>
          </w:tcPr>
          <w:p w14:paraId="1FC9018E"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7D4D7A13"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205134C6"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16413E">
              <w:rPr>
                <w:rFonts w:ascii="Arial" w:hAnsi="Arial" w:cs="Arial"/>
                <w:snapToGrid w:val="0"/>
                <w:color w:val="000000"/>
                <w:sz w:val="16"/>
                <w:szCs w:val="16"/>
              </w:rPr>
              <w:t>797</w:t>
            </w:r>
          </w:p>
        </w:tc>
        <w:tc>
          <w:tcPr>
            <w:tcW w:w="517" w:type="dxa"/>
            <w:shd w:val="solid" w:color="FFFFFF" w:fill="auto"/>
          </w:tcPr>
          <w:p w14:paraId="66624BCC" w14:textId="77777777" w:rsidR="008942AF" w:rsidRDefault="0016413E" w:rsidP="00165711">
            <w:pPr>
              <w:pStyle w:val="TAL"/>
              <w:rPr>
                <w:rFonts w:cs="Arial"/>
                <w:sz w:val="16"/>
                <w:szCs w:val="16"/>
              </w:rPr>
            </w:pPr>
            <w:r>
              <w:rPr>
                <w:rFonts w:cs="Arial"/>
                <w:sz w:val="16"/>
                <w:szCs w:val="16"/>
              </w:rPr>
              <w:t>0167</w:t>
            </w:r>
          </w:p>
        </w:tc>
        <w:tc>
          <w:tcPr>
            <w:tcW w:w="475" w:type="dxa"/>
            <w:shd w:val="solid" w:color="FFFFFF" w:fill="auto"/>
          </w:tcPr>
          <w:p w14:paraId="6402AFF7" w14:textId="77777777" w:rsidR="008942AF" w:rsidRDefault="008942AF" w:rsidP="00165711">
            <w:pPr>
              <w:pStyle w:val="TAL"/>
              <w:jc w:val="center"/>
              <w:rPr>
                <w:rFonts w:cs="Arial"/>
                <w:sz w:val="16"/>
                <w:szCs w:val="16"/>
              </w:rPr>
            </w:pPr>
          </w:p>
        </w:tc>
        <w:tc>
          <w:tcPr>
            <w:tcW w:w="4748" w:type="dxa"/>
            <w:shd w:val="solid" w:color="FFFFFF" w:fill="auto"/>
          </w:tcPr>
          <w:p w14:paraId="56259549" w14:textId="77777777" w:rsidR="008942AF" w:rsidRPr="0016413E" w:rsidRDefault="0016413E" w:rsidP="00165711">
            <w:pPr>
              <w:spacing w:after="0"/>
              <w:rPr>
                <w:rFonts w:ascii="Arial" w:hAnsi="Arial" w:cs="Arial"/>
                <w:noProof/>
                <w:sz w:val="16"/>
                <w:szCs w:val="16"/>
              </w:rPr>
            </w:pPr>
            <w:r w:rsidRPr="0016413E">
              <w:rPr>
                <w:rFonts w:ascii="Arial" w:hAnsi="Arial" w:cs="Arial"/>
                <w:noProof/>
                <w:sz w:val="16"/>
                <w:szCs w:val="16"/>
              </w:rPr>
              <w:t>On correction to H.264 frame reordering usage</w:t>
            </w:r>
          </w:p>
        </w:tc>
        <w:tc>
          <w:tcPr>
            <w:tcW w:w="709" w:type="dxa"/>
            <w:shd w:val="solid" w:color="FFFFFF" w:fill="auto"/>
          </w:tcPr>
          <w:p w14:paraId="7ADCE357"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070A67EF"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5C90A653" w14:textId="77777777" w:rsidTr="001B20CD">
        <w:trPr>
          <w:jc w:val="center"/>
        </w:trPr>
        <w:tc>
          <w:tcPr>
            <w:tcW w:w="851" w:type="dxa"/>
            <w:shd w:val="solid" w:color="FFFFFF" w:fill="auto"/>
          </w:tcPr>
          <w:p w14:paraId="404F0E92"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33EEDE37"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6DCFC263"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D664C4">
              <w:rPr>
                <w:rFonts w:ascii="Arial" w:hAnsi="Arial" w:cs="Arial"/>
                <w:snapToGrid w:val="0"/>
                <w:color w:val="000000"/>
                <w:sz w:val="16"/>
                <w:szCs w:val="16"/>
              </w:rPr>
              <w:t>790</w:t>
            </w:r>
          </w:p>
        </w:tc>
        <w:tc>
          <w:tcPr>
            <w:tcW w:w="517" w:type="dxa"/>
            <w:shd w:val="solid" w:color="FFFFFF" w:fill="auto"/>
          </w:tcPr>
          <w:p w14:paraId="56614B12" w14:textId="77777777" w:rsidR="008942AF" w:rsidRDefault="00D664C4" w:rsidP="00165711">
            <w:pPr>
              <w:pStyle w:val="TAL"/>
              <w:rPr>
                <w:rFonts w:cs="Arial"/>
                <w:sz w:val="16"/>
                <w:szCs w:val="16"/>
              </w:rPr>
            </w:pPr>
            <w:r>
              <w:rPr>
                <w:rFonts w:cs="Arial"/>
                <w:sz w:val="16"/>
                <w:szCs w:val="16"/>
              </w:rPr>
              <w:t>0178</w:t>
            </w:r>
          </w:p>
        </w:tc>
        <w:tc>
          <w:tcPr>
            <w:tcW w:w="475" w:type="dxa"/>
            <w:shd w:val="solid" w:color="FFFFFF" w:fill="auto"/>
          </w:tcPr>
          <w:p w14:paraId="6D89DC29" w14:textId="77777777" w:rsidR="008942AF" w:rsidRDefault="008942AF" w:rsidP="00165711">
            <w:pPr>
              <w:pStyle w:val="TAL"/>
              <w:jc w:val="center"/>
              <w:rPr>
                <w:rFonts w:cs="Arial"/>
                <w:sz w:val="16"/>
                <w:szCs w:val="16"/>
              </w:rPr>
            </w:pPr>
          </w:p>
        </w:tc>
        <w:tc>
          <w:tcPr>
            <w:tcW w:w="4748" w:type="dxa"/>
            <w:shd w:val="solid" w:color="FFFFFF" w:fill="auto"/>
          </w:tcPr>
          <w:p w14:paraId="5CCFFCF1" w14:textId="77777777" w:rsidR="008942AF" w:rsidRPr="00D664C4" w:rsidRDefault="00D664C4" w:rsidP="00165711">
            <w:pPr>
              <w:spacing w:after="0"/>
              <w:rPr>
                <w:rFonts w:ascii="Arial" w:hAnsi="Arial" w:cs="Arial"/>
                <w:noProof/>
                <w:sz w:val="16"/>
                <w:szCs w:val="16"/>
              </w:rPr>
            </w:pPr>
            <w:r w:rsidRPr="00D664C4">
              <w:rPr>
                <w:rFonts w:ascii="Arial" w:hAnsi="Arial" w:cs="Arial"/>
                <w:noProof/>
                <w:sz w:val="16"/>
                <w:szCs w:val="16"/>
              </w:rPr>
              <w:t>Update of reference for ECN</w:t>
            </w:r>
          </w:p>
        </w:tc>
        <w:tc>
          <w:tcPr>
            <w:tcW w:w="709" w:type="dxa"/>
            <w:shd w:val="solid" w:color="FFFFFF" w:fill="auto"/>
          </w:tcPr>
          <w:p w14:paraId="322780B2"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3080E9A8"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90980" w14:paraId="5A1A8D62" w14:textId="77777777" w:rsidTr="001B20CD">
        <w:trPr>
          <w:jc w:val="center"/>
        </w:trPr>
        <w:tc>
          <w:tcPr>
            <w:tcW w:w="851" w:type="dxa"/>
            <w:shd w:val="solid" w:color="FFFFFF" w:fill="auto"/>
          </w:tcPr>
          <w:p w14:paraId="3449A541" w14:textId="77777777" w:rsidR="00490980" w:rsidRDefault="00490980" w:rsidP="0016571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0855860F" w14:textId="77777777" w:rsidR="00490980" w:rsidRDefault="00490980"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54049FF3"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SP-120024</w:t>
            </w:r>
          </w:p>
        </w:tc>
        <w:tc>
          <w:tcPr>
            <w:tcW w:w="517" w:type="dxa"/>
            <w:shd w:val="solid" w:color="FFFFFF" w:fill="auto"/>
          </w:tcPr>
          <w:p w14:paraId="50791773" w14:textId="77777777" w:rsidR="00490980" w:rsidRDefault="00B426B8" w:rsidP="00165711">
            <w:pPr>
              <w:pStyle w:val="TAL"/>
              <w:rPr>
                <w:rFonts w:cs="Arial"/>
                <w:sz w:val="16"/>
                <w:szCs w:val="16"/>
              </w:rPr>
            </w:pPr>
            <w:r>
              <w:rPr>
                <w:rFonts w:cs="Arial"/>
                <w:sz w:val="16"/>
                <w:szCs w:val="16"/>
              </w:rPr>
              <w:t>0175</w:t>
            </w:r>
          </w:p>
        </w:tc>
        <w:tc>
          <w:tcPr>
            <w:tcW w:w="475" w:type="dxa"/>
            <w:shd w:val="solid" w:color="FFFFFF" w:fill="auto"/>
          </w:tcPr>
          <w:p w14:paraId="50857F60" w14:textId="77777777" w:rsidR="00490980" w:rsidRDefault="00B426B8" w:rsidP="00165711">
            <w:pPr>
              <w:pStyle w:val="TAL"/>
              <w:jc w:val="center"/>
              <w:rPr>
                <w:rFonts w:cs="Arial"/>
                <w:sz w:val="16"/>
                <w:szCs w:val="16"/>
              </w:rPr>
            </w:pPr>
            <w:r>
              <w:rPr>
                <w:rFonts w:cs="Arial"/>
                <w:sz w:val="16"/>
                <w:szCs w:val="16"/>
              </w:rPr>
              <w:t>1</w:t>
            </w:r>
          </w:p>
        </w:tc>
        <w:tc>
          <w:tcPr>
            <w:tcW w:w="4748" w:type="dxa"/>
            <w:shd w:val="solid" w:color="FFFFFF" w:fill="auto"/>
          </w:tcPr>
          <w:p w14:paraId="2C747598" w14:textId="77777777" w:rsidR="00490980" w:rsidRPr="00B426B8" w:rsidRDefault="00B426B8" w:rsidP="00165711">
            <w:pPr>
              <w:spacing w:after="0"/>
              <w:rPr>
                <w:rFonts w:ascii="Arial" w:hAnsi="Arial" w:cs="Arial"/>
                <w:noProof/>
                <w:sz w:val="16"/>
                <w:szCs w:val="16"/>
              </w:rPr>
            </w:pPr>
            <w:r w:rsidRPr="00B426B8">
              <w:rPr>
                <w:rFonts w:ascii="Arial" w:hAnsi="Arial" w:cs="Arial"/>
                <w:noProof/>
                <w:sz w:val="16"/>
                <w:szCs w:val="16"/>
              </w:rPr>
              <w:t>Increasing optional codec level of H.264</w:t>
            </w:r>
          </w:p>
        </w:tc>
        <w:tc>
          <w:tcPr>
            <w:tcW w:w="709" w:type="dxa"/>
            <w:shd w:val="solid" w:color="FFFFFF" w:fill="auto"/>
          </w:tcPr>
          <w:p w14:paraId="0AD01B65"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6CB796A1"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53E0959B" w14:textId="77777777" w:rsidTr="001B20CD">
        <w:trPr>
          <w:jc w:val="center"/>
        </w:trPr>
        <w:tc>
          <w:tcPr>
            <w:tcW w:w="851" w:type="dxa"/>
            <w:shd w:val="solid" w:color="FFFFFF" w:fill="auto"/>
          </w:tcPr>
          <w:p w14:paraId="47AEBBD9"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1569461B"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02B33E39"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DC027A">
              <w:rPr>
                <w:rFonts w:ascii="Arial" w:hAnsi="Arial" w:cs="Arial"/>
                <w:snapToGrid w:val="0"/>
                <w:color w:val="000000"/>
                <w:sz w:val="16"/>
                <w:szCs w:val="16"/>
              </w:rPr>
              <w:t>027</w:t>
            </w:r>
          </w:p>
        </w:tc>
        <w:tc>
          <w:tcPr>
            <w:tcW w:w="517" w:type="dxa"/>
            <w:shd w:val="solid" w:color="FFFFFF" w:fill="auto"/>
          </w:tcPr>
          <w:p w14:paraId="3166BDF7" w14:textId="77777777" w:rsidR="00490980" w:rsidRDefault="00DC027A" w:rsidP="00165711">
            <w:pPr>
              <w:pStyle w:val="TAL"/>
              <w:rPr>
                <w:rFonts w:cs="Arial"/>
                <w:sz w:val="16"/>
                <w:szCs w:val="16"/>
              </w:rPr>
            </w:pPr>
            <w:r>
              <w:rPr>
                <w:rFonts w:cs="Arial"/>
                <w:sz w:val="16"/>
                <w:szCs w:val="16"/>
              </w:rPr>
              <w:t>0180</w:t>
            </w:r>
          </w:p>
        </w:tc>
        <w:tc>
          <w:tcPr>
            <w:tcW w:w="475" w:type="dxa"/>
            <w:shd w:val="solid" w:color="FFFFFF" w:fill="auto"/>
          </w:tcPr>
          <w:p w14:paraId="4D927B7B" w14:textId="77777777" w:rsidR="00490980" w:rsidRDefault="00DC027A" w:rsidP="00165711">
            <w:pPr>
              <w:pStyle w:val="TAL"/>
              <w:jc w:val="center"/>
              <w:rPr>
                <w:rFonts w:cs="Arial"/>
                <w:sz w:val="16"/>
                <w:szCs w:val="16"/>
              </w:rPr>
            </w:pPr>
            <w:r>
              <w:rPr>
                <w:rFonts w:cs="Arial"/>
                <w:sz w:val="16"/>
                <w:szCs w:val="16"/>
              </w:rPr>
              <w:t>1</w:t>
            </w:r>
          </w:p>
        </w:tc>
        <w:tc>
          <w:tcPr>
            <w:tcW w:w="4748" w:type="dxa"/>
            <w:shd w:val="solid" w:color="FFFFFF" w:fill="auto"/>
          </w:tcPr>
          <w:p w14:paraId="07980ADC" w14:textId="77777777" w:rsidR="00490980" w:rsidRPr="00DC027A" w:rsidRDefault="00DC027A" w:rsidP="00165711">
            <w:pPr>
              <w:spacing w:after="0"/>
              <w:rPr>
                <w:rFonts w:ascii="Arial" w:hAnsi="Arial" w:cs="Arial"/>
                <w:noProof/>
                <w:sz w:val="16"/>
                <w:szCs w:val="16"/>
              </w:rPr>
            </w:pPr>
            <w:r w:rsidRPr="00DC027A">
              <w:rPr>
                <w:rFonts w:ascii="Arial" w:hAnsi="Arial" w:cs="Arial"/>
                <w:noProof/>
                <w:sz w:val="16"/>
                <w:szCs w:val="16"/>
              </w:rPr>
              <w:t xml:space="preserve">Clarifying the usage of </w:t>
            </w:r>
            <w:r w:rsidR="0007623F">
              <w:rPr>
                <w:rFonts w:ascii="Arial" w:hAnsi="Arial" w:cs="Arial"/>
                <w:noProof/>
                <w:sz w:val="16"/>
                <w:szCs w:val="16"/>
              </w:rPr>
              <w:t>"</w:t>
            </w:r>
            <w:r w:rsidRPr="00DC027A">
              <w:rPr>
                <w:rFonts w:ascii="Arial" w:hAnsi="Arial" w:cs="Arial"/>
                <w:noProof/>
                <w:sz w:val="16"/>
                <w:szCs w:val="16"/>
              </w:rPr>
              <w:t>a=imageattr</w:t>
            </w:r>
            <w:r w:rsidR="0007623F">
              <w:rPr>
                <w:rFonts w:ascii="Arial" w:hAnsi="Arial" w:cs="Arial"/>
                <w:noProof/>
                <w:sz w:val="16"/>
                <w:szCs w:val="16"/>
              </w:rPr>
              <w:t>"</w:t>
            </w:r>
          </w:p>
        </w:tc>
        <w:tc>
          <w:tcPr>
            <w:tcW w:w="709" w:type="dxa"/>
            <w:shd w:val="solid" w:color="FFFFFF" w:fill="auto"/>
          </w:tcPr>
          <w:p w14:paraId="6EE53FFC"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6BD48AE0"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78BF4B92" w14:textId="77777777" w:rsidTr="001B20CD">
        <w:trPr>
          <w:jc w:val="center"/>
        </w:trPr>
        <w:tc>
          <w:tcPr>
            <w:tcW w:w="851" w:type="dxa"/>
            <w:shd w:val="solid" w:color="FFFFFF" w:fill="auto"/>
          </w:tcPr>
          <w:p w14:paraId="69D83A3E"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273F3BAF"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3FE17646"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A91809">
              <w:rPr>
                <w:rFonts w:ascii="Arial" w:hAnsi="Arial" w:cs="Arial"/>
                <w:snapToGrid w:val="0"/>
                <w:color w:val="000000"/>
                <w:sz w:val="16"/>
                <w:szCs w:val="16"/>
              </w:rPr>
              <w:t>018</w:t>
            </w:r>
          </w:p>
        </w:tc>
        <w:tc>
          <w:tcPr>
            <w:tcW w:w="517" w:type="dxa"/>
            <w:shd w:val="solid" w:color="FFFFFF" w:fill="auto"/>
          </w:tcPr>
          <w:p w14:paraId="47834321" w14:textId="77777777" w:rsidR="00490980" w:rsidRDefault="00A91809" w:rsidP="00165711">
            <w:pPr>
              <w:pStyle w:val="TAL"/>
              <w:rPr>
                <w:rFonts w:cs="Arial"/>
                <w:sz w:val="16"/>
                <w:szCs w:val="16"/>
              </w:rPr>
            </w:pPr>
            <w:r>
              <w:rPr>
                <w:rFonts w:cs="Arial"/>
                <w:sz w:val="16"/>
                <w:szCs w:val="16"/>
              </w:rPr>
              <w:t>0186</w:t>
            </w:r>
          </w:p>
        </w:tc>
        <w:tc>
          <w:tcPr>
            <w:tcW w:w="475" w:type="dxa"/>
            <w:shd w:val="solid" w:color="FFFFFF" w:fill="auto"/>
          </w:tcPr>
          <w:p w14:paraId="11B331D1" w14:textId="77777777" w:rsidR="00490980" w:rsidRDefault="00490980" w:rsidP="00165711">
            <w:pPr>
              <w:pStyle w:val="TAL"/>
              <w:jc w:val="center"/>
              <w:rPr>
                <w:rFonts w:cs="Arial"/>
                <w:sz w:val="16"/>
                <w:szCs w:val="16"/>
              </w:rPr>
            </w:pPr>
          </w:p>
        </w:tc>
        <w:tc>
          <w:tcPr>
            <w:tcW w:w="4748" w:type="dxa"/>
            <w:shd w:val="solid" w:color="FFFFFF" w:fill="auto"/>
          </w:tcPr>
          <w:p w14:paraId="228AD6D3" w14:textId="77777777" w:rsidR="00490980" w:rsidRPr="00A91809" w:rsidRDefault="00A91809" w:rsidP="00165711">
            <w:pPr>
              <w:spacing w:after="0"/>
              <w:rPr>
                <w:rFonts w:ascii="Arial" w:hAnsi="Arial" w:cs="Arial"/>
                <w:noProof/>
                <w:sz w:val="16"/>
                <w:szCs w:val="16"/>
              </w:rPr>
            </w:pPr>
            <w:r w:rsidRPr="00A91809">
              <w:rPr>
                <w:rFonts w:ascii="Arial" w:hAnsi="Arial" w:cs="Arial"/>
                <w:noProof/>
                <w:sz w:val="16"/>
                <w:szCs w:val="16"/>
              </w:rPr>
              <w:t>Correcting order of SDP lines</w:t>
            </w:r>
          </w:p>
        </w:tc>
        <w:tc>
          <w:tcPr>
            <w:tcW w:w="709" w:type="dxa"/>
            <w:shd w:val="solid" w:color="FFFFFF" w:fill="auto"/>
          </w:tcPr>
          <w:p w14:paraId="43602376"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5A3D324B"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66EB58E5" w14:textId="77777777" w:rsidTr="001B20CD">
        <w:trPr>
          <w:jc w:val="center"/>
        </w:trPr>
        <w:tc>
          <w:tcPr>
            <w:tcW w:w="851" w:type="dxa"/>
            <w:shd w:val="solid" w:color="FFFFFF" w:fill="auto"/>
          </w:tcPr>
          <w:p w14:paraId="5DC3288F"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22F7CDFE"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17A64D29"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26492A">
              <w:rPr>
                <w:rFonts w:ascii="Arial" w:hAnsi="Arial" w:cs="Arial"/>
                <w:snapToGrid w:val="0"/>
                <w:color w:val="000000"/>
                <w:sz w:val="16"/>
                <w:szCs w:val="16"/>
              </w:rPr>
              <w:t>021</w:t>
            </w:r>
          </w:p>
        </w:tc>
        <w:tc>
          <w:tcPr>
            <w:tcW w:w="517" w:type="dxa"/>
            <w:shd w:val="solid" w:color="FFFFFF" w:fill="auto"/>
          </w:tcPr>
          <w:p w14:paraId="61EAE719" w14:textId="77777777" w:rsidR="00490980" w:rsidRDefault="0026492A" w:rsidP="00165711">
            <w:pPr>
              <w:pStyle w:val="TAL"/>
              <w:rPr>
                <w:rFonts w:cs="Arial"/>
                <w:sz w:val="16"/>
                <w:szCs w:val="16"/>
              </w:rPr>
            </w:pPr>
            <w:r>
              <w:rPr>
                <w:rFonts w:cs="Arial"/>
                <w:sz w:val="16"/>
                <w:szCs w:val="16"/>
              </w:rPr>
              <w:t>0191</w:t>
            </w:r>
          </w:p>
        </w:tc>
        <w:tc>
          <w:tcPr>
            <w:tcW w:w="475" w:type="dxa"/>
            <w:shd w:val="solid" w:color="FFFFFF" w:fill="auto"/>
          </w:tcPr>
          <w:p w14:paraId="0BB095AF" w14:textId="77777777" w:rsidR="00490980" w:rsidRDefault="0026492A" w:rsidP="00165711">
            <w:pPr>
              <w:pStyle w:val="TAL"/>
              <w:jc w:val="center"/>
              <w:rPr>
                <w:rFonts w:cs="Arial"/>
                <w:sz w:val="16"/>
                <w:szCs w:val="16"/>
              </w:rPr>
            </w:pPr>
            <w:r>
              <w:rPr>
                <w:rFonts w:cs="Arial"/>
                <w:sz w:val="16"/>
                <w:szCs w:val="16"/>
              </w:rPr>
              <w:t>2</w:t>
            </w:r>
          </w:p>
        </w:tc>
        <w:tc>
          <w:tcPr>
            <w:tcW w:w="4748" w:type="dxa"/>
            <w:shd w:val="solid" w:color="FFFFFF" w:fill="auto"/>
          </w:tcPr>
          <w:p w14:paraId="106B07C2" w14:textId="77777777" w:rsidR="00490980" w:rsidRPr="0026492A" w:rsidRDefault="0026492A" w:rsidP="00165711">
            <w:pPr>
              <w:spacing w:after="0"/>
              <w:rPr>
                <w:rFonts w:ascii="Arial" w:hAnsi="Arial" w:cs="Arial"/>
                <w:noProof/>
                <w:sz w:val="16"/>
                <w:szCs w:val="16"/>
              </w:rPr>
            </w:pPr>
            <w:r w:rsidRPr="0026492A">
              <w:rPr>
                <w:rFonts w:ascii="Arial" w:hAnsi="Arial" w:cs="Arial"/>
                <w:noProof/>
                <w:sz w:val="16"/>
                <w:szCs w:val="16"/>
              </w:rPr>
              <w:t>Correction of figure for RTP media and session set-up signaling paths</w:t>
            </w:r>
          </w:p>
        </w:tc>
        <w:tc>
          <w:tcPr>
            <w:tcW w:w="709" w:type="dxa"/>
            <w:shd w:val="solid" w:color="FFFFFF" w:fill="auto"/>
          </w:tcPr>
          <w:p w14:paraId="75156541"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50DA6F44"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B2466A" w14:paraId="1AA7C43B" w14:textId="77777777" w:rsidTr="001B20CD">
        <w:trPr>
          <w:jc w:val="center"/>
        </w:trPr>
        <w:tc>
          <w:tcPr>
            <w:tcW w:w="851" w:type="dxa"/>
            <w:shd w:val="solid" w:color="FFFFFF" w:fill="auto"/>
          </w:tcPr>
          <w:p w14:paraId="6DBE372F"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3557F8CA"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0AF03AD2"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SP-120220</w:t>
            </w:r>
          </w:p>
        </w:tc>
        <w:tc>
          <w:tcPr>
            <w:tcW w:w="517" w:type="dxa"/>
            <w:shd w:val="solid" w:color="FFFFFF" w:fill="auto"/>
          </w:tcPr>
          <w:p w14:paraId="3D0D512C" w14:textId="77777777" w:rsidR="00B2466A" w:rsidRDefault="00B2466A" w:rsidP="00165711">
            <w:pPr>
              <w:pStyle w:val="TAL"/>
              <w:rPr>
                <w:rFonts w:cs="Arial"/>
                <w:sz w:val="16"/>
                <w:szCs w:val="16"/>
              </w:rPr>
            </w:pPr>
            <w:r>
              <w:rPr>
                <w:rFonts w:cs="Arial"/>
                <w:sz w:val="16"/>
                <w:szCs w:val="16"/>
              </w:rPr>
              <w:t>0132</w:t>
            </w:r>
          </w:p>
        </w:tc>
        <w:tc>
          <w:tcPr>
            <w:tcW w:w="475" w:type="dxa"/>
            <w:shd w:val="solid" w:color="FFFFFF" w:fill="auto"/>
          </w:tcPr>
          <w:p w14:paraId="42EFD861" w14:textId="77777777" w:rsidR="00B2466A" w:rsidRDefault="00B2466A" w:rsidP="00165711">
            <w:pPr>
              <w:pStyle w:val="TAL"/>
              <w:jc w:val="center"/>
              <w:rPr>
                <w:rFonts w:cs="Arial"/>
                <w:sz w:val="16"/>
                <w:szCs w:val="16"/>
              </w:rPr>
            </w:pPr>
            <w:r>
              <w:rPr>
                <w:rFonts w:cs="Arial"/>
                <w:sz w:val="16"/>
                <w:szCs w:val="16"/>
              </w:rPr>
              <w:t>3</w:t>
            </w:r>
          </w:p>
        </w:tc>
        <w:tc>
          <w:tcPr>
            <w:tcW w:w="4748" w:type="dxa"/>
            <w:shd w:val="solid" w:color="FFFFFF" w:fill="auto"/>
          </w:tcPr>
          <w:p w14:paraId="064CE173" w14:textId="77777777" w:rsidR="00B2466A" w:rsidRPr="0026492A" w:rsidRDefault="008A412A" w:rsidP="00165711">
            <w:pPr>
              <w:spacing w:after="0"/>
              <w:rPr>
                <w:rFonts w:ascii="Arial" w:hAnsi="Arial" w:cs="Arial"/>
                <w:noProof/>
                <w:sz w:val="16"/>
                <w:szCs w:val="16"/>
              </w:rPr>
            </w:pPr>
            <w:r>
              <w:rPr>
                <w:rFonts w:ascii="Arial" w:hAnsi="Arial" w:cs="Arial"/>
                <w:noProof/>
                <w:sz w:val="16"/>
                <w:szCs w:val="16"/>
              </w:rPr>
              <w:t>Correction of mapping b=AS when MBR can be greater than GBR</w:t>
            </w:r>
          </w:p>
        </w:tc>
        <w:tc>
          <w:tcPr>
            <w:tcW w:w="709" w:type="dxa"/>
            <w:shd w:val="solid" w:color="FFFFFF" w:fill="auto"/>
          </w:tcPr>
          <w:p w14:paraId="4E71B4F2"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7B377C48"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02E23A5A" w14:textId="77777777" w:rsidTr="001B20CD">
        <w:trPr>
          <w:jc w:val="center"/>
        </w:trPr>
        <w:tc>
          <w:tcPr>
            <w:tcW w:w="851" w:type="dxa"/>
            <w:shd w:val="solid" w:color="FFFFFF" w:fill="auto"/>
          </w:tcPr>
          <w:p w14:paraId="311FB877"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28F48D71"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48E2E438"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281F46">
              <w:rPr>
                <w:rFonts w:ascii="Arial" w:hAnsi="Arial" w:cs="Arial"/>
                <w:snapToGrid w:val="0"/>
                <w:color w:val="000000"/>
                <w:sz w:val="16"/>
                <w:szCs w:val="16"/>
              </w:rPr>
              <w:t>218</w:t>
            </w:r>
          </w:p>
        </w:tc>
        <w:tc>
          <w:tcPr>
            <w:tcW w:w="517" w:type="dxa"/>
            <w:shd w:val="solid" w:color="FFFFFF" w:fill="auto"/>
          </w:tcPr>
          <w:p w14:paraId="435A0CB7" w14:textId="77777777" w:rsidR="00B2466A" w:rsidRDefault="00281F46" w:rsidP="00165711">
            <w:pPr>
              <w:pStyle w:val="TAL"/>
              <w:rPr>
                <w:rFonts w:cs="Arial"/>
                <w:sz w:val="16"/>
                <w:szCs w:val="16"/>
              </w:rPr>
            </w:pPr>
            <w:r>
              <w:rPr>
                <w:rFonts w:cs="Arial"/>
                <w:sz w:val="16"/>
                <w:szCs w:val="16"/>
              </w:rPr>
              <w:t>0194</w:t>
            </w:r>
          </w:p>
        </w:tc>
        <w:tc>
          <w:tcPr>
            <w:tcW w:w="475" w:type="dxa"/>
            <w:shd w:val="solid" w:color="FFFFFF" w:fill="auto"/>
          </w:tcPr>
          <w:p w14:paraId="70A6902F" w14:textId="77777777" w:rsidR="00B2466A" w:rsidRDefault="00B2466A" w:rsidP="00165711">
            <w:pPr>
              <w:pStyle w:val="TAL"/>
              <w:jc w:val="center"/>
              <w:rPr>
                <w:rFonts w:cs="Arial"/>
                <w:sz w:val="16"/>
                <w:szCs w:val="16"/>
              </w:rPr>
            </w:pPr>
          </w:p>
        </w:tc>
        <w:tc>
          <w:tcPr>
            <w:tcW w:w="4748" w:type="dxa"/>
            <w:shd w:val="solid" w:color="FFFFFF" w:fill="auto"/>
          </w:tcPr>
          <w:p w14:paraId="40F654C2" w14:textId="77777777" w:rsidR="00B2466A" w:rsidRPr="00281F46" w:rsidRDefault="00281F46" w:rsidP="00165711">
            <w:pPr>
              <w:spacing w:after="0"/>
              <w:rPr>
                <w:rFonts w:ascii="Arial" w:hAnsi="Arial" w:cs="Arial"/>
                <w:noProof/>
                <w:sz w:val="16"/>
                <w:szCs w:val="16"/>
                <w:lang w:val="nb-NO"/>
              </w:rPr>
            </w:pPr>
            <w:r w:rsidRPr="00281F46">
              <w:rPr>
                <w:rFonts w:ascii="Arial" w:hAnsi="Arial" w:cs="Arial"/>
                <w:noProof/>
                <w:sz w:val="16"/>
                <w:szCs w:val="16"/>
                <w:lang w:val="nb-NO"/>
              </w:rPr>
              <w:t>IP Version Node for 3GPP MTSINP MO</w:t>
            </w:r>
          </w:p>
        </w:tc>
        <w:tc>
          <w:tcPr>
            <w:tcW w:w="709" w:type="dxa"/>
            <w:shd w:val="solid" w:color="FFFFFF" w:fill="auto"/>
          </w:tcPr>
          <w:p w14:paraId="451E6FB7"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3BB0A622"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4606BADE" w14:textId="77777777" w:rsidTr="001B20CD">
        <w:trPr>
          <w:jc w:val="center"/>
        </w:trPr>
        <w:tc>
          <w:tcPr>
            <w:tcW w:w="851" w:type="dxa"/>
            <w:shd w:val="solid" w:color="FFFFFF" w:fill="auto"/>
          </w:tcPr>
          <w:p w14:paraId="3BE53390"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62F7DCE0"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59E16BBE"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684E67">
              <w:rPr>
                <w:rFonts w:ascii="Arial" w:hAnsi="Arial" w:cs="Arial"/>
                <w:snapToGrid w:val="0"/>
                <w:color w:val="000000"/>
                <w:sz w:val="16"/>
                <w:szCs w:val="16"/>
              </w:rPr>
              <w:t>218</w:t>
            </w:r>
          </w:p>
        </w:tc>
        <w:tc>
          <w:tcPr>
            <w:tcW w:w="517" w:type="dxa"/>
            <w:shd w:val="solid" w:color="FFFFFF" w:fill="auto"/>
          </w:tcPr>
          <w:p w14:paraId="37EF4738" w14:textId="77777777" w:rsidR="00B2466A" w:rsidRDefault="00684E67" w:rsidP="00165711">
            <w:pPr>
              <w:pStyle w:val="TAL"/>
              <w:rPr>
                <w:rFonts w:cs="Arial"/>
                <w:sz w:val="16"/>
                <w:szCs w:val="16"/>
              </w:rPr>
            </w:pPr>
            <w:r>
              <w:rPr>
                <w:rFonts w:cs="Arial"/>
                <w:sz w:val="16"/>
                <w:szCs w:val="16"/>
              </w:rPr>
              <w:t>0197</w:t>
            </w:r>
          </w:p>
        </w:tc>
        <w:tc>
          <w:tcPr>
            <w:tcW w:w="475" w:type="dxa"/>
            <w:shd w:val="solid" w:color="FFFFFF" w:fill="auto"/>
          </w:tcPr>
          <w:p w14:paraId="718BF819" w14:textId="77777777" w:rsidR="00B2466A" w:rsidRDefault="00684E67" w:rsidP="00165711">
            <w:pPr>
              <w:pStyle w:val="TAL"/>
              <w:jc w:val="center"/>
              <w:rPr>
                <w:rFonts w:cs="Arial"/>
                <w:sz w:val="16"/>
                <w:szCs w:val="16"/>
              </w:rPr>
            </w:pPr>
            <w:r>
              <w:rPr>
                <w:rFonts w:cs="Arial"/>
                <w:sz w:val="16"/>
                <w:szCs w:val="16"/>
              </w:rPr>
              <w:t>2</w:t>
            </w:r>
          </w:p>
        </w:tc>
        <w:tc>
          <w:tcPr>
            <w:tcW w:w="4748" w:type="dxa"/>
            <w:shd w:val="solid" w:color="FFFFFF" w:fill="auto"/>
          </w:tcPr>
          <w:p w14:paraId="21B9BF3C" w14:textId="77777777" w:rsidR="00B2466A" w:rsidRPr="0026492A" w:rsidRDefault="00684E67" w:rsidP="00165711">
            <w:pPr>
              <w:spacing w:after="0"/>
              <w:rPr>
                <w:rFonts w:ascii="Arial" w:hAnsi="Arial" w:cs="Arial"/>
                <w:noProof/>
                <w:sz w:val="16"/>
                <w:szCs w:val="16"/>
              </w:rPr>
            </w:pPr>
            <w:r>
              <w:rPr>
                <w:rFonts w:ascii="Arial" w:hAnsi="Arial" w:cs="Arial"/>
                <w:noProof/>
                <w:sz w:val="16"/>
                <w:szCs w:val="16"/>
              </w:rPr>
              <w:t>Bandwidth information for T.140 real-time text</w:t>
            </w:r>
          </w:p>
        </w:tc>
        <w:tc>
          <w:tcPr>
            <w:tcW w:w="709" w:type="dxa"/>
            <w:shd w:val="solid" w:color="FFFFFF" w:fill="auto"/>
          </w:tcPr>
          <w:p w14:paraId="6DEA26DA"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4AE17307"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5B94F31A" w14:textId="77777777" w:rsidTr="001B20CD">
        <w:trPr>
          <w:jc w:val="center"/>
        </w:trPr>
        <w:tc>
          <w:tcPr>
            <w:tcW w:w="851" w:type="dxa"/>
            <w:shd w:val="solid" w:color="FFFFFF" w:fill="auto"/>
          </w:tcPr>
          <w:p w14:paraId="0B3BC300"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0EB47D24"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3D319303"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F041DC">
              <w:rPr>
                <w:rFonts w:ascii="Arial" w:hAnsi="Arial" w:cs="Arial"/>
                <w:snapToGrid w:val="0"/>
                <w:color w:val="000000"/>
                <w:sz w:val="16"/>
                <w:szCs w:val="16"/>
              </w:rPr>
              <w:t>217</w:t>
            </w:r>
          </w:p>
        </w:tc>
        <w:tc>
          <w:tcPr>
            <w:tcW w:w="517" w:type="dxa"/>
            <w:shd w:val="solid" w:color="FFFFFF" w:fill="auto"/>
          </w:tcPr>
          <w:p w14:paraId="31E1B820" w14:textId="77777777" w:rsidR="00B2466A" w:rsidRDefault="00F041DC" w:rsidP="00165711">
            <w:pPr>
              <w:pStyle w:val="TAL"/>
              <w:rPr>
                <w:rFonts w:cs="Arial"/>
                <w:sz w:val="16"/>
                <w:szCs w:val="16"/>
              </w:rPr>
            </w:pPr>
            <w:r>
              <w:rPr>
                <w:rFonts w:cs="Arial"/>
                <w:sz w:val="16"/>
                <w:szCs w:val="16"/>
              </w:rPr>
              <w:t>0204</w:t>
            </w:r>
          </w:p>
        </w:tc>
        <w:tc>
          <w:tcPr>
            <w:tcW w:w="475" w:type="dxa"/>
            <w:shd w:val="solid" w:color="FFFFFF" w:fill="auto"/>
          </w:tcPr>
          <w:p w14:paraId="3B617BE4" w14:textId="77777777" w:rsidR="00B2466A" w:rsidRDefault="00F041DC" w:rsidP="00165711">
            <w:pPr>
              <w:pStyle w:val="TAL"/>
              <w:jc w:val="center"/>
              <w:rPr>
                <w:rFonts w:cs="Arial"/>
                <w:sz w:val="16"/>
                <w:szCs w:val="16"/>
              </w:rPr>
            </w:pPr>
            <w:r>
              <w:rPr>
                <w:rFonts w:cs="Arial"/>
                <w:sz w:val="16"/>
                <w:szCs w:val="16"/>
              </w:rPr>
              <w:t>1</w:t>
            </w:r>
          </w:p>
        </w:tc>
        <w:tc>
          <w:tcPr>
            <w:tcW w:w="4748" w:type="dxa"/>
            <w:shd w:val="solid" w:color="FFFFFF" w:fill="auto"/>
          </w:tcPr>
          <w:p w14:paraId="25DAB29F" w14:textId="77777777" w:rsidR="00B2466A" w:rsidRPr="0026492A" w:rsidRDefault="00160F18" w:rsidP="00165711">
            <w:pPr>
              <w:spacing w:after="0"/>
              <w:rPr>
                <w:rFonts w:ascii="Arial" w:hAnsi="Arial" w:cs="Arial"/>
                <w:noProof/>
                <w:sz w:val="16"/>
                <w:szCs w:val="16"/>
              </w:rPr>
            </w:pPr>
            <w:r>
              <w:rPr>
                <w:rFonts w:ascii="Arial" w:hAnsi="Arial" w:cs="Arial"/>
                <w:noProof/>
                <w:sz w:val="16"/>
                <w:szCs w:val="16"/>
              </w:rPr>
              <w:t>Correction to H.264 RTP Payload Format References</w:t>
            </w:r>
          </w:p>
        </w:tc>
        <w:tc>
          <w:tcPr>
            <w:tcW w:w="709" w:type="dxa"/>
            <w:shd w:val="solid" w:color="FFFFFF" w:fill="auto"/>
          </w:tcPr>
          <w:p w14:paraId="52033A9A"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60EC12AA"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53604B90" w14:textId="77777777" w:rsidTr="001B20CD">
        <w:trPr>
          <w:jc w:val="center"/>
        </w:trPr>
        <w:tc>
          <w:tcPr>
            <w:tcW w:w="851" w:type="dxa"/>
            <w:shd w:val="solid" w:color="FFFFFF" w:fill="auto"/>
          </w:tcPr>
          <w:p w14:paraId="7C3F0322"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186835A0"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70DE01C8"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0D45E7">
              <w:rPr>
                <w:rFonts w:ascii="Arial" w:hAnsi="Arial" w:cs="Arial"/>
                <w:snapToGrid w:val="0"/>
                <w:color w:val="000000"/>
                <w:sz w:val="16"/>
                <w:szCs w:val="16"/>
              </w:rPr>
              <w:t>226</w:t>
            </w:r>
          </w:p>
        </w:tc>
        <w:tc>
          <w:tcPr>
            <w:tcW w:w="517" w:type="dxa"/>
            <w:shd w:val="solid" w:color="FFFFFF" w:fill="auto"/>
          </w:tcPr>
          <w:p w14:paraId="0FF73A83" w14:textId="77777777" w:rsidR="00B2466A" w:rsidRDefault="000D45E7" w:rsidP="00165711">
            <w:pPr>
              <w:pStyle w:val="TAL"/>
              <w:rPr>
                <w:rFonts w:cs="Arial"/>
                <w:sz w:val="16"/>
                <w:szCs w:val="16"/>
              </w:rPr>
            </w:pPr>
            <w:r>
              <w:rPr>
                <w:rFonts w:cs="Arial"/>
                <w:sz w:val="16"/>
                <w:szCs w:val="16"/>
              </w:rPr>
              <w:t>0212</w:t>
            </w:r>
          </w:p>
        </w:tc>
        <w:tc>
          <w:tcPr>
            <w:tcW w:w="475" w:type="dxa"/>
            <w:shd w:val="solid" w:color="FFFFFF" w:fill="auto"/>
          </w:tcPr>
          <w:p w14:paraId="1A8C79F3" w14:textId="77777777" w:rsidR="00B2466A" w:rsidRDefault="000D45E7" w:rsidP="00165711">
            <w:pPr>
              <w:pStyle w:val="TAL"/>
              <w:jc w:val="center"/>
              <w:rPr>
                <w:rFonts w:cs="Arial"/>
                <w:sz w:val="16"/>
                <w:szCs w:val="16"/>
              </w:rPr>
            </w:pPr>
            <w:r>
              <w:rPr>
                <w:rFonts w:cs="Arial"/>
                <w:sz w:val="16"/>
                <w:szCs w:val="16"/>
              </w:rPr>
              <w:t>2</w:t>
            </w:r>
          </w:p>
        </w:tc>
        <w:tc>
          <w:tcPr>
            <w:tcW w:w="4748" w:type="dxa"/>
            <w:shd w:val="solid" w:color="FFFFFF" w:fill="auto"/>
          </w:tcPr>
          <w:p w14:paraId="1A2F2843" w14:textId="77777777" w:rsidR="00B2466A" w:rsidRPr="0026492A" w:rsidRDefault="000D45E7" w:rsidP="00165711">
            <w:pPr>
              <w:spacing w:after="0"/>
              <w:rPr>
                <w:rFonts w:ascii="Arial" w:hAnsi="Arial" w:cs="Arial"/>
                <w:noProof/>
                <w:sz w:val="16"/>
                <w:szCs w:val="16"/>
              </w:rPr>
            </w:pPr>
            <w:r>
              <w:rPr>
                <w:rFonts w:ascii="Arial" w:hAnsi="Arial" w:cs="Arial"/>
                <w:noProof/>
                <w:sz w:val="16"/>
                <w:szCs w:val="16"/>
              </w:rPr>
              <w:t>Reasons for Recommending a Subset of AMR/AMR-WB Codec Modes</w:t>
            </w:r>
          </w:p>
        </w:tc>
        <w:tc>
          <w:tcPr>
            <w:tcW w:w="709" w:type="dxa"/>
            <w:shd w:val="solid" w:color="FFFFFF" w:fill="auto"/>
          </w:tcPr>
          <w:p w14:paraId="1E2842AC"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09927A08"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6252AD29" w14:textId="77777777" w:rsidTr="001B20CD">
        <w:trPr>
          <w:jc w:val="center"/>
        </w:trPr>
        <w:tc>
          <w:tcPr>
            <w:tcW w:w="851" w:type="dxa"/>
            <w:shd w:val="solid" w:color="FFFFFF" w:fill="auto"/>
          </w:tcPr>
          <w:p w14:paraId="303FB82B"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17890FD5"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0031196D"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CD55B7">
              <w:rPr>
                <w:rFonts w:ascii="Arial" w:hAnsi="Arial" w:cs="Arial"/>
                <w:snapToGrid w:val="0"/>
                <w:color w:val="000000"/>
                <w:sz w:val="16"/>
                <w:szCs w:val="16"/>
              </w:rPr>
              <w:t>220</w:t>
            </w:r>
          </w:p>
        </w:tc>
        <w:tc>
          <w:tcPr>
            <w:tcW w:w="517" w:type="dxa"/>
            <w:shd w:val="solid" w:color="FFFFFF" w:fill="auto"/>
          </w:tcPr>
          <w:p w14:paraId="76A9232A" w14:textId="77777777" w:rsidR="00B2466A" w:rsidRDefault="00CD55B7" w:rsidP="00165711">
            <w:pPr>
              <w:pStyle w:val="TAL"/>
              <w:rPr>
                <w:rFonts w:cs="Arial"/>
                <w:sz w:val="16"/>
                <w:szCs w:val="16"/>
              </w:rPr>
            </w:pPr>
            <w:r>
              <w:rPr>
                <w:rFonts w:cs="Arial"/>
                <w:sz w:val="16"/>
                <w:szCs w:val="16"/>
              </w:rPr>
              <w:t>0214</w:t>
            </w:r>
          </w:p>
        </w:tc>
        <w:tc>
          <w:tcPr>
            <w:tcW w:w="475" w:type="dxa"/>
            <w:shd w:val="solid" w:color="FFFFFF" w:fill="auto"/>
          </w:tcPr>
          <w:p w14:paraId="51B707C8" w14:textId="77777777" w:rsidR="00B2466A" w:rsidRDefault="00CD55B7" w:rsidP="00165711">
            <w:pPr>
              <w:pStyle w:val="TAL"/>
              <w:jc w:val="center"/>
              <w:rPr>
                <w:rFonts w:cs="Arial"/>
                <w:sz w:val="16"/>
                <w:szCs w:val="16"/>
              </w:rPr>
            </w:pPr>
            <w:r>
              <w:rPr>
                <w:rFonts w:cs="Arial"/>
                <w:sz w:val="16"/>
                <w:szCs w:val="16"/>
              </w:rPr>
              <w:t>1</w:t>
            </w:r>
          </w:p>
        </w:tc>
        <w:tc>
          <w:tcPr>
            <w:tcW w:w="4748" w:type="dxa"/>
            <w:shd w:val="solid" w:color="FFFFFF" w:fill="auto"/>
          </w:tcPr>
          <w:p w14:paraId="75B25FBD" w14:textId="77777777" w:rsidR="00B2466A" w:rsidRPr="0026492A" w:rsidRDefault="00B206D1" w:rsidP="00165711">
            <w:pPr>
              <w:spacing w:after="0"/>
              <w:rPr>
                <w:rFonts w:ascii="Arial" w:hAnsi="Arial" w:cs="Arial"/>
                <w:noProof/>
                <w:sz w:val="16"/>
                <w:szCs w:val="16"/>
              </w:rPr>
            </w:pPr>
            <w:r>
              <w:rPr>
                <w:rFonts w:ascii="Arial" w:hAnsi="Arial" w:cs="Arial"/>
                <w:noProof/>
                <w:sz w:val="16"/>
                <w:szCs w:val="16"/>
              </w:rPr>
              <w:t>Computation of MBR/GBR for AMR and AMR-WB</w:t>
            </w:r>
          </w:p>
        </w:tc>
        <w:tc>
          <w:tcPr>
            <w:tcW w:w="709" w:type="dxa"/>
            <w:shd w:val="solid" w:color="FFFFFF" w:fill="auto"/>
          </w:tcPr>
          <w:p w14:paraId="570FDEED"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16E82150"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6DF652E2" w14:textId="77777777" w:rsidTr="001B20CD">
        <w:trPr>
          <w:jc w:val="center"/>
        </w:trPr>
        <w:tc>
          <w:tcPr>
            <w:tcW w:w="851" w:type="dxa"/>
            <w:shd w:val="solid" w:color="FFFFFF" w:fill="auto"/>
          </w:tcPr>
          <w:p w14:paraId="18C9F974"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17739EC6"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499EDE48"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0B6B46">
              <w:rPr>
                <w:rFonts w:ascii="Arial" w:hAnsi="Arial" w:cs="Arial"/>
                <w:snapToGrid w:val="0"/>
                <w:color w:val="000000"/>
                <w:sz w:val="16"/>
                <w:szCs w:val="16"/>
              </w:rPr>
              <w:t>218</w:t>
            </w:r>
          </w:p>
        </w:tc>
        <w:tc>
          <w:tcPr>
            <w:tcW w:w="517" w:type="dxa"/>
            <w:shd w:val="solid" w:color="FFFFFF" w:fill="auto"/>
          </w:tcPr>
          <w:p w14:paraId="6EC24D84" w14:textId="77777777" w:rsidR="00B2466A" w:rsidRDefault="000B6B46" w:rsidP="00165711">
            <w:pPr>
              <w:pStyle w:val="TAL"/>
              <w:rPr>
                <w:rFonts w:cs="Arial"/>
                <w:sz w:val="16"/>
                <w:szCs w:val="16"/>
              </w:rPr>
            </w:pPr>
            <w:r>
              <w:rPr>
                <w:rFonts w:cs="Arial"/>
                <w:sz w:val="16"/>
                <w:szCs w:val="16"/>
              </w:rPr>
              <w:t>0216</w:t>
            </w:r>
          </w:p>
        </w:tc>
        <w:tc>
          <w:tcPr>
            <w:tcW w:w="475" w:type="dxa"/>
            <w:shd w:val="solid" w:color="FFFFFF" w:fill="auto"/>
          </w:tcPr>
          <w:p w14:paraId="2F24A73B" w14:textId="77777777" w:rsidR="00B2466A" w:rsidRDefault="000B6B46" w:rsidP="00165711">
            <w:pPr>
              <w:pStyle w:val="TAL"/>
              <w:jc w:val="center"/>
              <w:rPr>
                <w:rFonts w:cs="Arial"/>
                <w:sz w:val="16"/>
                <w:szCs w:val="16"/>
              </w:rPr>
            </w:pPr>
            <w:r>
              <w:rPr>
                <w:rFonts w:cs="Arial"/>
                <w:sz w:val="16"/>
                <w:szCs w:val="16"/>
              </w:rPr>
              <w:t>1</w:t>
            </w:r>
          </w:p>
        </w:tc>
        <w:tc>
          <w:tcPr>
            <w:tcW w:w="4748" w:type="dxa"/>
            <w:shd w:val="solid" w:color="FFFFFF" w:fill="auto"/>
          </w:tcPr>
          <w:p w14:paraId="2C305A07" w14:textId="77777777" w:rsidR="00B2466A" w:rsidRPr="0026492A" w:rsidRDefault="000B6B46" w:rsidP="00165711">
            <w:pPr>
              <w:spacing w:after="0"/>
              <w:rPr>
                <w:rFonts w:ascii="Arial" w:hAnsi="Arial" w:cs="Arial"/>
                <w:noProof/>
                <w:sz w:val="16"/>
                <w:szCs w:val="16"/>
              </w:rPr>
            </w:pPr>
            <w:r>
              <w:rPr>
                <w:rFonts w:ascii="Arial" w:hAnsi="Arial" w:cs="Arial"/>
                <w:noProof/>
                <w:sz w:val="16"/>
                <w:szCs w:val="16"/>
              </w:rPr>
              <w:t>SID Packetizing Procedures</w:t>
            </w:r>
          </w:p>
        </w:tc>
        <w:tc>
          <w:tcPr>
            <w:tcW w:w="709" w:type="dxa"/>
            <w:shd w:val="solid" w:color="FFFFFF" w:fill="auto"/>
          </w:tcPr>
          <w:p w14:paraId="55FA7EFB"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05E6451E"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757DD7" w14:paraId="2E483DE3" w14:textId="77777777" w:rsidTr="001B20CD">
        <w:trPr>
          <w:jc w:val="center"/>
        </w:trPr>
        <w:tc>
          <w:tcPr>
            <w:tcW w:w="851" w:type="dxa"/>
            <w:shd w:val="solid" w:color="FFFFFF" w:fill="auto"/>
          </w:tcPr>
          <w:p w14:paraId="1DD690C7"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4B7CF2B1"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13774652"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307E74">
              <w:rPr>
                <w:rFonts w:ascii="Arial" w:hAnsi="Arial" w:cs="Arial"/>
                <w:snapToGrid w:val="0"/>
                <w:color w:val="000000"/>
                <w:sz w:val="16"/>
                <w:szCs w:val="16"/>
              </w:rPr>
              <w:t>0508</w:t>
            </w:r>
          </w:p>
        </w:tc>
        <w:tc>
          <w:tcPr>
            <w:tcW w:w="517" w:type="dxa"/>
            <w:shd w:val="solid" w:color="FFFFFF" w:fill="auto"/>
          </w:tcPr>
          <w:p w14:paraId="61D17F58" w14:textId="77777777" w:rsidR="00757DD7" w:rsidRDefault="00307E74" w:rsidP="00165711">
            <w:pPr>
              <w:pStyle w:val="TAL"/>
              <w:rPr>
                <w:rFonts w:cs="Arial"/>
                <w:sz w:val="16"/>
                <w:szCs w:val="16"/>
              </w:rPr>
            </w:pPr>
            <w:r>
              <w:rPr>
                <w:rFonts w:cs="Arial"/>
                <w:sz w:val="16"/>
                <w:szCs w:val="16"/>
              </w:rPr>
              <w:t>0199</w:t>
            </w:r>
          </w:p>
        </w:tc>
        <w:tc>
          <w:tcPr>
            <w:tcW w:w="475" w:type="dxa"/>
            <w:shd w:val="solid" w:color="FFFFFF" w:fill="auto"/>
          </w:tcPr>
          <w:p w14:paraId="3D0F3EB7" w14:textId="77777777" w:rsidR="00757DD7" w:rsidRDefault="00307E74" w:rsidP="00165711">
            <w:pPr>
              <w:pStyle w:val="TAL"/>
              <w:jc w:val="center"/>
              <w:rPr>
                <w:rFonts w:cs="Arial"/>
                <w:sz w:val="16"/>
                <w:szCs w:val="16"/>
              </w:rPr>
            </w:pPr>
            <w:r>
              <w:rPr>
                <w:rFonts w:cs="Arial"/>
                <w:sz w:val="16"/>
                <w:szCs w:val="16"/>
              </w:rPr>
              <w:t>5</w:t>
            </w:r>
          </w:p>
        </w:tc>
        <w:tc>
          <w:tcPr>
            <w:tcW w:w="4748" w:type="dxa"/>
            <w:shd w:val="solid" w:color="FFFFFF" w:fill="auto"/>
          </w:tcPr>
          <w:p w14:paraId="0CE5D3F7" w14:textId="77777777" w:rsidR="00757DD7" w:rsidRDefault="00307E74" w:rsidP="00165711">
            <w:pPr>
              <w:spacing w:after="0"/>
              <w:rPr>
                <w:rFonts w:ascii="Arial" w:hAnsi="Arial" w:cs="Arial"/>
                <w:noProof/>
                <w:sz w:val="16"/>
                <w:szCs w:val="16"/>
              </w:rPr>
            </w:pPr>
            <w:r>
              <w:rPr>
                <w:rFonts w:ascii="Arial" w:hAnsi="Arial" w:cs="Arial"/>
                <w:noProof/>
                <w:sz w:val="16"/>
                <w:szCs w:val="16"/>
              </w:rPr>
              <w:t>On support of fax</w:t>
            </w:r>
          </w:p>
        </w:tc>
        <w:tc>
          <w:tcPr>
            <w:tcW w:w="709" w:type="dxa"/>
            <w:shd w:val="solid" w:color="FFFFFF" w:fill="auto"/>
          </w:tcPr>
          <w:p w14:paraId="68016A44"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1956B41B"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11FD53F7" w14:textId="77777777" w:rsidTr="001B20CD">
        <w:trPr>
          <w:jc w:val="center"/>
        </w:trPr>
        <w:tc>
          <w:tcPr>
            <w:tcW w:w="851" w:type="dxa"/>
            <w:shd w:val="solid" w:color="FFFFFF" w:fill="auto"/>
          </w:tcPr>
          <w:p w14:paraId="247AEB48"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1AA0FD61"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2D252C02"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0496</w:t>
            </w:r>
          </w:p>
        </w:tc>
        <w:tc>
          <w:tcPr>
            <w:tcW w:w="517" w:type="dxa"/>
            <w:shd w:val="solid" w:color="FFFFFF" w:fill="auto"/>
          </w:tcPr>
          <w:p w14:paraId="0616244B" w14:textId="77777777" w:rsidR="00757DD7" w:rsidRDefault="007A1383" w:rsidP="00165711">
            <w:pPr>
              <w:pStyle w:val="TAL"/>
              <w:rPr>
                <w:rFonts w:cs="Arial"/>
                <w:sz w:val="16"/>
                <w:szCs w:val="16"/>
              </w:rPr>
            </w:pPr>
            <w:r>
              <w:rPr>
                <w:rFonts w:cs="Arial"/>
                <w:sz w:val="16"/>
                <w:szCs w:val="16"/>
              </w:rPr>
              <w:t>0208</w:t>
            </w:r>
          </w:p>
        </w:tc>
        <w:tc>
          <w:tcPr>
            <w:tcW w:w="475" w:type="dxa"/>
            <w:shd w:val="solid" w:color="FFFFFF" w:fill="auto"/>
          </w:tcPr>
          <w:p w14:paraId="1A7B0360" w14:textId="77777777" w:rsidR="00757DD7" w:rsidRDefault="007A1383" w:rsidP="00165711">
            <w:pPr>
              <w:pStyle w:val="TAL"/>
              <w:jc w:val="center"/>
              <w:rPr>
                <w:rFonts w:cs="Arial"/>
                <w:sz w:val="16"/>
                <w:szCs w:val="16"/>
              </w:rPr>
            </w:pPr>
            <w:r>
              <w:rPr>
                <w:rFonts w:cs="Arial"/>
                <w:sz w:val="16"/>
                <w:szCs w:val="16"/>
              </w:rPr>
              <w:t>3</w:t>
            </w:r>
          </w:p>
        </w:tc>
        <w:tc>
          <w:tcPr>
            <w:tcW w:w="4748" w:type="dxa"/>
            <w:shd w:val="solid" w:color="FFFFFF" w:fill="auto"/>
          </w:tcPr>
          <w:p w14:paraId="7C3D4134" w14:textId="77777777" w:rsidR="00757DD7" w:rsidRDefault="002E0D28" w:rsidP="00165711">
            <w:pPr>
              <w:spacing w:after="0"/>
              <w:rPr>
                <w:rFonts w:ascii="Arial" w:hAnsi="Arial" w:cs="Arial"/>
                <w:noProof/>
                <w:sz w:val="16"/>
                <w:szCs w:val="16"/>
              </w:rPr>
            </w:pPr>
            <w:r>
              <w:rPr>
                <w:rFonts w:ascii="Arial" w:hAnsi="Arial" w:cs="Arial"/>
                <w:noProof/>
                <w:sz w:val="16"/>
                <w:szCs w:val="16"/>
              </w:rPr>
              <w:t>Corrections and Clarifications to RTCP Bandwidth Modifiers</w:t>
            </w:r>
          </w:p>
        </w:tc>
        <w:tc>
          <w:tcPr>
            <w:tcW w:w="709" w:type="dxa"/>
            <w:shd w:val="solid" w:color="FFFFFF" w:fill="auto"/>
          </w:tcPr>
          <w:p w14:paraId="54FB6518"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4B6237A3"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1E4CC574" w14:textId="77777777" w:rsidTr="001B20CD">
        <w:trPr>
          <w:jc w:val="center"/>
        </w:trPr>
        <w:tc>
          <w:tcPr>
            <w:tcW w:w="851" w:type="dxa"/>
            <w:shd w:val="solid" w:color="FFFFFF" w:fill="auto"/>
          </w:tcPr>
          <w:p w14:paraId="3E8AE5D9"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71A09BBB"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39835656"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0502</w:t>
            </w:r>
          </w:p>
        </w:tc>
        <w:tc>
          <w:tcPr>
            <w:tcW w:w="517" w:type="dxa"/>
            <w:shd w:val="solid" w:color="FFFFFF" w:fill="auto"/>
          </w:tcPr>
          <w:p w14:paraId="7E93EF64" w14:textId="77777777" w:rsidR="00757DD7" w:rsidRDefault="007A1383" w:rsidP="00165711">
            <w:pPr>
              <w:pStyle w:val="TAL"/>
              <w:rPr>
                <w:rFonts w:cs="Arial"/>
                <w:sz w:val="16"/>
                <w:szCs w:val="16"/>
              </w:rPr>
            </w:pPr>
            <w:r>
              <w:rPr>
                <w:rFonts w:cs="Arial"/>
                <w:sz w:val="16"/>
                <w:szCs w:val="16"/>
              </w:rPr>
              <w:t>0222</w:t>
            </w:r>
          </w:p>
        </w:tc>
        <w:tc>
          <w:tcPr>
            <w:tcW w:w="475" w:type="dxa"/>
            <w:shd w:val="solid" w:color="FFFFFF" w:fill="auto"/>
          </w:tcPr>
          <w:p w14:paraId="0C53BA7B"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0325AA93" w14:textId="77777777" w:rsidR="00757DD7" w:rsidRDefault="00A16C51" w:rsidP="00165711">
            <w:pPr>
              <w:spacing w:after="0"/>
              <w:rPr>
                <w:rFonts w:ascii="Arial" w:hAnsi="Arial" w:cs="Arial"/>
                <w:noProof/>
                <w:sz w:val="16"/>
                <w:szCs w:val="16"/>
              </w:rPr>
            </w:pPr>
            <w:r>
              <w:rPr>
                <w:rFonts w:ascii="Arial" w:hAnsi="Arial" w:cs="Arial"/>
                <w:noProof/>
                <w:sz w:val="16"/>
                <w:szCs w:val="16"/>
              </w:rPr>
              <w:t>QCI for T.140</w:t>
            </w:r>
          </w:p>
        </w:tc>
        <w:tc>
          <w:tcPr>
            <w:tcW w:w="709" w:type="dxa"/>
            <w:shd w:val="solid" w:color="FFFFFF" w:fill="auto"/>
          </w:tcPr>
          <w:p w14:paraId="570D6B1E"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38D35410"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116F83E9" w14:textId="77777777" w:rsidTr="001B20CD">
        <w:trPr>
          <w:jc w:val="center"/>
        </w:trPr>
        <w:tc>
          <w:tcPr>
            <w:tcW w:w="851" w:type="dxa"/>
            <w:shd w:val="solid" w:color="FFFFFF" w:fill="auto"/>
          </w:tcPr>
          <w:p w14:paraId="023FAC3D"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5FBF635F"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4C540ABB"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0500</w:t>
            </w:r>
          </w:p>
        </w:tc>
        <w:tc>
          <w:tcPr>
            <w:tcW w:w="517" w:type="dxa"/>
            <w:shd w:val="solid" w:color="FFFFFF" w:fill="auto"/>
          </w:tcPr>
          <w:p w14:paraId="4F2C82E5" w14:textId="77777777" w:rsidR="00757DD7" w:rsidRDefault="007A1383" w:rsidP="00165711">
            <w:pPr>
              <w:pStyle w:val="TAL"/>
              <w:rPr>
                <w:rFonts w:cs="Arial"/>
                <w:sz w:val="16"/>
                <w:szCs w:val="16"/>
              </w:rPr>
            </w:pPr>
            <w:r>
              <w:rPr>
                <w:rFonts w:cs="Arial"/>
                <w:sz w:val="16"/>
                <w:szCs w:val="16"/>
              </w:rPr>
              <w:t>0224</w:t>
            </w:r>
          </w:p>
        </w:tc>
        <w:tc>
          <w:tcPr>
            <w:tcW w:w="475" w:type="dxa"/>
            <w:shd w:val="solid" w:color="FFFFFF" w:fill="auto"/>
          </w:tcPr>
          <w:p w14:paraId="79A678A9"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026FD3B3" w14:textId="77777777" w:rsidR="00757DD7" w:rsidRDefault="008A3708" w:rsidP="00165711">
            <w:pPr>
              <w:spacing w:after="0"/>
              <w:rPr>
                <w:rFonts w:ascii="Arial" w:hAnsi="Arial" w:cs="Arial"/>
                <w:noProof/>
                <w:sz w:val="16"/>
                <w:szCs w:val="16"/>
              </w:rPr>
            </w:pPr>
            <w:r>
              <w:rPr>
                <w:rFonts w:ascii="Arial" w:hAnsi="Arial" w:cs="Arial"/>
                <w:noProof/>
                <w:sz w:val="16"/>
                <w:szCs w:val="16"/>
              </w:rPr>
              <w:t>Clarifying ECN Support of UTRAN and Video</w:t>
            </w:r>
          </w:p>
        </w:tc>
        <w:tc>
          <w:tcPr>
            <w:tcW w:w="709" w:type="dxa"/>
            <w:shd w:val="solid" w:color="FFFFFF" w:fill="auto"/>
          </w:tcPr>
          <w:p w14:paraId="17192783"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3B0D89E2"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1CDB36E0" w14:textId="77777777" w:rsidTr="001B20CD">
        <w:trPr>
          <w:jc w:val="center"/>
        </w:trPr>
        <w:tc>
          <w:tcPr>
            <w:tcW w:w="851" w:type="dxa"/>
            <w:shd w:val="solid" w:color="FFFFFF" w:fill="auto"/>
          </w:tcPr>
          <w:p w14:paraId="7E244F31"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51FF0AED"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40531751"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0502</w:t>
            </w:r>
          </w:p>
        </w:tc>
        <w:tc>
          <w:tcPr>
            <w:tcW w:w="517" w:type="dxa"/>
            <w:shd w:val="solid" w:color="FFFFFF" w:fill="auto"/>
          </w:tcPr>
          <w:p w14:paraId="4EB24382" w14:textId="77777777" w:rsidR="00757DD7" w:rsidRDefault="007A1383" w:rsidP="00165711">
            <w:pPr>
              <w:pStyle w:val="TAL"/>
              <w:rPr>
                <w:rFonts w:cs="Arial"/>
                <w:sz w:val="16"/>
                <w:szCs w:val="16"/>
              </w:rPr>
            </w:pPr>
            <w:r>
              <w:rPr>
                <w:rFonts w:cs="Arial"/>
                <w:sz w:val="16"/>
                <w:szCs w:val="16"/>
              </w:rPr>
              <w:t>0226</w:t>
            </w:r>
          </w:p>
        </w:tc>
        <w:tc>
          <w:tcPr>
            <w:tcW w:w="475" w:type="dxa"/>
            <w:shd w:val="solid" w:color="FFFFFF" w:fill="auto"/>
          </w:tcPr>
          <w:p w14:paraId="27D4BE33"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27917A8D" w14:textId="77777777" w:rsidR="00757DD7" w:rsidRDefault="0052424C" w:rsidP="00165711">
            <w:pPr>
              <w:spacing w:after="0"/>
              <w:rPr>
                <w:rFonts w:ascii="Arial" w:hAnsi="Arial" w:cs="Arial"/>
                <w:noProof/>
                <w:sz w:val="16"/>
                <w:szCs w:val="16"/>
              </w:rPr>
            </w:pPr>
            <w:r>
              <w:rPr>
                <w:rFonts w:ascii="Arial" w:hAnsi="Arial" w:cs="Arial"/>
                <w:noProof/>
                <w:sz w:val="16"/>
                <w:szCs w:val="16"/>
              </w:rPr>
              <w:t>Replacing PDP Context Activation</w:t>
            </w:r>
          </w:p>
        </w:tc>
        <w:tc>
          <w:tcPr>
            <w:tcW w:w="709" w:type="dxa"/>
            <w:shd w:val="solid" w:color="FFFFFF" w:fill="auto"/>
          </w:tcPr>
          <w:p w14:paraId="13174CC4"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7FE8B100"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21C6C758" w14:textId="77777777" w:rsidTr="001B20CD">
        <w:trPr>
          <w:jc w:val="center"/>
        </w:trPr>
        <w:tc>
          <w:tcPr>
            <w:tcW w:w="851" w:type="dxa"/>
            <w:shd w:val="solid" w:color="FFFFFF" w:fill="auto"/>
          </w:tcPr>
          <w:p w14:paraId="20D4FC2E"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25DB2B28"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64136B15"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0508</w:t>
            </w:r>
          </w:p>
        </w:tc>
        <w:tc>
          <w:tcPr>
            <w:tcW w:w="517" w:type="dxa"/>
            <w:shd w:val="solid" w:color="FFFFFF" w:fill="auto"/>
          </w:tcPr>
          <w:p w14:paraId="57FFDE64" w14:textId="77777777" w:rsidR="00757DD7" w:rsidRDefault="007A1383" w:rsidP="00165711">
            <w:pPr>
              <w:pStyle w:val="TAL"/>
              <w:rPr>
                <w:rFonts w:cs="Arial"/>
                <w:sz w:val="16"/>
                <w:szCs w:val="16"/>
              </w:rPr>
            </w:pPr>
            <w:r>
              <w:rPr>
                <w:rFonts w:cs="Arial"/>
                <w:sz w:val="16"/>
                <w:szCs w:val="16"/>
              </w:rPr>
              <w:t>0227</w:t>
            </w:r>
          </w:p>
        </w:tc>
        <w:tc>
          <w:tcPr>
            <w:tcW w:w="475" w:type="dxa"/>
            <w:shd w:val="solid" w:color="FFFFFF" w:fill="auto"/>
          </w:tcPr>
          <w:p w14:paraId="0E039366"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3A3A6734" w14:textId="77777777" w:rsidR="00757DD7" w:rsidRDefault="0011752D" w:rsidP="00165711">
            <w:pPr>
              <w:spacing w:after="0"/>
              <w:rPr>
                <w:rFonts w:ascii="Arial" w:hAnsi="Arial" w:cs="Arial"/>
                <w:noProof/>
                <w:sz w:val="16"/>
                <w:szCs w:val="16"/>
              </w:rPr>
            </w:pPr>
            <w:r>
              <w:rPr>
                <w:rFonts w:ascii="Arial" w:hAnsi="Arial" w:cs="Arial"/>
                <w:noProof/>
                <w:sz w:val="16"/>
                <w:szCs w:val="16"/>
              </w:rPr>
              <w:t>Clarifying SDP Attributes</w:t>
            </w:r>
          </w:p>
        </w:tc>
        <w:tc>
          <w:tcPr>
            <w:tcW w:w="709" w:type="dxa"/>
            <w:shd w:val="solid" w:color="FFFFFF" w:fill="auto"/>
          </w:tcPr>
          <w:p w14:paraId="6D9603BD"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2F1A5F4D"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4E3DE7F0" w14:textId="77777777" w:rsidTr="001B20CD">
        <w:trPr>
          <w:jc w:val="center"/>
        </w:trPr>
        <w:tc>
          <w:tcPr>
            <w:tcW w:w="851" w:type="dxa"/>
            <w:shd w:val="solid" w:color="FFFFFF" w:fill="auto"/>
          </w:tcPr>
          <w:p w14:paraId="61DA418D"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0D119C1C"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779EA87F"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0497</w:t>
            </w:r>
          </w:p>
        </w:tc>
        <w:tc>
          <w:tcPr>
            <w:tcW w:w="517" w:type="dxa"/>
            <w:shd w:val="solid" w:color="FFFFFF" w:fill="auto"/>
          </w:tcPr>
          <w:p w14:paraId="1CB31789" w14:textId="77777777" w:rsidR="00757DD7" w:rsidRDefault="007A1383" w:rsidP="00165711">
            <w:pPr>
              <w:pStyle w:val="TAL"/>
              <w:rPr>
                <w:rFonts w:cs="Arial"/>
                <w:sz w:val="16"/>
                <w:szCs w:val="16"/>
              </w:rPr>
            </w:pPr>
            <w:r>
              <w:rPr>
                <w:rFonts w:cs="Arial"/>
                <w:sz w:val="16"/>
                <w:szCs w:val="16"/>
              </w:rPr>
              <w:t>0230</w:t>
            </w:r>
          </w:p>
        </w:tc>
        <w:tc>
          <w:tcPr>
            <w:tcW w:w="475" w:type="dxa"/>
            <w:shd w:val="solid" w:color="FFFFFF" w:fill="auto"/>
          </w:tcPr>
          <w:p w14:paraId="1D9A9EF0" w14:textId="77777777" w:rsidR="00757DD7" w:rsidRDefault="00757DD7" w:rsidP="00165711">
            <w:pPr>
              <w:pStyle w:val="TAL"/>
              <w:jc w:val="center"/>
              <w:rPr>
                <w:rFonts w:cs="Arial"/>
                <w:sz w:val="16"/>
                <w:szCs w:val="16"/>
              </w:rPr>
            </w:pPr>
          </w:p>
        </w:tc>
        <w:tc>
          <w:tcPr>
            <w:tcW w:w="4748" w:type="dxa"/>
            <w:shd w:val="solid" w:color="FFFFFF" w:fill="auto"/>
          </w:tcPr>
          <w:p w14:paraId="4FD0318E" w14:textId="77777777" w:rsidR="00757DD7" w:rsidRDefault="00F50F50" w:rsidP="00165711">
            <w:pPr>
              <w:spacing w:after="0"/>
              <w:rPr>
                <w:rFonts w:ascii="Arial" w:hAnsi="Arial" w:cs="Arial"/>
                <w:noProof/>
                <w:sz w:val="16"/>
                <w:szCs w:val="16"/>
              </w:rPr>
            </w:pPr>
            <w:r>
              <w:rPr>
                <w:rFonts w:ascii="Arial" w:hAnsi="Arial" w:cs="Arial"/>
                <w:noProof/>
                <w:sz w:val="16"/>
                <w:szCs w:val="16"/>
              </w:rPr>
              <w:t>Update of reference for ECN for RTP</w:t>
            </w:r>
          </w:p>
        </w:tc>
        <w:tc>
          <w:tcPr>
            <w:tcW w:w="709" w:type="dxa"/>
            <w:shd w:val="solid" w:color="FFFFFF" w:fill="auto"/>
          </w:tcPr>
          <w:p w14:paraId="010A02A9"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7814BA59"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38AFA52B" w14:textId="77777777" w:rsidTr="001B20CD">
        <w:trPr>
          <w:jc w:val="center"/>
        </w:trPr>
        <w:tc>
          <w:tcPr>
            <w:tcW w:w="851" w:type="dxa"/>
            <w:shd w:val="solid" w:color="FFFFFF" w:fill="auto"/>
          </w:tcPr>
          <w:p w14:paraId="37F7AE17"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33DE8245"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7A3869B4"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0508</w:t>
            </w:r>
          </w:p>
        </w:tc>
        <w:tc>
          <w:tcPr>
            <w:tcW w:w="517" w:type="dxa"/>
            <w:shd w:val="solid" w:color="FFFFFF" w:fill="auto"/>
          </w:tcPr>
          <w:p w14:paraId="613C1A05" w14:textId="77777777" w:rsidR="00757DD7" w:rsidRDefault="007A1383" w:rsidP="00165711">
            <w:pPr>
              <w:pStyle w:val="TAL"/>
              <w:rPr>
                <w:rFonts w:cs="Arial"/>
                <w:sz w:val="16"/>
                <w:szCs w:val="16"/>
              </w:rPr>
            </w:pPr>
            <w:r>
              <w:rPr>
                <w:rFonts w:cs="Arial"/>
                <w:sz w:val="16"/>
                <w:szCs w:val="16"/>
              </w:rPr>
              <w:t>0231</w:t>
            </w:r>
          </w:p>
        </w:tc>
        <w:tc>
          <w:tcPr>
            <w:tcW w:w="475" w:type="dxa"/>
            <w:shd w:val="solid" w:color="FFFFFF" w:fill="auto"/>
          </w:tcPr>
          <w:p w14:paraId="59BF26EE" w14:textId="77777777" w:rsidR="00757DD7" w:rsidRDefault="00757DD7" w:rsidP="00165711">
            <w:pPr>
              <w:pStyle w:val="TAL"/>
              <w:jc w:val="center"/>
              <w:rPr>
                <w:rFonts w:cs="Arial"/>
                <w:sz w:val="16"/>
                <w:szCs w:val="16"/>
              </w:rPr>
            </w:pPr>
          </w:p>
        </w:tc>
        <w:tc>
          <w:tcPr>
            <w:tcW w:w="4748" w:type="dxa"/>
            <w:shd w:val="solid" w:color="FFFFFF" w:fill="auto"/>
          </w:tcPr>
          <w:p w14:paraId="15454EA2" w14:textId="77777777" w:rsidR="00757DD7" w:rsidRDefault="00C460B2" w:rsidP="00165711">
            <w:pPr>
              <w:spacing w:after="0"/>
              <w:rPr>
                <w:rFonts w:ascii="Arial" w:hAnsi="Arial" w:cs="Arial"/>
                <w:noProof/>
                <w:sz w:val="16"/>
                <w:szCs w:val="16"/>
              </w:rPr>
            </w:pPr>
            <w:r>
              <w:rPr>
                <w:rFonts w:ascii="Arial" w:hAnsi="Arial" w:cs="Arial"/>
                <w:noProof/>
                <w:sz w:val="16"/>
                <w:szCs w:val="16"/>
              </w:rPr>
              <w:t>Correcting b=AS for SID</w:t>
            </w:r>
          </w:p>
        </w:tc>
        <w:tc>
          <w:tcPr>
            <w:tcW w:w="709" w:type="dxa"/>
            <w:shd w:val="solid" w:color="FFFFFF" w:fill="auto"/>
          </w:tcPr>
          <w:p w14:paraId="1EE64BFC"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03FDBFB1"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D21487" w14:paraId="71EA7F16" w14:textId="77777777" w:rsidTr="001B20CD">
        <w:trPr>
          <w:jc w:val="center"/>
        </w:trPr>
        <w:tc>
          <w:tcPr>
            <w:tcW w:w="851" w:type="dxa"/>
            <w:shd w:val="solid" w:color="FFFFFF" w:fill="auto"/>
          </w:tcPr>
          <w:p w14:paraId="4560417B" w14:textId="77777777" w:rsidR="00D21487" w:rsidRDefault="000A1976" w:rsidP="00E97061">
            <w:pPr>
              <w:spacing w:after="0"/>
              <w:rPr>
                <w:rFonts w:ascii="Arial" w:hAnsi="Arial" w:cs="Arial"/>
                <w:snapToGrid w:val="0"/>
                <w:color w:val="000000"/>
                <w:sz w:val="16"/>
                <w:szCs w:val="16"/>
              </w:rPr>
            </w:pPr>
            <w:r>
              <w:rPr>
                <w:rFonts w:ascii="Arial" w:hAnsi="Arial" w:cs="Arial"/>
                <w:snapToGrid w:val="0"/>
                <w:color w:val="000000"/>
                <w:sz w:val="16"/>
                <w:szCs w:val="16"/>
              </w:rPr>
              <w:t>2012-10</w:t>
            </w:r>
          </w:p>
        </w:tc>
        <w:tc>
          <w:tcPr>
            <w:tcW w:w="567" w:type="dxa"/>
            <w:shd w:val="solid" w:color="FFFFFF" w:fill="auto"/>
          </w:tcPr>
          <w:p w14:paraId="18BCE3E0" w14:textId="77777777" w:rsidR="00D21487" w:rsidRDefault="00D21487" w:rsidP="00E97061">
            <w:pPr>
              <w:spacing w:after="0"/>
              <w:jc w:val="center"/>
              <w:rPr>
                <w:rFonts w:ascii="Arial" w:hAnsi="Arial" w:cs="Arial"/>
                <w:snapToGrid w:val="0"/>
                <w:color w:val="000000"/>
                <w:sz w:val="16"/>
                <w:szCs w:val="16"/>
              </w:rPr>
            </w:pPr>
          </w:p>
        </w:tc>
        <w:tc>
          <w:tcPr>
            <w:tcW w:w="992" w:type="dxa"/>
            <w:shd w:val="solid" w:color="FFFFFF" w:fill="auto"/>
          </w:tcPr>
          <w:p w14:paraId="217EDA33" w14:textId="77777777" w:rsidR="00D21487" w:rsidRDefault="00D21487" w:rsidP="00165711">
            <w:pPr>
              <w:spacing w:after="0"/>
              <w:rPr>
                <w:rFonts w:ascii="Arial" w:hAnsi="Arial" w:cs="Arial"/>
                <w:snapToGrid w:val="0"/>
                <w:color w:val="000000"/>
                <w:sz w:val="16"/>
                <w:szCs w:val="16"/>
              </w:rPr>
            </w:pPr>
          </w:p>
        </w:tc>
        <w:tc>
          <w:tcPr>
            <w:tcW w:w="517" w:type="dxa"/>
            <w:shd w:val="solid" w:color="FFFFFF" w:fill="auto"/>
          </w:tcPr>
          <w:p w14:paraId="1A85977E" w14:textId="77777777" w:rsidR="00D21487" w:rsidRDefault="00D21487" w:rsidP="00165711">
            <w:pPr>
              <w:pStyle w:val="TAL"/>
              <w:rPr>
                <w:rFonts w:cs="Arial"/>
                <w:sz w:val="16"/>
                <w:szCs w:val="16"/>
              </w:rPr>
            </w:pPr>
          </w:p>
        </w:tc>
        <w:tc>
          <w:tcPr>
            <w:tcW w:w="475" w:type="dxa"/>
            <w:shd w:val="solid" w:color="FFFFFF" w:fill="auto"/>
          </w:tcPr>
          <w:p w14:paraId="121182C2" w14:textId="77777777" w:rsidR="00D21487" w:rsidRDefault="00D21487" w:rsidP="00165711">
            <w:pPr>
              <w:pStyle w:val="TAL"/>
              <w:jc w:val="center"/>
              <w:rPr>
                <w:rFonts w:cs="Arial"/>
                <w:sz w:val="16"/>
                <w:szCs w:val="16"/>
              </w:rPr>
            </w:pPr>
          </w:p>
        </w:tc>
        <w:tc>
          <w:tcPr>
            <w:tcW w:w="4748" w:type="dxa"/>
            <w:shd w:val="solid" w:color="FFFFFF" w:fill="auto"/>
          </w:tcPr>
          <w:p w14:paraId="44D218FA" w14:textId="77777777" w:rsidR="00D21487" w:rsidRDefault="00D21487" w:rsidP="00165711">
            <w:pPr>
              <w:spacing w:after="0"/>
              <w:rPr>
                <w:rFonts w:ascii="Arial" w:hAnsi="Arial" w:cs="Arial"/>
                <w:noProof/>
                <w:sz w:val="16"/>
                <w:szCs w:val="16"/>
              </w:rPr>
            </w:pPr>
            <w:r>
              <w:rPr>
                <w:rFonts w:ascii="Arial" w:hAnsi="Arial" w:cs="Arial"/>
                <w:noProof/>
                <w:sz w:val="16"/>
                <w:szCs w:val="16"/>
              </w:rPr>
              <w:t>Inclusion of missing attachments</w:t>
            </w:r>
          </w:p>
        </w:tc>
        <w:tc>
          <w:tcPr>
            <w:tcW w:w="709" w:type="dxa"/>
            <w:shd w:val="solid" w:color="FFFFFF" w:fill="auto"/>
          </w:tcPr>
          <w:p w14:paraId="4B151A1E" w14:textId="77777777" w:rsidR="00D21487" w:rsidRDefault="00D21487" w:rsidP="00F91287">
            <w:pPr>
              <w:spacing w:after="0"/>
              <w:rPr>
                <w:rFonts w:ascii="Arial" w:hAnsi="Arial" w:cs="Arial"/>
                <w:snapToGrid w:val="0"/>
                <w:color w:val="000000"/>
                <w:sz w:val="16"/>
                <w:szCs w:val="16"/>
              </w:rPr>
            </w:pPr>
            <w:r>
              <w:rPr>
                <w:rFonts w:ascii="Arial" w:hAnsi="Arial" w:cs="Arial"/>
                <w:snapToGrid w:val="0"/>
                <w:color w:val="000000"/>
                <w:sz w:val="16"/>
                <w:szCs w:val="16"/>
              </w:rPr>
              <w:t>11.5.0</w:t>
            </w:r>
          </w:p>
        </w:tc>
        <w:tc>
          <w:tcPr>
            <w:tcW w:w="638" w:type="dxa"/>
            <w:shd w:val="solid" w:color="FFFFFF" w:fill="auto"/>
          </w:tcPr>
          <w:p w14:paraId="0397CEF0" w14:textId="77777777" w:rsidR="00D21487" w:rsidRDefault="00D21487" w:rsidP="00E97061">
            <w:pPr>
              <w:spacing w:after="0"/>
              <w:rPr>
                <w:rFonts w:ascii="Arial" w:hAnsi="Arial" w:cs="Arial"/>
                <w:snapToGrid w:val="0"/>
                <w:color w:val="000000"/>
                <w:sz w:val="16"/>
                <w:szCs w:val="16"/>
              </w:rPr>
            </w:pPr>
            <w:r>
              <w:rPr>
                <w:rFonts w:ascii="Arial" w:hAnsi="Arial" w:cs="Arial"/>
                <w:snapToGrid w:val="0"/>
                <w:color w:val="000000"/>
                <w:sz w:val="16"/>
                <w:szCs w:val="16"/>
              </w:rPr>
              <w:t>11.5.1</w:t>
            </w:r>
          </w:p>
        </w:tc>
      </w:tr>
      <w:tr w:rsidR="00FD5B97" w14:paraId="395E2CE0" w14:textId="77777777" w:rsidTr="001B20CD">
        <w:trPr>
          <w:jc w:val="center"/>
        </w:trPr>
        <w:tc>
          <w:tcPr>
            <w:tcW w:w="851" w:type="dxa"/>
            <w:shd w:val="solid" w:color="FFFFFF" w:fill="auto"/>
          </w:tcPr>
          <w:p w14:paraId="4C1A6E25" w14:textId="77777777" w:rsidR="00FD5B97" w:rsidRDefault="00FD5B97" w:rsidP="00E97061">
            <w:pPr>
              <w:spacing w:after="0"/>
              <w:rPr>
                <w:rFonts w:ascii="Arial" w:hAnsi="Arial" w:cs="Arial"/>
                <w:snapToGrid w:val="0"/>
                <w:color w:val="000000"/>
                <w:sz w:val="16"/>
                <w:szCs w:val="16"/>
              </w:rPr>
            </w:pPr>
            <w:r>
              <w:rPr>
                <w:rFonts w:ascii="Arial" w:hAnsi="Arial" w:cs="Arial"/>
                <w:snapToGrid w:val="0"/>
                <w:color w:val="000000"/>
                <w:sz w:val="16"/>
                <w:szCs w:val="16"/>
              </w:rPr>
              <w:t>2012-12</w:t>
            </w:r>
          </w:p>
        </w:tc>
        <w:tc>
          <w:tcPr>
            <w:tcW w:w="567" w:type="dxa"/>
            <w:shd w:val="solid" w:color="FFFFFF" w:fill="auto"/>
          </w:tcPr>
          <w:p w14:paraId="2D0064B9" w14:textId="77777777" w:rsidR="00FD5B97" w:rsidRDefault="00FD5B9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58</w:t>
            </w:r>
          </w:p>
        </w:tc>
        <w:tc>
          <w:tcPr>
            <w:tcW w:w="992" w:type="dxa"/>
            <w:shd w:val="solid" w:color="FFFFFF" w:fill="auto"/>
          </w:tcPr>
          <w:p w14:paraId="0324DA89" w14:textId="77777777" w:rsidR="00FD5B97" w:rsidRDefault="00FD5B97" w:rsidP="00165711">
            <w:pPr>
              <w:spacing w:after="0"/>
              <w:rPr>
                <w:rFonts w:ascii="Arial" w:hAnsi="Arial" w:cs="Arial"/>
                <w:snapToGrid w:val="0"/>
                <w:color w:val="000000"/>
                <w:sz w:val="16"/>
                <w:szCs w:val="16"/>
              </w:rPr>
            </w:pPr>
            <w:r>
              <w:rPr>
                <w:rFonts w:ascii="Arial" w:hAnsi="Arial" w:cs="Arial"/>
                <w:snapToGrid w:val="0"/>
                <w:color w:val="000000"/>
                <w:sz w:val="16"/>
                <w:szCs w:val="16"/>
              </w:rPr>
              <w:t>SP-120765</w:t>
            </w:r>
          </w:p>
        </w:tc>
        <w:tc>
          <w:tcPr>
            <w:tcW w:w="517" w:type="dxa"/>
            <w:shd w:val="solid" w:color="FFFFFF" w:fill="auto"/>
          </w:tcPr>
          <w:p w14:paraId="37E07EA1" w14:textId="77777777" w:rsidR="00FD5B97" w:rsidRDefault="00FD5B97" w:rsidP="00165711">
            <w:pPr>
              <w:pStyle w:val="TAL"/>
              <w:rPr>
                <w:rFonts w:cs="Arial"/>
                <w:sz w:val="16"/>
                <w:szCs w:val="16"/>
              </w:rPr>
            </w:pPr>
            <w:r>
              <w:rPr>
                <w:rFonts w:cs="Arial"/>
                <w:sz w:val="16"/>
                <w:szCs w:val="16"/>
              </w:rPr>
              <w:t>0237</w:t>
            </w:r>
          </w:p>
        </w:tc>
        <w:tc>
          <w:tcPr>
            <w:tcW w:w="475" w:type="dxa"/>
            <w:shd w:val="solid" w:color="FFFFFF" w:fill="auto"/>
          </w:tcPr>
          <w:p w14:paraId="3A66BD8F" w14:textId="77777777" w:rsidR="00FD5B97" w:rsidRDefault="00FD5B97" w:rsidP="00165711">
            <w:pPr>
              <w:pStyle w:val="TAL"/>
              <w:jc w:val="center"/>
              <w:rPr>
                <w:rFonts w:cs="Arial"/>
                <w:sz w:val="16"/>
                <w:szCs w:val="16"/>
              </w:rPr>
            </w:pPr>
            <w:r>
              <w:rPr>
                <w:rFonts w:cs="Arial"/>
                <w:sz w:val="16"/>
                <w:szCs w:val="16"/>
              </w:rPr>
              <w:t>2</w:t>
            </w:r>
          </w:p>
        </w:tc>
        <w:tc>
          <w:tcPr>
            <w:tcW w:w="4748" w:type="dxa"/>
            <w:shd w:val="solid" w:color="FFFFFF" w:fill="auto"/>
          </w:tcPr>
          <w:p w14:paraId="1282E3FB" w14:textId="77777777" w:rsidR="00FD5B97" w:rsidRDefault="00FD5B97" w:rsidP="00165711">
            <w:pPr>
              <w:spacing w:after="0"/>
              <w:rPr>
                <w:rFonts w:ascii="Arial" w:hAnsi="Arial" w:cs="Arial"/>
                <w:noProof/>
                <w:sz w:val="16"/>
                <w:szCs w:val="16"/>
              </w:rPr>
            </w:pPr>
            <w:r>
              <w:rPr>
                <w:rFonts w:ascii="Arial" w:hAnsi="Arial" w:cs="Arial"/>
                <w:noProof/>
                <w:sz w:val="16"/>
                <w:szCs w:val="16"/>
              </w:rPr>
              <w:t>On Coordination of Video Orientation</w:t>
            </w:r>
          </w:p>
        </w:tc>
        <w:tc>
          <w:tcPr>
            <w:tcW w:w="709" w:type="dxa"/>
            <w:shd w:val="solid" w:color="FFFFFF" w:fill="auto"/>
          </w:tcPr>
          <w:p w14:paraId="4270BD2B" w14:textId="77777777" w:rsidR="00FD5B97" w:rsidRDefault="00FD5B97" w:rsidP="00F91287">
            <w:pPr>
              <w:spacing w:after="0"/>
              <w:rPr>
                <w:rFonts w:ascii="Arial" w:hAnsi="Arial" w:cs="Arial"/>
                <w:snapToGrid w:val="0"/>
                <w:color w:val="000000"/>
                <w:sz w:val="16"/>
                <w:szCs w:val="16"/>
              </w:rPr>
            </w:pPr>
            <w:r>
              <w:rPr>
                <w:rFonts w:ascii="Arial" w:hAnsi="Arial" w:cs="Arial"/>
                <w:snapToGrid w:val="0"/>
                <w:color w:val="000000"/>
                <w:sz w:val="16"/>
                <w:szCs w:val="16"/>
              </w:rPr>
              <w:t>11.5.1</w:t>
            </w:r>
          </w:p>
        </w:tc>
        <w:tc>
          <w:tcPr>
            <w:tcW w:w="638" w:type="dxa"/>
            <w:shd w:val="solid" w:color="FFFFFF" w:fill="auto"/>
          </w:tcPr>
          <w:p w14:paraId="7A16022B" w14:textId="77777777" w:rsidR="00FD5B97" w:rsidRDefault="00FD5B97" w:rsidP="00E97061">
            <w:pPr>
              <w:spacing w:after="0"/>
              <w:rPr>
                <w:rFonts w:ascii="Arial" w:hAnsi="Arial" w:cs="Arial"/>
                <w:snapToGrid w:val="0"/>
                <w:color w:val="000000"/>
                <w:sz w:val="16"/>
                <w:szCs w:val="16"/>
              </w:rPr>
            </w:pPr>
            <w:r>
              <w:rPr>
                <w:rFonts w:ascii="Arial" w:hAnsi="Arial" w:cs="Arial"/>
                <w:snapToGrid w:val="0"/>
                <w:color w:val="000000"/>
                <w:sz w:val="16"/>
                <w:szCs w:val="16"/>
              </w:rPr>
              <w:t>12.0.0</w:t>
            </w:r>
          </w:p>
        </w:tc>
      </w:tr>
      <w:tr w:rsidR="004812AE" w14:paraId="64D21728" w14:textId="77777777" w:rsidTr="001B20CD">
        <w:trPr>
          <w:jc w:val="center"/>
        </w:trPr>
        <w:tc>
          <w:tcPr>
            <w:tcW w:w="851" w:type="dxa"/>
            <w:shd w:val="solid" w:color="FFFFFF" w:fill="auto"/>
          </w:tcPr>
          <w:p w14:paraId="6CEC4D96"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406966E2" w14:textId="77777777" w:rsidR="004812AE" w:rsidRDefault="004812AE"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269CBB74" w14:textId="77777777" w:rsidR="004812AE" w:rsidRDefault="004812AE" w:rsidP="00165711">
            <w:pPr>
              <w:spacing w:after="0"/>
              <w:rPr>
                <w:rFonts w:ascii="Arial" w:hAnsi="Arial" w:cs="Arial"/>
                <w:snapToGrid w:val="0"/>
                <w:color w:val="000000"/>
                <w:sz w:val="16"/>
                <w:szCs w:val="16"/>
              </w:rPr>
            </w:pPr>
            <w:r>
              <w:rPr>
                <w:rFonts w:ascii="Arial" w:hAnsi="Arial" w:cs="Arial"/>
                <w:snapToGrid w:val="0"/>
                <w:color w:val="000000"/>
                <w:sz w:val="16"/>
                <w:szCs w:val="16"/>
              </w:rPr>
              <w:t>SP-130013</w:t>
            </w:r>
          </w:p>
        </w:tc>
        <w:tc>
          <w:tcPr>
            <w:tcW w:w="517" w:type="dxa"/>
            <w:shd w:val="solid" w:color="FFFFFF" w:fill="auto"/>
          </w:tcPr>
          <w:p w14:paraId="65D01254" w14:textId="77777777" w:rsidR="004812AE" w:rsidRDefault="004812AE" w:rsidP="00165711">
            <w:pPr>
              <w:pStyle w:val="TAL"/>
              <w:rPr>
                <w:rFonts w:cs="Arial"/>
                <w:sz w:val="16"/>
                <w:szCs w:val="16"/>
              </w:rPr>
            </w:pPr>
            <w:r>
              <w:rPr>
                <w:rFonts w:cs="Arial"/>
                <w:sz w:val="16"/>
                <w:szCs w:val="16"/>
              </w:rPr>
              <w:t>0238</w:t>
            </w:r>
          </w:p>
        </w:tc>
        <w:tc>
          <w:tcPr>
            <w:tcW w:w="475" w:type="dxa"/>
            <w:shd w:val="solid" w:color="FFFFFF" w:fill="auto"/>
          </w:tcPr>
          <w:p w14:paraId="7A5BFB67" w14:textId="77777777" w:rsidR="004812AE" w:rsidRDefault="004812AE" w:rsidP="00165711">
            <w:pPr>
              <w:pStyle w:val="TAL"/>
              <w:jc w:val="center"/>
              <w:rPr>
                <w:rFonts w:cs="Arial"/>
                <w:sz w:val="16"/>
                <w:szCs w:val="16"/>
              </w:rPr>
            </w:pPr>
            <w:r>
              <w:rPr>
                <w:rFonts w:cs="Arial"/>
                <w:sz w:val="16"/>
                <w:szCs w:val="16"/>
              </w:rPr>
              <w:t>1</w:t>
            </w:r>
          </w:p>
        </w:tc>
        <w:tc>
          <w:tcPr>
            <w:tcW w:w="4748" w:type="dxa"/>
            <w:shd w:val="solid" w:color="FFFFFF" w:fill="auto"/>
          </w:tcPr>
          <w:p w14:paraId="35C884EC" w14:textId="77777777" w:rsidR="004812AE" w:rsidRDefault="004812AE" w:rsidP="00165711">
            <w:pPr>
              <w:spacing w:after="0"/>
              <w:rPr>
                <w:rFonts w:ascii="Arial" w:hAnsi="Arial" w:cs="Arial"/>
                <w:noProof/>
                <w:sz w:val="16"/>
                <w:szCs w:val="16"/>
              </w:rPr>
            </w:pPr>
            <w:r>
              <w:rPr>
                <w:rFonts w:ascii="Arial" w:hAnsi="Arial" w:cs="Arial"/>
                <w:noProof/>
                <w:sz w:val="16"/>
                <w:szCs w:val="16"/>
              </w:rPr>
              <w:t>Negotiation of AVPF and CCM feedback messages for video</w:t>
            </w:r>
          </w:p>
        </w:tc>
        <w:tc>
          <w:tcPr>
            <w:tcW w:w="709" w:type="dxa"/>
            <w:shd w:val="solid" w:color="FFFFFF" w:fill="auto"/>
          </w:tcPr>
          <w:p w14:paraId="68A017CA"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60BD9A37"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13F0BCFF" w14:textId="77777777" w:rsidTr="001B20CD">
        <w:trPr>
          <w:jc w:val="center"/>
        </w:trPr>
        <w:tc>
          <w:tcPr>
            <w:tcW w:w="851" w:type="dxa"/>
            <w:shd w:val="solid" w:color="FFFFFF" w:fill="auto"/>
          </w:tcPr>
          <w:p w14:paraId="6ACF37F0"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2AA1ED4C"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211940DF" w14:textId="77777777" w:rsidR="004812AE" w:rsidRDefault="00310E28" w:rsidP="00165711">
            <w:pPr>
              <w:spacing w:after="0"/>
              <w:rPr>
                <w:rFonts w:ascii="Arial" w:hAnsi="Arial" w:cs="Arial"/>
                <w:snapToGrid w:val="0"/>
                <w:color w:val="000000"/>
                <w:sz w:val="16"/>
                <w:szCs w:val="16"/>
              </w:rPr>
            </w:pPr>
            <w:r>
              <w:rPr>
                <w:rFonts w:ascii="Arial" w:hAnsi="Arial" w:cs="Arial"/>
                <w:snapToGrid w:val="0"/>
                <w:color w:val="000000"/>
                <w:sz w:val="16"/>
                <w:szCs w:val="16"/>
              </w:rPr>
              <w:t>SP-130021</w:t>
            </w:r>
          </w:p>
        </w:tc>
        <w:tc>
          <w:tcPr>
            <w:tcW w:w="517" w:type="dxa"/>
            <w:shd w:val="solid" w:color="FFFFFF" w:fill="auto"/>
          </w:tcPr>
          <w:p w14:paraId="60DA70B1" w14:textId="77777777" w:rsidR="004812AE" w:rsidRDefault="00310E28" w:rsidP="00165711">
            <w:pPr>
              <w:pStyle w:val="TAL"/>
              <w:rPr>
                <w:rFonts w:cs="Arial"/>
                <w:sz w:val="16"/>
                <w:szCs w:val="16"/>
              </w:rPr>
            </w:pPr>
            <w:r>
              <w:rPr>
                <w:rFonts w:cs="Arial"/>
                <w:sz w:val="16"/>
                <w:szCs w:val="16"/>
              </w:rPr>
              <w:t>0240</w:t>
            </w:r>
          </w:p>
        </w:tc>
        <w:tc>
          <w:tcPr>
            <w:tcW w:w="475" w:type="dxa"/>
            <w:shd w:val="solid" w:color="FFFFFF" w:fill="auto"/>
          </w:tcPr>
          <w:p w14:paraId="372233A8" w14:textId="77777777" w:rsidR="004812AE" w:rsidRDefault="00310E28" w:rsidP="00165711">
            <w:pPr>
              <w:pStyle w:val="TAL"/>
              <w:jc w:val="center"/>
              <w:rPr>
                <w:rFonts w:cs="Arial"/>
                <w:sz w:val="16"/>
                <w:szCs w:val="16"/>
              </w:rPr>
            </w:pPr>
            <w:r>
              <w:rPr>
                <w:rFonts w:cs="Arial"/>
                <w:sz w:val="16"/>
                <w:szCs w:val="16"/>
              </w:rPr>
              <w:t>2</w:t>
            </w:r>
          </w:p>
        </w:tc>
        <w:tc>
          <w:tcPr>
            <w:tcW w:w="4748" w:type="dxa"/>
            <w:shd w:val="solid" w:color="FFFFFF" w:fill="auto"/>
          </w:tcPr>
          <w:p w14:paraId="36248973" w14:textId="77777777" w:rsidR="004812AE" w:rsidRDefault="00310E28" w:rsidP="00165711">
            <w:pPr>
              <w:spacing w:after="0"/>
              <w:rPr>
                <w:rFonts w:ascii="Arial" w:hAnsi="Arial" w:cs="Arial"/>
                <w:noProof/>
                <w:sz w:val="16"/>
                <w:szCs w:val="16"/>
              </w:rPr>
            </w:pPr>
            <w:r>
              <w:rPr>
                <w:rFonts w:ascii="Arial" w:hAnsi="Arial" w:cs="Arial"/>
                <w:noProof/>
                <w:sz w:val="16"/>
                <w:szCs w:val="16"/>
              </w:rPr>
              <w:t>Session setup for asymmetric video</w:t>
            </w:r>
          </w:p>
        </w:tc>
        <w:tc>
          <w:tcPr>
            <w:tcW w:w="709" w:type="dxa"/>
            <w:shd w:val="solid" w:color="FFFFFF" w:fill="auto"/>
          </w:tcPr>
          <w:p w14:paraId="32B9DD51"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1F6C2C6B"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06EBB59D" w14:textId="77777777" w:rsidTr="001B20CD">
        <w:trPr>
          <w:jc w:val="center"/>
        </w:trPr>
        <w:tc>
          <w:tcPr>
            <w:tcW w:w="851" w:type="dxa"/>
            <w:shd w:val="solid" w:color="FFFFFF" w:fill="auto"/>
          </w:tcPr>
          <w:p w14:paraId="158F37FD"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3263A4FA"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33BCC9E9" w14:textId="77777777" w:rsidR="004812AE" w:rsidRDefault="008158B5"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6C9AC73C" w14:textId="77777777" w:rsidR="004812AE" w:rsidRDefault="008158B5" w:rsidP="00165711">
            <w:pPr>
              <w:pStyle w:val="TAL"/>
              <w:rPr>
                <w:rFonts w:cs="Arial"/>
                <w:sz w:val="16"/>
                <w:szCs w:val="16"/>
              </w:rPr>
            </w:pPr>
            <w:r>
              <w:rPr>
                <w:rFonts w:cs="Arial"/>
                <w:sz w:val="16"/>
                <w:szCs w:val="16"/>
              </w:rPr>
              <w:t>0241</w:t>
            </w:r>
          </w:p>
        </w:tc>
        <w:tc>
          <w:tcPr>
            <w:tcW w:w="475" w:type="dxa"/>
            <w:shd w:val="solid" w:color="FFFFFF" w:fill="auto"/>
          </w:tcPr>
          <w:p w14:paraId="08DA2F9A" w14:textId="77777777" w:rsidR="004812AE" w:rsidRDefault="008158B5" w:rsidP="00165711">
            <w:pPr>
              <w:pStyle w:val="TAL"/>
              <w:jc w:val="center"/>
              <w:rPr>
                <w:rFonts w:cs="Arial"/>
                <w:sz w:val="16"/>
                <w:szCs w:val="16"/>
              </w:rPr>
            </w:pPr>
            <w:r>
              <w:rPr>
                <w:rFonts w:cs="Arial"/>
                <w:sz w:val="16"/>
                <w:szCs w:val="16"/>
              </w:rPr>
              <w:t>2</w:t>
            </w:r>
          </w:p>
        </w:tc>
        <w:tc>
          <w:tcPr>
            <w:tcW w:w="4748" w:type="dxa"/>
            <w:shd w:val="solid" w:color="FFFFFF" w:fill="auto"/>
          </w:tcPr>
          <w:p w14:paraId="3560E284" w14:textId="77777777" w:rsidR="004812AE" w:rsidRDefault="008158B5" w:rsidP="00165711">
            <w:pPr>
              <w:spacing w:after="0"/>
              <w:rPr>
                <w:rFonts w:ascii="Arial" w:hAnsi="Arial" w:cs="Arial"/>
                <w:noProof/>
                <w:sz w:val="16"/>
                <w:szCs w:val="16"/>
              </w:rPr>
            </w:pPr>
            <w:r>
              <w:rPr>
                <w:rFonts w:ascii="Arial" w:hAnsi="Arial" w:cs="Arial"/>
                <w:noProof/>
                <w:sz w:val="16"/>
                <w:szCs w:val="16"/>
              </w:rPr>
              <w:t>Non-CVO operation</w:t>
            </w:r>
          </w:p>
        </w:tc>
        <w:tc>
          <w:tcPr>
            <w:tcW w:w="709" w:type="dxa"/>
            <w:shd w:val="solid" w:color="FFFFFF" w:fill="auto"/>
          </w:tcPr>
          <w:p w14:paraId="60DEA4F0"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586A73DC"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707DAF38" w14:textId="77777777" w:rsidTr="001B20CD">
        <w:trPr>
          <w:jc w:val="center"/>
        </w:trPr>
        <w:tc>
          <w:tcPr>
            <w:tcW w:w="851" w:type="dxa"/>
            <w:shd w:val="solid" w:color="FFFFFF" w:fill="auto"/>
          </w:tcPr>
          <w:p w14:paraId="1BA2F0B9"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54F9B4E2"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0A9D2D7A" w14:textId="77777777" w:rsidR="004812AE" w:rsidRDefault="004C1046"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4AE65FF6" w14:textId="77777777" w:rsidR="004812AE" w:rsidRDefault="004C1046" w:rsidP="00165711">
            <w:pPr>
              <w:pStyle w:val="TAL"/>
              <w:rPr>
                <w:rFonts w:cs="Arial"/>
                <w:sz w:val="16"/>
                <w:szCs w:val="16"/>
              </w:rPr>
            </w:pPr>
            <w:r>
              <w:rPr>
                <w:rFonts w:cs="Arial"/>
                <w:sz w:val="16"/>
                <w:szCs w:val="16"/>
              </w:rPr>
              <w:t>0243</w:t>
            </w:r>
          </w:p>
        </w:tc>
        <w:tc>
          <w:tcPr>
            <w:tcW w:w="475" w:type="dxa"/>
            <w:shd w:val="solid" w:color="FFFFFF" w:fill="auto"/>
          </w:tcPr>
          <w:p w14:paraId="02FC3484" w14:textId="77777777" w:rsidR="004812AE" w:rsidRDefault="004C1046" w:rsidP="00165711">
            <w:pPr>
              <w:pStyle w:val="TAL"/>
              <w:jc w:val="center"/>
              <w:rPr>
                <w:rFonts w:cs="Arial"/>
                <w:sz w:val="16"/>
                <w:szCs w:val="16"/>
              </w:rPr>
            </w:pPr>
            <w:r>
              <w:rPr>
                <w:rFonts w:cs="Arial"/>
                <w:sz w:val="16"/>
                <w:szCs w:val="16"/>
              </w:rPr>
              <w:t>3</w:t>
            </w:r>
          </w:p>
        </w:tc>
        <w:tc>
          <w:tcPr>
            <w:tcW w:w="4748" w:type="dxa"/>
            <w:shd w:val="solid" w:color="FFFFFF" w:fill="auto"/>
          </w:tcPr>
          <w:p w14:paraId="20775EC2" w14:textId="77777777" w:rsidR="004812AE" w:rsidRDefault="004C1046" w:rsidP="00165711">
            <w:pPr>
              <w:spacing w:after="0"/>
              <w:rPr>
                <w:rFonts w:ascii="Arial" w:hAnsi="Arial" w:cs="Arial"/>
                <w:noProof/>
                <w:sz w:val="16"/>
                <w:szCs w:val="16"/>
              </w:rPr>
            </w:pPr>
            <w:r>
              <w:rPr>
                <w:rFonts w:ascii="Arial" w:hAnsi="Arial" w:cs="Arial"/>
                <w:noProof/>
                <w:sz w:val="16"/>
                <w:szCs w:val="16"/>
              </w:rPr>
              <w:t>Enabling Higher Granularity Rotation in CVO</w:t>
            </w:r>
          </w:p>
        </w:tc>
        <w:tc>
          <w:tcPr>
            <w:tcW w:w="709" w:type="dxa"/>
            <w:shd w:val="solid" w:color="FFFFFF" w:fill="auto"/>
          </w:tcPr>
          <w:p w14:paraId="1E7AF1CD"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6D9B0E3A"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69900582" w14:textId="77777777" w:rsidTr="001B20CD">
        <w:trPr>
          <w:jc w:val="center"/>
        </w:trPr>
        <w:tc>
          <w:tcPr>
            <w:tcW w:w="851" w:type="dxa"/>
            <w:shd w:val="solid" w:color="FFFFFF" w:fill="auto"/>
          </w:tcPr>
          <w:p w14:paraId="20B7E3C4"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49A9A9BF"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0CE1F289" w14:textId="77777777" w:rsidR="004812AE" w:rsidRDefault="00BC4925" w:rsidP="00165711">
            <w:pPr>
              <w:spacing w:after="0"/>
              <w:rPr>
                <w:rFonts w:ascii="Arial" w:hAnsi="Arial" w:cs="Arial"/>
                <w:snapToGrid w:val="0"/>
                <w:color w:val="000000"/>
                <w:sz w:val="16"/>
                <w:szCs w:val="16"/>
              </w:rPr>
            </w:pPr>
            <w:r>
              <w:rPr>
                <w:rFonts w:ascii="Arial" w:hAnsi="Arial" w:cs="Arial"/>
                <w:snapToGrid w:val="0"/>
                <w:color w:val="000000"/>
                <w:sz w:val="16"/>
                <w:szCs w:val="16"/>
              </w:rPr>
              <w:t>SP-130023</w:t>
            </w:r>
          </w:p>
        </w:tc>
        <w:tc>
          <w:tcPr>
            <w:tcW w:w="517" w:type="dxa"/>
            <w:shd w:val="solid" w:color="FFFFFF" w:fill="auto"/>
          </w:tcPr>
          <w:p w14:paraId="532225B2" w14:textId="77777777" w:rsidR="004812AE" w:rsidRDefault="00BC4925" w:rsidP="00165711">
            <w:pPr>
              <w:pStyle w:val="TAL"/>
              <w:rPr>
                <w:rFonts w:cs="Arial"/>
                <w:sz w:val="16"/>
                <w:szCs w:val="16"/>
              </w:rPr>
            </w:pPr>
            <w:r>
              <w:rPr>
                <w:rFonts w:cs="Arial"/>
                <w:sz w:val="16"/>
                <w:szCs w:val="16"/>
              </w:rPr>
              <w:t>0244</w:t>
            </w:r>
          </w:p>
        </w:tc>
        <w:tc>
          <w:tcPr>
            <w:tcW w:w="475" w:type="dxa"/>
            <w:shd w:val="solid" w:color="FFFFFF" w:fill="auto"/>
          </w:tcPr>
          <w:p w14:paraId="600CF2C8" w14:textId="77777777" w:rsidR="004812AE" w:rsidRDefault="00BC4925" w:rsidP="00165711">
            <w:pPr>
              <w:pStyle w:val="TAL"/>
              <w:jc w:val="center"/>
              <w:rPr>
                <w:rFonts w:cs="Arial"/>
                <w:sz w:val="16"/>
                <w:szCs w:val="16"/>
              </w:rPr>
            </w:pPr>
            <w:r>
              <w:rPr>
                <w:rFonts w:cs="Arial"/>
                <w:sz w:val="16"/>
                <w:szCs w:val="16"/>
              </w:rPr>
              <w:t>2</w:t>
            </w:r>
          </w:p>
        </w:tc>
        <w:tc>
          <w:tcPr>
            <w:tcW w:w="4748" w:type="dxa"/>
            <w:shd w:val="solid" w:color="FFFFFF" w:fill="auto"/>
          </w:tcPr>
          <w:p w14:paraId="6BCAC9AE" w14:textId="77777777" w:rsidR="004812AE" w:rsidRDefault="00BC4925" w:rsidP="00165711">
            <w:pPr>
              <w:spacing w:after="0"/>
              <w:rPr>
                <w:rFonts w:ascii="Arial" w:hAnsi="Arial" w:cs="Arial"/>
                <w:noProof/>
                <w:sz w:val="16"/>
                <w:szCs w:val="16"/>
              </w:rPr>
            </w:pPr>
            <w:r>
              <w:rPr>
                <w:rFonts w:ascii="Arial" w:hAnsi="Arial" w:cs="Arial"/>
                <w:noProof/>
                <w:sz w:val="16"/>
                <w:szCs w:val="16"/>
              </w:rPr>
              <w:t>Video Intra-Refreshing using SIP INFO</w:t>
            </w:r>
          </w:p>
        </w:tc>
        <w:tc>
          <w:tcPr>
            <w:tcW w:w="709" w:type="dxa"/>
            <w:shd w:val="solid" w:color="FFFFFF" w:fill="auto"/>
          </w:tcPr>
          <w:p w14:paraId="5DA80F0C"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13561C80"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2CFA5607" w14:textId="77777777" w:rsidTr="001B20CD">
        <w:trPr>
          <w:jc w:val="center"/>
        </w:trPr>
        <w:tc>
          <w:tcPr>
            <w:tcW w:w="851" w:type="dxa"/>
            <w:shd w:val="solid" w:color="FFFFFF" w:fill="auto"/>
          </w:tcPr>
          <w:p w14:paraId="5530301B"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34B25A85"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39476A92" w14:textId="77777777" w:rsidR="004812AE" w:rsidRDefault="005224D0"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03D03D1B" w14:textId="77777777" w:rsidR="004812AE" w:rsidRDefault="005224D0" w:rsidP="00165711">
            <w:pPr>
              <w:pStyle w:val="TAL"/>
              <w:rPr>
                <w:rFonts w:cs="Arial"/>
                <w:sz w:val="16"/>
                <w:szCs w:val="16"/>
              </w:rPr>
            </w:pPr>
            <w:r>
              <w:rPr>
                <w:rFonts w:cs="Arial"/>
                <w:sz w:val="16"/>
                <w:szCs w:val="16"/>
              </w:rPr>
              <w:t>0245</w:t>
            </w:r>
          </w:p>
        </w:tc>
        <w:tc>
          <w:tcPr>
            <w:tcW w:w="475" w:type="dxa"/>
            <w:shd w:val="solid" w:color="FFFFFF" w:fill="auto"/>
          </w:tcPr>
          <w:p w14:paraId="66C4F505" w14:textId="77777777" w:rsidR="004812AE" w:rsidRDefault="005224D0" w:rsidP="00165711">
            <w:pPr>
              <w:pStyle w:val="TAL"/>
              <w:jc w:val="center"/>
              <w:rPr>
                <w:rFonts w:cs="Arial"/>
                <w:sz w:val="16"/>
                <w:szCs w:val="16"/>
              </w:rPr>
            </w:pPr>
            <w:r>
              <w:rPr>
                <w:rFonts w:cs="Arial"/>
                <w:sz w:val="16"/>
                <w:szCs w:val="16"/>
              </w:rPr>
              <w:t>1</w:t>
            </w:r>
          </w:p>
        </w:tc>
        <w:tc>
          <w:tcPr>
            <w:tcW w:w="4748" w:type="dxa"/>
            <w:shd w:val="solid" w:color="FFFFFF" w:fill="auto"/>
          </w:tcPr>
          <w:p w14:paraId="2CF8B435" w14:textId="77777777" w:rsidR="004812AE" w:rsidRDefault="005224D0" w:rsidP="00165711">
            <w:pPr>
              <w:spacing w:after="0"/>
              <w:rPr>
                <w:rFonts w:ascii="Arial" w:hAnsi="Arial" w:cs="Arial"/>
                <w:noProof/>
                <w:sz w:val="16"/>
                <w:szCs w:val="16"/>
              </w:rPr>
            </w:pPr>
            <w:r>
              <w:rPr>
                <w:rFonts w:ascii="Arial" w:hAnsi="Arial" w:cs="Arial"/>
                <w:noProof/>
                <w:sz w:val="16"/>
                <w:szCs w:val="16"/>
              </w:rPr>
              <w:t>Clarifying asymmetric operation in CVO</w:t>
            </w:r>
          </w:p>
        </w:tc>
        <w:tc>
          <w:tcPr>
            <w:tcW w:w="709" w:type="dxa"/>
            <w:shd w:val="solid" w:color="FFFFFF" w:fill="auto"/>
          </w:tcPr>
          <w:p w14:paraId="5C26249A"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3E570F7F"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E76BA3" w14:paraId="4911717A" w14:textId="77777777" w:rsidTr="001B20CD">
        <w:trPr>
          <w:jc w:val="center"/>
        </w:trPr>
        <w:tc>
          <w:tcPr>
            <w:tcW w:w="851" w:type="dxa"/>
            <w:shd w:val="solid" w:color="FFFFFF" w:fill="auto"/>
          </w:tcPr>
          <w:p w14:paraId="1AC30AAF" w14:textId="77777777" w:rsidR="00E76BA3" w:rsidRDefault="00E76BA3" w:rsidP="00E97061">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shd w:val="solid" w:color="FFFFFF" w:fill="auto"/>
          </w:tcPr>
          <w:p w14:paraId="477DA1A2" w14:textId="77777777" w:rsidR="00E76BA3" w:rsidRDefault="00E76BA3"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shd w:val="solid" w:color="FFFFFF" w:fill="auto"/>
          </w:tcPr>
          <w:p w14:paraId="39AE9753" w14:textId="77777777" w:rsidR="00E76BA3" w:rsidRDefault="00E76BA3" w:rsidP="00165711">
            <w:pPr>
              <w:spacing w:after="0"/>
              <w:rPr>
                <w:rFonts w:ascii="Arial" w:hAnsi="Arial" w:cs="Arial"/>
                <w:snapToGrid w:val="0"/>
                <w:color w:val="000000"/>
                <w:sz w:val="16"/>
                <w:szCs w:val="16"/>
              </w:rPr>
            </w:pPr>
            <w:r>
              <w:rPr>
                <w:rFonts w:ascii="Arial" w:hAnsi="Arial" w:cs="Arial"/>
                <w:snapToGrid w:val="0"/>
                <w:color w:val="000000"/>
                <w:sz w:val="16"/>
                <w:szCs w:val="16"/>
              </w:rPr>
              <w:t>SP-130188</w:t>
            </w:r>
          </w:p>
        </w:tc>
        <w:tc>
          <w:tcPr>
            <w:tcW w:w="517" w:type="dxa"/>
            <w:shd w:val="solid" w:color="FFFFFF" w:fill="auto"/>
          </w:tcPr>
          <w:p w14:paraId="79F00BF6" w14:textId="77777777" w:rsidR="00E76BA3" w:rsidRDefault="00E76BA3" w:rsidP="00165711">
            <w:pPr>
              <w:pStyle w:val="TAL"/>
              <w:rPr>
                <w:rFonts w:cs="Arial"/>
                <w:sz w:val="16"/>
                <w:szCs w:val="16"/>
              </w:rPr>
            </w:pPr>
            <w:r>
              <w:rPr>
                <w:rFonts w:cs="Arial"/>
                <w:sz w:val="16"/>
                <w:szCs w:val="16"/>
              </w:rPr>
              <w:t>0237</w:t>
            </w:r>
          </w:p>
        </w:tc>
        <w:tc>
          <w:tcPr>
            <w:tcW w:w="475" w:type="dxa"/>
            <w:shd w:val="solid" w:color="FFFFFF" w:fill="auto"/>
          </w:tcPr>
          <w:p w14:paraId="0907E125" w14:textId="77777777" w:rsidR="00E76BA3" w:rsidRDefault="00E76BA3" w:rsidP="00165711">
            <w:pPr>
              <w:pStyle w:val="TAL"/>
              <w:jc w:val="center"/>
              <w:rPr>
                <w:rFonts w:cs="Arial"/>
                <w:sz w:val="16"/>
                <w:szCs w:val="16"/>
              </w:rPr>
            </w:pPr>
            <w:r>
              <w:rPr>
                <w:rFonts w:cs="Arial"/>
                <w:sz w:val="16"/>
                <w:szCs w:val="16"/>
              </w:rPr>
              <w:t>1</w:t>
            </w:r>
          </w:p>
        </w:tc>
        <w:tc>
          <w:tcPr>
            <w:tcW w:w="4748" w:type="dxa"/>
            <w:shd w:val="solid" w:color="FFFFFF" w:fill="auto"/>
          </w:tcPr>
          <w:p w14:paraId="0E54F6D3" w14:textId="77777777" w:rsidR="00E76BA3" w:rsidRDefault="00E76BA3" w:rsidP="00165711">
            <w:pPr>
              <w:spacing w:after="0"/>
              <w:rPr>
                <w:rFonts w:ascii="Arial" w:hAnsi="Arial" w:cs="Arial"/>
                <w:noProof/>
                <w:sz w:val="16"/>
                <w:szCs w:val="16"/>
              </w:rPr>
            </w:pPr>
            <w:r>
              <w:rPr>
                <w:rFonts w:ascii="Arial" w:hAnsi="Arial" w:cs="Arial"/>
                <w:noProof/>
                <w:sz w:val="16"/>
                <w:szCs w:val="16"/>
              </w:rPr>
              <w:t>Camera and Flip bits semantic clarifications</w:t>
            </w:r>
          </w:p>
        </w:tc>
        <w:tc>
          <w:tcPr>
            <w:tcW w:w="709" w:type="dxa"/>
            <w:shd w:val="solid" w:color="FFFFFF" w:fill="auto"/>
          </w:tcPr>
          <w:p w14:paraId="6C8DC0D6" w14:textId="77777777" w:rsidR="00E76BA3" w:rsidRDefault="00E76BA3" w:rsidP="00F91287">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shd w:val="solid" w:color="FFFFFF" w:fill="auto"/>
          </w:tcPr>
          <w:p w14:paraId="152BB6D3" w14:textId="77777777" w:rsidR="00E76BA3" w:rsidRDefault="00E76BA3" w:rsidP="00E97061">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6D1B773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D3B3155"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065D1"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ED7E6"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F9D4547" w14:textId="77777777" w:rsidR="00E76BA3" w:rsidRDefault="0091362C" w:rsidP="00E76BA3">
            <w:pPr>
              <w:pStyle w:val="TAL"/>
              <w:rPr>
                <w:rFonts w:cs="Arial"/>
                <w:sz w:val="16"/>
                <w:szCs w:val="16"/>
              </w:rPr>
            </w:pPr>
            <w:r>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F77B3DE" w14:textId="77777777" w:rsidR="00E76BA3" w:rsidRDefault="0091362C" w:rsidP="0091362C">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E3C4E40" w14:textId="77777777" w:rsidR="00E76BA3" w:rsidRDefault="0091362C" w:rsidP="00E76BA3">
            <w:pPr>
              <w:spacing w:after="0"/>
              <w:rPr>
                <w:rFonts w:ascii="Arial" w:hAnsi="Arial" w:cs="Arial"/>
                <w:noProof/>
                <w:sz w:val="16"/>
                <w:szCs w:val="16"/>
              </w:rPr>
            </w:pPr>
            <w:r>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92B7CD"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9A22969"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6F75296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1BA2DAF"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77A33"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7D861"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8C7FC5">
              <w:rPr>
                <w:rFonts w:ascii="Arial" w:hAnsi="Arial" w:cs="Arial"/>
                <w:snapToGrid w:val="0"/>
                <w:color w:val="000000"/>
                <w:sz w:val="16"/>
                <w:szCs w:val="16"/>
              </w:rPr>
              <w:t>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4550A21" w14:textId="77777777" w:rsidR="00E76BA3" w:rsidRDefault="008C7FC5" w:rsidP="00E76BA3">
            <w:pPr>
              <w:pStyle w:val="TAL"/>
              <w:rPr>
                <w:rFonts w:cs="Arial"/>
                <w:sz w:val="16"/>
                <w:szCs w:val="16"/>
              </w:rPr>
            </w:pPr>
            <w:r>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D728ECB" w14:textId="77777777" w:rsidR="00E76BA3" w:rsidRDefault="008C7FC5"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EDCF6DC" w14:textId="77777777" w:rsidR="00E76BA3" w:rsidRDefault="008C7FC5" w:rsidP="00E76BA3">
            <w:pPr>
              <w:spacing w:after="0"/>
              <w:rPr>
                <w:rFonts w:ascii="Arial" w:hAnsi="Arial" w:cs="Arial"/>
                <w:noProof/>
                <w:sz w:val="16"/>
                <w:szCs w:val="16"/>
              </w:rPr>
            </w:pPr>
            <w:r>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F72C29"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E6623B8"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20BA774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CC1386A"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341E"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2353F"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D109A6">
              <w:rPr>
                <w:rFonts w:ascii="Arial" w:hAnsi="Arial" w:cs="Arial"/>
                <w:snapToGrid w:val="0"/>
                <w:color w:val="000000"/>
                <w:sz w:val="16"/>
                <w:szCs w:val="16"/>
              </w:rPr>
              <w:t>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A017D44" w14:textId="77777777" w:rsidR="00E76BA3" w:rsidRDefault="00D109A6" w:rsidP="00E76BA3">
            <w:pPr>
              <w:pStyle w:val="TAL"/>
              <w:rPr>
                <w:rFonts w:cs="Arial"/>
                <w:sz w:val="16"/>
                <w:szCs w:val="16"/>
              </w:rPr>
            </w:pPr>
            <w:r>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62F6934" w14:textId="77777777" w:rsidR="00E76BA3" w:rsidRDefault="00D109A6"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3E3BF04" w14:textId="77777777" w:rsidR="00E76BA3" w:rsidRDefault="00D109A6" w:rsidP="00E76BA3">
            <w:pPr>
              <w:spacing w:after="0"/>
              <w:rPr>
                <w:rFonts w:ascii="Arial" w:hAnsi="Arial" w:cs="Arial"/>
                <w:noProof/>
                <w:sz w:val="16"/>
                <w:szCs w:val="16"/>
              </w:rPr>
            </w:pPr>
            <w:r>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3CF19"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FCCD955"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38EB7F1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7DEFAD"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08B5F"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CFBF4F"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D109A6">
              <w:rPr>
                <w:rFonts w:ascii="Arial" w:hAnsi="Arial" w:cs="Arial"/>
                <w:snapToGrid w:val="0"/>
                <w:color w:val="000000"/>
                <w:sz w:val="16"/>
                <w:szCs w:val="16"/>
              </w:rPr>
              <w:t>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EB2704" w14:textId="77777777" w:rsidR="00E76BA3" w:rsidRDefault="00D109A6" w:rsidP="00E76BA3">
            <w:pPr>
              <w:pStyle w:val="TAL"/>
              <w:rPr>
                <w:rFonts w:cs="Arial"/>
                <w:sz w:val="16"/>
                <w:szCs w:val="16"/>
              </w:rPr>
            </w:pPr>
            <w:r>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44C542" w14:textId="77777777" w:rsidR="00E76BA3" w:rsidRDefault="00E76BA3"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5031BF" w14:textId="77777777" w:rsidR="00E76BA3" w:rsidRDefault="00660C9E" w:rsidP="00E76BA3">
            <w:pPr>
              <w:spacing w:after="0"/>
              <w:rPr>
                <w:rFonts w:ascii="Arial" w:hAnsi="Arial" w:cs="Arial"/>
                <w:noProof/>
                <w:sz w:val="16"/>
                <w:szCs w:val="16"/>
              </w:rPr>
            </w:pPr>
            <w:r>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12BC6"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493E64"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100D31" w14:paraId="2769424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D77331A"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04A8F"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908D2"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18434F6" w14:textId="77777777" w:rsidR="00100D31" w:rsidRDefault="00100D31" w:rsidP="00E76BA3">
            <w:pPr>
              <w:pStyle w:val="TAL"/>
              <w:rPr>
                <w:rFonts w:cs="Arial"/>
                <w:sz w:val="16"/>
                <w:szCs w:val="16"/>
              </w:rPr>
            </w:pPr>
            <w:r>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7F07E95" w14:textId="77777777" w:rsidR="00100D31" w:rsidRDefault="00100D31"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0350354" w14:textId="77777777" w:rsidR="00100D31" w:rsidRDefault="00100D31" w:rsidP="00E76BA3">
            <w:pPr>
              <w:spacing w:after="0"/>
              <w:rPr>
                <w:rFonts w:ascii="Arial" w:hAnsi="Arial" w:cs="Arial"/>
                <w:noProof/>
                <w:sz w:val="16"/>
                <w:szCs w:val="16"/>
              </w:rPr>
            </w:pPr>
            <w:r>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D93B8"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A8CA65"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6BDA1DD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C20A9D6"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03CE0"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CC37D0"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86099E" w14:textId="77777777" w:rsidR="00100D31" w:rsidRDefault="00100D31" w:rsidP="00E76BA3">
            <w:pPr>
              <w:pStyle w:val="TAL"/>
              <w:rPr>
                <w:rFonts w:cs="Arial"/>
                <w:sz w:val="16"/>
                <w:szCs w:val="16"/>
              </w:rPr>
            </w:pPr>
            <w:r>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52BD12E" w14:textId="77777777" w:rsidR="00100D31" w:rsidRDefault="00100D31" w:rsidP="00D109A6">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04C94C" w14:textId="77777777" w:rsidR="00100D31" w:rsidRDefault="00100D31" w:rsidP="00E76BA3">
            <w:pPr>
              <w:spacing w:after="0"/>
              <w:rPr>
                <w:rFonts w:ascii="Arial" w:hAnsi="Arial" w:cs="Arial"/>
                <w:noProof/>
                <w:sz w:val="16"/>
                <w:szCs w:val="16"/>
              </w:rPr>
            </w:pPr>
            <w:r>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B3E8E"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8B8E2D"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29F7427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9B8154E"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61466"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95655"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F11ED72" w14:textId="77777777" w:rsidR="00100D31" w:rsidRDefault="00E446F0" w:rsidP="00E76BA3">
            <w:pPr>
              <w:pStyle w:val="TAL"/>
              <w:rPr>
                <w:rFonts w:cs="Arial"/>
                <w:sz w:val="16"/>
                <w:szCs w:val="16"/>
              </w:rPr>
            </w:pPr>
            <w:r>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DCEFDD6" w14:textId="77777777" w:rsidR="00100D31" w:rsidRDefault="00100D31"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ECE942" w14:textId="77777777" w:rsidR="00100D31" w:rsidRDefault="00E446F0" w:rsidP="00E76BA3">
            <w:pPr>
              <w:spacing w:after="0"/>
              <w:rPr>
                <w:rFonts w:ascii="Arial" w:hAnsi="Arial" w:cs="Arial"/>
                <w:noProof/>
                <w:sz w:val="16"/>
                <w:szCs w:val="16"/>
              </w:rPr>
            </w:pPr>
            <w:r>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BD861B"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8CEA0AF"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558A9EA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BE0130"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05120"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056D"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5E0768" w14:textId="77777777" w:rsidR="00100D31" w:rsidRDefault="00EB054B" w:rsidP="00E76BA3">
            <w:pPr>
              <w:pStyle w:val="TAL"/>
              <w:rPr>
                <w:rFonts w:cs="Arial"/>
                <w:sz w:val="16"/>
                <w:szCs w:val="16"/>
              </w:rPr>
            </w:pPr>
            <w:r>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54EEE54" w14:textId="77777777" w:rsidR="00100D31" w:rsidRDefault="00100D31"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01A0CA4" w14:textId="77777777" w:rsidR="00100D31" w:rsidRDefault="00EB054B" w:rsidP="00E76BA3">
            <w:pPr>
              <w:spacing w:after="0"/>
              <w:rPr>
                <w:rFonts w:ascii="Arial" w:hAnsi="Arial" w:cs="Arial"/>
                <w:noProof/>
                <w:sz w:val="16"/>
                <w:szCs w:val="16"/>
              </w:rPr>
            </w:pPr>
            <w:r>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63E0CC"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CB3B745"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CB11A8" w14:paraId="3F4BE7B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F4EBD8"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89761"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4633E"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D8016DE" w14:textId="77777777" w:rsidR="00CB11A8" w:rsidRDefault="00CB11A8" w:rsidP="00E76BA3">
            <w:pPr>
              <w:pStyle w:val="TAL"/>
              <w:rPr>
                <w:rFonts w:cs="Arial"/>
                <w:sz w:val="16"/>
                <w:szCs w:val="16"/>
              </w:rPr>
            </w:pPr>
            <w:r>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5FA1838" w14:textId="77777777" w:rsidR="00CB11A8" w:rsidRDefault="00CB11A8"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67FE074" w14:textId="77777777" w:rsidR="00CB11A8" w:rsidRDefault="00CB11A8" w:rsidP="00E76BA3">
            <w:pPr>
              <w:spacing w:after="0"/>
              <w:rPr>
                <w:rFonts w:ascii="Arial" w:hAnsi="Arial" w:cs="Arial"/>
                <w:noProof/>
                <w:sz w:val="16"/>
                <w:szCs w:val="16"/>
              </w:rPr>
            </w:pPr>
            <w:r>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D2A040"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5A967C"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639AAAB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E053B0F"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797A7"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1960B"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BF6AFB">
              <w:rPr>
                <w:rFonts w:ascii="Arial" w:hAnsi="Arial" w:cs="Arial"/>
                <w:snapToGrid w:val="0"/>
                <w:color w:val="000000"/>
                <w:sz w:val="16"/>
                <w:szCs w:val="16"/>
              </w:rPr>
              <w:t>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625FC8F" w14:textId="77777777" w:rsidR="00CB11A8" w:rsidRDefault="00BF6AFB" w:rsidP="00E76BA3">
            <w:pPr>
              <w:pStyle w:val="TAL"/>
              <w:rPr>
                <w:rFonts w:cs="Arial"/>
                <w:sz w:val="16"/>
                <w:szCs w:val="16"/>
              </w:rPr>
            </w:pPr>
            <w:r>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A56EE9C" w14:textId="77777777" w:rsidR="00CB11A8" w:rsidRDefault="00BF6AFB"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0CCFC1" w14:textId="77777777" w:rsidR="00CB11A8" w:rsidRDefault="00BF6AFB" w:rsidP="00E76BA3">
            <w:pPr>
              <w:spacing w:after="0"/>
              <w:rPr>
                <w:rFonts w:ascii="Arial" w:hAnsi="Arial" w:cs="Arial"/>
                <w:noProof/>
                <w:sz w:val="16"/>
                <w:szCs w:val="16"/>
              </w:rPr>
            </w:pPr>
            <w:r>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B0D56"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8B5724"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238E10E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F93EF85"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88E45"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6B572"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A66A4B">
              <w:rPr>
                <w:rFonts w:ascii="Arial" w:hAnsi="Arial" w:cs="Arial"/>
                <w:snapToGrid w:val="0"/>
                <w:color w:val="000000"/>
                <w:sz w:val="16"/>
                <w:szCs w:val="16"/>
              </w:rPr>
              <w:t>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A7BC216" w14:textId="77777777" w:rsidR="00CB11A8" w:rsidRDefault="00A66A4B" w:rsidP="00E76BA3">
            <w:pPr>
              <w:pStyle w:val="TAL"/>
              <w:rPr>
                <w:rFonts w:cs="Arial"/>
                <w:sz w:val="16"/>
                <w:szCs w:val="16"/>
              </w:rPr>
            </w:pPr>
            <w:r>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D1A081" w14:textId="77777777" w:rsidR="00CB11A8" w:rsidRDefault="00A66A4B"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075EE3" w14:textId="77777777" w:rsidR="00CB11A8" w:rsidRDefault="00FC2667" w:rsidP="00E76BA3">
            <w:pPr>
              <w:spacing w:after="0"/>
              <w:rPr>
                <w:rFonts w:ascii="Arial" w:hAnsi="Arial" w:cs="Arial"/>
                <w:noProof/>
                <w:sz w:val="16"/>
                <w:szCs w:val="16"/>
              </w:rPr>
            </w:pPr>
            <w:r>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00521"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D619495"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46A5EB5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2BB35B"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C7570"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21930"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EA6CF4">
              <w:rPr>
                <w:rFonts w:ascii="Arial" w:hAnsi="Arial" w:cs="Arial"/>
                <w:snapToGrid w:val="0"/>
                <w:color w:val="000000"/>
                <w:sz w:val="16"/>
                <w:szCs w:val="16"/>
              </w:rPr>
              <w:t>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00D158F" w14:textId="77777777" w:rsidR="00CB11A8" w:rsidRDefault="00EA6CF4" w:rsidP="00E76BA3">
            <w:pPr>
              <w:pStyle w:val="TAL"/>
              <w:rPr>
                <w:rFonts w:cs="Arial"/>
                <w:sz w:val="16"/>
                <w:szCs w:val="16"/>
              </w:rPr>
            </w:pPr>
            <w:r>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0107F5" w14:textId="77777777" w:rsidR="00CB11A8" w:rsidRDefault="00CB11A8"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9B2954" w14:textId="77777777" w:rsidR="00CB11A8" w:rsidRDefault="00EA6CF4" w:rsidP="00E76BA3">
            <w:pPr>
              <w:spacing w:after="0"/>
              <w:rPr>
                <w:rFonts w:ascii="Arial" w:hAnsi="Arial" w:cs="Arial"/>
                <w:noProof/>
                <w:sz w:val="16"/>
                <w:szCs w:val="16"/>
              </w:rPr>
            </w:pPr>
            <w:r>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D67DC"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1D655C9"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FC66A4" w14:paraId="4F5BB2C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6416075"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E6721"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75C25"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A46B45B" w14:textId="77777777" w:rsidR="00FC66A4" w:rsidRDefault="00FC66A4" w:rsidP="00FC66A4">
            <w:pPr>
              <w:pStyle w:val="TAL"/>
              <w:rPr>
                <w:rFonts w:cs="Arial"/>
                <w:sz w:val="16"/>
                <w:szCs w:val="16"/>
              </w:rPr>
            </w:pPr>
            <w:r>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581FABF" w14:textId="77777777" w:rsidR="00FC66A4" w:rsidRDefault="00FC66A4" w:rsidP="00FC66A4">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67D5C9C" w14:textId="77777777" w:rsidR="00FC66A4" w:rsidRDefault="003262EB" w:rsidP="00FC66A4">
            <w:pPr>
              <w:spacing w:after="0"/>
              <w:rPr>
                <w:rFonts w:ascii="Arial" w:hAnsi="Arial" w:cs="Arial"/>
                <w:noProof/>
                <w:sz w:val="16"/>
                <w:szCs w:val="16"/>
              </w:rPr>
            </w:pPr>
            <w:r>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6A3BD"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0D4660C"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FC66A4" w14:paraId="77046C8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BE63CA9"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1D3FF"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EA4BF"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9A2F553" w14:textId="77777777" w:rsidR="00FC66A4" w:rsidRDefault="00FC66A4" w:rsidP="00FC66A4">
            <w:pPr>
              <w:pStyle w:val="TAL"/>
              <w:rPr>
                <w:rFonts w:cs="Arial"/>
                <w:sz w:val="16"/>
                <w:szCs w:val="16"/>
              </w:rPr>
            </w:pPr>
            <w:r>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BAA44FF" w14:textId="77777777" w:rsidR="00FC66A4" w:rsidRDefault="00FC66A4" w:rsidP="00FC66A4">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E25CE4B" w14:textId="77777777" w:rsidR="00FC66A4" w:rsidRDefault="00E643F1" w:rsidP="00FC66A4">
            <w:pPr>
              <w:spacing w:after="0"/>
              <w:rPr>
                <w:rFonts w:ascii="Arial" w:hAnsi="Arial" w:cs="Arial"/>
                <w:noProof/>
                <w:sz w:val="16"/>
                <w:szCs w:val="16"/>
              </w:rPr>
            </w:pPr>
            <w:r>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7DD0D"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A981257"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FC66A4" w14:paraId="7A8FF9A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FC501A2"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AED8"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C6C37"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74021FE" w14:textId="77777777" w:rsidR="00FC66A4" w:rsidRDefault="00FC66A4" w:rsidP="00FC66A4">
            <w:pPr>
              <w:pStyle w:val="TAL"/>
              <w:rPr>
                <w:rFonts w:cs="Arial"/>
                <w:sz w:val="16"/>
                <w:szCs w:val="16"/>
              </w:rPr>
            </w:pPr>
            <w:r>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264E6F7" w14:textId="77777777" w:rsidR="00FC66A4" w:rsidRDefault="00FC66A4" w:rsidP="00FC66A4">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3FD5577" w14:textId="77777777" w:rsidR="00FC66A4" w:rsidRDefault="00E643F1" w:rsidP="00FC66A4">
            <w:pPr>
              <w:spacing w:after="0"/>
              <w:rPr>
                <w:rFonts w:ascii="Arial" w:hAnsi="Arial" w:cs="Arial"/>
                <w:noProof/>
                <w:sz w:val="16"/>
                <w:szCs w:val="16"/>
              </w:rPr>
            </w:pPr>
            <w:r>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C497DE"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02C6C2"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660D12" w14:paraId="5439A5B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068B11E"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F89B7"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305B4"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6E928C" w14:textId="77777777" w:rsidR="00660D12" w:rsidRDefault="00660D12" w:rsidP="00660D12">
            <w:pPr>
              <w:pStyle w:val="TAL"/>
              <w:rPr>
                <w:rFonts w:cs="Arial"/>
                <w:sz w:val="16"/>
                <w:szCs w:val="16"/>
              </w:rPr>
            </w:pPr>
            <w:r>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FF8DBA1" w14:textId="77777777" w:rsidR="00660D12" w:rsidRDefault="00660D12"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90E7000" w14:textId="77777777" w:rsidR="00660D12" w:rsidRDefault="00660D12" w:rsidP="00660D12">
            <w:pPr>
              <w:spacing w:after="0"/>
              <w:rPr>
                <w:rFonts w:ascii="Arial" w:hAnsi="Arial" w:cs="Arial"/>
                <w:noProof/>
                <w:sz w:val="16"/>
                <w:szCs w:val="16"/>
              </w:rPr>
            </w:pPr>
            <w:r>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EB98E6"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E5594C9"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0C985D3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296DD8E"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E7165"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0FD3F"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D00D4A" w14:textId="77777777" w:rsidR="00660D12" w:rsidRDefault="00660B16" w:rsidP="00660D12">
            <w:pPr>
              <w:pStyle w:val="TAL"/>
              <w:rPr>
                <w:rFonts w:cs="Arial"/>
                <w:sz w:val="16"/>
                <w:szCs w:val="16"/>
              </w:rPr>
            </w:pPr>
            <w:r>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39A9A97" w14:textId="77777777" w:rsidR="00660D12" w:rsidRDefault="00660B16" w:rsidP="00660D12">
            <w:pPr>
              <w:pStyle w:val="TAL"/>
              <w:jc w:val="center"/>
              <w:rPr>
                <w:rFonts w:cs="Arial"/>
                <w:sz w:val="16"/>
                <w:szCs w:val="16"/>
              </w:rPr>
            </w:pPr>
            <w:r>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294A01" w14:textId="77777777" w:rsidR="00660D12" w:rsidRDefault="00660B16" w:rsidP="00660D12">
            <w:pPr>
              <w:spacing w:after="0"/>
              <w:rPr>
                <w:rFonts w:ascii="Arial" w:hAnsi="Arial" w:cs="Arial"/>
                <w:noProof/>
                <w:sz w:val="16"/>
                <w:szCs w:val="16"/>
              </w:rPr>
            </w:pPr>
            <w:r>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08D637"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20ECB42"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615CCFB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3C262D"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1631B"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93DA66"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12E61DC" w14:textId="77777777" w:rsidR="00660D12" w:rsidRDefault="00B94985" w:rsidP="00660D12">
            <w:pPr>
              <w:pStyle w:val="TAL"/>
              <w:rPr>
                <w:rFonts w:cs="Arial"/>
                <w:sz w:val="16"/>
                <w:szCs w:val="16"/>
              </w:rPr>
            </w:pPr>
            <w:r>
              <w:rPr>
                <w:rFonts w:cs="Arial"/>
                <w:sz w:val="16"/>
                <w:szCs w:val="16"/>
              </w:rPr>
              <w:t>0</w:t>
            </w:r>
            <w:r w:rsidR="00E91C88">
              <w:rPr>
                <w:rFonts w:cs="Arial"/>
                <w:sz w:val="16"/>
                <w:szCs w:val="16"/>
              </w:rPr>
              <w:t>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B6CF07E" w14:textId="77777777" w:rsidR="00660D12" w:rsidRDefault="00E91C88"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D52D4C2" w14:textId="77777777" w:rsidR="00660D12" w:rsidRDefault="00E91C88" w:rsidP="00660D12">
            <w:pPr>
              <w:spacing w:after="0"/>
              <w:rPr>
                <w:rFonts w:ascii="Arial" w:hAnsi="Arial" w:cs="Arial"/>
                <w:noProof/>
                <w:sz w:val="16"/>
                <w:szCs w:val="16"/>
              </w:rPr>
            </w:pPr>
            <w:r>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B8FF27"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D214B91"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4EEA3FE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098A739"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3FB17"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482D7"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6AC31A5" w14:textId="77777777" w:rsidR="00660D12" w:rsidRDefault="00B94985" w:rsidP="00660D12">
            <w:pPr>
              <w:pStyle w:val="TAL"/>
              <w:rPr>
                <w:rFonts w:cs="Arial"/>
                <w:sz w:val="16"/>
                <w:szCs w:val="16"/>
              </w:rPr>
            </w:pPr>
            <w:r>
              <w:rPr>
                <w:rFonts w:cs="Arial"/>
                <w:sz w:val="16"/>
                <w:szCs w:val="16"/>
              </w:rPr>
              <w:t>0</w:t>
            </w:r>
            <w:r w:rsidR="008411AE">
              <w:rPr>
                <w:rFonts w:cs="Arial"/>
                <w:sz w:val="16"/>
                <w:szCs w:val="16"/>
              </w:rPr>
              <w:t>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6F961FC" w14:textId="77777777" w:rsidR="00660D12" w:rsidRDefault="00660D12" w:rsidP="00660D12">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830A843" w14:textId="77777777" w:rsidR="00660D12" w:rsidRDefault="008411AE" w:rsidP="00660D12">
            <w:pPr>
              <w:spacing w:after="0"/>
              <w:rPr>
                <w:rFonts w:ascii="Arial" w:hAnsi="Arial" w:cs="Arial"/>
                <w:noProof/>
                <w:sz w:val="16"/>
                <w:szCs w:val="16"/>
              </w:rPr>
            </w:pPr>
            <w:r>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3D027"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4562C1"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5D2B0AB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BA19CAB"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3FE3F"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3DA494"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DFBEF9" w14:textId="77777777" w:rsidR="00660D12" w:rsidRDefault="00B94985" w:rsidP="00660D12">
            <w:pPr>
              <w:pStyle w:val="TAL"/>
              <w:rPr>
                <w:rFonts w:cs="Arial"/>
                <w:sz w:val="16"/>
                <w:szCs w:val="16"/>
              </w:rPr>
            </w:pPr>
            <w:r>
              <w:rPr>
                <w:rFonts w:cs="Arial"/>
                <w:sz w:val="16"/>
                <w:szCs w:val="16"/>
              </w:rPr>
              <w:t>0</w:t>
            </w:r>
            <w:r w:rsidR="00EF4440">
              <w:rPr>
                <w:rFonts w:cs="Arial"/>
                <w:sz w:val="16"/>
                <w:szCs w:val="16"/>
              </w:rPr>
              <w:t>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BAE1E04" w14:textId="77777777" w:rsidR="00660D12" w:rsidRDefault="00EF4440"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1C244D6" w14:textId="77777777" w:rsidR="00660D12" w:rsidRDefault="00EF4440" w:rsidP="00660D12">
            <w:pPr>
              <w:spacing w:after="0"/>
              <w:rPr>
                <w:rFonts w:ascii="Arial" w:hAnsi="Arial" w:cs="Arial"/>
                <w:noProof/>
                <w:sz w:val="16"/>
                <w:szCs w:val="16"/>
              </w:rPr>
            </w:pPr>
            <w:r>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7A73A"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0371B9D"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B94985" w14:paraId="5C54E5C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746B631"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8685E"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58AD9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A07A88F" w14:textId="77777777" w:rsidR="00B94985" w:rsidRDefault="00B94985" w:rsidP="00660D12">
            <w:pPr>
              <w:pStyle w:val="TAL"/>
              <w:rPr>
                <w:rFonts w:cs="Arial"/>
                <w:sz w:val="16"/>
                <w:szCs w:val="16"/>
              </w:rPr>
            </w:pPr>
            <w:r>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2DA4CCA" w14:textId="77777777" w:rsidR="00B94985" w:rsidRDefault="00B94985" w:rsidP="00660D12">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BC0CF3A" w14:textId="77777777" w:rsidR="00B94985" w:rsidRDefault="00B94985" w:rsidP="00660D12">
            <w:pPr>
              <w:spacing w:after="0"/>
              <w:rPr>
                <w:rFonts w:ascii="Arial" w:hAnsi="Arial" w:cs="Arial"/>
                <w:noProof/>
                <w:sz w:val="16"/>
                <w:szCs w:val="16"/>
              </w:rPr>
            </w:pPr>
            <w:r>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AC8F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A5DD22D" w14:textId="77777777" w:rsidR="00B94985" w:rsidRDefault="00B94985" w:rsidP="00B94985">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6F239D0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00016E7"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7B6F50"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A3045"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C7027D">
              <w:rPr>
                <w:rFonts w:ascii="Arial" w:hAnsi="Arial" w:cs="Arial"/>
                <w:snapToGrid w:val="0"/>
                <w:color w:val="000000"/>
                <w:sz w:val="16"/>
                <w:szCs w:val="16"/>
              </w:rPr>
              <w:t>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CAA999" w14:textId="77777777" w:rsidR="00B94985" w:rsidRDefault="00C7027D" w:rsidP="00913C50">
            <w:pPr>
              <w:pStyle w:val="TAL"/>
              <w:rPr>
                <w:rFonts w:cs="Arial"/>
                <w:sz w:val="16"/>
                <w:szCs w:val="16"/>
              </w:rPr>
            </w:pPr>
            <w:r>
              <w:rPr>
                <w:rFonts w:cs="Arial"/>
                <w:sz w:val="16"/>
                <w:szCs w:val="16"/>
              </w:rPr>
              <w:t>028</w:t>
            </w:r>
            <w:r w:rsidR="00913C50">
              <w:rPr>
                <w:rFonts w:cs="Arial"/>
                <w:sz w:val="16"/>
                <w:szCs w:val="16"/>
              </w:rPr>
              <w:t>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D926F4" w14:textId="77777777" w:rsidR="00B94985" w:rsidRDefault="00C7027D"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EB82658" w14:textId="77777777" w:rsidR="00B94985" w:rsidRDefault="00913C50" w:rsidP="00660D12">
            <w:pPr>
              <w:spacing w:after="0"/>
              <w:rPr>
                <w:rFonts w:ascii="Arial" w:hAnsi="Arial" w:cs="Arial"/>
                <w:noProof/>
                <w:sz w:val="16"/>
                <w:szCs w:val="16"/>
              </w:rPr>
            </w:pPr>
            <w:r>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3F7A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2609AE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6D6FD78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44B30B1"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7BD90"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FE6D3"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5C4145">
              <w:rPr>
                <w:rFonts w:ascii="Arial" w:hAnsi="Arial" w:cs="Arial"/>
                <w:snapToGrid w:val="0"/>
                <w:color w:val="000000"/>
                <w:sz w:val="16"/>
                <w:szCs w:val="16"/>
              </w:rPr>
              <w:t>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756F840" w14:textId="77777777" w:rsidR="00B94985" w:rsidRDefault="005C4145" w:rsidP="00660D12">
            <w:pPr>
              <w:pStyle w:val="TAL"/>
              <w:rPr>
                <w:rFonts w:cs="Arial"/>
                <w:sz w:val="16"/>
                <w:szCs w:val="16"/>
              </w:rPr>
            </w:pPr>
            <w:r>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E7EBA04" w14:textId="77777777" w:rsidR="00B94985" w:rsidRDefault="005C4145"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B31494" w14:textId="77777777" w:rsidR="00B94985" w:rsidRDefault="005C4145" w:rsidP="00660D12">
            <w:pPr>
              <w:spacing w:after="0"/>
              <w:rPr>
                <w:rFonts w:ascii="Arial" w:hAnsi="Arial" w:cs="Arial"/>
                <w:noProof/>
                <w:sz w:val="16"/>
                <w:szCs w:val="16"/>
              </w:rPr>
            </w:pPr>
            <w:r>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294588"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55D757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44F123A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6AB4D1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AA3F"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67EC5B"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4C4521">
              <w:rPr>
                <w:rFonts w:ascii="Arial" w:hAnsi="Arial" w:cs="Arial"/>
                <w:snapToGrid w:val="0"/>
                <w:color w:val="000000"/>
                <w:sz w:val="16"/>
                <w:szCs w:val="16"/>
              </w:rPr>
              <w:t>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CE3451D" w14:textId="77777777" w:rsidR="00B94985" w:rsidRDefault="004C4521" w:rsidP="00660D12">
            <w:pPr>
              <w:pStyle w:val="TAL"/>
              <w:rPr>
                <w:rFonts w:cs="Arial"/>
                <w:sz w:val="16"/>
                <w:szCs w:val="16"/>
              </w:rPr>
            </w:pPr>
            <w:r>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5DF2C25" w14:textId="77777777" w:rsidR="00B94985" w:rsidRDefault="004C4521"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AD73A4" w14:textId="77777777" w:rsidR="00B94985" w:rsidRDefault="00270814" w:rsidP="00660D12">
            <w:pPr>
              <w:spacing w:after="0"/>
              <w:rPr>
                <w:rFonts w:ascii="Arial" w:hAnsi="Arial" w:cs="Arial"/>
                <w:noProof/>
                <w:sz w:val="16"/>
                <w:szCs w:val="16"/>
              </w:rPr>
            </w:pPr>
            <w:r>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3A192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E36D9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183E18B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1F2CFE1"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DECBE"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FEE3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ED6461">
              <w:rPr>
                <w:rFonts w:ascii="Arial" w:hAnsi="Arial" w:cs="Arial"/>
                <w:snapToGrid w:val="0"/>
                <w:color w:val="000000"/>
                <w:sz w:val="16"/>
                <w:szCs w:val="16"/>
              </w:rPr>
              <w:t>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C31BE57" w14:textId="77777777" w:rsidR="00B94985" w:rsidRDefault="00ED6461" w:rsidP="00660D12">
            <w:pPr>
              <w:pStyle w:val="TAL"/>
              <w:rPr>
                <w:rFonts w:cs="Arial"/>
                <w:sz w:val="16"/>
                <w:szCs w:val="16"/>
              </w:rPr>
            </w:pPr>
            <w:r>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B600911" w14:textId="77777777" w:rsidR="00B94985" w:rsidRDefault="00ED6461"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E489596" w14:textId="77777777" w:rsidR="00B94985" w:rsidRDefault="00694348" w:rsidP="00660D12">
            <w:pPr>
              <w:spacing w:after="0"/>
              <w:rPr>
                <w:rFonts w:ascii="Arial" w:hAnsi="Arial" w:cs="Arial"/>
                <w:noProof/>
                <w:sz w:val="16"/>
                <w:szCs w:val="16"/>
              </w:rPr>
            </w:pPr>
            <w:r>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9F6F1D"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C767A48"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31E475E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145ED95"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83836"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233E"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97403F">
              <w:rPr>
                <w:rFonts w:ascii="Arial" w:hAnsi="Arial" w:cs="Arial"/>
                <w:snapToGrid w:val="0"/>
                <w:color w:val="000000"/>
                <w:sz w:val="16"/>
                <w:szCs w:val="16"/>
              </w:rPr>
              <w:t>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C1E123" w14:textId="77777777" w:rsidR="00B94985" w:rsidRDefault="0097403F" w:rsidP="00660D12">
            <w:pPr>
              <w:pStyle w:val="TAL"/>
              <w:rPr>
                <w:rFonts w:cs="Arial"/>
                <w:sz w:val="16"/>
                <w:szCs w:val="16"/>
              </w:rPr>
            </w:pPr>
            <w:r>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FE6A680" w14:textId="77777777" w:rsidR="00B94985" w:rsidRDefault="0097403F"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E8E4B7A" w14:textId="77777777" w:rsidR="00B94985" w:rsidRDefault="0097403F" w:rsidP="00660D12">
            <w:pPr>
              <w:spacing w:after="0"/>
              <w:rPr>
                <w:rFonts w:ascii="Arial" w:hAnsi="Arial" w:cs="Arial"/>
                <w:noProof/>
                <w:sz w:val="16"/>
                <w:szCs w:val="16"/>
              </w:rPr>
            </w:pPr>
            <w:r>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F24C0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15B980A"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464CE13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48BD03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FED9E"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B8C7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DD27BB">
              <w:rPr>
                <w:rFonts w:ascii="Arial" w:hAnsi="Arial" w:cs="Arial"/>
                <w:snapToGrid w:val="0"/>
                <w:color w:val="000000"/>
                <w:sz w:val="16"/>
                <w:szCs w:val="16"/>
              </w:rPr>
              <w:t>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19A7E9" w14:textId="77777777" w:rsidR="00B94985" w:rsidRDefault="00DD27BB" w:rsidP="00660D12">
            <w:pPr>
              <w:pStyle w:val="TAL"/>
              <w:rPr>
                <w:rFonts w:cs="Arial"/>
                <w:sz w:val="16"/>
                <w:szCs w:val="16"/>
              </w:rPr>
            </w:pPr>
            <w:r>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4B679E" w14:textId="77777777" w:rsidR="00B94985" w:rsidRDefault="00DD27BB" w:rsidP="00660D12">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CD2E74C" w14:textId="77777777" w:rsidR="00B94985" w:rsidRDefault="00DD27BB" w:rsidP="00660D12">
            <w:pPr>
              <w:spacing w:after="0"/>
              <w:rPr>
                <w:rFonts w:ascii="Arial" w:hAnsi="Arial" w:cs="Arial"/>
                <w:noProof/>
                <w:sz w:val="16"/>
                <w:szCs w:val="16"/>
              </w:rPr>
            </w:pPr>
            <w:r>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032B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CA663BB"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0929F9" w14:paraId="0BC968D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E67C9C7"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49AE1" w14:textId="77777777" w:rsidR="000929F9" w:rsidRDefault="000929F9" w:rsidP="000929F9">
            <w:pPr>
              <w:spacing w:after="0"/>
              <w:jc w:val="center"/>
              <w:rPr>
                <w:rFonts w:ascii="Arial" w:hAnsi="Arial" w:cs="Arial"/>
                <w:snapToGrid w:val="0"/>
                <w:color w:val="000000"/>
                <w:sz w:val="16"/>
                <w:szCs w:val="16"/>
              </w:rPr>
            </w:pPr>
            <w:r>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7D6F"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26E10A" w14:textId="77777777" w:rsidR="000929F9" w:rsidRDefault="000929F9" w:rsidP="000929F9">
            <w:pPr>
              <w:pStyle w:val="TAL"/>
              <w:rPr>
                <w:rFonts w:cs="Arial"/>
                <w:sz w:val="16"/>
                <w:szCs w:val="16"/>
              </w:rPr>
            </w:pPr>
            <w:r>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D94350A" w14:textId="77777777" w:rsidR="000929F9" w:rsidRDefault="000929F9" w:rsidP="000929F9">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C3BCDD" w14:textId="77777777" w:rsidR="000929F9" w:rsidRDefault="000929F9" w:rsidP="000929F9">
            <w:pPr>
              <w:spacing w:after="0"/>
              <w:rPr>
                <w:rFonts w:ascii="Arial" w:hAnsi="Arial" w:cs="Arial"/>
                <w:noProof/>
                <w:sz w:val="16"/>
                <w:szCs w:val="16"/>
              </w:rPr>
            </w:pPr>
            <w:r>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14A6C"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F00C66E"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0929F9" w14:paraId="22B6A09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8C6E155"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57B1" w14:textId="77777777" w:rsidR="000929F9" w:rsidRDefault="000929F9" w:rsidP="000929F9">
            <w:pPr>
              <w:spacing w:after="0"/>
              <w:jc w:val="center"/>
              <w:rPr>
                <w:rFonts w:ascii="Arial" w:hAnsi="Arial" w:cs="Arial"/>
                <w:snapToGrid w:val="0"/>
                <w:color w:val="000000"/>
                <w:sz w:val="16"/>
                <w:szCs w:val="16"/>
              </w:rPr>
            </w:pPr>
            <w:r>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3E4AA"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B80C8D" w14:textId="77777777" w:rsidR="000929F9" w:rsidRDefault="000929F9" w:rsidP="000929F9">
            <w:pPr>
              <w:pStyle w:val="TAL"/>
              <w:rPr>
                <w:rFonts w:cs="Arial"/>
                <w:sz w:val="16"/>
                <w:szCs w:val="16"/>
              </w:rPr>
            </w:pPr>
            <w:r>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2C638F0" w14:textId="77777777" w:rsidR="000929F9" w:rsidRDefault="000929F9" w:rsidP="000929F9">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834679" w14:textId="77777777" w:rsidR="000929F9" w:rsidRDefault="000929F9" w:rsidP="000929F9">
            <w:pPr>
              <w:spacing w:after="0"/>
              <w:rPr>
                <w:rFonts w:ascii="Arial" w:hAnsi="Arial" w:cs="Arial"/>
                <w:noProof/>
                <w:sz w:val="16"/>
                <w:szCs w:val="16"/>
              </w:rPr>
            </w:pPr>
            <w:r>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37063"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C6B7D66"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8B45CE" w14:paraId="1F78AF1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33AFE2B"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59E80"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E5709"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62DD97F" w14:textId="77777777" w:rsidR="008B45CE" w:rsidRDefault="008B45CE" w:rsidP="008B45CE">
            <w:pPr>
              <w:pStyle w:val="TAL"/>
              <w:rPr>
                <w:rFonts w:cs="Arial"/>
                <w:sz w:val="16"/>
                <w:szCs w:val="16"/>
              </w:rPr>
            </w:pPr>
            <w:r>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FDC62F" w14:textId="77777777" w:rsidR="008B45CE" w:rsidRDefault="008B45CE" w:rsidP="008B45CE">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A8EC64" w14:textId="77777777" w:rsidR="008B45CE" w:rsidRDefault="008B45CE" w:rsidP="008B45CE">
            <w:pPr>
              <w:spacing w:after="0"/>
              <w:rPr>
                <w:rFonts w:ascii="Arial" w:hAnsi="Arial" w:cs="Arial"/>
                <w:noProof/>
                <w:sz w:val="16"/>
                <w:szCs w:val="16"/>
              </w:rPr>
            </w:pPr>
            <w:r>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180B6"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7338B6D"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2F51B1F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3E2AF31"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7EBD3"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EF5C3" w14:textId="77777777" w:rsidR="008B45CE" w:rsidRDefault="00D023EE" w:rsidP="008B45CE">
            <w:pPr>
              <w:spacing w:after="0"/>
              <w:rPr>
                <w:rFonts w:ascii="Arial" w:hAnsi="Arial" w:cs="Arial"/>
                <w:snapToGrid w:val="0"/>
                <w:color w:val="000000"/>
                <w:sz w:val="16"/>
                <w:szCs w:val="16"/>
              </w:rPr>
            </w:pPr>
            <w:r>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1B71A33" w14:textId="77777777" w:rsidR="008B45CE" w:rsidRDefault="00D023EE" w:rsidP="008B45CE">
            <w:pPr>
              <w:pStyle w:val="TAL"/>
              <w:rPr>
                <w:rFonts w:cs="Arial"/>
                <w:sz w:val="16"/>
                <w:szCs w:val="16"/>
              </w:rPr>
            </w:pPr>
            <w:r>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874E0A3" w14:textId="77777777" w:rsidR="008B45CE" w:rsidRDefault="00D023EE"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6DA72FC" w14:textId="77777777" w:rsidR="008B45CE" w:rsidRDefault="00D023EE" w:rsidP="008B45CE">
            <w:pPr>
              <w:spacing w:after="0"/>
              <w:rPr>
                <w:rFonts w:ascii="Arial" w:hAnsi="Arial" w:cs="Arial"/>
                <w:noProof/>
                <w:sz w:val="16"/>
                <w:szCs w:val="16"/>
              </w:rPr>
            </w:pPr>
            <w:r>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FA5"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D1F92DB"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643079C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24A1AC"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B40FD"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D90D57" w14:textId="77777777" w:rsidR="008B45CE" w:rsidRDefault="00DF5092" w:rsidP="008B45CE">
            <w:pPr>
              <w:spacing w:after="0"/>
              <w:rPr>
                <w:rFonts w:ascii="Arial" w:hAnsi="Arial" w:cs="Arial"/>
                <w:snapToGrid w:val="0"/>
                <w:color w:val="000000"/>
                <w:sz w:val="16"/>
                <w:szCs w:val="16"/>
              </w:rPr>
            </w:pPr>
            <w:r>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0E19DDE" w14:textId="77777777" w:rsidR="008B45CE" w:rsidRDefault="00DF5092" w:rsidP="008B45CE">
            <w:pPr>
              <w:pStyle w:val="TAL"/>
              <w:rPr>
                <w:rFonts w:cs="Arial"/>
                <w:sz w:val="16"/>
                <w:szCs w:val="16"/>
              </w:rPr>
            </w:pPr>
            <w:r>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A7230A1" w14:textId="77777777" w:rsidR="008B45CE" w:rsidRDefault="00DF5092" w:rsidP="008B45CE">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C0684F" w14:textId="77777777" w:rsidR="008B45CE" w:rsidRDefault="00DF5092" w:rsidP="008B45CE">
            <w:pPr>
              <w:spacing w:after="0"/>
              <w:rPr>
                <w:rFonts w:ascii="Arial" w:hAnsi="Arial" w:cs="Arial"/>
                <w:noProof/>
                <w:sz w:val="16"/>
                <w:szCs w:val="16"/>
              </w:rPr>
            </w:pPr>
            <w:r>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6E4DAF"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3A6E1C7"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4182548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2BC3264"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5E62A"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BD02C" w14:textId="77777777" w:rsidR="008B45CE" w:rsidRDefault="00B14F87"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E2DE5A7" w14:textId="77777777" w:rsidR="008B45CE" w:rsidRDefault="00B14F87" w:rsidP="008B45CE">
            <w:pPr>
              <w:pStyle w:val="TAL"/>
              <w:rPr>
                <w:rFonts w:cs="Arial"/>
                <w:sz w:val="16"/>
                <w:szCs w:val="16"/>
              </w:rPr>
            </w:pPr>
            <w:r>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CFFDF4" w14:textId="77777777" w:rsidR="008B45CE" w:rsidRDefault="00B14F87"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34E3BA6" w14:textId="77777777" w:rsidR="008B45CE" w:rsidRDefault="00B14F87" w:rsidP="008B45CE">
            <w:pPr>
              <w:spacing w:after="0"/>
              <w:rPr>
                <w:rFonts w:ascii="Arial" w:hAnsi="Arial" w:cs="Arial"/>
                <w:noProof/>
                <w:sz w:val="16"/>
                <w:szCs w:val="16"/>
              </w:rPr>
            </w:pPr>
            <w:r>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3507C"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6435E37"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3818384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FF16BC7"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075A1"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6D6E25" w14:textId="77777777" w:rsidR="008B45CE" w:rsidRDefault="00BE0D8F" w:rsidP="008B45CE">
            <w:pPr>
              <w:spacing w:after="0"/>
              <w:rPr>
                <w:rFonts w:ascii="Arial" w:hAnsi="Arial" w:cs="Arial"/>
                <w:snapToGrid w:val="0"/>
                <w:color w:val="000000"/>
                <w:sz w:val="16"/>
                <w:szCs w:val="16"/>
              </w:rPr>
            </w:pPr>
            <w:r>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272DF3" w14:textId="77777777" w:rsidR="008B45CE" w:rsidRDefault="00BE0D8F" w:rsidP="008B45CE">
            <w:pPr>
              <w:pStyle w:val="TAL"/>
              <w:rPr>
                <w:rFonts w:cs="Arial"/>
                <w:sz w:val="16"/>
                <w:szCs w:val="16"/>
              </w:rPr>
            </w:pPr>
            <w:r>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01A9912" w14:textId="77777777" w:rsidR="008B45CE" w:rsidRDefault="00BE0D8F"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76F208F" w14:textId="77777777" w:rsidR="008B45CE" w:rsidRDefault="00BE0D8F" w:rsidP="008B45CE">
            <w:pPr>
              <w:spacing w:after="0"/>
              <w:rPr>
                <w:rFonts w:ascii="Arial" w:hAnsi="Arial" w:cs="Arial"/>
                <w:noProof/>
                <w:sz w:val="16"/>
                <w:szCs w:val="16"/>
              </w:rPr>
            </w:pPr>
            <w:r>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B955"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712D23D"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2A6BC0D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3354D5"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A37D6"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4CD906" w14:textId="77777777" w:rsidR="008B45CE" w:rsidRDefault="00E26BA0"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12E6B35" w14:textId="77777777" w:rsidR="008B45CE" w:rsidRDefault="00E26BA0" w:rsidP="008B45CE">
            <w:pPr>
              <w:pStyle w:val="TAL"/>
              <w:rPr>
                <w:rFonts w:cs="Arial"/>
                <w:sz w:val="16"/>
                <w:szCs w:val="16"/>
              </w:rPr>
            </w:pPr>
            <w:r>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CD3BAA7" w14:textId="77777777" w:rsidR="008B45CE" w:rsidRDefault="00E26BA0"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1AC6FCF" w14:textId="77777777" w:rsidR="008B45CE" w:rsidRDefault="00E26BA0" w:rsidP="008B45CE">
            <w:pPr>
              <w:spacing w:after="0"/>
              <w:rPr>
                <w:rFonts w:ascii="Arial" w:hAnsi="Arial" w:cs="Arial"/>
                <w:noProof/>
                <w:sz w:val="16"/>
                <w:szCs w:val="16"/>
              </w:rPr>
            </w:pPr>
            <w:r>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A3B8D"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DB8AE1"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751F12" w14:paraId="3D91EA4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D1CF8D"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406B9" w14:textId="77777777" w:rsidR="00751F12" w:rsidRDefault="00751F12"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2D163"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93775D7" w14:textId="77777777" w:rsidR="00751F12" w:rsidRDefault="00751F12" w:rsidP="008B45CE">
            <w:pPr>
              <w:pStyle w:val="TAL"/>
              <w:rPr>
                <w:rFonts w:cs="Arial"/>
                <w:sz w:val="16"/>
                <w:szCs w:val="16"/>
              </w:rPr>
            </w:pPr>
            <w:r>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FB09FC1" w14:textId="77777777" w:rsidR="00751F12" w:rsidRDefault="00751F12" w:rsidP="008B45CE">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EDA978" w14:textId="77777777" w:rsidR="00751F12" w:rsidRDefault="00751F12" w:rsidP="008B45CE">
            <w:pPr>
              <w:spacing w:after="0"/>
              <w:rPr>
                <w:rFonts w:ascii="Arial" w:hAnsi="Arial" w:cs="Arial"/>
                <w:noProof/>
                <w:sz w:val="16"/>
                <w:szCs w:val="16"/>
              </w:rPr>
            </w:pPr>
            <w:r>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8B5242"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0DF9CDF" w14:textId="77777777" w:rsidR="00751F12" w:rsidRDefault="00751F12" w:rsidP="00751F12">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0F2764" w14:paraId="18B2155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1D4B840"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D33A8" w14:textId="77777777" w:rsidR="000F2764" w:rsidRDefault="000F2764" w:rsidP="000F2764">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3AE04"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579E34" w14:textId="77777777" w:rsidR="000F2764" w:rsidRDefault="000F2764" w:rsidP="000F2764">
            <w:pPr>
              <w:pStyle w:val="TAL"/>
              <w:rPr>
                <w:rFonts w:cs="Arial"/>
                <w:sz w:val="16"/>
                <w:szCs w:val="16"/>
              </w:rPr>
            </w:pPr>
            <w:r>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55D070F" w14:textId="77777777" w:rsidR="000F2764" w:rsidRDefault="000F2764" w:rsidP="000F2764">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CE49FF1" w14:textId="77777777" w:rsidR="000F2764" w:rsidRDefault="000F2764" w:rsidP="000F2764">
            <w:pPr>
              <w:spacing w:after="0"/>
              <w:rPr>
                <w:rFonts w:ascii="Arial" w:hAnsi="Arial" w:cs="Arial"/>
                <w:noProof/>
                <w:sz w:val="16"/>
                <w:szCs w:val="16"/>
              </w:rPr>
            </w:pPr>
            <w:r>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8C40D"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E62F52"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4D4A9E" w14:paraId="220F756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EA4996"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5A6D4" w14:textId="77777777" w:rsidR="004D4A9E" w:rsidRDefault="004D4A9E" w:rsidP="004D4A9E">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ADFAB7"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B783E62" w14:textId="77777777" w:rsidR="004D4A9E" w:rsidRDefault="004D4A9E" w:rsidP="004D4A9E">
            <w:pPr>
              <w:pStyle w:val="TAL"/>
              <w:rPr>
                <w:rFonts w:cs="Arial"/>
                <w:sz w:val="16"/>
                <w:szCs w:val="16"/>
              </w:rPr>
            </w:pPr>
            <w:r>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EFE11C4" w14:textId="77777777" w:rsidR="004D4A9E" w:rsidRDefault="004D4A9E" w:rsidP="004D4A9E">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3FC4FB7" w14:textId="77777777" w:rsidR="004D4A9E" w:rsidRDefault="004D4A9E" w:rsidP="004D4A9E">
            <w:pPr>
              <w:spacing w:after="0"/>
              <w:rPr>
                <w:rFonts w:ascii="Arial" w:hAnsi="Arial" w:cs="Arial"/>
                <w:noProof/>
                <w:sz w:val="16"/>
                <w:szCs w:val="16"/>
              </w:rPr>
            </w:pPr>
            <w:r>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AEC35"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9948719"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841F95" w14:paraId="250A7BA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1756B8"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69F13" w14:textId="77777777" w:rsidR="00841F95" w:rsidRDefault="00841F95" w:rsidP="00841F95">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1414A"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962A639" w14:textId="77777777" w:rsidR="00841F95" w:rsidRDefault="00841F95" w:rsidP="00841F95">
            <w:pPr>
              <w:pStyle w:val="TAL"/>
              <w:rPr>
                <w:rFonts w:cs="Arial"/>
                <w:sz w:val="16"/>
                <w:szCs w:val="16"/>
              </w:rPr>
            </w:pPr>
            <w:r>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88FB998" w14:textId="77777777" w:rsidR="00841F95" w:rsidRDefault="00841F95" w:rsidP="00841F95">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CCFAA60" w14:textId="77777777" w:rsidR="00841F95" w:rsidRDefault="00841F95" w:rsidP="00841F95">
            <w:pPr>
              <w:spacing w:after="0"/>
              <w:rPr>
                <w:rFonts w:ascii="Arial" w:hAnsi="Arial" w:cs="Arial"/>
                <w:noProof/>
                <w:sz w:val="16"/>
                <w:szCs w:val="16"/>
              </w:rPr>
            </w:pPr>
            <w:r>
              <w:rPr>
                <w:rFonts w:ascii="Arial" w:hAnsi="Arial" w:cs="Arial"/>
                <w:noProof/>
                <w:sz w:val="16"/>
                <w:szCs w:val="16"/>
              </w:rPr>
              <w:t>On transport of media and mode adaptation signalling in MTSI deploying RFC 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C7FA85"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E28B66"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0D375A" w14:paraId="08C5D66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37A1D2"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7C66F" w14:textId="77777777" w:rsidR="000D375A" w:rsidRDefault="000D375A" w:rsidP="000D375A">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485A9"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D88F78" w14:textId="77777777" w:rsidR="000D375A" w:rsidRDefault="000D375A" w:rsidP="000D375A">
            <w:pPr>
              <w:pStyle w:val="TAL"/>
              <w:rPr>
                <w:rFonts w:cs="Arial"/>
                <w:sz w:val="16"/>
                <w:szCs w:val="16"/>
              </w:rPr>
            </w:pPr>
            <w:r>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04B7CC" w14:textId="77777777" w:rsidR="000D375A" w:rsidRDefault="000D375A" w:rsidP="000D375A">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20BF8B5" w14:textId="77777777" w:rsidR="000D375A" w:rsidRDefault="000D375A" w:rsidP="000D375A">
            <w:pPr>
              <w:spacing w:after="0"/>
              <w:rPr>
                <w:rFonts w:ascii="Arial" w:hAnsi="Arial" w:cs="Arial"/>
                <w:noProof/>
                <w:sz w:val="16"/>
                <w:szCs w:val="16"/>
              </w:rPr>
            </w:pPr>
            <w:r>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10B4D"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2B50C1"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1B20CD" w14:paraId="48044F0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8BF028A"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128CC" w14:textId="77777777" w:rsidR="001B20CD" w:rsidRDefault="001B20CD" w:rsidP="001B20CD">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16EA94"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332331E" w14:textId="77777777" w:rsidR="001B20CD" w:rsidRDefault="001B20CD" w:rsidP="001B20CD">
            <w:pPr>
              <w:pStyle w:val="TAL"/>
              <w:rPr>
                <w:rFonts w:cs="Arial"/>
                <w:sz w:val="16"/>
                <w:szCs w:val="16"/>
              </w:rPr>
            </w:pPr>
            <w:r>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DFC968" w14:textId="77777777" w:rsidR="001B20CD" w:rsidRDefault="001B20CD" w:rsidP="001B20CD">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F3E8DDF" w14:textId="77777777" w:rsidR="001B20CD" w:rsidRDefault="001B20CD" w:rsidP="001B20CD">
            <w:pPr>
              <w:spacing w:after="0"/>
              <w:rPr>
                <w:rFonts w:ascii="Arial" w:hAnsi="Arial" w:cs="Arial"/>
                <w:noProof/>
                <w:sz w:val="16"/>
                <w:szCs w:val="16"/>
              </w:rPr>
            </w:pPr>
            <w:r>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D57DD9"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49E5DE"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243B67" w14:paraId="6D6391D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5900DB"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2C3AD" w14:textId="77777777" w:rsidR="00243B67" w:rsidRDefault="00243B67" w:rsidP="001B20CD">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98FD3" w14:textId="77777777" w:rsidR="00243B67" w:rsidRDefault="00C66FC3" w:rsidP="001B20CD">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62F7288" w14:textId="77777777" w:rsidR="00243B67" w:rsidRDefault="00C66FC3" w:rsidP="001B20CD">
            <w:pPr>
              <w:pStyle w:val="TAL"/>
              <w:rPr>
                <w:rFonts w:cs="Arial"/>
                <w:sz w:val="16"/>
                <w:szCs w:val="16"/>
              </w:rPr>
            </w:pPr>
            <w:r>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549C64A" w14:textId="77777777" w:rsidR="00243B67" w:rsidRDefault="00243B67" w:rsidP="001B20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A48DA87" w14:textId="77777777" w:rsidR="00243B67" w:rsidRDefault="00C66FC3" w:rsidP="001B20CD">
            <w:pPr>
              <w:spacing w:after="0"/>
              <w:rPr>
                <w:rFonts w:ascii="Arial" w:hAnsi="Arial" w:cs="Arial"/>
                <w:noProof/>
                <w:sz w:val="16"/>
                <w:szCs w:val="16"/>
              </w:rPr>
            </w:pPr>
            <w:r>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43820"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19D741"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243B67" w14:paraId="7C50916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FDF7612"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15F96" w14:textId="77777777" w:rsidR="00243B67" w:rsidRDefault="00243B67" w:rsidP="00243B67">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CEF88" w14:textId="77777777" w:rsidR="00243B67" w:rsidRDefault="00F76C6D" w:rsidP="00243B67">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EFE1FC8" w14:textId="77777777" w:rsidR="00243B67" w:rsidRDefault="00F76C6D" w:rsidP="00243B67">
            <w:pPr>
              <w:pStyle w:val="TAL"/>
              <w:rPr>
                <w:rFonts w:cs="Arial"/>
                <w:sz w:val="16"/>
                <w:szCs w:val="16"/>
              </w:rPr>
            </w:pPr>
            <w:r>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615FA4D" w14:textId="77777777" w:rsidR="00243B67" w:rsidRDefault="00F76C6D" w:rsidP="00243B67">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3009C1" w14:textId="77777777" w:rsidR="00243B67" w:rsidRDefault="00491D2D" w:rsidP="00243B67">
            <w:pPr>
              <w:spacing w:after="0"/>
              <w:rPr>
                <w:rFonts w:ascii="Arial" w:hAnsi="Arial" w:cs="Arial"/>
                <w:noProof/>
                <w:sz w:val="16"/>
                <w:szCs w:val="16"/>
              </w:rPr>
            </w:pPr>
            <w:r>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30A48"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DE257B"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4308BB" w14:paraId="1DA9D5B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9E8408B"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0D9A8" w14:textId="77777777" w:rsidR="004308BB" w:rsidRDefault="004308BB" w:rsidP="004308BB">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ACE9C"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0C50293" w14:textId="77777777" w:rsidR="004308BB" w:rsidRDefault="004308BB" w:rsidP="004308BB">
            <w:pPr>
              <w:pStyle w:val="TAL"/>
              <w:rPr>
                <w:rFonts w:cs="Arial"/>
                <w:sz w:val="16"/>
                <w:szCs w:val="16"/>
              </w:rPr>
            </w:pPr>
            <w:r>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009B52" w14:textId="77777777" w:rsidR="004308BB" w:rsidRDefault="004308BB" w:rsidP="004308BB">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534B10" w14:textId="77777777" w:rsidR="004308BB" w:rsidRDefault="004308BB" w:rsidP="004308BB">
            <w:pPr>
              <w:spacing w:after="0"/>
              <w:rPr>
                <w:rFonts w:ascii="Arial" w:hAnsi="Arial" w:cs="Arial"/>
                <w:noProof/>
                <w:sz w:val="16"/>
                <w:szCs w:val="16"/>
              </w:rPr>
            </w:pPr>
            <w:r>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73A072"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DF0405"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3C1D189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77785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F5174"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4B86A"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5539C37" w14:textId="77777777" w:rsidR="00A16CA0" w:rsidRDefault="00A16CA0" w:rsidP="00A16CA0">
            <w:pPr>
              <w:pStyle w:val="TAL"/>
              <w:rPr>
                <w:rFonts w:cs="Arial"/>
                <w:sz w:val="16"/>
                <w:szCs w:val="16"/>
              </w:rPr>
            </w:pPr>
            <w:r>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39CBE6C" w14:textId="77777777" w:rsidR="00A16CA0" w:rsidRDefault="00A16CA0"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422A47" w14:textId="77777777" w:rsidR="00A16CA0" w:rsidRDefault="00F82E7F" w:rsidP="00A16CA0">
            <w:pPr>
              <w:spacing w:after="0"/>
              <w:rPr>
                <w:rFonts w:ascii="Arial" w:hAnsi="Arial" w:cs="Arial"/>
                <w:noProof/>
                <w:sz w:val="16"/>
                <w:szCs w:val="16"/>
              </w:rPr>
            </w:pPr>
            <w:r>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C8EA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1D8901B"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6FD1778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344A528"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0BCA2"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1692B" w14:textId="77777777" w:rsidR="00A16CA0" w:rsidRDefault="00BF6FDF" w:rsidP="00A16CA0">
            <w:pPr>
              <w:spacing w:after="0"/>
              <w:rPr>
                <w:rFonts w:ascii="Arial" w:hAnsi="Arial" w:cs="Arial"/>
                <w:snapToGrid w:val="0"/>
                <w:color w:val="000000"/>
                <w:sz w:val="16"/>
                <w:szCs w:val="16"/>
              </w:rPr>
            </w:pPr>
            <w:r>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0BC7A0E" w14:textId="77777777" w:rsidR="00A16CA0" w:rsidRDefault="00BF6FDF" w:rsidP="00A16CA0">
            <w:pPr>
              <w:pStyle w:val="TAL"/>
              <w:rPr>
                <w:rFonts w:cs="Arial"/>
                <w:sz w:val="16"/>
                <w:szCs w:val="16"/>
              </w:rPr>
            </w:pPr>
            <w:r>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9A31FFC" w14:textId="77777777" w:rsidR="00A16CA0" w:rsidRDefault="00BF6FDF"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0EE987" w14:textId="77777777" w:rsidR="00A16CA0" w:rsidRDefault="00BF6FDF" w:rsidP="00A16CA0">
            <w:pPr>
              <w:spacing w:after="0"/>
              <w:rPr>
                <w:rFonts w:ascii="Arial" w:hAnsi="Arial" w:cs="Arial"/>
                <w:noProof/>
                <w:sz w:val="16"/>
                <w:szCs w:val="16"/>
              </w:rPr>
            </w:pPr>
            <w:r>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1C352"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74F147B"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54D936D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1E3E69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0FEDA"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DB12F" w14:textId="77777777" w:rsidR="00A16CA0" w:rsidRDefault="005E662B" w:rsidP="00A16CA0">
            <w:pPr>
              <w:spacing w:after="0"/>
              <w:rPr>
                <w:rFonts w:ascii="Arial" w:hAnsi="Arial" w:cs="Arial"/>
                <w:snapToGrid w:val="0"/>
                <w:color w:val="000000"/>
                <w:sz w:val="16"/>
                <w:szCs w:val="16"/>
              </w:rPr>
            </w:pPr>
            <w:r>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53368F" w14:textId="77777777" w:rsidR="00A16CA0" w:rsidRDefault="004C567C" w:rsidP="00A16CA0">
            <w:pPr>
              <w:pStyle w:val="TAL"/>
              <w:rPr>
                <w:rFonts w:cs="Arial"/>
                <w:sz w:val="16"/>
                <w:szCs w:val="16"/>
              </w:rPr>
            </w:pPr>
            <w:r>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560E7AA" w14:textId="77777777" w:rsidR="00A16CA0" w:rsidRDefault="004C567C" w:rsidP="00A16CA0">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A424D3" w14:textId="77777777" w:rsidR="00A16CA0" w:rsidRDefault="004C567C" w:rsidP="00A16CA0">
            <w:pPr>
              <w:spacing w:after="0"/>
              <w:rPr>
                <w:rFonts w:ascii="Arial" w:hAnsi="Arial" w:cs="Arial"/>
                <w:noProof/>
                <w:sz w:val="16"/>
                <w:szCs w:val="16"/>
              </w:rPr>
            </w:pPr>
            <w:r>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571B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895D9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2594383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1991A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5CD5"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4400D" w14:textId="77777777" w:rsidR="00A16CA0" w:rsidRDefault="0082251E"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2A297B" w14:textId="77777777" w:rsidR="00A16CA0" w:rsidRDefault="0082251E" w:rsidP="00A16CA0">
            <w:pPr>
              <w:pStyle w:val="TAL"/>
              <w:rPr>
                <w:rFonts w:cs="Arial"/>
                <w:sz w:val="16"/>
                <w:szCs w:val="16"/>
              </w:rPr>
            </w:pPr>
            <w:r>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8865011" w14:textId="77777777" w:rsidR="00A16CA0" w:rsidRDefault="0082251E" w:rsidP="00A16CA0">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3BA63BB" w14:textId="77777777" w:rsidR="00A16CA0" w:rsidRDefault="0082251E" w:rsidP="00A16CA0">
            <w:pPr>
              <w:spacing w:after="0"/>
              <w:rPr>
                <w:rFonts w:ascii="Arial" w:hAnsi="Arial" w:cs="Arial"/>
                <w:noProof/>
                <w:sz w:val="16"/>
                <w:szCs w:val="16"/>
              </w:rPr>
            </w:pPr>
            <w:r>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0E8A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23B3CB2"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1374DAC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23CFDE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66189"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8A8F2" w14:textId="77777777" w:rsidR="00A16CA0" w:rsidRDefault="00106820" w:rsidP="00A16CA0">
            <w:pPr>
              <w:spacing w:after="0"/>
              <w:rPr>
                <w:rFonts w:ascii="Arial" w:hAnsi="Arial" w:cs="Arial"/>
                <w:snapToGrid w:val="0"/>
                <w:color w:val="000000"/>
                <w:sz w:val="16"/>
                <w:szCs w:val="16"/>
              </w:rPr>
            </w:pPr>
            <w:r>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DB64680" w14:textId="77777777" w:rsidR="00A16CA0" w:rsidRDefault="00106820" w:rsidP="00A16CA0">
            <w:pPr>
              <w:pStyle w:val="TAL"/>
              <w:rPr>
                <w:rFonts w:cs="Arial"/>
                <w:sz w:val="16"/>
                <w:szCs w:val="16"/>
              </w:rPr>
            </w:pPr>
            <w:r>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4BB5646" w14:textId="77777777" w:rsidR="00A16CA0" w:rsidRDefault="00106820"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1E970A1" w14:textId="77777777" w:rsidR="00A16CA0" w:rsidRDefault="00106820" w:rsidP="00A16CA0">
            <w:pPr>
              <w:spacing w:after="0"/>
              <w:rPr>
                <w:rFonts w:ascii="Arial" w:hAnsi="Arial" w:cs="Arial"/>
                <w:noProof/>
                <w:sz w:val="16"/>
                <w:szCs w:val="16"/>
              </w:rPr>
            </w:pPr>
            <w:r>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2A8FB"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696C85"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0A8035C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FA8B98"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A04A3"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0A074" w14:textId="77777777" w:rsidR="00A16CA0" w:rsidRDefault="00126234" w:rsidP="00A16CA0">
            <w:pPr>
              <w:spacing w:after="0"/>
              <w:rPr>
                <w:rFonts w:ascii="Arial" w:hAnsi="Arial" w:cs="Arial"/>
                <w:snapToGrid w:val="0"/>
                <w:color w:val="000000"/>
                <w:sz w:val="16"/>
                <w:szCs w:val="16"/>
              </w:rPr>
            </w:pPr>
            <w:r>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5B867AC" w14:textId="77777777" w:rsidR="00A16CA0" w:rsidRDefault="00126234" w:rsidP="00A16CA0">
            <w:pPr>
              <w:pStyle w:val="TAL"/>
              <w:rPr>
                <w:rFonts w:cs="Arial"/>
                <w:sz w:val="16"/>
                <w:szCs w:val="16"/>
              </w:rPr>
            </w:pPr>
            <w:r>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E6DE9AF" w14:textId="77777777" w:rsidR="00A16CA0" w:rsidRDefault="00126234" w:rsidP="00A16CA0">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AA9AE4" w14:textId="77777777" w:rsidR="00A16CA0" w:rsidRDefault="00126234" w:rsidP="00A16CA0">
            <w:pPr>
              <w:spacing w:after="0"/>
              <w:rPr>
                <w:rFonts w:ascii="Arial" w:hAnsi="Arial" w:cs="Arial"/>
                <w:noProof/>
                <w:sz w:val="16"/>
                <w:szCs w:val="16"/>
              </w:rPr>
            </w:pPr>
            <w:r>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4FF23"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7BCA12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540B4EA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39C0BDA"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F8E00"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76DBD" w14:textId="77777777" w:rsidR="00A16CA0" w:rsidRDefault="00A70FEE" w:rsidP="00A16CA0">
            <w:pPr>
              <w:spacing w:after="0"/>
              <w:rPr>
                <w:rFonts w:ascii="Arial" w:hAnsi="Arial" w:cs="Arial"/>
                <w:snapToGrid w:val="0"/>
                <w:color w:val="000000"/>
                <w:sz w:val="16"/>
                <w:szCs w:val="16"/>
              </w:rPr>
            </w:pPr>
            <w:r>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CB9E066" w14:textId="77777777" w:rsidR="00A16CA0" w:rsidRDefault="00A70FEE" w:rsidP="00A16CA0">
            <w:pPr>
              <w:pStyle w:val="TAL"/>
              <w:rPr>
                <w:rFonts w:cs="Arial"/>
                <w:sz w:val="16"/>
                <w:szCs w:val="16"/>
              </w:rPr>
            </w:pPr>
            <w:r>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E282E5" w14:textId="77777777" w:rsidR="00A16CA0" w:rsidRDefault="00A70FEE" w:rsidP="00A16CA0">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C45CDD" w14:textId="77777777" w:rsidR="00A16CA0" w:rsidRDefault="00A70FEE" w:rsidP="00A16CA0">
            <w:pPr>
              <w:spacing w:after="0"/>
              <w:rPr>
                <w:rFonts w:ascii="Arial" w:hAnsi="Arial" w:cs="Arial"/>
                <w:noProof/>
                <w:sz w:val="16"/>
                <w:szCs w:val="16"/>
              </w:rPr>
            </w:pPr>
            <w:r>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2B63AC"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9BB213"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79FB442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0D54F02"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4E09C"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99531" w14:textId="77777777" w:rsidR="00A16CA0" w:rsidRDefault="00D26E87"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8D4E72" w14:textId="77777777" w:rsidR="00A16CA0" w:rsidRDefault="00D26E87" w:rsidP="00A16CA0">
            <w:pPr>
              <w:pStyle w:val="TAL"/>
              <w:rPr>
                <w:rFonts w:cs="Arial"/>
                <w:sz w:val="16"/>
                <w:szCs w:val="16"/>
              </w:rPr>
            </w:pPr>
            <w:r>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007367F" w14:textId="77777777" w:rsidR="00A16CA0" w:rsidRDefault="00D26E87" w:rsidP="00A16CA0">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FC259C3" w14:textId="77777777" w:rsidR="00A16CA0" w:rsidRDefault="00D26E87" w:rsidP="00A16CA0">
            <w:pPr>
              <w:spacing w:after="0"/>
              <w:rPr>
                <w:rFonts w:ascii="Arial" w:hAnsi="Arial" w:cs="Arial"/>
                <w:noProof/>
                <w:sz w:val="16"/>
                <w:szCs w:val="16"/>
              </w:rPr>
            </w:pPr>
            <w:r>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FA6D72"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45A5E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5C02E38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772317C"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12735"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9E8D6" w14:textId="77777777" w:rsidR="00A16CA0" w:rsidRDefault="00D0538C" w:rsidP="00A16CA0">
            <w:pPr>
              <w:spacing w:after="0"/>
              <w:rPr>
                <w:rFonts w:ascii="Arial" w:hAnsi="Arial" w:cs="Arial"/>
                <w:snapToGrid w:val="0"/>
                <w:color w:val="000000"/>
                <w:sz w:val="16"/>
                <w:szCs w:val="16"/>
              </w:rPr>
            </w:pPr>
            <w:r>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55FF48" w14:textId="77777777" w:rsidR="00A16CA0" w:rsidRDefault="00D0538C" w:rsidP="00A16CA0">
            <w:pPr>
              <w:pStyle w:val="TAL"/>
              <w:rPr>
                <w:rFonts w:cs="Arial"/>
                <w:sz w:val="16"/>
                <w:szCs w:val="16"/>
              </w:rPr>
            </w:pPr>
            <w:r>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2F4713" w14:textId="77777777" w:rsidR="00A16CA0" w:rsidRDefault="00D0538C"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C66D2E" w14:textId="77777777" w:rsidR="00A16CA0" w:rsidRDefault="00D0538C" w:rsidP="00A16CA0">
            <w:pPr>
              <w:spacing w:after="0"/>
              <w:rPr>
                <w:rFonts w:ascii="Arial" w:hAnsi="Arial" w:cs="Arial"/>
                <w:noProof/>
                <w:sz w:val="16"/>
                <w:szCs w:val="16"/>
              </w:rPr>
            </w:pPr>
            <w:r>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577047"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7B2338"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6389E16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5DE7C44"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22394"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BCDBE" w14:textId="77777777" w:rsidR="00A16CA0" w:rsidRDefault="00B7447B" w:rsidP="00A16CA0">
            <w:pPr>
              <w:spacing w:after="0"/>
              <w:rPr>
                <w:rFonts w:ascii="Arial" w:hAnsi="Arial" w:cs="Arial"/>
                <w:snapToGrid w:val="0"/>
                <w:color w:val="000000"/>
                <w:sz w:val="16"/>
                <w:szCs w:val="16"/>
              </w:rPr>
            </w:pPr>
            <w:r>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80B7EE" w14:textId="77777777" w:rsidR="00A16CA0" w:rsidRDefault="00B7447B" w:rsidP="00A16CA0">
            <w:pPr>
              <w:pStyle w:val="TAL"/>
              <w:rPr>
                <w:rFonts w:cs="Arial"/>
                <w:sz w:val="16"/>
                <w:szCs w:val="16"/>
              </w:rPr>
            </w:pPr>
            <w:r>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D1D115B" w14:textId="77777777" w:rsidR="00A16CA0" w:rsidRDefault="00B7447B"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2FBF7A" w14:textId="77777777" w:rsidR="00A16CA0" w:rsidRDefault="00B7447B" w:rsidP="00A16CA0">
            <w:pPr>
              <w:spacing w:after="0"/>
              <w:rPr>
                <w:rFonts w:ascii="Arial" w:hAnsi="Arial" w:cs="Arial"/>
                <w:noProof/>
                <w:sz w:val="16"/>
                <w:szCs w:val="16"/>
              </w:rPr>
            </w:pPr>
            <w:r>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1890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283C0D8"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93267E" w14:paraId="5B76E92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9827F2"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1435B" w14:textId="77777777" w:rsidR="0093267E" w:rsidRDefault="0093267E"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1EF18" w14:textId="77777777" w:rsidR="0093267E" w:rsidRDefault="0093267E" w:rsidP="00675D0D">
            <w:pPr>
              <w:spacing w:after="0"/>
              <w:rPr>
                <w:rFonts w:ascii="Arial" w:hAnsi="Arial" w:cs="Arial"/>
                <w:snapToGrid w:val="0"/>
                <w:color w:val="000000"/>
                <w:sz w:val="16"/>
                <w:szCs w:val="16"/>
              </w:rPr>
            </w:pPr>
            <w:r>
              <w:rPr>
                <w:rFonts w:ascii="Arial" w:hAnsi="Arial" w:cs="Arial"/>
                <w:snapToGrid w:val="0"/>
                <w:color w:val="000000"/>
                <w:sz w:val="16"/>
                <w:szCs w:val="16"/>
              </w:rPr>
              <w:t>S</w:t>
            </w:r>
            <w:r w:rsidR="00675D0D">
              <w:rPr>
                <w:rFonts w:ascii="Arial" w:hAnsi="Arial" w:cs="Arial"/>
                <w:snapToGrid w:val="0"/>
                <w:color w:val="000000"/>
                <w:sz w:val="16"/>
                <w:szCs w:val="16"/>
              </w:rPr>
              <w:t>P</w:t>
            </w:r>
            <w:r>
              <w:rPr>
                <w:rFonts w:ascii="Arial" w:hAnsi="Arial" w:cs="Arial"/>
                <w:snapToGrid w:val="0"/>
                <w:color w:val="000000"/>
                <w:sz w:val="16"/>
                <w:szCs w:val="16"/>
              </w:rPr>
              <w:t>-15</w:t>
            </w:r>
            <w:r w:rsidR="00675D0D">
              <w:rPr>
                <w:rFonts w:ascii="Arial" w:hAnsi="Arial" w:cs="Arial"/>
                <w:snapToGrid w:val="0"/>
                <w:color w:val="000000"/>
                <w:sz w:val="16"/>
                <w:szCs w:val="16"/>
              </w:rPr>
              <w:t>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3FE6149" w14:textId="77777777" w:rsidR="0093267E" w:rsidRDefault="0093267E" w:rsidP="00A16CA0">
            <w:pPr>
              <w:pStyle w:val="TAL"/>
              <w:rPr>
                <w:rFonts w:cs="Arial"/>
                <w:sz w:val="16"/>
                <w:szCs w:val="16"/>
              </w:rPr>
            </w:pPr>
            <w:r>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0E6E0D9" w14:textId="77777777" w:rsidR="0093267E" w:rsidRDefault="0093267E" w:rsidP="00A16CA0">
            <w:pPr>
              <w:pStyle w:val="TAL"/>
              <w:jc w:val="center"/>
              <w:rPr>
                <w:rFonts w:cs="Arial"/>
                <w:sz w:val="16"/>
                <w:szCs w:val="16"/>
              </w:rPr>
            </w:pPr>
            <w:r>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4CA891" w14:textId="77777777" w:rsidR="0093267E" w:rsidRDefault="0093267E" w:rsidP="00A16CA0">
            <w:pPr>
              <w:spacing w:after="0"/>
              <w:rPr>
                <w:rFonts w:ascii="Arial" w:hAnsi="Arial" w:cs="Arial"/>
                <w:noProof/>
                <w:sz w:val="16"/>
                <w:szCs w:val="16"/>
              </w:rPr>
            </w:pPr>
            <w:r>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BA44F"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A0B382D"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6C3DC79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DAFF43"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FB0D7"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FF98E" w14:textId="77777777" w:rsidR="0093267E" w:rsidRDefault="00675D0D" w:rsidP="0093267E">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6058112" w14:textId="77777777" w:rsidR="0093267E" w:rsidRDefault="00675D0D" w:rsidP="0093267E">
            <w:pPr>
              <w:pStyle w:val="TAL"/>
              <w:rPr>
                <w:rFonts w:cs="Arial"/>
                <w:sz w:val="16"/>
                <w:szCs w:val="16"/>
              </w:rPr>
            </w:pPr>
            <w:r>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C356A21" w14:textId="77777777" w:rsidR="0093267E" w:rsidRDefault="00675D0D" w:rsidP="0093267E">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8353E9F" w14:textId="77777777" w:rsidR="0093267E" w:rsidRDefault="00675D0D" w:rsidP="0093267E">
            <w:pPr>
              <w:spacing w:after="0"/>
              <w:rPr>
                <w:rFonts w:ascii="Arial" w:hAnsi="Arial" w:cs="Arial"/>
                <w:noProof/>
                <w:sz w:val="16"/>
                <w:szCs w:val="16"/>
              </w:rPr>
            </w:pPr>
            <w:r>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B009F1"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7A3485"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39D60CE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1E5CF3"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08435"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CC5C" w14:textId="77777777" w:rsidR="0093267E" w:rsidRDefault="00CA1EAC" w:rsidP="0093267E">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3789681" w14:textId="77777777" w:rsidR="0093267E" w:rsidRDefault="00CA1EAC" w:rsidP="0093267E">
            <w:pPr>
              <w:pStyle w:val="TAL"/>
              <w:rPr>
                <w:rFonts w:cs="Arial"/>
                <w:sz w:val="16"/>
                <w:szCs w:val="16"/>
              </w:rPr>
            </w:pPr>
            <w:r>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32855E" w14:textId="77777777" w:rsidR="0093267E" w:rsidRDefault="00CA1EAC" w:rsidP="0093267E">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1332AF5" w14:textId="77777777" w:rsidR="0093267E" w:rsidRDefault="00CA1EAC" w:rsidP="0093267E">
            <w:pPr>
              <w:spacing w:after="0"/>
              <w:rPr>
                <w:rFonts w:ascii="Arial" w:hAnsi="Arial" w:cs="Arial"/>
                <w:noProof/>
                <w:sz w:val="16"/>
                <w:szCs w:val="16"/>
              </w:rPr>
            </w:pPr>
            <w:r>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03E19A"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6F2C0AA"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2B31A81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3BAD1C3"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E14BD"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E438A" w14:textId="77777777" w:rsidR="0093267E" w:rsidRDefault="00F26BD9" w:rsidP="0093267E">
            <w:pPr>
              <w:spacing w:after="0"/>
              <w:rPr>
                <w:rFonts w:ascii="Arial" w:hAnsi="Arial" w:cs="Arial"/>
                <w:snapToGrid w:val="0"/>
                <w:color w:val="000000"/>
                <w:sz w:val="16"/>
                <w:szCs w:val="16"/>
              </w:rPr>
            </w:pPr>
            <w:r>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B1FDC4" w14:textId="77777777" w:rsidR="0093267E" w:rsidRDefault="00F26BD9" w:rsidP="0093267E">
            <w:pPr>
              <w:pStyle w:val="TAL"/>
              <w:rPr>
                <w:rFonts w:cs="Arial"/>
                <w:sz w:val="16"/>
                <w:szCs w:val="16"/>
              </w:rPr>
            </w:pPr>
            <w:r>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E6132FA" w14:textId="77777777" w:rsidR="0093267E" w:rsidRDefault="00F26BD9" w:rsidP="0093267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ED7472" w14:textId="77777777" w:rsidR="0093267E" w:rsidRDefault="006B0AD5" w:rsidP="0093267E">
            <w:pPr>
              <w:spacing w:after="0"/>
              <w:rPr>
                <w:rFonts w:ascii="Arial" w:hAnsi="Arial" w:cs="Arial"/>
                <w:noProof/>
                <w:sz w:val="16"/>
                <w:szCs w:val="16"/>
              </w:rPr>
            </w:pPr>
            <w:r>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8E1CD"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D1B4BA4"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2FCBB95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099E0C"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0EE3B"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005EE"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AB053A7" w14:textId="77777777" w:rsidR="004674CF" w:rsidRDefault="004674CF" w:rsidP="004674CF">
            <w:pPr>
              <w:pStyle w:val="TAL"/>
              <w:rPr>
                <w:rFonts w:cs="Arial"/>
                <w:sz w:val="16"/>
                <w:szCs w:val="16"/>
              </w:rPr>
            </w:pPr>
            <w:r>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985FF7D" w14:textId="77777777" w:rsidR="004674CF" w:rsidRDefault="004674CF"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4A745BD" w14:textId="77777777" w:rsidR="004674CF" w:rsidRDefault="004674CF" w:rsidP="004674CF">
            <w:pPr>
              <w:spacing w:after="0"/>
              <w:rPr>
                <w:rFonts w:ascii="Arial" w:hAnsi="Arial" w:cs="Arial"/>
                <w:noProof/>
                <w:sz w:val="16"/>
                <w:szCs w:val="16"/>
              </w:rPr>
            </w:pPr>
            <w:r>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B29A5"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E96B71"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7C6419F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592695E"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1136A"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2A24C" w14:textId="77777777" w:rsidR="004674CF" w:rsidRDefault="00BD0882" w:rsidP="004674CF">
            <w:pPr>
              <w:spacing w:after="0"/>
              <w:rPr>
                <w:rFonts w:ascii="Arial" w:hAnsi="Arial" w:cs="Arial"/>
                <w:snapToGrid w:val="0"/>
                <w:color w:val="000000"/>
                <w:sz w:val="16"/>
                <w:szCs w:val="16"/>
              </w:rPr>
            </w:pPr>
            <w:r>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D0920D0" w14:textId="77777777" w:rsidR="004674CF" w:rsidRDefault="00BD0882" w:rsidP="004674CF">
            <w:pPr>
              <w:pStyle w:val="TAL"/>
              <w:rPr>
                <w:rFonts w:cs="Arial"/>
                <w:sz w:val="16"/>
                <w:szCs w:val="16"/>
              </w:rPr>
            </w:pPr>
            <w:r>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3CB849" w14:textId="77777777" w:rsidR="004674CF" w:rsidRDefault="004674CF"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769193" w14:textId="77777777" w:rsidR="004674CF" w:rsidRDefault="00BD0882" w:rsidP="004674CF">
            <w:pPr>
              <w:spacing w:after="0"/>
              <w:rPr>
                <w:rFonts w:ascii="Arial" w:hAnsi="Arial" w:cs="Arial"/>
                <w:noProof/>
                <w:sz w:val="16"/>
                <w:szCs w:val="16"/>
              </w:rPr>
            </w:pPr>
            <w:r>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B9210"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7DF4B99"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4C967C2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456D27"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94936"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A6081" w14:textId="77777777" w:rsidR="004674CF" w:rsidRDefault="00477618" w:rsidP="004674CF">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054FE12" w14:textId="77777777" w:rsidR="004674CF" w:rsidRDefault="00477618" w:rsidP="004674CF">
            <w:pPr>
              <w:pStyle w:val="TAL"/>
              <w:rPr>
                <w:rFonts w:cs="Arial"/>
                <w:sz w:val="16"/>
                <w:szCs w:val="16"/>
              </w:rPr>
            </w:pPr>
            <w:r>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7A3BDC7" w14:textId="77777777" w:rsidR="004674CF" w:rsidRDefault="00477618" w:rsidP="004674CF">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FB42879" w14:textId="77777777" w:rsidR="004674CF" w:rsidRDefault="00477618" w:rsidP="004674CF">
            <w:pPr>
              <w:spacing w:after="0"/>
              <w:rPr>
                <w:rFonts w:ascii="Arial" w:hAnsi="Arial" w:cs="Arial"/>
                <w:noProof/>
                <w:sz w:val="16"/>
                <w:szCs w:val="16"/>
              </w:rPr>
            </w:pPr>
            <w:r>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81981A"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FB4F7E3"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0122D" w14:paraId="3F90E51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425E951"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99A5"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374B3E"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4E96EA" w14:textId="77777777" w:rsidR="0040122D" w:rsidRDefault="00371D03" w:rsidP="004674CF">
            <w:pPr>
              <w:pStyle w:val="TAL"/>
              <w:rPr>
                <w:rFonts w:cs="Arial"/>
                <w:sz w:val="16"/>
                <w:szCs w:val="16"/>
              </w:rPr>
            </w:pPr>
            <w:r>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005F8E" w14:textId="77777777" w:rsidR="0040122D" w:rsidRDefault="00371D03"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85EAE8B" w14:textId="77777777" w:rsidR="0040122D" w:rsidRDefault="00371D03" w:rsidP="004674CF">
            <w:pPr>
              <w:spacing w:after="0"/>
              <w:rPr>
                <w:rFonts w:ascii="Arial" w:hAnsi="Arial" w:cs="Arial"/>
                <w:noProof/>
                <w:sz w:val="16"/>
                <w:szCs w:val="16"/>
              </w:rPr>
            </w:pPr>
            <w:r>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AC9D0"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CFCF6B1"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53A3835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4B1F994"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06228"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265A2" w14:textId="77777777" w:rsidR="0040122D" w:rsidRDefault="000F212A"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281CE2B" w14:textId="77777777" w:rsidR="0040122D" w:rsidRDefault="000F212A" w:rsidP="004674CF">
            <w:pPr>
              <w:pStyle w:val="TAL"/>
              <w:rPr>
                <w:rFonts w:cs="Arial"/>
                <w:sz w:val="16"/>
                <w:szCs w:val="16"/>
              </w:rPr>
            </w:pPr>
            <w:r>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8CF2B0C" w14:textId="77777777" w:rsidR="0040122D" w:rsidRDefault="000F212A"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B36D10" w14:textId="77777777" w:rsidR="0040122D" w:rsidRDefault="000F212A" w:rsidP="004674CF">
            <w:pPr>
              <w:spacing w:after="0"/>
              <w:rPr>
                <w:rFonts w:ascii="Arial" w:hAnsi="Arial" w:cs="Arial"/>
                <w:noProof/>
                <w:sz w:val="16"/>
                <w:szCs w:val="16"/>
              </w:rPr>
            </w:pPr>
            <w:r>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6BC27A"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10769F"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3489129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2F332D8"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5AD2"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2CF4E" w14:textId="77777777" w:rsidR="0040122D" w:rsidRDefault="00B81AAC"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D27B2D7" w14:textId="77777777" w:rsidR="0040122D" w:rsidRDefault="000F212A" w:rsidP="004674CF">
            <w:pPr>
              <w:pStyle w:val="TAL"/>
              <w:rPr>
                <w:rFonts w:cs="Arial"/>
                <w:sz w:val="16"/>
                <w:szCs w:val="16"/>
              </w:rPr>
            </w:pPr>
            <w:r>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7048ADE" w14:textId="77777777" w:rsidR="0040122D" w:rsidRDefault="0040122D"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450394C" w14:textId="77777777" w:rsidR="0040122D" w:rsidRDefault="00B81AAC" w:rsidP="004674CF">
            <w:pPr>
              <w:spacing w:after="0"/>
              <w:rPr>
                <w:rFonts w:ascii="Arial" w:hAnsi="Arial" w:cs="Arial"/>
                <w:noProof/>
                <w:sz w:val="16"/>
                <w:szCs w:val="16"/>
              </w:rPr>
            </w:pPr>
            <w:r>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B2D97F"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C4EC284"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3FEF305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99A7C54"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05DB6"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7D5A0" w14:textId="77777777" w:rsidR="0040122D" w:rsidRDefault="006941BD" w:rsidP="004674CF">
            <w:pPr>
              <w:spacing w:after="0"/>
              <w:rPr>
                <w:rFonts w:ascii="Arial" w:hAnsi="Arial" w:cs="Arial"/>
                <w:snapToGrid w:val="0"/>
                <w:color w:val="000000"/>
                <w:sz w:val="16"/>
                <w:szCs w:val="16"/>
              </w:rPr>
            </w:pPr>
            <w:r>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60B320A" w14:textId="77777777" w:rsidR="0040122D" w:rsidRDefault="000F212A" w:rsidP="004674CF">
            <w:pPr>
              <w:pStyle w:val="TAL"/>
              <w:rPr>
                <w:rFonts w:cs="Arial"/>
                <w:sz w:val="16"/>
                <w:szCs w:val="16"/>
              </w:rPr>
            </w:pPr>
            <w:r>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68B9E72" w14:textId="77777777" w:rsidR="0040122D" w:rsidRDefault="000F212A" w:rsidP="004674CF">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54A5C12" w14:textId="77777777" w:rsidR="0040122D" w:rsidRDefault="006941BD" w:rsidP="004674CF">
            <w:pPr>
              <w:spacing w:after="0"/>
              <w:rPr>
                <w:rFonts w:ascii="Arial" w:hAnsi="Arial" w:cs="Arial"/>
                <w:noProof/>
                <w:sz w:val="16"/>
                <w:szCs w:val="16"/>
              </w:rPr>
            </w:pPr>
            <w:r>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B0484"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A91DF6"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7911D1C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1D9E58"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066AB"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F79A6" w14:textId="77777777" w:rsidR="0040122D" w:rsidRDefault="001C58B7" w:rsidP="004674CF">
            <w:pPr>
              <w:spacing w:after="0"/>
              <w:rPr>
                <w:rFonts w:ascii="Arial" w:hAnsi="Arial" w:cs="Arial"/>
                <w:snapToGrid w:val="0"/>
                <w:color w:val="000000"/>
                <w:sz w:val="16"/>
                <w:szCs w:val="16"/>
              </w:rPr>
            </w:pPr>
            <w:r>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16AB2BE" w14:textId="77777777" w:rsidR="0040122D" w:rsidRDefault="000F212A" w:rsidP="004674CF">
            <w:pPr>
              <w:pStyle w:val="TAL"/>
              <w:rPr>
                <w:rFonts w:cs="Arial"/>
                <w:sz w:val="16"/>
                <w:szCs w:val="16"/>
              </w:rPr>
            </w:pPr>
            <w:r>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557E9E7" w14:textId="77777777" w:rsidR="0040122D" w:rsidRDefault="000F212A"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8B53CAC" w14:textId="77777777" w:rsidR="0040122D" w:rsidRDefault="001C58B7" w:rsidP="004674CF">
            <w:pPr>
              <w:spacing w:after="0"/>
              <w:rPr>
                <w:rFonts w:ascii="Arial" w:hAnsi="Arial" w:cs="Arial"/>
                <w:noProof/>
                <w:sz w:val="16"/>
                <w:szCs w:val="16"/>
              </w:rPr>
            </w:pPr>
            <w:r>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E5990E"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22D909F"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414F2B5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A93A46"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D62D3"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518DB" w14:textId="77777777" w:rsidR="0040122D" w:rsidRDefault="000F212A"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E079273" w14:textId="77777777" w:rsidR="0040122D" w:rsidRDefault="000F212A" w:rsidP="004674CF">
            <w:pPr>
              <w:pStyle w:val="TAL"/>
              <w:rPr>
                <w:rFonts w:cs="Arial"/>
                <w:sz w:val="16"/>
                <w:szCs w:val="16"/>
              </w:rPr>
            </w:pPr>
            <w:r>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38A4096" w14:textId="77777777" w:rsidR="0040122D" w:rsidRDefault="0040122D"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DC893E" w14:textId="77777777" w:rsidR="0040122D" w:rsidRDefault="00796C1F" w:rsidP="004674CF">
            <w:pPr>
              <w:spacing w:after="0"/>
              <w:rPr>
                <w:rFonts w:ascii="Arial" w:hAnsi="Arial" w:cs="Arial"/>
                <w:noProof/>
                <w:sz w:val="16"/>
                <w:szCs w:val="16"/>
              </w:rPr>
            </w:pPr>
            <w:r>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9E5B0"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13D8CCB"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0F212A" w14:paraId="4B42A0B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53DF85B"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D6F70" w14:textId="77777777" w:rsidR="000F212A" w:rsidRDefault="000F212A" w:rsidP="003C6AB0">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8CDE3" w14:textId="77777777" w:rsidR="000F212A" w:rsidRDefault="000F212A" w:rsidP="004B4AE9">
            <w:pPr>
              <w:spacing w:after="0"/>
              <w:rPr>
                <w:rFonts w:ascii="Arial" w:hAnsi="Arial" w:cs="Arial"/>
                <w:snapToGrid w:val="0"/>
                <w:color w:val="000000"/>
                <w:sz w:val="16"/>
                <w:szCs w:val="16"/>
              </w:rPr>
            </w:pPr>
            <w:r>
              <w:rPr>
                <w:rFonts w:ascii="Arial" w:hAnsi="Arial" w:cs="Arial"/>
                <w:snapToGrid w:val="0"/>
                <w:color w:val="000000"/>
                <w:sz w:val="16"/>
                <w:szCs w:val="16"/>
              </w:rPr>
              <w:t>SP-1600</w:t>
            </w:r>
            <w:r w:rsidR="004B4AE9">
              <w:rPr>
                <w:rFonts w:ascii="Arial" w:hAnsi="Arial" w:cs="Arial"/>
                <w:snapToGrid w:val="0"/>
                <w:color w:val="000000"/>
                <w:sz w:val="16"/>
                <w:szCs w:val="16"/>
              </w:rPr>
              <w:t>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3DF7221" w14:textId="77777777" w:rsidR="000F212A" w:rsidRDefault="000F212A" w:rsidP="003C6AB0">
            <w:pPr>
              <w:pStyle w:val="TAL"/>
              <w:rPr>
                <w:rFonts w:cs="Arial"/>
                <w:sz w:val="16"/>
                <w:szCs w:val="16"/>
              </w:rPr>
            </w:pPr>
            <w:r>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E2A2EB6" w14:textId="77777777" w:rsidR="000F212A" w:rsidRDefault="000F212A" w:rsidP="003C6AB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34EC3F9" w14:textId="77777777" w:rsidR="000F212A" w:rsidRDefault="004B4AE9" w:rsidP="003C6AB0">
            <w:pPr>
              <w:spacing w:after="0"/>
              <w:rPr>
                <w:rFonts w:ascii="Arial" w:hAnsi="Arial" w:cs="Arial"/>
                <w:noProof/>
                <w:sz w:val="16"/>
                <w:szCs w:val="16"/>
              </w:rPr>
            </w:pPr>
            <w:r>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108B8"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B78257A"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bl>
    <w:p w14:paraId="561CA628" w14:textId="77777777" w:rsidR="00B35D29" w:rsidRDefault="00B35D29" w:rsidP="001D20D9"/>
    <w:p w14:paraId="241F3B47" w14:textId="77777777" w:rsidR="002356B5" w:rsidRPr="002356B5" w:rsidRDefault="002356B5" w:rsidP="002356B5">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2356B5" w:rsidRPr="00235394" w14:paraId="5C3C37F5" w14:textId="77777777" w:rsidTr="004B0BB3">
        <w:trPr>
          <w:cantSplit/>
        </w:trPr>
        <w:tc>
          <w:tcPr>
            <w:tcW w:w="9639" w:type="dxa"/>
            <w:gridSpan w:val="8"/>
            <w:tcBorders>
              <w:bottom w:val="nil"/>
            </w:tcBorders>
            <w:shd w:val="solid" w:color="FFFFFF" w:fill="auto"/>
          </w:tcPr>
          <w:p w14:paraId="5D31D81A" w14:textId="77777777" w:rsidR="002356B5" w:rsidRPr="00235394" w:rsidRDefault="002356B5" w:rsidP="004B0BB3">
            <w:pPr>
              <w:pStyle w:val="TAL"/>
              <w:jc w:val="center"/>
              <w:rPr>
                <w:b/>
                <w:sz w:val="16"/>
              </w:rPr>
            </w:pPr>
            <w:r w:rsidRPr="00235394">
              <w:rPr>
                <w:b/>
              </w:rPr>
              <w:t>Change history</w:t>
            </w:r>
          </w:p>
        </w:tc>
      </w:tr>
      <w:tr w:rsidR="002356B5" w:rsidRPr="00235394" w14:paraId="52F5DB99" w14:textId="77777777" w:rsidTr="00936EAB">
        <w:tc>
          <w:tcPr>
            <w:tcW w:w="800" w:type="dxa"/>
            <w:shd w:val="pct10" w:color="auto" w:fill="FFFFFF"/>
          </w:tcPr>
          <w:p w14:paraId="0D3B9C08" w14:textId="77777777" w:rsidR="002356B5" w:rsidRPr="00235394" w:rsidRDefault="002356B5" w:rsidP="004B0BB3">
            <w:pPr>
              <w:pStyle w:val="TAL"/>
              <w:rPr>
                <w:b/>
                <w:sz w:val="16"/>
              </w:rPr>
            </w:pPr>
            <w:r w:rsidRPr="00235394">
              <w:rPr>
                <w:b/>
                <w:sz w:val="16"/>
              </w:rPr>
              <w:t>Date</w:t>
            </w:r>
          </w:p>
        </w:tc>
        <w:tc>
          <w:tcPr>
            <w:tcW w:w="901" w:type="dxa"/>
            <w:shd w:val="pct10" w:color="auto" w:fill="FFFFFF"/>
          </w:tcPr>
          <w:p w14:paraId="42DD9335" w14:textId="77777777" w:rsidR="002356B5" w:rsidRPr="00235394" w:rsidRDefault="002356B5" w:rsidP="0043337D">
            <w:pPr>
              <w:pStyle w:val="TAL"/>
              <w:rPr>
                <w:b/>
                <w:sz w:val="16"/>
              </w:rPr>
            </w:pPr>
            <w:r>
              <w:rPr>
                <w:b/>
                <w:sz w:val="16"/>
              </w:rPr>
              <w:t>Meeting</w:t>
            </w:r>
          </w:p>
        </w:tc>
        <w:tc>
          <w:tcPr>
            <w:tcW w:w="993" w:type="dxa"/>
            <w:shd w:val="pct10" w:color="auto" w:fill="FFFFFF"/>
          </w:tcPr>
          <w:p w14:paraId="496529DA" w14:textId="77777777" w:rsidR="002356B5" w:rsidRPr="00235394" w:rsidRDefault="002356B5" w:rsidP="004B0BB3">
            <w:pPr>
              <w:pStyle w:val="TAL"/>
              <w:rPr>
                <w:b/>
                <w:sz w:val="16"/>
              </w:rPr>
            </w:pPr>
            <w:r w:rsidRPr="00235394">
              <w:rPr>
                <w:b/>
                <w:sz w:val="16"/>
              </w:rPr>
              <w:t>TDoc</w:t>
            </w:r>
          </w:p>
        </w:tc>
        <w:tc>
          <w:tcPr>
            <w:tcW w:w="567" w:type="dxa"/>
            <w:shd w:val="pct10" w:color="auto" w:fill="FFFFFF"/>
          </w:tcPr>
          <w:p w14:paraId="4903629E" w14:textId="77777777" w:rsidR="002356B5" w:rsidRPr="00235394" w:rsidRDefault="002356B5" w:rsidP="004B0BB3">
            <w:pPr>
              <w:pStyle w:val="TAL"/>
              <w:rPr>
                <w:b/>
                <w:sz w:val="16"/>
              </w:rPr>
            </w:pPr>
            <w:r w:rsidRPr="00235394">
              <w:rPr>
                <w:b/>
                <w:sz w:val="16"/>
              </w:rPr>
              <w:t>CR</w:t>
            </w:r>
          </w:p>
        </w:tc>
        <w:tc>
          <w:tcPr>
            <w:tcW w:w="283" w:type="dxa"/>
            <w:shd w:val="pct10" w:color="auto" w:fill="FFFFFF"/>
          </w:tcPr>
          <w:p w14:paraId="21EB19BF" w14:textId="77777777" w:rsidR="002356B5" w:rsidRPr="00235394" w:rsidRDefault="002356B5" w:rsidP="002356B5">
            <w:pPr>
              <w:pStyle w:val="TAL"/>
              <w:jc w:val="center"/>
              <w:rPr>
                <w:b/>
                <w:sz w:val="16"/>
              </w:rPr>
            </w:pPr>
            <w:r w:rsidRPr="00235394">
              <w:rPr>
                <w:b/>
                <w:sz w:val="16"/>
              </w:rPr>
              <w:t>Rev</w:t>
            </w:r>
          </w:p>
        </w:tc>
        <w:tc>
          <w:tcPr>
            <w:tcW w:w="425" w:type="dxa"/>
            <w:shd w:val="pct10" w:color="auto" w:fill="FFFFFF"/>
          </w:tcPr>
          <w:p w14:paraId="53477FC4" w14:textId="77777777" w:rsidR="002356B5" w:rsidRPr="00235394" w:rsidRDefault="002356B5" w:rsidP="004B0BB3">
            <w:pPr>
              <w:pStyle w:val="TAL"/>
              <w:rPr>
                <w:b/>
                <w:sz w:val="16"/>
              </w:rPr>
            </w:pPr>
            <w:r>
              <w:rPr>
                <w:b/>
                <w:sz w:val="16"/>
              </w:rPr>
              <w:t>Cat</w:t>
            </w:r>
          </w:p>
        </w:tc>
        <w:tc>
          <w:tcPr>
            <w:tcW w:w="4962" w:type="dxa"/>
            <w:shd w:val="pct10" w:color="auto" w:fill="FFFFFF"/>
          </w:tcPr>
          <w:p w14:paraId="78FD51B3" w14:textId="77777777" w:rsidR="002356B5" w:rsidRPr="00235394" w:rsidRDefault="002356B5" w:rsidP="004B0BB3">
            <w:pPr>
              <w:pStyle w:val="TAL"/>
              <w:rPr>
                <w:b/>
                <w:sz w:val="16"/>
              </w:rPr>
            </w:pPr>
            <w:r w:rsidRPr="00235394">
              <w:rPr>
                <w:b/>
                <w:sz w:val="16"/>
              </w:rPr>
              <w:t>Subject/Comment</w:t>
            </w:r>
          </w:p>
        </w:tc>
        <w:tc>
          <w:tcPr>
            <w:tcW w:w="708" w:type="dxa"/>
            <w:shd w:val="pct10" w:color="auto" w:fill="FFFFFF"/>
          </w:tcPr>
          <w:p w14:paraId="29343584" w14:textId="77777777" w:rsidR="002356B5" w:rsidRPr="00235394" w:rsidRDefault="002356B5" w:rsidP="004B0BB3">
            <w:pPr>
              <w:pStyle w:val="TAL"/>
              <w:rPr>
                <w:b/>
                <w:sz w:val="16"/>
              </w:rPr>
            </w:pPr>
            <w:r w:rsidRPr="00235394">
              <w:rPr>
                <w:b/>
                <w:sz w:val="16"/>
              </w:rPr>
              <w:t>New</w:t>
            </w:r>
            <w:r>
              <w:rPr>
                <w:b/>
                <w:sz w:val="16"/>
              </w:rPr>
              <w:t xml:space="preserve"> version</w:t>
            </w:r>
          </w:p>
        </w:tc>
      </w:tr>
      <w:tr w:rsidR="002356B5" w:rsidRPr="00E36617" w14:paraId="4662EC28" w14:textId="77777777" w:rsidTr="00936EAB">
        <w:tc>
          <w:tcPr>
            <w:tcW w:w="800" w:type="dxa"/>
            <w:shd w:val="solid" w:color="FFFFFF" w:fill="auto"/>
          </w:tcPr>
          <w:p w14:paraId="3CF663D5"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5360C7C2"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42DC2E19"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257</w:t>
            </w:r>
          </w:p>
        </w:tc>
        <w:tc>
          <w:tcPr>
            <w:tcW w:w="567" w:type="dxa"/>
            <w:shd w:val="solid" w:color="FFFFFF" w:fill="auto"/>
          </w:tcPr>
          <w:p w14:paraId="13E16002" w14:textId="77777777" w:rsidR="002356B5" w:rsidRPr="00E36617" w:rsidRDefault="002356B5" w:rsidP="004B0BB3">
            <w:pPr>
              <w:pStyle w:val="TAL"/>
              <w:rPr>
                <w:rFonts w:cs="Arial"/>
                <w:szCs w:val="18"/>
              </w:rPr>
            </w:pPr>
            <w:r w:rsidRPr="00E36617">
              <w:rPr>
                <w:rFonts w:cs="Arial"/>
                <w:szCs w:val="18"/>
              </w:rPr>
              <w:t>0338</w:t>
            </w:r>
          </w:p>
        </w:tc>
        <w:tc>
          <w:tcPr>
            <w:tcW w:w="283" w:type="dxa"/>
            <w:shd w:val="solid" w:color="FFFFFF" w:fill="auto"/>
          </w:tcPr>
          <w:p w14:paraId="482CE7EB" w14:textId="77777777" w:rsidR="002356B5" w:rsidRPr="00E36617" w:rsidRDefault="002356B5" w:rsidP="002356B5">
            <w:pPr>
              <w:pStyle w:val="TAR"/>
              <w:jc w:val="center"/>
              <w:rPr>
                <w:rFonts w:cs="Arial"/>
                <w:szCs w:val="18"/>
              </w:rPr>
            </w:pPr>
            <w:r w:rsidRPr="00E36617">
              <w:rPr>
                <w:rFonts w:cs="Arial"/>
                <w:szCs w:val="18"/>
              </w:rPr>
              <w:t>6</w:t>
            </w:r>
          </w:p>
        </w:tc>
        <w:tc>
          <w:tcPr>
            <w:tcW w:w="425" w:type="dxa"/>
            <w:shd w:val="solid" w:color="FFFFFF" w:fill="auto"/>
          </w:tcPr>
          <w:p w14:paraId="7DCA0F3D" w14:textId="77777777" w:rsidR="002356B5" w:rsidRPr="00E36617" w:rsidRDefault="00A90652" w:rsidP="004B0BB3">
            <w:pPr>
              <w:pStyle w:val="TAC"/>
              <w:rPr>
                <w:rFonts w:cs="Arial"/>
                <w:szCs w:val="18"/>
              </w:rPr>
            </w:pPr>
            <w:r w:rsidRPr="00E36617">
              <w:rPr>
                <w:rFonts w:cs="Arial"/>
                <w:szCs w:val="18"/>
              </w:rPr>
              <w:t>F</w:t>
            </w:r>
          </w:p>
        </w:tc>
        <w:tc>
          <w:tcPr>
            <w:tcW w:w="4962" w:type="dxa"/>
            <w:shd w:val="solid" w:color="FFFFFF" w:fill="auto"/>
          </w:tcPr>
          <w:p w14:paraId="4BB79471" w14:textId="77777777" w:rsidR="002356B5" w:rsidRPr="00E36617" w:rsidRDefault="00A90652" w:rsidP="004B0BB3">
            <w:pPr>
              <w:pStyle w:val="TAL"/>
              <w:rPr>
                <w:rFonts w:cs="Arial"/>
                <w:szCs w:val="18"/>
              </w:rPr>
            </w:pPr>
            <w:r w:rsidRPr="00E36617">
              <w:rPr>
                <w:rFonts w:cs="Arial"/>
                <w:noProof/>
                <w:szCs w:val="18"/>
                <w:lang w:eastAsia="ko-KR"/>
              </w:rPr>
              <w:t>Integrating EVS into 3GPP MTSIMA MO</w:t>
            </w:r>
          </w:p>
        </w:tc>
        <w:tc>
          <w:tcPr>
            <w:tcW w:w="708" w:type="dxa"/>
            <w:shd w:val="solid" w:color="FFFFFF" w:fill="auto"/>
          </w:tcPr>
          <w:p w14:paraId="5CC68180" w14:textId="77777777" w:rsidR="002356B5" w:rsidRPr="00E36617" w:rsidRDefault="002356B5" w:rsidP="002356B5">
            <w:pPr>
              <w:pStyle w:val="TAC"/>
              <w:rPr>
                <w:rFonts w:cs="Arial"/>
                <w:szCs w:val="18"/>
              </w:rPr>
            </w:pPr>
            <w:r w:rsidRPr="00E36617">
              <w:rPr>
                <w:rFonts w:cs="Arial"/>
                <w:snapToGrid w:val="0"/>
                <w:color w:val="000000"/>
                <w:szCs w:val="18"/>
              </w:rPr>
              <w:t>13.4.0</w:t>
            </w:r>
          </w:p>
        </w:tc>
      </w:tr>
      <w:tr w:rsidR="002356B5" w:rsidRPr="00E36617" w14:paraId="3EB2A792" w14:textId="77777777" w:rsidTr="00936EAB">
        <w:tc>
          <w:tcPr>
            <w:tcW w:w="800" w:type="dxa"/>
            <w:shd w:val="solid" w:color="FFFFFF" w:fill="auto"/>
          </w:tcPr>
          <w:p w14:paraId="5C0AA082"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1EBC7D3C"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401D30C0"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259</w:t>
            </w:r>
          </w:p>
        </w:tc>
        <w:tc>
          <w:tcPr>
            <w:tcW w:w="567" w:type="dxa"/>
            <w:shd w:val="solid" w:color="FFFFFF" w:fill="auto"/>
          </w:tcPr>
          <w:p w14:paraId="3AE41A4E" w14:textId="77777777" w:rsidR="002356B5" w:rsidRPr="00E36617" w:rsidRDefault="007064F9" w:rsidP="004B0BB3">
            <w:pPr>
              <w:pStyle w:val="TAL"/>
              <w:rPr>
                <w:rFonts w:cs="Arial"/>
                <w:szCs w:val="18"/>
              </w:rPr>
            </w:pPr>
            <w:r w:rsidRPr="00E36617">
              <w:rPr>
                <w:rFonts w:cs="Arial"/>
                <w:szCs w:val="18"/>
              </w:rPr>
              <w:t>0367</w:t>
            </w:r>
          </w:p>
        </w:tc>
        <w:tc>
          <w:tcPr>
            <w:tcW w:w="283" w:type="dxa"/>
            <w:shd w:val="solid" w:color="FFFFFF" w:fill="auto"/>
          </w:tcPr>
          <w:p w14:paraId="5BD1F308" w14:textId="77777777" w:rsidR="002356B5" w:rsidRPr="00E36617" w:rsidRDefault="007064F9" w:rsidP="002356B5">
            <w:pPr>
              <w:pStyle w:val="TAR"/>
              <w:jc w:val="center"/>
              <w:rPr>
                <w:rFonts w:cs="Arial"/>
                <w:szCs w:val="18"/>
              </w:rPr>
            </w:pPr>
            <w:r w:rsidRPr="00E36617">
              <w:rPr>
                <w:rFonts w:cs="Arial"/>
                <w:szCs w:val="18"/>
              </w:rPr>
              <w:t>1</w:t>
            </w:r>
          </w:p>
        </w:tc>
        <w:tc>
          <w:tcPr>
            <w:tcW w:w="425" w:type="dxa"/>
            <w:shd w:val="solid" w:color="FFFFFF" w:fill="auto"/>
          </w:tcPr>
          <w:p w14:paraId="20656BCD" w14:textId="77777777" w:rsidR="002356B5" w:rsidRPr="00E36617" w:rsidRDefault="00F64610" w:rsidP="004B0BB3">
            <w:pPr>
              <w:pStyle w:val="TAC"/>
              <w:rPr>
                <w:rFonts w:cs="Arial"/>
                <w:szCs w:val="18"/>
              </w:rPr>
            </w:pPr>
            <w:r w:rsidRPr="00E36617">
              <w:rPr>
                <w:rFonts w:cs="Arial"/>
                <w:szCs w:val="18"/>
              </w:rPr>
              <w:t>A</w:t>
            </w:r>
          </w:p>
        </w:tc>
        <w:tc>
          <w:tcPr>
            <w:tcW w:w="4962" w:type="dxa"/>
            <w:shd w:val="solid" w:color="FFFFFF" w:fill="auto"/>
          </w:tcPr>
          <w:p w14:paraId="6DE54E8B" w14:textId="77777777" w:rsidR="002356B5" w:rsidRPr="00E36617" w:rsidRDefault="00F64610" w:rsidP="004B0BB3">
            <w:pPr>
              <w:pStyle w:val="TAL"/>
              <w:rPr>
                <w:rFonts w:cs="Arial"/>
                <w:szCs w:val="18"/>
              </w:rPr>
            </w:pPr>
            <w:r w:rsidRPr="00E36617">
              <w:rPr>
                <w:rFonts w:cs="Arial"/>
                <w:szCs w:val="18"/>
              </w:rPr>
              <w:t>RFC 7798: RTP Payload Format for HEVC for MTSI</w:t>
            </w:r>
          </w:p>
        </w:tc>
        <w:tc>
          <w:tcPr>
            <w:tcW w:w="708" w:type="dxa"/>
            <w:shd w:val="solid" w:color="FFFFFF" w:fill="auto"/>
          </w:tcPr>
          <w:p w14:paraId="110317BF"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31B859A7" w14:textId="77777777" w:rsidTr="00936EAB">
        <w:tc>
          <w:tcPr>
            <w:tcW w:w="800" w:type="dxa"/>
            <w:shd w:val="solid" w:color="FFFFFF" w:fill="auto"/>
          </w:tcPr>
          <w:p w14:paraId="66D353D1"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54437994"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3B9BF7E2"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266</w:t>
            </w:r>
          </w:p>
        </w:tc>
        <w:tc>
          <w:tcPr>
            <w:tcW w:w="567" w:type="dxa"/>
            <w:shd w:val="solid" w:color="FFFFFF" w:fill="auto"/>
          </w:tcPr>
          <w:p w14:paraId="69818020" w14:textId="77777777" w:rsidR="002356B5" w:rsidRPr="00E36617" w:rsidRDefault="007064F9" w:rsidP="004B0BB3">
            <w:pPr>
              <w:pStyle w:val="TAL"/>
              <w:rPr>
                <w:rFonts w:cs="Arial"/>
                <w:szCs w:val="18"/>
              </w:rPr>
            </w:pPr>
            <w:r w:rsidRPr="00E36617">
              <w:rPr>
                <w:rFonts w:cs="Arial"/>
                <w:szCs w:val="18"/>
              </w:rPr>
              <w:t>0368</w:t>
            </w:r>
          </w:p>
        </w:tc>
        <w:tc>
          <w:tcPr>
            <w:tcW w:w="283" w:type="dxa"/>
            <w:shd w:val="solid" w:color="FFFFFF" w:fill="auto"/>
          </w:tcPr>
          <w:p w14:paraId="281D4277" w14:textId="77777777" w:rsidR="002356B5" w:rsidRPr="00E36617" w:rsidRDefault="007064F9" w:rsidP="002356B5">
            <w:pPr>
              <w:pStyle w:val="TAR"/>
              <w:jc w:val="center"/>
              <w:rPr>
                <w:rFonts w:cs="Arial"/>
                <w:szCs w:val="18"/>
              </w:rPr>
            </w:pPr>
            <w:r w:rsidRPr="00E36617">
              <w:rPr>
                <w:rFonts w:cs="Arial"/>
                <w:szCs w:val="18"/>
              </w:rPr>
              <w:t>2</w:t>
            </w:r>
          </w:p>
        </w:tc>
        <w:tc>
          <w:tcPr>
            <w:tcW w:w="425" w:type="dxa"/>
            <w:shd w:val="solid" w:color="FFFFFF" w:fill="auto"/>
          </w:tcPr>
          <w:p w14:paraId="058B85DB" w14:textId="77777777" w:rsidR="002356B5" w:rsidRPr="00E36617" w:rsidRDefault="002B276E" w:rsidP="004B0BB3">
            <w:pPr>
              <w:pStyle w:val="TAC"/>
              <w:rPr>
                <w:rFonts w:cs="Arial"/>
                <w:szCs w:val="18"/>
              </w:rPr>
            </w:pPr>
            <w:r w:rsidRPr="00E36617">
              <w:rPr>
                <w:rFonts w:cs="Arial"/>
                <w:szCs w:val="18"/>
              </w:rPr>
              <w:t>F</w:t>
            </w:r>
          </w:p>
        </w:tc>
        <w:tc>
          <w:tcPr>
            <w:tcW w:w="4962" w:type="dxa"/>
            <w:shd w:val="solid" w:color="FFFFFF" w:fill="auto"/>
          </w:tcPr>
          <w:p w14:paraId="549AE5FE" w14:textId="77777777" w:rsidR="002356B5" w:rsidRPr="00E36617" w:rsidRDefault="002B276E" w:rsidP="004B0BB3">
            <w:pPr>
              <w:pStyle w:val="TAL"/>
              <w:rPr>
                <w:rFonts w:cs="Arial"/>
                <w:szCs w:val="18"/>
              </w:rPr>
            </w:pPr>
            <w:r w:rsidRPr="00E36617">
              <w:rPr>
                <w:rFonts w:cs="Arial"/>
                <w:szCs w:val="18"/>
              </w:rPr>
              <w:t>Correction to Speech Media Flow Information</w:t>
            </w:r>
          </w:p>
        </w:tc>
        <w:tc>
          <w:tcPr>
            <w:tcW w:w="708" w:type="dxa"/>
            <w:shd w:val="solid" w:color="FFFFFF" w:fill="auto"/>
          </w:tcPr>
          <w:p w14:paraId="55762D65"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36F9C661" w14:textId="77777777" w:rsidTr="00936EAB">
        <w:tc>
          <w:tcPr>
            <w:tcW w:w="800" w:type="dxa"/>
            <w:shd w:val="solid" w:color="FFFFFF" w:fill="auto"/>
          </w:tcPr>
          <w:p w14:paraId="08542CF8"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204DDCA5"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66166268"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264</w:t>
            </w:r>
          </w:p>
        </w:tc>
        <w:tc>
          <w:tcPr>
            <w:tcW w:w="567" w:type="dxa"/>
            <w:shd w:val="solid" w:color="FFFFFF" w:fill="auto"/>
          </w:tcPr>
          <w:p w14:paraId="03CA2007" w14:textId="77777777" w:rsidR="002356B5" w:rsidRPr="00E36617" w:rsidRDefault="007064F9" w:rsidP="004B0BB3">
            <w:pPr>
              <w:pStyle w:val="TAL"/>
              <w:rPr>
                <w:rFonts w:cs="Arial"/>
                <w:szCs w:val="18"/>
              </w:rPr>
            </w:pPr>
            <w:r w:rsidRPr="00E36617">
              <w:rPr>
                <w:rFonts w:cs="Arial"/>
                <w:szCs w:val="18"/>
              </w:rPr>
              <w:t>0369</w:t>
            </w:r>
          </w:p>
        </w:tc>
        <w:tc>
          <w:tcPr>
            <w:tcW w:w="283" w:type="dxa"/>
            <w:shd w:val="solid" w:color="FFFFFF" w:fill="auto"/>
          </w:tcPr>
          <w:p w14:paraId="7C3B63C3" w14:textId="77777777" w:rsidR="002356B5" w:rsidRPr="00E36617" w:rsidRDefault="002356B5" w:rsidP="002356B5">
            <w:pPr>
              <w:pStyle w:val="TAR"/>
              <w:jc w:val="center"/>
              <w:rPr>
                <w:rFonts w:cs="Arial"/>
                <w:szCs w:val="18"/>
              </w:rPr>
            </w:pPr>
          </w:p>
        </w:tc>
        <w:tc>
          <w:tcPr>
            <w:tcW w:w="425" w:type="dxa"/>
            <w:shd w:val="solid" w:color="FFFFFF" w:fill="auto"/>
          </w:tcPr>
          <w:p w14:paraId="0D6F2B06" w14:textId="77777777" w:rsidR="002356B5" w:rsidRPr="00E36617" w:rsidRDefault="004645C8" w:rsidP="004B0BB3">
            <w:pPr>
              <w:pStyle w:val="TAC"/>
              <w:rPr>
                <w:rFonts w:cs="Arial"/>
                <w:szCs w:val="18"/>
              </w:rPr>
            </w:pPr>
            <w:r w:rsidRPr="00E36617">
              <w:rPr>
                <w:rFonts w:cs="Arial"/>
                <w:szCs w:val="18"/>
              </w:rPr>
              <w:t>F</w:t>
            </w:r>
          </w:p>
        </w:tc>
        <w:tc>
          <w:tcPr>
            <w:tcW w:w="4962" w:type="dxa"/>
            <w:shd w:val="solid" w:color="FFFFFF" w:fill="auto"/>
          </w:tcPr>
          <w:p w14:paraId="7CD25054" w14:textId="77777777" w:rsidR="002356B5" w:rsidRPr="00E36617" w:rsidRDefault="004645C8" w:rsidP="004B0BB3">
            <w:pPr>
              <w:pStyle w:val="TAL"/>
              <w:rPr>
                <w:rFonts w:cs="Arial"/>
                <w:szCs w:val="18"/>
              </w:rPr>
            </w:pPr>
            <w:r w:rsidRPr="00E36617">
              <w:rPr>
                <w:rFonts w:cs="Arial"/>
                <w:szCs w:val="18"/>
              </w:rPr>
              <w:t>Correction of SDP examples for MMCMH</w:t>
            </w:r>
          </w:p>
        </w:tc>
        <w:tc>
          <w:tcPr>
            <w:tcW w:w="708" w:type="dxa"/>
            <w:shd w:val="solid" w:color="FFFFFF" w:fill="auto"/>
          </w:tcPr>
          <w:p w14:paraId="2B60ADD6"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336CFF23" w14:textId="77777777" w:rsidTr="00936EAB">
        <w:tc>
          <w:tcPr>
            <w:tcW w:w="800" w:type="dxa"/>
            <w:shd w:val="solid" w:color="FFFFFF" w:fill="auto"/>
          </w:tcPr>
          <w:p w14:paraId="273C56B3"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50D6D43D"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5C98FF60"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263</w:t>
            </w:r>
          </w:p>
        </w:tc>
        <w:tc>
          <w:tcPr>
            <w:tcW w:w="567" w:type="dxa"/>
            <w:shd w:val="solid" w:color="FFFFFF" w:fill="auto"/>
          </w:tcPr>
          <w:p w14:paraId="7489F032" w14:textId="77777777" w:rsidR="002356B5" w:rsidRPr="00E36617" w:rsidRDefault="007064F9" w:rsidP="004B0BB3">
            <w:pPr>
              <w:pStyle w:val="TAL"/>
              <w:rPr>
                <w:rFonts w:cs="Arial"/>
                <w:szCs w:val="18"/>
              </w:rPr>
            </w:pPr>
            <w:r w:rsidRPr="00E36617">
              <w:rPr>
                <w:rFonts w:cs="Arial"/>
                <w:szCs w:val="18"/>
              </w:rPr>
              <w:t>0370</w:t>
            </w:r>
          </w:p>
        </w:tc>
        <w:tc>
          <w:tcPr>
            <w:tcW w:w="283" w:type="dxa"/>
            <w:shd w:val="solid" w:color="FFFFFF" w:fill="auto"/>
          </w:tcPr>
          <w:p w14:paraId="6AD0A4B3" w14:textId="77777777" w:rsidR="002356B5" w:rsidRPr="00E36617" w:rsidRDefault="002356B5" w:rsidP="002356B5">
            <w:pPr>
              <w:pStyle w:val="TAR"/>
              <w:jc w:val="center"/>
              <w:rPr>
                <w:rFonts w:cs="Arial"/>
                <w:szCs w:val="18"/>
              </w:rPr>
            </w:pPr>
          </w:p>
        </w:tc>
        <w:tc>
          <w:tcPr>
            <w:tcW w:w="425" w:type="dxa"/>
            <w:shd w:val="solid" w:color="FFFFFF" w:fill="auto"/>
          </w:tcPr>
          <w:p w14:paraId="614B4EA7" w14:textId="77777777" w:rsidR="002356B5" w:rsidRPr="00E36617" w:rsidRDefault="0090581C" w:rsidP="004B0BB3">
            <w:pPr>
              <w:pStyle w:val="TAC"/>
              <w:rPr>
                <w:rFonts w:cs="Arial"/>
                <w:szCs w:val="18"/>
              </w:rPr>
            </w:pPr>
            <w:r w:rsidRPr="00E36617">
              <w:rPr>
                <w:rFonts w:cs="Arial"/>
                <w:szCs w:val="18"/>
              </w:rPr>
              <w:t>F</w:t>
            </w:r>
          </w:p>
        </w:tc>
        <w:tc>
          <w:tcPr>
            <w:tcW w:w="4962" w:type="dxa"/>
            <w:shd w:val="solid" w:color="FFFFFF" w:fill="auto"/>
          </w:tcPr>
          <w:p w14:paraId="21153E9A" w14:textId="77777777" w:rsidR="002356B5" w:rsidRPr="00E36617" w:rsidRDefault="0090581C" w:rsidP="004B0BB3">
            <w:pPr>
              <w:pStyle w:val="TAL"/>
              <w:rPr>
                <w:rFonts w:cs="Arial"/>
                <w:szCs w:val="18"/>
              </w:rPr>
            </w:pPr>
            <w:r w:rsidRPr="00E36617">
              <w:rPr>
                <w:rFonts w:cs="Arial"/>
                <w:szCs w:val="18"/>
              </w:rPr>
              <w:t>Addition of information to support IANA registration of new SDP attribute</w:t>
            </w:r>
          </w:p>
        </w:tc>
        <w:tc>
          <w:tcPr>
            <w:tcW w:w="708" w:type="dxa"/>
            <w:shd w:val="solid" w:color="FFFFFF" w:fill="auto"/>
          </w:tcPr>
          <w:p w14:paraId="470F5CEE"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656D98C3" w14:textId="77777777" w:rsidTr="00936EAB">
        <w:tc>
          <w:tcPr>
            <w:tcW w:w="800" w:type="dxa"/>
            <w:shd w:val="solid" w:color="FFFFFF" w:fill="auto"/>
          </w:tcPr>
          <w:p w14:paraId="7784B209"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38AEF8AF"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2B871D54"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263</w:t>
            </w:r>
          </w:p>
        </w:tc>
        <w:tc>
          <w:tcPr>
            <w:tcW w:w="567" w:type="dxa"/>
            <w:shd w:val="solid" w:color="FFFFFF" w:fill="auto"/>
          </w:tcPr>
          <w:p w14:paraId="797CEB7D" w14:textId="77777777" w:rsidR="002356B5" w:rsidRPr="00E36617" w:rsidRDefault="007064F9" w:rsidP="004B0BB3">
            <w:pPr>
              <w:pStyle w:val="TAL"/>
              <w:rPr>
                <w:rFonts w:cs="Arial"/>
                <w:szCs w:val="18"/>
              </w:rPr>
            </w:pPr>
            <w:r w:rsidRPr="00E36617">
              <w:rPr>
                <w:rFonts w:cs="Arial"/>
                <w:szCs w:val="18"/>
              </w:rPr>
              <w:t>0371</w:t>
            </w:r>
          </w:p>
        </w:tc>
        <w:tc>
          <w:tcPr>
            <w:tcW w:w="283" w:type="dxa"/>
            <w:shd w:val="solid" w:color="FFFFFF" w:fill="auto"/>
          </w:tcPr>
          <w:p w14:paraId="486321A8" w14:textId="77777777" w:rsidR="002356B5" w:rsidRPr="00E36617" w:rsidRDefault="002356B5" w:rsidP="002356B5">
            <w:pPr>
              <w:pStyle w:val="TAR"/>
              <w:jc w:val="center"/>
              <w:rPr>
                <w:rFonts w:cs="Arial"/>
                <w:szCs w:val="18"/>
              </w:rPr>
            </w:pPr>
          </w:p>
        </w:tc>
        <w:tc>
          <w:tcPr>
            <w:tcW w:w="425" w:type="dxa"/>
            <w:shd w:val="solid" w:color="FFFFFF" w:fill="auto"/>
          </w:tcPr>
          <w:p w14:paraId="1E0EFEA1" w14:textId="77777777" w:rsidR="002356B5" w:rsidRPr="00E36617" w:rsidRDefault="00EA2297" w:rsidP="004B0BB3">
            <w:pPr>
              <w:pStyle w:val="TAC"/>
              <w:rPr>
                <w:rFonts w:cs="Arial"/>
                <w:szCs w:val="18"/>
              </w:rPr>
            </w:pPr>
            <w:r w:rsidRPr="00E36617">
              <w:rPr>
                <w:rFonts w:cs="Arial"/>
                <w:szCs w:val="18"/>
              </w:rPr>
              <w:t>F</w:t>
            </w:r>
          </w:p>
        </w:tc>
        <w:tc>
          <w:tcPr>
            <w:tcW w:w="4962" w:type="dxa"/>
            <w:shd w:val="solid" w:color="FFFFFF" w:fill="auto"/>
          </w:tcPr>
          <w:p w14:paraId="404B1CBD" w14:textId="77777777" w:rsidR="002356B5" w:rsidRPr="00E36617" w:rsidRDefault="00EA2297" w:rsidP="004B0BB3">
            <w:pPr>
              <w:pStyle w:val="TAL"/>
              <w:rPr>
                <w:rFonts w:cs="Arial"/>
                <w:szCs w:val="18"/>
              </w:rPr>
            </w:pPr>
            <w:r w:rsidRPr="00E36617">
              <w:rPr>
                <w:rFonts w:cs="Arial"/>
                <w:szCs w:val="18"/>
              </w:rPr>
              <w:t>Correction of SDP attribute description and usage for QOSE2EMTSI</w:t>
            </w:r>
          </w:p>
        </w:tc>
        <w:tc>
          <w:tcPr>
            <w:tcW w:w="708" w:type="dxa"/>
            <w:shd w:val="solid" w:color="FFFFFF" w:fill="auto"/>
          </w:tcPr>
          <w:p w14:paraId="1C9A459F"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0F6779F1" w14:textId="77777777" w:rsidTr="00936EAB">
        <w:tc>
          <w:tcPr>
            <w:tcW w:w="800" w:type="dxa"/>
            <w:shd w:val="solid" w:color="FFFFFF" w:fill="auto"/>
          </w:tcPr>
          <w:p w14:paraId="388A4CED"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2CB60301"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5D9E0E36"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264</w:t>
            </w:r>
          </w:p>
        </w:tc>
        <w:tc>
          <w:tcPr>
            <w:tcW w:w="567" w:type="dxa"/>
            <w:shd w:val="solid" w:color="FFFFFF" w:fill="auto"/>
          </w:tcPr>
          <w:p w14:paraId="13940716" w14:textId="77777777" w:rsidR="002356B5" w:rsidRPr="00E36617" w:rsidRDefault="007064F9" w:rsidP="004B0BB3">
            <w:pPr>
              <w:pStyle w:val="TAL"/>
              <w:rPr>
                <w:rFonts w:cs="Arial"/>
                <w:szCs w:val="18"/>
              </w:rPr>
            </w:pPr>
            <w:r w:rsidRPr="00E36617">
              <w:rPr>
                <w:rFonts w:cs="Arial"/>
                <w:szCs w:val="18"/>
              </w:rPr>
              <w:t>0375</w:t>
            </w:r>
          </w:p>
        </w:tc>
        <w:tc>
          <w:tcPr>
            <w:tcW w:w="283" w:type="dxa"/>
            <w:shd w:val="solid" w:color="FFFFFF" w:fill="auto"/>
          </w:tcPr>
          <w:p w14:paraId="30E085D3" w14:textId="77777777" w:rsidR="002356B5" w:rsidRPr="00E36617" w:rsidRDefault="002356B5" w:rsidP="002356B5">
            <w:pPr>
              <w:pStyle w:val="TAR"/>
              <w:jc w:val="center"/>
              <w:rPr>
                <w:rFonts w:cs="Arial"/>
                <w:szCs w:val="18"/>
              </w:rPr>
            </w:pPr>
          </w:p>
        </w:tc>
        <w:tc>
          <w:tcPr>
            <w:tcW w:w="425" w:type="dxa"/>
            <w:shd w:val="solid" w:color="FFFFFF" w:fill="auto"/>
          </w:tcPr>
          <w:p w14:paraId="307AB749" w14:textId="77777777" w:rsidR="002356B5" w:rsidRPr="00E36617" w:rsidRDefault="00E36617" w:rsidP="004B0BB3">
            <w:pPr>
              <w:pStyle w:val="TAC"/>
              <w:rPr>
                <w:rFonts w:cs="Arial"/>
                <w:szCs w:val="18"/>
              </w:rPr>
            </w:pPr>
            <w:r w:rsidRPr="00E36617">
              <w:rPr>
                <w:rFonts w:cs="Arial"/>
                <w:szCs w:val="18"/>
              </w:rPr>
              <w:t>F</w:t>
            </w:r>
          </w:p>
        </w:tc>
        <w:tc>
          <w:tcPr>
            <w:tcW w:w="4962" w:type="dxa"/>
            <w:shd w:val="solid" w:color="FFFFFF" w:fill="auto"/>
          </w:tcPr>
          <w:p w14:paraId="6ED637DE" w14:textId="77777777" w:rsidR="002356B5" w:rsidRPr="00E36617" w:rsidRDefault="00E36617" w:rsidP="004B0BB3">
            <w:pPr>
              <w:pStyle w:val="TAL"/>
              <w:rPr>
                <w:rFonts w:cs="Arial"/>
                <w:szCs w:val="18"/>
              </w:rPr>
            </w:pPr>
            <w:r w:rsidRPr="00E36617">
              <w:rPr>
                <w:rFonts w:cs="Arial"/>
                <w:szCs w:val="18"/>
              </w:rPr>
              <w:t>Removal of simulcast and pause-resume</w:t>
            </w:r>
          </w:p>
        </w:tc>
        <w:tc>
          <w:tcPr>
            <w:tcW w:w="708" w:type="dxa"/>
            <w:shd w:val="solid" w:color="FFFFFF" w:fill="auto"/>
          </w:tcPr>
          <w:p w14:paraId="2B2A4360"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BB6FDB" w:rsidRPr="00E36617" w14:paraId="67B707E8" w14:textId="77777777" w:rsidTr="00936EAB">
        <w:tc>
          <w:tcPr>
            <w:tcW w:w="800" w:type="dxa"/>
            <w:shd w:val="solid" w:color="FFFFFF" w:fill="auto"/>
          </w:tcPr>
          <w:p w14:paraId="0FBDD1A5" w14:textId="77777777" w:rsidR="00BB6FDB" w:rsidRPr="00E36617" w:rsidRDefault="00BB6FDB" w:rsidP="003D7177">
            <w:pPr>
              <w:pStyle w:val="TAC"/>
              <w:rPr>
                <w:rFonts w:cs="Arial"/>
                <w:szCs w:val="18"/>
              </w:rPr>
            </w:pPr>
            <w:r w:rsidRPr="00E36617">
              <w:rPr>
                <w:rFonts w:cs="Arial"/>
                <w:snapToGrid w:val="0"/>
                <w:color w:val="000000"/>
                <w:szCs w:val="18"/>
              </w:rPr>
              <w:t>2016-06</w:t>
            </w:r>
          </w:p>
        </w:tc>
        <w:tc>
          <w:tcPr>
            <w:tcW w:w="901" w:type="dxa"/>
            <w:shd w:val="solid" w:color="FFFFFF" w:fill="auto"/>
          </w:tcPr>
          <w:p w14:paraId="0020582C" w14:textId="77777777" w:rsidR="00BB6FDB" w:rsidRPr="00E36617" w:rsidRDefault="0043337D" w:rsidP="004B0BB3">
            <w:pPr>
              <w:pStyle w:val="TAC"/>
              <w:rPr>
                <w:rFonts w:cs="Arial"/>
                <w:snapToGrid w:val="0"/>
                <w:color w:val="000000"/>
                <w:szCs w:val="18"/>
              </w:rPr>
            </w:pPr>
            <w:r>
              <w:rPr>
                <w:rFonts w:cs="Arial"/>
                <w:snapToGrid w:val="0"/>
                <w:color w:val="000000"/>
                <w:szCs w:val="18"/>
              </w:rPr>
              <w:t>SA#</w:t>
            </w:r>
            <w:r w:rsidR="00BB6FDB">
              <w:rPr>
                <w:rFonts w:cs="Arial"/>
                <w:snapToGrid w:val="0"/>
                <w:color w:val="000000"/>
                <w:szCs w:val="18"/>
              </w:rPr>
              <w:t>72</w:t>
            </w:r>
          </w:p>
        </w:tc>
        <w:tc>
          <w:tcPr>
            <w:tcW w:w="993" w:type="dxa"/>
            <w:shd w:val="solid" w:color="FFFFFF" w:fill="auto"/>
          </w:tcPr>
          <w:p w14:paraId="73E3506B" w14:textId="77777777" w:rsidR="00BB6FDB" w:rsidRPr="00E36617" w:rsidRDefault="00BB6FDB" w:rsidP="007064F9">
            <w:pPr>
              <w:pStyle w:val="TAC"/>
              <w:rPr>
                <w:rFonts w:cs="Arial"/>
                <w:snapToGrid w:val="0"/>
                <w:color w:val="000000"/>
                <w:szCs w:val="18"/>
              </w:rPr>
            </w:pPr>
            <w:r w:rsidRPr="00E36617">
              <w:rPr>
                <w:rFonts w:cs="Arial"/>
                <w:snapToGrid w:val="0"/>
                <w:color w:val="000000"/>
                <w:szCs w:val="18"/>
              </w:rPr>
              <w:t>SP-160</w:t>
            </w:r>
            <w:r>
              <w:rPr>
                <w:rFonts w:cs="Arial"/>
                <w:snapToGrid w:val="0"/>
                <w:color w:val="000000"/>
                <w:szCs w:val="18"/>
              </w:rPr>
              <w:t>269</w:t>
            </w:r>
          </w:p>
        </w:tc>
        <w:tc>
          <w:tcPr>
            <w:tcW w:w="567" w:type="dxa"/>
            <w:shd w:val="solid" w:color="FFFFFF" w:fill="auto"/>
          </w:tcPr>
          <w:p w14:paraId="7291212A" w14:textId="77777777" w:rsidR="00BB6FDB" w:rsidRPr="00E36617" w:rsidRDefault="00BB6FDB" w:rsidP="004B0BB3">
            <w:pPr>
              <w:pStyle w:val="TAL"/>
              <w:rPr>
                <w:rFonts w:cs="Arial"/>
                <w:szCs w:val="18"/>
              </w:rPr>
            </w:pPr>
            <w:r>
              <w:rPr>
                <w:rFonts w:cs="Arial"/>
                <w:szCs w:val="18"/>
              </w:rPr>
              <w:t>0374</w:t>
            </w:r>
          </w:p>
        </w:tc>
        <w:tc>
          <w:tcPr>
            <w:tcW w:w="283" w:type="dxa"/>
            <w:shd w:val="solid" w:color="FFFFFF" w:fill="auto"/>
          </w:tcPr>
          <w:p w14:paraId="44B24011" w14:textId="77777777" w:rsidR="00BB6FDB" w:rsidRPr="00E36617" w:rsidRDefault="00BB6FDB" w:rsidP="002356B5">
            <w:pPr>
              <w:pStyle w:val="TAR"/>
              <w:jc w:val="center"/>
              <w:rPr>
                <w:rFonts w:cs="Arial"/>
                <w:szCs w:val="18"/>
              </w:rPr>
            </w:pPr>
            <w:r>
              <w:rPr>
                <w:rFonts w:cs="Arial"/>
                <w:szCs w:val="18"/>
              </w:rPr>
              <w:t>3</w:t>
            </w:r>
          </w:p>
        </w:tc>
        <w:tc>
          <w:tcPr>
            <w:tcW w:w="425" w:type="dxa"/>
            <w:shd w:val="solid" w:color="FFFFFF" w:fill="auto"/>
          </w:tcPr>
          <w:p w14:paraId="0550B71A" w14:textId="77777777" w:rsidR="00BB6FDB" w:rsidRPr="00E36617" w:rsidRDefault="00BB6FDB" w:rsidP="004B0BB3">
            <w:pPr>
              <w:pStyle w:val="TAC"/>
              <w:rPr>
                <w:rFonts w:cs="Arial"/>
                <w:szCs w:val="18"/>
              </w:rPr>
            </w:pPr>
            <w:r>
              <w:rPr>
                <w:rFonts w:cs="Arial"/>
                <w:szCs w:val="18"/>
              </w:rPr>
              <w:t>B</w:t>
            </w:r>
          </w:p>
        </w:tc>
        <w:tc>
          <w:tcPr>
            <w:tcW w:w="4962" w:type="dxa"/>
            <w:shd w:val="solid" w:color="FFFFFF" w:fill="auto"/>
          </w:tcPr>
          <w:p w14:paraId="048D1BA5" w14:textId="77777777" w:rsidR="00BB6FDB" w:rsidRPr="00E36617" w:rsidRDefault="00BB6FDB" w:rsidP="004B0BB3">
            <w:pPr>
              <w:pStyle w:val="TAL"/>
              <w:rPr>
                <w:rFonts w:cs="Arial"/>
                <w:szCs w:val="18"/>
              </w:rPr>
            </w:pPr>
            <w:r>
              <w:rPr>
                <w:rFonts w:cs="Arial"/>
                <w:szCs w:val="18"/>
              </w:rPr>
              <w:t>RTCP Bandwidth Recommendations</w:t>
            </w:r>
          </w:p>
        </w:tc>
        <w:tc>
          <w:tcPr>
            <w:tcW w:w="708" w:type="dxa"/>
            <w:shd w:val="solid" w:color="FFFFFF" w:fill="auto"/>
          </w:tcPr>
          <w:p w14:paraId="346A2916" w14:textId="77777777" w:rsidR="00BB6FDB" w:rsidRPr="00E36617" w:rsidRDefault="00BB6FDB" w:rsidP="004B0BB3">
            <w:pPr>
              <w:pStyle w:val="TAC"/>
              <w:rPr>
                <w:rFonts w:cs="Arial"/>
                <w:snapToGrid w:val="0"/>
                <w:color w:val="000000"/>
                <w:szCs w:val="18"/>
              </w:rPr>
            </w:pPr>
            <w:r>
              <w:rPr>
                <w:rFonts w:cs="Arial"/>
                <w:snapToGrid w:val="0"/>
                <w:color w:val="000000"/>
                <w:szCs w:val="18"/>
              </w:rPr>
              <w:t>14.0.0</w:t>
            </w:r>
          </w:p>
        </w:tc>
      </w:tr>
      <w:tr w:rsidR="00E03D3C" w:rsidRPr="00E36617" w14:paraId="0481709A" w14:textId="77777777" w:rsidTr="00936EAB">
        <w:tc>
          <w:tcPr>
            <w:tcW w:w="800" w:type="dxa"/>
            <w:shd w:val="solid" w:color="FFFFFF" w:fill="auto"/>
          </w:tcPr>
          <w:p w14:paraId="73B74417" w14:textId="77777777" w:rsidR="00E03D3C" w:rsidRPr="00E36617" w:rsidRDefault="00E03D3C" w:rsidP="003D7177">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901" w:type="dxa"/>
            <w:shd w:val="solid" w:color="FFFFFF" w:fill="auto"/>
          </w:tcPr>
          <w:p w14:paraId="58BC2D60" w14:textId="77777777" w:rsidR="00E03D3C" w:rsidRDefault="0043337D" w:rsidP="004B0BB3">
            <w:pPr>
              <w:pStyle w:val="TAC"/>
              <w:rPr>
                <w:rFonts w:cs="Arial"/>
                <w:snapToGrid w:val="0"/>
                <w:color w:val="000000"/>
                <w:szCs w:val="18"/>
              </w:rPr>
            </w:pPr>
            <w:r>
              <w:rPr>
                <w:rFonts w:cs="Arial"/>
                <w:snapToGrid w:val="0"/>
                <w:color w:val="000000"/>
                <w:szCs w:val="18"/>
              </w:rPr>
              <w:t>SA#</w:t>
            </w:r>
            <w:r w:rsidR="00E03D3C">
              <w:rPr>
                <w:rFonts w:cs="Arial"/>
                <w:snapToGrid w:val="0"/>
                <w:color w:val="000000"/>
                <w:szCs w:val="18"/>
              </w:rPr>
              <w:t>73</w:t>
            </w:r>
          </w:p>
        </w:tc>
        <w:tc>
          <w:tcPr>
            <w:tcW w:w="993" w:type="dxa"/>
            <w:shd w:val="solid" w:color="FFFFFF" w:fill="auto"/>
          </w:tcPr>
          <w:p w14:paraId="4625A201" w14:textId="77777777" w:rsidR="00E03D3C" w:rsidRPr="00E36617" w:rsidRDefault="00E03D3C" w:rsidP="007064F9">
            <w:pPr>
              <w:pStyle w:val="TAC"/>
              <w:rPr>
                <w:rFonts w:cs="Arial"/>
                <w:snapToGrid w:val="0"/>
                <w:color w:val="000000"/>
                <w:szCs w:val="18"/>
              </w:rPr>
            </w:pPr>
            <w:r w:rsidRPr="00E36617">
              <w:rPr>
                <w:rFonts w:cs="Arial"/>
                <w:snapToGrid w:val="0"/>
                <w:color w:val="000000"/>
                <w:szCs w:val="18"/>
              </w:rPr>
              <w:t>SP-160</w:t>
            </w:r>
            <w:r>
              <w:rPr>
                <w:rFonts w:cs="Arial"/>
                <w:snapToGrid w:val="0"/>
                <w:color w:val="000000"/>
                <w:szCs w:val="18"/>
              </w:rPr>
              <w:t>585</w:t>
            </w:r>
          </w:p>
        </w:tc>
        <w:tc>
          <w:tcPr>
            <w:tcW w:w="567" w:type="dxa"/>
            <w:shd w:val="solid" w:color="FFFFFF" w:fill="auto"/>
          </w:tcPr>
          <w:p w14:paraId="2CC4C9F2" w14:textId="77777777" w:rsidR="00E03D3C" w:rsidRDefault="00E03D3C" w:rsidP="004B0BB3">
            <w:pPr>
              <w:pStyle w:val="TAL"/>
              <w:rPr>
                <w:rFonts w:cs="Arial"/>
                <w:szCs w:val="18"/>
              </w:rPr>
            </w:pPr>
            <w:r>
              <w:rPr>
                <w:rFonts w:cs="Arial"/>
                <w:szCs w:val="18"/>
              </w:rPr>
              <w:t>0382</w:t>
            </w:r>
          </w:p>
        </w:tc>
        <w:tc>
          <w:tcPr>
            <w:tcW w:w="283" w:type="dxa"/>
            <w:shd w:val="solid" w:color="FFFFFF" w:fill="auto"/>
          </w:tcPr>
          <w:p w14:paraId="14840AA1" w14:textId="77777777" w:rsidR="00E03D3C" w:rsidRDefault="00E03D3C" w:rsidP="002356B5">
            <w:pPr>
              <w:pStyle w:val="TAR"/>
              <w:jc w:val="center"/>
              <w:rPr>
                <w:rFonts w:cs="Arial"/>
                <w:szCs w:val="18"/>
              </w:rPr>
            </w:pPr>
            <w:r>
              <w:rPr>
                <w:rFonts w:cs="Arial"/>
                <w:szCs w:val="18"/>
              </w:rPr>
              <w:t>1</w:t>
            </w:r>
          </w:p>
        </w:tc>
        <w:tc>
          <w:tcPr>
            <w:tcW w:w="425" w:type="dxa"/>
            <w:shd w:val="solid" w:color="FFFFFF" w:fill="auto"/>
          </w:tcPr>
          <w:p w14:paraId="2898816E" w14:textId="77777777" w:rsidR="00E03D3C" w:rsidRDefault="00E03D3C" w:rsidP="004B0BB3">
            <w:pPr>
              <w:pStyle w:val="TAC"/>
              <w:rPr>
                <w:rFonts w:cs="Arial"/>
                <w:szCs w:val="18"/>
              </w:rPr>
            </w:pPr>
            <w:r>
              <w:rPr>
                <w:rFonts w:cs="Arial"/>
                <w:szCs w:val="18"/>
              </w:rPr>
              <w:t>A</w:t>
            </w:r>
          </w:p>
        </w:tc>
        <w:tc>
          <w:tcPr>
            <w:tcW w:w="4962" w:type="dxa"/>
            <w:shd w:val="solid" w:color="FFFFFF" w:fill="auto"/>
          </w:tcPr>
          <w:p w14:paraId="7DAA229D" w14:textId="77777777" w:rsidR="00E03D3C" w:rsidRDefault="00E03D3C" w:rsidP="004B0BB3">
            <w:pPr>
              <w:pStyle w:val="TAL"/>
              <w:rPr>
                <w:rFonts w:cs="Arial"/>
                <w:szCs w:val="18"/>
              </w:rPr>
            </w:pPr>
            <w:r>
              <w:rPr>
                <w:rFonts w:cs="Arial"/>
                <w:szCs w:val="18"/>
              </w:rPr>
              <w:t>Corrections related to recommended mode set for AMR and AMR-WB</w:t>
            </w:r>
          </w:p>
        </w:tc>
        <w:tc>
          <w:tcPr>
            <w:tcW w:w="708" w:type="dxa"/>
            <w:shd w:val="solid" w:color="FFFFFF" w:fill="auto"/>
          </w:tcPr>
          <w:p w14:paraId="02FED015" w14:textId="77777777" w:rsidR="00E03D3C" w:rsidRDefault="00E03D3C" w:rsidP="00E03D3C">
            <w:pPr>
              <w:pStyle w:val="TAC"/>
              <w:rPr>
                <w:rFonts w:cs="Arial"/>
                <w:snapToGrid w:val="0"/>
                <w:color w:val="000000"/>
                <w:szCs w:val="18"/>
              </w:rPr>
            </w:pPr>
            <w:r>
              <w:rPr>
                <w:rFonts w:cs="Arial"/>
                <w:snapToGrid w:val="0"/>
                <w:color w:val="000000"/>
                <w:szCs w:val="18"/>
              </w:rPr>
              <w:t>14.1.0</w:t>
            </w:r>
          </w:p>
        </w:tc>
      </w:tr>
      <w:tr w:rsidR="00E03D3C" w:rsidRPr="00E36617" w14:paraId="5E145D60" w14:textId="77777777" w:rsidTr="00936EAB">
        <w:tc>
          <w:tcPr>
            <w:tcW w:w="800" w:type="dxa"/>
            <w:shd w:val="solid" w:color="FFFFFF" w:fill="auto"/>
          </w:tcPr>
          <w:p w14:paraId="74C9758C" w14:textId="77777777" w:rsidR="00E03D3C" w:rsidRPr="00E36617" w:rsidRDefault="00E03D3C" w:rsidP="003D7177">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901" w:type="dxa"/>
            <w:shd w:val="solid" w:color="FFFFFF" w:fill="auto"/>
          </w:tcPr>
          <w:p w14:paraId="6FAF7621" w14:textId="77777777" w:rsidR="00E03D3C" w:rsidRDefault="0043337D" w:rsidP="004B0BB3">
            <w:pPr>
              <w:pStyle w:val="TAC"/>
              <w:rPr>
                <w:rFonts w:cs="Arial"/>
                <w:snapToGrid w:val="0"/>
                <w:color w:val="000000"/>
                <w:szCs w:val="18"/>
              </w:rPr>
            </w:pPr>
            <w:r>
              <w:rPr>
                <w:rFonts w:cs="Arial"/>
                <w:snapToGrid w:val="0"/>
                <w:color w:val="000000"/>
                <w:szCs w:val="18"/>
              </w:rPr>
              <w:t>SA#</w:t>
            </w:r>
            <w:r w:rsidR="00E03D3C">
              <w:rPr>
                <w:rFonts w:cs="Arial"/>
                <w:snapToGrid w:val="0"/>
                <w:color w:val="000000"/>
                <w:szCs w:val="18"/>
              </w:rPr>
              <w:t>73</w:t>
            </w:r>
          </w:p>
        </w:tc>
        <w:tc>
          <w:tcPr>
            <w:tcW w:w="993" w:type="dxa"/>
            <w:shd w:val="solid" w:color="FFFFFF" w:fill="auto"/>
          </w:tcPr>
          <w:p w14:paraId="3953D1D7" w14:textId="77777777" w:rsidR="00E03D3C" w:rsidRPr="00E36617" w:rsidRDefault="008B7B54" w:rsidP="007064F9">
            <w:pPr>
              <w:pStyle w:val="TAC"/>
              <w:rPr>
                <w:rFonts w:cs="Arial"/>
                <w:snapToGrid w:val="0"/>
                <w:color w:val="000000"/>
                <w:szCs w:val="18"/>
              </w:rPr>
            </w:pPr>
            <w:r>
              <w:rPr>
                <w:rFonts w:cs="Arial"/>
                <w:snapToGrid w:val="0"/>
                <w:color w:val="000000"/>
                <w:szCs w:val="18"/>
              </w:rPr>
              <w:t>SP-160594</w:t>
            </w:r>
          </w:p>
        </w:tc>
        <w:tc>
          <w:tcPr>
            <w:tcW w:w="567" w:type="dxa"/>
            <w:shd w:val="solid" w:color="FFFFFF" w:fill="auto"/>
          </w:tcPr>
          <w:p w14:paraId="5FA5F6B3" w14:textId="77777777" w:rsidR="00E03D3C" w:rsidRDefault="008B7B54" w:rsidP="004B0BB3">
            <w:pPr>
              <w:pStyle w:val="TAL"/>
              <w:rPr>
                <w:rFonts w:cs="Arial"/>
                <w:szCs w:val="18"/>
              </w:rPr>
            </w:pPr>
            <w:r>
              <w:rPr>
                <w:rFonts w:cs="Arial"/>
                <w:szCs w:val="18"/>
              </w:rPr>
              <w:t>0384</w:t>
            </w:r>
          </w:p>
        </w:tc>
        <w:tc>
          <w:tcPr>
            <w:tcW w:w="283" w:type="dxa"/>
            <w:shd w:val="solid" w:color="FFFFFF" w:fill="auto"/>
          </w:tcPr>
          <w:p w14:paraId="7CF629CF" w14:textId="77777777" w:rsidR="00E03D3C" w:rsidRDefault="008B7B54" w:rsidP="002356B5">
            <w:pPr>
              <w:pStyle w:val="TAR"/>
              <w:jc w:val="center"/>
              <w:rPr>
                <w:rFonts w:cs="Arial"/>
                <w:szCs w:val="18"/>
              </w:rPr>
            </w:pPr>
            <w:r>
              <w:rPr>
                <w:rFonts w:cs="Arial"/>
                <w:szCs w:val="18"/>
              </w:rPr>
              <w:t>-</w:t>
            </w:r>
          </w:p>
        </w:tc>
        <w:tc>
          <w:tcPr>
            <w:tcW w:w="425" w:type="dxa"/>
            <w:shd w:val="solid" w:color="FFFFFF" w:fill="auto"/>
          </w:tcPr>
          <w:p w14:paraId="0AAEE2EA" w14:textId="77777777" w:rsidR="00E03D3C" w:rsidRDefault="008B7B54" w:rsidP="004B0BB3">
            <w:pPr>
              <w:pStyle w:val="TAC"/>
              <w:rPr>
                <w:rFonts w:cs="Arial"/>
                <w:szCs w:val="18"/>
              </w:rPr>
            </w:pPr>
            <w:r>
              <w:rPr>
                <w:rFonts w:cs="Arial"/>
                <w:szCs w:val="18"/>
              </w:rPr>
              <w:t>A</w:t>
            </w:r>
          </w:p>
        </w:tc>
        <w:tc>
          <w:tcPr>
            <w:tcW w:w="4962" w:type="dxa"/>
            <w:shd w:val="solid" w:color="FFFFFF" w:fill="auto"/>
          </w:tcPr>
          <w:p w14:paraId="7243D018" w14:textId="77777777" w:rsidR="00E03D3C" w:rsidRDefault="008B7B54" w:rsidP="004B0BB3">
            <w:pPr>
              <w:pStyle w:val="TAL"/>
              <w:rPr>
                <w:rFonts w:cs="Arial"/>
                <w:szCs w:val="18"/>
              </w:rPr>
            </w:pPr>
            <w:r>
              <w:rPr>
                <w:rFonts w:cs="Arial"/>
                <w:szCs w:val="18"/>
              </w:rPr>
              <w:t>Clarifications on using imageattr</w:t>
            </w:r>
          </w:p>
        </w:tc>
        <w:tc>
          <w:tcPr>
            <w:tcW w:w="708" w:type="dxa"/>
            <w:shd w:val="solid" w:color="FFFFFF" w:fill="auto"/>
          </w:tcPr>
          <w:p w14:paraId="2E93258D" w14:textId="77777777" w:rsidR="00E03D3C" w:rsidRDefault="00E03D3C" w:rsidP="004B0BB3">
            <w:pPr>
              <w:pStyle w:val="TAC"/>
              <w:rPr>
                <w:rFonts w:cs="Arial"/>
                <w:snapToGrid w:val="0"/>
                <w:color w:val="000000"/>
                <w:szCs w:val="18"/>
              </w:rPr>
            </w:pPr>
            <w:r>
              <w:rPr>
                <w:rFonts w:cs="Arial"/>
                <w:snapToGrid w:val="0"/>
                <w:color w:val="000000"/>
                <w:szCs w:val="18"/>
              </w:rPr>
              <w:t>14.1.0</w:t>
            </w:r>
          </w:p>
        </w:tc>
      </w:tr>
      <w:tr w:rsidR="00E03D3C" w:rsidRPr="00E36617" w14:paraId="1148E2AE" w14:textId="77777777" w:rsidTr="00936EAB">
        <w:tc>
          <w:tcPr>
            <w:tcW w:w="800" w:type="dxa"/>
            <w:shd w:val="solid" w:color="FFFFFF" w:fill="auto"/>
          </w:tcPr>
          <w:p w14:paraId="4E4F0CD5" w14:textId="77777777" w:rsidR="00E03D3C" w:rsidRPr="00E36617" w:rsidRDefault="00E03D3C" w:rsidP="003D7177">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901" w:type="dxa"/>
            <w:shd w:val="solid" w:color="FFFFFF" w:fill="auto"/>
          </w:tcPr>
          <w:p w14:paraId="49AC22DE" w14:textId="77777777" w:rsidR="00E03D3C" w:rsidRDefault="0043337D" w:rsidP="004B0BB3">
            <w:pPr>
              <w:pStyle w:val="TAC"/>
              <w:rPr>
                <w:rFonts w:cs="Arial"/>
                <w:snapToGrid w:val="0"/>
                <w:color w:val="000000"/>
                <w:szCs w:val="18"/>
              </w:rPr>
            </w:pPr>
            <w:r>
              <w:rPr>
                <w:rFonts w:cs="Arial"/>
                <w:snapToGrid w:val="0"/>
                <w:color w:val="000000"/>
                <w:szCs w:val="18"/>
              </w:rPr>
              <w:t>SA#</w:t>
            </w:r>
            <w:r w:rsidR="00E03D3C">
              <w:rPr>
                <w:rFonts w:cs="Arial"/>
                <w:snapToGrid w:val="0"/>
                <w:color w:val="000000"/>
                <w:szCs w:val="18"/>
              </w:rPr>
              <w:t>73</w:t>
            </w:r>
          </w:p>
        </w:tc>
        <w:tc>
          <w:tcPr>
            <w:tcW w:w="993" w:type="dxa"/>
            <w:shd w:val="solid" w:color="FFFFFF" w:fill="auto"/>
          </w:tcPr>
          <w:p w14:paraId="6BC2702B" w14:textId="77777777" w:rsidR="00E03D3C" w:rsidRPr="00E36617" w:rsidRDefault="004153E1" w:rsidP="007064F9">
            <w:pPr>
              <w:pStyle w:val="TAC"/>
              <w:rPr>
                <w:rFonts w:cs="Arial"/>
                <w:snapToGrid w:val="0"/>
                <w:color w:val="000000"/>
                <w:szCs w:val="18"/>
              </w:rPr>
            </w:pPr>
            <w:r>
              <w:rPr>
                <w:rFonts w:cs="Arial"/>
                <w:snapToGrid w:val="0"/>
                <w:color w:val="000000"/>
                <w:szCs w:val="18"/>
              </w:rPr>
              <w:t>SP-160597</w:t>
            </w:r>
          </w:p>
        </w:tc>
        <w:tc>
          <w:tcPr>
            <w:tcW w:w="567" w:type="dxa"/>
            <w:shd w:val="solid" w:color="FFFFFF" w:fill="auto"/>
          </w:tcPr>
          <w:p w14:paraId="1D561371" w14:textId="77777777" w:rsidR="00E03D3C" w:rsidRDefault="004153E1" w:rsidP="004B0BB3">
            <w:pPr>
              <w:pStyle w:val="TAL"/>
              <w:rPr>
                <w:rFonts w:cs="Arial"/>
                <w:szCs w:val="18"/>
              </w:rPr>
            </w:pPr>
            <w:r>
              <w:rPr>
                <w:rFonts w:cs="Arial"/>
                <w:szCs w:val="18"/>
              </w:rPr>
              <w:t>0385</w:t>
            </w:r>
          </w:p>
        </w:tc>
        <w:tc>
          <w:tcPr>
            <w:tcW w:w="283" w:type="dxa"/>
            <w:shd w:val="solid" w:color="FFFFFF" w:fill="auto"/>
          </w:tcPr>
          <w:p w14:paraId="0A34863C" w14:textId="77777777" w:rsidR="00E03D3C" w:rsidRDefault="004153E1" w:rsidP="002356B5">
            <w:pPr>
              <w:pStyle w:val="TAR"/>
              <w:jc w:val="center"/>
              <w:rPr>
                <w:rFonts w:cs="Arial"/>
                <w:szCs w:val="18"/>
              </w:rPr>
            </w:pPr>
            <w:r>
              <w:rPr>
                <w:rFonts w:cs="Arial"/>
                <w:szCs w:val="18"/>
              </w:rPr>
              <w:t>1</w:t>
            </w:r>
          </w:p>
        </w:tc>
        <w:tc>
          <w:tcPr>
            <w:tcW w:w="425" w:type="dxa"/>
            <w:shd w:val="solid" w:color="FFFFFF" w:fill="auto"/>
          </w:tcPr>
          <w:p w14:paraId="1C0E5768" w14:textId="77777777" w:rsidR="00E03D3C" w:rsidRDefault="004153E1" w:rsidP="004B0BB3">
            <w:pPr>
              <w:pStyle w:val="TAC"/>
              <w:rPr>
                <w:rFonts w:cs="Arial"/>
                <w:szCs w:val="18"/>
              </w:rPr>
            </w:pPr>
            <w:r>
              <w:rPr>
                <w:rFonts w:cs="Arial"/>
                <w:szCs w:val="18"/>
              </w:rPr>
              <w:t>B</w:t>
            </w:r>
          </w:p>
        </w:tc>
        <w:tc>
          <w:tcPr>
            <w:tcW w:w="4962" w:type="dxa"/>
            <w:shd w:val="solid" w:color="FFFFFF" w:fill="auto"/>
          </w:tcPr>
          <w:p w14:paraId="6D3BFFAE" w14:textId="77777777" w:rsidR="00E03D3C" w:rsidRDefault="004153E1" w:rsidP="004B0BB3">
            <w:pPr>
              <w:pStyle w:val="TAL"/>
              <w:rPr>
                <w:rFonts w:cs="Arial"/>
                <w:szCs w:val="18"/>
              </w:rPr>
            </w:pPr>
            <w:r>
              <w:rPr>
                <w:rFonts w:cs="Arial"/>
                <w:szCs w:val="18"/>
              </w:rPr>
              <w:t>Re-insertion of simulcast and pause-resume</w:t>
            </w:r>
          </w:p>
        </w:tc>
        <w:tc>
          <w:tcPr>
            <w:tcW w:w="708" w:type="dxa"/>
            <w:shd w:val="solid" w:color="FFFFFF" w:fill="auto"/>
          </w:tcPr>
          <w:p w14:paraId="31CC9A51" w14:textId="77777777" w:rsidR="00E03D3C" w:rsidRDefault="00E03D3C" w:rsidP="004B0BB3">
            <w:pPr>
              <w:pStyle w:val="TAC"/>
              <w:rPr>
                <w:rFonts w:cs="Arial"/>
                <w:snapToGrid w:val="0"/>
                <w:color w:val="000000"/>
                <w:szCs w:val="18"/>
              </w:rPr>
            </w:pPr>
            <w:r>
              <w:rPr>
                <w:rFonts w:cs="Arial"/>
                <w:snapToGrid w:val="0"/>
                <w:color w:val="000000"/>
                <w:szCs w:val="18"/>
              </w:rPr>
              <w:t>14.1.0</w:t>
            </w:r>
          </w:p>
        </w:tc>
      </w:tr>
      <w:tr w:rsidR="00E03D3C" w:rsidRPr="00E36617" w14:paraId="43795903" w14:textId="77777777" w:rsidTr="00936EAB">
        <w:tc>
          <w:tcPr>
            <w:tcW w:w="800" w:type="dxa"/>
            <w:shd w:val="solid" w:color="FFFFFF" w:fill="auto"/>
          </w:tcPr>
          <w:p w14:paraId="342CEB1A" w14:textId="77777777" w:rsidR="00E03D3C" w:rsidRPr="00E36617" w:rsidRDefault="00E03D3C" w:rsidP="003D7177">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901" w:type="dxa"/>
            <w:shd w:val="solid" w:color="FFFFFF" w:fill="auto"/>
          </w:tcPr>
          <w:p w14:paraId="3A441FA2" w14:textId="77777777" w:rsidR="00E03D3C" w:rsidRDefault="0043337D" w:rsidP="004B0BB3">
            <w:pPr>
              <w:pStyle w:val="TAC"/>
              <w:rPr>
                <w:rFonts w:cs="Arial"/>
                <w:snapToGrid w:val="0"/>
                <w:color w:val="000000"/>
                <w:szCs w:val="18"/>
              </w:rPr>
            </w:pPr>
            <w:r>
              <w:rPr>
                <w:rFonts w:cs="Arial"/>
                <w:snapToGrid w:val="0"/>
                <w:color w:val="000000"/>
                <w:szCs w:val="18"/>
              </w:rPr>
              <w:t>SA#</w:t>
            </w:r>
            <w:r w:rsidR="00E03D3C">
              <w:rPr>
                <w:rFonts w:cs="Arial"/>
                <w:snapToGrid w:val="0"/>
                <w:color w:val="000000"/>
                <w:szCs w:val="18"/>
              </w:rPr>
              <w:t>73</w:t>
            </w:r>
          </w:p>
        </w:tc>
        <w:tc>
          <w:tcPr>
            <w:tcW w:w="993" w:type="dxa"/>
            <w:shd w:val="solid" w:color="FFFFFF" w:fill="auto"/>
          </w:tcPr>
          <w:p w14:paraId="627E65DD" w14:textId="77777777" w:rsidR="00E03D3C" w:rsidRPr="00E36617" w:rsidRDefault="00881155" w:rsidP="007064F9">
            <w:pPr>
              <w:pStyle w:val="TAC"/>
              <w:rPr>
                <w:rFonts w:cs="Arial"/>
                <w:snapToGrid w:val="0"/>
                <w:color w:val="000000"/>
                <w:szCs w:val="18"/>
              </w:rPr>
            </w:pPr>
            <w:r>
              <w:rPr>
                <w:rFonts w:cs="Arial"/>
                <w:snapToGrid w:val="0"/>
                <w:color w:val="000000"/>
                <w:szCs w:val="18"/>
              </w:rPr>
              <w:t>SP-160589</w:t>
            </w:r>
          </w:p>
        </w:tc>
        <w:tc>
          <w:tcPr>
            <w:tcW w:w="567" w:type="dxa"/>
            <w:shd w:val="solid" w:color="FFFFFF" w:fill="auto"/>
          </w:tcPr>
          <w:p w14:paraId="2616AB39" w14:textId="77777777" w:rsidR="00E03D3C" w:rsidRDefault="00881155" w:rsidP="004B0BB3">
            <w:pPr>
              <w:pStyle w:val="TAL"/>
              <w:rPr>
                <w:rFonts w:cs="Arial"/>
                <w:szCs w:val="18"/>
              </w:rPr>
            </w:pPr>
            <w:r>
              <w:rPr>
                <w:rFonts w:cs="Arial"/>
                <w:szCs w:val="18"/>
              </w:rPr>
              <w:t>0388</w:t>
            </w:r>
          </w:p>
        </w:tc>
        <w:tc>
          <w:tcPr>
            <w:tcW w:w="283" w:type="dxa"/>
            <w:shd w:val="solid" w:color="FFFFFF" w:fill="auto"/>
          </w:tcPr>
          <w:p w14:paraId="4EB37EAD" w14:textId="77777777" w:rsidR="00E03D3C" w:rsidRDefault="00881155" w:rsidP="002356B5">
            <w:pPr>
              <w:pStyle w:val="TAR"/>
              <w:jc w:val="center"/>
              <w:rPr>
                <w:rFonts w:cs="Arial"/>
                <w:szCs w:val="18"/>
              </w:rPr>
            </w:pPr>
            <w:r>
              <w:rPr>
                <w:rFonts w:cs="Arial"/>
                <w:szCs w:val="18"/>
              </w:rPr>
              <w:t>-</w:t>
            </w:r>
          </w:p>
        </w:tc>
        <w:tc>
          <w:tcPr>
            <w:tcW w:w="425" w:type="dxa"/>
            <w:shd w:val="solid" w:color="FFFFFF" w:fill="auto"/>
          </w:tcPr>
          <w:p w14:paraId="570F8BF0" w14:textId="77777777" w:rsidR="00E03D3C" w:rsidRDefault="00881155" w:rsidP="004B0BB3">
            <w:pPr>
              <w:pStyle w:val="TAC"/>
              <w:rPr>
                <w:rFonts w:cs="Arial"/>
                <w:szCs w:val="18"/>
              </w:rPr>
            </w:pPr>
            <w:r>
              <w:rPr>
                <w:rFonts w:cs="Arial"/>
                <w:szCs w:val="18"/>
              </w:rPr>
              <w:t>A</w:t>
            </w:r>
          </w:p>
        </w:tc>
        <w:tc>
          <w:tcPr>
            <w:tcW w:w="4962" w:type="dxa"/>
            <w:shd w:val="solid" w:color="FFFFFF" w:fill="auto"/>
          </w:tcPr>
          <w:p w14:paraId="0A784EE8" w14:textId="77777777" w:rsidR="00E03D3C" w:rsidRDefault="00881155" w:rsidP="004B0BB3">
            <w:pPr>
              <w:pStyle w:val="TAL"/>
              <w:rPr>
                <w:rFonts w:cs="Arial"/>
                <w:szCs w:val="18"/>
              </w:rPr>
            </w:pPr>
            <w:r>
              <w:rPr>
                <w:rFonts w:cs="Arial"/>
                <w:szCs w:val="18"/>
              </w:rPr>
              <w:t>Correction of SDP example</w:t>
            </w:r>
          </w:p>
        </w:tc>
        <w:tc>
          <w:tcPr>
            <w:tcW w:w="708" w:type="dxa"/>
            <w:shd w:val="solid" w:color="FFFFFF" w:fill="auto"/>
          </w:tcPr>
          <w:p w14:paraId="4477D028" w14:textId="77777777" w:rsidR="00E03D3C" w:rsidRDefault="00E03D3C" w:rsidP="004B0BB3">
            <w:pPr>
              <w:pStyle w:val="TAC"/>
              <w:rPr>
                <w:rFonts w:cs="Arial"/>
                <w:snapToGrid w:val="0"/>
                <w:color w:val="000000"/>
                <w:szCs w:val="18"/>
              </w:rPr>
            </w:pPr>
            <w:r>
              <w:rPr>
                <w:rFonts w:cs="Arial"/>
                <w:snapToGrid w:val="0"/>
                <w:color w:val="000000"/>
                <w:szCs w:val="18"/>
              </w:rPr>
              <w:t>14.1.0</w:t>
            </w:r>
          </w:p>
        </w:tc>
      </w:tr>
      <w:tr w:rsidR="00B81D7A" w:rsidRPr="00E36617" w14:paraId="69B0F59A" w14:textId="77777777" w:rsidTr="00936EAB">
        <w:tc>
          <w:tcPr>
            <w:tcW w:w="800" w:type="dxa"/>
            <w:shd w:val="solid" w:color="FFFFFF" w:fill="auto"/>
          </w:tcPr>
          <w:p w14:paraId="215890B3"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901" w:type="dxa"/>
            <w:shd w:val="solid" w:color="FFFFFF" w:fill="auto"/>
          </w:tcPr>
          <w:p w14:paraId="5DB3D6E0"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993" w:type="dxa"/>
            <w:shd w:val="solid" w:color="FFFFFF" w:fill="auto"/>
          </w:tcPr>
          <w:p w14:paraId="574743E3" w14:textId="77777777" w:rsidR="00B81D7A" w:rsidRDefault="00B81D7A" w:rsidP="007064F9">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6404469C" w14:textId="77777777" w:rsidR="00B81D7A" w:rsidRDefault="00B81D7A" w:rsidP="004B0BB3">
            <w:pPr>
              <w:pStyle w:val="TAL"/>
              <w:rPr>
                <w:rFonts w:cs="Arial"/>
                <w:szCs w:val="18"/>
              </w:rPr>
            </w:pPr>
            <w:r>
              <w:rPr>
                <w:rFonts w:cs="Arial"/>
                <w:szCs w:val="18"/>
              </w:rPr>
              <w:t>0390</w:t>
            </w:r>
          </w:p>
        </w:tc>
        <w:tc>
          <w:tcPr>
            <w:tcW w:w="283" w:type="dxa"/>
            <w:shd w:val="solid" w:color="FFFFFF" w:fill="auto"/>
          </w:tcPr>
          <w:p w14:paraId="1315C523" w14:textId="77777777" w:rsidR="00B81D7A" w:rsidRDefault="00B81D7A" w:rsidP="002356B5">
            <w:pPr>
              <w:pStyle w:val="TAR"/>
              <w:jc w:val="center"/>
              <w:rPr>
                <w:rFonts w:cs="Arial"/>
                <w:szCs w:val="18"/>
              </w:rPr>
            </w:pPr>
            <w:r>
              <w:rPr>
                <w:rFonts w:cs="Arial"/>
                <w:szCs w:val="18"/>
              </w:rPr>
              <w:t>1</w:t>
            </w:r>
          </w:p>
        </w:tc>
        <w:tc>
          <w:tcPr>
            <w:tcW w:w="425" w:type="dxa"/>
            <w:shd w:val="solid" w:color="FFFFFF" w:fill="auto"/>
          </w:tcPr>
          <w:p w14:paraId="453889DC" w14:textId="77777777" w:rsidR="00B81D7A" w:rsidRDefault="00041801" w:rsidP="004B0BB3">
            <w:pPr>
              <w:pStyle w:val="TAC"/>
              <w:rPr>
                <w:rFonts w:cs="Arial"/>
                <w:szCs w:val="18"/>
              </w:rPr>
            </w:pPr>
            <w:r>
              <w:rPr>
                <w:rFonts w:cs="Arial"/>
                <w:szCs w:val="18"/>
              </w:rPr>
              <w:t>B</w:t>
            </w:r>
          </w:p>
        </w:tc>
        <w:tc>
          <w:tcPr>
            <w:tcW w:w="4962" w:type="dxa"/>
            <w:shd w:val="solid" w:color="FFFFFF" w:fill="auto"/>
          </w:tcPr>
          <w:p w14:paraId="250D94F7" w14:textId="77777777" w:rsidR="00B81D7A" w:rsidRDefault="00041801" w:rsidP="004B0BB3">
            <w:pPr>
              <w:pStyle w:val="TAL"/>
              <w:rPr>
                <w:rFonts w:cs="Arial"/>
                <w:szCs w:val="18"/>
              </w:rPr>
            </w:pPr>
            <w:r>
              <w:rPr>
                <w:rFonts w:cs="Arial"/>
                <w:szCs w:val="18"/>
              </w:rPr>
              <w:t>Compact Concurrent Codec Capabilities SDP Usage for MMCMH CCCEx and Session Initiation</w:t>
            </w:r>
          </w:p>
        </w:tc>
        <w:tc>
          <w:tcPr>
            <w:tcW w:w="708" w:type="dxa"/>
            <w:shd w:val="solid" w:color="FFFFFF" w:fill="auto"/>
          </w:tcPr>
          <w:p w14:paraId="15188B9E"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B81D7A" w:rsidRPr="00E36617" w14:paraId="127A234D" w14:textId="77777777" w:rsidTr="00936EAB">
        <w:tc>
          <w:tcPr>
            <w:tcW w:w="800" w:type="dxa"/>
            <w:shd w:val="solid" w:color="FFFFFF" w:fill="auto"/>
          </w:tcPr>
          <w:p w14:paraId="44CB008B"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901" w:type="dxa"/>
            <w:shd w:val="solid" w:color="FFFFFF" w:fill="auto"/>
          </w:tcPr>
          <w:p w14:paraId="3AE0A80B"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993" w:type="dxa"/>
            <w:shd w:val="solid" w:color="FFFFFF" w:fill="auto"/>
          </w:tcPr>
          <w:p w14:paraId="579B75C7" w14:textId="77777777" w:rsidR="00B81D7A" w:rsidRDefault="00B81D7A" w:rsidP="00AE11AB">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02022D96" w14:textId="77777777" w:rsidR="00B81D7A" w:rsidRDefault="00B81D7A" w:rsidP="004B0BB3">
            <w:pPr>
              <w:pStyle w:val="TAL"/>
              <w:rPr>
                <w:rFonts w:cs="Arial"/>
                <w:szCs w:val="18"/>
              </w:rPr>
            </w:pPr>
            <w:r>
              <w:rPr>
                <w:rFonts w:cs="Arial"/>
                <w:szCs w:val="18"/>
              </w:rPr>
              <w:t>0392</w:t>
            </w:r>
          </w:p>
        </w:tc>
        <w:tc>
          <w:tcPr>
            <w:tcW w:w="283" w:type="dxa"/>
            <w:shd w:val="solid" w:color="FFFFFF" w:fill="auto"/>
          </w:tcPr>
          <w:p w14:paraId="289B8240" w14:textId="77777777" w:rsidR="00B81D7A" w:rsidRDefault="00B81D7A" w:rsidP="002356B5">
            <w:pPr>
              <w:pStyle w:val="TAR"/>
              <w:jc w:val="center"/>
              <w:rPr>
                <w:rFonts w:cs="Arial"/>
                <w:szCs w:val="18"/>
              </w:rPr>
            </w:pPr>
            <w:r>
              <w:rPr>
                <w:rFonts w:cs="Arial"/>
                <w:szCs w:val="18"/>
              </w:rPr>
              <w:t>2</w:t>
            </w:r>
          </w:p>
        </w:tc>
        <w:tc>
          <w:tcPr>
            <w:tcW w:w="425" w:type="dxa"/>
            <w:shd w:val="solid" w:color="FFFFFF" w:fill="auto"/>
          </w:tcPr>
          <w:p w14:paraId="70E091EA" w14:textId="77777777" w:rsidR="00B81D7A" w:rsidRDefault="00FB0F6F" w:rsidP="004B0BB3">
            <w:pPr>
              <w:pStyle w:val="TAC"/>
              <w:rPr>
                <w:rFonts w:cs="Arial"/>
                <w:szCs w:val="18"/>
              </w:rPr>
            </w:pPr>
            <w:r>
              <w:rPr>
                <w:rFonts w:cs="Arial"/>
                <w:szCs w:val="18"/>
              </w:rPr>
              <w:t>B</w:t>
            </w:r>
          </w:p>
        </w:tc>
        <w:tc>
          <w:tcPr>
            <w:tcW w:w="4962" w:type="dxa"/>
            <w:shd w:val="solid" w:color="FFFFFF" w:fill="auto"/>
          </w:tcPr>
          <w:p w14:paraId="724AA57B" w14:textId="77777777" w:rsidR="00B81D7A" w:rsidRDefault="00FB0F6F" w:rsidP="004B0BB3">
            <w:pPr>
              <w:pStyle w:val="TAL"/>
              <w:rPr>
                <w:rFonts w:cs="Arial"/>
                <w:szCs w:val="18"/>
              </w:rPr>
            </w:pPr>
            <w:r>
              <w:rPr>
                <w:rFonts w:cs="Arial"/>
                <w:szCs w:val="18"/>
              </w:rPr>
              <w:t>Common Codec Identification and Usage</w:t>
            </w:r>
          </w:p>
        </w:tc>
        <w:tc>
          <w:tcPr>
            <w:tcW w:w="708" w:type="dxa"/>
            <w:shd w:val="solid" w:color="FFFFFF" w:fill="auto"/>
          </w:tcPr>
          <w:p w14:paraId="34BB5A0B"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B81D7A" w:rsidRPr="00E36617" w14:paraId="3A9865F7" w14:textId="77777777" w:rsidTr="00936EAB">
        <w:tc>
          <w:tcPr>
            <w:tcW w:w="800" w:type="dxa"/>
            <w:shd w:val="solid" w:color="FFFFFF" w:fill="auto"/>
          </w:tcPr>
          <w:p w14:paraId="72A90980"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901" w:type="dxa"/>
            <w:shd w:val="solid" w:color="FFFFFF" w:fill="auto"/>
          </w:tcPr>
          <w:p w14:paraId="59DE6D1B"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993" w:type="dxa"/>
            <w:shd w:val="solid" w:color="FFFFFF" w:fill="auto"/>
          </w:tcPr>
          <w:p w14:paraId="450C9D85" w14:textId="77777777" w:rsidR="00B81D7A" w:rsidRDefault="00B81D7A" w:rsidP="00AE11AB">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1003C2B3" w14:textId="77777777" w:rsidR="00B81D7A" w:rsidRDefault="00B81D7A" w:rsidP="004B0BB3">
            <w:pPr>
              <w:pStyle w:val="TAL"/>
              <w:rPr>
                <w:rFonts w:cs="Arial"/>
                <w:szCs w:val="18"/>
              </w:rPr>
            </w:pPr>
            <w:r>
              <w:rPr>
                <w:rFonts w:cs="Arial"/>
                <w:szCs w:val="18"/>
              </w:rPr>
              <w:t>0393</w:t>
            </w:r>
          </w:p>
        </w:tc>
        <w:tc>
          <w:tcPr>
            <w:tcW w:w="283" w:type="dxa"/>
            <w:shd w:val="solid" w:color="FFFFFF" w:fill="auto"/>
          </w:tcPr>
          <w:p w14:paraId="7B50F629" w14:textId="77777777" w:rsidR="00B81D7A" w:rsidRDefault="00B81D7A" w:rsidP="002356B5">
            <w:pPr>
              <w:pStyle w:val="TAR"/>
              <w:jc w:val="center"/>
              <w:rPr>
                <w:rFonts w:cs="Arial"/>
                <w:szCs w:val="18"/>
              </w:rPr>
            </w:pPr>
            <w:r>
              <w:rPr>
                <w:rFonts w:cs="Arial"/>
                <w:szCs w:val="18"/>
              </w:rPr>
              <w:t>1</w:t>
            </w:r>
          </w:p>
        </w:tc>
        <w:tc>
          <w:tcPr>
            <w:tcW w:w="425" w:type="dxa"/>
            <w:shd w:val="solid" w:color="FFFFFF" w:fill="auto"/>
          </w:tcPr>
          <w:p w14:paraId="6C007861" w14:textId="77777777" w:rsidR="00B81D7A" w:rsidRDefault="00DC0B0F" w:rsidP="004B0BB3">
            <w:pPr>
              <w:pStyle w:val="TAC"/>
              <w:rPr>
                <w:rFonts w:cs="Arial"/>
                <w:szCs w:val="18"/>
              </w:rPr>
            </w:pPr>
            <w:r>
              <w:rPr>
                <w:rFonts w:cs="Arial"/>
                <w:szCs w:val="18"/>
              </w:rPr>
              <w:t>B</w:t>
            </w:r>
          </w:p>
        </w:tc>
        <w:tc>
          <w:tcPr>
            <w:tcW w:w="4962" w:type="dxa"/>
            <w:shd w:val="solid" w:color="FFFFFF" w:fill="auto"/>
          </w:tcPr>
          <w:p w14:paraId="69171A3F" w14:textId="77777777" w:rsidR="00B81D7A" w:rsidRDefault="00DC0B0F" w:rsidP="004B0BB3">
            <w:pPr>
              <w:pStyle w:val="TAL"/>
              <w:rPr>
                <w:rFonts w:cs="Arial"/>
                <w:szCs w:val="18"/>
              </w:rPr>
            </w:pPr>
            <w:r>
              <w:rPr>
                <w:rFonts w:cs="Arial"/>
                <w:szCs w:val="18"/>
              </w:rPr>
              <w:t>MSMTSI MRF handling with reduced m-lines and multi-codec switching</w:t>
            </w:r>
          </w:p>
        </w:tc>
        <w:tc>
          <w:tcPr>
            <w:tcW w:w="708" w:type="dxa"/>
            <w:shd w:val="solid" w:color="FFFFFF" w:fill="auto"/>
          </w:tcPr>
          <w:p w14:paraId="3656CA37"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B81D7A" w:rsidRPr="00E36617" w14:paraId="1D279070" w14:textId="77777777" w:rsidTr="00936EAB">
        <w:tc>
          <w:tcPr>
            <w:tcW w:w="800" w:type="dxa"/>
            <w:shd w:val="solid" w:color="FFFFFF" w:fill="auto"/>
          </w:tcPr>
          <w:p w14:paraId="038C813C"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901" w:type="dxa"/>
            <w:shd w:val="solid" w:color="FFFFFF" w:fill="auto"/>
          </w:tcPr>
          <w:p w14:paraId="40469FBB"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993" w:type="dxa"/>
            <w:shd w:val="solid" w:color="FFFFFF" w:fill="auto"/>
          </w:tcPr>
          <w:p w14:paraId="706AA6F7" w14:textId="77777777" w:rsidR="00B81D7A" w:rsidRDefault="00B81D7A" w:rsidP="00AE11AB">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4694505C" w14:textId="77777777" w:rsidR="00B81D7A" w:rsidRDefault="00B81D7A" w:rsidP="004B0BB3">
            <w:pPr>
              <w:pStyle w:val="TAL"/>
              <w:rPr>
                <w:rFonts w:cs="Arial"/>
                <w:szCs w:val="18"/>
              </w:rPr>
            </w:pPr>
            <w:r>
              <w:rPr>
                <w:rFonts w:cs="Arial"/>
                <w:szCs w:val="18"/>
              </w:rPr>
              <w:t>0394</w:t>
            </w:r>
          </w:p>
        </w:tc>
        <w:tc>
          <w:tcPr>
            <w:tcW w:w="283" w:type="dxa"/>
            <w:shd w:val="solid" w:color="FFFFFF" w:fill="auto"/>
          </w:tcPr>
          <w:p w14:paraId="42DBB25D" w14:textId="77777777" w:rsidR="00B81D7A" w:rsidRDefault="00B81D7A" w:rsidP="002356B5">
            <w:pPr>
              <w:pStyle w:val="TAR"/>
              <w:jc w:val="center"/>
              <w:rPr>
                <w:rFonts w:cs="Arial"/>
                <w:szCs w:val="18"/>
              </w:rPr>
            </w:pPr>
          </w:p>
        </w:tc>
        <w:tc>
          <w:tcPr>
            <w:tcW w:w="425" w:type="dxa"/>
            <w:shd w:val="solid" w:color="FFFFFF" w:fill="auto"/>
          </w:tcPr>
          <w:p w14:paraId="01566491" w14:textId="77777777" w:rsidR="00B81D7A" w:rsidRDefault="00D26E9D" w:rsidP="004B0BB3">
            <w:pPr>
              <w:pStyle w:val="TAC"/>
              <w:rPr>
                <w:rFonts w:cs="Arial"/>
                <w:szCs w:val="18"/>
              </w:rPr>
            </w:pPr>
            <w:r>
              <w:rPr>
                <w:rFonts w:cs="Arial"/>
                <w:szCs w:val="18"/>
              </w:rPr>
              <w:t>F</w:t>
            </w:r>
          </w:p>
        </w:tc>
        <w:tc>
          <w:tcPr>
            <w:tcW w:w="4962" w:type="dxa"/>
            <w:shd w:val="solid" w:color="FFFFFF" w:fill="auto"/>
          </w:tcPr>
          <w:p w14:paraId="6A5CCCCA" w14:textId="77777777" w:rsidR="00B81D7A" w:rsidRDefault="00D26E9D" w:rsidP="004B0BB3">
            <w:pPr>
              <w:pStyle w:val="TAL"/>
              <w:rPr>
                <w:rFonts w:cs="Arial"/>
                <w:szCs w:val="18"/>
              </w:rPr>
            </w:pPr>
            <w:r>
              <w:rPr>
                <w:rFonts w:cs="Arial"/>
                <w:szCs w:val="18"/>
              </w:rPr>
              <w:t>Correction of SDP examples for EVS in MMCMH</w:t>
            </w:r>
          </w:p>
        </w:tc>
        <w:tc>
          <w:tcPr>
            <w:tcW w:w="708" w:type="dxa"/>
            <w:shd w:val="solid" w:color="FFFFFF" w:fill="auto"/>
          </w:tcPr>
          <w:p w14:paraId="0529517B"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B81D7A" w:rsidRPr="00E36617" w14:paraId="4C17FB8F" w14:textId="77777777" w:rsidTr="00936EAB">
        <w:tc>
          <w:tcPr>
            <w:tcW w:w="800" w:type="dxa"/>
            <w:shd w:val="solid" w:color="FFFFFF" w:fill="auto"/>
          </w:tcPr>
          <w:p w14:paraId="11DCC75F"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901" w:type="dxa"/>
            <w:shd w:val="solid" w:color="FFFFFF" w:fill="auto"/>
          </w:tcPr>
          <w:p w14:paraId="5DD94134"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993" w:type="dxa"/>
            <w:shd w:val="solid" w:color="FFFFFF" w:fill="auto"/>
          </w:tcPr>
          <w:p w14:paraId="72A762D8" w14:textId="77777777" w:rsidR="00B81D7A" w:rsidRDefault="00B81D7A" w:rsidP="00AE11AB">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1A87FB72" w14:textId="77777777" w:rsidR="00B81D7A" w:rsidRDefault="00B81D7A" w:rsidP="004B0BB3">
            <w:pPr>
              <w:pStyle w:val="TAL"/>
              <w:rPr>
                <w:rFonts w:cs="Arial"/>
                <w:szCs w:val="18"/>
              </w:rPr>
            </w:pPr>
            <w:r>
              <w:rPr>
                <w:rFonts w:cs="Arial"/>
                <w:szCs w:val="18"/>
              </w:rPr>
              <w:t>0395</w:t>
            </w:r>
          </w:p>
        </w:tc>
        <w:tc>
          <w:tcPr>
            <w:tcW w:w="283" w:type="dxa"/>
            <w:shd w:val="solid" w:color="FFFFFF" w:fill="auto"/>
          </w:tcPr>
          <w:p w14:paraId="6DC60B5E" w14:textId="77777777" w:rsidR="00B81D7A" w:rsidRDefault="00B81D7A" w:rsidP="002356B5">
            <w:pPr>
              <w:pStyle w:val="TAR"/>
              <w:jc w:val="center"/>
              <w:rPr>
                <w:rFonts w:cs="Arial"/>
                <w:szCs w:val="18"/>
              </w:rPr>
            </w:pPr>
            <w:r>
              <w:rPr>
                <w:rFonts w:cs="Arial"/>
                <w:szCs w:val="18"/>
              </w:rPr>
              <w:t>1</w:t>
            </w:r>
          </w:p>
        </w:tc>
        <w:tc>
          <w:tcPr>
            <w:tcW w:w="425" w:type="dxa"/>
            <w:shd w:val="solid" w:color="FFFFFF" w:fill="auto"/>
          </w:tcPr>
          <w:p w14:paraId="61AF15E0" w14:textId="77777777" w:rsidR="00B81D7A" w:rsidRDefault="003336B1" w:rsidP="004B0BB3">
            <w:pPr>
              <w:pStyle w:val="TAC"/>
              <w:rPr>
                <w:rFonts w:cs="Arial"/>
                <w:szCs w:val="18"/>
              </w:rPr>
            </w:pPr>
            <w:r>
              <w:rPr>
                <w:rFonts w:cs="Arial"/>
                <w:szCs w:val="18"/>
              </w:rPr>
              <w:t>C</w:t>
            </w:r>
          </w:p>
        </w:tc>
        <w:tc>
          <w:tcPr>
            <w:tcW w:w="4962" w:type="dxa"/>
            <w:shd w:val="solid" w:color="FFFFFF" w:fill="auto"/>
          </w:tcPr>
          <w:p w14:paraId="14E70E9D" w14:textId="77777777" w:rsidR="00B81D7A" w:rsidRDefault="003336B1" w:rsidP="004B0BB3">
            <w:pPr>
              <w:pStyle w:val="TAL"/>
              <w:rPr>
                <w:rFonts w:cs="Arial"/>
                <w:szCs w:val="18"/>
              </w:rPr>
            </w:pPr>
            <w:r>
              <w:rPr>
                <w:rFonts w:cs="Arial"/>
                <w:szCs w:val="18"/>
              </w:rPr>
              <w:t>QoS for MMCMH Sessions</w:t>
            </w:r>
          </w:p>
        </w:tc>
        <w:tc>
          <w:tcPr>
            <w:tcW w:w="708" w:type="dxa"/>
            <w:shd w:val="solid" w:color="FFFFFF" w:fill="auto"/>
          </w:tcPr>
          <w:p w14:paraId="7F286783"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43337D" w:rsidRPr="00E36617" w14:paraId="14C248C3" w14:textId="77777777" w:rsidTr="00936EAB">
        <w:tc>
          <w:tcPr>
            <w:tcW w:w="800" w:type="dxa"/>
            <w:shd w:val="solid" w:color="FFFFFF" w:fill="auto"/>
          </w:tcPr>
          <w:p w14:paraId="4F1A773D"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455D3447"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23AB6ED2" w14:textId="77777777" w:rsidR="0043337D" w:rsidRDefault="0043337D" w:rsidP="00AE11AB">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02C73EC4" w14:textId="77777777" w:rsidR="0043337D" w:rsidRDefault="00A566DB" w:rsidP="004B0BB3">
            <w:pPr>
              <w:pStyle w:val="TAL"/>
              <w:rPr>
                <w:rFonts w:cs="Arial"/>
                <w:szCs w:val="18"/>
              </w:rPr>
            </w:pPr>
            <w:r>
              <w:rPr>
                <w:rFonts w:cs="Arial"/>
                <w:szCs w:val="18"/>
              </w:rPr>
              <w:t>0389</w:t>
            </w:r>
          </w:p>
        </w:tc>
        <w:tc>
          <w:tcPr>
            <w:tcW w:w="283" w:type="dxa"/>
            <w:shd w:val="solid" w:color="FFFFFF" w:fill="auto"/>
          </w:tcPr>
          <w:p w14:paraId="30BF9BD4" w14:textId="77777777" w:rsidR="0043337D" w:rsidRDefault="00A566DB" w:rsidP="002356B5">
            <w:pPr>
              <w:pStyle w:val="TAR"/>
              <w:jc w:val="center"/>
              <w:rPr>
                <w:rFonts w:cs="Arial"/>
                <w:szCs w:val="18"/>
              </w:rPr>
            </w:pPr>
            <w:r>
              <w:rPr>
                <w:rFonts w:cs="Arial"/>
                <w:szCs w:val="18"/>
              </w:rPr>
              <w:t>2</w:t>
            </w:r>
          </w:p>
        </w:tc>
        <w:tc>
          <w:tcPr>
            <w:tcW w:w="425" w:type="dxa"/>
            <w:shd w:val="solid" w:color="FFFFFF" w:fill="auto"/>
          </w:tcPr>
          <w:p w14:paraId="41C9D774" w14:textId="77777777" w:rsidR="0043337D" w:rsidRDefault="00A566DB" w:rsidP="004B0BB3">
            <w:pPr>
              <w:pStyle w:val="TAC"/>
              <w:rPr>
                <w:rFonts w:cs="Arial"/>
                <w:szCs w:val="18"/>
              </w:rPr>
            </w:pPr>
            <w:r>
              <w:rPr>
                <w:rFonts w:cs="Arial"/>
                <w:szCs w:val="18"/>
              </w:rPr>
              <w:t>C</w:t>
            </w:r>
          </w:p>
        </w:tc>
        <w:tc>
          <w:tcPr>
            <w:tcW w:w="4962" w:type="dxa"/>
            <w:shd w:val="solid" w:color="FFFFFF" w:fill="auto"/>
          </w:tcPr>
          <w:p w14:paraId="775B59E6" w14:textId="77777777" w:rsidR="0043337D" w:rsidRDefault="00A566DB" w:rsidP="004B0BB3">
            <w:pPr>
              <w:pStyle w:val="TAL"/>
              <w:rPr>
                <w:rFonts w:cs="Arial"/>
                <w:szCs w:val="18"/>
              </w:rPr>
            </w:pPr>
            <w:r>
              <w:rPr>
                <w:rFonts w:cs="Arial"/>
                <w:szCs w:val="18"/>
              </w:rPr>
              <w:t>Examples of Using the Compact CCC SDP Attribute</w:t>
            </w:r>
          </w:p>
        </w:tc>
        <w:tc>
          <w:tcPr>
            <w:tcW w:w="708" w:type="dxa"/>
            <w:shd w:val="solid" w:color="FFFFFF" w:fill="auto"/>
          </w:tcPr>
          <w:p w14:paraId="0694C7D1" w14:textId="77777777" w:rsidR="0043337D" w:rsidRDefault="0043337D" w:rsidP="0043337D">
            <w:pPr>
              <w:pStyle w:val="TAC"/>
              <w:rPr>
                <w:rFonts w:cs="Arial"/>
                <w:snapToGrid w:val="0"/>
                <w:color w:val="000000"/>
                <w:szCs w:val="18"/>
              </w:rPr>
            </w:pPr>
            <w:r>
              <w:rPr>
                <w:rFonts w:cs="Arial"/>
                <w:snapToGrid w:val="0"/>
                <w:color w:val="000000"/>
                <w:szCs w:val="18"/>
              </w:rPr>
              <w:t>14.3.0</w:t>
            </w:r>
          </w:p>
        </w:tc>
      </w:tr>
      <w:tr w:rsidR="0043337D" w:rsidRPr="00E36617" w14:paraId="12EB06A2" w14:textId="77777777" w:rsidTr="00936EAB">
        <w:tc>
          <w:tcPr>
            <w:tcW w:w="800" w:type="dxa"/>
            <w:shd w:val="solid" w:color="FFFFFF" w:fill="auto"/>
          </w:tcPr>
          <w:p w14:paraId="7C6E1E47"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278C87E6"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55465101" w14:textId="77777777" w:rsidR="0043337D" w:rsidRDefault="0043337D" w:rsidP="00AE11AB">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059E7406" w14:textId="77777777" w:rsidR="0043337D" w:rsidRDefault="00EA770D" w:rsidP="004B0BB3">
            <w:pPr>
              <w:pStyle w:val="TAL"/>
              <w:rPr>
                <w:rFonts w:cs="Arial"/>
                <w:szCs w:val="18"/>
              </w:rPr>
            </w:pPr>
            <w:r>
              <w:rPr>
                <w:rFonts w:cs="Arial"/>
                <w:szCs w:val="18"/>
              </w:rPr>
              <w:t>0396</w:t>
            </w:r>
          </w:p>
        </w:tc>
        <w:tc>
          <w:tcPr>
            <w:tcW w:w="283" w:type="dxa"/>
            <w:shd w:val="solid" w:color="FFFFFF" w:fill="auto"/>
          </w:tcPr>
          <w:p w14:paraId="2AD5C9CC" w14:textId="77777777" w:rsidR="0043337D" w:rsidRDefault="00EA770D" w:rsidP="002356B5">
            <w:pPr>
              <w:pStyle w:val="TAR"/>
              <w:jc w:val="center"/>
              <w:rPr>
                <w:rFonts w:cs="Arial"/>
                <w:szCs w:val="18"/>
              </w:rPr>
            </w:pPr>
            <w:r>
              <w:rPr>
                <w:rFonts w:cs="Arial"/>
                <w:szCs w:val="18"/>
              </w:rPr>
              <w:t>1</w:t>
            </w:r>
          </w:p>
        </w:tc>
        <w:tc>
          <w:tcPr>
            <w:tcW w:w="425" w:type="dxa"/>
            <w:shd w:val="solid" w:color="FFFFFF" w:fill="auto"/>
          </w:tcPr>
          <w:p w14:paraId="66AB52C0" w14:textId="77777777" w:rsidR="0043337D" w:rsidRDefault="00EA770D" w:rsidP="004B0BB3">
            <w:pPr>
              <w:pStyle w:val="TAC"/>
              <w:rPr>
                <w:rFonts w:cs="Arial"/>
                <w:szCs w:val="18"/>
              </w:rPr>
            </w:pPr>
            <w:r>
              <w:rPr>
                <w:rFonts w:cs="Arial"/>
                <w:szCs w:val="18"/>
              </w:rPr>
              <w:t>B</w:t>
            </w:r>
          </w:p>
        </w:tc>
        <w:tc>
          <w:tcPr>
            <w:tcW w:w="4962" w:type="dxa"/>
            <w:shd w:val="solid" w:color="FFFFFF" w:fill="auto"/>
          </w:tcPr>
          <w:p w14:paraId="55928011" w14:textId="77777777" w:rsidR="0043337D" w:rsidRDefault="00EA770D" w:rsidP="004B0BB3">
            <w:pPr>
              <w:pStyle w:val="TAL"/>
              <w:rPr>
                <w:rFonts w:cs="Arial"/>
                <w:szCs w:val="18"/>
              </w:rPr>
            </w:pPr>
            <w:r>
              <w:rPr>
                <w:rFonts w:cs="Arial"/>
                <w:szCs w:val="18"/>
              </w:rPr>
              <w:t>IANA Registration of ccc-list SDP attribute</w:t>
            </w:r>
          </w:p>
        </w:tc>
        <w:tc>
          <w:tcPr>
            <w:tcW w:w="708" w:type="dxa"/>
            <w:shd w:val="solid" w:color="FFFFFF" w:fill="auto"/>
          </w:tcPr>
          <w:p w14:paraId="7047F0BA"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26700B19" w14:textId="77777777" w:rsidTr="00936EAB">
        <w:tc>
          <w:tcPr>
            <w:tcW w:w="800" w:type="dxa"/>
            <w:shd w:val="solid" w:color="FFFFFF" w:fill="auto"/>
          </w:tcPr>
          <w:p w14:paraId="5D6A4074"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5037868B"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7D316B9E" w14:textId="77777777" w:rsidR="0043337D" w:rsidRDefault="0043337D" w:rsidP="00AE11AB">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6BFA8687" w14:textId="77777777" w:rsidR="0043337D" w:rsidRDefault="00D24350" w:rsidP="004B0BB3">
            <w:pPr>
              <w:pStyle w:val="TAL"/>
              <w:rPr>
                <w:rFonts w:cs="Arial"/>
                <w:szCs w:val="18"/>
              </w:rPr>
            </w:pPr>
            <w:r>
              <w:rPr>
                <w:rFonts w:cs="Arial"/>
                <w:szCs w:val="18"/>
              </w:rPr>
              <w:t>0397</w:t>
            </w:r>
          </w:p>
        </w:tc>
        <w:tc>
          <w:tcPr>
            <w:tcW w:w="283" w:type="dxa"/>
            <w:shd w:val="solid" w:color="FFFFFF" w:fill="auto"/>
          </w:tcPr>
          <w:p w14:paraId="0507EC3F" w14:textId="77777777" w:rsidR="0043337D" w:rsidRDefault="00D24350" w:rsidP="002356B5">
            <w:pPr>
              <w:pStyle w:val="TAR"/>
              <w:jc w:val="center"/>
              <w:rPr>
                <w:rFonts w:cs="Arial"/>
                <w:szCs w:val="18"/>
              </w:rPr>
            </w:pPr>
            <w:r>
              <w:rPr>
                <w:rFonts w:cs="Arial"/>
                <w:szCs w:val="18"/>
              </w:rPr>
              <w:t>1</w:t>
            </w:r>
          </w:p>
        </w:tc>
        <w:tc>
          <w:tcPr>
            <w:tcW w:w="425" w:type="dxa"/>
            <w:shd w:val="solid" w:color="FFFFFF" w:fill="auto"/>
          </w:tcPr>
          <w:p w14:paraId="1BFEE277" w14:textId="77777777" w:rsidR="0043337D" w:rsidRDefault="00D24350" w:rsidP="004B0BB3">
            <w:pPr>
              <w:pStyle w:val="TAC"/>
              <w:rPr>
                <w:rFonts w:cs="Arial"/>
                <w:szCs w:val="18"/>
              </w:rPr>
            </w:pPr>
            <w:r>
              <w:rPr>
                <w:rFonts w:cs="Arial"/>
                <w:szCs w:val="18"/>
              </w:rPr>
              <w:t>F</w:t>
            </w:r>
          </w:p>
        </w:tc>
        <w:tc>
          <w:tcPr>
            <w:tcW w:w="4962" w:type="dxa"/>
            <w:shd w:val="solid" w:color="FFFFFF" w:fill="auto"/>
          </w:tcPr>
          <w:p w14:paraId="1C429DD7" w14:textId="77777777" w:rsidR="0043337D" w:rsidRDefault="00D24350" w:rsidP="004B0BB3">
            <w:pPr>
              <w:pStyle w:val="TAL"/>
              <w:rPr>
                <w:rFonts w:cs="Arial"/>
                <w:szCs w:val="18"/>
              </w:rPr>
            </w:pPr>
            <w:r>
              <w:rPr>
                <w:rFonts w:cs="Arial"/>
                <w:szCs w:val="18"/>
              </w:rPr>
              <w:t>Correction to definition of ccc-list SDP attribute</w:t>
            </w:r>
          </w:p>
        </w:tc>
        <w:tc>
          <w:tcPr>
            <w:tcW w:w="708" w:type="dxa"/>
            <w:shd w:val="solid" w:color="FFFFFF" w:fill="auto"/>
          </w:tcPr>
          <w:p w14:paraId="42ADF3D5"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5102D3CB" w14:textId="77777777" w:rsidTr="00936EAB">
        <w:tc>
          <w:tcPr>
            <w:tcW w:w="800" w:type="dxa"/>
            <w:shd w:val="solid" w:color="FFFFFF" w:fill="auto"/>
          </w:tcPr>
          <w:p w14:paraId="336673F5"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7C7B487B"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209885A8"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164C31F6" w14:textId="77777777" w:rsidR="0043337D" w:rsidRDefault="00332D81" w:rsidP="004B0BB3">
            <w:pPr>
              <w:pStyle w:val="TAL"/>
              <w:rPr>
                <w:rFonts w:cs="Arial"/>
                <w:szCs w:val="18"/>
              </w:rPr>
            </w:pPr>
            <w:r>
              <w:rPr>
                <w:rFonts w:cs="Arial"/>
                <w:szCs w:val="18"/>
              </w:rPr>
              <w:t>0398</w:t>
            </w:r>
          </w:p>
        </w:tc>
        <w:tc>
          <w:tcPr>
            <w:tcW w:w="283" w:type="dxa"/>
            <w:shd w:val="solid" w:color="FFFFFF" w:fill="auto"/>
          </w:tcPr>
          <w:p w14:paraId="04255920" w14:textId="77777777" w:rsidR="0043337D" w:rsidRDefault="00332D81" w:rsidP="002356B5">
            <w:pPr>
              <w:pStyle w:val="TAR"/>
              <w:jc w:val="center"/>
              <w:rPr>
                <w:rFonts w:cs="Arial"/>
                <w:szCs w:val="18"/>
              </w:rPr>
            </w:pPr>
            <w:r>
              <w:rPr>
                <w:rFonts w:cs="Arial"/>
                <w:szCs w:val="18"/>
              </w:rPr>
              <w:t>-</w:t>
            </w:r>
          </w:p>
        </w:tc>
        <w:tc>
          <w:tcPr>
            <w:tcW w:w="425" w:type="dxa"/>
            <w:shd w:val="solid" w:color="FFFFFF" w:fill="auto"/>
          </w:tcPr>
          <w:p w14:paraId="27D8E14A" w14:textId="77777777" w:rsidR="0043337D" w:rsidRDefault="00332D81" w:rsidP="004B0BB3">
            <w:pPr>
              <w:pStyle w:val="TAC"/>
              <w:rPr>
                <w:rFonts w:cs="Arial"/>
                <w:szCs w:val="18"/>
              </w:rPr>
            </w:pPr>
            <w:r>
              <w:rPr>
                <w:rFonts w:cs="Arial"/>
                <w:szCs w:val="18"/>
              </w:rPr>
              <w:t>F</w:t>
            </w:r>
          </w:p>
        </w:tc>
        <w:tc>
          <w:tcPr>
            <w:tcW w:w="4962" w:type="dxa"/>
            <w:shd w:val="solid" w:color="FFFFFF" w:fill="auto"/>
          </w:tcPr>
          <w:p w14:paraId="4647A45B" w14:textId="77777777" w:rsidR="0043337D" w:rsidRDefault="00332D81" w:rsidP="004B0BB3">
            <w:pPr>
              <w:pStyle w:val="TAL"/>
              <w:rPr>
                <w:rFonts w:cs="Arial"/>
                <w:szCs w:val="18"/>
              </w:rPr>
            </w:pPr>
            <w:r>
              <w:rPr>
                <w:rFonts w:cs="Arial"/>
                <w:szCs w:val="18"/>
              </w:rPr>
              <w:t>Corrections to response to SIP OPTIONS request for cccex</w:t>
            </w:r>
          </w:p>
        </w:tc>
        <w:tc>
          <w:tcPr>
            <w:tcW w:w="708" w:type="dxa"/>
            <w:shd w:val="solid" w:color="FFFFFF" w:fill="auto"/>
          </w:tcPr>
          <w:p w14:paraId="4579140B"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1D7BA5BE" w14:textId="77777777" w:rsidTr="00936EAB">
        <w:tc>
          <w:tcPr>
            <w:tcW w:w="800" w:type="dxa"/>
            <w:shd w:val="solid" w:color="FFFFFF" w:fill="auto"/>
          </w:tcPr>
          <w:p w14:paraId="7483FEDD"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06D5689D"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441AFA1E"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59FA3BBF" w14:textId="77777777" w:rsidR="0043337D" w:rsidRDefault="00B45AA5" w:rsidP="004B0BB3">
            <w:pPr>
              <w:pStyle w:val="TAL"/>
              <w:rPr>
                <w:rFonts w:cs="Arial"/>
                <w:szCs w:val="18"/>
              </w:rPr>
            </w:pPr>
            <w:r>
              <w:rPr>
                <w:rFonts w:cs="Arial"/>
                <w:szCs w:val="18"/>
              </w:rPr>
              <w:t>0399</w:t>
            </w:r>
          </w:p>
        </w:tc>
        <w:tc>
          <w:tcPr>
            <w:tcW w:w="283" w:type="dxa"/>
            <w:shd w:val="solid" w:color="FFFFFF" w:fill="auto"/>
          </w:tcPr>
          <w:p w14:paraId="6FD2E8F9" w14:textId="77777777" w:rsidR="0043337D" w:rsidRDefault="00B45AA5" w:rsidP="002356B5">
            <w:pPr>
              <w:pStyle w:val="TAR"/>
              <w:jc w:val="center"/>
              <w:rPr>
                <w:rFonts w:cs="Arial"/>
                <w:szCs w:val="18"/>
              </w:rPr>
            </w:pPr>
            <w:r>
              <w:rPr>
                <w:rFonts w:cs="Arial"/>
                <w:szCs w:val="18"/>
              </w:rPr>
              <w:t>1</w:t>
            </w:r>
          </w:p>
        </w:tc>
        <w:tc>
          <w:tcPr>
            <w:tcW w:w="425" w:type="dxa"/>
            <w:shd w:val="solid" w:color="FFFFFF" w:fill="auto"/>
          </w:tcPr>
          <w:p w14:paraId="09408974" w14:textId="77777777" w:rsidR="0043337D" w:rsidRDefault="00B45AA5" w:rsidP="004B0BB3">
            <w:pPr>
              <w:pStyle w:val="TAC"/>
              <w:rPr>
                <w:rFonts w:cs="Arial"/>
                <w:szCs w:val="18"/>
              </w:rPr>
            </w:pPr>
            <w:r>
              <w:rPr>
                <w:rFonts w:cs="Arial"/>
                <w:szCs w:val="18"/>
              </w:rPr>
              <w:t>F</w:t>
            </w:r>
          </w:p>
        </w:tc>
        <w:tc>
          <w:tcPr>
            <w:tcW w:w="4962" w:type="dxa"/>
            <w:shd w:val="solid" w:color="FFFFFF" w:fill="auto"/>
          </w:tcPr>
          <w:p w14:paraId="0BE5D753" w14:textId="77777777" w:rsidR="0043337D" w:rsidRDefault="00B45AA5" w:rsidP="004B0BB3">
            <w:pPr>
              <w:pStyle w:val="TAL"/>
              <w:rPr>
                <w:rFonts w:cs="Arial"/>
                <w:szCs w:val="18"/>
              </w:rPr>
            </w:pPr>
            <w:r>
              <w:rPr>
                <w:rFonts w:cs="Arial"/>
                <w:szCs w:val="18"/>
              </w:rPr>
              <w:t>Clarifications on MSMTSI client referencing MSMTSI MRF and MSMTSI client in terminal</w:t>
            </w:r>
          </w:p>
        </w:tc>
        <w:tc>
          <w:tcPr>
            <w:tcW w:w="708" w:type="dxa"/>
            <w:shd w:val="solid" w:color="FFFFFF" w:fill="auto"/>
          </w:tcPr>
          <w:p w14:paraId="0B8236C4"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613DDDB0" w14:textId="77777777" w:rsidTr="00936EAB">
        <w:tc>
          <w:tcPr>
            <w:tcW w:w="800" w:type="dxa"/>
            <w:shd w:val="solid" w:color="FFFFFF" w:fill="auto"/>
          </w:tcPr>
          <w:p w14:paraId="2B9227C4"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210C5775"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7183E164"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6B6ABAE0" w14:textId="77777777" w:rsidR="0043337D" w:rsidRDefault="00071844" w:rsidP="004B0BB3">
            <w:pPr>
              <w:pStyle w:val="TAL"/>
              <w:rPr>
                <w:rFonts w:cs="Arial"/>
                <w:szCs w:val="18"/>
              </w:rPr>
            </w:pPr>
            <w:r>
              <w:rPr>
                <w:rFonts w:cs="Arial"/>
                <w:szCs w:val="18"/>
              </w:rPr>
              <w:t>0403</w:t>
            </w:r>
          </w:p>
        </w:tc>
        <w:tc>
          <w:tcPr>
            <w:tcW w:w="283" w:type="dxa"/>
            <w:shd w:val="solid" w:color="FFFFFF" w:fill="auto"/>
          </w:tcPr>
          <w:p w14:paraId="789025D2" w14:textId="77777777" w:rsidR="0043337D" w:rsidRDefault="00071844" w:rsidP="002356B5">
            <w:pPr>
              <w:pStyle w:val="TAR"/>
              <w:jc w:val="center"/>
              <w:rPr>
                <w:rFonts w:cs="Arial"/>
                <w:szCs w:val="18"/>
              </w:rPr>
            </w:pPr>
            <w:r>
              <w:rPr>
                <w:rFonts w:cs="Arial"/>
                <w:szCs w:val="18"/>
              </w:rPr>
              <w:t>1</w:t>
            </w:r>
          </w:p>
        </w:tc>
        <w:tc>
          <w:tcPr>
            <w:tcW w:w="425" w:type="dxa"/>
            <w:shd w:val="solid" w:color="FFFFFF" w:fill="auto"/>
          </w:tcPr>
          <w:p w14:paraId="4D07F2A2" w14:textId="77777777" w:rsidR="0043337D" w:rsidRDefault="00071844" w:rsidP="004B0BB3">
            <w:pPr>
              <w:pStyle w:val="TAC"/>
              <w:rPr>
                <w:rFonts w:cs="Arial"/>
                <w:szCs w:val="18"/>
              </w:rPr>
            </w:pPr>
            <w:r>
              <w:rPr>
                <w:rFonts w:cs="Arial"/>
                <w:szCs w:val="18"/>
              </w:rPr>
              <w:t>F</w:t>
            </w:r>
          </w:p>
        </w:tc>
        <w:tc>
          <w:tcPr>
            <w:tcW w:w="4962" w:type="dxa"/>
            <w:shd w:val="solid" w:color="FFFFFF" w:fill="auto"/>
          </w:tcPr>
          <w:p w14:paraId="44F408BE" w14:textId="77777777" w:rsidR="0043337D" w:rsidRDefault="00071844" w:rsidP="004B0BB3">
            <w:pPr>
              <w:pStyle w:val="TAL"/>
              <w:rPr>
                <w:rFonts w:cs="Arial"/>
                <w:szCs w:val="18"/>
              </w:rPr>
            </w:pPr>
            <w:r>
              <w:rPr>
                <w:rFonts w:cs="Arial"/>
                <w:szCs w:val="18"/>
              </w:rPr>
              <w:t>Requirement clarification in S.5.1 for MMCMH</w:t>
            </w:r>
          </w:p>
        </w:tc>
        <w:tc>
          <w:tcPr>
            <w:tcW w:w="708" w:type="dxa"/>
            <w:shd w:val="solid" w:color="FFFFFF" w:fill="auto"/>
          </w:tcPr>
          <w:p w14:paraId="61003D55"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5971AFC2" w14:textId="77777777" w:rsidTr="00936EAB">
        <w:tc>
          <w:tcPr>
            <w:tcW w:w="800" w:type="dxa"/>
            <w:shd w:val="solid" w:color="FFFFFF" w:fill="auto"/>
          </w:tcPr>
          <w:p w14:paraId="1D6E93CA"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3628609C"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460F0B4D"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4A315F84" w14:textId="77777777" w:rsidR="0043337D" w:rsidRDefault="00C61900" w:rsidP="004B0BB3">
            <w:pPr>
              <w:pStyle w:val="TAL"/>
              <w:rPr>
                <w:rFonts w:cs="Arial"/>
                <w:szCs w:val="18"/>
              </w:rPr>
            </w:pPr>
            <w:r>
              <w:rPr>
                <w:rFonts w:cs="Arial"/>
                <w:szCs w:val="18"/>
              </w:rPr>
              <w:t>0404</w:t>
            </w:r>
          </w:p>
        </w:tc>
        <w:tc>
          <w:tcPr>
            <w:tcW w:w="283" w:type="dxa"/>
            <w:shd w:val="solid" w:color="FFFFFF" w:fill="auto"/>
          </w:tcPr>
          <w:p w14:paraId="632A1CEC" w14:textId="77777777" w:rsidR="0043337D" w:rsidRDefault="00C61900" w:rsidP="002356B5">
            <w:pPr>
              <w:pStyle w:val="TAR"/>
              <w:jc w:val="center"/>
              <w:rPr>
                <w:rFonts w:cs="Arial"/>
                <w:szCs w:val="18"/>
              </w:rPr>
            </w:pPr>
            <w:r>
              <w:rPr>
                <w:rFonts w:cs="Arial"/>
                <w:szCs w:val="18"/>
              </w:rPr>
              <w:t>1</w:t>
            </w:r>
          </w:p>
        </w:tc>
        <w:tc>
          <w:tcPr>
            <w:tcW w:w="425" w:type="dxa"/>
            <w:shd w:val="solid" w:color="FFFFFF" w:fill="auto"/>
          </w:tcPr>
          <w:p w14:paraId="61A47EFF" w14:textId="77777777" w:rsidR="0043337D" w:rsidRDefault="00C61900" w:rsidP="004B0BB3">
            <w:pPr>
              <w:pStyle w:val="TAC"/>
              <w:rPr>
                <w:rFonts w:cs="Arial"/>
                <w:szCs w:val="18"/>
              </w:rPr>
            </w:pPr>
            <w:r>
              <w:rPr>
                <w:rFonts w:cs="Arial"/>
                <w:szCs w:val="18"/>
              </w:rPr>
              <w:t>F</w:t>
            </w:r>
          </w:p>
        </w:tc>
        <w:tc>
          <w:tcPr>
            <w:tcW w:w="4962" w:type="dxa"/>
            <w:shd w:val="solid" w:color="FFFFFF" w:fill="auto"/>
          </w:tcPr>
          <w:p w14:paraId="7EA8E0BD" w14:textId="77777777" w:rsidR="0043337D" w:rsidRDefault="00C61900" w:rsidP="004B0BB3">
            <w:pPr>
              <w:pStyle w:val="TAL"/>
              <w:rPr>
                <w:rFonts w:cs="Arial"/>
                <w:szCs w:val="18"/>
              </w:rPr>
            </w:pPr>
            <w:r w:rsidRPr="00634C1C">
              <w:rPr>
                <w:noProof/>
              </w:rPr>
              <w:t>C</w:t>
            </w:r>
            <w:r>
              <w:rPr>
                <w:noProof/>
              </w:rPr>
              <w:t>larification</w:t>
            </w:r>
            <w:r w:rsidRPr="00634C1C">
              <w:rPr>
                <w:noProof/>
              </w:rPr>
              <w:t xml:space="preserve"> of </w:t>
            </w:r>
            <w:r>
              <w:rPr>
                <w:noProof/>
              </w:rPr>
              <w:t>Thumbnail Handling in MMCMH</w:t>
            </w:r>
          </w:p>
        </w:tc>
        <w:tc>
          <w:tcPr>
            <w:tcW w:w="708" w:type="dxa"/>
            <w:shd w:val="solid" w:color="FFFFFF" w:fill="auto"/>
          </w:tcPr>
          <w:p w14:paraId="2FC2A647"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20DAA133" w14:textId="77777777" w:rsidTr="00936EAB">
        <w:tc>
          <w:tcPr>
            <w:tcW w:w="800" w:type="dxa"/>
            <w:shd w:val="solid" w:color="FFFFFF" w:fill="auto"/>
          </w:tcPr>
          <w:p w14:paraId="797087A1"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6D1029BD"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201E3A6A"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42B3A6A3" w14:textId="77777777" w:rsidR="0043337D" w:rsidRDefault="00BB17C1" w:rsidP="004B0BB3">
            <w:pPr>
              <w:pStyle w:val="TAL"/>
              <w:rPr>
                <w:rFonts w:cs="Arial"/>
                <w:szCs w:val="18"/>
              </w:rPr>
            </w:pPr>
            <w:r>
              <w:rPr>
                <w:rFonts w:cs="Arial"/>
                <w:szCs w:val="18"/>
              </w:rPr>
              <w:t>0405</w:t>
            </w:r>
          </w:p>
        </w:tc>
        <w:tc>
          <w:tcPr>
            <w:tcW w:w="283" w:type="dxa"/>
            <w:shd w:val="solid" w:color="FFFFFF" w:fill="auto"/>
          </w:tcPr>
          <w:p w14:paraId="010C828D" w14:textId="77777777" w:rsidR="0043337D" w:rsidRDefault="00BB17C1" w:rsidP="002356B5">
            <w:pPr>
              <w:pStyle w:val="TAR"/>
              <w:jc w:val="center"/>
              <w:rPr>
                <w:rFonts w:cs="Arial"/>
                <w:szCs w:val="18"/>
              </w:rPr>
            </w:pPr>
            <w:r>
              <w:rPr>
                <w:rFonts w:cs="Arial"/>
                <w:szCs w:val="18"/>
              </w:rPr>
              <w:t>-</w:t>
            </w:r>
          </w:p>
        </w:tc>
        <w:tc>
          <w:tcPr>
            <w:tcW w:w="425" w:type="dxa"/>
            <w:shd w:val="solid" w:color="FFFFFF" w:fill="auto"/>
          </w:tcPr>
          <w:p w14:paraId="57F90BB3" w14:textId="77777777" w:rsidR="0043337D" w:rsidRDefault="00BB17C1" w:rsidP="004B0BB3">
            <w:pPr>
              <w:pStyle w:val="TAC"/>
              <w:rPr>
                <w:rFonts w:cs="Arial"/>
                <w:szCs w:val="18"/>
              </w:rPr>
            </w:pPr>
            <w:r>
              <w:rPr>
                <w:rFonts w:cs="Arial"/>
                <w:szCs w:val="18"/>
              </w:rPr>
              <w:t>B</w:t>
            </w:r>
          </w:p>
        </w:tc>
        <w:tc>
          <w:tcPr>
            <w:tcW w:w="4962" w:type="dxa"/>
            <w:shd w:val="solid" w:color="FFFFFF" w:fill="auto"/>
          </w:tcPr>
          <w:p w14:paraId="0842BFE1" w14:textId="77777777" w:rsidR="0043337D" w:rsidRDefault="00BB17C1" w:rsidP="004B0BB3">
            <w:pPr>
              <w:pStyle w:val="TAL"/>
              <w:rPr>
                <w:rFonts w:cs="Arial"/>
                <w:szCs w:val="18"/>
              </w:rPr>
            </w:pPr>
            <w:r>
              <w:rPr>
                <w:rFonts w:cs="Arial"/>
                <w:szCs w:val="18"/>
              </w:rPr>
              <w:t>IANA Registration of application/cccex media subtype</w:t>
            </w:r>
          </w:p>
        </w:tc>
        <w:tc>
          <w:tcPr>
            <w:tcW w:w="708" w:type="dxa"/>
            <w:shd w:val="solid" w:color="FFFFFF" w:fill="auto"/>
          </w:tcPr>
          <w:p w14:paraId="03C7BE42"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3C1A6A" w:rsidRPr="00E36617" w14:paraId="34A51672" w14:textId="77777777" w:rsidTr="00936EAB">
        <w:tc>
          <w:tcPr>
            <w:tcW w:w="800" w:type="dxa"/>
            <w:shd w:val="solid" w:color="FFFFFF" w:fill="auto"/>
          </w:tcPr>
          <w:p w14:paraId="7E66F658" w14:textId="77777777" w:rsidR="003C1A6A" w:rsidRPr="00E36617" w:rsidRDefault="003C1A6A" w:rsidP="003C1A6A">
            <w:pPr>
              <w:pStyle w:val="TAC"/>
              <w:rPr>
                <w:rFonts w:cs="Arial"/>
                <w:snapToGrid w:val="0"/>
                <w:color w:val="000000"/>
                <w:szCs w:val="18"/>
              </w:rPr>
            </w:pPr>
            <w:r>
              <w:rPr>
                <w:rFonts w:cs="Arial"/>
                <w:snapToGrid w:val="0"/>
                <w:color w:val="000000"/>
                <w:szCs w:val="18"/>
              </w:rPr>
              <w:t>2017-06</w:t>
            </w:r>
          </w:p>
        </w:tc>
        <w:tc>
          <w:tcPr>
            <w:tcW w:w="901" w:type="dxa"/>
            <w:shd w:val="solid" w:color="FFFFFF" w:fill="auto"/>
          </w:tcPr>
          <w:p w14:paraId="4F057F7C" w14:textId="77777777" w:rsidR="003C1A6A" w:rsidRDefault="003C1A6A" w:rsidP="003C1A6A">
            <w:pPr>
              <w:pStyle w:val="TAC"/>
              <w:rPr>
                <w:rFonts w:cs="Arial"/>
                <w:snapToGrid w:val="0"/>
                <w:color w:val="000000"/>
                <w:szCs w:val="18"/>
              </w:rPr>
            </w:pPr>
            <w:r>
              <w:rPr>
                <w:rFonts w:cs="Arial"/>
                <w:snapToGrid w:val="0"/>
                <w:color w:val="000000"/>
                <w:szCs w:val="18"/>
              </w:rPr>
              <w:t>SA#76</w:t>
            </w:r>
          </w:p>
        </w:tc>
        <w:tc>
          <w:tcPr>
            <w:tcW w:w="993" w:type="dxa"/>
            <w:shd w:val="solid" w:color="FFFFFF" w:fill="auto"/>
          </w:tcPr>
          <w:p w14:paraId="20F89915" w14:textId="77777777" w:rsidR="003C1A6A" w:rsidRDefault="003C1A6A" w:rsidP="003357F2">
            <w:pPr>
              <w:pStyle w:val="TAC"/>
              <w:rPr>
                <w:rFonts w:cs="Arial"/>
                <w:snapToGrid w:val="0"/>
                <w:color w:val="000000"/>
                <w:szCs w:val="18"/>
              </w:rPr>
            </w:pPr>
            <w:r>
              <w:rPr>
                <w:rFonts w:cs="Arial"/>
                <w:snapToGrid w:val="0"/>
                <w:color w:val="000000"/>
                <w:szCs w:val="18"/>
              </w:rPr>
              <w:t>SP-170320</w:t>
            </w:r>
          </w:p>
        </w:tc>
        <w:tc>
          <w:tcPr>
            <w:tcW w:w="567" w:type="dxa"/>
            <w:shd w:val="solid" w:color="FFFFFF" w:fill="auto"/>
          </w:tcPr>
          <w:p w14:paraId="7C1576B8" w14:textId="77777777" w:rsidR="003C1A6A" w:rsidRDefault="003C1A6A" w:rsidP="004B0BB3">
            <w:pPr>
              <w:pStyle w:val="TAL"/>
              <w:rPr>
                <w:rFonts w:cs="Arial"/>
                <w:szCs w:val="18"/>
              </w:rPr>
            </w:pPr>
            <w:r>
              <w:rPr>
                <w:rFonts w:cs="Arial"/>
                <w:szCs w:val="18"/>
              </w:rPr>
              <w:t>0409</w:t>
            </w:r>
          </w:p>
        </w:tc>
        <w:tc>
          <w:tcPr>
            <w:tcW w:w="283" w:type="dxa"/>
            <w:shd w:val="solid" w:color="FFFFFF" w:fill="auto"/>
          </w:tcPr>
          <w:p w14:paraId="5E78649B" w14:textId="77777777" w:rsidR="003C1A6A" w:rsidRDefault="003C1A6A" w:rsidP="002356B5">
            <w:pPr>
              <w:pStyle w:val="TAR"/>
              <w:jc w:val="center"/>
              <w:rPr>
                <w:rFonts w:cs="Arial"/>
                <w:szCs w:val="18"/>
              </w:rPr>
            </w:pPr>
            <w:r>
              <w:rPr>
                <w:rFonts w:cs="Arial"/>
                <w:szCs w:val="18"/>
              </w:rPr>
              <w:t>1</w:t>
            </w:r>
          </w:p>
        </w:tc>
        <w:tc>
          <w:tcPr>
            <w:tcW w:w="425" w:type="dxa"/>
            <w:shd w:val="solid" w:color="FFFFFF" w:fill="auto"/>
          </w:tcPr>
          <w:p w14:paraId="4BB88093" w14:textId="77777777" w:rsidR="003C1A6A" w:rsidRDefault="003C1A6A" w:rsidP="004B0BB3">
            <w:pPr>
              <w:pStyle w:val="TAC"/>
              <w:rPr>
                <w:rFonts w:cs="Arial"/>
                <w:szCs w:val="18"/>
              </w:rPr>
            </w:pPr>
            <w:r>
              <w:rPr>
                <w:rFonts w:cs="Arial"/>
                <w:szCs w:val="18"/>
              </w:rPr>
              <w:t>F</w:t>
            </w:r>
          </w:p>
        </w:tc>
        <w:tc>
          <w:tcPr>
            <w:tcW w:w="4962" w:type="dxa"/>
            <w:shd w:val="solid" w:color="FFFFFF" w:fill="auto"/>
          </w:tcPr>
          <w:p w14:paraId="00296152" w14:textId="77777777" w:rsidR="003C1A6A" w:rsidRDefault="003C1A6A" w:rsidP="004B0BB3">
            <w:pPr>
              <w:pStyle w:val="TAL"/>
              <w:rPr>
                <w:rFonts w:cs="Arial"/>
                <w:szCs w:val="18"/>
              </w:rPr>
            </w:pPr>
            <w:r>
              <w:rPr>
                <w:rFonts w:cs="Arial"/>
                <w:szCs w:val="18"/>
              </w:rPr>
              <w:t>Clarification on Thumbnail Handling</w:t>
            </w:r>
          </w:p>
        </w:tc>
        <w:tc>
          <w:tcPr>
            <w:tcW w:w="708" w:type="dxa"/>
            <w:shd w:val="solid" w:color="FFFFFF" w:fill="auto"/>
          </w:tcPr>
          <w:p w14:paraId="4E873911" w14:textId="77777777" w:rsidR="003C1A6A" w:rsidRDefault="003C1A6A" w:rsidP="003C1A6A">
            <w:pPr>
              <w:pStyle w:val="TAC"/>
              <w:rPr>
                <w:rFonts w:cs="Arial"/>
                <w:snapToGrid w:val="0"/>
                <w:color w:val="000000"/>
                <w:szCs w:val="18"/>
              </w:rPr>
            </w:pPr>
            <w:r>
              <w:rPr>
                <w:rFonts w:cs="Arial"/>
                <w:snapToGrid w:val="0"/>
                <w:color w:val="000000"/>
                <w:szCs w:val="18"/>
              </w:rPr>
              <w:t>14.4.0</w:t>
            </w:r>
          </w:p>
        </w:tc>
      </w:tr>
      <w:tr w:rsidR="003C1A6A" w:rsidRPr="00E36617" w14:paraId="753F85CF" w14:textId="77777777" w:rsidTr="00936EAB">
        <w:tc>
          <w:tcPr>
            <w:tcW w:w="800" w:type="dxa"/>
            <w:shd w:val="solid" w:color="FFFFFF" w:fill="auto"/>
          </w:tcPr>
          <w:p w14:paraId="3C5AF067" w14:textId="77777777" w:rsidR="003C1A6A" w:rsidRPr="00E36617" w:rsidRDefault="003C1A6A" w:rsidP="003C1A6A">
            <w:pPr>
              <w:pStyle w:val="TAC"/>
              <w:rPr>
                <w:rFonts w:cs="Arial"/>
                <w:snapToGrid w:val="0"/>
                <w:color w:val="000000"/>
                <w:szCs w:val="18"/>
              </w:rPr>
            </w:pPr>
            <w:r>
              <w:rPr>
                <w:rFonts w:cs="Arial"/>
                <w:snapToGrid w:val="0"/>
                <w:color w:val="000000"/>
                <w:szCs w:val="18"/>
              </w:rPr>
              <w:t>2017-06</w:t>
            </w:r>
          </w:p>
        </w:tc>
        <w:tc>
          <w:tcPr>
            <w:tcW w:w="901" w:type="dxa"/>
            <w:shd w:val="solid" w:color="FFFFFF" w:fill="auto"/>
          </w:tcPr>
          <w:p w14:paraId="07C562DB" w14:textId="77777777" w:rsidR="003C1A6A" w:rsidRDefault="003C1A6A" w:rsidP="003C1A6A">
            <w:pPr>
              <w:pStyle w:val="TAC"/>
              <w:rPr>
                <w:rFonts w:cs="Arial"/>
                <w:snapToGrid w:val="0"/>
                <w:color w:val="000000"/>
                <w:szCs w:val="18"/>
              </w:rPr>
            </w:pPr>
            <w:r>
              <w:rPr>
                <w:rFonts w:cs="Arial"/>
                <w:snapToGrid w:val="0"/>
                <w:color w:val="000000"/>
                <w:szCs w:val="18"/>
              </w:rPr>
              <w:t>SA#76</w:t>
            </w:r>
          </w:p>
        </w:tc>
        <w:tc>
          <w:tcPr>
            <w:tcW w:w="993" w:type="dxa"/>
            <w:shd w:val="solid" w:color="FFFFFF" w:fill="auto"/>
          </w:tcPr>
          <w:p w14:paraId="3A6E3151" w14:textId="77777777" w:rsidR="003C1A6A" w:rsidRDefault="003C1A6A" w:rsidP="003357F2">
            <w:pPr>
              <w:pStyle w:val="TAC"/>
              <w:rPr>
                <w:rFonts w:cs="Arial"/>
                <w:snapToGrid w:val="0"/>
                <w:color w:val="000000"/>
                <w:szCs w:val="18"/>
              </w:rPr>
            </w:pPr>
            <w:r>
              <w:rPr>
                <w:rFonts w:cs="Arial"/>
                <w:snapToGrid w:val="0"/>
                <w:color w:val="000000"/>
                <w:szCs w:val="18"/>
              </w:rPr>
              <w:t>SP-170</w:t>
            </w:r>
            <w:r w:rsidR="00D81E75">
              <w:rPr>
                <w:rFonts w:cs="Arial"/>
                <w:snapToGrid w:val="0"/>
                <w:color w:val="000000"/>
                <w:szCs w:val="18"/>
              </w:rPr>
              <w:t>324</w:t>
            </w:r>
          </w:p>
        </w:tc>
        <w:tc>
          <w:tcPr>
            <w:tcW w:w="567" w:type="dxa"/>
            <w:shd w:val="solid" w:color="FFFFFF" w:fill="auto"/>
          </w:tcPr>
          <w:p w14:paraId="3066CE63" w14:textId="77777777" w:rsidR="003C1A6A" w:rsidRDefault="00D81E75" w:rsidP="004B0BB3">
            <w:pPr>
              <w:pStyle w:val="TAL"/>
              <w:rPr>
                <w:rFonts w:cs="Arial"/>
                <w:szCs w:val="18"/>
              </w:rPr>
            </w:pPr>
            <w:r>
              <w:rPr>
                <w:rFonts w:cs="Arial"/>
                <w:szCs w:val="18"/>
              </w:rPr>
              <w:t>0410</w:t>
            </w:r>
          </w:p>
        </w:tc>
        <w:tc>
          <w:tcPr>
            <w:tcW w:w="283" w:type="dxa"/>
            <w:shd w:val="solid" w:color="FFFFFF" w:fill="auto"/>
          </w:tcPr>
          <w:p w14:paraId="73087D42" w14:textId="77777777" w:rsidR="003C1A6A" w:rsidRDefault="00D81E75" w:rsidP="002356B5">
            <w:pPr>
              <w:pStyle w:val="TAR"/>
              <w:jc w:val="center"/>
              <w:rPr>
                <w:rFonts w:cs="Arial"/>
                <w:szCs w:val="18"/>
              </w:rPr>
            </w:pPr>
            <w:r>
              <w:rPr>
                <w:rFonts w:cs="Arial"/>
                <w:szCs w:val="18"/>
              </w:rPr>
              <w:t>1</w:t>
            </w:r>
          </w:p>
        </w:tc>
        <w:tc>
          <w:tcPr>
            <w:tcW w:w="425" w:type="dxa"/>
            <w:shd w:val="solid" w:color="FFFFFF" w:fill="auto"/>
          </w:tcPr>
          <w:p w14:paraId="27BA5041" w14:textId="77777777" w:rsidR="003C1A6A" w:rsidRDefault="00D81E75" w:rsidP="004B0BB3">
            <w:pPr>
              <w:pStyle w:val="TAC"/>
              <w:rPr>
                <w:rFonts w:cs="Arial"/>
                <w:szCs w:val="18"/>
              </w:rPr>
            </w:pPr>
            <w:r>
              <w:rPr>
                <w:rFonts w:cs="Arial"/>
                <w:szCs w:val="18"/>
              </w:rPr>
              <w:t>C</w:t>
            </w:r>
          </w:p>
        </w:tc>
        <w:tc>
          <w:tcPr>
            <w:tcW w:w="4962" w:type="dxa"/>
            <w:shd w:val="solid" w:color="FFFFFF" w:fill="auto"/>
          </w:tcPr>
          <w:p w14:paraId="31A58A15" w14:textId="77777777" w:rsidR="003C1A6A" w:rsidRDefault="00D81E75" w:rsidP="004B0BB3">
            <w:pPr>
              <w:pStyle w:val="TAL"/>
              <w:rPr>
                <w:rFonts w:cs="Arial"/>
                <w:szCs w:val="18"/>
              </w:rPr>
            </w:pPr>
            <w:r>
              <w:rPr>
                <w:rFonts w:cs="Arial"/>
                <w:szCs w:val="18"/>
              </w:rPr>
              <w:t>RAN bitrate recommendation</w:t>
            </w:r>
          </w:p>
        </w:tc>
        <w:tc>
          <w:tcPr>
            <w:tcW w:w="708" w:type="dxa"/>
            <w:shd w:val="solid" w:color="FFFFFF" w:fill="auto"/>
          </w:tcPr>
          <w:p w14:paraId="36AF1182" w14:textId="77777777" w:rsidR="003C1A6A" w:rsidRDefault="003C1A6A" w:rsidP="003C1A6A">
            <w:pPr>
              <w:pStyle w:val="TAC"/>
              <w:rPr>
                <w:rFonts w:cs="Arial"/>
                <w:snapToGrid w:val="0"/>
                <w:color w:val="000000"/>
                <w:szCs w:val="18"/>
              </w:rPr>
            </w:pPr>
            <w:r>
              <w:rPr>
                <w:rFonts w:cs="Arial"/>
                <w:snapToGrid w:val="0"/>
                <w:color w:val="000000"/>
                <w:szCs w:val="18"/>
              </w:rPr>
              <w:t>14.4.0</w:t>
            </w:r>
          </w:p>
        </w:tc>
      </w:tr>
      <w:tr w:rsidR="00E11505" w:rsidRPr="00E36617" w14:paraId="10C3DED3" w14:textId="77777777" w:rsidTr="00936EAB">
        <w:tc>
          <w:tcPr>
            <w:tcW w:w="800" w:type="dxa"/>
            <w:shd w:val="solid" w:color="FFFFFF" w:fill="auto"/>
          </w:tcPr>
          <w:p w14:paraId="20FD5162" w14:textId="77777777" w:rsidR="00E11505" w:rsidRDefault="00E11505" w:rsidP="003C1A6A">
            <w:pPr>
              <w:pStyle w:val="TAC"/>
              <w:rPr>
                <w:rFonts w:cs="Arial"/>
                <w:snapToGrid w:val="0"/>
                <w:color w:val="000000"/>
                <w:szCs w:val="18"/>
              </w:rPr>
            </w:pPr>
            <w:r>
              <w:rPr>
                <w:rFonts w:cs="Arial"/>
                <w:snapToGrid w:val="0"/>
                <w:color w:val="000000"/>
                <w:szCs w:val="18"/>
              </w:rPr>
              <w:t>2017-09</w:t>
            </w:r>
          </w:p>
        </w:tc>
        <w:tc>
          <w:tcPr>
            <w:tcW w:w="901" w:type="dxa"/>
            <w:shd w:val="solid" w:color="FFFFFF" w:fill="auto"/>
          </w:tcPr>
          <w:p w14:paraId="3127E7C2" w14:textId="77777777" w:rsidR="00E11505" w:rsidRDefault="00E11505" w:rsidP="003C1A6A">
            <w:pPr>
              <w:pStyle w:val="TAC"/>
              <w:rPr>
                <w:rFonts w:cs="Arial"/>
                <w:snapToGrid w:val="0"/>
                <w:color w:val="000000"/>
                <w:szCs w:val="18"/>
              </w:rPr>
            </w:pPr>
            <w:r>
              <w:rPr>
                <w:rFonts w:cs="Arial"/>
                <w:snapToGrid w:val="0"/>
                <w:color w:val="000000"/>
                <w:szCs w:val="18"/>
              </w:rPr>
              <w:t>SA#77</w:t>
            </w:r>
          </w:p>
        </w:tc>
        <w:tc>
          <w:tcPr>
            <w:tcW w:w="993" w:type="dxa"/>
            <w:shd w:val="solid" w:color="FFFFFF" w:fill="auto"/>
          </w:tcPr>
          <w:p w14:paraId="62F2B812" w14:textId="77777777" w:rsidR="00E11505" w:rsidRDefault="00E11505" w:rsidP="003357F2">
            <w:pPr>
              <w:pStyle w:val="TAC"/>
              <w:rPr>
                <w:rFonts w:cs="Arial"/>
                <w:snapToGrid w:val="0"/>
                <w:color w:val="000000"/>
                <w:szCs w:val="18"/>
              </w:rPr>
            </w:pPr>
            <w:r>
              <w:rPr>
                <w:rFonts w:cs="Arial"/>
                <w:snapToGrid w:val="0"/>
                <w:color w:val="000000"/>
                <w:szCs w:val="18"/>
              </w:rPr>
              <w:t>SP-170600</w:t>
            </w:r>
          </w:p>
        </w:tc>
        <w:tc>
          <w:tcPr>
            <w:tcW w:w="567" w:type="dxa"/>
            <w:shd w:val="solid" w:color="FFFFFF" w:fill="auto"/>
          </w:tcPr>
          <w:p w14:paraId="148C6608" w14:textId="77777777" w:rsidR="00E11505" w:rsidRDefault="00E11505" w:rsidP="004B0BB3">
            <w:pPr>
              <w:pStyle w:val="TAL"/>
              <w:rPr>
                <w:rFonts w:cs="Arial"/>
                <w:szCs w:val="18"/>
              </w:rPr>
            </w:pPr>
            <w:r>
              <w:rPr>
                <w:rFonts w:cs="Arial"/>
                <w:szCs w:val="18"/>
              </w:rPr>
              <w:t>0406</w:t>
            </w:r>
          </w:p>
        </w:tc>
        <w:tc>
          <w:tcPr>
            <w:tcW w:w="283" w:type="dxa"/>
            <w:shd w:val="solid" w:color="FFFFFF" w:fill="auto"/>
          </w:tcPr>
          <w:p w14:paraId="6932EC10" w14:textId="77777777" w:rsidR="00E11505" w:rsidRDefault="00E11505" w:rsidP="002356B5">
            <w:pPr>
              <w:pStyle w:val="TAR"/>
              <w:jc w:val="center"/>
              <w:rPr>
                <w:rFonts w:cs="Arial"/>
                <w:szCs w:val="18"/>
              </w:rPr>
            </w:pPr>
            <w:r>
              <w:rPr>
                <w:rFonts w:cs="Arial"/>
                <w:szCs w:val="18"/>
              </w:rPr>
              <w:t>2</w:t>
            </w:r>
          </w:p>
        </w:tc>
        <w:tc>
          <w:tcPr>
            <w:tcW w:w="425" w:type="dxa"/>
            <w:shd w:val="solid" w:color="FFFFFF" w:fill="auto"/>
          </w:tcPr>
          <w:p w14:paraId="619713A0" w14:textId="77777777" w:rsidR="00E11505" w:rsidRDefault="00E11505" w:rsidP="004B0BB3">
            <w:pPr>
              <w:pStyle w:val="TAC"/>
              <w:rPr>
                <w:rFonts w:cs="Arial"/>
                <w:szCs w:val="18"/>
              </w:rPr>
            </w:pPr>
            <w:r>
              <w:rPr>
                <w:rFonts w:cs="Arial"/>
                <w:szCs w:val="18"/>
              </w:rPr>
              <w:t>A</w:t>
            </w:r>
          </w:p>
        </w:tc>
        <w:tc>
          <w:tcPr>
            <w:tcW w:w="4962" w:type="dxa"/>
            <w:shd w:val="solid" w:color="FFFFFF" w:fill="auto"/>
          </w:tcPr>
          <w:p w14:paraId="7BD8DDF4" w14:textId="77777777" w:rsidR="00E11505" w:rsidRDefault="00E11505" w:rsidP="004B0BB3">
            <w:pPr>
              <w:pStyle w:val="TAL"/>
              <w:rPr>
                <w:rFonts w:cs="Arial"/>
                <w:szCs w:val="18"/>
              </w:rPr>
            </w:pPr>
            <w:r w:rsidRPr="009D0A69">
              <w:rPr>
                <w:noProof/>
              </w:rPr>
              <w:t>Correction of IPv6 header size</w:t>
            </w:r>
          </w:p>
        </w:tc>
        <w:tc>
          <w:tcPr>
            <w:tcW w:w="708" w:type="dxa"/>
            <w:shd w:val="solid" w:color="FFFFFF" w:fill="auto"/>
          </w:tcPr>
          <w:p w14:paraId="49C7CB02" w14:textId="77777777" w:rsidR="00E11505" w:rsidRDefault="00E11505" w:rsidP="00E11505">
            <w:pPr>
              <w:pStyle w:val="TAC"/>
              <w:rPr>
                <w:rFonts w:cs="Arial"/>
                <w:snapToGrid w:val="0"/>
                <w:color w:val="000000"/>
                <w:szCs w:val="18"/>
              </w:rPr>
            </w:pPr>
            <w:r>
              <w:rPr>
                <w:rFonts w:cs="Arial"/>
                <w:snapToGrid w:val="0"/>
                <w:color w:val="000000"/>
                <w:szCs w:val="18"/>
              </w:rPr>
              <w:t>14.5.0</w:t>
            </w:r>
          </w:p>
        </w:tc>
      </w:tr>
      <w:tr w:rsidR="00986418" w:rsidRPr="00E36617" w14:paraId="76952780" w14:textId="77777777" w:rsidTr="00936EAB">
        <w:tc>
          <w:tcPr>
            <w:tcW w:w="800" w:type="dxa"/>
            <w:shd w:val="solid" w:color="FFFFFF" w:fill="auto"/>
          </w:tcPr>
          <w:p w14:paraId="454808FD" w14:textId="77777777" w:rsidR="00986418" w:rsidRDefault="00986418" w:rsidP="003B5E66">
            <w:pPr>
              <w:pStyle w:val="TAC"/>
              <w:rPr>
                <w:rFonts w:cs="Arial"/>
                <w:snapToGrid w:val="0"/>
                <w:color w:val="000000"/>
                <w:szCs w:val="18"/>
              </w:rPr>
            </w:pPr>
            <w:r>
              <w:rPr>
                <w:rFonts w:cs="Arial"/>
                <w:snapToGrid w:val="0"/>
                <w:color w:val="000000"/>
                <w:szCs w:val="18"/>
              </w:rPr>
              <w:t>2017-09</w:t>
            </w:r>
          </w:p>
        </w:tc>
        <w:tc>
          <w:tcPr>
            <w:tcW w:w="901" w:type="dxa"/>
            <w:shd w:val="solid" w:color="FFFFFF" w:fill="auto"/>
          </w:tcPr>
          <w:p w14:paraId="778D9E8F" w14:textId="77777777" w:rsidR="00986418" w:rsidRDefault="00986418" w:rsidP="003C1A6A">
            <w:pPr>
              <w:pStyle w:val="TAC"/>
              <w:rPr>
                <w:rFonts w:cs="Arial"/>
                <w:snapToGrid w:val="0"/>
                <w:color w:val="000000"/>
                <w:szCs w:val="18"/>
              </w:rPr>
            </w:pPr>
            <w:r>
              <w:rPr>
                <w:rFonts w:cs="Arial"/>
                <w:snapToGrid w:val="0"/>
                <w:color w:val="000000"/>
                <w:szCs w:val="18"/>
              </w:rPr>
              <w:t>SA#77</w:t>
            </w:r>
          </w:p>
        </w:tc>
        <w:tc>
          <w:tcPr>
            <w:tcW w:w="993" w:type="dxa"/>
            <w:shd w:val="solid" w:color="FFFFFF" w:fill="auto"/>
          </w:tcPr>
          <w:p w14:paraId="0F08CD30" w14:textId="77777777" w:rsidR="00986418" w:rsidRDefault="00986418" w:rsidP="003357F2">
            <w:pPr>
              <w:pStyle w:val="TAC"/>
              <w:rPr>
                <w:rFonts w:cs="Arial"/>
                <w:snapToGrid w:val="0"/>
                <w:color w:val="000000"/>
                <w:szCs w:val="18"/>
              </w:rPr>
            </w:pPr>
            <w:r>
              <w:rPr>
                <w:rFonts w:cs="Arial"/>
                <w:snapToGrid w:val="0"/>
                <w:color w:val="000000"/>
                <w:szCs w:val="18"/>
              </w:rPr>
              <w:t>SP-170601</w:t>
            </w:r>
          </w:p>
        </w:tc>
        <w:tc>
          <w:tcPr>
            <w:tcW w:w="567" w:type="dxa"/>
            <w:shd w:val="solid" w:color="FFFFFF" w:fill="auto"/>
          </w:tcPr>
          <w:p w14:paraId="5FB45A04" w14:textId="77777777" w:rsidR="00986418" w:rsidRDefault="00986418" w:rsidP="004B0BB3">
            <w:pPr>
              <w:pStyle w:val="TAL"/>
              <w:rPr>
                <w:rFonts w:cs="Arial"/>
                <w:szCs w:val="18"/>
              </w:rPr>
            </w:pPr>
            <w:r>
              <w:rPr>
                <w:rFonts w:cs="Arial"/>
                <w:szCs w:val="18"/>
              </w:rPr>
              <w:t>0411</w:t>
            </w:r>
          </w:p>
        </w:tc>
        <w:tc>
          <w:tcPr>
            <w:tcW w:w="283" w:type="dxa"/>
            <w:shd w:val="solid" w:color="FFFFFF" w:fill="auto"/>
          </w:tcPr>
          <w:p w14:paraId="24EE3268" w14:textId="77777777" w:rsidR="00986418" w:rsidRDefault="00986418" w:rsidP="002356B5">
            <w:pPr>
              <w:pStyle w:val="TAR"/>
              <w:jc w:val="center"/>
              <w:rPr>
                <w:rFonts w:cs="Arial"/>
                <w:szCs w:val="18"/>
              </w:rPr>
            </w:pPr>
            <w:r>
              <w:rPr>
                <w:rFonts w:cs="Arial"/>
                <w:szCs w:val="18"/>
              </w:rPr>
              <w:t>1</w:t>
            </w:r>
          </w:p>
        </w:tc>
        <w:tc>
          <w:tcPr>
            <w:tcW w:w="425" w:type="dxa"/>
            <w:shd w:val="solid" w:color="FFFFFF" w:fill="auto"/>
          </w:tcPr>
          <w:p w14:paraId="61108949" w14:textId="77777777" w:rsidR="00986418" w:rsidRDefault="00986418" w:rsidP="004B0BB3">
            <w:pPr>
              <w:pStyle w:val="TAC"/>
              <w:rPr>
                <w:rFonts w:cs="Arial"/>
                <w:szCs w:val="18"/>
              </w:rPr>
            </w:pPr>
            <w:r>
              <w:rPr>
                <w:rFonts w:cs="Arial"/>
                <w:szCs w:val="18"/>
              </w:rPr>
              <w:t>F</w:t>
            </w:r>
          </w:p>
        </w:tc>
        <w:tc>
          <w:tcPr>
            <w:tcW w:w="4962" w:type="dxa"/>
            <w:shd w:val="solid" w:color="FFFFFF" w:fill="auto"/>
          </w:tcPr>
          <w:p w14:paraId="526F96A0" w14:textId="77777777" w:rsidR="00986418" w:rsidRPr="009D0A69" w:rsidRDefault="00986418" w:rsidP="004B0BB3">
            <w:pPr>
              <w:pStyle w:val="TAL"/>
              <w:rPr>
                <w:noProof/>
              </w:rPr>
            </w:pPr>
            <w:r>
              <w:rPr>
                <w:noProof/>
              </w:rPr>
              <w:t>ANBR GBR clarification</w:t>
            </w:r>
          </w:p>
        </w:tc>
        <w:tc>
          <w:tcPr>
            <w:tcW w:w="708" w:type="dxa"/>
            <w:shd w:val="solid" w:color="FFFFFF" w:fill="auto"/>
          </w:tcPr>
          <w:p w14:paraId="1DF2618D" w14:textId="77777777" w:rsidR="00986418" w:rsidRDefault="00986418" w:rsidP="00E11505">
            <w:pPr>
              <w:pStyle w:val="TAC"/>
              <w:rPr>
                <w:rFonts w:cs="Arial"/>
                <w:snapToGrid w:val="0"/>
                <w:color w:val="000000"/>
                <w:szCs w:val="18"/>
              </w:rPr>
            </w:pPr>
            <w:r>
              <w:rPr>
                <w:rFonts w:cs="Arial"/>
                <w:snapToGrid w:val="0"/>
                <w:color w:val="000000"/>
                <w:szCs w:val="18"/>
              </w:rPr>
              <w:t>14.5.0</w:t>
            </w:r>
          </w:p>
        </w:tc>
      </w:tr>
      <w:tr w:rsidR="00D65909" w:rsidRPr="00E36617" w14:paraId="09445C59" w14:textId="77777777" w:rsidTr="00936EAB">
        <w:tc>
          <w:tcPr>
            <w:tcW w:w="800" w:type="dxa"/>
            <w:shd w:val="solid" w:color="FFFFFF" w:fill="auto"/>
          </w:tcPr>
          <w:p w14:paraId="53194C11" w14:textId="77777777" w:rsidR="00D65909" w:rsidRDefault="00D65909" w:rsidP="00F52230">
            <w:pPr>
              <w:pStyle w:val="TAC"/>
              <w:rPr>
                <w:rFonts w:cs="Arial"/>
                <w:snapToGrid w:val="0"/>
                <w:color w:val="000000"/>
                <w:szCs w:val="18"/>
              </w:rPr>
            </w:pPr>
            <w:r>
              <w:rPr>
                <w:rFonts w:cs="Arial"/>
                <w:snapToGrid w:val="0"/>
                <w:color w:val="000000"/>
                <w:szCs w:val="18"/>
              </w:rPr>
              <w:t>2017-09</w:t>
            </w:r>
          </w:p>
        </w:tc>
        <w:tc>
          <w:tcPr>
            <w:tcW w:w="901" w:type="dxa"/>
            <w:shd w:val="solid" w:color="FFFFFF" w:fill="auto"/>
          </w:tcPr>
          <w:p w14:paraId="0C87F7AE" w14:textId="77777777" w:rsidR="00D65909" w:rsidRDefault="00D65909" w:rsidP="00F52230">
            <w:pPr>
              <w:pStyle w:val="TAC"/>
              <w:rPr>
                <w:rFonts w:cs="Arial"/>
                <w:snapToGrid w:val="0"/>
                <w:color w:val="000000"/>
                <w:szCs w:val="18"/>
              </w:rPr>
            </w:pPr>
            <w:r>
              <w:rPr>
                <w:rFonts w:cs="Arial"/>
                <w:snapToGrid w:val="0"/>
                <w:color w:val="000000"/>
                <w:szCs w:val="18"/>
              </w:rPr>
              <w:t>SA#77</w:t>
            </w:r>
          </w:p>
        </w:tc>
        <w:tc>
          <w:tcPr>
            <w:tcW w:w="993" w:type="dxa"/>
            <w:shd w:val="solid" w:color="FFFFFF" w:fill="auto"/>
          </w:tcPr>
          <w:p w14:paraId="573576F9" w14:textId="77777777" w:rsidR="00D65909" w:rsidRDefault="00D65909" w:rsidP="003357F2">
            <w:pPr>
              <w:pStyle w:val="TAC"/>
              <w:rPr>
                <w:rFonts w:cs="Arial"/>
                <w:snapToGrid w:val="0"/>
                <w:color w:val="000000"/>
                <w:szCs w:val="18"/>
              </w:rPr>
            </w:pPr>
            <w:r>
              <w:rPr>
                <w:rFonts w:cs="Arial"/>
                <w:snapToGrid w:val="0"/>
                <w:color w:val="000000"/>
                <w:szCs w:val="18"/>
              </w:rPr>
              <w:t>SP-170603</w:t>
            </w:r>
          </w:p>
        </w:tc>
        <w:tc>
          <w:tcPr>
            <w:tcW w:w="567" w:type="dxa"/>
            <w:shd w:val="solid" w:color="FFFFFF" w:fill="auto"/>
          </w:tcPr>
          <w:p w14:paraId="3922011B" w14:textId="77777777" w:rsidR="00D65909" w:rsidRDefault="00D65909" w:rsidP="004B0BB3">
            <w:pPr>
              <w:pStyle w:val="TAL"/>
              <w:rPr>
                <w:rFonts w:cs="Arial"/>
                <w:szCs w:val="18"/>
              </w:rPr>
            </w:pPr>
            <w:r>
              <w:rPr>
                <w:rFonts w:cs="Arial"/>
                <w:szCs w:val="18"/>
              </w:rPr>
              <w:t>0412</w:t>
            </w:r>
          </w:p>
        </w:tc>
        <w:tc>
          <w:tcPr>
            <w:tcW w:w="283" w:type="dxa"/>
            <w:shd w:val="solid" w:color="FFFFFF" w:fill="auto"/>
          </w:tcPr>
          <w:p w14:paraId="689129B2" w14:textId="77777777" w:rsidR="00D65909" w:rsidRDefault="00D65909" w:rsidP="002356B5">
            <w:pPr>
              <w:pStyle w:val="TAR"/>
              <w:jc w:val="center"/>
              <w:rPr>
                <w:rFonts w:cs="Arial"/>
                <w:szCs w:val="18"/>
              </w:rPr>
            </w:pPr>
            <w:r>
              <w:rPr>
                <w:rFonts w:cs="Arial"/>
                <w:szCs w:val="18"/>
              </w:rPr>
              <w:t>-</w:t>
            </w:r>
          </w:p>
        </w:tc>
        <w:tc>
          <w:tcPr>
            <w:tcW w:w="425" w:type="dxa"/>
            <w:shd w:val="solid" w:color="FFFFFF" w:fill="auto"/>
          </w:tcPr>
          <w:p w14:paraId="23F9770B" w14:textId="77777777" w:rsidR="00D65909" w:rsidRDefault="00D65909" w:rsidP="004B0BB3">
            <w:pPr>
              <w:pStyle w:val="TAC"/>
              <w:rPr>
                <w:rFonts w:cs="Arial"/>
                <w:szCs w:val="18"/>
              </w:rPr>
            </w:pPr>
            <w:r>
              <w:rPr>
                <w:rFonts w:cs="Arial"/>
                <w:szCs w:val="18"/>
              </w:rPr>
              <w:t>C</w:t>
            </w:r>
          </w:p>
        </w:tc>
        <w:tc>
          <w:tcPr>
            <w:tcW w:w="4962" w:type="dxa"/>
            <w:shd w:val="solid" w:color="FFFFFF" w:fill="auto"/>
          </w:tcPr>
          <w:p w14:paraId="3458B19F" w14:textId="77777777" w:rsidR="00D65909" w:rsidRDefault="00D65909" w:rsidP="004B0BB3">
            <w:pPr>
              <w:pStyle w:val="TAL"/>
              <w:rPr>
                <w:noProof/>
              </w:rPr>
            </w:pPr>
            <w:r>
              <w:rPr>
                <w:noProof/>
              </w:rPr>
              <w:t>MTSI QoE enhancements for new codecs</w:t>
            </w:r>
          </w:p>
        </w:tc>
        <w:tc>
          <w:tcPr>
            <w:tcW w:w="708" w:type="dxa"/>
            <w:shd w:val="solid" w:color="FFFFFF" w:fill="auto"/>
          </w:tcPr>
          <w:p w14:paraId="49A2E552" w14:textId="77777777" w:rsidR="00D65909" w:rsidRDefault="00D65909" w:rsidP="00E11505">
            <w:pPr>
              <w:pStyle w:val="TAC"/>
              <w:rPr>
                <w:rFonts w:cs="Arial"/>
                <w:snapToGrid w:val="0"/>
                <w:color w:val="000000"/>
                <w:szCs w:val="18"/>
              </w:rPr>
            </w:pPr>
            <w:r>
              <w:rPr>
                <w:rFonts w:cs="Arial"/>
                <w:snapToGrid w:val="0"/>
                <w:color w:val="000000"/>
                <w:szCs w:val="18"/>
              </w:rPr>
              <w:t>15.0.0</w:t>
            </w:r>
          </w:p>
        </w:tc>
      </w:tr>
      <w:tr w:rsidR="00AE4E86" w:rsidRPr="00E36617" w14:paraId="28D58468" w14:textId="77777777" w:rsidTr="00936EAB">
        <w:tc>
          <w:tcPr>
            <w:tcW w:w="800" w:type="dxa"/>
            <w:shd w:val="solid" w:color="FFFFFF" w:fill="auto"/>
          </w:tcPr>
          <w:p w14:paraId="1E9788D8" w14:textId="77777777" w:rsidR="00AE4E86" w:rsidRDefault="00AE4E86" w:rsidP="00F52230">
            <w:pPr>
              <w:pStyle w:val="TAC"/>
              <w:rPr>
                <w:rFonts w:cs="Arial"/>
                <w:snapToGrid w:val="0"/>
                <w:color w:val="000000"/>
                <w:szCs w:val="18"/>
              </w:rPr>
            </w:pPr>
            <w:r>
              <w:rPr>
                <w:rFonts w:cs="Arial"/>
                <w:snapToGrid w:val="0"/>
                <w:color w:val="000000"/>
                <w:szCs w:val="18"/>
              </w:rPr>
              <w:t>2017-12</w:t>
            </w:r>
          </w:p>
        </w:tc>
        <w:tc>
          <w:tcPr>
            <w:tcW w:w="901" w:type="dxa"/>
            <w:shd w:val="solid" w:color="FFFFFF" w:fill="auto"/>
          </w:tcPr>
          <w:p w14:paraId="36697706" w14:textId="77777777" w:rsidR="00AE4E86" w:rsidRDefault="00AE4E86" w:rsidP="00F52230">
            <w:pPr>
              <w:pStyle w:val="TAC"/>
              <w:rPr>
                <w:rFonts w:cs="Arial"/>
                <w:snapToGrid w:val="0"/>
                <w:color w:val="000000"/>
                <w:szCs w:val="18"/>
              </w:rPr>
            </w:pPr>
            <w:r>
              <w:rPr>
                <w:rFonts w:cs="Arial"/>
                <w:snapToGrid w:val="0"/>
                <w:color w:val="000000"/>
                <w:szCs w:val="18"/>
              </w:rPr>
              <w:t>SA#78</w:t>
            </w:r>
          </w:p>
        </w:tc>
        <w:tc>
          <w:tcPr>
            <w:tcW w:w="993" w:type="dxa"/>
            <w:shd w:val="solid" w:color="FFFFFF" w:fill="auto"/>
          </w:tcPr>
          <w:p w14:paraId="0707EFA2" w14:textId="77777777" w:rsidR="00AE4E86" w:rsidRDefault="00AE4E86" w:rsidP="003357F2">
            <w:pPr>
              <w:pStyle w:val="TAC"/>
              <w:rPr>
                <w:rFonts w:cs="Arial"/>
                <w:snapToGrid w:val="0"/>
                <w:color w:val="000000"/>
                <w:szCs w:val="18"/>
              </w:rPr>
            </w:pPr>
            <w:r>
              <w:rPr>
                <w:rFonts w:cs="Arial"/>
                <w:snapToGrid w:val="0"/>
                <w:color w:val="000000"/>
                <w:szCs w:val="18"/>
              </w:rPr>
              <w:t>SP-170825</w:t>
            </w:r>
          </w:p>
        </w:tc>
        <w:tc>
          <w:tcPr>
            <w:tcW w:w="567" w:type="dxa"/>
            <w:shd w:val="solid" w:color="FFFFFF" w:fill="auto"/>
          </w:tcPr>
          <w:p w14:paraId="5680D425" w14:textId="77777777" w:rsidR="00AE4E86" w:rsidRDefault="00AE4E86" w:rsidP="004B0BB3">
            <w:pPr>
              <w:pStyle w:val="TAL"/>
              <w:rPr>
                <w:rFonts w:cs="Arial"/>
                <w:szCs w:val="18"/>
              </w:rPr>
            </w:pPr>
            <w:r>
              <w:rPr>
                <w:rFonts w:cs="Arial"/>
                <w:szCs w:val="18"/>
              </w:rPr>
              <w:t>0414</w:t>
            </w:r>
          </w:p>
        </w:tc>
        <w:tc>
          <w:tcPr>
            <w:tcW w:w="283" w:type="dxa"/>
            <w:shd w:val="solid" w:color="FFFFFF" w:fill="auto"/>
          </w:tcPr>
          <w:p w14:paraId="2757756C" w14:textId="77777777" w:rsidR="00AE4E86" w:rsidRDefault="00AE4E86" w:rsidP="002356B5">
            <w:pPr>
              <w:pStyle w:val="TAR"/>
              <w:jc w:val="center"/>
              <w:rPr>
                <w:rFonts w:cs="Arial"/>
                <w:szCs w:val="18"/>
              </w:rPr>
            </w:pPr>
            <w:r>
              <w:rPr>
                <w:rFonts w:cs="Arial"/>
                <w:szCs w:val="18"/>
              </w:rPr>
              <w:t>-</w:t>
            </w:r>
          </w:p>
        </w:tc>
        <w:tc>
          <w:tcPr>
            <w:tcW w:w="425" w:type="dxa"/>
            <w:shd w:val="solid" w:color="FFFFFF" w:fill="auto"/>
          </w:tcPr>
          <w:p w14:paraId="61406BE0" w14:textId="77777777" w:rsidR="00AE4E86" w:rsidRDefault="00AE4E86" w:rsidP="004B0BB3">
            <w:pPr>
              <w:pStyle w:val="TAC"/>
              <w:rPr>
                <w:rFonts w:cs="Arial"/>
                <w:szCs w:val="18"/>
              </w:rPr>
            </w:pPr>
            <w:r>
              <w:rPr>
                <w:rFonts w:cs="Arial"/>
                <w:szCs w:val="18"/>
              </w:rPr>
              <w:t>C</w:t>
            </w:r>
          </w:p>
        </w:tc>
        <w:tc>
          <w:tcPr>
            <w:tcW w:w="4962" w:type="dxa"/>
            <w:shd w:val="solid" w:color="FFFFFF" w:fill="auto"/>
          </w:tcPr>
          <w:p w14:paraId="7F7760B0" w14:textId="77777777" w:rsidR="00AE4E86" w:rsidRDefault="00AE4E86" w:rsidP="004B0BB3">
            <w:pPr>
              <w:pStyle w:val="TAL"/>
              <w:rPr>
                <w:noProof/>
              </w:rPr>
            </w:pPr>
            <w:r>
              <w:rPr>
                <w:noProof/>
              </w:rPr>
              <w:t>QoE Control Plane Enhancements</w:t>
            </w:r>
          </w:p>
        </w:tc>
        <w:tc>
          <w:tcPr>
            <w:tcW w:w="708" w:type="dxa"/>
            <w:shd w:val="solid" w:color="FFFFFF" w:fill="auto"/>
          </w:tcPr>
          <w:p w14:paraId="21C54ADB" w14:textId="77777777" w:rsidR="00AE4E86" w:rsidRDefault="00AE4E86" w:rsidP="00AE4E86">
            <w:pPr>
              <w:pStyle w:val="TAC"/>
              <w:rPr>
                <w:rFonts w:cs="Arial"/>
                <w:snapToGrid w:val="0"/>
                <w:color w:val="000000"/>
                <w:szCs w:val="18"/>
              </w:rPr>
            </w:pPr>
            <w:r>
              <w:rPr>
                <w:rFonts w:cs="Arial"/>
                <w:snapToGrid w:val="0"/>
                <w:color w:val="000000"/>
                <w:szCs w:val="18"/>
              </w:rPr>
              <w:t>15.1.0</w:t>
            </w:r>
          </w:p>
        </w:tc>
      </w:tr>
      <w:tr w:rsidR="00B36A73" w:rsidRPr="00E36617" w14:paraId="71331681" w14:textId="77777777" w:rsidTr="00936EAB">
        <w:tc>
          <w:tcPr>
            <w:tcW w:w="800" w:type="dxa"/>
            <w:shd w:val="solid" w:color="FFFFFF" w:fill="auto"/>
          </w:tcPr>
          <w:p w14:paraId="2245633F" w14:textId="77777777" w:rsidR="00B36A73" w:rsidRDefault="00B36A73" w:rsidP="00F52230">
            <w:pPr>
              <w:pStyle w:val="TAC"/>
              <w:rPr>
                <w:rFonts w:cs="Arial"/>
                <w:snapToGrid w:val="0"/>
                <w:color w:val="000000"/>
                <w:szCs w:val="18"/>
              </w:rPr>
            </w:pPr>
            <w:r>
              <w:rPr>
                <w:rFonts w:cs="Arial"/>
                <w:snapToGrid w:val="0"/>
                <w:color w:val="000000"/>
                <w:szCs w:val="18"/>
              </w:rPr>
              <w:t>2017-12</w:t>
            </w:r>
          </w:p>
        </w:tc>
        <w:tc>
          <w:tcPr>
            <w:tcW w:w="901" w:type="dxa"/>
            <w:shd w:val="solid" w:color="FFFFFF" w:fill="auto"/>
          </w:tcPr>
          <w:p w14:paraId="5AFD3D14" w14:textId="77777777" w:rsidR="00B36A73" w:rsidRDefault="00B36A73" w:rsidP="00F52230">
            <w:pPr>
              <w:pStyle w:val="TAC"/>
              <w:rPr>
                <w:rFonts w:cs="Arial"/>
                <w:snapToGrid w:val="0"/>
                <w:color w:val="000000"/>
                <w:szCs w:val="18"/>
              </w:rPr>
            </w:pPr>
            <w:r>
              <w:rPr>
                <w:rFonts w:cs="Arial"/>
                <w:snapToGrid w:val="0"/>
                <w:color w:val="000000"/>
                <w:szCs w:val="18"/>
              </w:rPr>
              <w:t>SA#78</w:t>
            </w:r>
          </w:p>
        </w:tc>
        <w:tc>
          <w:tcPr>
            <w:tcW w:w="993" w:type="dxa"/>
            <w:shd w:val="solid" w:color="FFFFFF" w:fill="auto"/>
          </w:tcPr>
          <w:p w14:paraId="401D1643" w14:textId="77777777" w:rsidR="00B36A73" w:rsidRDefault="00B36A73" w:rsidP="0095430B">
            <w:pPr>
              <w:pStyle w:val="TAC"/>
              <w:rPr>
                <w:rFonts w:cs="Arial"/>
                <w:snapToGrid w:val="0"/>
                <w:color w:val="000000"/>
                <w:szCs w:val="18"/>
              </w:rPr>
            </w:pPr>
            <w:r>
              <w:rPr>
                <w:rFonts w:cs="Arial"/>
                <w:snapToGrid w:val="0"/>
                <w:color w:val="000000"/>
                <w:szCs w:val="18"/>
              </w:rPr>
              <w:t>SP-170822</w:t>
            </w:r>
          </w:p>
        </w:tc>
        <w:tc>
          <w:tcPr>
            <w:tcW w:w="567" w:type="dxa"/>
            <w:shd w:val="solid" w:color="FFFFFF" w:fill="auto"/>
          </w:tcPr>
          <w:p w14:paraId="36EBD4B1" w14:textId="77777777" w:rsidR="00B36A73" w:rsidRDefault="00B36A73" w:rsidP="004B0BB3">
            <w:pPr>
              <w:pStyle w:val="TAL"/>
              <w:rPr>
                <w:rFonts w:cs="Arial"/>
                <w:szCs w:val="18"/>
              </w:rPr>
            </w:pPr>
            <w:r>
              <w:rPr>
                <w:rFonts w:cs="Arial"/>
                <w:szCs w:val="18"/>
              </w:rPr>
              <w:t>0415</w:t>
            </w:r>
          </w:p>
        </w:tc>
        <w:tc>
          <w:tcPr>
            <w:tcW w:w="283" w:type="dxa"/>
            <w:shd w:val="solid" w:color="FFFFFF" w:fill="auto"/>
          </w:tcPr>
          <w:p w14:paraId="104B67AA" w14:textId="77777777" w:rsidR="00B36A73" w:rsidRDefault="00B36A73" w:rsidP="002356B5">
            <w:pPr>
              <w:pStyle w:val="TAR"/>
              <w:jc w:val="center"/>
              <w:rPr>
                <w:rFonts w:cs="Arial"/>
                <w:szCs w:val="18"/>
              </w:rPr>
            </w:pPr>
            <w:r>
              <w:rPr>
                <w:rFonts w:cs="Arial"/>
                <w:szCs w:val="18"/>
              </w:rPr>
              <w:t>1</w:t>
            </w:r>
          </w:p>
        </w:tc>
        <w:tc>
          <w:tcPr>
            <w:tcW w:w="425" w:type="dxa"/>
            <w:shd w:val="solid" w:color="FFFFFF" w:fill="auto"/>
          </w:tcPr>
          <w:p w14:paraId="37D4A4AC" w14:textId="77777777" w:rsidR="00B36A73" w:rsidRDefault="00B36A73" w:rsidP="004B0BB3">
            <w:pPr>
              <w:pStyle w:val="TAC"/>
              <w:rPr>
                <w:rFonts w:cs="Arial"/>
                <w:szCs w:val="18"/>
              </w:rPr>
            </w:pPr>
            <w:r>
              <w:rPr>
                <w:rFonts w:cs="Arial"/>
                <w:szCs w:val="18"/>
              </w:rPr>
              <w:t>A</w:t>
            </w:r>
          </w:p>
        </w:tc>
        <w:tc>
          <w:tcPr>
            <w:tcW w:w="4962" w:type="dxa"/>
            <w:shd w:val="solid" w:color="FFFFFF" w:fill="auto"/>
          </w:tcPr>
          <w:p w14:paraId="73BE31FF" w14:textId="77777777" w:rsidR="00B36A73" w:rsidRDefault="00B36A73" w:rsidP="004B0BB3">
            <w:pPr>
              <w:pStyle w:val="TAL"/>
              <w:rPr>
                <w:noProof/>
              </w:rPr>
            </w:pPr>
            <w:r>
              <w:rPr>
                <w:noProof/>
              </w:rPr>
              <w:t>Transport of DTMF events</w:t>
            </w:r>
          </w:p>
        </w:tc>
        <w:tc>
          <w:tcPr>
            <w:tcW w:w="708" w:type="dxa"/>
            <w:shd w:val="solid" w:color="FFFFFF" w:fill="auto"/>
          </w:tcPr>
          <w:p w14:paraId="629109D5" w14:textId="77777777" w:rsidR="00B36A73" w:rsidRDefault="00B36A73" w:rsidP="0095430B">
            <w:pPr>
              <w:pStyle w:val="TAC"/>
              <w:rPr>
                <w:rFonts w:cs="Arial"/>
                <w:snapToGrid w:val="0"/>
                <w:color w:val="000000"/>
                <w:szCs w:val="18"/>
              </w:rPr>
            </w:pPr>
            <w:r>
              <w:rPr>
                <w:rFonts w:cs="Arial"/>
                <w:snapToGrid w:val="0"/>
                <w:color w:val="000000"/>
                <w:szCs w:val="18"/>
              </w:rPr>
              <w:t>15.1.0</w:t>
            </w:r>
          </w:p>
        </w:tc>
      </w:tr>
      <w:tr w:rsidR="00B36A73" w:rsidRPr="00E36617" w14:paraId="6371E9D5" w14:textId="77777777" w:rsidTr="00936EAB">
        <w:tc>
          <w:tcPr>
            <w:tcW w:w="800" w:type="dxa"/>
            <w:shd w:val="solid" w:color="FFFFFF" w:fill="auto"/>
          </w:tcPr>
          <w:p w14:paraId="4FF342CE" w14:textId="77777777" w:rsidR="00B36A73" w:rsidRDefault="00B36A73" w:rsidP="00F52230">
            <w:pPr>
              <w:pStyle w:val="TAC"/>
              <w:rPr>
                <w:rFonts w:cs="Arial"/>
                <w:snapToGrid w:val="0"/>
                <w:color w:val="000000"/>
                <w:szCs w:val="18"/>
              </w:rPr>
            </w:pPr>
            <w:r>
              <w:rPr>
                <w:rFonts w:cs="Arial"/>
                <w:snapToGrid w:val="0"/>
                <w:color w:val="000000"/>
                <w:szCs w:val="18"/>
              </w:rPr>
              <w:t>2017-12</w:t>
            </w:r>
          </w:p>
        </w:tc>
        <w:tc>
          <w:tcPr>
            <w:tcW w:w="901" w:type="dxa"/>
            <w:shd w:val="solid" w:color="FFFFFF" w:fill="auto"/>
          </w:tcPr>
          <w:p w14:paraId="4256C110" w14:textId="77777777" w:rsidR="00B36A73" w:rsidRDefault="00B36A73" w:rsidP="00F52230">
            <w:pPr>
              <w:pStyle w:val="TAC"/>
              <w:rPr>
                <w:rFonts w:cs="Arial"/>
                <w:snapToGrid w:val="0"/>
                <w:color w:val="000000"/>
                <w:szCs w:val="18"/>
              </w:rPr>
            </w:pPr>
            <w:r>
              <w:rPr>
                <w:rFonts w:cs="Arial"/>
                <w:snapToGrid w:val="0"/>
                <w:color w:val="000000"/>
                <w:szCs w:val="18"/>
              </w:rPr>
              <w:t>SA#78</w:t>
            </w:r>
          </w:p>
        </w:tc>
        <w:tc>
          <w:tcPr>
            <w:tcW w:w="993" w:type="dxa"/>
            <w:shd w:val="solid" w:color="FFFFFF" w:fill="auto"/>
          </w:tcPr>
          <w:p w14:paraId="15394FB1" w14:textId="77777777" w:rsidR="00B36A73" w:rsidRDefault="00B36A73" w:rsidP="0095430B">
            <w:pPr>
              <w:pStyle w:val="TAC"/>
              <w:rPr>
                <w:rFonts w:cs="Arial"/>
                <w:snapToGrid w:val="0"/>
                <w:color w:val="000000"/>
                <w:szCs w:val="18"/>
              </w:rPr>
            </w:pPr>
            <w:r>
              <w:rPr>
                <w:rFonts w:cs="Arial"/>
                <w:snapToGrid w:val="0"/>
                <w:color w:val="000000"/>
                <w:szCs w:val="18"/>
              </w:rPr>
              <w:t>SP-170822</w:t>
            </w:r>
          </w:p>
        </w:tc>
        <w:tc>
          <w:tcPr>
            <w:tcW w:w="567" w:type="dxa"/>
            <w:shd w:val="solid" w:color="FFFFFF" w:fill="auto"/>
          </w:tcPr>
          <w:p w14:paraId="52B2FAB6" w14:textId="77777777" w:rsidR="00B36A73" w:rsidRDefault="00B36A73" w:rsidP="004B0BB3">
            <w:pPr>
              <w:pStyle w:val="TAL"/>
              <w:rPr>
                <w:rFonts w:cs="Arial"/>
                <w:szCs w:val="18"/>
              </w:rPr>
            </w:pPr>
            <w:r>
              <w:rPr>
                <w:rFonts w:cs="Arial"/>
                <w:szCs w:val="18"/>
              </w:rPr>
              <w:t>0420</w:t>
            </w:r>
          </w:p>
        </w:tc>
        <w:tc>
          <w:tcPr>
            <w:tcW w:w="283" w:type="dxa"/>
            <w:shd w:val="solid" w:color="FFFFFF" w:fill="auto"/>
          </w:tcPr>
          <w:p w14:paraId="374907E9" w14:textId="77777777" w:rsidR="00B36A73" w:rsidRDefault="00B36A73" w:rsidP="002356B5">
            <w:pPr>
              <w:pStyle w:val="TAR"/>
              <w:jc w:val="center"/>
              <w:rPr>
                <w:rFonts w:cs="Arial"/>
                <w:szCs w:val="18"/>
              </w:rPr>
            </w:pPr>
            <w:r>
              <w:rPr>
                <w:rFonts w:cs="Arial"/>
                <w:szCs w:val="18"/>
              </w:rPr>
              <w:t>1</w:t>
            </w:r>
          </w:p>
        </w:tc>
        <w:tc>
          <w:tcPr>
            <w:tcW w:w="425" w:type="dxa"/>
            <w:shd w:val="solid" w:color="FFFFFF" w:fill="auto"/>
          </w:tcPr>
          <w:p w14:paraId="07C14FC9" w14:textId="77777777" w:rsidR="00B36A73" w:rsidRDefault="00B36A73" w:rsidP="004B0BB3">
            <w:pPr>
              <w:pStyle w:val="TAC"/>
              <w:rPr>
                <w:rFonts w:cs="Arial"/>
                <w:szCs w:val="18"/>
              </w:rPr>
            </w:pPr>
            <w:r>
              <w:rPr>
                <w:rFonts w:cs="Arial"/>
                <w:szCs w:val="18"/>
              </w:rPr>
              <w:t>A</w:t>
            </w:r>
          </w:p>
        </w:tc>
        <w:tc>
          <w:tcPr>
            <w:tcW w:w="4962" w:type="dxa"/>
            <w:shd w:val="solid" w:color="FFFFFF" w:fill="auto"/>
          </w:tcPr>
          <w:p w14:paraId="1E1E9934" w14:textId="77777777" w:rsidR="00B36A73" w:rsidRDefault="00B36A73" w:rsidP="004B0BB3">
            <w:pPr>
              <w:pStyle w:val="TAL"/>
              <w:rPr>
                <w:noProof/>
              </w:rPr>
            </w:pPr>
            <w:r>
              <w:rPr>
                <w:noProof/>
              </w:rPr>
              <w:t>Clarification of DTMF Event Operation</w:t>
            </w:r>
          </w:p>
        </w:tc>
        <w:tc>
          <w:tcPr>
            <w:tcW w:w="708" w:type="dxa"/>
            <w:shd w:val="solid" w:color="FFFFFF" w:fill="auto"/>
          </w:tcPr>
          <w:p w14:paraId="16E828CC" w14:textId="77777777" w:rsidR="00B36A73" w:rsidRDefault="00B36A73" w:rsidP="0095430B">
            <w:pPr>
              <w:pStyle w:val="TAC"/>
              <w:rPr>
                <w:rFonts w:cs="Arial"/>
                <w:snapToGrid w:val="0"/>
                <w:color w:val="000000"/>
                <w:szCs w:val="18"/>
              </w:rPr>
            </w:pPr>
            <w:r>
              <w:rPr>
                <w:rFonts w:cs="Arial"/>
                <w:snapToGrid w:val="0"/>
                <w:color w:val="000000"/>
                <w:szCs w:val="18"/>
              </w:rPr>
              <w:t>15.1.0</w:t>
            </w:r>
          </w:p>
        </w:tc>
      </w:tr>
      <w:tr w:rsidR="00B36A73" w:rsidRPr="00E36617" w14:paraId="65F299DF" w14:textId="77777777" w:rsidTr="00936EAB">
        <w:tc>
          <w:tcPr>
            <w:tcW w:w="800" w:type="dxa"/>
            <w:shd w:val="solid" w:color="FFFFFF" w:fill="auto"/>
          </w:tcPr>
          <w:p w14:paraId="24247469" w14:textId="77777777" w:rsidR="00B36A73" w:rsidRDefault="00B36A73" w:rsidP="00F52230">
            <w:pPr>
              <w:pStyle w:val="TAC"/>
              <w:rPr>
                <w:rFonts w:cs="Arial"/>
                <w:snapToGrid w:val="0"/>
                <w:color w:val="000000"/>
                <w:szCs w:val="18"/>
              </w:rPr>
            </w:pPr>
            <w:r>
              <w:rPr>
                <w:rFonts w:cs="Arial"/>
                <w:snapToGrid w:val="0"/>
                <w:color w:val="000000"/>
                <w:szCs w:val="18"/>
              </w:rPr>
              <w:t>2017-12</w:t>
            </w:r>
          </w:p>
        </w:tc>
        <w:tc>
          <w:tcPr>
            <w:tcW w:w="901" w:type="dxa"/>
            <w:shd w:val="solid" w:color="FFFFFF" w:fill="auto"/>
          </w:tcPr>
          <w:p w14:paraId="2592A66E" w14:textId="77777777" w:rsidR="00B36A73" w:rsidRDefault="00B36A73" w:rsidP="00F52230">
            <w:pPr>
              <w:pStyle w:val="TAC"/>
              <w:rPr>
                <w:rFonts w:cs="Arial"/>
                <w:snapToGrid w:val="0"/>
                <w:color w:val="000000"/>
                <w:szCs w:val="18"/>
              </w:rPr>
            </w:pPr>
            <w:r>
              <w:rPr>
                <w:rFonts w:cs="Arial"/>
                <w:snapToGrid w:val="0"/>
                <w:color w:val="000000"/>
                <w:szCs w:val="18"/>
              </w:rPr>
              <w:t>SA#78</w:t>
            </w:r>
          </w:p>
        </w:tc>
        <w:tc>
          <w:tcPr>
            <w:tcW w:w="993" w:type="dxa"/>
            <w:shd w:val="solid" w:color="FFFFFF" w:fill="auto"/>
          </w:tcPr>
          <w:p w14:paraId="06078BFA" w14:textId="77777777" w:rsidR="00B36A73" w:rsidRDefault="00B36A73" w:rsidP="003357F2">
            <w:pPr>
              <w:pStyle w:val="TAC"/>
              <w:rPr>
                <w:rFonts w:cs="Arial"/>
                <w:snapToGrid w:val="0"/>
                <w:color w:val="000000"/>
                <w:szCs w:val="18"/>
              </w:rPr>
            </w:pPr>
            <w:r>
              <w:rPr>
                <w:rFonts w:cs="Arial"/>
                <w:snapToGrid w:val="0"/>
                <w:color w:val="000000"/>
                <w:szCs w:val="18"/>
              </w:rPr>
              <w:t>SP-170828</w:t>
            </w:r>
          </w:p>
        </w:tc>
        <w:tc>
          <w:tcPr>
            <w:tcW w:w="567" w:type="dxa"/>
            <w:shd w:val="solid" w:color="FFFFFF" w:fill="auto"/>
          </w:tcPr>
          <w:p w14:paraId="6A91AA45" w14:textId="77777777" w:rsidR="00B36A73" w:rsidRDefault="00B36A73" w:rsidP="004B0BB3">
            <w:pPr>
              <w:pStyle w:val="TAL"/>
              <w:rPr>
                <w:rFonts w:cs="Arial"/>
                <w:szCs w:val="18"/>
              </w:rPr>
            </w:pPr>
            <w:r>
              <w:rPr>
                <w:rFonts w:cs="Arial"/>
                <w:szCs w:val="18"/>
              </w:rPr>
              <w:t>0421</w:t>
            </w:r>
          </w:p>
        </w:tc>
        <w:tc>
          <w:tcPr>
            <w:tcW w:w="283" w:type="dxa"/>
            <w:shd w:val="solid" w:color="FFFFFF" w:fill="auto"/>
          </w:tcPr>
          <w:p w14:paraId="713DF899" w14:textId="77777777" w:rsidR="00B36A73" w:rsidRDefault="00B36A73" w:rsidP="002356B5">
            <w:pPr>
              <w:pStyle w:val="TAR"/>
              <w:jc w:val="center"/>
              <w:rPr>
                <w:rFonts w:cs="Arial"/>
                <w:szCs w:val="18"/>
              </w:rPr>
            </w:pPr>
            <w:r>
              <w:rPr>
                <w:rFonts w:cs="Arial"/>
                <w:szCs w:val="18"/>
              </w:rPr>
              <w:t>1</w:t>
            </w:r>
          </w:p>
        </w:tc>
        <w:tc>
          <w:tcPr>
            <w:tcW w:w="425" w:type="dxa"/>
            <w:shd w:val="solid" w:color="FFFFFF" w:fill="auto"/>
          </w:tcPr>
          <w:p w14:paraId="7176F61F" w14:textId="77777777" w:rsidR="00B36A73" w:rsidRDefault="00B36A73" w:rsidP="004B0BB3">
            <w:pPr>
              <w:pStyle w:val="TAC"/>
              <w:rPr>
                <w:rFonts w:cs="Arial"/>
                <w:szCs w:val="18"/>
              </w:rPr>
            </w:pPr>
            <w:r>
              <w:rPr>
                <w:rFonts w:cs="Arial"/>
                <w:szCs w:val="18"/>
              </w:rPr>
              <w:t>B</w:t>
            </w:r>
          </w:p>
        </w:tc>
        <w:tc>
          <w:tcPr>
            <w:tcW w:w="4962" w:type="dxa"/>
            <w:shd w:val="solid" w:color="FFFFFF" w:fill="auto"/>
          </w:tcPr>
          <w:p w14:paraId="7BCCFCDE" w14:textId="77777777" w:rsidR="00B36A73" w:rsidRDefault="00B36A73" w:rsidP="004B0BB3">
            <w:pPr>
              <w:pStyle w:val="TAL"/>
              <w:rPr>
                <w:noProof/>
              </w:rPr>
            </w:pPr>
            <w:r>
              <w:rPr>
                <w:noProof/>
              </w:rPr>
              <w:t>NO_REQ Interworking</w:t>
            </w:r>
          </w:p>
        </w:tc>
        <w:tc>
          <w:tcPr>
            <w:tcW w:w="708" w:type="dxa"/>
            <w:shd w:val="solid" w:color="FFFFFF" w:fill="auto"/>
          </w:tcPr>
          <w:p w14:paraId="020DC95D" w14:textId="77777777" w:rsidR="00B36A73" w:rsidRDefault="00B36A73" w:rsidP="0095430B">
            <w:pPr>
              <w:pStyle w:val="TAC"/>
              <w:rPr>
                <w:rFonts w:cs="Arial"/>
                <w:snapToGrid w:val="0"/>
                <w:color w:val="000000"/>
                <w:szCs w:val="18"/>
              </w:rPr>
            </w:pPr>
            <w:r>
              <w:rPr>
                <w:rFonts w:cs="Arial"/>
                <w:snapToGrid w:val="0"/>
                <w:color w:val="000000"/>
                <w:szCs w:val="18"/>
              </w:rPr>
              <w:t>15.1.0</w:t>
            </w:r>
          </w:p>
        </w:tc>
      </w:tr>
      <w:tr w:rsidR="00A66026" w:rsidRPr="00E36617" w14:paraId="009649A9" w14:textId="77777777" w:rsidTr="00936EAB">
        <w:tc>
          <w:tcPr>
            <w:tcW w:w="800" w:type="dxa"/>
            <w:shd w:val="solid" w:color="FFFFFF" w:fill="auto"/>
          </w:tcPr>
          <w:p w14:paraId="2705FCD9" w14:textId="77777777" w:rsidR="00A66026" w:rsidRDefault="00A66026" w:rsidP="00F52230">
            <w:pPr>
              <w:pStyle w:val="TAC"/>
              <w:rPr>
                <w:rFonts w:cs="Arial"/>
                <w:snapToGrid w:val="0"/>
                <w:color w:val="000000"/>
                <w:szCs w:val="18"/>
              </w:rPr>
            </w:pPr>
            <w:r>
              <w:rPr>
                <w:rFonts w:cs="Arial"/>
                <w:snapToGrid w:val="0"/>
                <w:color w:val="000000"/>
                <w:szCs w:val="18"/>
              </w:rPr>
              <w:t>2018-03</w:t>
            </w:r>
          </w:p>
        </w:tc>
        <w:tc>
          <w:tcPr>
            <w:tcW w:w="901" w:type="dxa"/>
            <w:shd w:val="solid" w:color="FFFFFF" w:fill="auto"/>
          </w:tcPr>
          <w:p w14:paraId="2BC1CC7A" w14:textId="77777777" w:rsidR="00A66026" w:rsidRDefault="00A66026" w:rsidP="00F52230">
            <w:pPr>
              <w:pStyle w:val="TAC"/>
              <w:rPr>
                <w:rFonts w:cs="Arial"/>
                <w:snapToGrid w:val="0"/>
                <w:color w:val="000000"/>
                <w:szCs w:val="18"/>
              </w:rPr>
            </w:pPr>
            <w:r>
              <w:rPr>
                <w:rFonts w:cs="Arial"/>
                <w:snapToGrid w:val="0"/>
                <w:color w:val="000000"/>
                <w:szCs w:val="18"/>
              </w:rPr>
              <w:t>SA#79</w:t>
            </w:r>
          </w:p>
        </w:tc>
        <w:tc>
          <w:tcPr>
            <w:tcW w:w="993" w:type="dxa"/>
            <w:shd w:val="solid" w:color="FFFFFF" w:fill="auto"/>
          </w:tcPr>
          <w:p w14:paraId="44CE2E46" w14:textId="77777777" w:rsidR="00A66026" w:rsidRDefault="00A66026" w:rsidP="003357F2">
            <w:pPr>
              <w:pStyle w:val="TAC"/>
              <w:rPr>
                <w:rFonts w:cs="Arial"/>
                <w:snapToGrid w:val="0"/>
                <w:color w:val="000000"/>
                <w:szCs w:val="18"/>
              </w:rPr>
            </w:pPr>
            <w:r>
              <w:rPr>
                <w:rFonts w:cs="Arial"/>
                <w:snapToGrid w:val="0"/>
                <w:color w:val="000000"/>
                <w:szCs w:val="18"/>
              </w:rPr>
              <w:t>SP-180023</w:t>
            </w:r>
          </w:p>
        </w:tc>
        <w:tc>
          <w:tcPr>
            <w:tcW w:w="567" w:type="dxa"/>
            <w:shd w:val="solid" w:color="FFFFFF" w:fill="auto"/>
          </w:tcPr>
          <w:p w14:paraId="34D217FC" w14:textId="77777777" w:rsidR="00A66026" w:rsidRDefault="00A66026" w:rsidP="004B0BB3">
            <w:pPr>
              <w:pStyle w:val="TAL"/>
              <w:rPr>
                <w:rFonts w:cs="Arial"/>
                <w:szCs w:val="18"/>
              </w:rPr>
            </w:pPr>
            <w:r>
              <w:rPr>
                <w:rFonts w:cs="Arial"/>
                <w:szCs w:val="18"/>
              </w:rPr>
              <w:t>0426</w:t>
            </w:r>
          </w:p>
        </w:tc>
        <w:tc>
          <w:tcPr>
            <w:tcW w:w="283" w:type="dxa"/>
            <w:shd w:val="solid" w:color="FFFFFF" w:fill="auto"/>
          </w:tcPr>
          <w:p w14:paraId="7AEEEF3E" w14:textId="77777777" w:rsidR="00A66026" w:rsidRDefault="00A66026" w:rsidP="002356B5">
            <w:pPr>
              <w:pStyle w:val="TAR"/>
              <w:jc w:val="center"/>
              <w:rPr>
                <w:rFonts w:cs="Arial"/>
                <w:szCs w:val="18"/>
              </w:rPr>
            </w:pPr>
            <w:r>
              <w:rPr>
                <w:rFonts w:cs="Arial"/>
                <w:szCs w:val="18"/>
              </w:rPr>
              <w:t>3</w:t>
            </w:r>
          </w:p>
        </w:tc>
        <w:tc>
          <w:tcPr>
            <w:tcW w:w="425" w:type="dxa"/>
            <w:shd w:val="solid" w:color="FFFFFF" w:fill="auto"/>
          </w:tcPr>
          <w:p w14:paraId="3B5D0F6A" w14:textId="77777777" w:rsidR="00A66026" w:rsidRDefault="00A66026" w:rsidP="004B0BB3">
            <w:pPr>
              <w:pStyle w:val="TAC"/>
              <w:rPr>
                <w:rFonts w:cs="Arial"/>
                <w:szCs w:val="18"/>
              </w:rPr>
            </w:pPr>
            <w:r>
              <w:rPr>
                <w:rFonts w:cs="Arial"/>
                <w:szCs w:val="18"/>
              </w:rPr>
              <w:t>A</w:t>
            </w:r>
          </w:p>
        </w:tc>
        <w:tc>
          <w:tcPr>
            <w:tcW w:w="4962" w:type="dxa"/>
            <w:shd w:val="solid" w:color="FFFFFF" w:fill="auto"/>
          </w:tcPr>
          <w:p w14:paraId="7C2532F1" w14:textId="77777777" w:rsidR="00A66026" w:rsidRDefault="00A66026" w:rsidP="004B0BB3">
            <w:pPr>
              <w:pStyle w:val="TAL"/>
              <w:rPr>
                <w:noProof/>
              </w:rPr>
            </w:pPr>
            <w:r>
              <w:rPr>
                <w:noProof/>
              </w:rPr>
              <w:t>Misc Changes in Clause 10</w:t>
            </w:r>
          </w:p>
        </w:tc>
        <w:tc>
          <w:tcPr>
            <w:tcW w:w="708" w:type="dxa"/>
            <w:shd w:val="solid" w:color="FFFFFF" w:fill="auto"/>
          </w:tcPr>
          <w:p w14:paraId="3A2034CC" w14:textId="77777777" w:rsidR="00A66026" w:rsidRDefault="00A66026" w:rsidP="00517DBB">
            <w:pPr>
              <w:pStyle w:val="TAC"/>
              <w:rPr>
                <w:rFonts w:cs="Arial"/>
                <w:snapToGrid w:val="0"/>
                <w:color w:val="000000"/>
                <w:szCs w:val="18"/>
              </w:rPr>
            </w:pPr>
            <w:r>
              <w:rPr>
                <w:rFonts w:cs="Arial"/>
                <w:snapToGrid w:val="0"/>
                <w:color w:val="000000"/>
                <w:szCs w:val="18"/>
              </w:rPr>
              <w:t>15.2.0</w:t>
            </w:r>
          </w:p>
        </w:tc>
      </w:tr>
      <w:tr w:rsidR="00A66026" w:rsidRPr="00E36617" w14:paraId="6B52BEEC" w14:textId="77777777" w:rsidTr="00936EAB">
        <w:tc>
          <w:tcPr>
            <w:tcW w:w="800" w:type="dxa"/>
            <w:shd w:val="solid" w:color="FFFFFF" w:fill="auto"/>
          </w:tcPr>
          <w:p w14:paraId="209479D1" w14:textId="77777777" w:rsidR="00A66026" w:rsidRDefault="00A66026" w:rsidP="00F52230">
            <w:pPr>
              <w:pStyle w:val="TAC"/>
              <w:rPr>
                <w:rFonts w:cs="Arial"/>
                <w:snapToGrid w:val="0"/>
                <w:color w:val="000000"/>
                <w:szCs w:val="18"/>
              </w:rPr>
            </w:pPr>
            <w:r>
              <w:rPr>
                <w:rFonts w:cs="Arial"/>
                <w:snapToGrid w:val="0"/>
                <w:color w:val="000000"/>
                <w:szCs w:val="18"/>
              </w:rPr>
              <w:t>2018-03</w:t>
            </w:r>
          </w:p>
        </w:tc>
        <w:tc>
          <w:tcPr>
            <w:tcW w:w="901" w:type="dxa"/>
            <w:shd w:val="solid" w:color="FFFFFF" w:fill="auto"/>
          </w:tcPr>
          <w:p w14:paraId="7B11FAD9" w14:textId="77777777" w:rsidR="00A66026" w:rsidRDefault="00A66026" w:rsidP="00F52230">
            <w:pPr>
              <w:pStyle w:val="TAC"/>
              <w:rPr>
                <w:rFonts w:cs="Arial"/>
                <w:snapToGrid w:val="0"/>
                <w:color w:val="000000"/>
                <w:szCs w:val="18"/>
              </w:rPr>
            </w:pPr>
            <w:r>
              <w:rPr>
                <w:rFonts w:cs="Arial"/>
                <w:snapToGrid w:val="0"/>
                <w:color w:val="000000"/>
                <w:szCs w:val="18"/>
              </w:rPr>
              <w:t>SA#79</w:t>
            </w:r>
          </w:p>
        </w:tc>
        <w:tc>
          <w:tcPr>
            <w:tcW w:w="993" w:type="dxa"/>
            <w:shd w:val="solid" w:color="FFFFFF" w:fill="auto"/>
          </w:tcPr>
          <w:p w14:paraId="7BD15DD0" w14:textId="77777777" w:rsidR="00A66026" w:rsidRDefault="00184F62" w:rsidP="003357F2">
            <w:pPr>
              <w:pStyle w:val="TAC"/>
              <w:rPr>
                <w:rFonts w:cs="Arial"/>
                <w:snapToGrid w:val="0"/>
                <w:color w:val="000000"/>
                <w:szCs w:val="18"/>
              </w:rPr>
            </w:pPr>
            <w:r>
              <w:rPr>
                <w:rFonts w:cs="Arial"/>
                <w:snapToGrid w:val="0"/>
                <w:color w:val="000000"/>
                <w:szCs w:val="18"/>
              </w:rPr>
              <w:t>SP-180025</w:t>
            </w:r>
          </w:p>
        </w:tc>
        <w:tc>
          <w:tcPr>
            <w:tcW w:w="567" w:type="dxa"/>
            <w:shd w:val="solid" w:color="FFFFFF" w:fill="auto"/>
          </w:tcPr>
          <w:p w14:paraId="2A08EA47" w14:textId="77777777" w:rsidR="00A66026" w:rsidRDefault="00184F62" w:rsidP="004B0BB3">
            <w:pPr>
              <w:pStyle w:val="TAL"/>
              <w:rPr>
                <w:rFonts w:cs="Arial"/>
                <w:szCs w:val="18"/>
              </w:rPr>
            </w:pPr>
            <w:r>
              <w:rPr>
                <w:rFonts w:cs="Arial"/>
                <w:szCs w:val="18"/>
              </w:rPr>
              <w:t>0427</w:t>
            </w:r>
          </w:p>
        </w:tc>
        <w:tc>
          <w:tcPr>
            <w:tcW w:w="283" w:type="dxa"/>
            <w:shd w:val="solid" w:color="FFFFFF" w:fill="auto"/>
          </w:tcPr>
          <w:p w14:paraId="3310670E" w14:textId="77777777" w:rsidR="00A66026" w:rsidRDefault="00184F62" w:rsidP="002356B5">
            <w:pPr>
              <w:pStyle w:val="TAR"/>
              <w:jc w:val="center"/>
              <w:rPr>
                <w:rFonts w:cs="Arial"/>
                <w:szCs w:val="18"/>
              </w:rPr>
            </w:pPr>
            <w:r>
              <w:rPr>
                <w:rFonts w:cs="Arial"/>
                <w:szCs w:val="18"/>
              </w:rPr>
              <w:t>-</w:t>
            </w:r>
          </w:p>
        </w:tc>
        <w:tc>
          <w:tcPr>
            <w:tcW w:w="425" w:type="dxa"/>
            <w:shd w:val="solid" w:color="FFFFFF" w:fill="auto"/>
          </w:tcPr>
          <w:p w14:paraId="174E65F2" w14:textId="77777777" w:rsidR="00A66026" w:rsidRDefault="00184F62" w:rsidP="004B0BB3">
            <w:pPr>
              <w:pStyle w:val="TAC"/>
              <w:rPr>
                <w:rFonts w:cs="Arial"/>
                <w:szCs w:val="18"/>
              </w:rPr>
            </w:pPr>
            <w:r>
              <w:rPr>
                <w:rFonts w:cs="Arial"/>
                <w:szCs w:val="18"/>
              </w:rPr>
              <w:t>F</w:t>
            </w:r>
          </w:p>
        </w:tc>
        <w:tc>
          <w:tcPr>
            <w:tcW w:w="4962" w:type="dxa"/>
            <w:shd w:val="solid" w:color="FFFFFF" w:fill="auto"/>
          </w:tcPr>
          <w:p w14:paraId="35A9B0EF" w14:textId="77777777" w:rsidR="00A66026" w:rsidRDefault="00184F62" w:rsidP="004B0BB3">
            <w:pPr>
              <w:pStyle w:val="TAL"/>
              <w:rPr>
                <w:noProof/>
              </w:rPr>
            </w:pPr>
            <w:r>
              <w:rPr>
                <w:noProof/>
              </w:rPr>
              <w:t>Correction of QMC Capability Signalling</w:t>
            </w:r>
          </w:p>
        </w:tc>
        <w:tc>
          <w:tcPr>
            <w:tcW w:w="708" w:type="dxa"/>
            <w:shd w:val="solid" w:color="FFFFFF" w:fill="auto"/>
          </w:tcPr>
          <w:p w14:paraId="49F58742" w14:textId="77777777" w:rsidR="00A66026" w:rsidRDefault="00A66026" w:rsidP="00517DBB">
            <w:pPr>
              <w:pStyle w:val="TAC"/>
              <w:rPr>
                <w:rFonts w:cs="Arial"/>
                <w:snapToGrid w:val="0"/>
                <w:color w:val="000000"/>
                <w:szCs w:val="18"/>
              </w:rPr>
            </w:pPr>
            <w:r>
              <w:rPr>
                <w:rFonts w:cs="Arial"/>
                <w:snapToGrid w:val="0"/>
                <w:color w:val="000000"/>
                <w:szCs w:val="18"/>
              </w:rPr>
              <w:t>15.2.0</w:t>
            </w:r>
          </w:p>
        </w:tc>
      </w:tr>
      <w:tr w:rsidR="005C1C5B" w:rsidRPr="00E36617" w14:paraId="1C4B65E5" w14:textId="77777777" w:rsidTr="00936EAB">
        <w:tc>
          <w:tcPr>
            <w:tcW w:w="800" w:type="dxa"/>
            <w:shd w:val="solid" w:color="FFFFFF" w:fill="auto"/>
          </w:tcPr>
          <w:p w14:paraId="60735CAB" w14:textId="77777777" w:rsidR="005C1C5B" w:rsidRDefault="005C1C5B" w:rsidP="00F52230">
            <w:pPr>
              <w:pStyle w:val="TAC"/>
              <w:rPr>
                <w:rFonts w:cs="Arial"/>
                <w:snapToGrid w:val="0"/>
                <w:color w:val="000000"/>
                <w:szCs w:val="18"/>
              </w:rPr>
            </w:pPr>
            <w:r>
              <w:rPr>
                <w:rFonts w:cs="Arial"/>
                <w:snapToGrid w:val="0"/>
                <w:color w:val="000000"/>
                <w:szCs w:val="18"/>
              </w:rPr>
              <w:t>2018-06</w:t>
            </w:r>
          </w:p>
        </w:tc>
        <w:tc>
          <w:tcPr>
            <w:tcW w:w="901" w:type="dxa"/>
            <w:shd w:val="solid" w:color="FFFFFF" w:fill="auto"/>
          </w:tcPr>
          <w:p w14:paraId="44B6EC8E" w14:textId="77777777" w:rsidR="005C1C5B" w:rsidRDefault="005C1C5B" w:rsidP="00F52230">
            <w:pPr>
              <w:pStyle w:val="TAC"/>
              <w:rPr>
                <w:rFonts w:cs="Arial"/>
                <w:snapToGrid w:val="0"/>
                <w:color w:val="000000"/>
                <w:szCs w:val="18"/>
              </w:rPr>
            </w:pPr>
            <w:r>
              <w:rPr>
                <w:rFonts w:cs="Arial"/>
                <w:snapToGrid w:val="0"/>
                <w:color w:val="000000"/>
                <w:szCs w:val="18"/>
              </w:rPr>
              <w:t>SA#80</w:t>
            </w:r>
          </w:p>
        </w:tc>
        <w:tc>
          <w:tcPr>
            <w:tcW w:w="993" w:type="dxa"/>
            <w:shd w:val="solid" w:color="FFFFFF" w:fill="auto"/>
          </w:tcPr>
          <w:p w14:paraId="389DD4A9" w14:textId="77777777" w:rsidR="005C1C5B" w:rsidRDefault="005C1C5B" w:rsidP="003357F2">
            <w:pPr>
              <w:pStyle w:val="TAC"/>
              <w:rPr>
                <w:rFonts w:cs="Arial"/>
                <w:snapToGrid w:val="0"/>
                <w:color w:val="000000"/>
                <w:szCs w:val="18"/>
              </w:rPr>
            </w:pPr>
            <w:r>
              <w:rPr>
                <w:rFonts w:cs="Arial"/>
                <w:snapToGrid w:val="0"/>
                <w:color w:val="000000"/>
                <w:szCs w:val="18"/>
              </w:rPr>
              <w:t>SP-180262</w:t>
            </w:r>
          </w:p>
        </w:tc>
        <w:tc>
          <w:tcPr>
            <w:tcW w:w="567" w:type="dxa"/>
            <w:shd w:val="solid" w:color="FFFFFF" w:fill="auto"/>
          </w:tcPr>
          <w:p w14:paraId="19F41F67" w14:textId="77777777" w:rsidR="005C1C5B" w:rsidRDefault="005C1C5B" w:rsidP="004B0BB3">
            <w:pPr>
              <w:pStyle w:val="TAL"/>
              <w:rPr>
                <w:rFonts w:cs="Arial"/>
                <w:szCs w:val="18"/>
              </w:rPr>
            </w:pPr>
            <w:r>
              <w:rPr>
                <w:rFonts w:cs="Arial"/>
                <w:szCs w:val="18"/>
              </w:rPr>
              <w:t>0430</w:t>
            </w:r>
          </w:p>
        </w:tc>
        <w:tc>
          <w:tcPr>
            <w:tcW w:w="283" w:type="dxa"/>
            <w:shd w:val="solid" w:color="FFFFFF" w:fill="auto"/>
          </w:tcPr>
          <w:p w14:paraId="45657B40" w14:textId="77777777" w:rsidR="005C1C5B" w:rsidRDefault="005C1C5B" w:rsidP="002356B5">
            <w:pPr>
              <w:pStyle w:val="TAR"/>
              <w:jc w:val="center"/>
              <w:rPr>
                <w:rFonts w:cs="Arial"/>
                <w:szCs w:val="18"/>
              </w:rPr>
            </w:pPr>
            <w:r>
              <w:rPr>
                <w:rFonts w:cs="Arial"/>
                <w:szCs w:val="18"/>
              </w:rPr>
              <w:t>-</w:t>
            </w:r>
          </w:p>
        </w:tc>
        <w:tc>
          <w:tcPr>
            <w:tcW w:w="425" w:type="dxa"/>
            <w:shd w:val="solid" w:color="FFFFFF" w:fill="auto"/>
          </w:tcPr>
          <w:p w14:paraId="61360F01" w14:textId="77777777" w:rsidR="005C1C5B" w:rsidRDefault="005C1C5B" w:rsidP="004B0BB3">
            <w:pPr>
              <w:pStyle w:val="TAC"/>
              <w:rPr>
                <w:rFonts w:cs="Arial"/>
                <w:szCs w:val="18"/>
              </w:rPr>
            </w:pPr>
            <w:r>
              <w:rPr>
                <w:rFonts w:cs="Arial"/>
                <w:szCs w:val="18"/>
              </w:rPr>
              <w:t>A</w:t>
            </w:r>
          </w:p>
        </w:tc>
        <w:tc>
          <w:tcPr>
            <w:tcW w:w="4962" w:type="dxa"/>
            <w:shd w:val="solid" w:color="FFFFFF" w:fill="auto"/>
          </w:tcPr>
          <w:p w14:paraId="71EA8183" w14:textId="77777777" w:rsidR="005C1C5B" w:rsidRDefault="005C1C5B" w:rsidP="004B0BB3">
            <w:pPr>
              <w:pStyle w:val="TAL"/>
              <w:rPr>
                <w:noProof/>
              </w:rPr>
            </w:pPr>
            <w:r>
              <w:rPr>
                <w:noProof/>
              </w:rPr>
              <w:t>Clarification of Bandwidth Calculations in the UE</w:t>
            </w:r>
          </w:p>
        </w:tc>
        <w:tc>
          <w:tcPr>
            <w:tcW w:w="708" w:type="dxa"/>
            <w:shd w:val="solid" w:color="FFFFFF" w:fill="auto"/>
          </w:tcPr>
          <w:p w14:paraId="4C776ADC" w14:textId="77777777" w:rsidR="005C1C5B" w:rsidRDefault="005C1C5B" w:rsidP="005C1C5B">
            <w:pPr>
              <w:pStyle w:val="TAC"/>
              <w:rPr>
                <w:rFonts w:cs="Arial"/>
                <w:snapToGrid w:val="0"/>
                <w:color w:val="000000"/>
                <w:szCs w:val="18"/>
              </w:rPr>
            </w:pPr>
            <w:r>
              <w:rPr>
                <w:rFonts w:cs="Arial"/>
                <w:snapToGrid w:val="0"/>
                <w:color w:val="000000"/>
                <w:szCs w:val="18"/>
              </w:rPr>
              <w:t>15.3.0</w:t>
            </w:r>
          </w:p>
        </w:tc>
      </w:tr>
      <w:tr w:rsidR="005C1C5B" w:rsidRPr="00E36617" w14:paraId="750A4E03" w14:textId="77777777" w:rsidTr="00936EAB">
        <w:tc>
          <w:tcPr>
            <w:tcW w:w="800" w:type="dxa"/>
            <w:shd w:val="solid" w:color="FFFFFF" w:fill="auto"/>
          </w:tcPr>
          <w:p w14:paraId="1390D238" w14:textId="77777777" w:rsidR="005C1C5B" w:rsidRDefault="005C1C5B" w:rsidP="00F52230">
            <w:pPr>
              <w:pStyle w:val="TAC"/>
              <w:rPr>
                <w:rFonts w:cs="Arial"/>
                <w:snapToGrid w:val="0"/>
                <w:color w:val="000000"/>
                <w:szCs w:val="18"/>
              </w:rPr>
            </w:pPr>
            <w:r>
              <w:rPr>
                <w:rFonts w:cs="Arial"/>
                <w:snapToGrid w:val="0"/>
                <w:color w:val="000000"/>
                <w:szCs w:val="18"/>
              </w:rPr>
              <w:t>2018-06</w:t>
            </w:r>
          </w:p>
        </w:tc>
        <w:tc>
          <w:tcPr>
            <w:tcW w:w="901" w:type="dxa"/>
            <w:shd w:val="solid" w:color="FFFFFF" w:fill="auto"/>
          </w:tcPr>
          <w:p w14:paraId="35DD6185" w14:textId="77777777" w:rsidR="005C1C5B" w:rsidRDefault="005C1C5B" w:rsidP="00F52230">
            <w:pPr>
              <w:pStyle w:val="TAC"/>
              <w:rPr>
                <w:rFonts w:cs="Arial"/>
                <w:snapToGrid w:val="0"/>
                <w:color w:val="000000"/>
                <w:szCs w:val="18"/>
              </w:rPr>
            </w:pPr>
            <w:r>
              <w:rPr>
                <w:rFonts w:cs="Arial"/>
                <w:snapToGrid w:val="0"/>
                <w:color w:val="000000"/>
                <w:szCs w:val="18"/>
              </w:rPr>
              <w:t>SA#80</w:t>
            </w:r>
          </w:p>
        </w:tc>
        <w:tc>
          <w:tcPr>
            <w:tcW w:w="993" w:type="dxa"/>
            <w:shd w:val="solid" w:color="FFFFFF" w:fill="auto"/>
          </w:tcPr>
          <w:p w14:paraId="08F3077B" w14:textId="77777777" w:rsidR="005C1C5B" w:rsidRDefault="005C1C5B" w:rsidP="003357F2">
            <w:pPr>
              <w:pStyle w:val="TAC"/>
              <w:rPr>
                <w:rFonts w:cs="Arial"/>
                <w:snapToGrid w:val="0"/>
                <w:color w:val="000000"/>
                <w:szCs w:val="18"/>
              </w:rPr>
            </w:pPr>
            <w:r>
              <w:rPr>
                <w:rFonts w:cs="Arial"/>
                <w:snapToGrid w:val="0"/>
                <w:color w:val="000000"/>
                <w:szCs w:val="18"/>
              </w:rPr>
              <w:t>SP-180278</w:t>
            </w:r>
          </w:p>
        </w:tc>
        <w:tc>
          <w:tcPr>
            <w:tcW w:w="567" w:type="dxa"/>
            <w:shd w:val="solid" w:color="FFFFFF" w:fill="auto"/>
          </w:tcPr>
          <w:p w14:paraId="6E72BD31" w14:textId="77777777" w:rsidR="005C1C5B" w:rsidRDefault="005C1C5B" w:rsidP="004B0BB3">
            <w:pPr>
              <w:pStyle w:val="TAL"/>
              <w:rPr>
                <w:rFonts w:cs="Arial"/>
                <w:szCs w:val="18"/>
              </w:rPr>
            </w:pPr>
            <w:r>
              <w:rPr>
                <w:rFonts w:cs="Arial"/>
                <w:szCs w:val="18"/>
              </w:rPr>
              <w:t>0431</w:t>
            </w:r>
          </w:p>
        </w:tc>
        <w:tc>
          <w:tcPr>
            <w:tcW w:w="283" w:type="dxa"/>
            <w:shd w:val="solid" w:color="FFFFFF" w:fill="auto"/>
          </w:tcPr>
          <w:p w14:paraId="42D0F3E4" w14:textId="77777777" w:rsidR="005C1C5B" w:rsidRDefault="005C1C5B" w:rsidP="002356B5">
            <w:pPr>
              <w:pStyle w:val="TAR"/>
              <w:jc w:val="center"/>
              <w:rPr>
                <w:rFonts w:cs="Arial"/>
                <w:szCs w:val="18"/>
              </w:rPr>
            </w:pPr>
            <w:r>
              <w:rPr>
                <w:rFonts w:cs="Arial"/>
                <w:szCs w:val="18"/>
              </w:rPr>
              <w:t>2</w:t>
            </w:r>
          </w:p>
        </w:tc>
        <w:tc>
          <w:tcPr>
            <w:tcW w:w="425" w:type="dxa"/>
            <w:shd w:val="solid" w:color="FFFFFF" w:fill="auto"/>
          </w:tcPr>
          <w:p w14:paraId="65294BAA" w14:textId="77777777" w:rsidR="005C1C5B" w:rsidRDefault="005C1C5B" w:rsidP="004B0BB3">
            <w:pPr>
              <w:pStyle w:val="TAC"/>
              <w:rPr>
                <w:rFonts w:cs="Arial"/>
                <w:szCs w:val="18"/>
              </w:rPr>
            </w:pPr>
            <w:r>
              <w:rPr>
                <w:rFonts w:cs="Arial"/>
                <w:szCs w:val="18"/>
              </w:rPr>
              <w:t>B</w:t>
            </w:r>
          </w:p>
        </w:tc>
        <w:tc>
          <w:tcPr>
            <w:tcW w:w="4962" w:type="dxa"/>
            <w:shd w:val="solid" w:color="FFFFFF" w:fill="auto"/>
          </w:tcPr>
          <w:p w14:paraId="7C48B0CA" w14:textId="77777777" w:rsidR="005C1C5B" w:rsidRDefault="00253C9B" w:rsidP="004B0BB3">
            <w:pPr>
              <w:pStyle w:val="TAL"/>
              <w:rPr>
                <w:noProof/>
              </w:rPr>
            </w:pPr>
            <w:r>
              <w:rPr>
                <w:noProof/>
              </w:rPr>
              <w:t>Video Codec Requirements for 5G MTSI terminals</w:t>
            </w:r>
          </w:p>
        </w:tc>
        <w:tc>
          <w:tcPr>
            <w:tcW w:w="708" w:type="dxa"/>
            <w:shd w:val="solid" w:color="FFFFFF" w:fill="auto"/>
          </w:tcPr>
          <w:p w14:paraId="0BB33524" w14:textId="77777777" w:rsidR="005C1C5B" w:rsidRDefault="005C1C5B" w:rsidP="00517DBB">
            <w:pPr>
              <w:pStyle w:val="TAC"/>
              <w:rPr>
                <w:rFonts w:cs="Arial"/>
                <w:snapToGrid w:val="0"/>
                <w:color w:val="000000"/>
                <w:szCs w:val="18"/>
              </w:rPr>
            </w:pPr>
            <w:r>
              <w:rPr>
                <w:rFonts w:cs="Arial"/>
                <w:snapToGrid w:val="0"/>
                <w:color w:val="000000"/>
                <w:szCs w:val="18"/>
              </w:rPr>
              <w:t>15.3.0</w:t>
            </w:r>
          </w:p>
        </w:tc>
      </w:tr>
      <w:tr w:rsidR="005C1C5B" w:rsidRPr="00E36617" w14:paraId="08B95DCE" w14:textId="77777777" w:rsidTr="00936EAB">
        <w:tc>
          <w:tcPr>
            <w:tcW w:w="800" w:type="dxa"/>
            <w:shd w:val="solid" w:color="FFFFFF" w:fill="auto"/>
          </w:tcPr>
          <w:p w14:paraId="275FC22D" w14:textId="77777777" w:rsidR="005C1C5B" w:rsidRDefault="005C1C5B" w:rsidP="00F52230">
            <w:pPr>
              <w:pStyle w:val="TAC"/>
              <w:rPr>
                <w:rFonts w:cs="Arial"/>
                <w:snapToGrid w:val="0"/>
                <w:color w:val="000000"/>
                <w:szCs w:val="18"/>
              </w:rPr>
            </w:pPr>
            <w:r>
              <w:rPr>
                <w:rFonts w:cs="Arial"/>
                <w:snapToGrid w:val="0"/>
                <w:color w:val="000000"/>
                <w:szCs w:val="18"/>
              </w:rPr>
              <w:t>2018-06</w:t>
            </w:r>
          </w:p>
        </w:tc>
        <w:tc>
          <w:tcPr>
            <w:tcW w:w="901" w:type="dxa"/>
            <w:shd w:val="solid" w:color="FFFFFF" w:fill="auto"/>
          </w:tcPr>
          <w:p w14:paraId="1FA90035" w14:textId="77777777" w:rsidR="005C1C5B" w:rsidRDefault="005C1C5B" w:rsidP="00F52230">
            <w:pPr>
              <w:pStyle w:val="TAC"/>
              <w:rPr>
                <w:rFonts w:cs="Arial"/>
                <w:snapToGrid w:val="0"/>
                <w:color w:val="000000"/>
                <w:szCs w:val="18"/>
              </w:rPr>
            </w:pPr>
            <w:r>
              <w:rPr>
                <w:rFonts w:cs="Arial"/>
                <w:snapToGrid w:val="0"/>
                <w:color w:val="000000"/>
                <w:szCs w:val="18"/>
              </w:rPr>
              <w:t>SA#80</w:t>
            </w:r>
          </w:p>
        </w:tc>
        <w:tc>
          <w:tcPr>
            <w:tcW w:w="993" w:type="dxa"/>
            <w:shd w:val="solid" w:color="FFFFFF" w:fill="auto"/>
          </w:tcPr>
          <w:p w14:paraId="3179AC26" w14:textId="77777777" w:rsidR="005C1C5B" w:rsidRDefault="005C1C5B" w:rsidP="003357F2">
            <w:pPr>
              <w:pStyle w:val="TAC"/>
              <w:rPr>
                <w:rFonts w:cs="Arial"/>
                <w:snapToGrid w:val="0"/>
                <w:color w:val="000000"/>
                <w:szCs w:val="18"/>
              </w:rPr>
            </w:pPr>
            <w:r>
              <w:rPr>
                <w:rFonts w:cs="Arial"/>
                <w:snapToGrid w:val="0"/>
                <w:color w:val="000000"/>
                <w:szCs w:val="18"/>
              </w:rPr>
              <w:t>SP-180268</w:t>
            </w:r>
          </w:p>
        </w:tc>
        <w:tc>
          <w:tcPr>
            <w:tcW w:w="567" w:type="dxa"/>
            <w:shd w:val="solid" w:color="FFFFFF" w:fill="auto"/>
          </w:tcPr>
          <w:p w14:paraId="23CDFECE" w14:textId="77777777" w:rsidR="005C1C5B" w:rsidRDefault="005C1C5B" w:rsidP="004B0BB3">
            <w:pPr>
              <w:pStyle w:val="TAL"/>
              <w:rPr>
                <w:rFonts w:cs="Arial"/>
                <w:szCs w:val="18"/>
              </w:rPr>
            </w:pPr>
            <w:r>
              <w:rPr>
                <w:rFonts w:cs="Arial"/>
                <w:szCs w:val="18"/>
              </w:rPr>
              <w:t>0432</w:t>
            </w:r>
          </w:p>
        </w:tc>
        <w:tc>
          <w:tcPr>
            <w:tcW w:w="283" w:type="dxa"/>
            <w:shd w:val="solid" w:color="FFFFFF" w:fill="auto"/>
          </w:tcPr>
          <w:p w14:paraId="30B4E5E0" w14:textId="77777777" w:rsidR="005C1C5B" w:rsidRDefault="005C1C5B" w:rsidP="002356B5">
            <w:pPr>
              <w:pStyle w:val="TAR"/>
              <w:jc w:val="center"/>
              <w:rPr>
                <w:rFonts w:cs="Arial"/>
                <w:szCs w:val="18"/>
              </w:rPr>
            </w:pPr>
            <w:r>
              <w:rPr>
                <w:rFonts w:cs="Arial"/>
                <w:szCs w:val="18"/>
              </w:rPr>
              <w:t>-</w:t>
            </w:r>
          </w:p>
        </w:tc>
        <w:tc>
          <w:tcPr>
            <w:tcW w:w="425" w:type="dxa"/>
            <w:shd w:val="solid" w:color="FFFFFF" w:fill="auto"/>
          </w:tcPr>
          <w:p w14:paraId="26E38F54" w14:textId="77777777" w:rsidR="005C1C5B" w:rsidRDefault="005C1C5B" w:rsidP="004B0BB3">
            <w:pPr>
              <w:pStyle w:val="TAC"/>
              <w:rPr>
                <w:rFonts w:cs="Arial"/>
                <w:szCs w:val="18"/>
              </w:rPr>
            </w:pPr>
            <w:r>
              <w:rPr>
                <w:rFonts w:cs="Arial"/>
                <w:szCs w:val="18"/>
              </w:rPr>
              <w:t>F</w:t>
            </w:r>
          </w:p>
        </w:tc>
        <w:tc>
          <w:tcPr>
            <w:tcW w:w="4962" w:type="dxa"/>
            <w:shd w:val="solid" w:color="FFFFFF" w:fill="auto"/>
          </w:tcPr>
          <w:p w14:paraId="02FE51E7" w14:textId="77777777" w:rsidR="005C1C5B" w:rsidRDefault="00825049" w:rsidP="004B0BB3">
            <w:pPr>
              <w:pStyle w:val="TAL"/>
              <w:rPr>
                <w:noProof/>
              </w:rPr>
            </w:pPr>
            <w:r>
              <w:rPr>
                <w:noProof/>
              </w:rPr>
              <w:t>Clarification on usage of geographical filtering for QoE reporting</w:t>
            </w:r>
          </w:p>
        </w:tc>
        <w:tc>
          <w:tcPr>
            <w:tcW w:w="708" w:type="dxa"/>
            <w:shd w:val="solid" w:color="FFFFFF" w:fill="auto"/>
          </w:tcPr>
          <w:p w14:paraId="7198A9DC" w14:textId="77777777" w:rsidR="005C1C5B" w:rsidRDefault="005C1C5B" w:rsidP="00517DBB">
            <w:pPr>
              <w:pStyle w:val="TAC"/>
              <w:rPr>
                <w:rFonts w:cs="Arial"/>
                <w:snapToGrid w:val="0"/>
                <w:color w:val="000000"/>
                <w:szCs w:val="18"/>
              </w:rPr>
            </w:pPr>
            <w:r>
              <w:rPr>
                <w:rFonts w:cs="Arial"/>
                <w:snapToGrid w:val="0"/>
                <w:color w:val="000000"/>
                <w:szCs w:val="18"/>
              </w:rPr>
              <w:t>15.3.0</w:t>
            </w:r>
          </w:p>
        </w:tc>
      </w:tr>
      <w:tr w:rsidR="00F21C11" w:rsidRPr="00E36617" w14:paraId="0E3CEF9C" w14:textId="77777777" w:rsidTr="00936EAB">
        <w:tc>
          <w:tcPr>
            <w:tcW w:w="800" w:type="dxa"/>
            <w:shd w:val="solid" w:color="FFFFFF" w:fill="auto"/>
          </w:tcPr>
          <w:p w14:paraId="4A505C36" w14:textId="77777777" w:rsidR="00F21C11" w:rsidRDefault="00F21C11" w:rsidP="00F52230">
            <w:pPr>
              <w:pStyle w:val="TAC"/>
              <w:rPr>
                <w:rFonts w:cs="Arial"/>
                <w:snapToGrid w:val="0"/>
                <w:color w:val="000000"/>
                <w:szCs w:val="18"/>
              </w:rPr>
            </w:pPr>
            <w:r>
              <w:rPr>
                <w:rFonts w:cs="Arial"/>
                <w:snapToGrid w:val="0"/>
                <w:color w:val="000000"/>
                <w:szCs w:val="18"/>
              </w:rPr>
              <w:t>2018-09</w:t>
            </w:r>
          </w:p>
        </w:tc>
        <w:tc>
          <w:tcPr>
            <w:tcW w:w="901" w:type="dxa"/>
            <w:shd w:val="solid" w:color="FFFFFF" w:fill="auto"/>
          </w:tcPr>
          <w:p w14:paraId="07EE5C30" w14:textId="77777777" w:rsidR="00F21C11" w:rsidRDefault="00F21C11" w:rsidP="00F52230">
            <w:pPr>
              <w:pStyle w:val="TAC"/>
              <w:rPr>
                <w:rFonts w:cs="Arial"/>
                <w:snapToGrid w:val="0"/>
                <w:color w:val="000000"/>
                <w:szCs w:val="18"/>
              </w:rPr>
            </w:pPr>
            <w:r>
              <w:rPr>
                <w:rFonts w:cs="Arial"/>
                <w:snapToGrid w:val="0"/>
                <w:color w:val="000000"/>
                <w:szCs w:val="18"/>
              </w:rPr>
              <w:t>SA#81</w:t>
            </w:r>
          </w:p>
        </w:tc>
        <w:tc>
          <w:tcPr>
            <w:tcW w:w="993" w:type="dxa"/>
            <w:shd w:val="solid" w:color="FFFFFF" w:fill="auto"/>
          </w:tcPr>
          <w:p w14:paraId="5E53455F" w14:textId="77777777" w:rsidR="00F21C11" w:rsidRDefault="00F21C11" w:rsidP="003357F2">
            <w:pPr>
              <w:pStyle w:val="TAC"/>
              <w:rPr>
                <w:rFonts w:cs="Arial"/>
                <w:snapToGrid w:val="0"/>
                <w:color w:val="000000"/>
                <w:szCs w:val="18"/>
              </w:rPr>
            </w:pPr>
            <w:r>
              <w:rPr>
                <w:rFonts w:cs="Arial"/>
                <w:snapToGrid w:val="0"/>
                <w:color w:val="000000"/>
                <w:szCs w:val="18"/>
              </w:rPr>
              <w:t>SP-180</w:t>
            </w:r>
            <w:r w:rsidR="00976A95">
              <w:rPr>
                <w:rFonts w:cs="Arial"/>
                <w:snapToGrid w:val="0"/>
                <w:color w:val="000000"/>
                <w:szCs w:val="18"/>
              </w:rPr>
              <w:t>651</w:t>
            </w:r>
          </w:p>
        </w:tc>
        <w:tc>
          <w:tcPr>
            <w:tcW w:w="567" w:type="dxa"/>
            <w:shd w:val="solid" w:color="FFFFFF" w:fill="auto"/>
          </w:tcPr>
          <w:p w14:paraId="3B994699" w14:textId="77777777" w:rsidR="00F21C11" w:rsidRDefault="00976A95" w:rsidP="004B0BB3">
            <w:pPr>
              <w:pStyle w:val="TAL"/>
              <w:rPr>
                <w:rFonts w:cs="Arial"/>
                <w:szCs w:val="18"/>
              </w:rPr>
            </w:pPr>
            <w:r>
              <w:rPr>
                <w:rFonts w:cs="Arial"/>
                <w:szCs w:val="18"/>
              </w:rPr>
              <w:t>0433</w:t>
            </w:r>
          </w:p>
        </w:tc>
        <w:tc>
          <w:tcPr>
            <w:tcW w:w="283" w:type="dxa"/>
            <w:shd w:val="solid" w:color="FFFFFF" w:fill="auto"/>
          </w:tcPr>
          <w:p w14:paraId="02362371" w14:textId="77777777" w:rsidR="00F21C11" w:rsidRDefault="00976A95" w:rsidP="002356B5">
            <w:pPr>
              <w:pStyle w:val="TAR"/>
              <w:jc w:val="center"/>
              <w:rPr>
                <w:rFonts w:cs="Arial"/>
                <w:szCs w:val="18"/>
              </w:rPr>
            </w:pPr>
            <w:r>
              <w:rPr>
                <w:rFonts w:cs="Arial"/>
                <w:szCs w:val="18"/>
              </w:rPr>
              <w:t>2</w:t>
            </w:r>
          </w:p>
        </w:tc>
        <w:tc>
          <w:tcPr>
            <w:tcW w:w="425" w:type="dxa"/>
            <w:shd w:val="solid" w:color="FFFFFF" w:fill="auto"/>
          </w:tcPr>
          <w:p w14:paraId="71FA60F1" w14:textId="77777777" w:rsidR="00F21C11" w:rsidRDefault="00976A95" w:rsidP="004B0BB3">
            <w:pPr>
              <w:pStyle w:val="TAC"/>
              <w:rPr>
                <w:rFonts w:cs="Arial"/>
                <w:szCs w:val="18"/>
              </w:rPr>
            </w:pPr>
            <w:r>
              <w:rPr>
                <w:rFonts w:cs="Arial"/>
                <w:szCs w:val="18"/>
              </w:rPr>
              <w:t>B</w:t>
            </w:r>
          </w:p>
        </w:tc>
        <w:tc>
          <w:tcPr>
            <w:tcW w:w="4962" w:type="dxa"/>
            <w:shd w:val="solid" w:color="FFFFFF" w:fill="auto"/>
          </w:tcPr>
          <w:p w14:paraId="2D65F4EA" w14:textId="77777777" w:rsidR="00F21C11" w:rsidRDefault="00976A95" w:rsidP="004B0BB3">
            <w:pPr>
              <w:pStyle w:val="TAL"/>
              <w:rPr>
                <w:noProof/>
              </w:rPr>
            </w:pPr>
            <w:r>
              <w:rPr>
                <w:noProof/>
              </w:rPr>
              <w:t>Speech Codecs for 5G MTSI Clients</w:t>
            </w:r>
          </w:p>
        </w:tc>
        <w:tc>
          <w:tcPr>
            <w:tcW w:w="708" w:type="dxa"/>
            <w:shd w:val="solid" w:color="FFFFFF" w:fill="auto"/>
          </w:tcPr>
          <w:p w14:paraId="3B718D0D" w14:textId="77777777" w:rsidR="00F21C11" w:rsidRDefault="00F21C11" w:rsidP="00517DBB">
            <w:pPr>
              <w:pStyle w:val="TAC"/>
              <w:rPr>
                <w:rFonts w:cs="Arial"/>
                <w:snapToGrid w:val="0"/>
                <w:color w:val="000000"/>
                <w:szCs w:val="18"/>
              </w:rPr>
            </w:pPr>
            <w:r>
              <w:rPr>
                <w:rFonts w:cs="Arial"/>
                <w:snapToGrid w:val="0"/>
                <w:color w:val="000000"/>
                <w:szCs w:val="18"/>
              </w:rPr>
              <w:t>15.4.0</w:t>
            </w:r>
          </w:p>
        </w:tc>
      </w:tr>
      <w:tr w:rsidR="00F21C11" w:rsidRPr="00E36617" w14:paraId="4BD684B1" w14:textId="77777777" w:rsidTr="00936EAB">
        <w:tc>
          <w:tcPr>
            <w:tcW w:w="800" w:type="dxa"/>
            <w:shd w:val="solid" w:color="FFFFFF" w:fill="auto"/>
          </w:tcPr>
          <w:p w14:paraId="52C0FCE0" w14:textId="77777777" w:rsidR="00F21C11" w:rsidRDefault="00F21C11" w:rsidP="00F52230">
            <w:pPr>
              <w:pStyle w:val="TAC"/>
              <w:rPr>
                <w:rFonts w:cs="Arial"/>
                <w:snapToGrid w:val="0"/>
                <w:color w:val="000000"/>
                <w:szCs w:val="18"/>
              </w:rPr>
            </w:pPr>
            <w:r>
              <w:rPr>
                <w:rFonts w:cs="Arial"/>
                <w:snapToGrid w:val="0"/>
                <w:color w:val="000000"/>
                <w:szCs w:val="18"/>
              </w:rPr>
              <w:t>2018-09</w:t>
            </w:r>
          </w:p>
        </w:tc>
        <w:tc>
          <w:tcPr>
            <w:tcW w:w="901" w:type="dxa"/>
            <w:shd w:val="solid" w:color="FFFFFF" w:fill="auto"/>
          </w:tcPr>
          <w:p w14:paraId="50B208F9" w14:textId="77777777" w:rsidR="00F21C11" w:rsidRDefault="00F21C11" w:rsidP="00F52230">
            <w:pPr>
              <w:pStyle w:val="TAC"/>
              <w:rPr>
                <w:rFonts w:cs="Arial"/>
                <w:snapToGrid w:val="0"/>
                <w:color w:val="000000"/>
                <w:szCs w:val="18"/>
              </w:rPr>
            </w:pPr>
            <w:r>
              <w:rPr>
                <w:rFonts w:cs="Arial"/>
                <w:snapToGrid w:val="0"/>
                <w:color w:val="000000"/>
                <w:szCs w:val="18"/>
              </w:rPr>
              <w:t>SA#81</w:t>
            </w:r>
          </w:p>
        </w:tc>
        <w:tc>
          <w:tcPr>
            <w:tcW w:w="993" w:type="dxa"/>
            <w:shd w:val="solid" w:color="FFFFFF" w:fill="auto"/>
          </w:tcPr>
          <w:p w14:paraId="590F0C00" w14:textId="77777777" w:rsidR="00F21C11" w:rsidRDefault="00F21C11" w:rsidP="003357F2">
            <w:pPr>
              <w:pStyle w:val="TAC"/>
              <w:rPr>
                <w:rFonts w:cs="Arial"/>
                <w:snapToGrid w:val="0"/>
                <w:color w:val="000000"/>
                <w:szCs w:val="18"/>
              </w:rPr>
            </w:pPr>
            <w:r>
              <w:rPr>
                <w:rFonts w:cs="Arial"/>
                <w:snapToGrid w:val="0"/>
                <w:color w:val="000000"/>
                <w:szCs w:val="18"/>
              </w:rPr>
              <w:t>SP-180</w:t>
            </w:r>
            <w:r w:rsidR="00976A95">
              <w:rPr>
                <w:rFonts w:cs="Arial"/>
                <w:snapToGrid w:val="0"/>
                <w:color w:val="000000"/>
                <w:szCs w:val="18"/>
              </w:rPr>
              <w:t>651</w:t>
            </w:r>
          </w:p>
        </w:tc>
        <w:tc>
          <w:tcPr>
            <w:tcW w:w="567" w:type="dxa"/>
            <w:shd w:val="solid" w:color="FFFFFF" w:fill="auto"/>
          </w:tcPr>
          <w:p w14:paraId="314C4A25" w14:textId="77777777" w:rsidR="00F21C11" w:rsidRDefault="007C2D56" w:rsidP="004B0BB3">
            <w:pPr>
              <w:pStyle w:val="TAL"/>
              <w:rPr>
                <w:rFonts w:cs="Arial"/>
                <w:szCs w:val="18"/>
              </w:rPr>
            </w:pPr>
            <w:r>
              <w:rPr>
                <w:rFonts w:cs="Arial"/>
                <w:szCs w:val="18"/>
              </w:rPr>
              <w:t>0434</w:t>
            </w:r>
          </w:p>
        </w:tc>
        <w:tc>
          <w:tcPr>
            <w:tcW w:w="283" w:type="dxa"/>
            <w:shd w:val="solid" w:color="FFFFFF" w:fill="auto"/>
          </w:tcPr>
          <w:p w14:paraId="56C547BB" w14:textId="77777777" w:rsidR="00F21C11" w:rsidRDefault="007C2D56" w:rsidP="002356B5">
            <w:pPr>
              <w:pStyle w:val="TAR"/>
              <w:jc w:val="center"/>
              <w:rPr>
                <w:rFonts w:cs="Arial"/>
                <w:szCs w:val="18"/>
              </w:rPr>
            </w:pPr>
            <w:r>
              <w:rPr>
                <w:rFonts w:cs="Arial"/>
                <w:szCs w:val="18"/>
              </w:rPr>
              <w:t>1</w:t>
            </w:r>
          </w:p>
        </w:tc>
        <w:tc>
          <w:tcPr>
            <w:tcW w:w="425" w:type="dxa"/>
            <w:shd w:val="solid" w:color="FFFFFF" w:fill="auto"/>
          </w:tcPr>
          <w:p w14:paraId="695DA60D" w14:textId="77777777" w:rsidR="00F21C11" w:rsidRDefault="007C2D56" w:rsidP="004B0BB3">
            <w:pPr>
              <w:pStyle w:val="TAC"/>
              <w:rPr>
                <w:rFonts w:cs="Arial"/>
                <w:szCs w:val="18"/>
              </w:rPr>
            </w:pPr>
            <w:r>
              <w:rPr>
                <w:rFonts w:cs="Arial"/>
                <w:szCs w:val="18"/>
              </w:rPr>
              <w:t>B</w:t>
            </w:r>
          </w:p>
        </w:tc>
        <w:tc>
          <w:tcPr>
            <w:tcW w:w="4962" w:type="dxa"/>
            <w:shd w:val="solid" w:color="FFFFFF" w:fill="auto"/>
          </w:tcPr>
          <w:p w14:paraId="48B827C0" w14:textId="77777777" w:rsidR="00F21C11" w:rsidRDefault="007C2D56" w:rsidP="004B0BB3">
            <w:pPr>
              <w:pStyle w:val="TAL"/>
              <w:rPr>
                <w:noProof/>
              </w:rPr>
            </w:pPr>
            <w:r>
              <w:rPr>
                <w:noProof/>
              </w:rPr>
              <w:t>Adding NR and ANBR support</w:t>
            </w:r>
          </w:p>
        </w:tc>
        <w:tc>
          <w:tcPr>
            <w:tcW w:w="708" w:type="dxa"/>
            <w:shd w:val="solid" w:color="FFFFFF" w:fill="auto"/>
          </w:tcPr>
          <w:p w14:paraId="5BD9C139" w14:textId="77777777" w:rsidR="00F21C11" w:rsidRDefault="00F21C11" w:rsidP="00517DBB">
            <w:pPr>
              <w:pStyle w:val="TAC"/>
              <w:rPr>
                <w:rFonts w:cs="Arial"/>
                <w:snapToGrid w:val="0"/>
                <w:color w:val="000000"/>
                <w:szCs w:val="18"/>
              </w:rPr>
            </w:pPr>
            <w:r>
              <w:rPr>
                <w:rFonts w:cs="Arial"/>
                <w:snapToGrid w:val="0"/>
                <w:color w:val="000000"/>
                <w:szCs w:val="18"/>
              </w:rPr>
              <w:t>15.4.0</w:t>
            </w:r>
          </w:p>
        </w:tc>
      </w:tr>
      <w:tr w:rsidR="00976A95" w:rsidRPr="00E36617" w14:paraId="59617A7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FAD6419" w14:textId="77777777" w:rsidR="00976A95" w:rsidRDefault="00976A95" w:rsidP="00484078">
            <w:pPr>
              <w:pStyle w:val="TAC"/>
              <w:rPr>
                <w:rFonts w:cs="Arial"/>
                <w:snapToGrid w:val="0"/>
                <w:color w:val="000000"/>
                <w:szCs w:val="18"/>
              </w:rPr>
            </w:pPr>
            <w:r>
              <w:rPr>
                <w:rFonts w:cs="Arial"/>
                <w:snapToGrid w:val="0"/>
                <w:color w:val="000000"/>
                <w:szCs w:val="18"/>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5FF34" w14:textId="77777777" w:rsidR="00976A95" w:rsidRDefault="00976A95" w:rsidP="00484078">
            <w:pPr>
              <w:pStyle w:val="TAC"/>
              <w:rPr>
                <w:rFonts w:cs="Arial"/>
                <w:snapToGrid w:val="0"/>
                <w:color w:val="000000"/>
                <w:szCs w:val="18"/>
              </w:rPr>
            </w:pPr>
            <w:r>
              <w:rPr>
                <w:rFonts w:cs="Arial"/>
                <w:snapToGrid w:val="0"/>
                <w:color w:val="000000"/>
                <w:szCs w:val="18"/>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7C4BED" w14:textId="77777777" w:rsidR="00976A95" w:rsidRDefault="00976A95" w:rsidP="00484078">
            <w:pPr>
              <w:pStyle w:val="TAC"/>
              <w:rPr>
                <w:rFonts w:cs="Arial"/>
                <w:snapToGrid w:val="0"/>
                <w:color w:val="000000"/>
                <w:szCs w:val="18"/>
              </w:rPr>
            </w:pPr>
            <w:r>
              <w:rPr>
                <w:rFonts w:cs="Arial"/>
                <w:snapToGrid w:val="0"/>
                <w:color w:val="000000"/>
                <w:szCs w:val="18"/>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99B5E" w14:textId="77777777" w:rsidR="00976A95" w:rsidRDefault="00976A95" w:rsidP="00484078">
            <w:pPr>
              <w:pStyle w:val="TAL"/>
              <w:rPr>
                <w:rFonts w:cs="Arial"/>
                <w:szCs w:val="18"/>
              </w:rPr>
            </w:pPr>
            <w:r>
              <w:rPr>
                <w:rFonts w:cs="Arial"/>
                <w:szCs w:val="18"/>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A1794" w14:textId="77777777" w:rsidR="00976A95" w:rsidRDefault="00976A95" w:rsidP="00484078">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7459B" w14:textId="77777777" w:rsidR="00976A95" w:rsidRDefault="00976A95" w:rsidP="00484078">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63808" w14:textId="77777777" w:rsidR="00976A95" w:rsidRDefault="00976A95" w:rsidP="00484078">
            <w:pPr>
              <w:pStyle w:val="TAL"/>
              <w:rPr>
                <w:noProof/>
              </w:rPr>
            </w:pPr>
            <w:r>
              <w:rPr>
                <w:noProof/>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06AE3" w14:textId="77777777" w:rsidR="00976A95" w:rsidRDefault="00976A95" w:rsidP="00484078">
            <w:pPr>
              <w:pStyle w:val="TAC"/>
              <w:rPr>
                <w:rFonts w:cs="Arial"/>
                <w:snapToGrid w:val="0"/>
                <w:color w:val="000000"/>
                <w:szCs w:val="18"/>
              </w:rPr>
            </w:pPr>
            <w:r>
              <w:rPr>
                <w:rFonts w:cs="Arial"/>
                <w:snapToGrid w:val="0"/>
                <w:color w:val="000000"/>
                <w:szCs w:val="18"/>
              </w:rPr>
              <w:t>15.4.0</w:t>
            </w:r>
          </w:p>
        </w:tc>
      </w:tr>
      <w:tr w:rsidR="003121CA" w:rsidRPr="00E36617" w14:paraId="42587B1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BA394E0" w14:textId="77777777" w:rsidR="003121CA" w:rsidRDefault="003121CA" w:rsidP="00484078">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931BF6" w14:textId="77777777" w:rsidR="003121CA" w:rsidRDefault="003121CA" w:rsidP="00484078">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A463E4" w14:textId="77777777" w:rsidR="003121CA" w:rsidRDefault="003121CA" w:rsidP="00484078">
            <w:pPr>
              <w:pStyle w:val="TAC"/>
              <w:rPr>
                <w:rFonts w:cs="Arial"/>
                <w:snapToGrid w:val="0"/>
                <w:color w:val="000000"/>
                <w:szCs w:val="18"/>
              </w:rPr>
            </w:pPr>
            <w:r>
              <w:rPr>
                <w:rFonts w:cs="Arial"/>
                <w:snapToGrid w:val="0"/>
                <w:color w:val="000000"/>
                <w:szCs w:val="18"/>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8EC28" w14:textId="77777777" w:rsidR="003121CA" w:rsidRDefault="003121CA" w:rsidP="00484078">
            <w:pPr>
              <w:pStyle w:val="TAL"/>
              <w:rPr>
                <w:rFonts w:cs="Arial"/>
                <w:szCs w:val="18"/>
              </w:rPr>
            </w:pPr>
            <w:r>
              <w:rPr>
                <w:rFonts w:cs="Arial"/>
                <w:szCs w:val="18"/>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89B91" w14:textId="77777777" w:rsidR="003121CA" w:rsidRDefault="003121CA" w:rsidP="00484078">
            <w:pPr>
              <w:pStyle w:val="TAR"/>
              <w:jc w:val="center"/>
              <w:rPr>
                <w:rFonts w:cs="Arial"/>
                <w:szCs w:val="18"/>
              </w:rPr>
            </w:pPr>
            <w:r>
              <w:rPr>
                <w:rFonts w:cs="Arial"/>
                <w:szCs w:val="18"/>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4C5C6" w14:textId="77777777" w:rsidR="003121CA" w:rsidRDefault="003121CA" w:rsidP="00484078">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3E3F8" w14:textId="77777777" w:rsidR="003121CA" w:rsidRDefault="003121CA" w:rsidP="00484078">
            <w:pPr>
              <w:pStyle w:val="TAL"/>
              <w:rPr>
                <w:noProof/>
              </w:rPr>
            </w:pPr>
            <w:r>
              <w:rPr>
                <w:noProof/>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D6CEC" w14:textId="77777777" w:rsidR="003121CA" w:rsidRDefault="003121CA" w:rsidP="00484078">
            <w:pPr>
              <w:pStyle w:val="TAC"/>
              <w:rPr>
                <w:rFonts w:cs="Arial"/>
                <w:snapToGrid w:val="0"/>
                <w:color w:val="000000"/>
                <w:szCs w:val="18"/>
              </w:rPr>
            </w:pPr>
            <w:r>
              <w:rPr>
                <w:rFonts w:cs="Arial"/>
                <w:snapToGrid w:val="0"/>
                <w:color w:val="000000"/>
                <w:szCs w:val="18"/>
              </w:rPr>
              <w:t>16.0.0</w:t>
            </w:r>
          </w:p>
        </w:tc>
      </w:tr>
      <w:tr w:rsidR="003121CA" w:rsidRPr="00E36617" w14:paraId="044A8AE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7761337" w14:textId="77777777" w:rsidR="003121CA" w:rsidRDefault="003121CA" w:rsidP="00AD2FD1">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C0F3A" w14:textId="77777777" w:rsidR="003121CA" w:rsidRDefault="003121CA" w:rsidP="00AD2FD1">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113A4" w14:textId="77777777" w:rsidR="003121CA" w:rsidRDefault="003121CA" w:rsidP="00AD2FD1">
            <w:pPr>
              <w:pStyle w:val="TAC"/>
              <w:rPr>
                <w:rFonts w:cs="Arial"/>
                <w:snapToGrid w:val="0"/>
                <w:color w:val="000000"/>
                <w:szCs w:val="18"/>
              </w:rPr>
            </w:pPr>
            <w:r>
              <w:rPr>
                <w:rFonts w:cs="Arial"/>
                <w:snapToGrid w:val="0"/>
                <w:color w:val="000000"/>
                <w:szCs w:val="18"/>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B3FCF" w14:textId="77777777" w:rsidR="003121CA" w:rsidRDefault="003121CA" w:rsidP="00AD2FD1">
            <w:pPr>
              <w:pStyle w:val="TAL"/>
              <w:rPr>
                <w:rFonts w:cs="Arial"/>
                <w:szCs w:val="18"/>
              </w:rPr>
            </w:pPr>
            <w:r>
              <w:rPr>
                <w:rFonts w:cs="Arial"/>
                <w:szCs w:val="18"/>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BE21B" w14:textId="77777777" w:rsidR="003121CA" w:rsidRDefault="003121CA" w:rsidP="00AD2FD1">
            <w:pPr>
              <w:pStyle w:val="TAR"/>
              <w:jc w:val="center"/>
              <w:rPr>
                <w:rFonts w:cs="Arial"/>
                <w:szCs w:val="18"/>
              </w:rPr>
            </w:pPr>
            <w:r>
              <w:rPr>
                <w:rFonts w:cs="Arial"/>
                <w:szCs w:val="18"/>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E1408" w14:textId="77777777" w:rsidR="003121CA" w:rsidRDefault="00F90EE0" w:rsidP="00AD2FD1">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31E0" w14:textId="77777777" w:rsidR="003121CA" w:rsidRDefault="00F90EE0" w:rsidP="00AD2FD1">
            <w:pPr>
              <w:pStyle w:val="TAL"/>
              <w:rPr>
                <w:noProof/>
              </w:rPr>
            </w:pPr>
            <w:r>
              <w:rPr>
                <w:noProof/>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D3658" w14:textId="77777777" w:rsidR="003121CA" w:rsidRDefault="003121CA" w:rsidP="00AD2FD1">
            <w:pPr>
              <w:pStyle w:val="TAC"/>
              <w:rPr>
                <w:rFonts w:cs="Arial"/>
                <w:snapToGrid w:val="0"/>
                <w:color w:val="000000"/>
                <w:szCs w:val="18"/>
              </w:rPr>
            </w:pPr>
            <w:r>
              <w:rPr>
                <w:rFonts w:cs="Arial"/>
                <w:snapToGrid w:val="0"/>
                <w:color w:val="000000"/>
                <w:szCs w:val="18"/>
              </w:rPr>
              <w:t>16.0.0</w:t>
            </w:r>
          </w:p>
        </w:tc>
      </w:tr>
      <w:tr w:rsidR="00764CF3" w:rsidRPr="00E36617" w14:paraId="4D355ED5"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ABEF3CB" w14:textId="77777777" w:rsidR="00764CF3" w:rsidRDefault="00764CF3" w:rsidP="00AD2FD1">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9B8E99" w14:textId="77777777" w:rsidR="00764CF3" w:rsidRDefault="00764CF3" w:rsidP="00AD2FD1">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BA68A9" w14:textId="77777777" w:rsidR="00764CF3" w:rsidRDefault="00764CF3" w:rsidP="00AD2FD1">
            <w:pPr>
              <w:pStyle w:val="TAC"/>
              <w:rPr>
                <w:rFonts w:cs="Arial"/>
                <w:snapToGrid w:val="0"/>
                <w:color w:val="000000"/>
                <w:szCs w:val="18"/>
              </w:rPr>
            </w:pPr>
            <w:r>
              <w:rPr>
                <w:rFonts w:cs="Arial"/>
                <w:snapToGrid w:val="0"/>
                <w:color w:val="000000"/>
                <w:szCs w:val="18"/>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DF682" w14:textId="77777777" w:rsidR="00764CF3" w:rsidRDefault="00764CF3" w:rsidP="00AD2FD1">
            <w:pPr>
              <w:pStyle w:val="TAL"/>
              <w:rPr>
                <w:rFonts w:cs="Arial"/>
                <w:szCs w:val="18"/>
              </w:rPr>
            </w:pPr>
            <w:r>
              <w:rPr>
                <w:rFonts w:cs="Arial"/>
                <w:szCs w:val="18"/>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6AE46" w14:textId="77777777" w:rsidR="00764CF3" w:rsidRDefault="00764CF3" w:rsidP="00AD2FD1">
            <w:pPr>
              <w:pStyle w:val="TAR"/>
              <w:jc w:val="center"/>
              <w:rPr>
                <w:rFonts w:cs="Arial"/>
                <w:szCs w:val="18"/>
              </w:rPr>
            </w:pPr>
            <w:r>
              <w:rPr>
                <w:rFonts w:cs="Arial"/>
                <w:szCs w:val="18"/>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86D1F" w14:textId="77777777" w:rsidR="00764CF3" w:rsidRDefault="00764CF3" w:rsidP="00AD2FD1">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F3939" w14:textId="77777777" w:rsidR="00764CF3" w:rsidRDefault="00764CF3" w:rsidP="00AD2FD1">
            <w:pPr>
              <w:pStyle w:val="TAL"/>
              <w:rPr>
                <w:noProof/>
              </w:rPr>
            </w:pPr>
            <w:r>
              <w:rPr>
                <w:noProof/>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2F608" w14:textId="77777777" w:rsidR="00764CF3" w:rsidRDefault="00764CF3" w:rsidP="00AD2FD1">
            <w:pPr>
              <w:pStyle w:val="TAC"/>
              <w:rPr>
                <w:rFonts w:cs="Arial"/>
                <w:snapToGrid w:val="0"/>
                <w:color w:val="000000"/>
                <w:szCs w:val="18"/>
              </w:rPr>
            </w:pPr>
            <w:r>
              <w:rPr>
                <w:rFonts w:cs="Arial"/>
                <w:snapToGrid w:val="0"/>
                <w:color w:val="000000"/>
                <w:szCs w:val="18"/>
              </w:rPr>
              <w:t>16.0.0</w:t>
            </w:r>
          </w:p>
        </w:tc>
      </w:tr>
      <w:tr w:rsidR="00341F01" w:rsidRPr="00E36617" w14:paraId="7F85DC59"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383E7A0" w14:textId="77777777" w:rsidR="00341F01" w:rsidRDefault="00341F01" w:rsidP="00AD2FD1">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599B39" w14:textId="77777777" w:rsidR="00341F01" w:rsidRDefault="00341F01" w:rsidP="00AD2FD1">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4B916" w14:textId="77777777" w:rsidR="00341F01" w:rsidRDefault="00341F01" w:rsidP="00AD2FD1">
            <w:pPr>
              <w:pStyle w:val="TAC"/>
              <w:rPr>
                <w:rFonts w:cs="Arial"/>
                <w:snapToGrid w:val="0"/>
                <w:color w:val="000000"/>
                <w:szCs w:val="18"/>
              </w:rPr>
            </w:pPr>
            <w:r>
              <w:rPr>
                <w:rFonts w:cs="Arial"/>
                <w:snapToGrid w:val="0"/>
                <w:color w:val="000000"/>
                <w:szCs w:val="18"/>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D89F6" w14:textId="77777777" w:rsidR="00341F01" w:rsidRDefault="00341F01" w:rsidP="00AD2FD1">
            <w:pPr>
              <w:pStyle w:val="TAL"/>
              <w:rPr>
                <w:rFonts w:cs="Arial"/>
                <w:szCs w:val="18"/>
              </w:rPr>
            </w:pPr>
            <w:r>
              <w:rPr>
                <w:rFonts w:cs="Arial"/>
                <w:szCs w:val="18"/>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27DB5" w14:textId="77777777" w:rsidR="00341F01" w:rsidRDefault="00341F01" w:rsidP="00AD2FD1">
            <w:pPr>
              <w:pStyle w:val="TAR"/>
              <w:jc w:val="center"/>
              <w:rPr>
                <w:rFonts w:cs="Arial"/>
                <w:szCs w:val="18"/>
              </w:rPr>
            </w:pPr>
            <w:r>
              <w:rPr>
                <w:rFonts w:cs="Arial"/>
                <w:szCs w:val="18"/>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D4C57" w14:textId="77777777" w:rsidR="00341F01" w:rsidRDefault="00341F01" w:rsidP="00AD2FD1">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6794E" w14:textId="77777777" w:rsidR="00341F01" w:rsidRDefault="00341F01" w:rsidP="00AD2FD1">
            <w:pPr>
              <w:pStyle w:val="TAL"/>
              <w:rPr>
                <w:noProof/>
              </w:rPr>
            </w:pPr>
            <w:r>
              <w:rPr>
                <w:noProof/>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854B1" w14:textId="77777777" w:rsidR="00341F01" w:rsidRDefault="00341F01" w:rsidP="00AD2FD1">
            <w:pPr>
              <w:pStyle w:val="TAC"/>
              <w:rPr>
                <w:rFonts w:cs="Arial"/>
                <w:snapToGrid w:val="0"/>
                <w:color w:val="000000"/>
                <w:szCs w:val="18"/>
              </w:rPr>
            </w:pPr>
            <w:r>
              <w:rPr>
                <w:rFonts w:cs="Arial"/>
                <w:snapToGrid w:val="0"/>
                <w:color w:val="000000"/>
                <w:szCs w:val="18"/>
              </w:rPr>
              <w:t>16.0.0</w:t>
            </w:r>
          </w:p>
        </w:tc>
      </w:tr>
      <w:tr w:rsidR="00FE6A4F" w:rsidRPr="00E36617" w14:paraId="5166F5C0"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D632F34" w14:textId="77777777" w:rsidR="00FE6A4F" w:rsidRDefault="00FE6A4F" w:rsidP="00AD2FD1">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6B4E1" w14:textId="77777777" w:rsidR="00FE6A4F" w:rsidRDefault="00FE6A4F" w:rsidP="00AD2FD1">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261786" w14:textId="77777777" w:rsidR="00FE6A4F" w:rsidRDefault="00FE6A4F" w:rsidP="00AD2FD1">
            <w:pPr>
              <w:pStyle w:val="TAC"/>
              <w:rPr>
                <w:rFonts w:cs="Arial"/>
                <w:snapToGrid w:val="0"/>
                <w:color w:val="000000"/>
                <w:szCs w:val="18"/>
              </w:rPr>
            </w:pPr>
            <w:r>
              <w:rPr>
                <w:rFonts w:cs="Arial"/>
                <w:snapToGrid w:val="0"/>
                <w:color w:val="000000"/>
                <w:szCs w:val="18"/>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25DA" w14:textId="77777777" w:rsidR="00FE6A4F" w:rsidRDefault="00FE6A4F" w:rsidP="00AD2FD1">
            <w:pPr>
              <w:pStyle w:val="TAL"/>
              <w:rPr>
                <w:rFonts w:cs="Arial"/>
                <w:szCs w:val="18"/>
              </w:rPr>
            </w:pPr>
            <w:r>
              <w:rPr>
                <w:rFonts w:cs="Arial"/>
                <w:szCs w:val="18"/>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6028D" w14:textId="77777777" w:rsidR="00FE6A4F" w:rsidRDefault="00FE6A4F" w:rsidP="00AD2FD1">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C9357" w14:textId="77777777" w:rsidR="00FE6A4F" w:rsidRDefault="00FE6A4F" w:rsidP="00AD2FD1">
            <w:pPr>
              <w:pStyle w:val="TAC"/>
              <w:rPr>
                <w:rFonts w:cs="Arial"/>
                <w:szCs w:val="18"/>
              </w:rPr>
            </w:pPr>
            <w:r>
              <w:rPr>
                <w:rFonts w:cs="Arial"/>
                <w:szCs w:val="18"/>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D72AE" w14:textId="77777777" w:rsidR="00FE6A4F" w:rsidRDefault="00FE6A4F" w:rsidP="00AD2FD1">
            <w:pPr>
              <w:pStyle w:val="TAL"/>
              <w:rPr>
                <w:noProof/>
              </w:rPr>
            </w:pPr>
            <w:r>
              <w:rPr>
                <w:noProof/>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56F2D" w14:textId="77777777" w:rsidR="00FE6A4F" w:rsidRDefault="00FE6A4F" w:rsidP="00AD2FD1">
            <w:pPr>
              <w:pStyle w:val="TAC"/>
              <w:rPr>
                <w:rFonts w:cs="Arial"/>
                <w:snapToGrid w:val="0"/>
                <w:color w:val="000000"/>
                <w:szCs w:val="18"/>
              </w:rPr>
            </w:pPr>
            <w:r>
              <w:rPr>
                <w:rFonts w:cs="Arial"/>
                <w:snapToGrid w:val="0"/>
                <w:color w:val="000000"/>
                <w:szCs w:val="18"/>
              </w:rPr>
              <w:t>16.0.0</w:t>
            </w:r>
          </w:p>
        </w:tc>
      </w:tr>
      <w:tr w:rsidR="00341F01" w:rsidRPr="00E36617" w14:paraId="6E4FAA6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5EEAFDF" w14:textId="77777777" w:rsidR="00341F01" w:rsidRDefault="00341F01" w:rsidP="00AD2FD1">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DDF825" w14:textId="77777777" w:rsidR="00341F01" w:rsidRDefault="00341F01" w:rsidP="00AD2FD1">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858047" w14:textId="77777777" w:rsidR="00341F01" w:rsidRDefault="00341F01" w:rsidP="00AD2FD1">
            <w:pPr>
              <w:pStyle w:val="TAC"/>
              <w:rPr>
                <w:rFonts w:cs="Arial"/>
                <w:snapToGrid w:val="0"/>
                <w:color w:val="000000"/>
                <w:szCs w:val="18"/>
              </w:rPr>
            </w:pPr>
            <w:r>
              <w:rPr>
                <w:rFonts w:cs="Arial"/>
                <w:snapToGrid w:val="0"/>
                <w:color w:val="000000"/>
                <w:szCs w:val="18"/>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6FFA8" w14:textId="77777777" w:rsidR="00341F01" w:rsidRDefault="00341F01" w:rsidP="00AD2FD1">
            <w:pPr>
              <w:pStyle w:val="TAL"/>
              <w:rPr>
                <w:rFonts w:cs="Arial"/>
                <w:szCs w:val="18"/>
              </w:rPr>
            </w:pPr>
            <w:r>
              <w:rPr>
                <w:rFonts w:cs="Arial"/>
                <w:szCs w:val="18"/>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A9E09" w14:textId="77777777" w:rsidR="00341F01" w:rsidRDefault="00341F01" w:rsidP="00AD2FD1">
            <w:pPr>
              <w:pStyle w:val="TAR"/>
              <w:jc w:val="center"/>
              <w:rPr>
                <w:rFonts w:cs="Arial"/>
                <w:szCs w:val="18"/>
              </w:rPr>
            </w:pPr>
            <w:r>
              <w:rPr>
                <w:rFonts w:cs="Arial"/>
                <w:szCs w:val="18"/>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D761D" w14:textId="77777777" w:rsidR="00341F01" w:rsidRDefault="005C4D7F" w:rsidP="00AD2FD1">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9353C" w14:textId="77777777" w:rsidR="00341F01" w:rsidRDefault="005C4D7F" w:rsidP="00AD2FD1">
            <w:pPr>
              <w:pStyle w:val="TAL"/>
              <w:rPr>
                <w:noProof/>
              </w:rPr>
            </w:pPr>
            <w:r>
              <w:rPr>
                <w:noProof/>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C44FF" w14:textId="77777777" w:rsidR="00341F01" w:rsidRDefault="00341F01" w:rsidP="00AD2FD1">
            <w:pPr>
              <w:pStyle w:val="TAC"/>
              <w:rPr>
                <w:rFonts w:cs="Arial"/>
                <w:snapToGrid w:val="0"/>
                <w:color w:val="000000"/>
                <w:szCs w:val="18"/>
              </w:rPr>
            </w:pPr>
            <w:r>
              <w:rPr>
                <w:rFonts w:cs="Arial"/>
                <w:snapToGrid w:val="0"/>
                <w:color w:val="000000"/>
                <w:szCs w:val="18"/>
              </w:rPr>
              <w:t>16.0.0</w:t>
            </w:r>
          </w:p>
        </w:tc>
      </w:tr>
      <w:tr w:rsidR="00D24472" w:rsidRPr="00E36617" w14:paraId="082CC41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148FB00" w14:textId="77777777" w:rsidR="00D24472" w:rsidRDefault="00D24472" w:rsidP="00D24472">
            <w:pPr>
              <w:pStyle w:val="TAC"/>
              <w:rPr>
                <w:rFonts w:cs="Arial"/>
                <w:snapToGrid w:val="0"/>
                <w:color w:val="000000"/>
                <w:szCs w:val="18"/>
              </w:rPr>
            </w:pPr>
            <w:r>
              <w:rPr>
                <w:rFonts w:cs="Arial"/>
                <w:snapToGrid w:val="0"/>
                <w:color w:val="000000"/>
                <w:szCs w:val="18"/>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D1F0DC" w14:textId="77777777" w:rsidR="00D24472" w:rsidRDefault="00D24472" w:rsidP="00D24472">
            <w:pPr>
              <w:pStyle w:val="TAC"/>
              <w:rPr>
                <w:rFonts w:cs="Arial"/>
                <w:snapToGrid w:val="0"/>
                <w:color w:val="000000"/>
                <w:szCs w:val="18"/>
              </w:rPr>
            </w:pPr>
            <w:r>
              <w:rPr>
                <w:rFonts w:cs="Arial"/>
                <w:snapToGrid w:val="0"/>
                <w:color w:val="000000"/>
                <w:szCs w:val="18"/>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121B29" w14:textId="77777777" w:rsidR="00D24472" w:rsidRDefault="00D24472" w:rsidP="00D24472">
            <w:pPr>
              <w:pStyle w:val="TAC"/>
              <w:rPr>
                <w:rFonts w:cs="Arial"/>
                <w:snapToGrid w:val="0"/>
                <w:color w:val="000000"/>
                <w:szCs w:val="18"/>
              </w:rPr>
            </w:pPr>
            <w:r>
              <w:rPr>
                <w:rFonts w:cs="Arial"/>
                <w:snapToGrid w:val="0"/>
                <w:color w:val="000000"/>
                <w:szCs w:val="18"/>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8E722" w14:textId="77777777" w:rsidR="00D24472" w:rsidRDefault="00D24472" w:rsidP="00D24472">
            <w:pPr>
              <w:pStyle w:val="TAL"/>
              <w:rPr>
                <w:rFonts w:cs="Arial"/>
                <w:szCs w:val="18"/>
              </w:rPr>
            </w:pPr>
            <w:r>
              <w:rPr>
                <w:rFonts w:cs="Arial"/>
                <w:szCs w:val="18"/>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7EB47" w14:textId="77777777" w:rsidR="00D24472" w:rsidRDefault="00D24472" w:rsidP="00D24472">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DA29" w14:textId="77777777" w:rsidR="00D24472" w:rsidRDefault="00D24472" w:rsidP="00D24472">
            <w:pPr>
              <w:pStyle w:val="TAC"/>
              <w:rPr>
                <w:rFonts w:cs="Arial"/>
                <w:szCs w:val="18"/>
              </w:rPr>
            </w:pPr>
            <w:r>
              <w:rPr>
                <w:rFonts w:cs="Arial"/>
                <w:szCs w:val="18"/>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28CB" w14:textId="77777777" w:rsidR="00D24472" w:rsidRDefault="00D24472" w:rsidP="00D24472">
            <w:pPr>
              <w:pStyle w:val="TAL"/>
              <w:rPr>
                <w:noProof/>
              </w:rPr>
            </w:pPr>
            <w:r>
              <w:rPr>
                <w:noProof/>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0BBAE" w14:textId="77777777" w:rsidR="00D24472" w:rsidRDefault="00D24472" w:rsidP="00D24472">
            <w:pPr>
              <w:pStyle w:val="TAC"/>
              <w:rPr>
                <w:rFonts w:cs="Arial"/>
                <w:snapToGrid w:val="0"/>
                <w:color w:val="000000"/>
                <w:szCs w:val="18"/>
              </w:rPr>
            </w:pPr>
            <w:r>
              <w:rPr>
                <w:rFonts w:cs="Arial"/>
                <w:snapToGrid w:val="0"/>
                <w:color w:val="000000"/>
                <w:szCs w:val="18"/>
              </w:rPr>
              <w:t>16.1.0</w:t>
            </w:r>
          </w:p>
        </w:tc>
      </w:tr>
      <w:tr w:rsidR="002508CC" w:rsidRPr="00E36617" w14:paraId="5F3CE6E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86AD9C8" w14:textId="77777777" w:rsidR="002508CC" w:rsidRDefault="002508CC" w:rsidP="002508CC">
            <w:pPr>
              <w:pStyle w:val="TAC"/>
              <w:rPr>
                <w:rFonts w:cs="Arial"/>
                <w:snapToGrid w:val="0"/>
                <w:color w:val="000000"/>
                <w:szCs w:val="18"/>
              </w:rPr>
            </w:pPr>
            <w:r>
              <w:rPr>
                <w:rFonts w:cs="Arial"/>
                <w:snapToGrid w:val="0"/>
                <w:color w:val="000000"/>
                <w:szCs w:val="18"/>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318F11" w14:textId="77777777" w:rsidR="002508CC" w:rsidRDefault="002508CC" w:rsidP="002508CC">
            <w:pPr>
              <w:pStyle w:val="TAC"/>
              <w:rPr>
                <w:rFonts w:cs="Arial"/>
                <w:snapToGrid w:val="0"/>
                <w:color w:val="000000"/>
                <w:szCs w:val="18"/>
              </w:rPr>
            </w:pPr>
            <w:r>
              <w:rPr>
                <w:rFonts w:cs="Arial"/>
                <w:snapToGrid w:val="0"/>
                <w:color w:val="000000"/>
                <w:szCs w:val="18"/>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A6EF7" w14:textId="77777777" w:rsidR="002508CC" w:rsidRDefault="002508CC" w:rsidP="002508CC">
            <w:pPr>
              <w:pStyle w:val="TAC"/>
              <w:rPr>
                <w:rFonts w:cs="Arial"/>
                <w:snapToGrid w:val="0"/>
                <w:color w:val="000000"/>
                <w:szCs w:val="18"/>
              </w:rPr>
            </w:pPr>
            <w:r>
              <w:rPr>
                <w:rFonts w:cs="Arial"/>
                <w:snapToGrid w:val="0"/>
                <w:color w:val="000000"/>
                <w:szCs w:val="18"/>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FFA3B" w14:textId="77777777" w:rsidR="002508CC" w:rsidRDefault="002508CC" w:rsidP="002508CC">
            <w:pPr>
              <w:pStyle w:val="TAL"/>
              <w:rPr>
                <w:rFonts w:cs="Arial"/>
                <w:szCs w:val="18"/>
              </w:rPr>
            </w:pPr>
            <w:r>
              <w:rPr>
                <w:rFonts w:cs="Arial"/>
                <w:szCs w:val="18"/>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F96FB" w14:textId="77777777" w:rsidR="002508CC" w:rsidRDefault="002508CC" w:rsidP="002508CC">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FE417" w14:textId="77777777" w:rsidR="002508CC" w:rsidRDefault="002508CC" w:rsidP="002508CC">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E1615" w14:textId="77777777" w:rsidR="002508CC" w:rsidRDefault="002508CC" w:rsidP="002508CC">
            <w:pPr>
              <w:pStyle w:val="TAL"/>
              <w:rPr>
                <w:noProof/>
              </w:rPr>
            </w:pPr>
            <w:r>
              <w:rPr>
                <w:noProof/>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1E14C" w14:textId="77777777" w:rsidR="002508CC" w:rsidRDefault="002508CC" w:rsidP="002508CC">
            <w:pPr>
              <w:pStyle w:val="TAC"/>
              <w:rPr>
                <w:rFonts w:cs="Arial"/>
                <w:snapToGrid w:val="0"/>
                <w:color w:val="000000"/>
                <w:szCs w:val="18"/>
              </w:rPr>
            </w:pPr>
            <w:r>
              <w:rPr>
                <w:rFonts w:cs="Arial"/>
                <w:snapToGrid w:val="0"/>
                <w:color w:val="000000"/>
                <w:szCs w:val="18"/>
              </w:rPr>
              <w:t>16.1.0</w:t>
            </w:r>
          </w:p>
        </w:tc>
      </w:tr>
      <w:tr w:rsidR="00732103" w:rsidRPr="00E36617" w14:paraId="7A4528D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E72A134" w14:textId="77777777" w:rsidR="00732103" w:rsidRDefault="00732103" w:rsidP="00732103">
            <w:pPr>
              <w:pStyle w:val="TAC"/>
              <w:rPr>
                <w:rFonts w:cs="Arial"/>
                <w:snapToGrid w:val="0"/>
                <w:color w:val="000000"/>
                <w:szCs w:val="18"/>
              </w:rPr>
            </w:pPr>
            <w:r>
              <w:rPr>
                <w:rFonts w:cs="Arial"/>
                <w:snapToGrid w:val="0"/>
                <w:color w:val="000000"/>
                <w:szCs w:val="18"/>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F22B4" w14:textId="77777777" w:rsidR="00732103" w:rsidRDefault="00732103" w:rsidP="00732103">
            <w:pPr>
              <w:pStyle w:val="TAC"/>
              <w:rPr>
                <w:rFonts w:cs="Arial"/>
                <w:snapToGrid w:val="0"/>
                <w:color w:val="000000"/>
                <w:szCs w:val="18"/>
              </w:rPr>
            </w:pPr>
            <w:r>
              <w:rPr>
                <w:rFonts w:cs="Arial"/>
                <w:snapToGrid w:val="0"/>
                <w:color w:val="000000"/>
                <w:szCs w:val="18"/>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332ED" w14:textId="77777777" w:rsidR="00732103" w:rsidRDefault="00732103" w:rsidP="00732103">
            <w:pPr>
              <w:pStyle w:val="TAC"/>
              <w:rPr>
                <w:rFonts w:cs="Arial"/>
                <w:snapToGrid w:val="0"/>
                <w:color w:val="000000"/>
                <w:szCs w:val="18"/>
              </w:rPr>
            </w:pPr>
            <w:r>
              <w:rPr>
                <w:rFonts w:cs="Arial"/>
                <w:snapToGrid w:val="0"/>
                <w:color w:val="000000"/>
                <w:szCs w:val="18"/>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57846" w14:textId="77777777" w:rsidR="00732103" w:rsidRDefault="00732103" w:rsidP="00732103">
            <w:pPr>
              <w:pStyle w:val="TAL"/>
              <w:rPr>
                <w:rFonts w:cs="Arial"/>
                <w:szCs w:val="18"/>
              </w:rPr>
            </w:pPr>
            <w:r>
              <w:rPr>
                <w:rFonts w:cs="Arial"/>
                <w:szCs w:val="18"/>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40EE3" w14:textId="77777777" w:rsidR="00732103" w:rsidRDefault="00732103" w:rsidP="00732103">
            <w:pPr>
              <w:pStyle w:val="TAR"/>
              <w:jc w:val="center"/>
              <w:rPr>
                <w:rFonts w:cs="Arial"/>
                <w:szCs w:val="18"/>
              </w:rPr>
            </w:pPr>
            <w:r>
              <w:rPr>
                <w:rFonts w:cs="Arial"/>
                <w:szCs w:val="18"/>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C053D" w14:textId="77777777" w:rsidR="00732103" w:rsidRDefault="00732103" w:rsidP="00732103">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1C8DC" w14:textId="77777777" w:rsidR="00732103" w:rsidRDefault="00732103" w:rsidP="00732103">
            <w:pPr>
              <w:pStyle w:val="TAL"/>
              <w:rPr>
                <w:noProof/>
              </w:rPr>
            </w:pPr>
            <w:r>
              <w:rPr>
                <w:noProof/>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34F46" w14:textId="77777777" w:rsidR="00732103" w:rsidRDefault="00732103" w:rsidP="00732103">
            <w:pPr>
              <w:pStyle w:val="TAC"/>
              <w:rPr>
                <w:rFonts w:cs="Arial"/>
                <w:snapToGrid w:val="0"/>
                <w:color w:val="000000"/>
                <w:szCs w:val="18"/>
              </w:rPr>
            </w:pPr>
            <w:r>
              <w:rPr>
                <w:rFonts w:cs="Arial"/>
                <w:snapToGrid w:val="0"/>
                <w:color w:val="000000"/>
                <w:szCs w:val="18"/>
              </w:rPr>
              <w:t>16.1.0</w:t>
            </w:r>
          </w:p>
        </w:tc>
      </w:tr>
      <w:tr w:rsidR="00AA45B8" w:rsidRPr="00E36617" w14:paraId="1E118C2F"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A3C95F9" w14:textId="77777777" w:rsidR="00AA45B8" w:rsidRDefault="00AA45B8" w:rsidP="00AA45B8">
            <w:pPr>
              <w:pStyle w:val="TAC"/>
              <w:rPr>
                <w:rFonts w:cs="Arial"/>
                <w:snapToGrid w:val="0"/>
                <w:color w:val="000000"/>
                <w:szCs w:val="18"/>
              </w:rPr>
            </w:pPr>
            <w:r>
              <w:rPr>
                <w:rFonts w:cs="Arial"/>
                <w:snapToGrid w:val="0"/>
                <w:color w:val="000000"/>
                <w:szCs w:val="18"/>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525198" w14:textId="77777777" w:rsidR="00AA45B8" w:rsidRDefault="00AA45B8" w:rsidP="00AA45B8">
            <w:pPr>
              <w:pStyle w:val="TAC"/>
              <w:rPr>
                <w:rFonts w:cs="Arial"/>
                <w:snapToGrid w:val="0"/>
                <w:color w:val="000000"/>
                <w:szCs w:val="18"/>
              </w:rPr>
            </w:pPr>
            <w:r>
              <w:rPr>
                <w:rFonts w:cs="Arial"/>
                <w:snapToGrid w:val="0"/>
                <w:color w:val="000000"/>
                <w:szCs w:val="18"/>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10E96C" w14:textId="77777777" w:rsidR="00AA45B8" w:rsidRDefault="00AA45B8" w:rsidP="00AA45B8">
            <w:pPr>
              <w:pStyle w:val="TAC"/>
              <w:rPr>
                <w:rFonts w:cs="Arial"/>
                <w:snapToGrid w:val="0"/>
                <w:color w:val="000000"/>
                <w:szCs w:val="18"/>
              </w:rPr>
            </w:pPr>
            <w:r>
              <w:rPr>
                <w:rFonts w:cs="Arial"/>
                <w:snapToGrid w:val="0"/>
                <w:color w:val="000000"/>
                <w:szCs w:val="18"/>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7865D" w14:textId="77777777" w:rsidR="00AA45B8" w:rsidRDefault="00AA45B8" w:rsidP="00AA45B8">
            <w:pPr>
              <w:pStyle w:val="TAL"/>
              <w:rPr>
                <w:rFonts w:cs="Arial"/>
                <w:szCs w:val="18"/>
              </w:rPr>
            </w:pPr>
            <w:r>
              <w:rPr>
                <w:rFonts w:cs="Arial"/>
                <w:szCs w:val="18"/>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4A651E" w14:textId="77777777" w:rsidR="00AA45B8" w:rsidRDefault="00AA45B8" w:rsidP="00AA45B8">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606BE" w14:textId="77777777" w:rsidR="00AA45B8" w:rsidRDefault="00AA45B8" w:rsidP="00AA45B8">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D6E82" w14:textId="77777777" w:rsidR="00AA45B8" w:rsidRDefault="00AA45B8" w:rsidP="00AA45B8">
            <w:pPr>
              <w:pStyle w:val="TAL"/>
              <w:rPr>
                <w:noProof/>
              </w:rPr>
            </w:pPr>
            <w:r>
              <w:rPr>
                <w:noProof/>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52FA4" w14:textId="77777777" w:rsidR="00AA45B8" w:rsidRDefault="00AA45B8" w:rsidP="00AA45B8">
            <w:pPr>
              <w:pStyle w:val="TAC"/>
              <w:rPr>
                <w:rFonts w:cs="Arial"/>
                <w:snapToGrid w:val="0"/>
                <w:color w:val="000000"/>
                <w:szCs w:val="18"/>
              </w:rPr>
            </w:pPr>
            <w:r>
              <w:rPr>
                <w:rFonts w:cs="Arial"/>
                <w:snapToGrid w:val="0"/>
                <w:color w:val="000000"/>
                <w:szCs w:val="18"/>
              </w:rPr>
              <w:t>16.1.0</w:t>
            </w:r>
          </w:p>
        </w:tc>
      </w:tr>
      <w:tr w:rsidR="00E82023" w:rsidRPr="00E36617" w14:paraId="668EF78F"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23BA63E" w14:textId="77777777" w:rsidR="00E82023" w:rsidRDefault="00E82023" w:rsidP="00E82023">
            <w:pPr>
              <w:pStyle w:val="TAC"/>
              <w:rPr>
                <w:rFonts w:cs="Arial"/>
                <w:snapToGrid w:val="0"/>
                <w:color w:val="000000"/>
                <w:szCs w:val="18"/>
              </w:rPr>
            </w:pPr>
            <w:r>
              <w:rPr>
                <w:rFonts w:cs="Arial"/>
                <w:snapToGrid w:val="0"/>
                <w:color w:val="000000"/>
                <w:szCs w:val="18"/>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6550B8" w14:textId="77777777" w:rsidR="00E82023" w:rsidRDefault="00E82023" w:rsidP="00E82023">
            <w:pPr>
              <w:pStyle w:val="TAC"/>
              <w:rPr>
                <w:rFonts w:cs="Arial"/>
                <w:snapToGrid w:val="0"/>
                <w:color w:val="000000"/>
                <w:szCs w:val="18"/>
              </w:rPr>
            </w:pPr>
            <w:r>
              <w:rPr>
                <w:rFonts w:cs="Arial"/>
                <w:snapToGrid w:val="0"/>
                <w:color w:val="000000"/>
                <w:szCs w:val="18"/>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D68585" w14:textId="77777777" w:rsidR="00E82023" w:rsidRDefault="00E82023" w:rsidP="00E82023">
            <w:pPr>
              <w:pStyle w:val="TAC"/>
              <w:rPr>
                <w:rFonts w:cs="Arial"/>
                <w:snapToGrid w:val="0"/>
                <w:color w:val="000000"/>
                <w:szCs w:val="18"/>
              </w:rPr>
            </w:pPr>
            <w:r>
              <w:rPr>
                <w:rFonts w:cs="Arial"/>
                <w:snapToGrid w:val="0"/>
                <w:color w:val="000000"/>
                <w:szCs w:val="18"/>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D47FD" w14:textId="77777777" w:rsidR="00E82023" w:rsidRDefault="00174771" w:rsidP="00E82023">
            <w:pPr>
              <w:pStyle w:val="TAL"/>
              <w:rPr>
                <w:rFonts w:cs="Arial"/>
                <w:szCs w:val="18"/>
              </w:rPr>
            </w:pPr>
            <w:r>
              <w:rPr>
                <w:rFonts w:cs="Arial"/>
                <w:szCs w:val="18"/>
              </w:rPr>
              <w:t>04</w:t>
            </w:r>
            <w:r w:rsidR="00654DA9">
              <w:rPr>
                <w:rFonts w:cs="Arial"/>
                <w:szCs w:val="18"/>
              </w:rPr>
              <w:t>5</w:t>
            </w:r>
            <w:r>
              <w:rPr>
                <w:rFonts w:cs="Arial"/>
                <w:szCs w:val="18"/>
              </w:rPr>
              <w:t>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F745F" w14:textId="77777777" w:rsidR="00E82023" w:rsidRDefault="00174771" w:rsidP="00E82023">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5AF2" w14:textId="77777777" w:rsidR="00E82023" w:rsidRDefault="00174771" w:rsidP="00E82023">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DC81D" w14:textId="77777777" w:rsidR="00E82023" w:rsidRDefault="00174771" w:rsidP="00E82023">
            <w:pPr>
              <w:pStyle w:val="TAL"/>
              <w:rPr>
                <w:noProof/>
              </w:rPr>
            </w:pPr>
            <w:r>
              <w:rPr>
                <w:noProof/>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2BDFA" w14:textId="77777777" w:rsidR="00E82023" w:rsidRDefault="00E82023" w:rsidP="00E82023">
            <w:pPr>
              <w:pStyle w:val="TAC"/>
              <w:rPr>
                <w:rFonts w:cs="Arial"/>
                <w:snapToGrid w:val="0"/>
                <w:color w:val="000000"/>
                <w:szCs w:val="18"/>
              </w:rPr>
            </w:pPr>
            <w:r>
              <w:rPr>
                <w:rFonts w:cs="Arial"/>
                <w:snapToGrid w:val="0"/>
                <w:color w:val="000000"/>
                <w:szCs w:val="18"/>
              </w:rPr>
              <w:t>16.1.0</w:t>
            </w:r>
          </w:p>
        </w:tc>
      </w:tr>
      <w:tr w:rsidR="009821C2" w:rsidRPr="00E36617" w14:paraId="4269A0C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5BC1DB1" w14:textId="77777777" w:rsidR="009821C2" w:rsidRDefault="009821C2" w:rsidP="00E82023">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BC2A0" w14:textId="77777777" w:rsidR="009821C2" w:rsidRDefault="009821C2" w:rsidP="00E82023">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65E39" w14:textId="77777777" w:rsidR="009821C2" w:rsidRDefault="009821C2" w:rsidP="00E82023">
            <w:pPr>
              <w:pStyle w:val="TAC"/>
              <w:rPr>
                <w:rFonts w:cs="Arial"/>
                <w:snapToGrid w:val="0"/>
                <w:color w:val="000000"/>
                <w:szCs w:val="18"/>
              </w:rPr>
            </w:pPr>
            <w:r>
              <w:rPr>
                <w:rFonts w:cs="Arial"/>
                <w:snapToGrid w:val="0"/>
                <w:color w:val="000000"/>
                <w:szCs w:val="18"/>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9258" w14:textId="77777777" w:rsidR="009821C2" w:rsidRDefault="009821C2" w:rsidP="00E82023">
            <w:pPr>
              <w:pStyle w:val="TAL"/>
              <w:rPr>
                <w:rFonts w:cs="Arial"/>
                <w:szCs w:val="18"/>
              </w:rPr>
            </w:pPr>
            <w:r>
              <w:rPr>
                <w:rFonts w:cs="Arial"/>
                <w:szCs w:val="18"/>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FE114" w14:textId="77777777" w:rsidR="009821C2" w:rsidRDefault="009821C2" w:rsidP="00E82023">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AB56D" w14:textId="77777777" w:rsidR="009821C2" w:rsidRDefault="009A3A35" w:rsidP="00E82023">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EE580" w14:textId="77777777" w:rsidR="009821C2" w:rsidRDefault="00931539" w:rsidP="00E82023">
            <w:pPr>
              <w:pStyle w:val="TAL"/>
              <w:rPr>
                <w:noProof/>
              </w:rPr>
            </w:pPr>
            <w:r>
              <w:rPr>
                <w:noProof/>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71D3E" w14:textId="77777777" w:rsidR="009821C2" w:rsidRDefault="009821C2" w:rsidP="00E82023">
            <w:pPr>
              <w:pStyle w:val="TAC"/>
              <w:rPr>
                <w:rFonts w:cs="Arial"/>
                <w:snapToGrid w:val="0"/>
                <w:color w:val="000000"/>
                <w:szCs w:val="18"/>
              </w:rPr>
            </w:pPr>
            <w:r>
              <w:rPr>
                <w:rFonts w:cs="Arial"/>
                <w:snapToGrid w:val="0"/>
                <w:color w:val="000000"/>
                <w:szCs w:val="18"/>
              </w:rPr>
              <w:t>16.2.0</w:t>
            </w:r>
          </w:p>
        </w:tc>
      </w:tr>
      <w:tr w:rsidR="009821C2" w:rsidRPr="00E36617" w14:paraId="00280339"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949B02E" w14:textId="77777777" w:rsidR="009821C2" w:rsidRDefault="009821C2" w:rsidP="009821C2">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8D643" w14:textId="77777777" w:rsidR="009821C2" w:rsidRDefault="009821C2" w:rsidP="009821C2">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40A45A" w14:textId="77777777" w:rsidR="009821C2" w:rsidRDefault="009821C2" w:rsidP="009821C2">
            <w:pPr>
              <w:pStyle w:val="TAC"/>
              <w:rPr>
                <w:rFonts w:cs="Arial"/>
                <w:snapToGrid w:val="0"/>
                <w:color w:val="000000"/>
                <w:szCs w:val="18"/>
              </w:rPr>
            </w:pPr>
            <w:r>
              <w:rPr>
                <w:rFonts w:cs="Arial"/>
                <w:snapToGrid w:val="0"/>
                <w:color w:val="000000"/>
                <w:szCs w:val="18"/>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DECA3" w14:textId="77777777" w:rsidR="009821C2" w:rsidRDefault="009821C2" w:rsidP="009821C2">
            <w:pPr>
              <w:pStyle w:val="TAL"/>
              <w:rPr>
                <w:rFonts w:cs="Arial"/>
                <w:szCs w:val="18"/>
              </w:rPr>
            </w:pPr>
            <w:r>
              <w:rPr>
                <w:rFonts w:cs="Arial"/>
                <w:szCs w:val="18"/>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BD7D2" w14:textId="77777777" w:rsidR="009821C2" w:rsidRDefault="009821C2" w:rsidP="009821C2">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36C60" w14:textId="77777777" w:rsidR="009821C2" w:rsidRDefault="002312DA" w:rsidP="009821C2">
            <w:pPr>
              <w:pStyle w:val="TAC"/>
              <w:rPr>
                <w:rFonts w:cs="Arial"/>
                <w:szCs w:val="18"/>
              </w:rPr>
            </w:pPr>
            <w:r>
              <w:rPr>
                <w:rFonts w:cs="Arial"/>
                <w:szCs w:val="18"/>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19DF4" w14:textId="77777777" w:rsidR="009821C2" w:rsidRDefault="002312DA" w:rsidP="009821C2">
            <w:pPr>
              <w:pStyle w:val="TAL"/>
              <w:rPr>
                <w:noProof/>
              </w:rPr>
            </w:pPr>
            <w:r>
              <w:rPr>
                <w:noProof/>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75E0" w14:textId="77777777" w:rsidR="009821C2" w:rsidRDefault="009821C2" w:rsidP="009821C2">
            <w:pPr>
              <w:pStyle w:val="TAC"/>
              <w:rPr>
                <w:rFonts w:cs="Arial"/>
                <w:snapToGrid w:val="0"/>
                <w:color w:val="000000"/>
                <w:szCs w:val="18"/>
              </w:rPr>
            </w:pPr>
            <w:r>
              <w:rPr>
                <w:rFonts w:cs="Arial"/>
                <w:snapToGrid w:val="0"/>
                <w:color w:val="000000"/>
                <w:szCs w:val="18"/>
              </w:rPr>
              <w:t>16.2.0</w:t>
            </w:r>
          </w:p>
        </w:tc>
      </w:tr>
      <w:tr w:rsidR="009821C2" w:rsidRPr="00E36617" w14:paraId="07F507E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A1043F4" w14:textId="77777777" w:rsidR="009821C2" w:rsidRDefault="009821C2" w:rsidP="009821C2">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0B9B7D" w14:textId="77777777" w:rsidR="009821C2" w:rsidRDefault="009821C2" w:rsidP="009821C2">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590D4B" w14:textId="77777777" w:rsidR="009821C2" w:rsidRDefault="009821C2" w:rsidP="009821C2">
            <w:pPr>
              <w:pStyle w:val="TAC"/>
              <w:rPr>
                <w:rFonts w:cs="Arial"/>
                <w:snapToGrid w:val="0"/>
                <w:color w:val="000000"/>
                <w:szCs w:val="18"/>
              </w:rPr>
            </w:pPr>
            <w:r>
              <w:rPr>
                <w:rFonts w:cs="Arial"/>
                <w:snapToGrid w:val="0"/>
                <w:color w:val="000000"/>
                <w:szCs w:val="18"/>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FBE1B" w14:textId="77777777" w:rsidR="009821C2" w:rsidRDefault="009821C2" w:rsidP="009821C2">
            <w:pPr>
              <w:pStyle w:val="TAL"/>
              <w:rPr>
                <w:rFonts w:cs="Arial"/>
                <w:szCs w:val="18"/>
              </w:rPr>
            </w:pPr>
            <w:r>
              <w:rPr>
                <w:rFonts w:cs="Arial"/>
                <w:szCs w:val="18"/>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CCCB4" w14:textId="77777777" w:rsidR="009821C2" w:rsidRDefault="009821C2" w:rsidP="009821C2">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5E664" w14:textId="77777777" w:rsidR="009821C2" w:rsidRDefault="00611E46" w:rsidP="009821C2">
            <w:pPr>
              <w:pStyle w:val="TAC"/>
              <w:rPr>
                <w:rFonts w:cs="Arial"/>
                <w:szCs w:val="18"/>
              </w:rPr>
            </w:pPr>
            <w:r>
              <w:rPr>
                <w:rFonts w:cs="Arial"/>
                <w:szCs w:val="18"/>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44B5D" w14:textId="77777777" w:rsidR="009821C2" w:rsidRDefault="00611E46" w:rsidP="009821C2">
            <w:pPr>
              <w:pStyle w:val="TAL"/>
              <w:rPr>
                <w:noProof/>
              </w:rPr>
            </w:pPr>
            <w:r>
              <w:rPr>
                <w:noProof/>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C2219" w14:textId="77777777" w:rsidR="009821C2" w:rsidRDefault="009821C2" w:rsidP="009821C2">
            <w:pPr>
              <w:pStyle w:val="TAC"/>
              <w:rPr>
                <w:rFonts w:cs="Arial"/>
                <w:snapToGrid w:val="0"/>
                <w:color w:val="000000"/>
                <w:szCs w:val="18"/>
              </w:rPr>
            </w:pPr>
            <w:r>
              <w:rPr>
                <w:rFonts w:cs="Arial"/>
                <w:snapToGrid w:val="0"/>
                <w:color w:val="000000"/>
                <w:szCs w:val="18"/>
              </w:rPr>
              <w:t>16.2.0</w:t>
            </w:r>
          </w:p>
        </w:tc>
      </w:tr>
      <w:tr w:rsidR="009821C2" w:rsidRPr="00E36617" w14:paraId="7EDD9CD2"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E3CF545" w14:textId="77777777" w:rsidR="009821C2" w:rsidRDefault="009821C2" w:rsidP="00932ECC">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9A356D" w14:textId="77777777" w:rsidR="009821C2" w:rsidRDefault="009821C2" w:rsidP="00932ECC">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07CE0" w14:textId="77777777" w:rsidR="009821C2" w:rsidRDefault="009821C2" w:rsidP="00932ECC">
            <w:pPr>
              <w:pStyle w:val="TAC"/>
              <w:rPr>
                <w:rFonts w:cs="Arial"/>
                <w:snapToGrid w:val="0"/>
                <w:color w:val="000000"/>
                <w:szCs w:val="18"/>
              </w:rPr>
            </w:pPr>
            <w:r>
              <w:rPr>
                <w:rFonts w:cs="Arial"/>
                <w:snapToGrid w:val="0"/>
                <w:color w:val="000000"/>
                <w:szCs w:val="18"/>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374E4" w14:textId="77777777" w:rsidR="009821C2" w:rsidRDefault="009821C2" w:rsidP="00932ECC">
            <w:pPr>
              <w:pStyle w:val="TAL"/>
              <w:rPr>
                <w:rFonts w:cs="Arial"/>
                <w:szCs w:val="18"/>
              </w:rPr>
            </w:pPr>
            <w:r>
              <w:rPr>
                <w:rFonts w:cs="Arial"/>
                <w:szCs w:val="18"/>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682EA9" w14:textId="77777777" w:rsidR="009821C2" w:rsidRDefault="009821C2" w:rsidP="00932ECC">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2EF73" w14:textId="77777777" w:rsidR="009821C2" w:rsidRDefault="009821C2" w:rsidP="00932ECC">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8D163" w14:textId="77777777" w:rsidR="009821C2" w:rsidRDefault="008421C5" w:rsidP="00932ECC">
            <w:pPr>
              <w:pStyle w:val="TAL"/>
              <w:rPr>
                <w:noProof/>
              </w:rPr>
            </w:pPr>
            <w:r>
              <w:rPr>
                <w:noProof/>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5AF2A" w14:textId="77777777" w:rsidR="009821C2" w:rsidRDefault="009821C2" w:rsidP="00932ECC">
            <w:pPr>
              <w:pStyle w:val="TAC"/>
              <w:rPr>
                <w:rFonts w:cs="Arial"/>
                <w:snapToGrid w:val="0"/>
                <w:color w:val="000000"/>
                <w:szCs w:val="18"/>
              </w:rPr>
            </w:pPr>
            <w:r>
              <w:rPr>
                <w:rFonts w:cs="Arial"/>
                <w:snapToGrid w:val="0"/>
                <w:color w:val="000000"/>
                <w:szCs w:val="18"/>
              </w:rPr>
              <w:t>16.2.0</w:t>
            </w:r>
          </w:p>
        </w:tc>
      </w:tr>
      <w:tr w:rsidR="009821C2" w:rsidRPr="00E36617" w14:paraId="6C1BADAD"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6D617D5" w14:textId="77777777" w:rsidR="009821C2" w:rsidRDefault="009821C2" w:rsidP="00932ECC">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5CFD74" w14:textId="77777777" w:rsidR="009821C2" w:rsidRDefault="009821C2" w:rsidP="00932ECC">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41206" w14:textId="77777777" w:rsidR="009821C2" w:rsidRDefault="009821C2" w:rsidP="00932ECC">
            <w:pPr>
              <w:pStyle w:val="TAC"/>
              <w:rPr>
                <w:rFonts w:cs="Arial"/>
                <w:snapToGrid w:val="0"/>
                <w:color w:val="000000"/>
                <w:szCs w:val="18"/>
              </w:rPr>
            </w:pPr>
            <w:r>
              <w:rPr>
                <w:rFonts w:cs="Arial"/>
                <w:snapToGrid w:val="0"/>
                <w:color w:val="000000"/>
                <w:szCs w:val="18"/>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4393" w14:textId="77777777" w:rsidR="009821C2" w:rsidRDefault="009821C2" w:rsidP="00932ECC">
            <w:pPr>
              <w:pStyle w:val="TAL"/>
              <w:rPr>
                <w:rFonts w:cs="Arial"/>
                <w:szCs w:val="18"/>
              </w:rPr>
            </w:pPr>
            <w:r>
              <w:rPr>
                <w:rFonts w:cs="Arial"/>
                <w:szCs w:val="18"/>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13E9D" w14:textId="77777777" w:rsidR="009821C2" w:rsidRDefault="009821C2" w:rsidP="00932ECC">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BC934" w14:textId="77777777" w:rsidR="009821C2" w:rsidRDefault="009821C2" w:rsidP="00932ECC">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2A443" w14:textId="77777777" w:rsidR="009821C2" w:rsidRDefault="008421C5" w:rsidP="00932ECC">
            <w:pPr>
              <w:pStyle w:val="TAL"/>
              <w:rPr>
                <w:noProof/>
              </w:rPr>
            </w:pPr>
            <w:r>
              <w:rPr>
                <w:noProof/>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4660C" w14:textId="77777777" w:rsidR="009821C2" w:rsidRDefault="009821C2" w:rsidP="00932ECC">
            <w:pPr>
              <w:pStyle w:val="TAC"/>
              <w:rPr>
                <w:rFonts w:cs="Arial"/>
                <w:snapToGrid w:val="0"/>
                <w:color w:val="000000"/>
                <w:szCs w:val="18"/>
              </w:rPr>
            </w:pPr>
            <w:r>
              <w:rPr>
                <w:rFonts w:cs="Arial"/>
                <w:snapToGrid w:val="0"/>
                <w:color w:val="000000"/>
                <w:szCs w:val="18"/>
              </w:rPr>
              <w:t>16.2.0</w:t>
            </w:r>
          </w:p>
        </w:tc>
      </w:tr>
      <w:tr w:rsidR="009821C2" w:rsidRPr="00E36617" w14:paraId="4086894C"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CE2C572" w14:textId="77777777" w:rsidR="009821C2" w:rsidRDefault="009821C2" w:rsidP="00932ECC">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BDB382" w14:textId="77777777" w:rsidR="009821C2" w:rsidRDefault="009821C2" w:rsidP="00932ECC">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C36E6" w14:textId="77777777" w:rsidR="009821C2" w:rsidRDefault="009821C2" w:rsidP="00932ECC">
            <w:pPr>
              <w:pStyle w:val="TAC"/>
              <w:rPr>
                <w:rFonts w:cs="Arial"/>
                <w:snapToGrid w:val="0"/>
                <w:color w:val="000000"/>
                <w:szCs w:val="18"/>
              </w:rPr>
            </w:pPr>
            <w:r>
              <w:rPr>
                <w:rFonts w:cs="Arial"/>
                <w:snapToGrid w:val="0"/>
                <w:color w:val="000000"/>
                <w:szCs w:val="18"/>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309FF" w14:textId="77777777" w:rsidR="009821C2" w:rsidRDefault="009821C2" w:rsidP="00932ECC">
            <w:pPr>
              <w:pStyle w:val="TAL"/>
              <w:rPr>
                <w:rFonts w:cs="Arial"/>
                <w:szCs w:val="18"/>
              </w:rPr>
            </w:pPr>
            <w:r>
              <w:rPr>
                <w:rFonts w:cs="Arial"/>
                <w:szCs w:val="18"/>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3975" w14:textId="77777777" w:rsidR="009821C2" w:rsidRDefault="009821C2" w:rsidP="00932ECC">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FEB5C" w14:textId="77777777" w:rsidR="009821C2" w:rsidRDefault="009821C2" w:rsidP="00932ECC">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5088E" w14:textId="77777777" w:rsidR="009821C2" w:rsidRDefault="00DC143B" w:rsidP="00932ECC">
            <w:pPr>
              <w:pStyle w:val="TAL"/>
              <w:rPr>
                <w:noProof/>
              </w:rPr>
            </w:pPr>
            <w:r>
              <w:rPr>
                <w:noProof/>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60B27" w14:textId="77777777" w:rsidR="009821C2" w:rsidRDefault="009821C2" w:rsidP="00932ECC">
            <w:pPr>
              <w:pStyle w:val="TAC"/>
              <w:rPr>
                <w:rFonts w:cs="Arial"/>
                <w:snapToGrid w:val="0"/>
                <w:color w:val="000000"/>
                <w:szCs w:val="18"/>
              </w:rPr>
            </w:pPr>
            <w:r>
              <w:rPr>
                <w:rFonts w:cs="Arial"/>
                <w:snapToGrid w:val="0"/>
                <w:color w:val="000000"/>
                <w:szCs w:val="18"/>
              </w:rPr>
              <w:t>16.2.0</w:t>
            </w:r>
          </w:p>
        </w:tc>
      </w:tr>
      <w:tr w:rsidR="009821C2" w:rsidRPr="00E36617" w14:paraId="4125760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44DEFF2" w14:textId="77777777" w:rsidR="009821C2" w:rsidRDefault="009821C2" w:rsidP="009821C2">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AC765" w14:textId="77777777" w:rsidR="009821C2" w:rsidRDefault="009821C2" w:rsidP="009821C2">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352B" w14:textId="77777777" w:rsidR="009821C2" w:rsidRDefault="009821C2" w:rsidP="009821C2">
            <w:pPr>
              <w:pStyle w:val="TAC"/>
              <w:rPr>
                <w:rFonts w:cs="Arial"/>
                <w:snapToGrid w:val="0"/>
                <w:color w:val="000000"/>
                <w:szCs w:val="18"/>
              </w:rPr>
            </w:pPr>
            <w:r>
              <w:rPr>
                <w:rFonts w:cs="Arial"/>
                <w:snapToGrid w:val="0"/>
                <w:color w:val="000000"/>
                <w:szCs w:val="18"/>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4BDC4" w14:textId="77777777" w:rsidR="009821C2" w:rsidRDefault="009821C2" w:rsidP="009821C2">
            <w:pPr>
              <w:pStyle w:val="TAL"/>
              <w:rPr>
                <w:rFonts w:cs="Arial"/>
                <w:szCs w:val="18"/>
              </w:rPr>
            </w:pPr>
            <w:r>
              <w:rPr>
                <w:rFonts w:cs="Arial"/>
                <w:szCs w:val="18"/>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0C784" w14:textId="77777777" w:rsidR="009821C2" w:rsidRDefault="009821C2" w:rsidP="009821C2">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2FF74" w14:textId="77777777" w:rsidR="009821C2" w:rsidRDefault="00AA7E37" w:rsidP="009821C2">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B938" w14:textId="77777777" w:rsidR="009821C2" w:rsidRDefault="00AA7E37" w:rsidP="009821C2">
            <w:pPr>
              <w:pStyle w:val="TAL"/>
              <w:rPr>
                <w:noProof/>
              </w:rPr>
            </w:pPr>
            <w:r>
              <w:rPr>
                <w:noProof/>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4560A" w14:textId="77777777" w:rsidR="009821C2" w:rsidRDefault="009821C2" w:rsidP="009821C2">
            <w:pPr>
              <w:pStyle w:val="TAC"/>
              <w:rPr>
                <w:rFonts w:cs="Arial"/>
                <w:snapToGrid w:val="0"/>
                <w:color w:val="000000"/>
                <w:szCs w:val="18"/>
              </w:rPr>
            </w:pPr>
            <w:r>
              <w:rPr>
                <w:rFonts w:cs="Arial"/>
                <w:snapToGrid w:val="0"/>
                <w:color w:val="000000"/>
                <w:szCs w:val="18"/>
              </w:rPr>
              <w:t>16.2.0</w:t>
            </w:r>
          </w:p>
        </w:tc>
      </w:tr>
      <w:tr w:rsidR="008E5DF6" w:rsidRPr="00E36617" w14:paraId="30A0891A"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52EC84F" w14:textId="77777777" w:rsidR="008E5DF6" w:rsidRDefault="008E5DF6" w:rsidP="008E5DF6">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C76BA4" w14:textId="77777777" w:rsidR="008E5DF6" w:rsidRDefault="008E5DF6" w:rsidP="008E5DF6">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7976D4" w14:textId="77777777" w:rsidR="008E5DF6" w:rsidRDefault="00C159AB" w:rsidP="008E5DF6">
            <w:pPr>
              <w:pStyle w:val="TAC"/>
              <w:rPr>
                <w:rFonts w:cs="Arial"/>
                <w:snapToGrid w:val="0"/>
                <w:color w:val="000000"/>
                <w:szCs w:val="18"/>
              </w:rPr>
            </w:pPr>
            <w:r>
              <w:rPr>
                <w:rFonts w:cs="Arial"/>
                <w:snapToGrid w:val="0"/>
                <w:color w:val="000000"/>
                <w:szCs w:val="18"/>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06D6C" w14:textId="77777777" w:rsidR="008E5DF6" w:rsidRDefault="00C159AB" w:rsidP="008E5DF6">
            <w:pPr>
              <w:pStyle w:val="TAL"/>
              <w:rPr>
                <w:rFonts w:cs="Arial"/>
                <w:szCs w:val="18"/>
              </w:rPr>
            </w:pPr>
            <w:r>
              <w:rPr>
                <w:rFonts w:cs="Arial"/>
                <w:szCs w:val="18"/>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0289DF" w14:textId="77777777" w:rsidR="008E5DF6" w:rsidRDefault="00C159AB" w:rsidP="008E5DF6">
            <w:pPr>
              <w:pStyle w:val="TAR"/>
              <w:jc w:val="center"/>
              <w:rPr>
                <w:rFonts w:cs="Arial"/>
                <w:szCs w:val="18"/>
              </w:rPr>
            </w:pPr>
            <w:r>
              <w:rPr>
                <w:rFonts w:cs="Arial"/>
                <w:szCs w:val="18"/>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00E59" w14:textId="77777777" w:rsidR="008E5DF6" w:rsidRDefault="00C159AB" w:rsidP="008E5DF6">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3A1B" w14:textId="77777777" w:rsidR="008E5DF6" w:rsidRDefault="00C159AB" w:rsidP="008E5DF6">
            <w:pPr>
              <w:pStyle w:val="TAL"/>
              <w:rPr>
                <w:noProof/>
              </w:rPr>
            </w:pPr>
            <w:r>
              <w:rPr>
                <w:noProof/>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90C7B" w14:textId="77777777" w:rsidR="008E5DF6" w:rsidRDefault="008E5DF6" w:rsidP="008E5DF6">
            <w:pPr>
              <w:pStyle w:val="TAC"/>
              <w:rPr>
                <w:rFonts w:cs="Arial"/>
                <w:snapToGrid w:val="0"/>
                <w:color w:val="000000"/>
                <w:szCs w:val="18"/>
              </w:rPr>
            </w:pPr>
            <w:r>
              <w:rPr>
                <w:rFonts w:cs="Arial"/>
                <w:snapToGrid w:val="0"/>
                <w:color w:val="000000"/>
                <w:szCs w:val="18"/>
              </w:rPr>
              <w:t>16.3.0</w:t>
            </w:r>
          </w:p>
        </w:tc>
      </w:tr>
      <w:tr w:rsidR="00C159AB" w:rsidRPr="00E36617" w14:paraId="5CE2BB79"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9B869B0" w14:textId="77777777" w:rsidR="00C159AB" w:rsidRDefault="00C159AB" w:rsidP="00C159AB">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BB441A" w14:textId="77777777" w:rsidR="00C159AB" w:rsidRDefault="00C159AB" w:rsidP="00C159AB">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307800" w14:textId="77777777" w:rsidR="00C159AB" w:rsidRDefault="00C159AB" w:rsidP="00C159AB">
            <w:pPr>
              <w:pStyle w:val="TAC"/>
              <w:rPr>
                <w:rFonts w:cs="Arial"/>
                <w:snapToGrid w:val="0"/>
                <w:color w:val="000000"/>
                <w:szCs w:val="18"/>
              </w:rPr>
            </w:pPr>
            <w:r>
              <w:rPr>
                <w:rFonts w:cs="Arial"/>
                <w:snapToGrid w:val="0"/>
                <w:color w:val="000000"/>
                <w:szCs w:val="18"/>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8A10B" w14:textId="77777777" w:rsidR="00C159AB" w:rsidRDefault="00C159AB" w:rsidP="00C159AB">
            <w:pPr>
              <w:pStyle w:val="TAL"/>
              <w:rPr>
                <w:rFonts w:cs="Arial"/>
                <w:szCs w:val="18"/>
              </w:rPr>
            </w:pPr>
            <w:r>
              <w:rPr>
                <w:rFonts w:cs="Arial"/>
                <w:szCs w:val="18"/>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70561" w14:textId="77777777" w:rsidR="00C159AB" w:rsidRDefault="00C159AB" w:rsidP="00C159AB">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620AC" w14:textId="77777777" w:rsidR="00C159AB" w:rsidRDefault="00C159AB" w:rsidP="00C159AB">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0366F" w14:textId="77777777" w:rsidR="00C159AB" w:rsidRDefault="00C159AB" w:rsidP="00C159AB">
            <w:pPr>
              <w:pStyle w:val="TAL"/>
              <w:rPr>
                <w:noProof/>
              </w:rPr>
            </w:pPr>
            <w:r>
              <w:rPr>
                <w:noProof/>
              </w:rPr>
              <w:t>Updating reference to RFC 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512E6" w14:textId="77777777" w:rsidR="00C159AB" w:rsidRDefault="00C159AB" w:rsidP="00C159AB">
            <w:pPr>
              <w:pStyle w:val="TAC"/>
              <w:rPr>
                <w:rFonts w:cs="Arial"/>
                <w:snapToGrid w:val="0"/>
                <w:color w:val="000000"/>
                <w:szCs w:val="18"/>
              </w:rPr>
            </w:pPr>
            <w:r>
              <w:rPr>
                <w:rFonts w:cs="Arial"/>
                <w:snapToGrid w:val="0"/>
                <w:color w:val="000000"/>
                <w:szCs w:val="18"/>
              </w:rPr>
              <w:t>16.3.0</w:t>
            </w:r>
          </w:p>
        </w:tc>
      </w:tr>
      <w:tr w:rsidR="008E5DF6" w:rsidRPr="00E36617" w14:paraId="57DBD5E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13EFA76" w14:textId="77777777" w:rsidR="008E5DF6" w:rsidRDefault="008E5DF6" w:rsidP="008E5DF6">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B2AC0" w14:textId="77777777" w:rsidR="008E5DF6" w:rsidRDefault="008E5DF6" w:rsidP="008E5DF6">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3F631" w14:textId="77777777" w:rsidR="008E5DF6" w:rsidRDefault="008E5DF6" w:rsidP="008E5DF6">
            <w:pPr>
              <w:pStyle w:val="TAC"/>
              <w:rPr>
                <w:rFonts w:cs="Arial"/>
                <w:snapToGrid w:val="0"/>
                <w:color w:val="000000"/>
                <w:szCs w:val="18"/>
              </w:rPr>
            </w:pPr>
            <w:r>
              <w:rPr>
                <w:rFonts w:cs="Arial"/>
                <w:snapToGrid w:val="0"/>
                <w:color w:val="000000"/>
                <w:szCs w:val="18"/>
              </w:rPr>
              <w:t>SP-190</w:t>
            </w:r>
            <w:r w:rsidR="003C49CE">
              <w:rPr>
                <w:rFonts w:cs="Arial"/>
                <w:snapToGrid w:val="0"/>
                <w:color w:val="000000"/>
                <w:szCs w:val="18"/>
              </w:rPr>
              <w:t>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8B76D" w14:textId="77777777" w:rsidR="008E5DF6" w:rsidRDefault="002A3202" w:rsidP="008E5DF6">
            <w:pPr>
              <w:pStyle w:val="TAL"/>
              <w:rPr>
                <w:rFonts w:cs="Arial"/>
                <w:szCs w:val="18"/>
              </w:rPr>
            </w:pPr>
            <w:r>
              <w:rPr>
                <w:rFonts w:cs="Arial"/>
                <w:szCs w:val="18"/>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1B3BA" w14:textId="77777777" w:rsidR="008E5DF6" w:rsidRDefault="002A3202" w:rsidP="008E5DF6">
            <w:pPr>
              <w:pStyle w:val="TAR"/>
              <w:jc w:val="center"/>
              <w:rPr>
                <w:rFonts w:cs="Arial"/>
                <w:szCs w:val="18"/>
              </w:rPr>
            </w:pPr>
            <w:r>
              <w:rPr>
                <w:rFonts w:cs="Arial"/>
                <w:szCs w:val="18"/>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8CC53" w14:textId="77777777" w:rsidR="008E5DF6" w:rsidRDefault="002A3202" w:rsidP="008E5DF6">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35941" w14:textId="77777777" w:rsidR="008E5DF6" w:rsidRDefault="002A3202" w:rsidP="008E5DF6">
            <w:pPr>
              <w:pStyle w:val="TAL"/>
              <w:rPr>
                <w:noProof/>
              </w:rPr>
            </w:pPr>
            <w:r>
              <w:rPr>
                <w:noProof/>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3E8EF" w14:textId="77777777" w:rsidR="008E5DF6" w:rsidRDefault="008E5DF6" w:rsidP="008E5DF6">
            <w:pPr>
              <w:pStyle w:val="TAC"/>
              <w:rPr>
                <w:rFonts w:cs="Arial"/>
                <w:snapToGrid w:val="0"/>
                <w:color w:val="000000"/>
                <w:szCs w:val="18"/>
              </w:rPr>
            </w:pPr>
            <w:r>
              <w:rPr>
                <w:rFonts w:cs="Arial"/>
                <w:snapToGrid w:val="0"/>
                <w:color w:val="000000"/>
                <w:szCs w:val="18"/>
              </w:rPr>
              <w:t>16.3.0</w:t>
            </w:r>
          </w:p>
        </w:tc>
      </w:tr>
      <w:tr w:rsidR="001B59D1" w:rsidRPr="00E36617" w14:paraId="6825078F"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7A96718" w14:textId="77777777" w:rsidR="001B59D1" w:rsidRDefault="001B59D1" w:rsidP="001B59D1">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4C056" w14:textId="77777777" w:rsidR="001B59D1" w:rsidRDefault="001B59D1" w:rsidP="001B59D1">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B37B0E" w14:textId="77777777" w:rsidR="001B59D1" w:rsidRDefault="001B59D1" w:rsidP="001B59D1">
            <w:pPr>
              <w:pStyle w:val="TAC"/>
              <w:rPr>
                <w:rFonts w:cs="Arial"/>
                <w:snapToGrid w:val="0"/>
                <w:color w:val="000000"/>
                <w:szCs w:val="18"/>
              </w:rPr>
            </w:pPr>
            <w:r>
              <w:rPr>
                <w:rFonts w:cs="Arial"/>
                <w:snapToGrid w:val="0"/>
                <w:color w:val="000000"/>
                <w:szCs w:val="18"/>
              </w:rPr>
              <w:t>SP-190</w:t>
            </w:r>
            <w:r w:rsidR="00EC5297">
              <w:rPr>
                <w:rFonts w:cs="Arial"/>
                <w:snapToGrid w:val="0"/>
                <w:color w:val="000000"/>
                <w:szCs w:val="18"/>
              </w:rPr>
              <w:t>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C3CC" w14:textId="77777777" w:rsidR="001B59D1" w:rsidRDefault="001B59D1" w:rsidP="001B59D1">
            <w:pPr>
              <w:pStyle w:val="TAL"/>
              <w:rPr>
                <w:rFonts w:cs="Arial"/>
                <w:szCs w:val="18"/>
              </w:rPr>
            </w:pPr>
            <w:r>
              <w:rPr>
                <w:rFonts w:cs="Arial"/>
                <w:szCs w:val="18"/>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81851" w14:textId="77777777" w:rsidR="001B59D1" w:rsidRDefault="00237772" w:rsidP="001B59D1">
            <w:pPr>
              <w:pStyle w:val="TAR"/>
              <w:jc w:val="center"/>
              <w:rPr>
                <w:rFonts w:cs="Arial"/>
                <w:szCs w:val="18"/>
              </w:rPr>
            </w:pPr>
            <w:r>
              <w:rPr>
                <w:rFonts w:cs="Arial"/>
                <w:szCs w:val="18"/>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99F89" w14:textId="77777777" w:rsidR="001B59D1" w:rsidRDefault="001B59D1" w:rsidP="001B59D1">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3FE1" w14:textId="77777777" w:rsidR="001B59D1" w:rsidRDefault="001B59D1" w:rsidP="001B59D1">
            <w:pPr>
              <w:pStyle w:val="TAL"/>
              <w:rPr>
                <w:noProof/>
              </w:rPr>
            </w:pPr>
            <w:r>
              <w:rPr>
                <w:noProof/>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19745" w14:textId="77777777" w:rsidR="001B59D1" w:rsidRDefault="001B59D1" w:rsidP="001B59D1">
            <w:pPr>
              <w:pStyle w:val="TAC"/>
              <w:rPr>
                <w:rFonts w:cs="Arial"/>
                <w:snapToGrid w:val="0"/>
                <w:color w:val="000000"/>
                <w:szCs w:val="18"/>
              </w:rPr>
            </w:pPr>
            <w:r>
              <w:rPr>
                <w:rFonts w:cs="Arial"/>
                <w:snapToGrid w:val="0"/>
                <w:color w:val="000000"/>
                <w:szCs w:val="18"/>
              </w:rPr>
              <w:t>16.3.0</w:t>
            </w:r>
          </w:p>
        </w:tc>
      </w:tr>
      <w:tr w:rsidR="001B59D1" w:rsidRPr="00E36617" w14:paraId="7EF9C9E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F9FDC74" w14:textId="77777777" w:rsidR="001B59D1" w:rsidRDefault="001B59D1" w:rsidP="001B59D1">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D9305F" w14:textId="77777777" w:rsidR="001B59D1" w:rsidRDefault="001B59D1" w:rsidP="001B59D1">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218B72" w14:textId="77777777" w:rsidR="001B59D1" w:rsidRDefault="001B59D1" w:rsidP="001B59D1">
            <w:pPr>
              <w:pStyle w:val="TAC"/>
              <w:rPr>
                <w:rFonts w:cs="Arial"/>
                <w:snapToGrid w:val="0"/>
                <w:color w:val="000000"/>
                <w:szCs w:val="18"/>
              </w:rPr>
            </w:pPr>
            <w:r>
              <w:rPr>
                <w:rFonts w:cs="Arial"/>
                <w:snapToGrid w:val="0"/>
                <w:color w:val="000000"/>
                <w:szCs w:val="18"/>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F7393" w14:textId="77777777" w:rsidR="001B59D1" w:rsidRDefault="00665501" w:rsidP="001B59D1">
            <w:pPr>
              <w:pStyle w:val="TAL"/>
              <w:rPr>
                <w:rFonts w:cs="Arial"/>
                <w:szCs w:val="18"/>
              </w:rPr>
            </w:pPr>
            <w:r>
              <w:rPr>
                <w:rFonts w:cs="Arial"/>
                <w:szCs w:val="18"/>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19C1B" w14:textId="77777777" w:rsidR="001B59D1" w:rsidRDefault="00665501" w:rsidP="001B59D1">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E7926" w14:textId="77777777" w:rsidR="001B59D1" w:rsidRDefault="00665501" w:rsidP="001B59D1">
            <w:pPr>
              <w:pStyle w:val="TAC"/>
              <w:rPr>
                <w:rFonts w:cs="Arial"/>
                <w:szCs w:val="18"/>
              </w:rPr>
            </w:pPr>
            <w:r>
              <w:rPr>
                <w:rFonts w:cs="Arial"/>
                <w:szCs w:val="18"/>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A6944" w14:textId="77777777" w:rsidR="001B59D1" w:rsidRDefault="00665501" w:rsidP="001B59D1">
            <w:pPr>
              <w:pStyle w:val="TAL"/>
              <w:rPr>
                <w:noProof/>
              </w:rPr>
            </w:pPr>
            <w:r>
              <w:rPr>
                <w:noProof/>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4AF8" w14:textId="77777777" w:rsidR="001B59D1" w:rsidRDefault="001B59D1" w:rsidP="001B59D1">
            <w:pPr>
              <w:pStyle w:val="TAC"/>
              <w:rPr>
                <w:rFonts w:cs="Arial"/>
                <w:snapToGrid w:val="0"/>
                <w:color w:val="000000"/>
                <w:szCs w:val="18"/>
              </w:rPr>
            </w:pPr>
            <w:r>
              <w:rPr>
                <w:rFonts w:cs="Arial"/>
                <w:snapToGrid w:val="0"/>
                <w:color w:val="000000"/>
                <w:szCs w:val="18"/>
              </w:rPr>
              <w:t>16.3.0</w:t>
            </w:r>
          </w:p>
        </w:tc>
      </w:tr>
      <w:tr w:rsidR="002A3202" w:rsidRPr="00E36617" w14:paraId="3DB29FF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FC3C3DD" w14:textId="77777777" w:rsidR="002A3202" w:rsidRDefault="002A3202" w:rsidP="002A3202">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DD56C" w14:textId="77777777" w:rsidR="002A3202" w:rsidRDefault="002A3202" w:rsidP="002A3202">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31456E" w14:textId="77777777" w:rsidR="002A3202" w:rsidRDefault="002A3202" w:rsidP="002A3202">
            <w:pPr>
              <w:pStyle w:val="TAC"/>
              <w:rPr>
                <w:rFonts w:cs="Arial"/>
                <w:snapToGrid w:val="0"/>
                <w:color w:val="000000"/>
                <w:szCs w:val="18"/>
              </w:rPr>
            </w:pPr>
            <w:r>
              <w:rPr>
                <w:rFonts w:cs="Arial"/>
                <w:snapToGrid w:val="0"/>
                <w:color w:val="000000"/>
                <w:szCs w:val="18"/>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18BD1" w14:textId="77777777" w:rsidR="002A3202" w:rsidRDefault="002A3202" w:rsidP="002A3202">
            <w:pPr>
              <w:pStyle w:val="TAL"/>
              <w:rPr>
                <w:rFonts w:cs="Arial"/>
                <w:szCs w:val="18"/>
              </w:rPr>
            </w:pPr>
            <w:r>
              <w:rPr>
                <w:rFonts w:cs="Arial"/>
                <w:szCs w:val="18"/>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D9856" w14:textId="77777777" w:rsidR="002A3202" w:rsidRDefault="002A3202" w:rsidP="002A3202">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9D2B1" w14:textId="77777777" w:rsidR="002A3202" w:rsidRDefault="00526C8D" w:rsidP="002A3202">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493A9" w14:textId="77777777" w:rsidR="002A3202" w:rsidRDefault="00526C8D" w:rsidP="002A3202">
            <w:pPr>
              <w:pStyle w:val="TAL"/>
              <w:rPr>
                <w:noProof/>
              </w:rPr>
            </w:pPr>
            <w:r>
              <w:rPr>
                <w:noProof/>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19F8C" w14:textId="77777777" w:rsidR="002A3202" w:rsidRDefault="002A3202" w:rsidP="002A3202">
            <w:pPr>
              <w:pStyle w:val="TAC"/>
              <w:rPr>
                <w:rFonts w:cs="Arial"/>
                <w:snapToGrid w:val="0"/>
                <w:color w:val="000000"/>
                <w:szCs w:val="18"/>
              </w:rPr>
            </w:pPr>
            <w:r>
              <w:rPr>
                <w:rFonts w:cs="Arial"/>
                <w:snapToGrid w:val="0"/>
                <w:color w:val="000000"/>
                <w:szCs w:val="18"/>
              </w:rPr>
              <w:t>16.3.0</w:t>
            </w:r>
          </w:p>
        </w:tc>
      </w:tr>
      <w:tr w:rsidR="002A3202" w:rsidRPr="00E36617" w14:paraId="7F27510A"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8AEB18D" w14:textId="77777777" w:rsidR="002A3202" w:rsidRDefault="002A3202" w:rsidP="002A3202">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DE2F43" w14:textId="77777777" w:rsidR="002A3202" w:rsidRDefault="002A3202" w:rsidP="002A3202">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7EA4A" w14:textId="77777777" w:rsidR="002A3202" w:rsidRDefault="002A3202" w:rsidP="002A3202">
            <w:pPr>
              <w:pStyle w:val="TAC"/>
              <w:rPr>
                <w:rFonts w:cs="Arial"/>
                <w:snapToGrid w:val="0"/>
                <w:color w:val="000000"/>
                <w:szCs w:val="18"/>
              </w:rPr>
            </w:pPr>
            <w:r>
              <w:rPr>
                <w:rFonts w:cs="Arial"/>
                <w:snapToGrid w:val="0"/>
                <w:color w:val="000000"/>
                <w:szCs w:val="18"/>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407A0" w14:textId="77777777" w:rsidR="002A3202" w:rsidRDefault="002A3202" w:rsidP="002A3202">
            <w:pPr>
              <w:pStyle w:val="TAL"/>
              <w:rPr>
                <w:rFonts w:cs="Arial"/>
                <w:szCs w:val="18"/>
              </w:rPr>
            </w:pPr>
            <w:r>
              <w:rPr>
                <w:rFonts w:cs="Arial"/>
                <w:szCs w:val="18"/>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70CC" w14:textId="77777777" w:rsidR="002A3202" w:rsidRDefault="002A3202" w:rsidP="002A3202">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51C9F" w14:textId="77777777" w:rsidR="002A3202" w:rsidRDefault="00DF294F" w:rsidP="002A3202">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E9C9" w14:textId="77777777" w:rsidR="002A3202" w:rsidRDefault="00DF294F" w:rsidP="002A3202">
            <w:pPr>
              <w:pStyle w:val="TAL"/>
              <w:rPr>
                <w:noProof/>
              </w:rPr>
            </w:pPr>
            <w:r>
              <w:rPr>
                <w:noProof/>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09EC3" w14:textId="77777777" w:rsidR="002A3202" w:rsidRDefault="002A3202" w:rsidP="002A3202">
            <w:pPr>
              <w:pStyle w:val="TAC"/>
              <w:rPr>
                <w:rFonts w:cs="Arial"/>
                <w:snapToGrid w:val="0"/>
                <w:color w:val="000000"/>
                <w:szCs w:val="18"/>
              </w:rPr>
            </w:pPr>
            <w:r>
              <w:rPr>
                <w:rFonts w:cs="Arial"/>
                <w:snapToGrid w:val="0"/>
                <w:color w:val="000000"/>
                <w:szCs w:val="18"/>
              </w:rPr>
              <w:t>16.3.0</w:t>
            </w:r>
          </w:p>
        </w:tc>
      </w:tr>
      <w:tr w:rsidR="002A3202" w:rsidRPr="00E36617" w14:paraId="5C848E6F"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25CE14C" w14:textId="77777777" w:rsidR="002A3202" w:rsidRDefault="002A3202" w:rsidP="00B25060">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3BF367" w14:textId="77777777" w:rsidR="002A3202" w:rsidRDefault="002A3202" w:rsidP="00B25060">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5AB9A" w14:textId="77777777" w:rsidR="002A3202" w:rsidRDefault="002A3202" w:rsidP="00B25060">
            <w:pPr>
              <w:pStyle w:val="TAC"/>
              <w:rPr>
                <w:rFonts w:cs="Arial"/>
                <w:snapToGrid w:val="0"/>
                <w:color w:val="000000"/>
                <w:szCs w:val="18"/>
              </w:rPr>
            </w:pPr>
            <w:r>
              <w:rPr>
                <w:rFonts w:cs="Arial"/>
                <w:snapToGrid w:val="0"/>
                <w:color w:val="000000"/>
                <w:szCs w:val="18"/>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53672" w14:textId="77777777" w:rsidR="002A3202" w:rsidRDefault="002A3202" w:rsidP="00B25060">
            <w:pPr>
              <w:pStyle w:val="TAL"/>
              <w:rPr>
                <w:rFonts w:cs="Arial"/>
                <w:szCs w:val="18"/>
              </w:rPr>
            </w:pPr>
            <w:r>
              <w:rPr>
                <w:rFonts w:cs="Arial"/>
                <w:szCs w:val="18"/>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684DD" w14:textId="77777777" w:rsidR="002A3202" w:rsidRDefault="002A3202" w:rsidP="00B25060">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3D6C5" w14:textId="77777777" w:rsidR="002A3202" w:rsidRDefault="002A3202" w:rsidP="00B25060">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31E28" w14:textId="77777777" w:rsidR="002A3202" w:rsidRDefault="002A3202" w:rsidP="00B25060">
            <w:pPr>
              <w:pStyle w:val="TAL"/>
              <w:rPr>
                <w:noProof/>
              </w:rPr>
            </w:pPr>
            <w:r>
              <w:rPr>
                <w:noProof/>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8AF28" w14:textId="77777777" w:rsidR="002A3202" w:rsidRDefault="002A3202" w:rsidP="00B25060">
            <w:pPr>
              <w:pStyle w:val="TAC"/>
              <w:rPr>
                <w:rFonts w:cs="Arial"/>
                <w:snapToGrid w:val="0"/>
                <w:color w:val="000000"/>
                <w:szCs w:val="18"/>
              </w:rPr>
            </w:pPr>
            <w:r>
              <w:rPr>
                <w:rFonts w:cs="Arial"/>
                <w:snapToGrid w:val="0"/>
                <w:color w:val="000000"/>
                <w:szCs w:val="18"/>
              </w:rPr>
              <w:t>16.3.0</w:t>
            </w:r>
          </w:p>
        </w:tc>
      </w:tr>
      <w:tr w:rsidR="00642452" w:rsidRPr="00E36617" w14:paraId="53ADF8A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45930A8" w14:textId="77777777" w:rsidR="00642452" w:rsidRDefault="00642452" w:rsidP="009028CF">
            <w:pPr>
              <w:pStyle w:val="TAC"/>
              <w:rPr>
                <w:rFonts w:cs="Arial"/>
                <w:snapToGrid w:val="0"/>
                <w:color w:val="000000"/>
                <w:szCs w:val="18"/>
              </w:rPr>
            </w:pPr>
            <w:r>
              <w:rPr>
                <w:rFonts w:cs="Arial"/>
                <w:snapToGrid w:val="0"/>
                <w:color w:val="000000"/>
                <w:szCs w:val="18"/>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AC924B" w14:textId="77777777" w:rsidR="00642452" w:rsidRDefault="00642452" w:rsidP="009028CF">
            <w:pPr>
              <w:pStyle w:val="TAC"/>
              <w:rPr>
                <w:rFonts w:cs="Arial"/>
                <w:snapToGrid w:val="0"/>
                <w:color w:val="000000"/>
                <w:szCs w:val="18"/>
              </w:rPr>
            </w:pPr>
            <w:r>
              <w:rPr>
                <w:rFonts w:cs="Arial"/>
                <w:snapToGrid w:val="0"/>
                <w:color w:val="000000"/>
                <w:szCs w:val="18"/>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52B5A" w14:textId="77777777" w:rsidR="00642452" w:rsidRDefault="00642452" w:rsidP="009028CF">
            <w:pPr>
              <w:pStyle w:val="TAC"/>
              <w:rPr>
                <w:rFonts w:cs="Arial"/>
                <w:snapToGrid w:val="0"/>
                <w:color w:val="000000"/>
                <w:szCs w:val="18"/>
              </w:rPr>
            </w:pPr>
            <w:r>
              <w:rPr>
                <w:rFonts w:cs="Arial"/>
                <w:snapToGrid w:val="0"/>
                <w:color w:val="000000"/>
                <w:szCs w:val="18"/>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CE8F3" w14:textId="77777777" w:rsidR="00642452" w:rsidRDefault="00642452" w:rsidP="009028CF">
            <w:pPr>
              <w:pStyle w:val="TAL"/>
              <w:rPr>
                <w:rFonts w:cs="Arial"/>
                <w:szCs w:val="18"/>
              </w:rPr>
            </w:pPr>
            <w:r>
              <w:rPr>
                <w:rFonts w:cs="Arial"/>
                <w:szCs w:val="18"/>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1702B" w14:textId="77777777" w:rsidR="00642452" w:rsidRDefault="00642452" w:rsidP="009028CF">
            <w:pPr>
              <w:pStyle w:val="TAR"/>
              <w:jc w:val="center"/>
              <w:rPr>
                <w:rFonts w:cs="Arial"/>
                <w:szCs w:val="18"/>
              </w:rPr>
            </w:pPr>
            <w:r>
              <w:rPr>
                <w:rFonts w:cs="Arial"/>
                <w:szCs w:val="18"/>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8FCCF" w14:textId="77777777" w:rsidR="00642452" w:rsidRDefault="00642452" w:rsidP="009028CF">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76D35" w14:textId="77777777" w:rsidR="00642452" w:rsidRDefault="00642452" w:rsidP="009028CF">
            <w:pPr>
              <w:pStyle w:val="TAL"/>
              <w:rPr>
                <w:noProof/>
              </w:rPr>
            </w:pPr>
            <w:r>
              <w:rPr>
                <w:noProof/>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58C8E" w14:textId="77777777" w:rsidR="00642452" w:rsidRDefault="00642452" w:rsidP="009028CF">
            <w:pPr>
              <w:pStyle w:val="TAC"/>
              <w:rPr>
                <w:rFonts w:cs="Arial"/>
                <w:snapToGrid w:val="0"/>
                <w:color w:val="000000"/>
                <w:szCs w:val="18"/>
              </w:rPr>
            </w:pPr>
            <w:r>
              <w:rPr>
                <w:rFonts w:cs="Arial"/>
                <w:snapToGrid w:val="0"/>
                <w:color w:val="000000"/>
                <w:szCs w:val="18"/>
              </w:rPr>
              <w:t>16.4.0</w:t>
            </w:r>
          </w:p>
        </w:tc>
      </w:tr>
      <w:tr w:rsidR="005270AE" w:rsidRPr="00E36617" w14:paraId="0A50F63D"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428188C" w14:textId="77777777" w:rsidR="005270AE" w:rsidRDefault="005270AE" w:rsidP="005270AE">
            <w:pPr>
              <w:pStyle w:val="TAC"/>
              <w:rPr>
                <w:rFonts w:cs="Arial"/>
                <w:snapToGrid w:val="0"/>
                <w:color w:val="000000"/>
                <w:szCs w:val="18"/>
              </w:rPr>
            </w:pPr>
            <w:r>
              <w:rPr>
                <w:rFonts w:cs="Arial"/>
                <w:snapToGrid w:val="0"/>
                <w:color w:val="000000"/>
                <w:szCs w:val="18"/>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428775" w14:textId="77777777" w:rsidR="005270AE" w:rsidRDefault="005270AE" w:rsidP="005270AE">
            <w:pPr>
              <w:pStyle w:val="TAC"/>
              <w:rPr>
                <w:rFonts w:cs="Arial"/>
                <w:snapToGrid w:val="0"/>
                <w:color w:val="000000"/>
                <w:szCs w:val="18"/>
              </w:rPr>
            </w:pPr>
            <w:r>
              <w:rPr>
                <w:rFonts w:cs="Arial"/>
                <w:snapToGrid w:val="0"/>
                <w:color w:val="000000"/>
                <w:szCs w:val="18"/>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5349C1" w14:textId="77777777" w:rsidR="005270AE" w:rsidRDefault="005270AE" w:rsidP="005270AE">
            <w:pPr>
              <w:pStyle w:val="TAC"/>
              <w:rPr>
                <w:rFonts w:cs="Arial"/>
                <w:snapToGrid w:val="0"/>
                <w:color w:val="000000"/>
                <w:szCs w:val="18"/>
              </w:rPr>
            </w:pPr>
            <w:r>
              <w:rPr>
                <w:rFonts w:cs="Arial"/>
                <w:snapToGrid w:val="0"/>
                <w:color w:val="000000"/>
                <w:szCs w:val="18"/>
              </w:rPr>
              <w:t>SP-190</w:t>
            </w:r>
            <w:r w:rsidR="00D20B33">
              <w:rPr>
                <w:rFonts w:cs="Arial"/>
                <w:snapToGrid w:val="0"/>
                <w:color w:val="000000"/>
                <w:szCs w:val="18"/>
              </w:rPr>
              <w:t>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3812" w14:textId="77777777" w:rsidR="005270AE" w:rsidRDefault="00D20B33" w:rsidP="005270AE">
            <w:pPr>
              <w:pStyle w:val="TAL"/>
              <w:rPr>
                <w:rFonts w:cs="Arial"/>
                <w:szCs w:val="18"/>
              </w:rPr>
            </w:pPr>
            <w:r>
              <w:rPr>
                <w:rFonts w:cs="Arial"/>
                <w:szCs w:val="18"/>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0E4E6" w14:textId="77777777" w:rsidR="005270AE" w:rsidRDefault="00D20B33" w:rsidP="005270AE">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A4E00" w14:textId="77777777" w:rsidR="005270AE" w:rsidRDefault="00D20B33" w:rsidP="005270AE">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F5F58" w14:textId="77777777" w:rsidR="005270AE" w:rsidRDefault="00D20B33" w:rsidP="005270AE">
            <w:pPr>
              <w:pStyle w:val="TAL"/>
              <w:rPr>
                <w:noProof/>
              </w:rPr>
            </w:pPr>
            <w:r>
              <w:rPr>
                <w:noProof/>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98ADD" w14:textId="77777777" w:rsidR="005270AE" w:rsidRDefault="005270AE" w:rsidP="005270AE">
            <w:pPr>
              <w:pStyle w:val="TAC"/>
              <w:rPr>
                <w:rFonts w:cs="Arial"/>
                <w:snapToGrid w:val="0"/>
                <w:color w:val="000000"/>
                <w:szCs w:val="18"/>
              </w:rPr>
            </w:pPr>
            <w:r>
              <w:rPr>
                <w:rFonts w:cs="Arial"/>
                <w:snapToGrid w:val="0"/>
                <w:color w:val="000000"/>
                <w:szCs w:val="18"/>
              </w:rPr>
              <w:t>16.4.0</w:t>
            </w:r>
          </w:p>
        </w:tc>
      </w:tr>
      <w:tr w:rsidR="005270AE" w:rsidRPr="00E36617" w14:paraId="1E577E95"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F032D3E" w14:textId="77777777" w:rsidR="005270AE" w:rsidRDefault="005270AE" w:rsidP="005270AE">
            <w:pPr>
              <w:pStyle w:val="TAC"/>
              <w:rPr>
                <w:rFonts w:cs="Arial"/>
                <w:snapToGrid w:val="0"/>
                <w:color w:val="000000"/>
                <w:szCs w:val="18"/>
              </w:rPr>
            </w:pPr>
            <w:r>
              <w:rPr>
                <w:rFonts w:cs="Arial"/>
                <w:snapToGrid w:val="0"/>
                <w:color w:val="000000"/>
                <w:szCs w:val="18"/>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B8E60" w14:textId="77777777" w:rsidR="005270AE" w:rsidRDefault="005270AE" w:rsidP="005270AE">
            <w:pPr>
              <w:pStyle w:val="TAC"/>
              <w:rPr>
                <w:rFonts w:cs="Arial"/>
                <w:snapToGrid w:val="0"/>
                <w:color w:val="000000"/>
                <w:szCs w:val="18"/>
              </w:rPr>
            </w:pPr>
            <w:r>
              <w:rPr>
                <w:rFonts w:cs="Arial"/>
                <w:snapToGrid w:val="0"/>
                <w:color w:val="000000"/>
                <w:szCs w:val="18"/>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C1AD1A" w14:textId="77777777" w:rsidR="005270AE" w:rsidRDefault="005270AE" w:rsidP="005270AE">
            <w:pPr>
              <w:pStyle w:val="TAC"/>
              <w:rPr>
                <w:rFonts w:cs="Arial"/>
                <w:snapToGrid w:val="0"/>
                <w:color w:val="000000"/>
                <w:szCs w:val="18"/>
              </w:rPr>
            </w:pPr>
            <w:r>
              <w:rPr>
                <w:rFonts w:cs="Arial"/>
                <w:snapToGrid w:val="0"/>
                <w:color w:val="000000"/>
                <w:szCs w:val="18"/>
              </w:rPr>
              <w:t>SP-190</w:t>
            </w:r>
            <w:r w:rsidR="00962BB3">
              <w:rPr>
                <w:rFonts w:cs="Arial"/>
                <w:snapToGrid w:val="0"/>
                <w:color w:val="000000"/>
                <w:szCs w:val="18"/>
              </w:rPr>
              <w:t>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A8914" w14:textId="77777777" w:rsidR="005270AE" w:rsidRDefault="00962BB3" w:rsidP="005270AE">
            <w:pPr>
              <w:pStyle w:val="TAL"/>
              <w:rPr>
                <w:rFonts w:cs="Arial"/>
                <w:szCs w:val="18"/>
              </w:rPr>
            </w:pPr>
            <w:r>
              <w:rPr>
                <w:rFonts w:cs="Arial"/>
                <w:szCs w:val="18"/>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97471" w14:textId="77777777" w:rsidR="005270AE" w:rsidRDefault="00962BB3" w:rsidP="005270AE">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50B62" w14:textId="77777777" w:rsidR="005270AE" w:rsidRDefault="00962BB3" w:rsidP="005270AE">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2A3DC" w14:textId="77777777" w:rsidR="005270AE" w:rsidRDefault="00962BB3" w:rsidP="005270AE">
            <w:pPr>
              <w:pStyle w:val="TAL"/>
              <w:rPr>
                <w:noProof/>
              </w:rPr>
            </w:pPr>
            <w:r>
              <w:rPr>
                <w:noProof/>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53964" w14:textId="77777777" w:rsidR="005270AE" w:rsidRDefault="005270AE" w:rsidP="005270AE">
            <w:pPr>
              <w:pStyle w:val="TAC"/>
              <w:rPr>
                <w:rFonts w:cs="Arial"/>
                <w:snapToGrid w:val="0"/>
                <w:color w:val="000000"/>
                <w:szCs w:val="18"/>
              </w:rPr>
            </w:pPr>
            <w:r>
              <w:rPr>
                <w:rFonts w:cs="Arial"/>
                <w:snapToGrid w:val="0"/>
                <w:color w:val="000000"/>
                <w:szCs w:val="18"/>
              </w:rPr>
              <w:t>16.4.0</w:t>
            </w:r>
          </w:p>
        </w:tc>
      </w:tr>
      <w:tr w:rsidR="00D20B33" w:rsidRPr="00E36617" w14:paraId="5F59A0CD"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D9FD806" w14:textId="77777777" w:rsidR="00D20B33" w:rsidRDefault="00D20B33" w:rsidP="009028CF">
            <w:pPr>
              <w:pStyle w:val="TAC"/>
              <w:rPr>
                <w:rFonts w:cs="Arial"/>
                <w:snapToGrid w:val="0"/>
                <w:color w:val="000000"/>
                <w:szCs w:val="18"/>
              </w:rPr>
            </w:pPr>
            <w:r>
              <w:rPr>
                <w:rFonts w:cs="Arial"/>
                <w:snapToGrid w:val="0"/>
                <w:color w:val="000000"/>
                <w:szCs w:val="18"/>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2F1302" w14:textId="77777777" w:rsidR="00D20B33" w:rsidRDefault="00D20B33" w:rsidP="009028CF">
            <w:pPr>
              <w:pStyle w:val="TAC"/>
              <w:rPr>
                <w:rFonts w:cs="Arial"/>
                <w:snapToGrid w:val="0"/>
                <w:color w:val="000000"/>
                <w:szCs w:val="18"/>
              </w:rPr>
            </w:pPr>
            <w:r>
              <w:rPr>
                <w:rFonts w:cs="Arial"/>
                <w:snapToGrid w:val="0"/>
                <w:color w:val="000000"/>
                <w:szCs w:val="18"/>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F8E960" w14:textId="77777777" w:rsidR="00D20B33" w:rsidRDefault="00D20B33" w:rsidP="009028CF">
            <w:pPr>
              <w:pStyle w:val="TAC"/>
              <w:rPr>
                <w:rFonts w:cs="Arial"/>
                <w:snapToGrid w:val="0"/>
                <w:color w:val="000000"/>
                <w:szCs w:val="18"/>
              </w:rPr>
            </w:pPr>
            <w:r>
              <w:rPr>
                <w:rFonts w:cs="Arial"/>
                <w:snapToGrid w:val="0"/>
                <w:color w:val="000000"/>
                <w:szCs w:val="18"/>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DE3D0" w14:textId="77777777" w:rsidR="00D20B33" w:rsidRDefault="00D20B33" w:rsidP="009028CF">
            <w:pPr>
              <w:pStyle w:val="TAL"/>
              <w:rPr>
                <w:rFonts w:cs="Arial"/>
                <w:szCs w:val="18"/>
              </w:rPr>
            </w:pPr>
            <w:r>
              <w:rPr>
                <w:rFonts w:cs="Arial"/>
                <w:szCs w:val="18"/>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97788" w14:textId="77777777" w:rsidR="00D20B33" w:rsidRDefault="00D20B33" w:rsidP="009028CF">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B7580" w14:textId="77777777" w:rsidR="00D20B33" w:rsidRDefault="00D20B33" w:rsidP="009028CF">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761DB" w14:textId="77777777" w:rsidR="00D20B33" w:rsidRDefault="00D20B33" w:rsidP="009028CF">
            <w:pPr>
              <w:pStyle w:val="TAL"/>
              <w:rPr>
                <w:noProof/>
              </w:rPr>
            </w:pPr>
            <w:r>
              <w:rPr>
                <w:noProof/>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1C46E" w14:textId="77777777" w:rsidR="00D20B33" w:rsidRDefault="00D20B33" w:rsidP="009028CF">
            <w:pPr>
              <w:pStyle w:val="TAC"/>
              <w:rPr>
                <w:rFonts w:cs="Arial"/>
                <w:snapToGrid w:val="0"/>
                <w:color w:val="000000"/>
                <w:szCs w:val="18"/>
              </w:rPr>
            </w:pPr>
            <w:r>
              <w:rPr>
                <w:rFonts w:cs="Arial"/>
                <w:snapToGrid w:val="0"/>
                <w:color w:val="000000"/>
                <w:szCs w:val="18"/>
              </w:rPr>
              <w:t>16.4.0</w:t>
            </w:r>
          </w:p>
        </w:tc>
      </w:tr>
      <w:tr w:rsidR="003C4224" w:rsidRPr="00E36617" w14:paraId="5F142B1A"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C7AC798" w14:textId="77777777" w:rsidR="003C4224" w:rsidRDefault="003C4224" w:rsidP="009028CF">
            <w:pPr>
              <w:pStyle w:val="TAC"/>
              <w:rPr>
                <w:rFonts w:cs="Arial"/>
                <w:snapToGrid w:val="0"/>
                <w:color w:val="000000"/>
                <w:szCs w:val="18"/>
              </w:rPr>
            </w:pPr>
            <w:r>
              <w:rPr>
                <w:rFonts w:cs="Arial"/>
                <w:snapToGrid w:val="0"/>
                <w:color w:val="000000"/>
                <w:szCs w:val="18"/>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7D401" w14:textId="77777777" w:rsidR="003C4224" w:rsidRDefault="003C4224" w:rsidP="009028CF">
            <w:pPr>
              <w:pStyle w:val="TAC"/>
              <w:rPr>
                <w:rFonts w:cs="Arial"/>
                <w:snapToGrid w:val="0"/>
                <w:color w:val="000000"/>
                <w:szCs w:val="18"/>
              </w:rPr>
            </w:pPr>
            <w:r>
              <w:rPr>
                <w:rFonts w:cs="Arial"/>
                <w:snapToGrid w:val="0"/>
                <w:color w:val="000000"/>
                <w:szCs w:val="18"/>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D16A3" w14:textId="77777777" w:rsidR="003C4224" w:rsidRDefault="003C4224" w:rsidP="009028CF">
            <w:pPr>
              <w:pStyle w:val="TAC"/>
              <w:rPr>
                <w:rFonts w:cs="Arial"/>
                <w:snapToGrid w:val="0"/>
                <w:color w:val="000000"/>
                <w:szCs w:val="18"/>
              </w:rPr>
            </w:pPr>
            <w:r>
              <w:rPr>
                <w:rFonts w:cs="Arial"/>
                <w:snapToGrid w:val="0"/>
                <w:color w:val="000000"/>
                <w:szCs w:val="18"/>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A30BF" w14:textId="77777777" w:rsidR="003C4224" w:rsidRDefault="003C4224" w:rsidP="009028CF">
            <w:pPr>
              <w:pStyle w:val="TAL"/>
              <w:rPr>
                <w:rFonts w:cs="Arial"/>
                <w:szCs w:val="18"/>
              </w:rPr>
            </w:pPr>
            <w:r w:rsidRPr="003C4224">
              <w:rPr>
                <w:rFonts w:cs="Arial"/>
                <w:szCs w:val="18"/>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CFECD" w14:textId="77777777" w:rsidR="003C4224" w:rsidRDefault="003C4224" w:rsidP="009028CF">
            <w:pPr>
              <w:pStyle w:val="TAR"/>
              <w:jc w:val="center"/>
              <w:rPr>
                <w:rFonts w:cs="Arial"/>
                <w:szCs w:val="18"/>
              </w:rPr>
            </w:pPr>
            <w:r>
              <w:rPr>
                <w:rFonts w:cs="Arial"/>
                <w:szCs w:val="18"/>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027F" w14:textId="77777777" w:rsidR="003C4224" w:rsidRDefault="003C4224" w:rsidP="009028CF">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49E14" w14:textId="77777777" w:rsidR="003C4224" w:rsidRDefault="00694463" w:rsidP="009028CF">
            <w:pPr>
              <w:pStyle w:val="TAL"/>
              <w:rPr>
                <w:noProof/>
              </w:rPr>
            </w:pPr>
            <w:r>
              <w:fldChar w:fldCharType="begin"/>
            </w:r>
            <w:r>
              <w:instrText xml:space="preserve"> DOCPROPERTY  CrTitle  \* MERGEFORMAT </w:instrText>
            </w:r>
            <w:r>
              <w:fldChar w:fldCharType="separate"/>
            </w:r>
            <w:r w:rsidR="003C4224">
              <w:t>Addition of MTSI Data Channel Media</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113DE" w14:textId="77777777" w:rsidR="003C4224" w:rsidRDefault="003C4224" w:rsidP="009028CF">
            <w:pPr>
              <w:pStyle w:val="TAC"/>
              <w:rPr>
                <w:rFonts w:cs="Arial"/>
                <w:snapToGrid w:val="0"/>
                <w:color w:val="000000"/>
                <w:szCs w:val="18"/>
              </w:rPr>
            </w:pPr>
            <w:r>
              <w:rPr>
                <w:rFonts w:cs="Arial"/>
                <w:snapToGrid w:val="0"/>
                <w:color w:val="000000"/>
                <w:szCs w:val="18"/>
              </w:rPr>
              <w:t>16.5.0</w:t>
            </w:r>
          </w:p>
        </w:tc>
      </w:tr>
      <w:tr w:rsidR="0052647E" w:rsidRPr="00E36617" w14:paraId="123D991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3C6742A" w14:textId="77777777" w:rsidR="0052647E" w:rsidRDefault="0052647E" w:rsidP="0052647E">
            <w:pPr>
              <w:pStyle w:val="TAC"/>
              <w:rPr>
                <w:rFonts w:cs="Arial"/>
                <w:snapToGrid w:val="0"/>
                <w:color w:val="000000"/>
                <w:szCs w:val="18"/>
              </w:rPr>
            </w:pPr>
            <w:r>
              <w:rPr>
                <w:rFonts w:cs="Arial"/>
                <w:snapToGrid w:val="0"/>
                <w:color w:val="000000"/>
                <w:szCs w:val="18"/>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3426E" w14:textId="77777777" w:rsidR="0052647E" w:rsidRDefault="0052647E" w:rsidP="0052647E">
            <w:pPr>
              <w:pStyle w:val="TAC"/>
              <w:rPr>
                <w:rFonts w:cs="Arial"/>
                <w:snapToGrid w:val="0"/>
                <w:color w:val="000000"/>
                <w:szCs w:val="18"/>
              </w:rPr>
            </w:pPr>
            <w:r>
              <w:rPr>
                <w:rFonts w:cs="Arial"/>
                <w:snapToGrid w:val="0"/>
                <w:color w:val="000000"/>
                <w:szCs w:val="18"/>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84143" w14:textId="77777777" w:rsidR="0052647E" w:rsidRDefault="0052647E" w:rsidP="0052647E">
            <w:pPr>
              <w:pStyle w:val="TAC"/>
              <w:rPr>
                <w:rFonts w:cs="Arial"/>
                <w:snapToGrid w:val="0"/>
                <w:color w:val="000000"/>
                <w:szCs w:val="18"/>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C963B" w14:textId="77777777" w:rsidR="0052647E" w:rsidRPr="003C4224" w:rsidRDefault="0052647E" w:rsidP="0052647E">
            <w:pPr>
              <w:pStyle w:val="TAL"/>
              <w:rPr>
                <w:rFonts w:cs="Arial"/>
                <w:szCs w:val="18"/>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C4F0A" w14:textId="77777777" w:rsidR="0052647E" w:rsidRDefault="0052647E" w:rsidP="0052647E">
            <w:pPr>
              <w:pStyle w:val="TAR"/>
              <w:jc w:val="center"/>
              <w:rPr>
                <w:rFonts w:cs="Arial"/>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2B44" w14:textId="77777777" w:rsidR="0052647E" w:rsidRDefault="0052647E" w:rsidP="0052647E">
            <w:pPr>
              <w:pStyle w:val="TAC"/>
              <w:rPr>
                <w:rFonts w:cs="Arial"/>
                <w:szCs w:val="18"/>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5BAA0" w14:textId="77777777" w:rsidR="0052647E" w:rsidRDefault="0052647E" w:rsidP="0052647E">
            <w:pPr>
              <w:pStyle w:val="TAL"/>
            </w:pPr>
            <w: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56DAE" w14:textId="77777777" w:rsidR="0052647E" w:rsidRDefault="0052647E" w:rsidP="0052647E">
            <w:pPr>
              <w:pStyle w:val="TAC"/>
              <w:rPr>
                <w:rFonts w:cs="Arial"/>
                <w:snapToGrid w:val="0"/>
                <w:color w:val="000000"/>
                <w:szCs w:val="18"/>
              </w:rPr>
            </w:pPr>
            <w:r>
              <w:rPr>
                <w:rFonts w:cs="Arial"/>
                <w:snapToGrid w:val="0"/>
                <w:color w:val="000000"/>
                <w:szCs w:val="18"/>
              </w:rPr>
              <w:t>16.5.1</w:t>
            </w:r>
          </w:p>
        </w:tc>
      </w:tr>
      <w:tr w:rsidR="0066351C" w:rsidRPr="00E36617" w14:paraId="7B814792"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026919E" w14:textId="77777777" w:rsidR="0066351C" w:rsidRDefault="0066351C" w:rsidP="0052647E">
            <w:pPr>
              <w:pStyle w:val="TAC"/>
              <w:rPr>
                <w:rFonts w:cs="Arial"/>
                <w:snapToGrid w:val="0"/>
                <w:color w:val="000000"/>
                <w:szCs w:val="18"/>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AD562E" w14:textId="77777777" w:rsidR="0066351C" w:rsidRDefault="0066351C" w:rsidP="0052647E">
            <w:pPr>
              <w:pStyle w:val="TAC"/>
              <w:rPr>
                <w:rFonts w:cs="Arial"/>
                <w:snapToGrid w:val="0"/>
                <w:color w:val="000000"/>
                <w:szCs w:val="18"/>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CFFF40" w14:textId="77777777" w:rsidR="0066351C" w:rsidRDefault="0066351C" w:rsidP="0052647E">
            <w:pPr>
              <w:pStyle w:val="TAC"/>
              <w:rPr>
                <w:rFonts w:cs="Arial"/>
                <w:snapToGrid w:val="0"/>
                <w:color w:val="000000"/>
                <w:szCs w:val="18"/>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FA3D" w14:textId="77777777" w:rsidR="0066351C" w:rsidRPr="003C4224" w:rsidRDefault="0066351C" w:rsidP="0052647E">
            <w:pPr>
              <w:pStyle w:val="TAL"/>
              <w:rPr>
                <w:rFonts w:cs="Arial"/>
                <w:szCs w:val="18"/>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FD4A5" w14:textId="77777777" w:rsidR="0066351C" w:rsidRDefault="0066351C" w:rsidP="0052647E">
            <w:pPr>
              <w:pStyle w:val="TAR"/>
              <w:jc w:val="center"/>
              <w:rPr>
                <w:rFonts w:cs="Arial"/>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D99A7" w14:textId="77777777" w:rsidR="0066351C" w:rsidRDefault="0066351C" w:rsidP="0052647E">
            <w:pPr>
              <w:pStyle w:val="TAC"/>
              <w:rPr>
                <w:rFonts w:cs="Arial"/>
                <w:szCs w:val="18"/>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C8218" w14:textId="77777777" w:rsidR="0066351C" w:rsidRDefault="0066351C" w:rsidP="0052647E">
            <w:pPr>
              <w:pStyle w:val="TAL"/>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7B82B" w14:textId="77777777" w:rsidR="0066351C" w:rsidRDefault="0066351C" w:rsidP="0052647E">
            <w:pPr>
              <w:pStyle w:val="TAC"/>
              <w:rPr>
                <w:rFonts w:cs="Arial"/>
                <w:snapToGrid w:val="0"/>
                <w:color w:val="000000"/>
                <w:szCs w:val="18"/>
              </w:rPr>
            </w:pPr>
          </w:p>
        </w:tc>
      </w:tr>
      <w:tr w:rsidR="007A1F75" w:rsidRPr="00E36617" w14:paraId="6356AF0D"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9A3B948" w14:textId="77777777" w:rsidR="007A1F75" w:rsidRDefault="007A1F75" w:rsidP="007A1F75">
            <w:pPr>
              <w:pStyle w:val="TAC"/>
              <w:rPr>
                <w:rFonts w:cs="Arial"/>
                <w:snapToGrid w:val="0"/>
                <w:color w:val="000000"/>
                <w:szCs w:val="18"/>
              </w:rPr>
            </w:pPr>
            <w:r>
              <w:rPr>
                <w:rFonts w:cs="Arial"/>
                <w:snapToGrid w:val="0"/>
                <w:color w:val="000000"/>
                <w:szCs w:val="18"/>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7C1C5" w14:textId="77777777" w:rsidR="007A1F75" w:rsidRDefault="007A1F75" w:rsidP="007A1F75">
            <w:pPr>
              <w:pStyle w:val="TAC"/>
              <w:rPr>
                <w:rFonts w:cs="Arial"/>
                <w:snapToGrid w:val="0"/>
                <w:color w:val="000000"/>
                <w:szCs w:val="18"/>
              </w:rPr>
            </w:pPr>
            <w:r>
              <w:rPr>
                <w:rFonts w:cs="Arial"/>
                <w:snapToGrid w:val="0"/>
                <w:color w:val="000000"/>
                <w:szCs w:val="18"/>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A16867" w14:textId="77777777" w:rsidR="007A1F75" w:rsidRDefault="007A1F75" w:rsidP="007A1F75">
            <w:pPr>
              <w:pStyle w:val="TAC"/>
              <w:rPr>
                <w:rFonts w:cs="Arial"/>
                <w:snapToGrid w:val="0"/>
                <w:color w:val="000000"/>
                <w:szCs w:val="18"/>
              </w:rPr>
            </w:pPr>
            <w:r>
              <w:rPr>
                <w:rFonts w:cs="Arial"/>
                <w:snapToGrid w:val="0"/>
                <w:color w:val="000000"/>
                <w:szCs w:val="18"/>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EF5FD" w14:textId="77777777" w:rsidR="007A1F75" w:rsidRDefault="007A1F75" w:rsidP="007A1F75">
            <w:pPr>
              <w:pStyle w:val="TAL"/>
              <w:rPr>
                <w:rFonts w:cs="Arial"/>
                <w:szCs w:val="18"/>
              </w:rPr>
            </w:pPr>
            <w:r>
              <w:rPr>
                <w:rFonts w:cs="Arial"/>
                <w:szCs w:val="18"/>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9F91B8" w14:textId="77777777" w:rsidR="007A1F75" w:rsidRDefault="007A1F75" w:rsidP="007A1F75">
            <w:pPr>
              <w:pStyle w:val="TAR"/>
              <w:jc w:val="center"/>
              <w:rPr>
                <w:rFonts w:cs="Arial"/>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437F" w14:textId="77777777" w:rsidR="007A1F75" w:rsidRDefault="007A1F75" w:rsidP="007A1F75">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81829" w14:textId="77777777" w:rsidR="007A1F75" w:rsidRDefault="007A1F75" w:rsidP="007A1F75">
            <w:pPr>
              <w:pStyle w:val="TAL"/>
            </w:pPr>
            <w:r>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39923" w14:textId="77777777" w:rsidR="007A1F75" w:rsidRDefault="007A1F75" w:rsidP="007A1F75">
            <w:pPr>
              <w:pStyle w:val="TAC"/>
              <w:rPr>
                <w:rFonts w:cs="Arial"/>
                <w:snapToGrid w:val="0"/>
                <w:color w:val="000000"/>
                <w:szCs w:val="18"/>
              </w:rPr>
            </w:pPr>
            <w:r>
              <w:rPr>
                <w:rFonts w:cs="Arial"/>
                <w:snapToGrid w:val="0"/>
                <w:color w:val="000000"/>
                <w:szCs w:val="18"/>
              </w:rPr>
              <w:t>16.6.0</w:t>
            </w:r>
          </w:p>
        </w:tc>
      </w:tr>
      <w:tr w:rsidR="007A1F75" w:rsidRPr="00E36617" w14:paraId="37E433E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F866FAD" w14:textId="77777777" w:rsidR="007A1F75" w:rsidRDefault="007A1F75" w:rsidP="007A1F75">
            <w:pPr>
              <w:pStyle w:val="TAC"/>
              <w:rPr>
                <w:rFonts w:cs="Arial"/>
                <w:snapToGrid w:val="0"/>
                <w:color w:val="000000"/>
                <w:szCs w:val="18"/>
              </w:rPr>
            </w:pPr>
            <w:r>
              <w:rPr>
                <w:rFonts w:cs="Arial"/>
                <w:snapToGrid w:val="0"/>
                <w:color w:val="000000"/>
                <w:szCs w:val="18"/>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76ED2E" w14:textId="77777777" w:rsidR="007A1F75" w:rsidRDefault="007A1F75" w:rsidP="007A1F75">
            <w:pPr>
              <w:pStyle w:val="TAC"/>
              <w:rPr>
                <w:rFonts w:cs="Arial"/>
                <w:snapToGrid w:val="0"/>
                <w:color w:val="000000"/>
                <w:szCs w:val="18"/>
              </w:rPr>
            </w:pPr>
            <w:r>
              <w:rPr>
                <w:rFonts w:cs="Arial"/>
                <w:snapToGrid w:val="0"/>
                <w:color w:val="000000"/>
                <w:szCs w:val="18"/>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75D36D" w14:textId="77777777" w:rsidR="007A1F75" w:rsidRDefault="007A1F75" w:rsidP="007A1F75">
            <w:pPr>
              <w:pStyle w:val="TAC"/>
              <w:rPr>
                <w:rFonts w:cs="Arial"/>
                <w:snapToGrid w:val="0"/>
                <w:color w:val="000000"/>
                <w:szCs w:val="18"/>
              </w:rPr>
            </w:pPr>
            <w:r>
              <w:rPr>
                <w:rFonts w:cs="Arial"/>
                <w:snapToGrid w:val="0"/>
                <w:color w:val="000000"/>
                <w:szCs w:val="18"/>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CF501" w14:textId="77777777" w:rsidR="007A1F75" w:rsidRDefault="007A1F75" w:rsidP="007A1F75">
            <w:pPr>
              <w:pStyle w:val="TAL"/>
              <w:rPr>
                <w:rFonts w:cs="Arial"/>
                <w:szCs w:val="18"/>
              </w:rPr>
            </w:pPr>
            <w:r>
              <w:rPr>
                <w:rFonts w:cs="Arial"/>
                <w:szCs w:val="18"/>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023AC" w14:textId="77777777" w:rsidR="007A1F75" w:rsidRDefault="007A1F75" w:rsidP="007A1F75">
            <w:pPr>
              <w:pStyle w:val="TAR"/>
              <w:jc w:val="center"/>
              <w:rPr>
                <w:rFonts w:cs="Arial"/>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3E13" w14:textId="77777777" w:rsidR="007A1F75" w:rsidRDefault="007A1F75" w:rsidP="007A1F75">
            <w:pPr>
              <w:pStyle w:val="TAC"/>
              <w:rPr>
                <w:rFonts w:cs="Arial"/>
                <w:szCs w:val="18"/>
              </w:rPr>
            </w:pPr>
            <w:r>
              <w:rPr>
                <w:rFonts w:cs="Arial"/>
                <w:szCs w:val="18"/>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1B2869" w14:textId="77777777" w:rsidR="007A1F75" w:rsidRDefault="007A1F75" w:rsidP="007A1F75">
            <w:pPr>
              <w:pStyle w:val="TAL"/>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9FEE3" w14:textId="77777777" w:rsidR="007A1F75" w:rsidRDefault="007A1F75" w:rsidP="007A1F75">
            <w:pPr>
              <w:pStyle w:val="TAC"/>
              <w:rPr>
                <w:rFonts w:cs="Arial"/>
                <w:snapToGrid w:val="0"/>
                <w:color w:val="000000"/>
                <w:szCs w:val="18"/>
              </w:rPr>
            </w:pPr>
            <w:r>
              <w:rPr>
                <w:rFonts w:cs="Arial"/>
                <w:snapToGrid w:val="0"/>
                <w:color w:val="000000"/>
                <w:szCs w:val="18"/>
              </w:rPr>
              <w:t>16.6.0</w:t>
            </w:r>
          </w:p>
        </w:tc>
      </w:tr>
      <w:tr w:rsidR="007A1F75" w:rsidRPr="00E36617" w14:paraId="427221B0"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8A77B2F" w14:textId="77777777" w:rsidR="007A1F75" w:rsidRDefault="007A1F75" w:rsidP="007A1F75">
            <w:pPr>
              <w:pStyle w:val="TAC"/>
              <w:rPr>
                <w:rFonts w:cs="Arial"/>
                <w:snapToGrid w:val="0"/>
                <w:color w:val="000000"/>
                <w:szCs w:val="18"/>
              </w:rPr>
            </w:pPr>
            <w:r>
              <w:rPr>
                <w:rFonts w:cs="Arial"/>
                <w:snapToGrid w:val="0"/>
                <w:color w:val="000000"/>
                <w:szCs w:val="18"/>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2D8D3E" w14:textId="77777777" w:rsidR="007A1F75" w:rsidRDefault="007A1F75" w:rsidP="007A1F75">
            <w:pPr>
              <w:pStyle w:val="TAC"/>
              <w:rPr>
                <w:rFonts w:cs="Arial"/>
                <w:snapToGrid w:val="0"/>
                <w:color w:val="000000"/>
                <w:szCs w:val="18"/>
              </w:rPr>
            </w:pPr>
            <w:r>
              <w:rPr>
                <w:rFonts w:cs="Arial"/>
                <w:snapToGrid w:val="0"/>
                <w:color w:val="000000"/>
                <w:szCs w:val="18"/>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907530" w14:textId="77777777" w:rsidR="007A1F75" w:rsidRDefault="007A1F75" w:rsidP="007A1F75">
            <w:pPr>
              <w:pStyle w:val="TAC"/>
              <w:rPr>
                <w:rFonts w:cs="Arial"/>
                <w:snapToGrid w:val="0"/>
                <w:color w:val="000000"/>
                <w:szCs w:val="18"/>
              </w:rPr>
            </w:pPr>
            <w:r>
              <w:rPr>
                <w:rFonts w:cs="Arial"/>
                <w:snapToGrid w:val="0"/>
                <w:color w:val="000000"/>
                <w:szCs w:val="18"/>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CA154" w14:textId="77777777" w:rsidR="007A1F75" w:rsidRDefault="007A1F75" w:rsidP="007A1F75">
            <w:pPr>
              <w:pStyle w:val="TAL"/>
              <w:rPr>
                <w:rFonts w:cs="Arial"/>
                <w:szCs w:val="18"/>
              </w:rPr>
            </w:pPr>
            <w:r>
              <w:rPr>
                <w:rFonts w:cs="Arial"/>
                <w:szCs w:val="18"/>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60D1F" w14:textId="77777777" w:rsidR="007A1F75" w:rsidRDefault="007A1F75" w:rsidP="007A1F75">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256F9" w14:textId="77777777" w:rsidR="007A1F75" w:rsidRDefault="007A1F75" w:rsidP="007A1F75">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F59E8" w14:textId="77777777" w:rsidR="007A1F75" w:rsidRDefault="00694463" w:rsidP="007A1F75">
            <w:pPr>
              <w:pStyle w:val="TAL"/>
              <w:rPr>
                <w:sz w:val="16"/>
                <w:szCs w:val="16"/>
              </w:rPr>
            </w:pPr>
            <w:r>
              <w:fldChar w:fldCharType="begin"/>
            </w:r>
            <w:r>
              <w:instrText xml:space="preserve"> DOCPROPERTY  CrTitle  \* MERGEFORMAT </w:instrText>
            </w:r>
            <w:r>
              <w:fldChar w:fldCharType="separate"/>
            </w:r>
            <w:r w:rsidR="007A1F75">
              <w:t>Adding Media Feature Tag for IMS Data Channel</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9161D" w14:textId="77777777" w:rsidR="007A1F75" w:rsidRDefault="007A1F75" w:rsidP="007A1F75">
            <w:pPr>
              <w:pStyle w:val="TAC"/>
              <w:rPr>
                <w:rFonts w:cs="Arial"/>
                <w:snapToGrid w:val="0"/>
                <w:color w:val="000000"/>
                <w:szCs w:val="18"/>
              </w:rPr>
            </w:pPr>
            <w:r>
              <w:rPr>
                <w:rFonts w:cs="Arial"/>
                <w:snapToGrid w:val="0"/>
                <w:color w:val="000000"/>
                <w:szCs w:val="18"/>
              </w:rPr>
              <w:t>16.6.0</w:t>
            </w:r>
          </w:p>
        </w:tc>
      </w:tr>
      <w:tr w:rsidR="007A1F75" w:rsidRPr="00E36617" w14:paraId="3B0906C7"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F833DE5" w14:textId="77777777" w:rsidR="007A1F75" w:rsidRPr="00C8654A" w:rsidRDefault="007A1F75" w:rsidP="007A1F75">
            <w:pPr>
              <w:pStyle w:val="TAC"/>
            </w:pPr>
            <w:r w:rsidRPr="00C8654A">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A55AD" w14:textId="77777777" w:rsidR="007A1F75" w:rsidRPr="00C8654A" w:rsidRDefault="007A1F75" w:rsidP="007A1F75">
            <w:pPr>
              <w:pStyle w:val="TAC"/>
            </w:pPr>
            <w:r w:rsidRPr="00C8654A">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5C5BC" w14:textId="77777777" w:rsidR="007A1F75" w:rsidRPr="00C8654A" w:rsidRDefault="007A1F75" w:rsidP="007A1F75">
            <w:pPr>
              <w:pStyle w:val="TAC"/>
            </w:pPr>
            <w:r w:rsidRPr="00C8654A">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88BF" w14:textId="77777777" w:rsidR="007A1F75" w:rsidRPr="00C8654A" w:rsidRDefault="007A1F75" w:rsidP="007A1F75">
            <w:pPr>
              <w:pStyle w:val="TAL"/>
            </w:pPr>
            <w:r w:rsidRPr="00C8654A">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E0438" w14:textId="77777777" w:rsidR="007A1F75" w:rsidRPr="00C8654A" w:rsidRDefault="007A1F75" w:rsidP="007A1F75">
            <w:pPr>
              <w:pStyle w:val="TAR"/>
              <w:jc w:val="center"/>
            </w:pPr>
            <w:r w:rsidRPr="00C8654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4A37F" w14:textId="77777777" w:rsidR="007A1F75" w:rsidRPr="00C8654A" w:rsidRDefault="007A1F75" w:rsidP="007A1F75">
            <w:pPr>
              <w:pStyle w:val="TAC"/>
            </w:pPr>
            <w:r w:rsidRPr="00C8654A">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12019" w14:textId="77777777" w:rsidR="007A1F75" w:rsidRPr="00C8654A" w:rsidRDefault="007A1F75" w:rsidP="007A1F75">
            <w:pPr>
              <w:pStyle w:val="TAL"/>
            </w:pPr>
            <w:r w:rsidRPr="00C8654A">
              <w:t>QoE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91435" w14:textId="77777777" w:rsidR="007A1F75" w:rsidRPr="00C8654A" w:rsidRDefault="007A1F75" w:rsidP="007A1F75">
            <w:pPr>
              <w:pStyle w:val="TAC"/>
            </w:pPr>
            <w:r w:rsidRPr="00C8654A">
              <w:t>16.6.0</w:t>
            </w:r>
          </w:p>
        </w:tc>
      </w:tr>
      <w:tr w:rsidR="00BA3075" w:rsidRPr="00E36617" w14:paraId="263B4AA0"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455CBBE" w14:textId="77777777" w:rsidR="00BA3075" w:rsidRPr="00C8654A" w:rsidRDefault="00BA3075" w:rsidP="007A1F75">
            <w:pPr>
              <w:pStyle w:val="TAC"/>
            </w:pPr>
            <w: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7634DB" w14:textId="77777777" w:rsidR="00BA3075" w:rsidRPr="00C8654A" w:rsidRDefault="00BA3075" w:rsidP="007A1F75">
            <w:pPr>
              <w:pStyle w:val="TAC"/>
            </w:pPr>
            <w:r w:rsidRPr="00C8654A">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68090" w14:textId="77777777" w:rsidR="00BA3075" w:rsidRPr="00C8654A" w:rsidRDefault="00BA3075" w:rsidP="007A1F75">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EE755" w14:textId="77777777" w:rsidR="00BA3075" w:rsidRPr="00C8654A" w:rsidRDefault="00BA3075" w:rsidP="007A1F75">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D8B9C" w14:textId="77777777" w:rsidR="00BA3075" w:rsidRPr="00C8654A" w:rsidRDefault="00BA3075" w:rsidP="007A1F75">
            <w:pPr>
              <w:pStyle w:val="TAR"/>
              <w:jc w:val="cente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1B071" w14:textId="77777777" w:rsidR="00BA3075" w:rsidRPr="00C8654A" w:rsidRDefault="00BA3075" w:rsidP="007A1F75">
            <w:pPr>
              <w:pStyle w:val="TAC"/>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AD7E9" w14:textId="77777777" w:rsidR="00BA3075" w:rsidRPr="00C8654A" w:rsidRDefault="00BA3075" w:rsidP="007A1F75">
            <w:pPr>
              <w:pStyle w:val="TAL"/>
            </w:pPr>
            <w: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9DEF5" w14:textId="77777777" w:rsidR="00BA3075" w:rsidRPr="00C8654A" w:rsidRDefault="00BA3075" w:rsidP="007A1F75">
            <w:pPr>
              <w:pStyle w:val="TAC"/>
            </w:pPr>
            <w:r>
              <w:t>16.6.1</w:t>
            </w:r>
          </w:p>
        </w:tc>
      </w:tr>
      <w:tr w:rsidR="00936EAB" w:rsidRPr="00E36617" w14:paraId="118B39A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BAAAC00" w14:textId="77777777" w:rsidR="00936EAB" w:rsidRDefault="00936EAB" w:rsidP="00936EAB">
            <w:pPr>
              <w:pStyle w:val="TAC"/>
            </w:pPr>
            <w: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95479A" w14:textId="77777777" w:rsidR="00936EAB" w:rsidRPr="00C8654A" w:rsidRDefault="00936EAB" w:rsidP="00936EAB">
            <w:pPr>
              <w:pStyle w:val="TAC"/>
            </w:pPr>
            <w: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8C35A" w14:textId="77777777" w:rsidR="00936EAB" w:rsidRPr="00C8654A" w:rsidRDefault="00936EAB" w:rsidP="00936EAB">
            <w:pPr>
              <w:pStyle w:val="TAC"/>
            </w:pPr>
            <w: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B1676" w14:textId="77777777" w:rsidR="00936EAB" w:rsidRPr="00C8654A" w:rsidRDefault="00936EAB" w:rsidP="00936EAB">
            <w:pPr>
              <w:pStyle w:val="TAL"/>
            </w:pPr>
            <w: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95A47" w14:textId="77777777" w:rsidR="00936EAB" w:rsidRPr="00C8654A" w:rsidRDefault="00936EAB" w:rsidP="00936EAB">
            <w:pPr>
              <w:pStyle w:val="TAR"/>
              <w:jc w:val="cente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0C1F" w14:textId="77777777" w:rsidR="00936EAB" w:rsidRPr="00C8654A" w:rsidRDefault="00936EAB" w:rsidP="00936EAB">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2A8D3" w14:textId="77777777" w:rsidR="00936EAB" w:rsidRDefault="00936EAB" w:rsidP="00936EAB">
            <w:pPr>
              <w:pStyle w:val="TAC"/>
              <w:jc w:val="left"/>
            </w:pPr>
            <w:r w:rsidRPr="00DA6FE5">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37CE5" w14:textId="77777777" w:rsidR="00936EAB" w:rsidRDefault="00936EAB" w:rsidP="00936EAB">
            <w:pPr>
              <w:pStyle w:val="TAC"/>
            </w:pPr>
            <w:r>
              <w:t>16.7.0</w:t>
            </w:r>
          </w:p>
        </w:tc>
      </w:tr>
      <w:tr w:rsidR="00936EAB" w:rsidRPr="00E36617" w14:paraId="789AE4A7"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52F9B0E" w14:textId="77777777" w:rsidR="00936EAB" w:rsidRDefault="00936EAB" w:rsidP="00936EAB">
            <w:pPr>
              <w:pStyle w:val="TAC"/>
            </w:pPr>
            <w: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5C2454" w14:textId="77777777" w:rsidR="00936EAB" w:rsidRPr="00C8654A" w:rsidRDefault="00936EAB" w:rsidP="00936EAB">
            <w:pPr>
              <w:pStyle w:val="TAC"/>
            </w:pPr>
            <w: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EA85DB" w14:textId="77777777" w:rsidR="00936EAB" w:rsidRPr="00C8654A" w:rsidRDefault="00936EAB" w:rsidP="00936EAB">
            <w:pPr>
              <w:pStyle w:val="TAC"/>
            </w:pPr>
            <w: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DE626" w14:textId="77777777" w:rsidR="00936EAB" w:rsidRPr="00C8654A" w:rsidRDefault="00936EAB" w:rsidP="00936EAB">
            <w:pPr>
              <w:pStyle w:val="TAL"/>
            </w:pPr>
            <w:r w:rsidRPr="00DA6FE5">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2ED23" w14:textId="77777777" w:rsidR="00936EAB" w:rsidRPr="00C8654A" w:rsidRDefault="00936EAB" w:rsidP="00936EAB">
            <w:pPr>
              <w:pStyle w:val="TAR"/>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02D6F" w14:textId="77777777" w:rsidR="00936EAB" w:rsidRPr="00C8654A" w:rsidRDefault="00936EAB" w:rsidP="00936EAB">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BE460" w14:textId="77777777" w:rsidR="00936EAB" w:rsidRDefault="00936EAB" w:rsidP="00936EAB">
            <w:pPr>
              <w:pStyle w:val="TAL"/>
            </w:pPr>
            <w: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503AD" w14:textId="77777777" w:rsidR="00936EAB" w:rsidRDefault="00936EAB" w:rsidP="00936EAB">
            <w:pPr>
              <w:pStyle w:val="TAC"/>
            </w:pPr>
            <w:r>
              <w:t>16.7.0</w:t>
            </w:r>
          </w:p>
        </w:tc>
      </w:tr>
      <w:tr w:rsidR="00936EAB" w:rsidRPr="00E36617" w14:paraId="401F5283"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942CE94" w14:textId="77777777" w:rsidR="00936EAB" w:rsidRDefault="00936EAB" w:rsidP="00936EAB">
            <w:pPr>
              <w:pStyle w:val="TAC"/>
            </w:pPr>
            <w: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C03F8" w14:textId="77777777" w:rsidR="00936EAB" w:rsidRPr="00C8654A" w:rsidRDefault="00936EAB" w:rsidP="00936EAB">
            <w:pPr>
              <w:pStyle w:val="TAC"/>
            </w:pPr>
            <w: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3112C4" w14:textId="77777777" w:rsidR="00936EAB" w:rsidRPr="00C8654A" w:rsidRDefault="00936EAB" w:rsidP="00936EAB">
            <w:pPr>
              <w:pStyle w:val="TAC"/>
            </w:pPr>
            <w: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9C298" w14:textId="77777777" w:rsidR="00936EAB" w:rsidRPr="00C8654A" w:rsidRDefault="00936EAB" w:rsidP="00936EAB">
            <w:pPr>
              <w:pStyle w:val="TAL"/>
            </w:pPr>
            <w: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B0F71" w14:textId="77777777" w:rsidR="00936EAB" w:rsidRPr="00C8654A" w:rsidRDefault="00936EAB" w:rsidP="00936EAB">
            <w:pPr>
              <w:pStyle w:val="TAR"/>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542A" w14:textId="77777777" w:rsidR="00936EAB" w:rsidRPr="00C8654A" w:rsidRDefault="00936EAB" w:rsidP="00936EAB">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5C1AD" w14:textId="77777777" w:rsidR="00936EAB" w:rsidRDefault="00694463" w:rsidP="00936EAB">
            <w:pPr>
              <w:pStyle w:val="TAL"/>
            </w:pPr>
            <w:r>
              <w:fldChar w:fldCharType="begin"/>
            </w:r>
            <w:r>
              <w:instrText xml:space="preserve"> DOCPROPERTY  CrTitle  \* MERGEFORMAT </w:instrText>
            </w:r>
            <w:r>
              <w:fldChar w:fldCharType="separate"/>
            </w:r>
            <w:r w:rsidR="00936EAB">
              <w:t>Update of references</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3CB69" w14:textId="77777777" w:rsidR="00936EAB" w:rsidRDefault="00936EAB" w:rsidP="00936EAB">
            <w:pPr>
              <w:pStyle w:val="TAC"/>
            </w:pPr>
            <w:r>
              <w:t>16.7.0</w:t>
            </w:r>
          </w:p>
        </w:tc>
      </w:tr>
      <w:tr w:rsidR="00936EAB" w:rsidRPr="00E36617" w14:paraId="1F9F005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CAD3D7D" w14:textId="77777777" w:rsidR="00936EAB" w:rsidRDefault="00936EAB" w:rsidP="00936EAB">
            <w:pPr>
              <w:pStyle w:val="TAC"/>
            </w:pPr>
            <w: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1CAC57" w14:textId="77777777" w:rsidR="00936EAB" w:rsidRDefault="00936EAB" w:rsidP="00936EAB">
            <w:pPr>
              <w:pStyle w:val="TAC"/>
            </w:pPr>
            <w: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C6DD6" w14:textId="77777777" w:rsidR="00936EAB" w:rsidRDefault="00936EAB" w:rsidP="00936EAB">
            <w:pPr>
              <w:pStyle w:val="TAC"/>
            </w:pPr>
            <w: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E5154" w14:textId="77777777" w:rsidR="00936EAB" w:rsidRDefault="00936EAB" w:rsidP="00936EAB">
            <w:pPr>
              <w:pStyle w:val="TAL"/>
            </w:pPr>
            <w: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2F243" w14:textId="77777777" w:rsidR="00936EAB" w:rsidRDefault="00936EAB" w:rsidP="00936EAB">
            <w:pPr>
              <w:pStyle w:val="TAR"/>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4C76F" w14:textId="77777777" w:rsidR="00936EAB" w:rsidRDefault="00936EAB" w:rsidP="00936EAB">
            <w:pPr>
              <w:pStyle w:val="TAC"/>
            </w:pPr>
            <w: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3D805" w14:textId="77777777" w:rsidR="00936EAB" w:rsidRDefault="00936EAB" w:rsidP="00936EAB">
            <w:pPr>
              <w:pStyle w:val="TAL"/>
            </w:pPr>
            <w:r>
              <w:rPr>
                <w:color w:val="000000"/>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32AD4" w14:textId="77777777" w:rsidR="00936EAB" w:rsidRDefault="00936EAB" w:rsidP="00936EAB">
            <w:pPr>
              <w:pStyle w:val="TAC"/>
            </w:pPr>
            <w:r>
              <w:t>16.7.0</w:t>
            </w:r>
          </w:p>
        </w:tc>
      </w:tr>
      <w:tr w:rsidR="007B3D7B" w:rsidRPr="00E36617" w14:paraId="59789F4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1DC4CEA" w14:textId="77777777" w:rsidR="007B3D7B" w:rsidRPr="000324A3" w:rsidRDefault="007B3D7B" w:rsidP="00936EAB">
            <w:pPr>
              <w:pStyle w:val="TAC"/>
              <w:rPr>
                <w:color w:val="000000"/>
              </w:rPr>
            </w:pPr>
            <w:r w:rsidRPr="000324A3">
              <w:rPr>
                <w:color w:val="000000"/>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7F81E6" w14:textId="77777777" w:rsidR="007B3D7B" w:rsidRPr="000324A3" w:rsidRDefault="007B3D7B" w:rsidP="00936EAB">
            <w:pPr>
              <w:pStyle w:val="TAC"/>
              <w:rPr>
                <w:color w:val="000000"/>
              </w:rPr>
            </w:pPr>
            <w:r w:rsidRPr="000324A3">
              <w:rPr>
                <w:color w:val="000000"/>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A74D0B" w14:textId="77777777" w:rsidR="007B3D7B" w:rsidRPr="000324A3" w:rsidRDefault="007B3D7B" w:rsidP="00936EAB">
            <w:pPr>
              <w:pStyle w:val="TAC"/>
              <w:rPr>
                <w:color w:val="000000"/>
              </w:rPr>
            </w:pPr>
            <w:r w:rsidRPr="000324A3">
              <w:rPr>
                <w:color w:val="000000"/>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35578" w14:textId="77777777" w:rsidR="007B3D7B" w:rsidRPr="000324A3" w:rsidRDefault="007B3D7B" w:rsidP="00936EAB">
            <w:pPr>
              <w:pStyle w:val="TAL"/>
              <w:rPr>
                <w:color w:val="000000"/>
              </w:rPr>
            </w:pPr>
            <w:r w:rsidRPr="000324A3">
              <w:rPr>
                <w:color w:val="000000"/>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32B876" w14:textId="77777777" w:rsidR="007B3D7B" w:rsidRPr="000324A3" w:rsidRDefault="007B3D7B" w:rsidP="00936EAB">
            <w:pPr>
              <w:pStyle w:val="TAR"/>
              <w:jc w:val="center"/>
              <w:rPr>
                <w:color w:val="000000"/>
              </w:rPr>
            </w:pPr>
            <w:r w:rsidRPr="000324A3">
              <w:rPr>
                <w:color w:val="000000"/>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B2E82" w14:textId="77777777" w:rsidR="007B3D7B" w:rsidRPr="000324A3" w:rsidRDefault="007B3D7B" w:rsidP="00936EAB">
            <w:pPr>
              <w:pStyle w:val="TAC"/>
              <w:rPr>
                <w:color w:val="000000"/>
              </w:rPr>
            </w:pPr>
            <w:r w:rsidRPr="000324A3">
              <w:rPr>
                <w:color w:val="000000"/>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3E814" w14:textId="77777777" w:rsidR="007B3D7B" w:rsidRDefault="007B3D7B" w:rsidP="00936EAB">
            <w:pPr>
              <w:pStyle w:val="TAL"/>
              <w:rPr>
                <w:color w:val="000000"/>
              </w:rPr>
            </w:pPr>
            <w:r w:rsidRPr="000324A3">
              <w:rPr>
                <w:color w:val="000000"/>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AF93F" w14:textId="77777777" w:rsidR="007B3D7B" w:rsidRDefault="007B3D7B" w:rsidP="00936EAB">
            <w:pPr>
              <w:pStyle w:val="TAC"/>
            </w:pPr>
            <w:r>
              <w:t>16.8.0</w:t>
            </w:r>
          </w:p>
        </w:tc>
      </w:tr>
      <w:tr w:rsidR="00AA74C1" w:rsidRPr="00E36617" w14:paraId="5BA388A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3836C3F" w14:textId="77777777" w:rsidR="00AA74C1" w:rsidRPr="000324A3" w:rsidRDefault="00AA74C1" w:rsidP="00936EAB">
            <w:pPr>
              <w:pStyle w:val="TAC"/>
              <w:rPr>
                <w:color w:val="000000"/>
              </w:rPr>
            </w:pPr>
            <w:r>
              <w:rPr>
                <w:color w:val="000000"/>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C4D41" w14:textId="77777777" w:rsidR="00AA74C1" w:rsidRPr="000324A3" w:rsidRDefault="00AA74C1" w:rsidP="00936EAB">
            <w:pPr>
              <w:pStyle w:val="TAC"/>
              <w:rPr>
                <w:color w:val="000000"/>
              </w:rPr>
            </w:pPr>
            <w:r>
              <w:rPr>
                <w:color w:val="000000"/>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8CA270" w14:textId="77777777" w:rsidR="00AA74C1" w:rsidRPr="000324A3" w:rsidRDefault="00AA74C1" w:rsidP="00936EAB">
            <w:pPr>
              <w:pStyle w:val="TAC"/>
              <w:rPr>
                <w:color w:val="000000"/>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064C6" w14:textId="77777777" w:rsidR="00AA74C1" w:rsidRPr="000324A3" w:rsidRDefault="00AA74C1" w:rsidP="00936EAB">
            <w:pPr>
              <w:pStyle w:val="TAL"/>
              <w:rPr>
                <w:color w:val="000000"/>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6E1B5" w14:textId="77777777" w:rsidR="00AA74C1" w:rsidRPr="000324A3" w:rsidRDefault="00AA74C1" w:rsidP="00936EAB">
            <w:pPr>
              <w:pStyle w:val="TAR"/>
              <w:jc w:val="center"/>
              <w:rPr>
                <w:color w:val="000000"/>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DDE88" w14:textId="77777777" w:rsidR="00AA74C1" w:rsidRPr="000324A3" w:rsidRDefault="00AA74C1" w:rsidP="00936EAB">
            <w:pPr>
              <w:pStyle w:val="TAC"/>
              <w:rPr>
                <w:color w:val="000000"/>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ED1F6" w14:textId="77777777" w:rsidR="00AA74C1" w:rsidRPr="000324A3" w:rsidRDefault="00AA74C1" w:rsidP="00936EAB">
            <w:pPr>
              <w:pStyle w:val="TAL"/>
              <w:rPr>
                <w:color w:val="000000"/>
              </w:rPr>
            </w:pPr>
            <w:r>
              <w:rPr>
                <w:color w:val="000000"/>
              </w:rPr>
              <w:t>Minor Editorial Corrections</w:t>
            </w:r>
            <w:r w:rsidR="0009700F">
              <w:rPr>
                <w:color w:val="000000"/>
              </w:rPr>
              <w:t>.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999F2" w14:textId="77777777" w:rsidR="00AA74C1" w:rsidRDefault="00AA74C1" w:rsidP="00936EAB">
            <w:pPr>
              <w:pStyle w:val="TAC"/>
            </w:pPr>
            <w:r>
              <w:t>16.8.1</w:t>
            </w:r>
          </w:p>
        </w:tc>
      </w:tr>
      <w:tr w:rsidR="0009700F" w:rsidRPr="00E36617" w14:paraId="0CF9BBA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BBDF078" w14:textId="77777777" w:rsidR="0009700F" w:rsidRDefault="0009700F" w:rsidP="00936EAB">
            <w:pPr>
              <w:pStyle w:val="TAC"/>
              <w:rPr>
                <w:color w:val="000000"/>
              </w:rPr>
            </w:pPr>
            <w:r>
              <w:rPr>
                <w:color w:val="000000"/>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EECDC" w14:textId="77777777" w:rsidR="0009700F" w:rsidRDefault="0009700F" w:rsidP="00936EAB">
            <w:pPr>
              <w:pStyle w:val="TAC"/>
              <w:rPr>
                <w:color w:val="000000"/>
              </w:rPr>
            </w:pPr>
            <w:r>
              <w:rPr>
                <w:color w:val="000000"/>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16F6B" w14:textId="77777777" w:rsidR="0009700F" w:rsidRPr="000324A3" w:rsidRDefault="0009700F" w:rsidP="00936EAB">
            <w:pPr>
              <w:pStyle w:val="TAC"/>
              <w:rPr>
                <w:color w:val="000000"/>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C17E4" w14:textId="77777777" w:rsidR="0009700F" w:rsidRPr="000324A3" w:rsidRDefault="0009700F" w:rsidP="00936EAB">
            <w:pPr>
              <w:pStyle w:val="TAL"/>
              <w:rPr>
                <w:color w:val="000000"/>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D4C42" w14:textId="77777777" w:rsidR="0009700F" w:rsidRPr="000324A3" w:rsidRDefault="0009700F" w:rsidP="00936EAB">
            <w:pPr>
              <w:pStyle w:val="TAR"/>
              <w:jc w:val="center"/>
              <w:rPr>
                <w:color w:val="000000"/>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3764B" w14:textId="77777777" w:rsidR="0009700F" w:rsidRPr="000324A3" w:rsidRDefault="0009700F" w:rsidP="00936EAB">
            <w:pPr>
              <w:pStyle w:val="TAC"/>
              <w:rPr>
                <w:color w:val="000000"/>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DC787" w14:textId="77777777" w:rsidR="0009700F" w:rsidRDefault="0009700F" w:rsidP="00936EAB">
            <w:pPr>
              <w:pStyle w:val="TAL"/>
              <w:rPr>
                <w:color w:val="000000"/>
              </w:rPr>
            </w:pPr>
            <w:r>
              <w:rPr>
                <w:color w:val="000000"/>
              </w:rPr>
              <w:t xml:space="preserve">g82 to be used instead of g81 as it doesnot contain the .zip attachments. Also the auto-numbering of the tables in </w:t>
            </w:r>
            <w:r w:rsidRPr="0009700F">
              <w:rPr>
                <w:color w:val="000000"/>
              </w:rPr>
              <w:t>table T.7, clauses T.1.2 and S.4.1 are corrected.</w:t>
            </w:r>
            <w: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C6D4C" w14:textId="77777777" w:rsidR="0009700F" w:rsidRDefault="0009700F" w:rsidP="00936EAB">
            <w:pPr>
              <w:pStyle w:val="TAC"/>
            </w:pPr>
            <w:r>
              <w:t>16.8.2</w:t>
            </w:r>
          </w:p>
        </w:tc>
      </w:tr>
      <w:tr w:rsidR="00E5796F" w:rsidRPr="00E36617" w14:paraId="5462181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39FB9BF" w14:textId="77777777" w:rsidR="00E5796F" w:rsidRDefault="00E5796F" w:rsidP="00936EAB">
            <w:pPr>
              <w:pStyle w:val="TAC"/>
              <w:rPr>
                <w:color w:val="000000"/>
              </w:rPr>
            </w:pPr>
            <w:r>
              <w:rPr>
                <w:color w:val="000000"/>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A5BF50" w14:textId="77777777" w:rsidR="00E5796F" w:rsidRDefault="00E5796F" w:rsidP="00936EAB">
            <w:pPr>
              <w:pStyle w:val="TAC"/>
              <w:rPr>
                <w:color w:val="000000"/>
              </w:rPr>
            </w:pPr>
            <w:r>
              <w:rPr>
                <w:color w:val="000000"/>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A91B41" w14:textId="48610AED" w:rsidR="00E5796F" w:rsidRPr="000324A3" w:rsidRDefault="00E5796F" w:rsidP="00936EAB">
            <w:pPr>
              <w:pStyle w:val="TAC"/>
              <w:rPr>
                <w:color w:val="000000"/>
              </w:rPr>
            </w:pPr>
            <w:r>
              <w:rPr>
                <w:color w:val="000000"/>
              </w:rPr>
              <w:t>SP-210</w:t>
            </w:r>
            <w:r w:rsidR="00667C3F">
              <w:rPr>
                <w:color w:val="000000"/>
              </w:rPr>
              <w:t>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797C" w14:textId="77777777" w:rsidR="00E5796F" w:rsidRPr="000324A3" w:rsidRDefault="00E5796F" w:rsidP="00936EAB">
            <w:pPr>
              <w:pStyle w:val="TAL"/>
              <w:rPr>
                <w:color w:val="000000"/>
              </w:rPr>
            </w:pPr>
            <w:r>
              <w:rPr>
                <w:color w:val="000000"/>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C6C6E" w14:textId="4DECFCCA" w:rsidR="00E5796F" w:rsidRPr="000324A3" w:rsidRDefault="00667C3F" w:rsidP="00936EAB">
            <w:pPr>
              <w:pStyle w:val="TAR"/>
              <w:jc w:val="center"/>
              <w:rPr>
                <w:color w:val="000000"/>
              </w:rPr>
            </w:pPr>
            <w:r>
              <w:rPr>
                <w:color w:val="000000"/>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87E64" w14:textId="77777777" w:rsidR="00E5796F" w:rsidRPr="000324A3" w:rsidRDefault="00E5796F" w:rsidP="00936EAB">
            <w:pPr>
              <w:pStyle w:val="TAC"/>
              <w:rPr>
                <w:color w:val="000000"/>
              </w:rPr>
            </w:pPr>
            <w:r>
              <w:rPr>
                <w:color w:val="000000"/>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5B8A5" w14:textId="77777777" w:rsidR="00E5796F" w:rsidRDefault="00E5796F" w:rsidP="00936EAB">
            <w:pPr>
              <w:pStyle w:val="TAL"/>
              <w:rPr>
                <w:color w:val="000000"/>
              </w:rPr>
            </w:pPr>
            <w:r>
              <w:rPr>
                <w:rFonts w:cs="Arial"/>
                <w:sz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93E26" w14:textId="77777777" w:rsidR="00E5796F" w:rsidRDefault="00E5796F" w:rsidP="00936EAB">
            <w:pPr>
              <w:pStyle w:val="TAC"/>
            </w:pPr>
            <w:r>
              <w:t>16.9.0</w:t>
            </w:r>
          </w:p>
        </w:tc>
      </w:tr>
      <w:tr w:rsidR="00667C3F" w:rsidRPr="00E36617" w14:paraId="0A69EDE0"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4AD1A04" w14:textId="77777777" w:rsidR="00667C3F" w:rsidRDefault="00667C3F" w:rsidP="00936EAB">
            <w:pPr>
              <w:pStyle w:val="TAC"/>
              <w:rPr>
                <w:color w:val="000000"/>
              </w:rPr>
            </w:pPr>
            <w:r>
              <w:rPr>
                <w:color w:val="000000"/>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CBF495" w14:textId="77777777" w:rsidR="00667C3F" w:rsidRDefault="00667C3F" w:rsidP="00936EAB">
            <w:pPr>
              <w:pStyle w:val="TAC"/>
              <w:rPr>
                <w:color w:val="000000"/>
              </w:rPr>
            </w:pPr>
            <w:r>
              <w:rPr>
                <w:color w:val="000000"/>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2A58A" w14:textId="77777777" w:rsidR="00667C3F" w:rsidRDefault="00667C3F" w:rsidP="00936EAB">
            <w:pPr>
              <w:pStyle w:val="TAC"/>
              <w:rPr>
                <w:color w:val="000000"/>
              </w:rPr>
            </w:pPr>
            <w:r>
              <w:rPr>
                <w:color w:val="000000"/>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55575" w14:textId="77777777" w:rsidR="00667C3F" w:rsidRDefault="00667C3F" w:rsidP="00936EAB">
            <w:pPr>
              <w:pStyle w:val="TAL"/>
              <w:rPr>
                <w:color w:val="000000"/>
              </w:rPr>
            </w:pPr>
            <w:r>
              <w:rPr>
                <w:color w:val="000000"/>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C376F" w14:textId="77777777" w:rsidR="00667C3F" w:rsidRDefault="00667C3F" w:rsidP="00936EAB">
            <w:pPr>
              <w:pStyle w:val="TAR"/>
              <w:jc w:val="center"/>
              <w:rPr>
                <w:color w:val="000000"/>
              </w:rPr>
            </w:pPr>
            <w:r>
              <w:rPr>
                <w:color w:val="000000"/>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74D34" w14:textId="77777777" w:rsidR="00667C3F" w:rsidRDefault="00667C3F" w:rsidP="00936EAB">
            <w:pPr>
              <w:pStyle w:val="TAC"/>
              <w:rPr>
                <w:color w:val="000000"/>
              </w:rPr>
            </w:pPr>
            <w:r>
              <w:rPr>
                <w:color w:val="000000"/>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9A05A" w14:textId="77777777" w:rsidR="00667C3F" w:rsidRDefault="00667C3F" w:rsidP="00936EAB">
            <w:pPr>
              <w:pStyle w:val="TAL"/>
              <w:rPr>
                <w:rFonts w:cs="Arial"/>
                <w:sz w:val="16"/>
              </w:rPr>
            </w:pPr>
            <w:r>
              <w:rPr>
                <w:rFonts w:cs="Arial"/>
                <w:sz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97C14" w14:textId="77777777" w:rsidR="00667C3F" w:rsidRDefault="00667C3F" w:rsidP="00936EAB">
            <w:pPr>
              <w:pStyle w:val="TAC"/>
            </w:pPr>
            <w:r>
              <w:t>16.9.0</w:t>
            </w:r>
          </w:p>
        </w:tc>
      </w:tr>
      <w:tr w:rsidR="00667C3F" w:rsidRPr="00E36617" w14:paraId="284B689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CD75F5A" w14:textId="77777777" w:rsidR="00667C3F" w:rsidRDefault="00667C3F" w:rsidP="00667C3F">
            <w:pPr>
              <w:pStyle w:val="TAC"/>
              <w:rPr>
                <w:color w:val="000000"/>
              </w:rPr>
            </w:pPr>
            <w:r>
              <w:rPr>
                <w:color w:val="000000"/>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71C349" w14:textId="77777777" w:rsidR="00667C3F" w:rsidRDefault="00667C3F" w:rsidP="00667C3F">
            <w:pPr>
              <w:pStyle w:val="TAC"/>
              <w:rPr>
                <w:color w:val="000000"/>
              </w:rPr>
            </w:pPr>
            <w:r>
              <w:rPr>
                <w:color w:val="000000"/>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D74D9" w14:textId="77777777" w:rsidR="00667C3F" w:rsidRDefault="00667C3F" w:rsidP="00667C3F">
            <w:pPr>
              <w:pStyle w:val="TAC"/>
              <w:rPr>
                <w:color w:val="000000"/>
              </w:rPr>
            </w:pPr>
            <w:r>
              <w:rPr>
                <w:color w:val="000000"/>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A4E9" w14:textId="77777777" w:rsidR="00667C3F" w:rsidRDefault="00667C3F" w:rsidP="00667C3F">
            <w:pPr>
              <w:pStyle w:val="TAL"/>
              <w:rPr>
                <w:color w:val="000000"/>
              </w:rPr>
            </w:pPr>
            <w:r>
              <w:rPr>
                <w:color w:val="000000"/>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B770D" w14:textId="77777777" w:rsidR="00667C3F" w:rsidRDefault="00667C3F" w:rsidP="00667C3F">
            <w:pPr>
              <w:pStyle w:val="TAR"/>
              <w:jc w:val="center"/>
              <w:rPr>
                <w:color w:val="000000"/>
              </w:rPr>
            </w:pPr>
            <w:r>
              <w:rPr>
                <w:color w:val="000000"/>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32A08" w14:textId="77777777" w:rsidR="00667C3F" w:rsidRDefault="00667C3F" w:rsidP="00667C3F">
            <w:pPr>
              <w:pStyle w:val="TAC"/>
              <w:rPr>
                <w:color w:val="000000"/>
              </w:rPr>
            </w:pPr>
            <w:r>
              <w:rPr>
                <w:color w:val="000000"/>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03593" w14:textId="77777777" w:rsidR="00667C3F" w:rsidRDefault="00667C3F" w:rsidP="00667C3F">
            <w:pPr>
              <w:pStyle w:val="TAL"/>
              <w:rPr>
                <w:rFonts w:cs="Arial"/>
                <w:sz w:val="16"/>
              </w:rPr>
            </w:pPr>
            <w:r>
              <w:rPr>
                <w:rFonts w:cs="Arial"/>
                <w:sz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3F283" w14:textId="77777777" w:rsidR="00667C3F" w:rsidRDefault="00667C3F" w:rsidP="00667C3F">
            <w:pPr>
              <w:pStyle w:val="TAC"/>
            </w:pPr>
            <w:r>
              <w:t>16.9.0</w:t>
            </w:r>
          </w:p>
        </w:tc>
      </w:tr>
    </w:tbl>
    <w:p w14:paraId="6FF7B933" w14:textId="77777777" w:rsidR="002356B5" w:rsidRPr="00235394" w:rsidRDefault="002356B5" w:rsidP="002356B5"/>
    <w:sectPr w:rsidR="002356B5" w:rsidRPr="00235394" w:rsidSect="008B7158">
      <w:headerReference w:type="default" r:id="rId248"/>
      <w:footerReference w:type="default" r:id="rId2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35EEF7F" w14:textId="77777777" w:rsidR="00694463" w:rsidRDefault="00694463">
      <w:r>
        <w:separator/>
      </w:r>
    </w:p>
  </w:endnote>
  <w:endnote w:type="continuationSeparator" w:id="0">
    <w:p w14:paraId="39640375" w14:textId="77777777" w:rsidR="00694463" w:rsidRDefault="006944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C7B219" w14:textId="77777777" w:rsidR="00771193" w:rsidRDefault="0077119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D3C4FD" w14:textId="77777777" w:rsidR="00694463" w:rsidRDefault="00694463">
      <w:r>
        <w:separator/>
      </w:r>
    </w:p>
  </w:footnote>
  <w:footnote w:type="continuationSeparator" w:id="0">
    <w:p w14:paraId="7D79FE72" w14:textId="77777777" w:rsidR="00694463" w:rsidRDefault="006944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E6EF1B" w14:textId="5D37D07E" w:rsidR="00771193" w:rsidRDefault="00771193">
    <w:pPr>
      <w:pStyle w:val="Header"/>
      <w:framePr w:wrap="auto" w:vAnchor="text" w:hAnchor="margin" w:xAlign="right" w:y="1"/>
      <w:widowControl/>
    </w:pPr>
    <w:r>
      <w:fldChar w:fldCharType="begin"/>
    </w:r>
    <w:r>
      <w:instrText xml:space="preserve"> STYLEREF ZA </w:instrText>
    </w:r>
    <w:r>
      <w:fldChar w:fldCharType="separate"/>
    </w:r>
    <w:r w:rsidR="002A0B61">
      <w:t>3GPP TS 26.114 V16.9.0 (2021-04)</w:t>
    </w:r>
    <w:r>
      <w:fldChar w:fldCharType="end"/>
    </w:r>
  </w:p>
  <w:p w14:paraId="076F9AFB" w14:textId="77777777" w:rsidR="00771193" w:rsidRDefault="00771193">
    <w:pPr>
      <w:pStyle w:val="Header"/>
      <w:framePr w:wrap="auto" w:vAnchor="text" w:hAnchor="margin" w:xAlign="center" w:y="1"/>
      <w:widowControl/>
    </w:pPr>
    <w:r>
      <w:fldChar w:fldCharType="begin"/>
    </w:r>
    <w:r>
      <w:instrText xml:space="preserve"> PAGE </w:instrText>
    </w:r>
    <w:r>
      <w:fldChar w:fldCharType="separate"/>
    </w:r>
    <w:r>
      <w:t>67</w:t>
    </w:r>
    <w:r>
      <w:fldChar w:fldCharType="end"/>
    </w:r>
  </w:p>
  <w:p w14:paraId="5F993D30" w14:textId="4405B2B8" w:rsidR="00771193" w:rsidRDefault="00771193">
    <w:pPr>
      <w:pStyle w:val="Header"/>
      <w:framePr w:wrap="auto" w:vAnchor="text" w:hAnchor="margin" w:y="1"/>
      <w:widowControl/>
    </w:pPr>
    <w:r>
      <w:fldChar w:fldCharType="begin"/>
    </w:r>
    <w:r>
      <w:instrText xml:space="preserve"> STYLEREF ZGSM </w:instrText>
    </w:r>
    <w:r>
      <w:fldChar w:fldCharType="separate"/>
    </w:r>
    <w:r w:rsidR="002A0B61">
      <w:t>Release 16</w:t>
    </w:r>
    <w:r>
      <w:fldChar w:fldCharType="end"/>
    </w:r>
  </w:p>
  <w:p w14:paraId="14CD4883" w14:textId="77777777" w:rsidR="00771193" w:rsidRDefault="007711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6252F1D"/>
    <w:multiLevelType w:val="hybridMultilevel"/>
    <w:tmpl w:val="EE96A9B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
  </w:num>
  <w:num w:numId="2">
    <w:abstractNumId w:val="2"/>
  </w:num>
  <w:num w:numId="3">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FB6B0B"/>
    <w:rsid w:val="00000736"/>
    <w:rsid w:val="00001022"/>
    <w:rsid w:val="000011EF"/>
    <w:rsid w:val="000034C0"/>
    <w:rsid w:val="00004730"/>
    <w:rsid w:val="00004A1A"/>
    <w:rsid w:val="00006C0B"/>
    <w:rsid w:val="00011A64"/>
    <w:rsid w:val="00011E61"/>
    <w:rsid w:val="000135EA"/>
    <w:rsid w:val="00014E65"/>
    <w:rsid w:val="000210F2"/>
    <w:rsid w:val="00025845"/>
    <w:rsid w:val="00025E28"/>
    <w:rsid w:val="00026971"/>
    <w:rsid w:val="00027974"/>
    <w:rsid w:val="000324A3"/>
    <w:rsid w:val="00032525"/>
    <w:rsid w:val="000325F3"/>
    <w:rsid w:val="00035645"/>
    <w:rsid w:val="00040273"/>
    <w:rsid w:val="000409E1"/>
    <w:rsid w:val="00041801"/>
    <w:rsid w:val="00041F04"/>
    <w:rsid w:val="000440A8"/>
    <w:rsid w:val="000505B9"/>
    <w:rsid w:val="00051233"/>
    <w:rsid w:val="00051235"/>
    <w:rsid w:val="0005356C"/>
    <w:rsid w:val="00054E21"/>
    <w:rsid w:val="00055FA0"/>
    <w:rsid w:val="00056FDF"/>
    <w:rsid w:val="00057E8C"/>
    <w:rsid w:val="00062B84"/>
    <w:rsid w:val="00064ECA"/>
    <w:rsid w:val="00070CB6"/>
    <w:rsid w:val="00071844"/>
    <w:rsid w:val="00073FCC"/>
    <w:rsid w:val="0007623F"/>
    <w:rsid w:val="000772C6"/>
    <w:rsid w:val="00083C8B"/>
    <w:rsid w:val="000906A0"/>
    <w:rsid w:val="00090C8A"/>
    <w:rsid w:val="000913FE"/>
    <w:rsid w:val="000929F9"/>
    <w:rsid w:val="00094631"/>
    <w:rsid w:val="0009700F"/>
    <w:rsid w:val="000A1976"/>
    <w:rsid w:val="000A2236"/>
    <w:rsid w:val="000A238A"/>
    <w:rsid w:val="000A3737"/>
    <w:rsid w:val="000A3786"/>
    <w:rsid w:val="000B0F0B"/>
    <w:rsid w:val="000B68D4"/>
    <w:rsid w:val="000B6B46"/>
    <w:rsid w:val="000C0D8A"/>
    <w:rsid w:val="000C0FB6"/>
    <w:rsid w:val="000C6A4F"/>
    <w:rsid w:val="000C7FC3"/>
    <w:rsid w:val="000D222A"/>
    <w:rsid w:val="000D2E0F"/>
    <w:rsid w:val="000D375A"/>
    <w:rsid w:val="000D45E7"/>
    <w:rsid w:val="000D4A87"/>
    <w:rsid w:val="000D51F7"/>
    <w:rsid w:val="000D7FE8"/>
    <w:rsid w:val="000E1E41"/>
    <w:rsid w:val="000E2CEE"/>
    <w:rsid w:val="000E2D33"/>
    <w:rsid w:val="000E785E"/>
    <w:rsid w:val="000E7D8A"/>
    <w:rsid w:val="000F0D01"/>
    <w:rsid w:val="000F212A"/>
    <w:rsid w:val="000F2764"/>
    <w:rsid w:val="000F7A7B"/>
    <w:rsid w:val="00100D31"/>
    <w:rsid w:val="00106820"/>
    <w:rsid w:val="001128EF"/>
    <w:rsid w:val="00112AFC"/>
    <w:rsid w:val="00115641"/>
    <w:rsid w:val="00115CF1"/>
    <w:rsid w:val="00115E39"/>
    <w:rsid w:val="0011752D"/>
    <w:rsid w:val="001201F3"/>
    <w:rsid w:val="00122436"/>
    <w:rsid w:val="00124BD4"/>
    <w:rsid w:val="001255CC"/>
    <w:rsid w:val="00126234"/>
    <w:rsid w:val="00131554"/>
    <w:rsid w:val="001336FB"/>
    <w:rsid w:val="0013492C"/>
    <w:rsid w:val="001376C7"/>
    <w:rsid w:val="001401FF"/>
    <w:rsid w:val="00140BE7"/>
    <w:rsid w:val="00142A97"/>
    <w:rsid w:val="00142DD0"/>
    <w:rsid w:val="001466F5"/>
    <w:rsid w:val="00151130"/>
    <w:rsid w:val="00151E62"/>
    <w:rsid w:val="00152EC9"/>
    <w:rsid w:val="001558B3"/>
    <w:rsid w:val="00160F0C"/>
    <w:rsid w:val="00160F18"/>
    <w:rsid w:val="0016413E"/>
    <w:rsid w:val="001644F4"/>
    <w:rsid w:val="00165711"/>
    <w:rsid w:val="00172422"/>
    <w:rsid w:val="001736AC"/>
    <w:rsid w:val="001740AD"/>
    <w:rsid w:val="00174771"/>
    <w:rsid w:val="00174DF7"/>
    <w:rsid w:val="00177C52"/>
    <w:rsid w:val="0018158F"/>
    <w:rsid w:val="00184F62"/>
    <w:rsid w:val="00187FCD"/>
    <w:rsid w:val="00190F41"/>
    <w:rsid w:val="001923FA"/>
    <w:rsid w:val="00195A47"/>
    <w:rsid w:val="001A3B0A"/>
    <w:rsid w:val="001A6B30"/>
    <w:rsid w:val="001B0285"/>
    <w:rsid w:val="001B20CD"/>
    <w:rsid w:val="001B4C79"/>
    <w:rsid w:val="001B59D1"/>
    <w:rsid w:val="001C1A66"/>
    <w:rsid w:val="001C23F6"/>
    <w:rsid w:val="001C27BB"/>
    <w:rsid w:val="001C58B7"/>
    <w:rsid w:val="001D0D6B"/>
    <w:rsid w:val="001D20D9"/>
    <w:rsid w:val="001D3B51"/>
    <w:rsid w:val="001D4B91"/>
    <w:rsid w:val="001E00D2"/>
    <w:rsid w:val="001E0C0F"/>
    <w:rsid w:val="001E242C"/>
    <w:rsid w:val="001E2F2E"/>
    <w:rsid w:val="001E33C7"/>
    <w:rsid w:val="001E4269"/>
    <w:rsid w:val="001E7B9D"/>
    <w:rsid w:val="00201CA3"/>
    <w:rsid w:val="00203EF2"/>
    <w:rsid w:val="0020557A"/>
    <w:rsid w:val="0020767C"/>
    <w:rsid w:val="002079AB"/>
    <w:rsid w:val="00214412"/>
    <w:rsid w:val="002204CB"/>
    <w:rsid w:val="00224636"/>
    <w:rsid w:val="00226011"/>
    <w:rsid w:val="002312DA"/>
    <w:rsid w:val="00233EA6"/>
    <w:rsid w:val="002356B5"/>
    <w:rsid w:val="00235D7E"/>
    <w:rsid w:val="00236CE4"/>
    <w:rsid w:val="00237772"/>
    <w:rsid w:val="00243B67"/>
    <w:rsid w:val="002508CC"/>
    <w:rsid w:val="0025243A"/>
    <w:rsid w:val="00253C9B"/>
    <w:rsid w:val="00254620"/>
    <w:rsid w:val="002554E5"/>
    <w:rsid w:val="00260796"/>
    <w:rsid w:val="0026492A"/>
    <w:rsid w:val="00266348"/>
    <w:rsid w:val="00267296"/>
    <w:rsid w:val="00270814"/>
    <w:rsid w:val="00272E28"/>
    <w:rsid w:val="00273D09"/>
    <w:rsid w:val="002755DC"/>
    <w:rsid w:val="00277E6D"/>
    <w:rsid w:val="00277F69"/>
    <w:rsid w:val="00280330"/>
    <w:rsid w:val="002811C1"/>
    <w:rsid w:val="00281F46"/>
    <w:rsid w:val="00284DE9"/>
    <w:rsid w:val="00285E2A"/>
    <w:rsid w:val="00286614"/>
    <w:rsid w:val="002915B1"/>
    <w:rsid w:val="00292823"/>
    <w:rsid w:val="00293DEF"/>
    <w:rsid w:val="0029557E"/>
    <w:rsid w:val="002977A8"/>
    <w:rsid w:val="002A03FA"/>
    <w:rsid w:val="002A0B61"/>
    <w:rsid w:val="002A2F97"/>
    <w:rsid w:val="002A3202"/>
    <w:rsid w:val="002A3982"/>
    <w:rsid w:val="002A5E91"/>
    <w:rsid w:val="002A6AA4"/>
    <w:rsid w:val="002A77A5"/>
    <w:rsid w:val="002B0AB7"/>
    <w:rsid w:val="002B2208"/>
    <w:rsid w:val="002B276E"/>
    <w:rsid w:val="002B59CC"/>
    <w:rsid w:val="002C05E0"/>
    <w:rsid w:val="002C4E50"/>
    <w:rsid w:val="002C5649"/>
    <w:rsid w:val="002D2E88"/>
    <w:rsid w:val="002E0D28"/>
    <w:rsid w:val="002E11B8"/>
    <w:rsid w:val="002E3C67"/>
    <w:rsid w:val="002E6C43"/>
    <w:rsid w:val="002E7D39"/>
    <w:rsid w:val="002F1D56"/>
    <w:rsid w:val="002F577C"/>
    <w:rsid w:val="002F69A0"/>
    <w:rsid w:val="003024D6"/>
    <w:rsid w:val="00307920"/>
    <w:rsid w:val="00307E74"/>
    <w:rsid w:val="00310E28"/>
    <w:rsid w:val="003121CA"/>
    <w:rsid w:val="00312F82"/>
    <w:rsid w:val="0032005C"/>
    <w:rsid w:val="003230B2"/>
    <w:rsid w:val="003262EB"/>
    <w:rsid w:val="003265CD"/>
    <w:rsid w:val="00326CB3"/>
    <w:rsid w:val="00330EE9"/>
    <w:rsid w:val="00332D81"/>
    <w:rsid w:val="003336B1"/>
    <w:rsid w:val="003357F2"/>
    <w:rsid w:val="00335AC0"/>
    <w:rsid w:val="003417AB"/>
    <w:rsid w:val="00341BD2"/>
    <w:rsid w:val="00341F01"/>
    <w:rsid w:val="0034283D"/>
    <w:rsid w:val="00342F14"/>
    <w:rsid w:val="0034398D"/>
    <w:rsid w:val="00343FDE"/>
    <w:rsid w:val="00347FDD"/>
    <w:rsid w:val="00351DCF"/>
    <w:rsid w:val="0035479A"/>
    <w:rsid w:val="003555DC"/>
    <w:rsid w:val="00356E5A"/>
    <w:rsid w:val="00361AE5"/>
    <w:rsid w:val="00361F25"/>
    <w:rsid w:val="0036523A"/>
    <w:rsid w:val="003665A4"/>
    <w:rsid w:val="00371D03"/>
    <w:rsid w:val="003742DF"/>
    <w:rsid w:val="003749ED"/>
    <w:rsid w:val="0037717B"/>
    <w:rsid w:val="00382F23"/>
    <w:rsid w:val="00385095"/>
    <w:rsid w:val="003869FE"/>
    <w:rsid w:val="00387AAC"/>
    <w:rsid w:val="00393FCE"/>
    <w:rsid w:val="003968B8"/>
    <w:rsid w:val="00397480"/>
    <w:rsid w:val="003A0780"/>
    <w:rsid w:val="003A0D96"/>
    <w:rsid w:val="003A13B9"/>
    <w:rsid w:val="003A1ED0"/>
    <w:rsid w:val="003A49DE"/>
    <w:rsid w:val="003A70C3"/>
    <w:rsid w:val="003B5E66"/>
    <w:rsid w:val="003B6D09"/>
    <w:rsid w:val="003C1A6A"/>
    <w:rsid w:val="003C1D90"/>
    <w:rsid w:val="003C213F"/>
    <w:rsid w:val="003C3A2F"/>
    <w:rsid w:val="003C4224"/>
    <w:rsid w:val="003C49CE"/>
    <w:rsid w:val="003C6AB0"/>
    <w:rsid w:val="003D494D"/>
    <w:rsid w:val="003D4D8A"/>
    <w:rsid w:val="003D7110"/>
    <w:rsid w:val="003D7177"/>
    <w:rsid w:val="003E1C93"/>
    <w:rsid w:val="003E4032"/>
    <w:rsid w:val="003E468F"/>
    <w:rsid w:val="003E7303"/>
    <w:rsid w:val="003E7C69"/>
    <w:rsid w:val="003F0D4A"/>
    <w:rsid w:val="003F1292"/>
    <w:rsid w:val="003F1773"/>
    <w:rsid w:val="003F1D87"/>
    <w:rsid w:val="0040122D"/>
    <w:rsid w:val="00403F98"/>
    <w:rsid w:val="00405CD5"/>
    <w:rsid w:val="00407DA9"/>
    <w:rsid w:val="0041267E"/>
    <w:rsid w:val="0041495E"/>
    <w:rsid w:val="004153E1"/>
    <w:rsid w:val="00417FD0"/>
    <w:rsid w:val="004200D9"/>
    <w:rsid w:val="00423F00"/>
    <w:rsid w:val="004265E6"/>
    <w:rsid w:val="004308BB"/>
    <w:rsid w:val="0043337D"/>
    <w:rsid w:val="004339F3"/>
    <w:rsid w:val="004356AA"/>
    <w:rsid w:val="00437395"/>
    <w:rsid w:val="00437C7E"/>
    <w:rsid w:val="0044209A"/>
    <w:rsid w:val="0044327F"/>
    <w:rsid w:val="004505A8"/>
    <w:rsid w:val="00455311"/>
    <w:rsid w:val="00455C2A"/>
    <w:rsid w:val="00455ED7"/>
    <w:rsid w:val="0045626A"/>
    <w:rsid w:val="004574E4"/>
    <w:rsid w:val="00460EEF"/>
    <w:rsid w:val="004621FB"/>
    <w:rsid w:val="004645C8"/>
    <w:rsid w:val="00465E9F"/>
    <w:rsid w:val="004674CF"/>
    <w:rsid w:val="00472CCD"/>
    <w:rsid w:val="00474BCE"/>
    <w:rsid w:val="00475167"/>
    <w:rsid w:val="004775CC"/>
    <w:rsid w:val="00477618"/>
    <w:rsid w:val="004812AE"/>
    <w:rsid w:val="00481511"/>
    <w:rsid w:val="00484078"/>
    <w:rsid w:val="00490980"/>
    <w:rsid w:val="00490BA4"/>
    <w:rsid w:val="00491D2D"/>
    <w:rsid w:val="0049268C"/>
    <w:rsid w:val="00493668"/>
    <w:rsid w:val="004945FF"/>
    <w:rsid w:val="00497581"/>
    <w:rsid w:val="004A1E37"/>
    <w:rsid w:val="004A3A9A"/>
    <w:rsid w:val="004A58DC"/>
    <w:rsid w:val="004A61B4"/>
    <w:rsid w:val="004B043D"/>
    <w:rsid w:val="004B0BB3"/>
    <w:rsid w:val="004B1597"/>
    <w:rsid w:val="004B16A5"/>
    <w:rsid w:val="004B2ACE"/>
    <w:rsid w:val="004B3E4B"/>
    <w:rsid w:val="004B43C3"/>
    <w:rsid w:val="004B4AE9"/>
    <w:rsid w:val="004B4F2F"/>
    <w:rsid w:val="004C1046"/>
    <w:rsid w:val="004C10B3"/>
    <w:rsid w:val="004C191C"/>
    <w:rsid w:val="004C2739"/>
    <w:rsid w:val="004C290B"/>
    <w:rsid w:val="004C2B33"/>
    <w:rsid w:val="004C2D95"/>
    <w:rsid w:val="004C4521"/>
    <w:rsid w:val="004C567C"/>
    <w:rsid w:val="004C7DED"/>
    <w:rsid w:val="004D4A9E"/>
    <w:rsid w:val="004D6DC1"/>
    <w:rsid w:val="004D7D2E"/>
    <w:rsid w:val="004E5A04"/>
    <w:rsid w:val="004E720A"/>
    <w:rsid w:val="004E7CED"/>
    <w:rsid w:val="004F1783"/>
    <w:rsid w:val="004F1B00"/>
    <w:rsid w:val="004F3F88"/>
    <w:rsid w:val="004F3F9C"/>
    <w:rsid w:val="004F438C"/>
    <w:rsid w:val="004F4D5D"/>
    <w:rsid w:val="004F5064"/>
    <w:rsid w:val="004F6C29"/>
    <w:rsid w:val="004F6C2E"/>
    <w:rsid w:val="004F7002"/>
    <w:rsid w:val="004F736F"/>
    <w:rsid w:val="004F7D73"/>
    <w:rsid w:val="005010CC"/>
    <w:rsid w:val="00503058"/>
    <w:rsid w:val="0051289A"/>
    <w:rsid w:val="00512A6A"/>
    <w:rsid w:val="0051357E"/>
    <w:rsid w:val="00517DBB"/>
    <w:rsid w:val="0052188E"/>
    <w:rsid w:val="00521DD3"/>
    <w:rsid w:val="005223CF"/>
    <w:rsid w:val="005224D0"/>
    <w:rsid w:val="0052424C"/>
    <w:rsid w:val="005250B2"/>
    <w:rsid w:val="00525830"/>
    <w:rsid w:val="00525BCC"/>
    <w:rsid w:val="0052647E"/>
    <w:rsid w:val="00526C8D"/>
    <w:rsid w:val="005270AE"/>
    <w:rsid w:val="005336BA"/>
    <w:rsid w:val="00540460"/>
    <w:rsid w:val="00541F84"/>
    <w:rsid w:val="00542565"/>
    <w:rsid w:val="00543048"/>
    <w:rsid w:val="005446E3"/>
    <w:rsid w:val="005479BD"/>
    <w:rsid w:val="005517A4"/>
    <w:rsid w:val="00554465"/>
    <w:rsid w:val="00554D46"/>
    <w:rsid w:val="00555A2E"/>
    <w:rsid w:val="00555C13"/>
    <w:rsid w:val="00556286"/>
    <w:rsid w:val="00557BD2"/>
    <w:rsid w:val="00563050"/>
    <w:rsid w:val="005640F7"/>
    <w:rsid w:val="00566737"/>
    <w:rsid w:val="0057040D"/>
    <w:rsid w:val="005727AE"/>
    <w:rsid w:val="0057434E"/>
    <w:rsid w:val="005773F0"/>
    <w:rsid w:val="0058022D"/>
    <w:rsid w:val="00580A9A"/>
    <w:rsid w:val="005823C3"/>
    <w:rsid w:val="005854CD"/>
    <w:rsid w:val="005A669B"/>
    <w:rsid w:val="005B2DCA"/>
    <w:rsid w:val="005B72AE"/>
    <w:rsid w:val="005B76C8"/>
    <w:rsid w:val="005C1C5B"/>
    <w:rsid w:val="005C329A"/>
    <w:rsid w:val="005C4145"/>
    <w:rsid w:val="005C4D7F"/>
    <w:rsid w:val="005C5C30"/>
    <w:rsid w:val="005C6CBF"/>
    <w:rsid w:val="005C756E"/>
    <w:rsid w:val="005C7DBA"/>
    <w:rsid w:val="005D1770"/>
    <w:rsid w:val="005D7085"/>
    <w:rsid w:val="005E36CF"/>
    <w:rsid w:val="005E3C62"/>
    <w:rsid w:val="005E4F13"/>
    <w:rsid w:val="005E662B"/>
    <w:rsid w:val="005F2781"/>
    <w:rsid w:val="006066FA"/>
    <w:rsid w:val="00607761"/>
    <w:rsid w:val="0061064F"/>
    <w:rsid w:val="00611E46"/>
    <w:rsid w:val="006173B8"/>
    <w:rsid w:val="006211FC"/>
    <w:rsid w:val="006229B0"/>
    <w:rsid w:val="006239A1"/>
    <w:rsid w:val="00631F8E"/>
    <w:rsid w:val="00633694"/>
    <w:rsid w:val="00642452"/>
    <w:rsid w:val="006509B1"/>
    <w:rsid w:val="006520A5"/>
    <w:rsid w:val="00654A16"/>
    <w:rsid w:val="00654DA9"/>
    <w:rsid w:val="006568A7"/>
    <w:rsid w:val="006604B3"/>
    <w:rsid w:val="00660B16"/>
    <w:rsid w:val="00660C9E"/>
    <w:rsid w:val="00660D12"/>
    <w:rsid w:val="00662542"/>
    <w:rsid w:val="00662E14"/>
    <w:rsid w:val="0066351C"/>
    <w:rsid w:val="006651C7"/>
    <w:rsid w:val="00665501"/>
    <w:rsid w:val="00667883"/>
    <w:rsid w:val="00667B82"/>
    <w:rsid w:val="00667C3F"/>
    <w:rsid w:val="0067167F"/>
    <w:rsid w:val="00671D4A"/>
    <w:rsid w:val="0067229F"/>
    <w:rsid w:val="0067534E"/>
    <w:rsid w:val="00675D0D"/>
    <w:rsid w:val="0067747C"/>
    <w:rsid w:val="006820C4"/>
    <w:rsid w:val="006832C2"/>
    <w:rsid w:val="00684056"/>
    <w:rsid w:val="006845A6"/>
    <w:rsid w:val="00684E67"/>
    <w:rsid w:val="0068598F"/>
    <w:rsid w:val="00690256"/>
    <w:rsid w:val="00690D26"/>
    <w:rsid w:val="00691EC8"/>
    <w:rsid w:val="00692ED0"/>
    <w:rsid w:val="006941BD"/>
    <w:rsid w:val="00694348"/>
    <w:rsid w:val="00694463"/>
    <w:rsid w:val="006A375B"/>
    <w:rsid w:val="006B0AD5"/>
    <w:rsid w:val="006B6C6C"/>
    <w:rsid w:val="006B773E"/>
    <w:rsid w:val="006B77BC"/>
    <w:rsid w:val="006C0D9C"/>
    <w:rsid w:val="006C190B"/>
    <w:rsid w:val="006C5ED0"/>
    <w:rsid w:val="006D1158"/>
    <w:rsid w:val="006D11A9"/>
    <w:rsid w:val="006D69DC"/>
    <w:rsid w:val="006E07BB"/>
    <w:rsid w:val="006E0A18"/>
    <w:rsid w:val="006F53B6"/>
    <w:rsid w:val="006F59FB"/>
    <w:rsid w:val="006F68A6"/>
    <w:rsid w:val="0070083B"/>
    <w:rsid w:val="00703F2F"/>
    <w:rsid w:val="007064F9"/>
    <w:rsid w:val="00710F05"/>
    <w:rsid w:val="0071274F"/>
    <w:rsid w:val="00714C83"/>
    <w:rsid w:val="007159A2"/>
    <w:rsid w:val="00716550"/>
    <w:rsid w:val="00721A90"/>
    <w:rsid w:val="0072324C"/>
    <w:rsid w:val="007236DE"/>
    <w:rsid w:val="00732103"/>
    <w:rsid w:val="00737ABC"/>
    <w:rsid w:val="00737BEC"/>
    <w:rsid w:val="00744363"/>
    <w:rsid w:val="00745FDF"/>
    <w:rsid w:val="00746CC9"/>
    <w:rsid w:val="007474EE"/>
    <w:rsid w:val="00747D3B"/>
    <w:rsid w:val="00750DA1"/>
    <w:rsid w:val="00751F12"/>
    <w:rsid w:val="00753037"/>
    <w:rsid w:val="00754F61"/>
    <w:rsid w:val="00755FFF"/>
    <w:rsid w:val="007562C7"/>
    <w:rsid w:val="00756410"/>
    <w:rsid w:val="007567BD"/>
    <w:rsid w:val="007577E5"/>
    <w:rsid w:val="00757DD7"/>
    <w:rsid w:val="0076140D"/>
    <w:rsid w:val="00764CF3"/>
    <w:rsid w:val="0076500D"/>
    <w:rsid w:val="00767C4E"/>
    <w:rsid w:val="00771193"/>
    <w:rsid w:val="007756AF"/>
    <w:rsid w:val="00780D91"/>
    <w:rsid w:val="00781226"/>
    <w:rsid w:val="0078139D"/>
    <w:rsid w:val="0078644E"/>
    <w:rsid w:val="00790AAD"/>
    <w:rsid w:val="00793E26"/>
    <w:rsid w:val="00794F20"/>
    <w:rsid w:val="00795BDE"/>
    <w:rsid w:val="00796C1F"/>
    <w:rsid w:val="007A1383"/>
    <w:rsid w:val="007A1F75"/>
    <w:rsid w:val="007A2CD8"/>
    <w:rsid w:val="007A3F91"/>
    <w:rsid w:val="007B0B8D"/>
    <w:rsid w:val="007B1C6D"/>
    <w:rsid w:val="007B3D7B"/>
    <w:rsid w:val="007B47BA"/>
    <w:rsid w:val="007B7AC9"/>
    <w:rsid w:val="007C1D9E"/>
    <w:rsid w:val="007C2D56"/>
    <w:rsid w:val="007C341A"/>
    <w:rsid w:val="007C613F"/>
    <w:rsid w:val="007D381C"/>
    <w:rsid w:val="007D401C"/>
    <w:rsid w:val="007E01C4"/>
    <w:rsid w:val="007E0ACD"/>
    <w:rsid w:val="007E1448"/>
    <w:rsid w:val="007E326B"/>
    <w:rsid w:val="007E4B03"/>
    <w:rsid w:val="007E71D2"/>
    <w:rsid w:val="007E7B8A"/>
    <w:rsid w:val="007F1C09"/>
    <w:rsid w:val="007F2309"/>
    <w:rsid w:val="007F3140"/>
    <w:rsid w:val="007F3870"/>
    <w:rsid w:val="007F41F4"/>
    <w:rsid w:val="007F5E59"/>
    <w:rsid w:val="007F67EE"/>
    <w:rsid w:val="008004F8"/>
    <w:rsid w:val="00802707"/>
    <w:rsid w:val="008038DC"/>
    <w:rsid w:val="00803AB8"/>
    <w:rsid w:val="00804357"/>
    <w:rsid w:val="0080643E"/>
    <w:rsid w:val="00806865"/>
    <w:rsid w:val="00807AA1"/>
    <w:rsid w:val="00813A9A"/>
    <w:rsid w:val="00813ED9"/>
    <w:rsid w:val="00813F25"/>
    <w:rsid w:val="008158B5"/>
    <w:rsid w:val="00817950"/>
    <w:rsid w:val="008213AF"/>
    <w:rsid w:val="0082251E"/>
    <w:rsid w:val="00824960"/>
    <w:rsid w:val="00825049"/>
    <w:rsid w:val="008357D0"/>
    <w:rsid w:val="00835866"/>
    <w:rsid w:val="00835D6D"/>
    <w:rsid w:val="00837498"/>
    <w:rsid w:val="008411AE"/>
    <w:rsid w:val="0084162C"/>
    <w:rsid w:val="00841F95"/>
    <w:rsid w:val="008421C5"/>
    <w:rsid w:val="008424E5"/>
    <w:rsid w:val="00844E4B"/>
    <w:rsid w:val="0084660A"/>
    <w:rsid w:val="0085021E"/>
    <w:rsid w:val="008512C6"/>
    <w:rsid w:val="0085300D"/>
    <w:rsid w:val="008548F8"/>
    <w:rsid w:val="00856577"/>
    <w:rsid w:val="00856FAE"/>
    <w:rsid w:val="008672F9"/>
    <w:rsid w:val="00867D37"/>
    <w:rsid w:val="00870D71"/>
    <w:rsid w:val="00873A67"/>
    <w:rsid w:val="008748BE"/>
    <w:rsid w:val="008751DE"/>
    <w:rsid w:val="00877C88"/>
    <w:rsid w:val="00880E8E"/>
    <w:rsid w:val="00881155"/>
    <w:rsid w:val="00885B6D"/>
    <w:rsid w:val="008927EF"/>
    <w:rsid w:val="00893425"/>
    <w:rsid w:val="00894040"/>
    <w:rsid w:val="008942AF"/>
    <w:rsid w:val="008955A8"/>
    <w:rsid w:val="0089635D"/>
    <w:rsid w:val="00896F65"/>
    <w:rsid w:val="0089706D"/>
    <w:rsid w:val="008A0D39"/>
    <w:rsid w:val="008A29A8"/>
    <w:rsid w:val="008A3708"/>
    <w:rsid w:val="008A412A"/>
    <w:rsid w:val="008B45CE"/>
    <w:rsid w:val="008B59B7"/>
    <w:rsid w:val="008B7158"/>
    <w:rsid w:val="008B78EA"/>
    <w:rsid w:val="008B7B54"/>
    <w:rsid w:val="008C7B24"/>
    <w:rsid w:val="008C7FC5"/>
    <w:rsid w:val="008D42B6"/>
    <w:rsid w:val="008D6718"/>
    <w:rsid w:val="008D7565"/>
    <w:rsid w:val="008E0086"/>
    <w:rsid w:val="008E404C"/>
    <w:rsid w:val="008E55CB"/>
    <w:rsid w:val="008E5AFA"/>
    <w:rsid w:val="008E5DF6"/>
    <w:rsid w:val="008F2D78"/>
    <w:rsid w:val="008F3145"/>
    <w:rsid w:val="008F3BAD"/>
    <w:rsid w:val="008F44DD"/>
    <w:rsid w:val="008F57BF"/>
    <w:rsid w:val="008F612F"/>
    <w:rsid w:val="009028CF"/>
    <w:rsid w:val="0090581C"/>
    <w:rsid w:val="0091362C"/>
    <w:rsid w:val="00913C50"/>
    <w:rsid w:val="00914F6E"/>
    <w:rsid w:val="00917785"/>
    <w:rsid w:val="00920902"/>
    <w:rsid w:val="00921F37"/>
    <w:rsid w:val="00922071"/>
    <w:rsid w:val="00926359"/>
    <w:rsid w:val="00931539"/>
    <w:rsid w:val="0093267E"/>
    <w:rsid w:val="00932767"/>
    <w:rsid w:val="00932ECC"/>
    <w:rsid w:val="009359CD"/>
    <w:rsid w:val="00936AD7"/>
    <w:rsid w:val="00936EAB"/>
    <w:rsid w:val="00941015"/>
    <w:rsid w:val="00944845"/>
    <w:rsid w:val="00952128"/>
    <w:rsid w:val="00952AB5"/>
    <w:rsid w:val="009533BC"/>
    <w:rsid w:val="0095430B"/>
    <w:rsid w:val="0095769A"/>
    <w:rsid w:val="00957B9E"/>
    <w:rsid w:val="00962249"/>
    <w:rsid w:val="00962BB3"/>
    <w:rsid w:val="00970DFB"/>
    <w:rsid w:val="0097403F"/>
    <w:rsid w:val="009764D8"/>
    <w:rsid w:val="009769A9"/>
    <w:rsid w:val="00976A95"/>
    <w:rsid w:val="0097720F"/>
    <w:rsid w:val="009805CF"/>
    <w:rsid w:val="0098114B"/>
    <w:rsid w:val="00981C91"/>
    <w:rsid w:val="009821C2"/>
    <w:rsid w:val="0098367A"/>
    <w:rsid w:val="00986418"/>
    <w:rsid w:val="009871A6"/>
    <w:rsid w:val="009906F9"/>
    <w:rsid w:val="00997286"/>
    <w:rsid w:val="009A3A35"/>
    <w:rsid w:val="009A4795"/>
    <w:rsid w:val="009A66D5"/>
    <w:rsid w:val="009A749D"/>
    <w:rsid w:val="009A780E"/>
    <w:rsid w:val="009B1179"/>
    <w:rsid w:val="009B29F6"/>
    <w:rsid w:val="009B3CE2"/>
    <w:rsid w:val="009B464E"/>
    <w:rsid w:val="009B5072"/>
    <w:rsid w:val="009B5547"/>
    <w:rsid w:val="009B7024"/>
    <w:rsid w:val="009B77B3"/>
    <w:rsid w:val="009C1D7F"/>
    <w:rsid w:val="009C4269"/>
    <w:rsid w:val="009C4A49"/>
    <w:rsid w:val="009C5CD7"/>
    <w:rsid w:val="009C72C6"/>
    <w:rsid w:val="009D3DEF"/>
    <w:rsid w:val="009D650F"/>
    <w:rsid w:val="009D7EB5"/>
    <w:rsid w:val="009E0933"/>
    <w:rsid w:val="009E427D"/>
    <w:rsid w:val="009E58C8"/>
    <w:rsid w:val="009E7725"/>
    <w:rsid w:val="009F0B2E"/>
    <w:rsid w:val="009F2C91"/>
    <w:rsid w:val="009F5BB4"/>
    <w:rsid w:val="009F6397"/>
    <w:rsid w:val="009F7001"/>
    <w:rsid w:val="009F73AB"/>
    <w:rsid w:val="00A005E3"/>
    <w:rsid w:val="00A03CB6"/>
    <w:rsid w:val="00A10782"/>
    <w:rsid w:val="00A13A2E"/>
    <w:rsid w:val="00A149C9"/>
    <w:rsid w:val="00A1635C"/>
    <w:rsid w:val="00A16C51"/>
    <w:rsid w:val="00A16CA0"/>
    <w:rsid w:val="00A16CB5"/>
    <w:rsid w:val="00A203DF"/>
    <w:rsid w:val="00A21BCB"/>
    <w:rsid w:val="00A24BAC"/>
    <w:rsid w:val="00A265B4"/>
    <w:rsid w:val="00A27161"/>
    <w:rsid w:val="00A27370"/>
    <w:rsid w:val="00A31B67"/>
    <w:rsid w:val="00A3204A"/>
    <w:rsid w:val="00A32DF4"/>
    <w:rsid w:val="00A36D9C"/>
    <w:rsid w:val="00A36DC7"/>
    <w:rsid w:val="00A374EA"/>
    <w:rsid w:val="00A37E07"/>
    <w:rsid w:val="00A434B0"/>
    <w:rsid w:val="00A46D29"/>
    <w:rsid w:val="00A475EB"/>
    <w:rsid w:val="00A47A3D"/>
    <w:rsid w:val="00A50F43"/>
    <w:rsid w:val="00A53792"/>
    <w:rsid w:val="00A55949"/>
    <w:rsid w:val="00A55FEB"/>
    <w:rsid w:val="00A566DB"/>
    <w:rsid w:val="00A57BC5"/>
    <w:rsid w:val="00A57F68"/>
    <w:rsid w:val="00A60E1A"/>
    <w:rsid w:val="00A60F46"/>
    <w:rsid w:val="00A63F92"/>
    <w:rsid w:val="00A645A6"/>
    <w:rsid w:val="00A65B8B"/>
    <w:rsid w:val="00A66026"/>
    <w:rsid w:val="00A66A4B"/>
    <w:rsid w:val="00A67431"/>
    <w:rsid w:val="00A6792F"/>
    <w:rsid w:val="00A703BB"/>
    <w:rsid w:val="00A705F8"/>
    <w:rsid w:val="00A7084C"/>
    <w:rsid w:val="00A70FEE"/>
    <w:rsid w:val="00A7488A"/>
    <w:rsid w:val="00A75279"/>
    <w:rsid w:val="00A777AB"/>
    <w:rsid w:val="00A833D3"/>
    <w:rsid w:val="00A83FF2"/>
    <w:rsid w:val="00A84593"/>
    <w:rsid w:val="00A8507E"/>
    <w:rsid w:val="00A855FB"/>
    <w:rsid w:val="00A90652"/>
    <w:rsid w:val="00A91809"/>
    <w:rsid w:val="00AA1AFB"/>
    <w:rsid w:val="00AA45B8"/>
    <w:rsid w:val="00AA612B"/>
    <w:rsid w:val="00AA683F"/>
    <w:rsid w:val="00AA74C1"/>
    <w:rsid w:val="00AA7B48"/>
    <w:rsid w:val="00AA7E37"/>
    <w:rsid w:val="00AA7F2C"/>
    <w:rsid w:val="00AB3BF1"/>
    <w:rsid w:val="00AB5DC8"/>
    <w:rsid w:val="00AC6B82"/>
    <w:rsid w:val="00AD1A2D"/>
    <w:rsid w:val="00AD2FD1"/>
    <w:rsid w:val="00AD3432"/>
    <w:rsid w:val="00AD5D12"/>
    <w:rsid w:val="00AD621D"/>
    <w:rsid w:val="00AD6B60"/>
    <w:rsid w:val="00AD6D37"/>
    <w:rsid w:val="00AE03E0"/>
    <w:rsid w:val="00AE0499"/>
    <w:rsid w:val="00AE0711"/>
    <w:rsid w:val="00AE11AB"/>
    <w:rsid w:val="00AE3F17"/>
    <w:rsid w:val="00AE4E86"/>
    <w:rsid w:val="00AF011A"/>
    <w:rsid w:val="00AF3CEF"/>
    <w:rsid w:val="00B03317"/>
    <w:rsid w:val="00B14F87"/>
    <w:rsid w:val="00B206D1"/>
    <w:rsid w:val="00B224E8"/>
    <w:rsid w:val="00B2466A"/>
    <w:rsid w:val="00B25060"/>
    <w:rsid w:val="00B32616"/>
    <w:rsid w:val="00B34DAD"/>
    <w:rsid w:val="00B35D29"/>
    <w:rsid w:val="00B36A73"/>
    <w:rsid w:val="00B40ECA"/>
    <w:rsid w:val="00B4207F"/>
    <w:rsid w:val="00B426B8"/>
    <w:rsid w:val="00B42E39"/>
    <w:rsid w:val="00B43699"/>
    <w:rsid w:val="00B45AA5"/>
    <w:rsid w:val="00B5069C"/>
    <w:rsid w:val="00B55269"/>
    <w:rsid w:val="00B56136"/>
    <w:rsid w:val="00B5793E"/>
    <w:rsid w:val="00B709F3"/>
    <w:rsid w:val="00B72C38"/>
    <w:rsid w:val="00B7447B"/>
    <w:rsid w:val="00B751E5"/>
    <w:rsid w:val="00B76BD6"/>
    <w:rsid w:val="00B80361"/>
    <w:rsid w:val="00B80EED"/>
    <w:rsid w:val="00B80F46"/>
    <w:rsid w:val="00B81AAC"/>
    <w:rsid w:val="00B81D7A"/>
    <w:rsid w:val="00B9115C"/>
    <w:rsid w:val="00B94317"/>
    <w:rsid w:val="00B94985"/>
    <w:rsid w:val="00B95A36"/>
    <w:rsid w:val="00BA0679"/>
    <w:rsid w:val="00BA1885"/>
    <w:rsid w:val="00BA3075"/>
    <w:rsid w:val="00BA58C2"/>
    <w:rsid w:val="00BA5993"/>
    <w:rsid w:val="00BB17C1"/>
    <w:rsid w:val="00BB2F78"/>
    <w:rsid w:val="00BB3D89"/>
    <w:rsid w:val="00BB6FDB"/>
    <w:rsid w:val="00BC0BD7"/>
    <w:rsid w:val="00BC1696"/>
    <w:rsid w:val="00BC4925"/>
    <w:rsid w:val="00BC56CC"/>
    <w:rsid w:val="00BD01DC"/>
    <w:rsid w:val="00BD0882"/>
    <w:rsid w:val="00BD088D"/>
    <w:rsid w:val="00BD7EE9"/>
    <w:rsid w:val="00BE0D8F"/>
    <w:rsid w:val="00BE637B"/>
    <w:rsid w:val="00BF00BC"/>
    <w:rsid w:val="00BF3A48"/>
    <w:rsid w:val="00BF6AFB"/>
    <w:rsid w:val="00BF6FDF"/>
    <w:rsid w:val="00BF7286"/>
    <w:rsid w:val="00C032B5"/>
    <w:rsid w:val="00C05012"/>
    <w:rsid w:val="00C058E5"/>
    <w:rsid w:val="00C10271"/>
    <w:rsid w:val="00C13A89"/>
    <w:rsid w:val="00C14526"/>
    <w:rsid w:val="00C159AB"/>
    <w:rsid w:val="00C23D02"/>
    <w:rsid w:val="00C247BF"/>
    <w:rsid w:val="00C37082"/>
    <w:rsid w:val="00C376F8"/>
    <w:rsid w:val="00C45849"/>
    <w:rsid w:val="00C460B2"/>
    <w:rsid w:val="00C50791"/>
    <w:rsid w:val="00C53D96"/>
    <w:rsid w:val="00C600E4"/>
    <w:rsid w:val="00C61900"/>
    <w:rsid w:val="00C66FC3"/>
    <w:rsid w:val="00C67567"/>
    <w:rsid w:val="00C7027D"/>
    <w:rsid w:val="00C72B93"/>
    <w:rsid w:val="00C74E90"/>
    <w:rsid w:val="00C75DAC"/>
    <w:rsid w:val="00C75EE3"/>
    <w:rsid w:val="00C8654A"/>
    <w:rsid w:val="00C95164"/>
    <w:rsid w:val="00C95453"/>
    <w:rsid w:val="00C974AA"/>
    <w:rsid w:val="00CA1EAC"/>
    <w:rsid w:val="00CA3EC1"/>
    <w:rsid w:val="00CA4387"/>
    <w:rsid w:val="00CA44FA"/>
    <w:rsid w:val="00CA4D8A"/>
    <w:rsid w:val="00CA5021"/>
    <w:rsid w:val="00CA60B1"/>
    <w:rsid w:val="00CA6D5F"/>
    <w:rsid w:val="00CA6E18"/>
    <w:rsid w:val="00CA79F1"/>
    <w:rsid w:val="00CA7FD1"/>
    <w:rsid w:val="00CB0F4B"/>
    <w:rsid w:val="00CB11A8"/>
    <w:rsid w:val="00CB1ACB"/>
    <w:rsid w:val="00CB2234"/>
    <w:rsid w:val="00CB2948"/>
    <w:rsid w:val="00CB4E6F"/>
    <w:rsid w:val="00CB6D6D"/>
    <w:rsid w:val="00CC2245"/>
    <w:rsid w:val="00CC4C1F"/>
    <w:rsid w:val="00CC6AEE"/>
    <w:rsid w:val="00CD042D"/>
    <w:rsid w:val="00CD55B7"/>
    <w:rsid w:val="00CD7412"/>
    <w:rsid w:val="00CD78C3"/>
    <w:rsid w:val="00CE3830"/>
    <w:rsid w:val="00CE7218"/>
    <w:rsid w:val="00CF0992"/>
    <w:rsid w:val="00CF1BF2"/>
    <w:rsid w:val="00CF21E2"/>
    <w:rsid w:val="00D023EE"/>
    <w:rsid w:val="00D035AE"/>
    <w:rsid w:val="00D0538C"/>
    <w:rsid w:val="00D05531"/>
    <w:rsid w:val="00D109A6"/>
    <w:rsid w:val="00D1107B"/>
    <w:rsid w:val="00D12AA4"/>
    <w:rsid w:val="00D14E0B"/>
    <w:rsid w:val="00D1500A"/>
    <w:rsid w:val="00D1534A"/>
    <w:rsid w:val="00D2099A"/>
    <w:rsid w:val="00D20B33"/>
    <w:rsid w:val="00D21487"/>
    <w:rsid w:val="00D21CB8"/>
    <w:rsid w:val="00D22850"/>
    <w:rsid w:val="00D22963"/>
    <w:rsid w:val="00D24350"/>
    <w:rsid w:val="00D24472"/>
    <w:rsid w:val="00D26E87"/>
    <w:rsid w:val="00D26E9D"/>
    <w:rsid w:val="00D3147D"/>
    <w:rsid w:val="00D32ABB"/>
    <w:rsid w:val="00D334D9"/>
    <w:rsid w:val="00D34DE6"/>
    <w:rsid w:val="00D42A3D"/>
    <w:rsid w:val="00D43F49"/>
    <w:rsid w:val="00D44DB9"/>
    <w:rsid w:val="00D46DD4"/>
    <w:rsid w:val="00D47239"/>
    <w:rsid w:val="00D4770F"/>
    <w:rsid w:val="00D5066D"/>
    <w:rsid w:val="00D5211E"/>
    <w:rsid w:val="00D52B3D"/>
    <w:rsid w:val="00D5322C"/>
    <w:rsid w:val="00D553DE"/>
    <w:rsid w:val="00D56CDB"/>
    <w:rsid w:val="00D65306"/>
    <w:rsid w:val="00D65909"/>
    <w:rsid w:val="00D664C4"/>
    <w:rsid w:val="00D7732C"/>
    <w:rsid w:val="00D77B4F"/>
    <w:rsid w:val="00D804ED"/>
    <w:rsid w:val="00D80E2A"/>
    <w:rsid w:val="00D81DA4"/>
    <w:rsid w:val="00D81E75"/>
    <w:rsid w:val="00D85131"/>
    <w:rsid w:val="00D85BE9"/>
    <w:rsid w:val="00D85EB4"/>
    <w:rsid w:val="00D85F5A"/>
    <w:rsid w:val="00D87968"/>
    <w:rsid w:val="00D91120"/>
    <w:rsid w:val="00D92AD7"/>
    <w:rsid w:val="00D94E0E"/>
    <w:rsid w:val="00D95484"/>
    <w:rsid w:val="00D95DA4"/>
    <w:rsid w:val="00D96B8D"/>
    <w:rsid w:val="00DA18B0"/>
    <w:rsid w:val="00DA2780"/>
    <w:rsid w:val="00DA3E41"/>
    <w:rsid w:val="00DA6FE5"/>
    <w:rsid w:val="00DB68D5"/>
    <w:rsid w:val="00DC027A"/>
    <w:rsid w:val="00DC0B0F"/>
    <w:rsid w:val="00DC143B"/>
    <w:rsid w:val="00DC1D54"/>
    <w:rsid w:val="00DC26B0"/>
    <w:rsid w:val="00DC7871"/>
    <w:rsid w:val="00DD070C"/>
    <w:rsid w:val="00DD251B"/>
    <w:rsid w:val="00DD27BB"/>
    <w:rsid w:val="00DD48D0"/>
    <w:rsid w:val="00DE0956"/>
    <w:rsid w:val="00DE1416"/>
    <w:rsid w:val="00DE35E3"/>
    <w:rsid w:val="00DE5280"/>
    <w:rsid w:val="00DE6017"/>
    <w:rsid w:val="00DE6C73"/>
    <w:rsid w:val="00DF294F"/>
    <w:rsid w:val="00DF5092"/>
    <w:rsid w:val="00DF756F"/>
    <w:rsid w:val="00E01099"/>
    <w:rsid w:val="00E03D3C"/>
    <w:rsid w:val="00E04CE0"/>
    <w:rsid w:val="00E0522B"/>
    <w:rsid w:val="00E053D2"/>
    <w:rsid w:val="00E0711C"/>
    <w:rsid w:val="00E0747A"/>
    <w:rsid w:val="00E07A59"/>
    <w:rsid w:val="00E07C43"/>
    <w:rsid w:val="00E07D33"/>
    <w:rsid w:val="00E11505"/>
    <w:rsid w:val="00E16BD7"/>
    <w:rsid w:val="00E1716F"/>
    <w:rsid w:val="00E22BD7"/>
    <w:rsid w:val="00E23B9F"/>
    <w:rsid w:val="00E24DAE"/>
    <w:rsid w:val="00E26BA0"/>
    <w:rsid w:val="00E32C31"/>
    <w:rsid w:val="00E36617"/>
    <w:rsid w:val="00E366EB"/>
    <w:rsid w:val="00E4039F"/>
    <w:rsid w:val="00E40DD8"/>
    <w:rsid w:val="00E4296F"/>
    <w:rsid w:val="00E446F0"/>
    <w:rsid w:val="00E5147E"/>
    <w:rsid w:val="00E52DAB"/>
    <w:rsid w:val="00E532F4"/>
    <w:rsid w:val="00E53EB9"/>
    <w:rsid w:val="00E560DA"/>
    <w:rsid w:val="00E5796F"/>
    <w:rsid w:val="00E643F1"/>
    <w:rsid w:val="00E67CC4"/>
    <w:rsid w:val="00E70070"/>
    <w:rsid w:val="00E72235"/>
    <w:rsid w:val="00E73415"/>
    <w:rsid w:val="00E73EAE"/>
    <w:rsid w:val="00E7669D"/>
    <w:rsid w:val="00E76BA3"/>
    <w:rsid w:val="00E77C4D"/>
    <w:rsid w:val="00E82023"/>
    <w:rsid w:val="00E86F6D"/>
    <w:rsid w:val="00E90B69"/>
    <w:rsid w:val="00E91C88"/>
    <w:rsid w:val="00E939B5"/>
    <w:rsid w:val="00E95F81"/>
    <w:rsid w:val="00E97061"/>
    <w:rsid w:val="00EA005C"/>
    <w:rsid w:val="00EA15C1"/>
    <w:rsid w:val="00EA2297"/>
    <w:rsid w:val="00EA583F"/>
    <w:rsid w:val="00EA6B7E"/>
    <w:rsid w:val="00EA6CF4"/>
    <w:rsid w:val="00EA770D"/>
    <w:rsid w:val="00EB054B"/>
    <w:rsid w:val="00EB0785"/>
    <w:rsid w:val="00EB13AF"/>
    <w:rsid w:val="00EB50EA"/>
    <w:rsid w:val="00EB657C"/>
    <w:rsid w:val="00EB70D8"/>
    <w:rsid w:val="00EB7BFB"/>
    <w:rsid w:val="00EC0A5E"/>
    <w:rsid w:val="00EC1DA7"/>
    <w:rsid w:val="00EC2F92"/>
    <w:rsid w:val="00EC3E4F"/>
    <w:rsid w:val="00EC427A"/>
    <w:rsid w:val="00EC5297"/>
    <w:rsid w:val="00EC56C4"/>
    <w:rsid w:val="00EC6105"/>
    <w:rsid w:val="00ED0838"/>
    <w:rsid w:val="00ED1CF4"/>
    <w:rsid w:val="00ED1F57"/>
    <w:rsid w:val="00ED4CDF"/>
    <w:rsid w:val="00ED6461"/>
    <w:rsid w:val="00ED6840"/>
    <w:rsid w:val="00ED7D6D"/>
    <w:rsid w:val="00EE2867"/>
    <w:rsid w:val="00EE3B3B"/>
    <w:rsid w:val="00EE7107"/>
    <w:rsid w:val="00EF4440"/>
    <w:rsid w:val="00EF7656"/>
    <w:rsid w:val="00F012D9"/>
    <w:rsid w:val="00F0223D"/>
    <w:rsid w:val="00F04048"/>
    <w:rsid w:val="00F041DC"/>
    <w:rsid w:val="00F05FED"/>
    <w:rsid w:val="00F05FF2"/>
    <w:rsid w:val="00F065F1"/>
    <w:rsid w:val="00F10792"/>
    <w:rsid w:val="00F16320"/>
    <w:rsid w:val="00F16921"/>
    <w:rsid w:val="00F21C11"/>
    <w:rsid w:val="00F25C2F"/>
    <w:rsid w:val="00F26BD9"/>
    <w:rsid w:val="00F31D38"/>
    <w:rsid w:val="00F31E6E"/>
    <w:rsid w:val="00F31F66"/>
    <w:rsid w:val="00F33769"/>
    <w:rsid w:val="00F33E29"/>
    <w:rsid w:val="00F3459E"/>
    <w:rsid w:val="00F35E10"/>
    <w:rsid w:val="00F35F1B"/>
    <w:rsid w:val="00F37547"/>
    <w:rsid w:val="00F3798A"/>
    <w:rsid w:val="00F43C5A"/>
    <w:rsid w:val="00F47B88"/>
    <w:rsid w:val="00F50F50"/>
    <w:rsid w:val="00F51130"/>
    <w:rsid w:val="00F5190E"/>
    <w:rsid w:val="00F52230"/>
    <w:rsid w:val="00F53D32"/>
    <w:rsid w:val="00F552B0"/>
    <w:rsid w:val="00F57334"/>
    <w:rsid w:val="00F57762"/>
    <w:rsid w:val="00F607BF"/>
    <w:rsid w:val="00F61B8F"/>
    <w:rsid w:val="00F623FA"/>
    <w:rsid w:val="00F64610"/>
    <w:rsid w:val="00F65636"/>
    <w:rsid w:val="00F6718B"/>
    <w:rsid w:val="00F7014D"/>
    <w:rsid w:val="00F71D56"/>
    <w:rsid w:val="00F75D2F"/>
    <w:rsid w:val="00F76C6D"/>
    <w:rsid w:val="00F8089C"/>
    <w:rsid w:val="00F8285D"/>
    <w:rsid w:val="00F82E7F"/>
    <w:rsid w:val="00F835CC"/>
    <w:rsid w:val="00F83C9A"/>
    <w:rsid w:val="00F84CC3"/>
    <w:rsid w:val="00F84CF9"/>
    <w:rsid w:val="00F86567"/>
    <w:rsid w:val="00F90EE0"/>
    <w:rsid w:val="00F91287"/>
    <w:rsid w:val="00F968B3"/>
    <w:rsid w:val="00F96DB9"/>
    <w:rsid w:val="00F97B5F"/>
    <w:rsid w:val="00FA19E8"/>
    <w:rsid w:val="00FA1D94"/>
    <w:rsid w:val="00FA74B0"/>
    <w:rsid w:val="00FA7824"/>
    <w:rsid w:val="00FB0E9C"/>
    <w:rsid w:val="00FB0F6F"/>
    <w:rsid w:val="00FB27A5"/>
    <w:rsid w:val="00FB30A2"/>
    <w:rsid w:val="00FB38CB"/>
    <w:rsid w:val="00FB4136"/>
    <w:rsid w:val="00FB486B"/>
    <w:rsid w:val="00FB653F"/>
    <w:rsid w:val="00FB6B0B"/>
    <w:rsid w:val="00FB6B84"/>
    <w:rsid w:val="00FC1290"/>
    <w:rsid w:val="00FC260A"/>
    <w:rsid w:val="00FC2667"/>
    <w:rsid w:val="00FC66A4"/>
    <w:rsid w:val="00FD2357"/>
    <w:rsid w:val="00FD2B93"/>
    <w:rsid w:val="00FD3DF8"/>
    <w:rsid w:val="00FD4B85"/>
    <w:rsid w:val="00FD5B97"/>
    <w:rsid w:val="00FD6BD6"/>
    <w:rsid w:val="00FE568F"/>
    <w:rsid w:val="00FE6A4F"/>
    <w:rsid w:val="00FF2FFC"/>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stockticker"/>
  <w:smartTagType w:namespaceuri="urn:schemas-microsoft-com:office:smarttags" w:name="City"/>
  <w:smartTagType w:namespaceuri="urn:schemas-microsoft-com:office:smarttags" w:name="PersonName"/>
  <w:smartTagType w:namespaceuri="urn:schemas-microsoft-com:office:smarttags" w:name="place"/>
  <w:shapeDefaults>
    <o:shapedefaults v:ext="edit" spidmax="1026"/>
    <o:shapelayout v:ext="edit">
      <o:idmap v:ext="edit" data="1"/>
    </o:shapelayout>
  </w:shapeDefaults>
  <w:decimalSymbol w:val="."/>
  <w:listSeparator w:val=","/>
  <w14:docId w14:val="7B1F5CD3"/>
  <w15:chartTrackingRefBased/>
  <w15:docId w15:val="{4BE084B0-DF19-4FC6-B302-6EF2E11DE4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B7158"/>
    <w:pPr>
      <w:overflowPunct w:val="0"/>
      <w:autoSpaceDE w:val="0"/>
      <w:autoSpaceDN w:val="0"/>
      <w:adjustRightInd w:val="0"/>
      <w:spacing w:after="180"/>
      <w:textAlignment w:val="baseline"/>
    </w:pPr>
    <w:rPr>
      <w:lang w:eastAsia="en-US" w:bidi="ar-SA"/>
    </w:rPr>
  </w:style>
  <w:style w:type="paragraph" w:styleId="Heading1">
    <w:name w:val="heading 1"/>
    <w:next w:val="Normal"/>
    <w:link w:val="Heading1Char"/>
    <w:qFormat/>
    <w:rsid w:val="008B715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bidi="ar-SA"/>
    </w:rPr>
  </w:style>
  <w:style w:type="paragraph" w:styleId="Heading2">
    <w:name w:val="heading 2"/>
    <w:basedOn w:val="Heading1"/>
    <w:next w:val="Normal"/>
    <w:link w:val="Heading2Char"/>
    <w:qFormat/>
    <w:rsid w:val="008B7158"/>
    <w:pPr>
      <w:pBdr>
        <w:top w:val="none" w:sz="0" w:space="0" w:color="auto"/>
      </w:pBdr>
      <w:spacing w:before="180"/>
      <w:outlineLvl w:val="1"/>
    </w:pPr>
    <w:rPr>
      <w:sz w:val="32"/>
    </w:rPr>
  </w:style>
  <w:style w:type="paragraph" w:styleId="Heading3">
    <w:name w:val="heading 3"/>
    <w:basedOn w:val="Heading2"/>
    <w:next w:val="Normal"/>
    <w:link w:val="Heading3Char"/>
    <w:qFormat/>
    <w:rsid w:val="008B7158"/>
    <w:pPr>
      <w:spacing w:before="120"/>
      <w:outlineLvl w:val="2"/>
    </w:pPr>
    <w:rPr>
      <w:sz w:val="28"/>
    </w:rPr>
  </w:style>
  <w:style w:type="paragraph" w:styleId="Heading4">
    <w:name w:val="heading 4"/>
    <w:basedOn w:val="Heading3"/>
    <w:next w:val="Normal"/>
    <w:link w:val="Heading4Char"/>
    <w:qFormat/>
    <w:rsid w:val="008B7158"/>
    <w:pPr>
      <w:ind w:left="1418" w:hanging="1418"/>
      <w:outlineLvl w:val="3"/>
    </w:pPr>
    <w:rPr>
      <w:sz w:val="24"/>
    </w:rPr>
  </w:style>
  <w:style w:type="paragraph" w:styleId="Heading5">
    <w:name w:val="heading 5"/>
    <w:basedOn w:val="Heading4"/>
    <w:next w:val="Normal"/>
    <w:qFormat/>
    <w:rsid w:val="008B7158"/>
    <w:pPr>
      <w:ind w:left="1701" w:hanging="1701"/>
      <w:outlineLvl w:val="4"/>
    </w:pPr>
    <w:rPr>
      <w:sz w:val="22"/>
    </w:rPr>
  </w:style>
  <w:style w:type="paragraph" w:styleId="Heading6">
    <w:name w:val="heading 6"/>
    <w:basedOn w:val="H6"/>
    <w:next w:val="Normal"/>
    <w:qFormat/>
    <w:rsid w:val="008B7158"/>
    <w:pPr>
      <w:outlineLvl w:val="5"/>
    </w:pPr>
  </w:style>
  <w:style w:type="paragraph" w:styleId="Heading7">
    <w:name w:val="heading 7"/>
    <w:basedOn w:val="H6"/>
    <w:next w:val="Normal"/>
    <w:qFormat/>
    <w:rsid w:val="008B7158"/>
    <w:pPr>
      <w:outlineLvl w:val="6"/>
    </w:pPr>
  </w:style>
  <w:style w:type="paragraph" w:styleId="Heading8">
    <w:name w:val="heading 8"/>
    <w:basedOn w:val="Heading1"/>
    <w:next w:val="Normal"/>
    <w:link w:val="Heading8Char"/>
    <w:qFormat/>
    <w:rsid w:val="008B7158"/>
    <w:pPr>
      <w:ind w:left="0" w:firstLine="0"/>
      <w:outlineLvl w:val="7"/>
    </w:pPr>
  </w:style>
  <w:style w:type="paragraph" w:styleId="Heading9">
    <w:name w:val="heading 9"/>
    <w:basedOn w:val="Heading8"/>
    <w:next w:val="Normal"/>
    <w:qFormat/>
    <w:rsid w:val="008B715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B7158"/>
    <w:pPr>
      <w:ind w:left="1985" w:hanging="1985"/>
      <w:outlineLvl w:val="9"/>
    </w:pPr>
    <w:rPr>
      <w:sz w:val="20"/>
    </w:rPr>
  </w:style>
  <w:style w:type="paragraph" w:styleId="TOC9">
    <w:name w:val="toc 9"/>
    <w:basedOn w:val="TOC8"/>
    <w:uiPriority w:val="39"/>
    <w:rsid w:val="008B7158"/>
    <w:pPr>
      <w:ind w:left="1418" w:hanging="1418"/>
    </w:pPr>
  </w:style>
  <w:style w:type="paragraph" w:styleId="TOC8">
    <w:name w:val="toc 8"/>
    <w:basedOn w:val="TOC1"/>
    <w:uiPriority w:val="39"/>
    <w:rsid w:val="008B7158"/>
    <w:pPr>
      <w:spacing w:before="180"/>
      <w:ind w:left="2693" w:hanging="2693"/>
    </w:pPr>
    <w:rPr>
      <w:b/>
    </w:rPr>
  </w:style>
  <w:style w:type="paragraph" w:styleId="TOC1">
    <w:name w:val="toc 1"/>
    <w:uiPriority w:val="39"/>
    <w:rsid w:val="008B7158"/>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bidi="ar-SA"/>
    </w:rPr>
  </w:style>
  <w:style w:type="paragraph" w:customStyle="1" w:styleId="EQ">
    <w:name w:val="EQ"/>
    <w:basedOn w:val="Normal"/>
    <w:next w:val="Normal"/>
    <w:rsid w:val="008B7158"/>
    <w:pPr>
      <w:keepLines/>
      <w:tabs>
        <w:tab w:val="center" w:pos="4536"/>
        <w:tab w:val="right" w:pos="9072"/>
      </w:tabs>
    </w:pPr>
    <w:rPr>
      <w:noProof/>
    </w:rPr>
  </w:style>
  <w:style w:type="character" w:customStyle="1" w:styleId="ZGSM">
    <w:name w:val="ZGSM"/>
    <w:rsid w:val="008B7158"/>
  </w:style>
  <w:style w:type="paragraph" w:styleId="Header">
    <w:name w:val="header"/>
    <w:rsid w:val="008B7158"/>
    <w:pPr>
      <w:widowControl w:val="0"/>
      <w:overflowPunct w:val="0"/>
      <w:autoSpaceDE w:val="0"/>
      <w:autoSpaceDN w:val="0"/>
      <w:adjustRightInd w:val="0"/>
      <w:textAlignment w:val="baseline"/>
    </w:pPr>
    <w:rPr>
      <w:rFonts w:ascii="Arial" w:hAnsi="Arial"/>
      <w:b/>
      <w:noProof/>
      <w:sz w:val="18"/>
      <w:lang w:eastAsia="en-US" w:bidi="ar-SA"/>
    </w:rPr>
  </w:style>
  <w:style w:type="paragraph" w:customStyle="1" w:styleId="ZD">
    <w:name w:val="ZD"/>
    <w:rsid w:val="008B7158"/>
    <w:pPr>
      <w:framePr w:wrap="notBeside" w:vAnchor="page" w:hAnchor="margin" w:y="15764"/>
      <w:widowControl w:val="0"/>
      <w:overflowPunct w:val="0"/>
      <w:autoSpaceDE w:val="0"/>
      <w:autoSpaceDN w:val="0"/>
      <w:adjustRightInd w:val="0"/>
      <w:textAlignment w:val="baseline"/>
    </w:pPr>
    <w:rPr>
      <w:rFonts w:ascii="Arial" w:hAnsi="Arial"/>
      <w:noProof/>
      <w:sz w:val="32"/>
      <w:lang w:eastAsia="en-US" w:bidi="ar-SA"/>
    </w:rPr>
  </w:style>
  <w:style w:type="paragraph" w:styleId="TOC5">
    <w:name w:val="toc 5"/>
    <w:basedOn w:val="TOC4"/>
    <w:uiPriority w:val="39"/>
    <w:rsid w:val="008B7158"/>
    <w:pPr>
      <w:ind w:left="1701" w:hanging="1701"/>
    </w:pPr>
  </w:style>
  <w:style w:type="paragraph" w:styleId="TOC4">
    <w:name w:val="toc 4"/>
    <w:basedOn w:val="TOC3"/>
    <w:uiPriority w:val="39"/>
    <w:rsid w:val="008B7158"/>
    <w:pPr>
      <w:ind w:left="1418" w:hanging="1418"/>
    </w:pPr>
  </w:style>
  <w:style w:type="paragraph" w:styleId="TOC3">
    <w:name w:val="toc 3"/>
    <w:basedOn w:val="TOC2"/>
    <w:uiPriority w:val="39"/>
    <w:rsid w:val="008B7158"/>
    <w:pPr>
      <w:ind w:left="1134" w:hanging="1134"/>
    </w:pPr>
  </w:style>
  <w:style w:type="paragraph" w:styleId="TOC2">
    <w:name w:val="toc 2"/>
    <w:basedOn w:val="TOC1"/>
    <w:uiPriority w:val="39"/>
    <w:rsid w:val="008B7158"/>
    <w:pPr>
      <w:spacing w:before="0"/>
      <w:ind w:left="851" w:hanging="851"/>
    </w:pPr>
    <w:rPr>
      <w:sz w:val="20"/>
    </w:rPr>
  </w:style>
  <w:style w:type="paragraph" w:styleId="Index1">
    <w:name w:val="index 1"/>
    <w:basedOn w:val="Normal"/>
    <w:semiHidden/>
    <w:rsid w:val="008B7158"/>
    <w:pPr>
      <w:keepLines/>
    </w:pPr>
  </w:style>
  <w:style w:type="paragraph" w:styleId="Index2">
    <w:name w:val="index 2"/>
    <w:basedOn w:val="Index1"/>
    <w:semiHidden/>
    <w:rsid w:val="008B7158"/>
    <w:pPr>
      <w:ind w:left="284"/>
    </w:pPr>
  </w:style>
  <w:style w:type="paragraph" w:customStyle="1" w:styleId="TT">
    <w:name w:val="TT"/>
    <w:basedOn w:val="Heading1"/>
    <w:next w:val="Normal"/>
    <w:rsid w:val="008B7158"/>
    <w:pPr>
      <w:outlineLvl w:val="9"/>
    </w:pPr>
  </w:style>
  <w:style w:type="paragraph" w:styleId="Footer">
    <w:name w:val="footer"/>
    <w:basedOn w:val="Header"/>
    <w:rsid w:val="008B7158"/>
    <w:pPr>
      <w:jc w:val="center"/>
    </w:pPr>
    <w:rPr>
      <w:i/>
    </w:rPr>
  </w:style>
  <w:style w:type="character" w:styleId="FootnoteReference">
    <w:name w:val="footnote reference"/>
    <w:semiHidden/>
    <w:rsid w:val="008B7158"/>
    <w:rPr>
      <w:b/>
      <w:position w:val="6"/>
      <w:sz w:val="16"/>
    </w:rPr>
  </w:style>
  <w:style w:type="paragraph" w:styleId="FootnoteText">
    <w:name w:val="footnote text"/>
    <w:basedOn w:val="Normal"/>
    <w:semiHidden/>
    <w:rsid w:val="008B7158"/>
    <w:pPr>
      <w:keepLines/>
      <w:ind w:left="454" w:hanging="454"/>
    </w:pPr>
    <w:rPr>
      <w:sz w:val="16"/>
    </w:rPr>
  </w:style>
  <w:style w:type="paragraph" w:customStyle="1" w:styleId="NF">
    <w:name w:val="NF"/>
    <w:basedOn w:val="NO"/>
    <w:rsid w:val="008B7158"/>
    <w:pPr>
      <w:keepNext/>
      <w:spacing w:after="0"/>
    </w:pPr>
    <w:rPr>
      <w:rFonts w:ascii="Arial" w:hAnsi="Arial"/>
      <w:sz w:val="18"/>
    </w:rPr>
  </w:style>
  <w:style w:type="paragraph" w:customStyle="1" w:styleId="NO">
    <w:name w:val="NO"/>
    <w:basedOn w:val="Normal"/>
    <w:link w:val="NOChar"/>
    <w:qFormat/>
    <w:rsid w:val="008B7158"/>
    <w:pPr>
      <w:keepLines/>
      <w:ind w:left="1135" w:hanging="851"/>
    </w:pPr>
    <w:rPr>
      <w:lang w:val="x-none"/>
    </w:rPr>
  </w:style>
  <w:style w:type="paragraph" w:customStyle="1" w:styleId="PL">
    <w:name w:val="PL"/>
    <w:rsid w:val="008B71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bidi="ar-SA"/>
    </w:rPr>
  </w:style>
  <w:style w:type="paragraph" w:customStyle="1" w:styleId="TAR">
    <w:name w:val="TAR"/>
    <w:basedOn w:val="TAL"/>
    <w:rsid w:val="008B7158"/>
    <w:pPr>
      <w:jc w:val="right"/>
    </w:pPr>
  </w:style>
  <w:style w:type="paragraph" w:customStyle="1" w:styleId="TAL">
    <w:name w:val="TAL"/>
    <w:basedOn w:val="Normal"/>
    <w:link w:val="TALCar"/>
    <w:rsid w:val="008B7158"/>
    <w:pPr>
      <w:keepNext/>
      <w:keepLines/>
      <w:spacing w:after="0"/>
    </w:pPr>
    <w:rPr>
      <w:rFonts w:ascii="Arial" w:hAnsi="Arial"/>
      <w:sz w:val="18"/>
    </w:rPr>
  </w:style>
  <w:style w:type="paragraph" w:styleId="ListNumber2">
    <w:name w:val="List Number 2"/>
    <w:basedOn w:val="ListNumber"/>
    <w:rsid w:val="008B7158"/>
    <w:pPr>
      <w:ind w:left="851"/>
    </w:pPr>
  </w:style>
  <w:style w:type="paragraph" w:styleId="ListNumber">
    <w:name w:val="List Number"/>
    <w:basedOn w:val="List"/>
    <w:rsid w:val="008B7158"/>
  </w:style>
  <w:style w:type="paragraph" w:styleId="List">
    <w:name w:val="List"/>
    <w:basedOn w:val="Normal"/>
    <w:rsid w:val="008B7158"/>
    <w:pPr>
      <w:ind w:left="568" w:hanging="284"/>
    </w:pPr>
  </w:style>
  <w:style w:type="paragraph" w:customStyle="1" w:styleId="TAH">
    <w:name w:val="TAH"/>
    <w:basedOn w:val="TAC"/>
    <w:link w:val="TAHCar"/>
    <w:rsid w:val="008B7158"/>
    <w:rPr>
      <w:b/>
    </w:rPr>
  </w:style>
  <w:style w:type="paragraph" w:customStyle="1" w:styleId="TAC">
    <w:name w:val="TAC"/>
    <w:basedOn w:val="TAL"/>
    <w:rsid w:val="008B7158"/>
    <w:pPr>
      <w:jc w:val="center"/>
    </w:pPr>
  </w:style>
  <w:style w:type="paragraph" w:customStyle="1" w:styleId="LD">
    <w:name w:val="LD"/>
    <w:rsid w:val="008B7158"/>
    <w:pPr>
      <w:keepNext/>
      <w:keepLines/>
      <w:overflowPunct w:val="0"/>
      <w:autoSpaceDE w:val="0"/>
      <w:autoSpaceDN w:val="0"/>
      <w:adjustRightInd w:val="0"/>
      <w:spacing w:line="180" w:lineRule="exact"/>
      <w:textAlignment w:val="baseline"/>
    </w:pPr>
    <w:rPr>
      <w:rFonts w:ascii="Courier New" w:hAnsi="Courier New"/>
      <w:noProof/>
      <w:lang w:eastAsia="en-US" w:bidi="ar-SA"/>
    </w:rPr>
  </w:style>
  <w:style w:type="paragraph" w:customStyle="1" w:styleId="EX">
    <w:name w:val="EX"/>
    <w:basedOn w:val="Normal"/>
    <w:link w:val="EXChar"/>
    <w:rsid w:val="008B7158"/>
    <w:pPr>
      <w:keepLines/>
      <w:ind w:left="1702" w:hanging="1418"/>
    </w:pPr>
    <w:rPr>
      <w:lang w:val="x-none"/>
    </w:rPr>
  </w:style>
  <w:style w:type="paragraph" w:customStyle="1" w:styleId="FP">
    <w:name w:val="FP"/>
    <w:basedOn w:val="Normal"/>
    <w:rsid w:val="008B7158"/>
    <w:pPr>
      <w:spacing w:after="0"/>
    </w:pPr>
  </w:style>
  <w:style w:type="paragraph" w:customStyle="1" w:styleId="NW">
    <w:name w:val="NW"/>
    <w:basedOn w:val="NO"/>
    <w:rsid w:val="008B7158"/>
    <w:pPr>
      <w:spacing w:after="0"/>
    </w:pPr>
  </w:style>
  <w:style w:type="paragraph" w:customStyle="1" w:styleId="EW">
    <w:name w:val="EW"/>
    <w:basedOn w:val="EX"/>
    <w:rsid w:val="008B7158"/>
    <w:pPr>
      <w:spacing w:after="0"/>
    </w:pPr>
  </w:style>
  <w:style w:type="paragraph" w:customStyle="1" w:styleId="B1">
    <w:name w:val="B1"/>
    <w:basedOn w:val="List"/>
    <w:link w:val="B1Char"/>
    <w:qFormat/>
    <w:rsid w:val="008B7158"/>
  </w:style>
  <w:style w:type="paragraph" w:styleId="TOC6">
    <w:name w:val="toc 6"/>
    <w:basedOn w:val="TOC5"/>
    <w:next w:val="Normal"/>
    <w:uiPriority w:val="39"/>
    <w:rsid w:val="008B7158"/>
    <w:pPr>
      <w:ind w:left="1985" w:hanging="1985"/>
    </w:pPr>
  </w:style>
  <w:style w:type="paragraph" w:styleId="TOC7">
    <w:name w:val="toc 7"/>
    <w:basedOn w:val="TOC6"/>
    <w:next w:val="Normal"/>
    <w:uiPriority w:val="39"/>
    <w:rsid w:val="008B7158"/>
    <w:pPr>
      <w:ind w:left="2268" w:hanging="2268"/>
    </w:pPr>
  </w:style>
  <w:style w:type="paragraph" w:styleId="ListBullet2">
    <w:name w:val="List Bullet 2"/>
    <w:basedOn w:val="ListBullet"/>
    <w:rsid w:val="008B7158"/>
    <w:pPr>
      <w:ind w:left="851"/>
    </w:pPr>
  </w:style>
  <w:style w:type="paragraph" w:styleId="ListBullet">
    <w:name w:val="List Bullet"/>
    <w:basedOn w:val="List"/>
    <w:link w:val="ListBulletChar"/>
    <w:rsid w:val="008B7158"/>
  </w:style>
  <w:style w:type="paragraph" w:customStyle="1" w:styleId="EditorsNote">
    <w:name w:val="Editor's Note"/>
    <w:basedOn w:val="NO"/>
    <w:rsid w:val="008B7158"/>
    <w:rPr>
      <w:color w:val="FF0000"/>
    </w:rPr>
  </w:style>
  <w:style w:type="paragraph" w:customStyle="1" w:styleId="TH">
    <w:name w:val="TH"/>
    <w:basedOn w:val="Normal"/>
    <w:link w:val="THChar"/>
    <w:rsid w:val="008B7158"/>
    <w:pPr>
      <w:keepNext/>
      <w:keepLines/>
      <w:spacing w:before="60"/>
      <w:jc w:val="center"/>
    </w:pPr>
    <w:rPr>
      <w:rFonts w:ascii="Arial" w:hAnsi="Arial"/>
      <w:b/>
    </w:rPr>
  </w:style>
  <w:style w:type="paragraph" w:customStyle="1" w:styleId="ZA">
    <w:name w:val="ZA"/>
    <w:rsid w:val="008B715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bidi="ar-SA"/>
    </w:rPr>
  </w:style>
  <w:style w:type="paragraph" w:customStyle="1" w:styleId="ZB">
    <w:name w:val="ZB"/>
    <w:rsid w:val="008B715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bidi="ar-SA"/>
    </w:rPr>
  </w:style>
  <w:style w:type="paragraph" w:customStyle="1" w:styleId="ZT">
    <w:name w:val="ZT"/>
    <w:rsid w:val="008B715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bidi="ar-SA"/>
    </w:rPr>
  </w:style>
  <w:style w:type="paragraph" w:customStyle="1" w:styleId="ZU">
    <w:name w:val="ZU"/>
    <w:rsid w:val="008B715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bidi="ar-SA"/>
    </w:rPr>
  </w:style>
  <w:style w:type="paragraph" w:customStyle="1" w:styleId="TAN">
    <w:name w:val="TAN"/>
    <w:basedOn w:val="TAL"/>
    <w:rsid w:val="008B7158"/>
    <w:pPr>
      <w:ind w:left="851" w:hanging="851"/>
    </w:pPr>
  </w:style>
  <w:style w:type="paragraph" w:customStyle="1" w:styleId="ZH">
    <w:name w:val="ZH"/>
    <w:rsid w:val="008B7158"/>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bidi="ar-SA"/>
    </w:rPr>
  </w:style>
  <w:style w:type="paragraph" w:customStyle="1" w:styleId="TF">
    <w:name w:val="TF"/>
    <w:basedOn w:val="TH"/>
    <w:link w:val="TFChar"/>
    <w:rsid w:val="008B7158"/>
    <w:pPr>
      <w:keepNext w:val="0"/>
      <w:spacing w:before="0" w:after="240"/>
    </w:pPr>
    <w:rPr>
      <w:lang w:eastAsia="x-none"/>
    </w:rPr>
  </w:style>
  <w:style w:type="paragraph" w:customStyle="1" w:styleId="ZG">
    <w:name w:val="ZG"/>
    <w:rsid w:val="008B715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bidi="ar-SA"/>
    </w:rPr>
  </w:style>
  <w:style w:type="paragraph" w:styleId="ListBullet3">
    <w:name w:val="List Bullet 3"/>
    <w:basedOn w:val="ListBullet2"/>
    <w:rsid w:val="008B7158"/>
    <w:pPr>
      <w:ind w:left="1135"/>
    </w:pPr>
  </w:style>
  <w:style w:type="paragraph" w:styleId="List2">
    <w:name w:val="List 2"/>
    <w:basedOn w:val="List"/>
    <w:rsid w:val="008B7158"/>
    <w:pPr>
      <w:ind w:left="851"/>
    </w:pPr>
  </w:style>
  <w:style w:type="paragraph" w:styleId="List3">
    <w:name w:val="List 3"/>
    <w:basedOn w:val="List2"/>
    <w:rsid w:val="008B7158"/>
    <w:pPr>
      <w:ind w:left="1135"/>
    </w:pPr>
  </w:style>
  <w:style w:type="paragraph" w:styleId="List4">
    <w:name w:val="List 4"/>
    <w:basedOn w:val="List3"/>
    <w:rsid w:val="008B7158"/>
    <w:pPr>
      <w:ind w:left="1418"/>
    </w:pPr>
  </w:style>
  <w:style w:type="paragraph" w:styleId="List5">
    <w:name w:val="List 5"/>
    <w:basedOn w:val="List4"/>
    <w:rsid w:val="008B7158"/>
    <w:pPr>
      <w:ind w:left="1702"/>
    </w:pPr>
  </w:style>
  <w:style w:type="paragraph" w:styleId="ListBullet4">
    <w:name w:val="List Bullet 4"/>
    <w:basedOn w:val="ListBullet3"/>
    <w:rsid w:val="008B7158"/>
    <w:pPr>
      <w:ind w:left="1418"/>
    </w:pPr>
  </w:style>
  <w:style w:type="paragraph" w:styleId="ListBullet5">
    <w:name w:val="List Bullet 5"/>
    <w:basedOn w:val="ListBullet4"/>
    <w:rsid w:val="008B7158"/>
    <w:pPr>
      <w:ind w:left="1702"/>
    </w:pPr>
  </w:style>
  <w:style w:type="paragraph" w:customStyle="1" w:styleId="B2">
    <w:name w:val="B2"/>
    <w:basedOn w:val="List2"/>
    <w:rsid w:val="008B7158"/>
  </w:style>
  <w:style w:type="paragraph" w:customStyle="1" w:styleId="B3">
    <w:name w:val="B3"/>
    <w:basedOn w:val="List3"/>
    <w:rsid w:val="008B7158"/>
  </w:style>
  <w:style w:type="paragraph" w:customStyle="1" w:styleId="B4">
    <w:name w:val="B4"/>
    <w:basedOn w:val="List4"/>
    <w:rsid w:val="008B7158"/>
  </w:style>
  <w:style w:type="paragraph" w:customStyle="1" w:styleId="B5">
    <w:name w:val="B5"/>
    <w:basedOn w:val="List5"/>
    <w:rsid w:val="008B7158"/>
  </w:style>
  <w:style w:type="paragraph" w:customStyle="1" w:styleId="ZTD">
    <w:name w:val="ZTD"/>
    <w:basedOn w:val="ZB"/>
    <w:rsid w:val="008B7158"/>
    <w:pPr>
      <w:framePr w:hRule="auto" w:wrap="notBeside" w:y="852"/>
    </w:pPr>
    <w:rPr>
      <w:i w:val="0"/>
      <w:sz w:val="40"/>
    </w:rPr>
  </w:style>
  <w:style w:type="paragraph" w:customStyle="1" w:styleId="ZV">
    <w:name w:val="ZV"/>
    <w:basedOn w:val="ZU"/>
    <w:rsid w:val="008B7158"/>
    <w:pPr>
      <w:framePr w:wrap="notBeside" w:y="16161"/>
    </w:pPr>
  </w:style>
  <w:style w:type="paragraph" w:styleId="IndexHeading">
    <w:name w:val="index heading"/>
    <w:basedOn w:val="Normal"/>
    <w:next w:val="Normal"/>
    <w:semiHidden/>
    <w:rsid w:val="008B7158"/>
    <w:pPr>
      <w:pBdr>
        <w:top w:val="single" w:sz="12" w:space="0" w:color="auto"/>
      </w:pBdr>
      <w:spacing w:before="360" w:after="240"/>
    </w:pPr>
    <w:rPr>
      <w:b/>
      <w:i/>
      <w:sz w:val="26"/>
    </w:rPr>
  </w:style>
  <w:style w:type="paragraph" w:customStyle="1" w:styleId="INDENT1">
    <w:name w:val="INDENT1"/>
    <w:basedOn w:val="Normal"/>
    <w:rsid w:val="008B7158"/>
    <w:pPr>
      <w:ind w:left="851"/>
    </w:pPr>
  </w:style>
  <w:style w:type="paragraph" w:customStyle="1" w:styleId="INDENT2">
    <w:name w:val="INDENT2"/>
    <w:basedOn w:val="Normal"/>
    <w:rsid w:val="008B7158"/>
    <w:pPr>
      <w:ind w:left="1135" w:hanging="284"/>
    </w:pPr>
  </w:style>
  <w:style w:type="paragraph" w:customStyle="1" w:styleId="INDENT3">
    <w:name w:val="INDENT3"/>
    <w:basedOn w:val="Normal"/>
    <w:rsid w:val="008B7158"/>
    <w:pPr>
      <w:ind w:left="1701" w:hanging="567"/>
    </w:pPr>
  </w:style>
  <w:style w:type="paragraph" w:customStyle="1" w:styleId="FigureTitle">
    <w:name w:val="Figure_Title"/>
    <w:basedOn w:val="Normal"/>
    <w:next w:val="Normal"/>
    <w:rsid w:val="008B715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8B7158"/>
    <w:pPr>
      <w:keepNext/>
      <w:keepLines/>
    </w:pPr>
    <w:rPr>
      <w:b/>
    </w:rPr>
  </w:style>
  <w:style w:type="paragraph" w:customStyle="1" w:styleId="enumlev2">
    <w:name w:val="enumlev2"/>
    <w:basedOn w:val="Normal"/>
    <w:rsid w:val="008B715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8B7158"/>
    <w:pPr>
      <w:keepNext/>
      <w:keepLines/>
      <w:spacing w:before="240"/>
      <w:ind w:left="1418"/>
    </w:pPr>
    <w:rPr>
      <w:rFonts w:ascii="Arial" w:hAnsi="Arial"/>
      <w:b/>
      <w:sz w:val="36"/>
      <w:lang w:val="en-US"/>
    </w:rPr>
  </w:style>
  <w:style w:type="paragraph" w:styleId="Caption">
    <w:name w:val="caption"/>
    <w:basedOn w:val="Normal"/>
    <w:next w:val="Normal"/>
    <w:qFormat/>
    <w:rsid w:val="008B7158"/>
    <w:pPr>
      <w:spacing w:before="120" w:after="120"/>
    </w:pPr>
    <w:rPr>
      <w:b/>
    </w:rPr>
  </w:style>
  <w:style w:type="character" w:styleId="Hyperlink">
    <w:name w:val="Hyperlink"/>
    <w:rsid w:val="008B7158"/>
    <w:rPr>
      <w:color w:val="0000FF"/>
      <w:u w:val="single"/>
    </w:rPr>
  </w:style>
  <w:style w:type="character" w:styleId="FollowedHyperlink">
    <w:name w:val="FollowedHyperlink"/>
    <w:rsid w:val="008B7158"/>
    <w:rPr>
      <w:color w:val="800080"/>
      <w:u w:val="single"/>
    </w:rPr>
  </w:style>
  <w:style w:type="paragraph" w:styleId="DocumentMap">
    <w:name w:val="Document Map"/>
    <w:basedOn w:val="Normal"/>
    <w:semiHidden/>
    <w:rsid w:val="008B7158"/>
    <w:pPr>
      <w:shd w:val="clear" w:color="auto" w:fill="000080"/>
    </w:pPr>
    <w:rPr>
      <w:rFonts w:ascii="Tahoma" w:hAnsi="Tahoma"/>
    </w:rPr>
  </w:style>
  <w:style w:type="paragraph" w:styleId="PlainText">
    <w:name w:val="Plain Text"/>
    <w:basedOn w:val="Normal"/>
    <w:link w:val="PlainTextChar"/>
    <w:rsid w:val="008B7158"/>
    <w:rPr>
      <w:rFonts w:ascii="Courier New" w:hAnsi="Courier New"/>
      <w:lang w:val="nb-NO"/>
    </w:rPr>
  </w:style>
  <w:style w:type="paragraph" w:customStyle="1" w:styleId="TAJ">
    <w:name w:val="TAJ"/>
    <w:basedOn w:val="TH"/>
    <w:rsid w:val="008B7158"/>
  </w:style>
  <w:style w:type="paragraph" w:styleId="BodyText">
    <w:name w:val="Body Text"/>
    <w:basedOn w:val="Normal"/>
    <w:link w:val="BodyTextChar"/>
    <w:rsid w:val="008B7158"/>
  </w:style>
  <w:style w:type="character" w:styleId="CommentReference">
    <w:name w:val="annotation reference"/>
    <w:semiHidden/>
    <w:rsid w:val="008B7158"/>
    <w:rPr>
      <w:sz w:val="16"/>
    </w:rPr>
  </w:style>
  <w:style w:type="paragraph" w:customStyle="1" w:styleId="Guidance">
    <w:name w:val="Guidance"/>
    <w:basedOn w:val="Normal"/>
    <w:rsid w:val="008B7158"/>
    <w:rPr>
      <w:i/>
      <w:color w:val="0000FF"/>
    </w:rPr>
  </w:style>
  <w:style w:type="paragraph" w:styleId="CommentText">
    <w:name w:val="annotation text"/>
    <w:basedOn w:val="Normal"/>
    <w:semiHidden/>
    <w:rsid w:val="008B7158"/>
  </w:style>
  <w:style w:type="paragraph" w:styleId="BalloonText">
    <w:name w:val="Balloon Text"/>
    <w:basedOn w:val="Normal"/>
    <w:semiHidden/>
    <w:rsid w:val="008B7158"/>
    <w:rPr>
      <w:rFonts w:ascii="Tahoma" w:hAnsi="Tahoma" w:cs="Tahoma"/>
      <w:sz w:val="16"/>
      <w:szCs w:val="16"/>
    </w:rPr>
  </w:style>
  <w:style w:type="paragraph" w:styleId="Date">
    <w:name w:val="Date"/>
    <w:basedOn w:val="Normal"/>
    <w:next w:val="Normal"/>
    <w:link w:val="DateChar"/>
    <w:rsid w:val="008B7158"/>
  </w:style>
  <w:style w:type="paragraph" w:customStyle="1" w:styleId="Bullet">
    <w:name w:val="Bullet"/>
    <w:basedOn w:val="Normal"/>
    <w:rsid w:val="008B7158"/>
    <w:pPr>
      <w:widowControl w:val="0"/>
      <w:numPr>
        <w:numId w:val="1"/>
      </w:numPr>
      <w:tabs>
        <w:tab w:val="left" w:pos="1418"/>
        <w:tab w:val="left" w:pos="2835"/>
        <w:tab w:val="left" w:pos="4253"/>
        <w:tab w:val="left" w:pos="5670"/>
        <w:tab w:val="left" w:pos="7088"/>
        <w:tab w:val="left" w:pos="8505"/>
      </w:tabs>
      <w:spacing w:before="60" w:after="60"/>
      <w:contextualSpacing/>
    </w:pPr>
    <w:rPr>
      <w:lang w:eastAsia="zh-CN"/>
    </w:rPr>
  </w:style>
  <w:style w:type="table" w:styleId="TableGrid">
    <w:name w:val="Table Grid"/>
    <w:basedOn w:val="TableNormal"/>
    <w:rsid w:val="008B7158"/>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DPtext">
    <w:name w:val="SDPtext"/>
    <w:basedOn w:val="Normal"/>
    <w:rsid w:val="008B7158"/>
    <w:pPr>
      <w:widowControl w:val="0"/>
      <w:tabs>
        <w:tab w:val="left" w:pos="1418"/>
        <w:tab w:val="left" w:pos="2835"/>
        <w:tab w:val="left" w:pos="4253"/>
        <w:tab w:val="left" w:pos="5670"/>
        <w:tab w:val="left" w:pos="7088"/>
        <w:tab w:val="left" w:pos="8505"/>
      </w:tabs>
      <w:spacing w:after="0"/>
    </w:pPr>
    <w:rPr>
      <w:rFonts w:ascii="Courier New" w:hAnsi="Courier New"/>
      <w:sz w:val="18"/>
      <w:lang w:val="en-US" w:eastAsia="zh-CN"/>
    </w:rPr>
  </w:style>
  <w:style w:type="paragraph" w:customStyle="1" w:styleId="Tableheader">
    <w:name w:val="Table header"/>
    <w:basedOn w:val="Normal"/>
    <w:rsid w:val="008B7158"/>
    <w:pPr>
      <w:widowControl w:val="0"/>
      <w:tabs>
        <w:tab w:val="left" w:pos="1418"/>
        <w:tab w:val="left" w:pos="2835"/>
        <w:tab w:val="left" w:pos="4253"/>
        <w:tab w:val="left" w:pos="5670"/>
        <w:tab w:val="left" w:pos="7088"/>
        <w:tab w:val="left" w:pos="8505"/>
      </w:tabs>
      <w:spacing w:after="0"/>
      <w:jc w:val="center"/>
    </w:pPr>
    <w:rPr>
      <w:b/>
      <w:bCs/>
      <w:sz w:val="18"/>
      <w:lang w:val="en-US" w:eastAsia="zh-CN"/>
    </w:rPr>
  </w:style>
  <w:style w:type="paragraph" w:customStyle="1" w:styleId="Note">
    <w:name w:val="Note"/>
    <w:basedOn w:val="Normal"/>
    <w:rsid w:val="008B7158"/>
    <w:pPr>
      <w:widowControl w:val="0"/>
      <w:tabs>
        <w:tab w:val="left" w:pos="1418"/>
        <w:tab w:val="left" w:pos="2835"/>
        <w:tab w:val="left" w:pos="4253"/>
        <w:tab w:val="left" w:pos="5670"/>
        <w:tab w:val="left" w:pos="7088"/>
        <w:tab w:val="left" w:pos="8505"/>
      </w:tabs>
      <w:spacing w:after="60"/>
      <w:ind w:left="851"/>
    </w:pPr>
    <w:rPr>
      <w:lang w:eastAsia="zh-CN"/>
    </w:rPr>
  </w:style>
  <w:style w:type="paragraph" w:customStyle="1" w:styleId="Editorsnote0">
    <w:name w:val="Editor's note"/>
    <w:basedOn w:val="Normal"/>
    <w:rsid w:val="008B7158"/>
    <w:pPr>
      <w:widowControl w:val="0"/>
      <w:tabs>
        <w:tab w:val="left" w:pos="1418"/>
        <w:tab w:val="left" w:pos="2835"/>
        <w:tab w:val="left" w:pos="4253"/>
        <w:tab w:val="left" w:pos="5670"/>
        <w:tab w:val="left" w:pos="7088"/>
        <w:tab w:val="left" w:pos="8505"/>
      </w:tabs>
      <w:spacing w:before="120" w:after="120"/>
      <w:ind w:left="851"/>
    </w:pPr>
    <w:rPr>
      <w:lang w:eastAsia="zh-CN"/>
    </w:rPr>
  </w:style>
  <w:style w:type="paragraph" w:styleId="BodyText3">
    <w:name w:val="Body Text 3"/>
    <w:basedOn w:val="Normal"/>
    <w:link w:val="BodyText3Char"/>
    <w:rsid w:val="008B7158"/>
    <w:pPr>
      <w:spacing w:after="120"/>
    </w:pPr>
    <w:rPr>
      <w:sz w:val="16"/>
      <w:szCs w:val="16"/>
    </w:rPr>
  </w:style>
  <w:style w:type="character" w:customStyle="1" w:styleId="Heading4Char">
    <w:name w:val="Heading 4 Char"/>
    <w:link w:val="Heading4"/>
    <w:rsid w:val="008B7158"/>
    <w:rPr>
      <w:rFonts w:ascii="Arial" w:hAnsi="Arial"/>
      <w:sz w:val="24"/>
      <w:lang w:val="en-GB" w:eastAsia="en-US" w:bidi="ar-SA"/>
    </w:rPr>
  </w:style>
  <w:style w:type="paragraph" w:customStyle="1" w:styleId="11BodyText">
    <w:name w:val="11 BodyText"/>
    <w:basedOn w:val="Normal"/>
    <w:rsid w:val="008B7158"/>
    <w:pPr>
      <w:spacing w:after="220"/>
      <w:ind w:left="1298"/>
    </w:pPr>
    <w:rPr>
      <w:rFonts w:ascii="Arial" w:hAnsi="Arial"/>
      <w:sz w:val="22"/>
      <w:lang w:val="en-US"/>
    </w:rPr>
  </w:style>
  <w:style w:type="table" w:customStyle="1" w:styleId="TableGrid1">
    <w:name w:val="Table Grid1"/>
    <w:basedOn w:val="TableNormal"/>
    <w:next w:val="TableGrid"/>
    <w:rsid w:val="008B7158"/>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8B7158"/>
    <w:pPr>
      <w:widowControl w:val="0"/>
      <w:tabs>
        <w:tab w:val="left" w:pos="1418"/>
        <w:tab w:val="left" w:pos="2835"/>
        <w:tab w:val="left" w:pos="4253"/>
        <w:tab w:val="left" w:pos="5670"/>
        <w:tab w:val="left" w:pos="7088"/>
        <w:tab w:val="left" w:pos="8505"/>
      </w:tabs>
      <w:spacing w:after="0"/>
    </w:pPr>
    <w:rPr>
      <w:rFonts w:ascii="Courier New" w:hAnsi="Courier New"/>
      <w:sz w:val="18"/>
      <w:lang w:val="en-US" w:eastAsia="zh-CN"/>
    </w:rPr>
  </w:style>
  <w:style w:type="paragraph" w:customStyle="1" w:styleId="StyleEditorsnoteViolet">
    <w:name w:val="Style Editor's note + Violet"/>
    <w:basedOn w:val="Editorsnote0"/>
    <w:rsid w:val="008B7158"/>
  </w:style>
  <w:style w:type="paragraph" w:customStyle="1" w:styleId="DefaultParagraphFontParaCharCharChar">
    <w:name w:val="Default Paragraph Font Para Char Char Char"/>
    <w:basedOn w:val="Normal"/>
    <w:semiHidden/>
    <w:rsid w:val="008B7158"/>
    <w:pPr>
      <w:tabs>
        <w:tab w:val="num" w:pos="1440"/>
      </w:tabs>
      <w:spacing w:after="160" w:line="240" w:lineRule="exact"/>
    </w:pPr>
    <w:rPr>
      <w:rFonts w:ascii="Arial" w:eastAsia="SimSun" w:hAnsi="Arial"/>
      <w:szCs w:val="22"/>
      <w:lang w:val="en-US"/>
    </w:rPr>
  </w:style>
  <w:style w:type="character" w:customStyle="1" w:styleId="Heading1Char">
    <w:name w:val="Heading 1 Char"/>
    <w:link w:val="Heading1"/>
    <w:rsid w:val="00F25C2F"/>
    <w:rPr>
      <w:rFonts w:ascii="Arial" w:hAnsi="Arial"/>
      <w:sz w:val="36"/>
      <w:lang w:val="en-GB" w:eastAsia="en-US" w:bidi="ar-SA"/>
    </w:rPr>
  </w:style>
  <w:style w:type="paragraph" w:customStyle="1" w:styleId="FL">
    <w:name w:val="FL"/>
    <w:basedOn w:val="Normal"/>
    <w:rsid w:val="008B7158"/>
    <w:pPr>
      <w:keepNext/>
      <w:keepLines/>
      <w:spacing w:before="60"/>
      <w:jc w:val="center"/>
    </w:pPr>
    <w:rPr>
      <w:rFonts w:ascii="Arial" w:hAnsi="Arial"/>
      <w:b/>
    </w:rPr>
  </w:style>
  <w:style w:type="paragraph" w:styleId="CommentSubject">
    <w:name w:val="annotation subject"/>
    <w:basedOn w:val="CommentText"/>
    <w:next w:val="CommentText"/>
    <w:semiHidden/>
    <w:rsid w:val="008B7158"/>
    <w:rPr>
      <w:b/>
      <w:bCs/>
    </w:rPr>
  </w:style>
  <w:style w:type="paragraph" w:customStyle="1" w:styleId="ew0">
    <w:name w:val="ew"/>
    <w:basedOn w:val="Normal"/>
    <w:rsid w:val="008B7158"/>
    <w:pPr>
      <w:overflowPunct/>
      <w:autoSpaceDE/>
      <w:autoSpaceDN/>
      <w:adjustRightInd/>
      <w:spacing w:before="100" w:beforeAutospacing="1" w:after="100" w:afterAutospacing="1"/>
      <w:textAlignment w:val="auto"/>
    </w:pPr>
    <w:rPr>
      <w:rFonts w:eastAsia="Batang"/>
      <w:sz w:val="24"/>
      <w:szCs w:val="24"/>
      <w:lang w:val="en-US" w:eastAsia="ja-JP"/>
    </w:rPr>
  </w:style>
  <w:style w:type="paragraph" w:customStyle="1" w:styleId="InformationDetail">
    <w:name w:val="Information Detail"/>
    <w:basedOn w:val="BodyText"/>
    <w:next w:val="BodyText"/>
    <w:autoRedefine/>
    <w:rsid w:val="008B7158"/>
    <w:pPr>
      <w:tabs>
        <w:tab w:val="num" w:pos="-1832"/>
        <w:tab w:val="num" w:pos="720"/>
      </w:tabs>
      <w:spacing w:after="120"/>
      <w:ind w:left="720" w:hanging="360"/>
    </w:pPr>
    <w:rPr>
      <w:rFonts w:ascii="Courier New" w:eastAsia="SimSun" w:hAnsi="Courier New"/>
    </w:rPr>
  </w:style>
  <w:style w:type="character" w:customStyle="1" w:styleId="ListBulletChar">
    <w:name w:val="List Bullet Char"/>
    <w:link w:val="ListBullet"/>
    <w:locked/>
    <w:rsid w:val="008B7158"/>
    <w:rPr>
      <w:lang w:val="en-GB" w:eastAsia="en-US" w:bidi="ar-SA"/>
    </w:rPr>
  </w:style>
  <w:style w:type="character" w:customStyle="1" w:styleId="Heading2Char">
    <w:name w:val="Heading 2 Char"/>
    <w:link w:val="Heading2"/>
    <w:rsid w:val="00F25C2F"/>
    <w:rPr>
      <w:rFonts w:ascii="Arial" w:hAnsi="Arial"/>
      <w:sz w:val="32"/>
      <w:lang w:val="en-GB" w:eastAsia="en-US" w:bidi="ar-SA"/>
    </w:rPr>
  </w:style>
  <w:style w:type="character" w:customStyle="1" w:styleId="Heading3Char">
    <w:name w:val="Heading 3 Char"/>
    <w:link w:val="Heading3"/>
    <w:rsid w:val="0067747C"/>
    <w:rPr>
      <w:rFonts w:ascii="Arial" w:hAnsi="Arial"/>
      <w:sz w:val="28"/>
      <w:lang w:val="en-GB" w:eastAsia="en-US" w:bidi="ar-SA"/>
    </w:rPr>
  </w:style>
  <w:style w:type="character" w:customStyle="1" w:styleId="Heading8Char">
    <w:name w:val="Heading 8 Char"/>
    <w:link w:val="Heading8"/>
    <w:rsid w:val="00936AD7"/>
    <w:rPr>
      <w:rFonts w:ascii="Arial" w:hAnsi="Arial"/>
      <w:sz w:val="36"/>
      <w:lang w:val="en-GB" w:eastAsia="en-US" w:bidi="ar-SA"/>
    </w:rPr>
  </w:style>
  <w:style w:type="character" w:customStyle="1" w:styleId="CharChar11">
    <w:name w:val="Char Char11"/>
    <w:rsid w:val="0029557E"/>
    <w:rPr>
      <w:rFonts w:ascii="Arial" w:hAnsi="Arial"/>
      <w:sz w:val="32"/>
      <w:lang w:val="en-GB" w:eastAsia="en-US"/>
    </w:rPr>
  </w:style>
  <w:style w:type="character" w:customStyle="1" w:styleId="CharChar12">
    <w:name w:val="Char Char12"/>
    <w:rsid w:val="00062B84"/>
    <w:rPr>
      <w:rFonts w:ascii="Arial" w:hAnsi="Arial"/>
      <w:sz w:val="36"/>
      <w:lang w:val="en-GB" w:eastAsia="en-US" w:bidi="ar-SA"/>
    </w:rPr>
  </w:style>
  <w:style w:type="character" w:customStyle="1" w:styleId="CharChar10">
    <w:name w:val="Char Char10"/>
    <w:rsid w:val="00062B84"/>
    <w:rPr>
      <w:rFonts w:ascii="Arial" w:hAnsi="Arial"/>
      <w:sz w:val="28"/>
      <w:lang w:val="en-GB" w:eastAsia="en-US"/>
    </w:rPr>
  </w:style>
  <w:style w:type="character" w:customStyle="1" w:styleId="CharChar8">
    <w:name w:val="Char Char8"/>
    <w:rsid w:val="00062B84"/>
    <w:rPr>
      <w:rFonts w:ascii="Arial" w:hAnsi="Arial"/>
      <w:sz w:val="36"/>
      <w:lang w:val="en-GB" w:eastAsia="en-US"/>
    </w:rPr>
  </w:style>
  <w:style w:type="paragraph" w:customStyle="1" w:styleId="CRCoverPage">
    <w:name w:val="CR Cover Page"/>
    <w:rsid w:val="00062B84"/>
    <w:pPr>
      <w:spacing w:after="120"/>
    </w:pPr>
    <w:rPr>
      <w:rFonts w:ascii="Arial" w:eastAsia="Malgun Gothic" w:hAnsi="Arial"/>
      <w:lang w:eastAsia="en-US" w:bidi="ar-SA"/>
    </w:rPr>
  </w:style>
  <w:style w:type="paragraph" w:customStyle="1" w:styleId="tdoc-header">
    <w:name w:val="tdoc-header"/>
    <w:rsid w:val="00062B84"/>
    <w:rPr>
      <w:rFonts w:ascii="Arial" w:eastAsia="Malgun Gothic" w:hAnsi="Arial"/>
      <w:noProof/>
      <w:sz w:val="24"/>
      <w:lang w:eastAsia="en-US" w:bidi="ar-SA"/>
    </w:rPr>
  </w:style>
  <w:style w:type="character" w:customStyle="1" w:styleId="BodyTextChar">
    <w:name w:val="Body Text Char"/>
    <w:link w:val="BodyText"/>
    <w:rsid w:val="00062B84"/>
    <w:rPr>
      <w:lang w:val="en-GB" w:eastAsia="en-US" w:bidi="ar-SA"/>
    </w:rPr>
  </w:style>
  <w:style w:type="paragraph" w:customStyle="1" w:styleId="TableStyle">
    <w:name w:val="Table Style"/>
    <w:basedOn w:val="BodyText"/>
    <w:rsid w:val="00062B84"/>
    <w:pPr>
      <w:widowControl w:val="0"/>
      <w:tabs>
        <w:tab w:val="left" w:pos="1418"/>
        <w:tab w:val="left" w:pos="2835"/>
        <w:tab w:val="left" w:pos="4253"/>
        <w:tab w:val="left" w:pos="5670"/>
        <w:tab w:val="left" w:pos="7088"/>
        <w:tab w:val="left" w:pos="8505"/>
      </w:tabs>
      <w:spacing w:after="0"/>
    </w:pPr>
    <w:rPr>
      <w:rFonts w:eastAsia="Malgun Gothic"/>
      <w:sz w:val="22"/>
      <w:lang w:val="en-US" w:eastAsia="zh-CN"/>
    </w:rPr>
  </w:style>
  <w:style w:type="character" w:customStyle="1" w:styleId="PlainTextChar">
    <w:name w:val="Plain Text Char"/>
    <w:link w:val="PlainText"/>
    <w:rsid w:val="00062B84"/>
    <w:rPr>
      <w:rFonts w:ascii="Courier New" w:hAnsi="Courier New"/>
      <w:lang w:val="nb-NO" w:eastAsia="en-US" w:bidi="ar-SA"/>
    </w:rPr>
  </w:style>
  <w:style w:type="character" w:customStyle="1" w:styleId="DateChar">
    <w:name w:val="Date Char"/>
    <w:link w:val="Date"/>
    <w:rsid w:val="00062B84"/>
    <w:rPr>
      <w:lang w:val="en-GB" w:eastAsia="en-US" w:bidi="ar-SA"/>
    </w:rPr>
  </w:style>
  <w:style w:type="character" w:customStyle="1" w:styleId="BodyText3Char">
    <w:name w:val="Body Text 3 Char"/>
    <w:link w:val="BodyText3"/>
    <w:rsid w:val="00062B84"/>
    <w:rPr>
      <w:sz w:val="16"/>
      <w:szCs w:val="16"/>
      <w:lang w:val="en-GB" w:eastAsia="en-US" w:bidi="ar-SA"/>
    </w:rPr>
  </w:style>
  <w:style w:type="character" w:customStyle="1" w:styleId="CharChar9">
    <w:name w:val="Char Char9"/>
    <w:rsid w:val="00062B84"/>
    <w:rPr>
      <w:rFonts w:ascii="Arial" w:hAnsi="Arial"/>
      <w:sz w:val="24"/>
      <w:lang w:val="en-GB" w:eastAsia="en-US"/>
    </w:rPr>
  </w:style>
  <w:style w:type="numbering" w:customStyle="1" w:styleId="NoList1">
    <w:name w:val="No List1"/>
    <w:next w:val="NoList"/>
    <w:semiHidden/>
    <w:rsid w:val="006509B1"/>
  </w:style>
  <w:style w:type="character" w:customStyle="1" w:styleId="CharChar14">
    <w:name w:val="Char Char14"/>
    <w:rsid w:val="00EC427A"/>
    <w:rPr>
      <w:rFonts w:ascii="Arial" w:hAnsi="Arial"/>
      <w:sz w:val="36"/>
      <w:lang w:val="en-GB" w:eastAsia="en-US" w:bidi="ar-SA"/>
    </w:rPr>
  </w:style>
  <w:style w:type="character" w:customStyle="1" w:styleId="CharChar13">
    <w:name w:val="Char Char13"/>
    <w:rsid w:val="00EC427A"/>
    <w:rPr>
      <w:rFonts w:ascii="Arial" w:hAnsi="Arial"/>
      <w:sz w:val="32"/>
      <w:lang w:val="en-GB" w:eastAsia="en-US"/>
    </w:rPr>
  </w:style>
  <w:style w:type="character" w:customStyle="1" w:styleId="THChar">
    <w:name w:val="TH Char"/>
    <w:link w:val="TH"/>
    <w:rsid w:val="00F31F66"/>
    <w:rPr>
      <w:rFonts w:ascii="Arial" w:hAnsi="Arial"/>
      <w:b/>
      <w:lang w:val="en-GB" w:eastAsia="en-US" w:bidi="ar-SA"/>
    </w:rPr>
  </w:style>
  <w:style w:type="paragraph" w:customStyle="1" w:styleId="Normal0">
    <w:name w:val="Normal_"/>
    <w:basedOn w:val="Normal"/>
    <w:semiHidden/>
    <w:rsid w:val="00D22963"/>
    <w:pPr>
      <w:overflowPunct/>
      <w:autoSpaceDE/>
      <w:autoSpaceDN/>
      <w:adjustRightInd/>
      <w:spacing w:after="160" w:line="240" w:lineRule="exact"/>
      <w:textAlignment w:val="auto"/>
    </w:pPr>
    <w:rPr>
      <w:rFonts w:ascii="Arial" w:eastAsia="SimSun" w:hAnsi="Arial" w:cs="Arial"/>
      <w:color w:val="0000FF"/>
      <w:kern w:val="2"/>
      <w:lang w:val="en-US" w:eastAsia="zh-CN"/>
    </w:rPr>
  </w:style>
  <w:style w:type="character" w:customStyle="1" w:styleId="TALCar">
    <w:name w:val="TAL Car"/>
    <w:link w:val="TAL"/>
    <w:rsid w:val="008548F8"/>
    <w:rPr>
      <w:rFonts w:ascii="Arial" w:hAnsi="Arial"/>
      <w:sz w:val="18"/>
      <w:lang w:val="en-GB" w:eastAsia="en-US" w:bidi="ar-SA"/>
    </w:rPr>
  </w:style>
  <w:style w:type="character" w:customStyle="1" w:styleId="CharChar15">
    <w:name w:val="Char Char15"/>
    <w:rsid w:val="007B47BA"/>
    <w:rPr>
      <w:rFonts w:ascii="Arial" w:hAnsi="Arial"/>
      <w:sz w:val="32"/>
      <w:lang w:val="en-GB" w:eastAsia="en-US" w:bidi="ar-SA"/>
    </w:rPr>
  </w:style>
  <w:style w:type="character" w:customStyle="1" w:styleId="B1Char">
    <w:name w:val="B1 Char"/>
    <w:link w:val="B1"/>
    <w:rsid w:val="000D4A87"/>
    <w:rPr>
      <w:lang w:val="en-GB" w:eastAsia="en-US" w:bidi="ar-SA"/>
    </w:rPr>
  </w:style>
  <w:style w:type="character" w:customStyle="1" w:styleId="EXChar">
    <w:name w:val="EX Char"/>
    <w:link w:val="EX"/>
    <w:rsid w:val="00654A16"/>
    <w:rPr>
      <w:lang w:eastAsia="en-US"/>
    </w:rPr>
  </w:style>
  <w:style w:type="character" w:customStyle="1" w:styleId="NOChar">
    <w:name w:val="NO Char"/>
    <w:link w:val="NO"/>
    <w:rsid w:val="00654A16"/>
    <w:rPr>
      <w:lang w:eastAsia="en-US"/>
    </w:rPr>
  </w:style>
  <w:style w:type="paragraph" w:customStyle="1" w:styleId="Listnumbered">
    <w:name w:val="List numbered"/>
    <w:basedOn w:val="Normal"/>
    <w:rsid w:val="00011E61"/>
    <w:pPr>
      <w:widowControl w:val="0"/>
      <w:numPr>
        <w:numId w:val="2"/>
      </w:numPr>
      <w:tabs>
        <w:tab w:val="left" w:pos="680"/>
        <w:tab w:val="left" w:pos="1418"/>
        <w:tab w:val="left" w:pos="2835"/>
        <w:tab w:val="left" w:pos="4253"/>
        <w:tab w:val="left" w:pos="5670"/>
        <w:tab w:val="left" w:pos="7088"/>
        <w:tab w:val="left" w:pos="8505"/>
      </w:tabs>
      <w:spacing w:before="120" w:after="120"/>
      <w:contextualSpacing/>
    </w:pPr>
    <w:rPr>
      <w:sz w:val="22"/>
      <w:lang w:val="en-US" w:eastAsia="zh-CN"/>
    </w:rPr>
  </w:style>
  <w:style w:type="paragraph" w:customStyle="1" w:styleId="AsciiDiagram">
    <w:name w:val="AsciiDiagram"/>
    <w:basedOn w:val="Normal"/>
    <w:qFormat/>
    <w:rsid w:val="00124BD4"/>
    <w:pPr>
      <w:keepLines/>
      <w:overflowPunct/>
      <w:autoSpaceDE/>
      <w:autoSpaceDN/>
      <w:adjustRightInd/>
      <w:spacing w:before="160" w:after="160"/>
      <w:textAlignment w:val="auto"/>
    </w:pPr>
    <w:rPr>
      <w:rFonts w:ascii="Courier New" w:hAnsi="Courier New" w:cs="Courier New"/>
    </w:rPr>
  </w:style>
  <w:style w:type="character" w:customStyle="1" w:styleId="TFChar">
    <w:name w:val="TF Char"/>
    <w:link w:val="TF"/>
    <w:rsid w:val="003F1292"/>
    <w:rPr>
      <w:rFonts w:ascii="Arial" w:hAnsi="Arial"/>
      <w:b/>
      <w:lang w:val="en-GB"/>
    </w:rPr>
  </w:style>
  <w:style w:type="character" w:customStyle="1" w:styleId="TAHCar">
    <w:name w:val="TAH Car"/>
    <w:link w:val="TAH"/>
    <w:rsid w:val="009C5CD7"/>
    <w:rPr>
      <w:rFonts w:ascii="Arial" w:hAnsi="Arial"/>
      <w:b/>
      <w:sz w:val="18"/>
      <w:lang w:eastAsia="en-US"/>
    </w:rPr>
  </w:style>
  <w:style w:type="paragraph" w:styleId="HTMLPreformatted">
    <w:name w:val="HTML Preformatted"/>
    <w:basedOn w:val="Normal"/>
    <w:link w:val="HTMLPreformattedChar"/>
    <w:uiPriority w:val="99"/>
    <w:unhideWhenUsed/>
    <w:rsid w:val="00EB65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cs="Courier New"/>
      <w:lang w:val="en-US"/>
    </w:rPr>
  </w:style>
  <w:style w:type="character" w:customStyle="1" w:styleId="HTMLPreformattedChar">
    <w:name w:val="HTML Preformatted Char"/>
    <w:link w:val="HTMLPreformatted"/>
    <w:uiPriority w:val="99"/>
    <w:rsid w:val="00EB657C"/>
    <w:rPr>
      <w:rFonts w:ascii="Courier New" w:hAnsi="Courier New" w:cs="Courier New"/>
      <w:lang w:val="en-US" w:eastAsia="en-US"/>
    </w:rPr>
  </w:style>
  <w:style w:type="paragraph" w:styleId="NormalWeb">
    <w:name w:val="Normal (Web)"/>
    <w:basedOn w:val="Normal"/>
    <w:uiPriority w:val="99"/>
    <w:unhideWhenUsed/>
    <w:rsid w:val="00DF294F"/>
    <w:pPr>
      <w:overflowPunct/>
      <w:autoSpaceDE/>
      <w:autoSpaceDN/>
      <w:adjustRightInd/>
      <w:spacing w:before="100" w:beforeAutospacing="1" w:after="100" w:afterAutospacing="1"/>
      <w:textAlignment w:val="auto"/>
    </w:pPr>
    <w:rPr>
      <w:rFonts w:eastAsia="Malgun Gothic"/>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1333062">
      <w:bodyDiv w:val="1"/>
      <w:marLeft w:val="0"/>
      <w:marRight w:val="0"/>
      <w:marTop w:val="0"/>
      <w:marBottom w:val="0"/>
      <w:divBdr>
        <w:top w:val="none" w:sz="0" w:space="0" w:color="auto"/>
        <w:left w:val="none" w:sz="0" w:space="0" w:color="auto"/>
        <w:bottom w:val="none" w:sz="0" w:space="0" w:color="auto"/>
        <w:right w:val="none" w:sz="0" w:space="0" w:color="auto"/>
      </w:divBdr>
    </w:div>
    <w:div w:id="765003479">
      <w:bodyDiv w:val="1"/>
      <w:marLeft w:val="0"/>
      <w:marRight w:val="0"/>
      <w:marTop w:val="0"/>
      <w:marBottom w:val="0"/>
      <w:divBdr>
        <w:top w:val="none" w:sz="0" w:space="0" w:color="auto"/>
        <w:left w:val="none" w:sz="0" w:space="0" w:color="auto"/>
        <w:bottom w:val="none" w:sz="0" w:space="0" w:color="auto"/>
        <w:right w:val="none" w:sz="0" w:space="0" w:color="auto"/>
      </w:divBdr>
    </w:div>
    <w:div w:id="1585337108">
      <w:bodyDiv w:val="1"/>
      <w:marLeft w:val="0"/>
      <w:marRight w:val="0"/>
      <w:marTop w:val="0"/>
      <w:marBottom w:val="0"/>
      <w:divBdr>
        <w:top w:val="none" w:sz="0" w:space="0" w:color="auto"/>
        <w:left w:val="none" w:sz="0" w:space="0" w:color="auto"/>
        <w:bottom w:val="none" w:sz="0" w:space="0" w:color="auto"/>
        <w:right w:val="none" w:sz="0" w:space="0" w:color="auto"/>
      </w:divBdr>
      <w:divsChild>
        <w:div w:id="3235575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image" Target="media/image18.emf"/><Relationship Id="rId63" Type="http://schemas.openxmlformats.org/officeDocument/2006/relationships/oleObject" Target="embeddings/oleObject15.bin"/><Relationship Id="rId84" Type="http://schemas.openxmlformats.org/officeDocument/2006/relationships/oleObject" Target="embeddings/oleObject25.bin"/><Relationship Id="rId138" Type="http://schemas.openxmlformats.org/officeDocument/2006/relationships/image" Target="media/image68.emf"/><Relationship Id="rId159" Type="http://schemas.openxmlformats.org/officeDocument/2006/relationships/image" Target="media/image77.wmf"/><Relationship Id="rId170" Type="http://schemas.openxmlformats.org/officeDocument/2006/relationships/image" Target="media/image82.wmf"/><Relationship Id="rId191" Type="http://schemas.openxmlformats.org/officeDocument/2006/relationships/oleObject" Target="embeddings/oleObject75.bin"/><Relationship Id="rId205" Type="http://schemas.openxmlformats.org/officeDocument/2006/relationships/oleObject" Target="embeddings/oleObject83.bin"/><Relationship Id="rId226" Type="http://schemas.openxmlformats.org/officeDocument/2006/relationships/image" Target="media/image108.wmf"/><Relationship Id="rId247" Type="http://schemas.openxmlformats.org/officeDocument/2006/relationships/package" Target="embeddings/Microsoft_Word_Document7.docx"/><Relationship Id="rId107" Type="http://schemas.openxmlformats.org/officeDocument/2006/relationships/oleObject" Target="embeddings/oleObject39.bin"/><Relationship Id="rId11" Type="http://schemas.openxmlformats.org/officeDocument/2006/relationships/hyperlink" Target="http://www" TargetMode="External"/><Relationship Id="rId32" Type="http://schemas.openxmlformats.org/officeDocument/2006/relationships/image" Target="media/image13.emf"/><Relationship Id="rId53" Type="http://schemas.openxmlformats.org/officeDocument/2006/relationships/package" Target="embeddings/Microsoft_Word_Document2.docx"/><Relationship Id="rId74" Type="http://schemas.openxmlformats.org/officeDocument/2006/relationships/image" Target="media/image34.wmf"/><Relationship Id="rId128" Type="http://schemas.openxmlformats.org/officeDocument/2006/relationships/image" Target="media/image63.emf"/><Relationship Id="rId149" Type="http://schemas.openxmlformats.org/officeDocument/2006/relationships/oleObject" Target="embeddings/oleObject53.bin"/><Relationship Id="rId5" Type="http://schemas.openxmlformats.org/officeDocument/2006/relationships/settings" Target="settings.xml"/><Relationship Id="rId95" Type="http://schemas.openxmlformats.org/officeDocument/2006/relationships/oleObject" Target="embeddings/oleObject31.bin"/><Relationship Id="rId160" Type="http://schemas.openxmlformats.org/officeDocument/2006/relationships/oleObject" Target="embeddings/oleObject59.bin"/><Relationship Id="rId181" Type="http://schemas.openxmlformats.org/officeDocument/2006/relationships/oleObject" Target="embeddings/oleObject70.bin"/><Relationship Id="rId216" Type="http://schemas.openxmlformats.org/officeDocument/2006/relationships/image" Target="media/image103.wmf"/><Relationship Id="rId237" Type="http://schemas.openxmlformats.org/officeDocument/2006/relationships/hyperlink" Target="mailto:3gppContact@etsi.org" TargetMode="External"/><Relationship Id="rId22" Type="http://schemas.openxmlformats.org/officeDocument/2006/relationships/oleObject" Target="embeddings/oleObject3.bin"/><Relationship Id="rId43" Type="http://schemas.openxmlformats.org/officeDocument/2006/relationships/oleObject" Target="embeddings/oleObject10.bin"/><Relationship Id="rId64" Type="http://schemas.openxmlformats.org/officeDocument/2006/relationships/image" Target="media/image29.emf"/><Relationship Id="rId118" Type="http://schemas.openxmlformats.org/officeDocument/2006/relationships/image" Target="media/image57.emf"/><Relationship Id="rId139" Type="http://schemas.openxmlformats.org/officeDocument/2006/relationships/oleObject" Target="embeddings/oleObject47.bin"/><Relationship Id="rId85" Type="http://schemas.openxmlformats.org/officeDocument/2006/relationships/image" Target="media/image40.wmf"/><Relationship Id="rId150" Type="http://schemas.openxmlformats.org/officeDocument/2006/relationships/image" Target="media/image73.wmf"/><Relationship Id="rId171" Type="http://schemas.openxmlformats.org/officeDocument/2006/relationships/oleObject" Target="embeddings/oleObject65.bin"/><Relationship Id="rId192" Type="http://schemas.openxmlformats.org/officeDocument/2006/relationships/image" Target="media/image93.wmf"/><Relationship Id="rId206" Type="http://schemas.openxmlformats.org/officeDocument/2006/relationships/image" Target="media/image99.wmf"/><Relationship Id="rId227" Type="http://schemas.openxmlformats.org/officeDocument/2006/relationships/oleObject" Target="embeddings/oleObject95.bin"/><Relationship Id="rId248" Type="http://schemas.openxmlformats.org/officeDocument/2006/relationships/header" Target="header1.xml"/><Relationship Id="rId12" Type="http://schemas.openxmlformats.org/officeDocument/2006/relationships/hyperlink" Target="http://www.cs.columbia.edu/IRT/software/rtptools/" TargetMode="External"/><Relationship Id="rId17" Type="http://schemas.openxmlformats.org/officeDocument/2006/relationships/image" Target="media/image5.emf"/><Relationship Id="rId33" Type="http://schemas.openxmlformats.org/officeDocument/2006/relationships/oleObject" Target="embeddings/oleObject6.bin"/><Relationship Id="rId38" Type="http://schemas.openxmlformats.org/officeDocument/2006/relationships/image" Target="media/image16.emf"/><Relationship Id="rId59" Type="http://schemas.openxmlformats.org/officeDocument/2006/relationships/package" Target="embeddings/Microsoft_Word_Document5.docx"/><Relationship Id="rId103" Type="http://schemas.openxmlformats.org/officeDocument/2006/relationships/oleObject" Target="embeddings/oleObject37.bin"/><Relationship Id="rId108" Type="http://schemas.openxmlformats.org/officeDocument/2006/relationships/image" Target="media/image49.png"/><Relationship Id="rId124" Type="http://schemas.openxmlformats.org/officeDocument/2006/relationships/image" Target="media/image61.png"/><Relationship Id="rId129" Type="http://schemas.openxmlformats.org/officeDocument/2006/relationships/oleObject" Target="embeddings/oleObject42.bin"/><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21.bin"/><Relationship Id="rId91" Type="http://schemas.openxmlformats.org/officeDocument/2006/relationships/image" Target="media/image43.wmf"/><Relationship Id="rId96" Type="http://schemas.openxmlformats.org/officeDocument/2006/relationships/oleObject" Target="embeddings/oleObject32.bin"/><Relationship Id="rId140" Type="http://schemas.openxmlformats.org/officeDocument/2006/relationships/oleObject" Target="embeddings/oleObject48.bin"/><Relationship Id="rId145" Type="http://schemas.openxmlformats.org/officeDocument/2006/relationships/oleObject" Target="embeddings/oleObject51.bin"/><Relationship Id="rId161" Type="http://schemas.openxmlformats.org/officeDocument/2006/relationships/image" Target="media/image78.wmf"/><Relationship Id="rId166" Type="http://schemas.openxmlformats.org/officeDocument/2006/relationships/image" Target="media/image80.wmf"/><Relationship Id="rId182" Type="http://schemas.openxmlformats.org/officeDocument/2006/relationships/image" Target="media/image88.wmf"/><Relationship Id="rId187" Type="http://schemas.openxmlformats.org/officeDocument/2006/relationships/oleObject" Target="embeddings/oleObject73.bin"/><Relationship Id="rId217" Type="http://schemas.openxmlformats.org/officeDocument/2006/relationships/oleObject" Target="embeddings/oleObject90.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3" Type="http://schemas.openxmlformats.org/officeDocument/2006/relationships/image" Target="media/image112.emf"/><Relationship Id="rId238" Type="http://schemas.openxmlformats.org/officeDocument/2006/relationships/image" Target="media/image113.emf"/><Relationship Id="rId23" Type="http://schemas.openxmlformats.org/officeDocument/2006/relationships/image" Target="media/image8.emf"/><Relationship Id="rId28" Type="http://schemas.openxmlformats.org/officeDocument/2006/relationships/oleObject" Target="embeddings/oleObject4.bin"/><Relationship Id="rId49" Type="http://schemas.openxmlformats.org/officeDocument/2006/relationships/oleObject" Target="embeddings/oleObject13.bin"/><Relationship Id="rId114" Type="http://schemas.openxmlformats.org/officeDocument/2006/relationships/image" Target="media/image55.wmf"/><Relationship Id="rId119" Type="http://schemas.openxmlformats.org/officeDocument/2006/relationships/hyperlink" Target="http://qoeserver.operator.com" TargetMode="External"/><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oleObject16.bin"/><Relationship Id="rId81" Type="http://schemas.openxmlformats.org/officeDocument/2006/relationships/image" Target="media/image38.wmf"/><Relationship Id="rId86" Type="http://schemas.openxmlformats.org/officeDocument/2006/relationships/oleObject" Target="embeddings/oleObject26.bin"/><Relationship Id="rId130" Type="http://schemas.openxmlformats.org/officeDocument/2006/relationships/image" Target="media/image64.emf"/><Relationship Id="rId135" Type="http://schemas.openxmlformats.org/officeDocument/2006/relationships/oleObject" Target="embeddings/oleObject45.bin"/><Relationship Id="rId151" Type="http://schemas.openxmlformats.org/officeDocument/2006/relationships/oleObject" Target="embeddings/oleObject54.bin"/><Relationship Id="rId156" Type="http://schemas.openxmlformats.org/officeDocument/2006/relationships/oleObject" Target="embeddings/oleObject57.bin"/><Relationship Id="rId177" Type="http://schemas.openxmlformats.org/officeDocument/2006/relationships/oleObject" Target="embeddings/oleObject68.bin"/><Relationship Id="rId198" Type="http://schemas.openxmlformats.org/officeDocument/2006/relationships/image" Target="media/image96.wmf"/><Relationship Id="rId172" Type="http://schemas.openxmlformats.org/officeDocument/2006/relationships/image" Target="media/image83.wmf"/><Relationship Id="rId193" Type="http://schemas.openxmlformats.org/officeDocument/2006/relationships/oleObject" Target="embeddings/oleObject76.bin"/><Relationship Id="rId202" Type="http://schemas.openxmlformats.org/officeDocument/2006/relationships/image" Target="media/image97.wmf"/><Relationship Id="rId207" Type="http://schemas.openxmlformats.org/officeDocument/2006/relationships/oleObject" Target="embeddings/oleObject84.bin"/><Relationship Id="rId223" Type="http://schemas.openxmlformats.org/officeDocument/2006/relationships/oleObject" Target="embeddings/oleObject93.bin"/><Relationship Id="rId228" Type="http://schemas.openxmlformats.org/officeDocument/2006/relationships/hyperlink" Target="http://www.iana.org" TargetMode="External"/><Relationship Id="rId244" Type="http://schemas.openxmlformats.org/officeDocument/2006/relationships/image" Target="media/image116.emf"/><Relationship Id="rId249"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package" Target="embeddings/Microsoft_Visio_Drawing1.vsdx"/><Relationship Id="rId39" Type="http://schemas.openxmlformats.org/officeDocument/2006/relationships/oleObject" Target="embeddings/oleObject9.bin"/><Relationship Id="rId109" Type="http://schemas.openxmlformats.org/officeDocument/2006/relationships/image" Target="media/image50.png"/><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Word_Document3.docx"/><Relationship Id="rId76" Type="http://schemas.openxmlformats.org/officeDocument/2006/relationships/image" Target="media/image35.wmf"/><Relationship Id="rId97" Type="http://schemas.openxmlformats.org/officeDocument/2006/relationships/oleObject" Target="embeddings/oleObject33.bin"/><Relationship Id="rId104" Type="http://schemas.openxmlformats.org/officeDocument/2006/relationships/image" Target="media/image47.wmf"/><Relationship Id="rId120" Type="http://schemas.openxmlformats.org/officeDocument/2006/relationships/image" Target="media/image58.png"/><Relationship Id="rId125" Type="http://schemas.openxmlformats.org/officeDocument/2006/relationships/image" Target="../../nleung/AppData/Local/Temp/msohtmlclip1/02/clip_image001.png" TargetMode="External"/><Relationship Id="rId141" Type="http://schemas.openxmlformats.org/officeDocument/2006/relationships/oleObject" Target="embeddings/oleObject49.bin"/><Relationship Id="rId146" Type="http://schemas.openxmlformats.org/officeDocument/2006/relationships/image" Target="media/image71.wmf"/><Relationship Id="rId167" Type="http://schemas.openxmlformats.org/officeDocument/2006/relationships/oleObject" Target="embeddings/oleObject63.bin"/><Relationship Id="rId188" Type="http://schemas.openxmlformats.org/officeDocument/2006/relationships/image" Target="media/image91.wmf"/><Relationship Id="rId7" Type="http://schemas.openxmlformats.org/officeDocument/2006/relationships/footnotes" Target="footnotes.xml"/><Relationship Id="rId71" Type="http://schemas.openxmlformats.org/officeDocument/2006/relationships/oleObject" Target="embeddings/oleObject19.bin"/><Relationship Id="rId92" Type="http://schemas.openxmlformats.org/officeDocument/2006/relationships/oleObject" Target="embeddings/oleObject29.bin"/><Relationship Id="rId162" Type="http://schemas.openxmlformats.org/officeDocument/2006/relationships/oleObject" Target="embeddings/oleObject60.bin"/><Relationship Id="rId183" Type="http://schemas.openxmlformats.org/officeDocument/2006/relationships/oleObject" Target="embeddings/oleObject71.bin"/><Relationship Id="rId213" Type="http://schemas.openxmlformats.org/officeDocument/2006/relationships/oleObject" Target="embeddings/oleObject88.bin"/><Relationship Id="rId218" Type="http://schemas.openxmlformats.org/officeDocument/2006/relationships/image" Target="media/image104.wmf"/><Relationship Id="rId234" Type="http://schemas.openxmlformats.org/officeDocument/2006/relationships/oleObject" Target="embeddings/oleObject96.bin"/><Relationship Id="rId239" Type="http://schemas.openxmlformats.org/officeDocument/2006/relationships/oleObject" Target="embeddings/oleObject97.bin"/><Relationship Id="rId2" Type="http://schemas.openxmlformats.org/officeDocument/2006/relationships/customXml" Target="../customXml/item1.xml"/><Relationship Id="rId29" Type="http://schemas.openxmlformats.org/officeDocument/2006/relationships/image" Target="media/image11.png"/><Relationship Id="rId250" Type="http://schemas.openxmlformats.org/officeDocument/2006/relationships/fontTable" Target="fontTable.xml"/><Relationship Id="rId24" Type="http://schemas.openxmlformats.org/officeDocument/2006/relationships/package" Target="embeddings/Microsoft_Visio_Drawing2.vsdx"/><Relationship Id="rId40" Type="http://schemas.openxmlformats.org/officeDocument/2006/relationships/image" Target="media/image17.emf"/><Relationship Id="rId45" Type="http://schemas.openxmlformats.org/officeDocument/2006/relationships/oleObject" Target="embeddings/oleObject11.bin"/><Relationship Id="rId66" Type="http://schemas.openxmlformats.org/officeDocument/2006/relationships/image" Target="media/image30.emf"/><Relationship Id="rId87" Type="http://schemas.openxmlformats.org/officeDocument/2006/relationships/image" Target="media/image41.wmf"/><Relationship Id="rId110" Type="http://schemas.openxmlformats.org/officeDocument/2006/relationships/image" Target="media/image51.emf"/><Relationship Id="rId115" Type="http://schemas.openxmlformats.org/officeDocument/2006/relationships/oleObject" Target="embeddings/oleObject40.bin"/><Relationship Id="rId131" Type="http://schemas.openxmlformats.org/officeDocument/2006/relationships/oleObject" Target="embeddings/oleObject43.bin"/><Relationship Id="rId136" Type="http://schemas.openxmlformats.org/officeDocument/2006/relationships/image" Target="media/image67.emf"/><Relationship Id="rId157" Type="http://schemas.openxmlformats.org/officeDocument/2006/relationships/image" Target="media/image76.wmf"/><Relationship Id="rId178" Type="http://schemas.openxmlformats.org/officeDocument/2006/relationships/image" Target="media/image86.wmf"/><Relationship Id="rId61" Type="http://schemas.openxmlformats.org/officeDocument/2006/relationships/oleObject" Target="embeddings/oleObject14.bin"/><Relationship Id="rId82" Type="http://schemas.openxmlformats.org/officeDocument/2006/relationships/oleObject" Target="embeddings/oleObject24.bin"/><Relationship Id="rId152" Type="http://schemas.openxmlformats.org/officeDocument/2006/relationships/image" Target="media/image74.wmf"/><Relationship Id="rId173" Type="http://schemas.openxmlformats.org/officeDocument/2006/relationships/oleObject" Target="embeddings/oleObject66.bin"/><Relationship Id="rId194" Type="http://schemas.openxmlformats.org/officeDocument/2006/relationships/image" Target="media/image94.wmf"/><Relationship Id="rId199" Type="http://schemas.openxmlformats.org/officeDocument/2006/relationships/oleObject" Target="embeddings/oleObject79.bin"/><Relationship Id="rId203" Type="http://schemas.openxmlformats.org/officeDocument/2006/relationships/oleObject" Target="embeddings/oleObject82.bin"/><Relationship Id="rId208" Type="http://schemas.openxmlformats.org/officeDocument/2006/relationships/image" Target="media/image100.wmf"/><Relationship Id="rId229" Type="http://schemas.openxmlformats.org/officeDocument/2006/relationships/hyperlink" Target="http://www.iana.org" TargetMode="External"/><Relationship Id="rId19" Type="http://schemas.openxmlformats.org/officeDocument/2006/relationships/image" Target="media/image6.emf"/><Relationship Id="rId224" Type="http://schemas.openxmlformats.org/officeDocument/2006/relationships/image" Target="media/image107.wmf"/><Relationship Id="rId240" Type="http://schemas.openxmlformats.org/officeDocument/2006/relationships/image" Target="media/image114.emf"/><Relationship Id="rId245" Type="http://schemas.openxmlformats.org/officeDocument/2006/relationships/package" Target="embeddings/Microsoft_Word_Document6.docx"/><Relationship Id="rId14" Type="http://schemas.openxmlformats.org/officeDocument/2006/relationships/oleObject" Target="embeddings/oleObject1.bin"/><Relationship Id="rId30" Type="http://schemas.openxmlformats.org/officeDocument/2006/relationships/image" Target="media/image12.emf"/><Relationship Id="rId35" Type="http://schemas.openxmlformats.org/officeDocument/2006/relationships/oleObject" Target="embeddings/oleObject7.bin"/><Relationship Id="rId56" Type="http://schemas.openxmlformats.org/officeDocument/2006/relationships/image" Target="media/image25.emf"/><Relationship Id="rId77" Type="http://schemas.openxmlformats.org/officeDocument/2006/relationships/image" Target="media/image36.wmf"/><Relationship Id="rId100" Type="http://schemas.openxmlformats.org/officeDocument/2006/relationships/oleObject" Target="embeddings/oleObject35.bin"/><Relationship Id="rId105" Type="http://schemas.openxmlformats.org/officeDocument/2006/relationships/oleObject" Target="embeddings/oleObject38.bin"/><Relationship Id="rId126" Type="http://schemas.openxmlformats.org/officeDocument/2006/relationships/image" Target="media/image62.emf"/><Relationship Id="rId147" Type="http://schemas.openxmlformats.org/officeDocument/2006/relationships/oleObject" Target="embeddings/oleObject52.bin"/><Relationship Id="rId168" Type="http://schemas.openxmlformats.org/officeDocument/2006/relationships/image" Target="media/image81.wmf"/><Relationship Id="rId8" Type="http://schemas.openxmlformats.org/officeDocument/2006/relationships/endnotes" Target="endnotes.xml"/><Relationship Id="rId51" Type="http://schemas.openxmlformats.org/officeDocument/2006/relationships/package" Target="embeddings/Microsoft_Word_Document1.docx"/><Relationship Id="rId72" Type="http://schemas.openxmlformats.org/officeDocument/2006/relationships/image" Target="media/image33.emf"/><Relationship Id="rId93" Type="http://schemas.openxmlformats.org/officeDocument/2006/relationships/image" Target="media/image44.wmf"/><Relationship Id="rId98" Type="http://schemas.openxmlformats.org/officeDocument/2006/relationships/image" Target="media/image45.wmf"/><Relationship Id="rId121" Type="http://schemas.openxmlformats.org/officeDocument/2006/relationships/image" Target="media/image59.png"/><Relationship Id="rId142" Type="http://schemas.openxmlformats.org/officeDocument/2006/relationships/oleObject" Target="embeddings/oleObject50.bin"/><Relationship Id="rId163" Type="http://schemas.openxmlformats.org/officeDocument/2006/relationships/oleObject" Target="embeddings/oleObject61.bin"/><Relationship Id="rId184" Type="http://schemas.openxmlformats.org/officeDocument/2006/relationships/image" Target="media/image89.wmf"/><Relationship Id="rId189" Type="http://schemas.openxmlformats.org/officeDocument/2006/relationships/oleObject" Target="embeddings/oleObject74.bin"/><Relationship Id="rId219" Type="http://schemas.openxmlformats.org/officeDocument/2006/relationships/oleObject" Target="embeddings/oleObject91.bin"/><Relationship Id="rId3" Type="http://schemas.openxmlformats.org/officeDocument/2006/relationships/numbering" Target="numbering.xml"/><Relationship Id="rId214" Type="http://schemas.openxmlformats.org/officeDocument/2006/relationships/image" Target="media/image102.wmf"/><Relationship Id="rId230" Type="http://schemas.openxmlformats.org/officeDocument/2006/relationships/image" Target="media/image109.emf"/><Relationship Id="rId235" Type="http://schemas.openxmlformats.org/officeDocument/2006/relationships/hyperlink" Target="http://www.iana.org/" TargetMode="External"/><Relationship Id="rId251" Type="http://schemas.openxmlformats.org/officeDocument/2006/relationships/theme" Target="theme/theme1.xml"/><Relationship Id="rId25" Type="http://schemas.openxmlformats.org/officeDocument/2006/relationships/image" Target="media/image9.emf"/><Relationship Id="rId46" Type="http://schemas.openxmlformats.org/officeDocument/2006/relationships/image" Target="media/image20.emf"/><Relationship Id="rId67" Type="http://schemas.openxmlformats.org/officeDocument/2006/relationships/oleObject" Target="embeddings/oleObject17.bin"/><Relationship Id="rId116" Type="http://schemas.openxmlformats.org/officeDocument/2006/relationships/image" Target="media/image56.emf"/><Relationship Id="rId137" Type="http://schemas.openxmlformats.org/officeDocument/2006/relationships/oleObject" Target="embeddings/oleObject46.bin"/><Relationship Id="rId158" Type="http://schemas.openxmlformats.org/officeDocument/2006/relationships/oleObject" Target="embeddings/oleObject58.bin"/><Relationship Id="rId20" Type="http://schemas.openxmlformats.org/officeDocument/2006/relationships/oleObject" Target="embeddings/oleObject2.bin"/><Relationship Id="rId41" Type="http://schemas.openxmlformats.org/officeDocument/2006/relationships/package" Target="embeddings/Microsoft_Word_Document.docx"/><Relationship Id="rId62" Type="http://schemas.openxmlformats.org/officeDocument/2006/relationships/image" Target="media/image28.emf"/><Relationship Id="rId83" Type="http://schemas.openxmlformats.org/officeDocument/2006/relationships/image" Target="media/image39.wmf"/><Relationship Id="rId88" Type="http://schemas.openxmlformats.org/officeDocument/2006/relationships/oleObject" Target="embeddings/oleObject27.bin"/><Relationship Id="rId111" Type="http://schemas.openxmlformats.org/officeDocument/2006/relationships/image" Target="media/image52.emf"/><Relationship Id="rId132" Type="http://schemas.openxmlformats.org/officeDocument/2006/relationships/image" Target="media/image65.emf"/><Relationship Id="rId153" Type="http://schemas.openxmlformats.org/officeDocument/2006/relationships/oleObject" Target="embeddings/oleObject55.bin"/><Relationship Id="rId174" Type="http://schemas.openxmlformats.org/officeDocument/2006/relationships/image" Target="media/image84.wmf"/><Relationship Id="rId179" Type="http://schemas.openxmlformats.org/officeDocument/2006/relationships/oleObject" Target="embeddings/oleObject69.bin"/><Relationship Id="rId195" Type="http://schemas.openxmlformats.org/officeDocument/2006/relationships/oleObject" Target="embeddings/oleObject77.bin"/><Relationship Id="rId209" Type="http://schemas.openxmlformats.org/officeDocument/2006/relationships/oleObject" Target="embeddings/oleObject85.bin"/><Relationship Id="rId190" Type="http://schemas.openxmlformats.org/officeDocument/2006/relationships/image" Target="media/image92.wmf"/><Relationship Id="rId204" Type="http://schemas.openxmlformats.org/officeDocument/2006/relationships/image" Target="media/image98.wmf"/><Relationship Id="rId220" Type="http://schemas.openxmlformats.org/officeDocument/2006/relationships/image" Target="media/image105.wmf"/><Relationship Id="rId225" Type="http://schemas.openxmlformats.org/officeDocument/2006/relationships/oleObject" Target="embeddings/oleObject94.bin"/><Relationship Id="rId241" Type="http://schemas.openxmlformats.org/officeDocument/2006/relationships/oleObject" Target="embeddings/oleObject98.bin"/><Relationship Id="rId246" Type="http://schemas.openxmlformats.org/officeDocument/2006/relationships/image" Target="media/image117.emf"/><Relationship Id="rId15" Type="http://schemas.openxmlformats.org/officeDocument/2006/relationships/image" Target="media/image4.emf"/><Relationship Id="rId36" Type="http://schemas.openxmlformats.org/officeDocument/2006/relationships/image" Target="media/image15.wmf"/><Relationship Id="rId57" Type="http://schemas.openxmlformats.org/officeDocument/2006/relationships/package" Target="embeddings/Microsoft_Word_Document4.docx"/><Relationship Id="rId106" Type="http://schemas.openxmlformats.org/officeDocument/2006/relationships/image" Target="media/image48.wmf"/><Relationship Id="rId127" Type="http://schemas.openxmlformats.org/officeDocument/2006/relationships/oleObject" Target="embeddings/oleObject41.bin"/><Relationship Id="rId10" Type="http://schemas.openxmlformats.org/officeDocument/2006/relationships/image" Target="media/image2.png"/><Relationship Id="rId31" Type="http://schemas.openxmlformats.org/officeDocument/2006/relationships/oleObject" Target="embeddings/oleObject5.bin"/><Relationship Id="rId52" Type="http://schemas.openxmlformats.org/officeDocument/2006/relationships/image" Target="media/image23.emf"/><Relationship Id="rId73" Type="http://schemas.openxmlformats.org/officeDocument/2006/relationships/oleObject" Target="embeddings/oleObject20.bin"/><Relationship Id="rId78" Type="http://schemas.openxmlformats.org/officeDocument/2006/relationships/oleObject" Target="embeddings/oleObject22.bin"/><Relationship Id="rId94" Type="http://schemas.openxmlformats.org/officeDocument/2006/relationships/oleObject" Target="embeddings/oleObject30.bin"/><Relationship Id="rId99" Type="http://schemas.openxmlformats.org/officeDocument/2006/relationships/oleObject" Target="embeddings/oleObject34.bin"/><Relationship Id="rId101" Type="http://schemas.openxmlformats.org/officeDocument/2006/relationships/image" Target="media/image46.wmf"/><Relationship Id="rId122" Type="http://schemas.openxmlformats.org/officeDocument/2006/relationships/image" Target="media/image60.emf"/><Relationship Id="rId143" Type="http://schemas.openxmlformats.org/officeDocument/2006/relationships/image" Target="media/image69.emf"/><Relationship Id="rId148" Type="http://schemas.openxmlformats.org/officeDocument/2006/relationships/image" Target="media/image72.wmf"/><Relationship Id="rId164" Type="http://schemas.openxmlformats.org/officeDocument/2006/relationships/image" Target="media/image79.wmf"/><Relationship Id="rId169" Type="http://schemas.openxmlformats.org/officeDocument/2006/relationships/oleObject" Target="embeddings/oleObject64.bin"/><Relationship Id="rId185" Type="http://schemas.openxmlformats.org/officeDocument/2006/relationships/oleObject" Target="embeddings/oleObject7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wmf"/><Relationship Id="rId210" Type="http://schemas.openxmlformats.org/officeDocument/2006/relationships/oleObject" Target="embeddings/oleObject86.bin"/><Relationship Id="rId215" Type="http://schemas.openxmlformats.org/officeDocument/2006/relationships/oleObject" Target="embeddings/oleObject89.bin"/><Relationship Id="rId236" Type="http://schemas.openxmlformats.org/officeDocument/2006/relationships/hyperlink" Target="mailto:media-types@iana.org" TargetMode="External"/><Relationship Id="rId26" Type="http://schemas.openxmlformats.org/officeDocument/2006/relationships/package" Target="embeddings/Microsoft_Visio_Drawing3.vsdx"/><Relationship Id="rId231" Type="http://schemas.openxmlformats.org/officeDocument/2006/relationships/image" Target="media/image110.emf"/><Relationship Id="rId47" Type="http://schemas.openxmlformats.org/officeDocument/2006/relationships/oleObject" Target="embeddings/oleObject12.bin"/><Relationship Id="rId68" Type="http://schemas.openxmlformats.org/officeDocument/2006/relationships/image" Target="media/image31.emf"/><Relationship Id="rId89" Type="http://schemas.openxmlformats.org/officeDocument/2006/relationships/image" Target="media/image42.wmf"/><Relationship Id="rId112" Type="http://schemas.openxmlformats.org/officeDocument/2006/relationships/image" Target="media/image53.emf"/><Relationship Id="rId133" Type="http://schemas.openxmlformats.org/officeDocument/2006/relationships/oleObject" Target="embeddings/oleObject44.bin"/><Relationship Id="rId154" Type="http://schemas.openxmlformats.org/officeDocument/2006/relationships/image" Target="media/image75.wmf"/><Relationship Id="rId175" Type="http://schemas.openxmlformats.org/officeDocument/2006/relationships/oleObject" Target="embeddings/oleObject67.bin"/><Relationship Id="rId196" Type="http://schemas.openxmlformats.org/officeDocument/2006/relationships/image" Target="media/image95.wmf"/><Relationship Id="rId200" Type="http://schemas.openxmlformats.org/officeDocument/2006/relationships/oleObject" Target="embeddings/oleObject80.bin"/><Relationship Id="rId16" Type="http://schemas.openxmlformats.org/officeDocument/2006/relationships/package" Target="embeddings/Microsoft_Visio_Drawing.vsdx"/><Relationship Id="rId221" Type="http://schemas.openxmlformats.org/officeDocument/2006/relationships/oleObject" Target="embeddings/oleObject92.bin"/><Relationship Id="rId242" Type="http://schemas.openxmlformats.org/officeDocument/2006/relationships/image" Target="media/image115.emf"/><Relationship Id="rId37" Type="http://schemas.openxmlformats.org/officeDocument/2006/relationships/oleObject" Target="embeddings/oleObject8.bin"/><Relationship Id="rId58" Type="http://schemas.openxmlformats.org/officeDocument/2006/relationships/image" Target="media/image26.emf"/><Relationship Id="rId79" Type="http://schemas.openxmlformats.org/officeDocument/2006/relationships/image" Target="media/image37.wmf"/><Relationship Id="rId102" Type="http://schemas.openxmlformats.org/officeDocument/2006/relationships/oleObject" Target="embeddings/oleObject36.bin"/><Relationship Id="rId123" Type="http://schemas.openxmlformats.org/officeDocument/2006/relationships/package" Target="embeddings/Microsoft_Visio_Drawing17.vsdx"/><Relationship Id="rId144" Type="http://schemas.openxmlformats.org/officeDocument/2006/relationships/image" Target="media/image70.wmf"/><Relationship Id="rId90" Type="http://schemas.openxmlformats.org/officeDocument/2006/relationships/oleObject" Target="embeddings/oleObject28.bin"/><Relationship Id="rId165" Type="http://schemas.openxmlformats.org/officeDocument/2006/relationships/oleObject" Target="embeddings/oleObject62.bin"/><Relationship Id="rId186" Type="http://schemas.openxmlformats.org/officeDocument/2006/relationships/image" Target="media/image90.wmf"/><Relationship Id="rId211" Type="http://schemas.openxmlformats.org/officeDocument/2006/relationships/oleObject" Target="embeddings/oleObject87.bin"/><Relationship Id="rId232" Type="http://schemas.openxmlformats.org/officeDocument/2006/relationships/image" Target="media/image111.emf"/><Relationship Id="rId27" Type="http://schemas.openxmlformats.org/officeDocument/2006/relationships/image" Target="media/image10.emf"/><Relationship Id="rId48" Type="http://schemas.openxmlformats.org/officeDocument/2006/relationships/image" Target="media/image21.emf"/><Relationship Id="rId69" Type="http://schemas.openxmlformats.org/officeDocument/2006/relationships/oleObject" Target="embeddings/oleObject18.bin"/><Relationship Id="rId113" Type="http://schemas.openxmlformats.org/officeDocument/2006/relationships/image" Target="media/image54.emf"/><Relationship Id="rId134" Type="http://schemas.openxmlformats.org/officeDocument/2006/relationships/image" Target="media/image66.emf"/><Relationship Id="rId80" Type="http://schemas.openxmlformats.org/officeDocument/2006/relationships/oleObject" Target="embeddings/oleObject23.bin"/><Relationship Id="rId155" Type="http://schemas.openxmlformats.org/officeDocument/2006/relationships/oleObject" Target="embeddings/oleObject56.bin"/><Relationship Id="rId176" Type="http://schemas.openxmlformats.org/officeDocument/2006/relationships/image" Target="media/image85.wmf"/><Relationship Id="rId197" Type="http://schemas.openxmlformats.org/officeDocument/2006/relationships/oleObject" Target="embeddings/oleObject78.bin"/><Relationship Id="rId201" Type="http://schemas.openxmlformats.org/officeDocument/2006/relationships/oleObject" Target="embeddings/oleObject81.bin"/><Relationship Id="rId222" Type="http://schemas.openxmlformats.org/officeDocument/2006/relationships/image" Target="media/image106.wmf"/><Relationship Id="rId243" Type="http://schemas.openxmlformats.org/officeDocument/2006/relationships/oleObject" Target="embeddings/oleObject9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9E5D91-C9A4-4F7D-9C48-B5B1A1F499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169572</Words>
  <Characters>966565</Characters>
  <Application>Microsoft Office Word</Application>
  <DocSecurity>0</DocSecurity>
  <Lines>8054</Lines>
  <Paragraphs>2267</Paragraphs>
  <ScaleCrop>false</ScaleCrop>
  <HeadingPairs>
    <vt:vector size="2" baseType="variant">
      <vt:variant>
        <vt:lpstr>Title</vt:lpstr>
      </vt:variant>
      <vt:variant>
        <vt:i4>1</vt:i4>
      </vt:variant>
    </vt:vector>
  </HeadingPairs>
  <TitlesOfParts>
    <vt:vector size="1" baseType="lpstr">
      <vt:lpstr>3GPP TS 26.114 v. 16.4.0</vt:lpstr>
    </vt:vector>
  </TitlesOfParts>
  <Manager>Paolo Usai</Manager>
  <Company>ETSI - MCC Support</Company>
  <LinksUpToDate>false</LinksUpToDate>
  <CharactersWithSpaces>1133870</CharactersWithSpaces>
  <SharedDoc>false</SharedDoc>
  <HyperlinkBase/>
  <HLinks>
    <vt:vector size="48" baseType="variant">
      <vt:variant>
        <vt:i4>7536663</vt:i4>
      </vt:variant>
      <vt:variant>
        <vt:i4>2247</vt:i4>
      </vt:variant>
      <vt:variant>
        <vt:i4>0</vt:i4>
      </vt:variant>
      <vt:variant>
        <vt:i4>5</vt:i4>
      </vt:variant>
      <vt:variant>
        <vt:lpwstr>mailto:3gppContact@etsi.org</vt:lpwstr>
      </vt:variant>
      <vt:variant>
        <vt:lpwstr/>
      </vt:variant>
      <vt:variant>
        <vt:i4>2490456</vt:i4>
      </vt:variant>
      <vt:variant>
        <vt:i4>2244</vt:i4>
      </vt:variant>
      <vt:variant>
        <vt:i4>0</vt:i4>
      </vt:variant>
      <vt:variant>
        <vt:i4>5</vt:i4>
      </vt:variant>
      <vt:variant>
        <vt:lpwstr>mailto:media-types@iana.org</vt:lpwstr>
      </vt:variant>
      <vt:variant>
        <vt:lpwstr/>
      </vt:variant>
      <vt:variant>
        <vt:i4>6226008</vt:i4>
      </vt:variant>
      <vt:variant>
        <vt:i4>2241</vt:i4>
      </vt:variant>
      <vt:variant>
        <vt:i4>0</vt:i4>
      </vt:variant>
      <vt:variant>
        <vt:i4>5</vt:i4>
      </vt:variant>
      <vt:variant>
        <vt:lpwstr>http://www.iana.org/</vt:lpwstr>
      </vt:variant>
      <vt:variant>
        <vt:lpwstr/>
      </vt:variant>
      <vt:variant>
        <vt:i4>6226008</vt:i4>
      </vt:variant>
      <vt:variant>
        <vt:i4>2235</vt:i4>
      </vt:variant>
      <vt:variant>
        <vt:i4>0</vt:i4>
      </vt:variant>
      <vt:variant>
        <vt:i4>5</vt:i4>
      </vt:variant>
      <vt:variant>
        <vt:lpwstr>http://www.iana.org/</vt:lpwstr>
      </vt:variant>
      <vt:variant>
        <vt:lpwstr/>
      </vt:variant>
      <vt:variant>
        <vt:i4>6226008</vt:i4>
      </vt:variant>
      <vt:variant>
        <vt:i4>2232</vt:i4>
      </vt:variant>
      <vt:variant>
        <vt:i4>0</vt:i4>
      </vt:variant>
      <vt:variant>
        <vt:i4>5</vt:i4>
      </vt:variant>
      <vt:variant>
        <vt:lpwstr>http://www.iana.org/</vt:lpwstr>
      </vt:variant>
      <vt:variant>
        <vt:lpwstr/>
      </vt:variant>
      <vt:variant>
        <vt:i4>3407910</vt:i4>
      </vt:variant>
      <vt:variant>
        <vt:i4>2055</vt:i4>
      </vt:variant>
      <vt:variant>
        <vt:i4>0</vt:i4>
      </vt:variant>
      <vt:variant>
        <vt:i4>5</vt:i4>
      </vt:variant>
      <vt:variant>
        <vt:lpwstr>http://qoeserver.operator.com/</vt:lpwstr>
      </vt:variant>
      <vt:variant>
        <vt:lpwstr/>
      </vt:variant>
      <vt:variant>
        <vt:i4>5308430</vt:i4>
      </vt:variant>
      <vt:variant>
        <vt:i4>1890</vt:i4>
      </vt:variant>
      <vt:variant>
        <vt:i4>0</vt:i4>
      </vt:variant>
      <vt:variant>
        <vt:i4>5</vt:i4>
      </vt:variant>
      <vt:variant>
        <vt:lpwstr>http://www.cs.columbia.edu/IRT/software/rtptools/</vt:lpwstr>
      </vt:variant>
      <vt:variant>
        <vt:lpwstr/>
      </vt:variant>
      <vt:variant>
        <vt:i4>2818174</vt:i4>
      </vt:variant>
      <vt:variant>
        <vt:i4>0</vt:i4>
      </vt:variant>
      <vt:variant>
        <vt:i4>0</vt:i4>
      </vt:variant>
      <vt:variant>
        <vt:i4>5</vt:i4>
      </vt:variant>
      <vt:variant>
        <vt:lpwstr>http://www/</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 v. 16.4.0</dc:title>
  <dc:subject>3GPP TS 26.114 IP Multimedia Subsystem (IMS); Multimedia Telephony; Media handling and interaction (Release 16)</dc:subject>
  <dc:creator>3GPP TSG SA WG4 Codec;Jayeeta.Saha@3gpp.org;S4-200724_CR-0498;S4-200570_CR-0497;S4-200951_CR-0500</dc:creator>
  <cp:keywords>Telephony, IP, Voice over IP, VoIP, Multimedia, IMS, LTE</cp:keywords>
  <cp:lastModifiedBy>CR_0506</cp:lastModifiedBy>
  <cp:revision>3</cp:revision>
  <cp:lastPrinted>2007-02-13T09:01:00Z</cp:lastPrinted>
  <dcterms:created xsi:type="dcterms:W3CDTF">2021-04-09T17:56:00Z</dcterms:created>
  <dcterms:modified xsi:type="dcterms:W3CDTF">2021-04-09T17:57:00Z</dcterms:modified>
</cp:coreProperties>
</file>