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642CDA29"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2E3C54">
              <w:rPr>
                <w:lang w:val="sv-SE"/>
              </w:rPr>
              <w:t>2</w:t>
            </w:r>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4" w:name="issueDate"/>
            <w:r w:rsidR="0050039C" w:rsidRPr="00E31168">
              <w:rPr>
                <w:sz w:val="32"/>
                <w:lang w:val="sv-SE"/>
              </w:rPr>
              <w:t>20</w:t>
            </w:r>
            <w:r w:rsidR="00AA1D6F">
              <w:rPr>
                <w:sz w:val="32"/>
                <w:lang w:val="sv-SE"/>
              </w:rPr>
              <w:t>20</w:t>
            </w:r>
            <w:r w:rsidRPr="00E31168">
              <w:rPr>
                <w:sz w:val="32"/>
                <w:lang w:val="sv-SE"/>
              </w:rPr>
              <w:t>-</w:t>
            </w:r>
            <w:bookmarkEnd w:id="4"/>
            <w:r w:rsidR="00AA1D6F">
              <w:rPr>
                <w:sz w:val="32"/>
                <w:lang w:val="sv-SE"/>
              </w:rPr>
              <w:t>0</w:t>
            </w:r>
            <w:r w:rsidR="002E3C54">
              <w:rPr>
                <w:sz w:val="32"/>
                <w:lang w:val="sv-SE"/>
              </w:rPr>
              <w:t>7</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7" w:name="specRelease"/>
            <w:r w:rsidR="004F0988" w:rsidRPr="00E31168">
              <w:rPr>
                <w:rStyle w:val="ZGSM"/>
              </w:rPr>
              <w:t>17</w:t>
            </w:r>
            <w:bookmarkEnd w:id="7"/>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r w:rsidR="0089280A">
              <w:rPr>
                <w:noProof/>
                <w:sz w:val="18"/>
              </w:rPr>
              <w:t>20</w:t>
            </w:r>
            <w:bookmarkEnd w:id="13"/>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bookmarkStart w:id="16" w:name="_GoBack"/>
    <w:p w14:paraId="79D1351E" w14:textId="659A6D75" w:rsidR="003E7D0F" w:rsidRDefault="003E7D0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_Toc44670818 \h </w:instrText>
      </w:r>
      <w:r>
        <w:fldChar w:fldCharType="separate"/>
      </w:r>
      <w:r>
        <w:t>5</w:t>
      </w:r>
      <w:r>
        <w:fldChar w:fldCharType="end"/>
      </w:r>
    </w:p>
    <w:p w14:paraId="69EFC019" w14:textId="305BFEBA" w:rsidR="003E7D0F" w:rsidRDefault="003E7D0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_Toc44670819 \h </w:instrText>
      </w:r>
      <w:r>
        <w:fldChar w:fldCharType="separate"/>
      </w:r>
      <w:r>
        <w:t>7</w:t>
      </w:r>
      <w:r>
        <w:fldChar w:fldCharType="end"/>
      </w:r>
    </w:p>
    <w:p w14:paraId="2DA97732" w14:textId="40EC4672" w:rsidR="003E7D0F" w:rsidRDefault="003E7D0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_Toc44670820 \h </w:instrText>
      </w:r>
      <w:r>
        <w:fldChar w:fldCharType="separate"/>
      </w:r>
      <w:r>
        <w:t>7</w:t>
      </w:r>
      <w:r>
        <w:fldChar w:fldCharType="end"/>
      </w:r>
    </w:p>
    <w:p w14:paraId="594E7328" w14:textId="54E9548F" w:rsidR="003E7D0F" w:rsidRDefault="003E7D0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_Toc44670821 \h </w:instrText>
      </w:r>
      <w:r>
        <w:fldChar w:fldCharType="separate"/>
      </w:r>
      <w:r>
        <w:t>8</w:t>
      </w:r>
      <w:r>
        <w:fldChar w:fldCharType="end"/>
      </w:r>
    </w:p>
    <w:p w14:paraId="31A4B600" w14:textId="5B6000B7" w:rsidR="003E7D0F" w:rsidRDefault="003E7D0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_Toc44670822 \h </w:instrText>
      </w:r>
      <w:r>
        <w:fldChar w:fldCharType="separate"/>
      </w:r>
      <w:r>
        <w:t>8</w:t>
      </w:r>
      <w:r>
        <w:fldChar w:fldCharType="end"/>
      </w:r>
    </w:p>
    <w:p w14:paraId="16E6EA21" w14:textId="08A3F966" w:rsidR="003E7D0F" w:rsidRDefault="003E7D0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_Toc44670823 \h </w:instrText>
      </w:r>
      <w:r>
        <w:fldChar w:fldCharType="separate"/>
      </w:r>
      <w:r>
        <w:t>8</w:t>
      </w:r>
      <w:r>
        <w:fldChar w:fldCharType="end"/>
      </w:r>
    </w:p>
    <w:p w14:paraId="33B0BC72" w14:textId="626B003B" w:rsidR="003E7D0F" w:rsidRDefault="003E7D0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_Toc44670824 \h </w:instrText>
      </w:r>
      <w:r>
        <w:fldChar w:fldCharType="separate"/>
      </w:r>
      <w:r>
        <w:t>8</w:t>
      </w:r>
      <w:r>
        <w:fldChar w:fldCharType="end"/>
      </w:r>
    </w:p>
    <w:p w14:paraId="1E3A2DB2" w14:textId="331C9BAF" w:rsidR="003E7D0F" w:rsidRDefault="003E7D0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_Toc44670825 \h </w:instrText>
      </w:r>
      <w:r>
        <w:fldChar w:fldCharType="separate"/>
      </w:r>
      <w:r>
        <w:t>8</w:t>
      </w:r>
      <w:r>
        <w:fldChar w:fldCharType="end"/>
      </w:r>
    </w:p>
    <w:p w14:paraId="38F7B5B2" w14:textId="75AC8D4E" w:rsidR="003E7D0F" w:rsidRDefault="003E7D0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_Toc44670826 \h </w:instrText>
      </w:r>
      <w:r>
        <w:fldChar w:fldCharType="separate"/>
      </w:r>
      <w:r>
        <w:t>9</w:t>
      </w:r>
      <w:r>
        <w:fldChar w:fldCharType="end"/>
      </w:r>
    </w:p>
    <w:p w14:paraId="120231B4" w14:textId="79DF83F4" w:rsidR="003E7D0F" w:rsidRDefault="003E7D0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_Toc44670827 \h </w:instrText>
      </w:r>
      <w:r>
        <w:fldChar w:fldCharType="separate"/>
      </w:r>
      <w:r>
        <w:t>9</w:t>
      </w:r>
      <w:r>
        <w:fldChar w:fldCharType="end"/>
      </w:r>
    </w:p>
    <w:p w14:paraId="7939772A" w14:textId="17FA4F9F" w:rsidR="003E7D0F" w:rsidRDefault="003E7D0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_Toc44670828 \h </w:instrText>
      </w:r>
      <w:r>
        <w:fldChar w:fldCharType="separate"/>
      </w:r>
      <w:r>
        <w:t>9</w:t>
      </w:r>
      <w:r>
        <w:fldChar w:fldCharType="end"/>
      </w:r>
    </w:p>
    <w:p w14:paraId="2C9D8FFA" w14:textId="2BEE1EDE" w:rsidR="003E7D0F" w:rsidRDefault="003E7D0F">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Modes</w:t>
      </w:r>
      <w:r>
        <w:tab/>
      </w:r>
      <w:r>
        <w:fldChar w:fldCharType="begin" w:fldLock="1"/>
      </w:r>
      <w:r>
        <w:instrText xml:space="preserve"> PAGEREF _Toc44670829 \h </w:instrText>
      </w:r>
      <w:r>
        <w:fldChar w:fldCharType="separate"/>
      </w:r>
      <w:r>
        <w:t>9</w:t>
      </w:r>
      <w:r>
        <w:fldChar w:fldCharType="end"/>
      </w:r>
    </w:p>
    <w:p w14:paraId="33A93E44" w14:textId="49FEEC54" w:rsidR="003E7D0F" w:rsidRDefault="003E7D0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_Toc44670830 \h </w:instrText>
      </w:r>
      <w:r>
        <w:fldChar w:fldCharType="separate"/>
      </w:r>
      <w:r>
        <w:t>9</w:t>
      </w:r>
      <w:r>
        <w:fldChar w:fldCharType="end"/>
      </w:r>
    </w:p>
    <w:p w14:paraId="7EC68560" w14:textId="23F375BB" w:rsidR="003E7D0F" w:rsidRDefault="003E7D0F">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_Toc44670831 \h </w:instrText>
      </w:r>
      <w:r>
        <w:fldChar w:fldCharType="separate"/>
      </w:r>
      <w:r>
        <w:t>10</w:t>
      </w:r>
      <w:r>
        <w:fldChar w:fldCharType="end"/>
      </w:r>
    </w:p>
    <w:p w14:paraId="20F7A971" w14:textId="5821194F" w:rsidR="003E7D0F" w:rsidRDefault="003E7D0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_Toc44670832 \h </w:instrText>
      </w:r>
      <w:r>
        <w:fldChar w:fldCharType="separate"/>
      </w:r>
      <w:r>
        <w:t>10</w:t>
      </w:r>
      <w:r>
        <w:fldChar w:fldCharType="end"/>
      </w:r>
    </w:p>
    <w:p w14:paraId="582C0760" w14:textId="0E17B21B" w:rsidR="003E7D0F" w:rsidRDefault="003E7D0F">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_Toc44670833 \h </w:instrText>
      </w:r>
      <w:r>
        <w:fldChar w:fldCharType="separate"/>
      </w:r>
      <w:r>
        <w:t>10</w:t>
      </w:r>
      <w:r>
        <w:fldChar w:fldCharType="end"/>
      </w:r>
    </w:p>
    <w:p w14:paraId="2C23D7FA" w14:textId="6F92D085" w:rsidR="003E7D0F" w:rsidRDefault="003E7D0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_Toc44670834 \h </w:instrText>
      </w:r>
      <w:r>
        <w:fldChar w:fldCharType="separate"/>
      </w:r>
      <w:r>
        <w:t>10</w:t>
      </w:r>
      <w:r>
        <w:fldChar w:fldCharType="end"/>
      </w:r>
    </w:p>
    <w:p w14:paraId="76214D16" w14:textId="39D694D7" w:rsidR="003E7D0F" w:rsidRDefault="003E7D0F">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_Toc44670835 \h </w:instrText>
      </w:r>
      <w:r>
        <w:fldChar w:fldCharType="separate"/>
      </w:r>
      <w:r>
        <w:t>11</w:t>
      </w:r>
      <w:r>
        <w:fldChar w:fldCharType="end"/>
      </w:r>
    </w:p>
    <w:p w14:paraId="769738D4" w14:textId="74E4EFB5" w:rsidR="003E7D0F" w:rsidRDefault="003E7D0F">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_Toc44670836 \h </w:instrText>
      </w:r>
      <w:r>
        <w:fldChar w:fldCharType="separate"/>
      </w:r>
      <w:r>
        <w:t>11</w:t>
      </w:r>
      <w:r>
        <w:fldChar w:fldCharType="end"/>
      </w:r>
    </w:p>
    <w:p w14:paraId="226C1654" w14:textId="2EA65795" w:rsidR="003E7D0F" w:rsidRDefault="003E7D0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_Toc44670837 \h </w:instrText>
      </w:r>
      <w:r>
        <w:fldChar w:fldCharType="separate"/>
      </w:r>
      <w:r>
        <w:t>11</w:t>
      </w:r>
      <w:r>
        <w:fldChar w:fldCharType="end"/>
      </w:r>
    </w:p>
    <w:p w14:paraId="27A14AFE" w14:textId="02FC68A0" w:rsidR="003E7D0F" w:rsidRDefault="003E7D0F">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_Toc44670838 \h </w:instrText>
      </w:r>
      <w:r>
        <w:fldChar w:fldCharType="separate"/>
      </w:r>
      <w:r>
        <w:t>11</w:t>
      </w:r>
      <w:r>
        <w:fldChar w:fldCharType="end"/>
      </w:r>
    </w:p>
    <w:p w14:paraId="71C6A7C5" w14:textId="6ECE33E7" w:rsidR="003E7D0F" w:rsidRDefault="003E7D0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_Toc44670839 \h </w:instrText>
      </w:r>
      <w:r>
        <w:fldChar w:fldCharType="separate"/>
      </w:r>
      <w:r>
        <w:t>11</w:t>
      </w:r>
      <w:r>
        <w:fldChar w:fldCharType="end"/>
      </w:r>
    </w:p>
    <w:p w14:paraId="6D1F24ED" w14:textId="4CE50BC2" w:rsidR="003E7D0F" w:rsidRDefault="003E7D0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_Toc44670840 \h </w:instrText>
      </w:r>
      <w:r>
        <w:fldChar w:fldCharType="separate"/>
      </w:r>
      <w:r>
        <w:t>11</w:t>
      </w:r>
      <w:r>
        <w:fldChar w:fldCharType="end"/>
      </w:r>
    </w:p>
    <w:p w14:paraId="5ED89BBF" w14:textId="7EA518F5" w:rsidR="003E7D0F" w:rsidRDefault="003E7D0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_Toc44670841 \h </w:instrText>
      </w:r>
      <w:r>
        <w:fldChar w:fldCharType="separate"/>
      </w:r>
      <w:r>
        <w:t>12</w:t>
      </w:r>
      <w:r>
        <w:fldChar w:fldCharType="end"/>
      </w:r>
    </w:p>
    <w:p w14:paraId="36DBCDC5" w14:textId="69D6E7B9" w:rsidR="003E7D0F" w:rsidRDefault="003E7D0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_Toc44670842 \h </w:instrText>
      </w:r>
      <w:r>
        <w:fldChar w:fldCharType="separate"/>
      </w:r>
      <w:r>
        <w:t>15</w:t>
      </w:r>
      <w:r>
        <w:fldChar w:fldCharType="end"/>
      </w:r>
    </w:p>
    <w:p w14:paraId="2971E12C" w14:textId="6B870A25" w:rsidR="003E7D0F" w:rsidRDefault="003E7D0F">
      <w:pPr>
        <w:pStyle w:val="TOC4"/>
        <w:rPr>
          <w:rFonts w:asciiTheme="minorHAnsi" w:eastAsiaTheme="minorEastAsia" w:hAnsiTheme="minorHAnsi" w:cstheme="minorBidi"/>
          <w:sz w:val="22"/>
          <w:szCs w:val="22"/>
          <w:lang w:eastAsia="en-GB"/>
        </w:rPr>
      </w:pPr>
      <w:r w:rsidRPr="00BA601B">
        <w:rPr>
          <w:lang w:val="en-US"/>
        </w:rPr>
        <w:t>6.1.3.1</w:t>
      </w:r>
      <w:r>
        <w:rPr>
          <w:rFonts w:asciiTheme="minorHAnsi" w:eastAsiaTheme="minorEastAsia" w:hAnsiTheme="minorHAnsi" w:cstheme="minorBidi"/>
          <w:sz w:val="22"/>
          <w:szCs w:val="22"/>
          <w:lang w:eastAsia="en-GB"/>
        </w:rPr>
        <w:tab/>
      </w:r>
      <w:r w:rsidRPr="00BA601B">
        <w:rPr>
          <w:lang w:val="en-US"/>
        </w:rPr>
        <w:t>Establishment of MA PDU Session using MPQUIC-LL</w:t>
      </w:r>
      <w:r>
        <w:tab/>
      </w:r>
      <w:r>
        <w:fldChar w:fldCharType="begin" w:fldLock="1"/>
      </w:r>
      <w:r>
        <w:instrText xml:space="preserve"> PAGEREF _Toc44670843 \h </w:instrText>
      </w:r>
      <w:r>
        <w:fldChar w:fldCharType="separate"/>
      </w:r>
      <w:r>
        <w:t>15</w:t>
      </w:r>
      <w:r>
        <w:fldChar w:fldCharType="end"/>
      </w:r>
    </w:p>
    <w:p w14:paraId="10D83053" w14:textId="33129853" w:rsidR="003E7D0F" w:rsidRDefault="003E7D0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_Toc44670844 \h </w:instrText>
      </w:r>
      <w:r>
        <w:fldChar w:fldCharType="separate"/>
      </w:r>
      <w:r>
        <w:t>17</w:t>
      </w:r>
      <w:r>
        <w:fldChar w:fldCharType="end"/>
      </w:r>
    </w:p>
    <w:p w14:paraId="50C2A3BD" w14:textId="1F62DB27" w:rsidR="003E7D0F" w:rsidRDefault="003E7D0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_Toc44670845 \h </w:instrText>
      </w:r>
      <w:r>
        <w:fldChar w:fldCharType="separate"/>
      </w:r>
      <w:r>
        <w:t>17</w:t>
      </w:r>
      <w:r>
        <w:fldChar w:fldCharType="end"/>
      </w:r>
    </w:p>
    <w:p w14:paraId="56105D5B" w14:textId="0C852D7E" w:rsidR="003E7D0F" w:rsidRDefault="003E7D0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_Toc44670846 \h </w:instrText>
      </w:r>
      <w:r>
        <w:fldChar w:fldCharType="separate"/>
      </w:r>
      <w:r>
        <w:t>17</w:t>
      </w:r>
      <w:r>
        <w:fldChar w:fldCharType="end"/>
      </w:r>
    </w:p>
    <w:p w14:paraId="4CDA41C7" w14:textId="33333477" w:rsidR="003E7D0F" w:rsidRDefault="003E7D0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_Toc44670847 \h </w:instrText>
      </w:r>
      <w:r>
        <w:fldChar w:fldCharType="separate"/>
      </w:r>
      <w:r>
        <w:t>18</w:t>
      </w:r>
      <w:r>
        <w:fldChar w:fldCharType="end"/>
      </w:r>
    </w:p>
    <w:p w14:paraId="6C1A4156" w14:textId="408E5F1E" w:rsidR="003E7D0F" w:rsidRDefault="003E7D0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_Toc44670848 \h </w:instrText>
      </w:r>
      <w:r>
        <w:fldChar w:fldCharType="separate"/>
      </w:r>
      <w:r>
        <w:t>18</w:t>
      </w:r>
      <w:r>
        <w:fldChar w:fldCharType="end"/>
      </w:r>
    </w:p>
    <w:p w14:paraId="46497C79" w14:textId="00FBCBC7" w:rsidR="003E7D0F" w:rsidRDefault="003E7D0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_Toc44670849 \h </w:instrText>
      </w:r>
      <w:r>
        <w:fldChar w:fldCharType="separate"/>
      </w:r>
      <w:r>
        <w:t>18</w:t>
      </w:r>
      <w:r>
        <w:fldChar w:fldCharType="end"/>
      </w:r>
    </w:p>
    <w:p w14:paraId="0C390E18" w14:textId="0D0D0B7A" w:rsidR="003E7D0F" w:rsidRDefault="003E7D0F">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_Toc44670850 \h </w:instrText>
      </w:r>
      <w:r>
        <w:fldChar w:fldCharType="separate"/>
      </w:r>
      <w:r>
        <w:t>18</w:t>
      </w:r>
      <w:r>
        <w:fldChar w:fldCharType="end"/>
      </w:r>
    </w:p>
    <w:p w14:paraId="03DE63EC" w14:textId="691FFCF6" w:rsidR="003E7D0F" w:rsidRDefault="003E7D0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_Toc44670851 \h </w:instrText>
      </w:r>
      <w:r>
        <w:fldChar w:fldCharType="separate"/>
      </w:r>
      <w:r>
        <w:t>18</w:t>
      </w:r>
      <w:r>
        <w:fldChar w:fldCharType="end"/>
      </w:r>
    </w:p>
    <w:p w14:paraId="05AC06DE" w14:textId="6D48770F" w:rsidR="003E7D0F" w:rsidRDefault="003E7D0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_Toc44670852 \h </w:instrText>
      </w:r>
      <w:r>
        <w:fldChar w:fldCharType="separate"/>
      </w:r>
      <w:r>
        <w:t>19</w:t>
      </w:r>
      <w:r>
        <w:fldChar w:fldCharType="end"/>
      </w:r>
    </w:p>
    <w:p w14:paraId="3390139E" w14:textId="563FC6C2" w:rsidR="003E7D0F" w:rsidRDefault="003E7D0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_Toc44670853 \h </w:instrText>
      </w:r>
      <w:r>
        <w:fldChar w:fldCharType="separate"/>
      </w:r>
      <w:r>
        <w:t>19</w:t>
      </w:r>
      <w:r>
        <w:fldChar w:fldCharType="end"/>
      </w:r>
    </w:p>
    <w:p w14:paraId="394D6B3E" w14:textId="13219742" w:rsidR="003E7D0F" w:rsidRDefault="003E7D0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_Toc44670854 \h </w:instrText>
      </w:r>
      <w:r>
        <w:fldChar w:fldCharType="separate"/>
      </w:r>
      <w:r>
        <w:t>21</w:t>
      </w:r>
      <w:r>
        <w:fldChar w:fldCharType="end"/>
      </w:r>
    </w:p>
    <w:p w14:paraId="6A17F101" w14:textId="28AC13CF" w:rsidR="003E7D0F" w:rsidRDefault="003E7D0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_Toc44670855 \h </w:instrText>
      </w:r>
      <w:r>
        <w:fldChar w:fldCharType="separate"/>
      </w:r>
      <w:r>
        <w:t>22</w:t>
      </w:r>
      <w:r>
        <w:fldChar w:fldCharType="end"/>
      </w:r>
    </w:p>
    <w:p w14:paraId="33859825" w14:textId="0763351D" w:rsidR="003E7D0F" w:rsidRDefault="003E7D0F">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_Toc44670856 \h </w:instrText>
      </w:r>
      <w:r>
        <w:fldChar w:fldCharType="separate"/>
      </w:r>
      <w:r>
        <w:t>22</w:t>
      </w:r>
      <w:r>
        <w:fldChar w:fldCharType="end"/>
      </w:r>
    </w:p>
    <w:p w14:paraId="272A82AF" w14:textId="7A671718" w:rsidR="003E7D0F" w:rsidRDefault="003E7D0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_Toc44670857 \h </w:instrText>
      </w:r>
      <w:r>
        <w:fldChar w:fldCharType="separate"/>
      </w:r>
      <w:r>
        <w:t>22</w:t>
      </w:r>
      <w:r>
        <w:fldChar w:fldCharType="end"/>
      </w:r>
    </w:p>
    <w:p w14:paraId="24E432BE" w14:textId="523BCB4B" w:rsidR="003E7D0F" w:rsidRDefault="003E7D0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_Toc44670858 \h </w:instrText>
      </w:r>
      <w:r>
        <w:fldChar w:fldCharType="separate"/>
      </w:r>
      <w:r>
        <w:t>22</w:t>
      </w:r>
      <w:r>
        <w:fldChar w:fldCharType="end"/>
      </w:r>
    </w:p>
    <w:p w14:paraId="617B5B38" w14:textId="2F351C5D" w:rsidR="003E7D0F" w:rsidRDefault="003E7D0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_Toc44670859 \h </w:instrText>
      </w:r>
      <w:r>
        <w:fldChar w:fldCharType="separate"/>
      </w:r>
      <w:r>
        <w:t>23</w:t>
      </w:r>
      <w:r>
        <w:fldChar w:fldCharType="end"/>
      </w:r>
    </w:p>
    <w:p w14:paraId="54675606" w14:textId="3A6A5589" w:rsidR="003E7D0F" w:rsidRDefault="003E7D0F">
      <w:pPr>
        <w:pStyle w:val="TOC2"/>
        <w:rPr>
          <w:rFonts w:asciiTheme="minorHAnsi" w:eastAsiaTheme="minorEastAsia" w:hAnsiTheme="minorHAnsi" w:cstheme="minorBidi"/>
          <w:sz w:val="22"/>
          <w:szCs w:val="22"/>
          <w:lang w:eastAsia="en-GB"/>
        </w:rPr>
      </w:pPr>
      <w:r w:rsidRPr="00BA601B">
        <w:rPr>
          <w:lang w:val="en-US" w:eastAsia="ko-KR"/>
        </w:rPr>
        <w:t>6</w:t>
      </w:r>
      <w:r w:rsidRPr="00BA601B">
        <w:rPr>
          <w:lang w:val="en-US"/>
        </w:rPr>
        <w:t>.5</w:t>
      </w:r>
      <w:r>
        <w:rPr>
          <w:rFonts w:asciiTheme="minorHAnsi" w:eastAsiaTheme="minorEastAsia" w:hAnsiTheme="minorHAnsi" w:cstheme="minorBidi"/>
          <w:sz w:val="22"/>
          <w:szCs w:val="22"/>
          <w:lang w:eastAsia="en-GB"/>
        </w:rPr>
        <w:tab/>
      </w:r>
      <w:r w:rsidRPr="00BA601B">
        <w:rPr>
          <w:lang w:val="en-US" w:eastAsia="ko-KR"/>
        </w:rPr>
        <w:t xml:space="preserve">Solution #5: </w:t>
      </w:r>
      <w:r w:rsidRPr="00BA601B">
        <w:rPr>
          <w:lang w:val="en-US"/>
        </w:rPr>
        <w:t>Replacing 3GPP access leg of MA-PDU Session with PDN connection in EPC</w:t>
      </w:r>
      <w:r>
        <w:tab/>
      </w:r>
      <w:r>
        <w:fldChar w:fldCharType="begin" w:fldLock="1"/>
      </w:r>
      <w:r>
        <w:instrText xml:space="preserve"> PAGEREF _Toc44670860 \h </w:instrText>
      </w:r>
      <w:r>
        <w:fldChar w:fldCharType="separate"/>
      </w:r>
      <w:r>
        <w:t>23</w:t>
      </w:r>
      <w:r>
        <w:fldChar w:fldCharType="end"/>
      </w:r>
    </w:p>
    <w:p w14:paraId="1B5C067D" w14:textId="3DDF468B" w:rsidR="003E7D0F" w:rsidRDefault="003E7D0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_Toc44670861 \h </w:instrText>
      </w:r>
      <w:r>
        <w:fldChar w:fldCharType="separate"/>
      </w:r>
      <w:r>
        <w:t>23</w:t>
      </w:r>
      <w:r>
        <w:fldChar w:fldCharType="end"/>
      </w:r>
    </w:p>
    <w:p w14:paraId="3471A8E0" w14:textId="73DE3B48" w:rsidR="003E7D0F" w:rsidRDefault="003E7D0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_Toc44670862 \h </w:instrText>
      </w:r>
      <w:r>
        <w:fldChar w:fldCharType="separate"/>
      </w:r>
      <w:r>
        <w:t>23</w:t>
      </w:r>
      <w:r>
        <w:fldChar w:fldCharType="end"/>
      </w:r>
    </w:p>
    <w:p w14:paraId="07686D73" w14:textId="0C8BC164" w:rsidR="003E7D0F" w:rsidRDefault="003E7D0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_Toc44670863 \h </w:instrText>
      </w:r>
      <w:r>
        <w:fldChar w:fldCharType="separate"/>
      </w:r>
      <w:r>
        <w:t>24</w:t>
      </w:r>
      <w:r>
        <w:fldChar w:fldCharType="end"/>
      </w:r>
    </w:p>
    <w:p w14:paraId="4C3B809C" w14:textId="4091709E" w:rsidR="003E7D0F" w:rsidRDefault="003E7D0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_Toc44670864 \h </w:instrText>
      </w:r>
      <w:r>
        <w:fldChar w:fldCharType="separate"/>
      </w:r>
      <w:r>
        <w:t>25</w:t>
      </w:r>
      <w:r>
        <w:fldChar w:fldCharType="end"/>
      </w:r>
    </w:p>
    <w:p w14:paraId="21C1C47B" w14:textId="2292D7B8" w:rsidR="003E7D0F" w:rsidRDefault="003E7D0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_Toc44670865 \h </w:instrText>
      </w:r>
      <w:r>
        <w:fldChar w:fldCharType="separate"/>
      </w:r>
      <w:r>
        <w:t>25</w:t>
      </w:r>
      <w:r>
        <w:fldChar w:fldCharType="end"/>
      </w:r>
    </w:p>
    <w:p w14:paraId="219B5410" w14:textId="0D3D61FB" w:rsidR="003E7D0F" w:rsidRDefault="003E7D0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_Toc44670866 \h </w:instrText>
      </w:r>
      <w:r>
        <w:fldChar w:fldCharType="separate"/>
      </w:r>
      <w:r>
        <w:t>25</w:t>
      </w:r>
      <w:r>
        <w:fldChar w:fldCharType="end"/>
      </w:r>
    </w:p>
    <w:p w14:paraId="5EF4B830" w14:textId="18DF4104" w:rsidR="003E7D0F" w:rsidRDefault="003E7D0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rsidRPr="00BA601B">
        <w:rPr>
          <w:lang w:val="en-US"/>
        </w:rPr>
        <w:t>High-level Description</w:t>
      </w:r>
      <w:r>
        <w:tab/>
      </w:r>
      <w:r>
        <w:fldChar w:fldCharType="begin" w:fldLock="1"/>
      </w:r>
      <w:r>
        <w:instrText xml:space="preserve"> PAGEREF _Toc44670867 \h </w:instrText>
      </w:r>
      <w:r>
        <w:fldChar w:fldCharType="separate"/>
      </w:r>
      <w:r>
        <w:t>25</w:t>
      </w:r>
      <w:r>
        <w:fldChar w:fldCharType="end"/>
      </w:r>
    </w:p>
    <w:p w14:paraId="6D4AE320" w14:textId="2713CCE6" w:rsidR="003E7D0F" w:rsidRDefault="003E7D0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 Architecture, Protocols and Performance Impacts</w:t>
      </w:r>
      <w:r>
        <w:tab/>
      </w:r>
      <w:r>
        <w:fldChar w:fldCharType="begin" w:fldLock="1"/>
      </w:r>
      <w:r>
        <w:instrText xml:space="preserve"> PAGEREF _Toc44670868 \h </w:instrText>
      </w:r>
      <w:r>
        <w:fldChar w:fldCharType="separate"/>
      </w:r>
      <w:r>
        <w:t>29</w:t>
      </w:r>
      <w:r>
        <w:fldChar w:fldCharType="end"/>
      </w:r>
    </w:p>
    <w:p w14:paraId="6CF82CB9" w14:textId="64BB1BD2" w:rsidR="003E7D0F" w:rsidRDefault="003E7D0F">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rsidRPr="00BA601B">
        <w:rPr>
          <w:lang w:val="en-US"/>
        </w:rPr>
        <w:t>Establishment of MA PDU Session using MPQUIC-LL</w:t>
      </w:r>
      <w:r>
        <w:tab/>
      </w:r>
      <w:r>
        <w:fldChar w:fldCharType="begin" w:fldLock="1"/>
      </w:r>
      <w:r>
        <w:instrText xml:space="preserve"> PAGEREF _Toc44670869 \h </w:instrText>
      </w:r>
      <w:r>
        <w:fldChar w:fldCharType="separate"/>
      </w:r>
      <w:r>
        <w:t>29</w:t>
      </w:r>
      <w:r>
        <w:fldChar w:fldCharType="end"/>
      </w:r>
    </w:p>
    <w:p w14:paraId="07D896D8" w14:textId="11741214" w:rsidR="003E7D0F" w:rsidRDefault="003E7D0F">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ATSSS architecture update for MPQUIC-LL</w:t>
      </w:r>
      <w:r>
        <w:tab/>
      </w:r>
      <w:r>
        <w:fldChar w:fldCharType="begin" w:fldLock="1"/>
      </w:r>
      <w:r>
        <w:instrText xml:space="preserve"> PAGEREF _Toc44670870 \h </w:instrText>
      </w:r>
      <w:r>
        <w:fldChar w:fldCharType="separate"/>
      </w:r>
      <w:r>
        <w:t>30</w:t>
      </w:r>
      <w:r>
        <w:fldChar w:fldCharType="end"/>
      </w:r>
    </w:p>
    <w:p w14:paraId="1B1F83A9" w14:textId="79CD5A2C" w:rsidR="003E7D0F" w:rsidRDefault="003E7D0F">
      <w:pPr>
        <w:pStyle w:val="TOC4"/>
        <w:rPr>
          <w:rFonts w:asciiTheme="minorHAnsi" w:eastAsiaTheme="minorEastAsia" w:hAnsiTheme="minorHAnsi" w:cstheme="minorBidi"/>
          <w:sz w:val="22"/>
          <w:szCs w:val="22"/>
          <w:lang w:eastAsia="en-GB"/>
        </w:rPr>
      </w:pPr>
      <w:r>
        <w:lastRenderedPageBreak/>
        <w:t>6.6.3.3</w:t>
      </w:r>
      <w:r>
        <w:rPr>
          <w:rFonts w:asciiTheme="minorHAnsi" w:eastAsiaTheme="minorEastAsia" w:hAnsiTheme="minorHAnsi" w:cstheme="minorBidi"/>
          <w:sz w:val="22"/>
          <w:szCs w:val="22"/>
          <w:lang w:eastAsia="en-GB"/>
        </w:rPr>
        <w:tab/>
      </w:r>
      <w:r>
        <w:t>User plane protocol stack for MPQUIC-LL</w:t>
      </w:r>
      <w:r>
        <w:tab/>
      </w:r>
      <w:r>
        <w:fldChar w:fldCharType="begin" w:fldLock="1"/>
      </w:r>
      <w:r>
        <w:instrText xml:space="preserve"> PAGEREF _Toc44670871 \h </w:instrText>
      </w:r>
      <w:r>
        <w:fldChar w:fldCharType="separate"/>
      </w:r>
      <w:r>
        <w:t>31</w:t>
      </w:r>
      <w:r>
        <w:fldChar w:fldCharType="end"/>
      </w:r>
    </w:p>
    <w:p w14:paraId="230A9DCC" w14:textId="33E31625" w:rsidR="003E7D0F" w:rsidRDefault="003E7D0F">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_Toc44670872 \h </w:instrText>
      </w:r>
      <w:r>
        <w:fldChar w:fldCharType="separate"/>
      </w:r>
      <w:r>
        <w:t>32</w:t>
      </w:r>
      <w:r>
        <w:fldChar w:fldCharType="end"/>
      </w:r>
    </w:p>
    <w:p w14:paraId="695465D0" w14:textId="39D3033D" w:rsidR="003E7D0F" w:rsidRDefault="003E7D0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_Toc44670873 \h </w:instrText>
      </w:r>
      <w:r>
        <w:fldChar w:fldCharType="separate"/>
      </w:r>
      <w:r>
        <w:t>32</w:t>
      </w:r>
      <w:r>
        <w:fldChar w:fldCharType="end"/>
      </w:r>
    </w:p>
    <w:p w14:paraId="65D2BA12" w14:textId="3D627516" w:rsidR="003E7D0F" w:rsidRDefault="003E7D0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_Toc44670874 \h </w:instrText>
      </w:r>
      <w:r>
        <w:fldChar w:fldCharType="separate"/>
      </w:r>
      <w:r>
        <w:t>32</w:t>
      </w:r>
      <w:r>
        <w:fldChar w:fldCharType="end"/>
      </w:r>
    </w:p>
    <w:p w14:paraId="603938C0" w14:textId="7DB4B507" w:rsidR="003E7D0F" w:rsidRDefault="003E7D0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_Toc44670875 \h </w:instrText>
      </w:r>
      <w:r>
        <w:fldChar w:fldCharType="separate"/>
      </w:r>
      <w:r>
        <w:t>32</w:t>
      </w:r>
      <w:r>
        <w:fldChar w:fldCharType="end"/>
      </w:r>
    </w:p>
    <w:p w14:paraId="0E431364" w14:textId="0972CFB2" w:rsidR="003E7D0F" w:rsidRDefault="003E7D0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_Toc44670876 \h </w:instrText>
      </w:r>
      <w:r>
        <w:fldChar w:fldCharType="separate"/>
      </w:r>
      <w:r>
        <w:t>32</w:t>
      </w:r>
      <w:r>
        <w:fldChar w:fldCharType="end"/>
      </w:r>
    </w:p>
    <w:p w14:paraId="3E4B9D8C" w14:textId="4E0AD6B3" w:rsidR="003E7D0F" w:rsidRDefault="003E7D0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_Toc44670877 \h </w:instrText>
      </w:r>
      <w:r>
        <w:fldChar w:fldCharType="separate"/>
      </w:r>
      <w:r>
        <w:t>35</w:t>
      </w:r>
      <w:r>
        <w:fldChar w:fldCharType="end"/>
      </w:r>
    </w:p>
    <w:p w14:paraId="75E7E2DE" w14:textId="1D9758D7" w:rsidR="003E7D0F" w:rsidRDefault="003E7D0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_Toc44670878 \h </w:instrText>
      </w:r>
      <w:r>
        <w:fldChar w:fldCharType="separate"/>
      </w:r>
      <w:r>
        <w:t>36</w:t>
      </w:r>
      <w:r>
        <w:fldChar w:fldCharType="end"/>
      </w:r>
    </w:p>
    <w:p w14:paraId="5BF744C6" w14:textId="0308151B" w:rsidR="003E7D0F" w:rsidRDefault="003E7D0F">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_Toc44670879 \h </w:instrText>
      </w:r>
      <w:r>
        <w:fldChar w:fldCharType="separate"/>
      </w:r>
      <w:r>
        <w:t>36</w:t>
      </w:r>
      <w:r>
        <w:fldChar w:fldCharType="end"/>
      </w:r>
    </w:p>
    <w:p w14:paraId="38164FF3" w14:textId="386E7152" w:rsidR="003E7D0F" w:rsidRDefault="003E7D0F">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_Toc44670880 \h </w:instrText>
      </w:r>
      <w:r>
        <w:fldChar w:fldCharType="separate"/>
      </w:r>
      <w:r>
        <w:t>36</w:t>
      </w:r>
      <w:r>
        <w:fldChar w:fldCharType="end"/>
      </w:r>
    </w:p>
    <w:p w14:paraId="4B05E5F5" w14:textId="4284FA3D" w:rsidR="003E7D0F" w:rsidRDefault="003E7D0F">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_Toc44670881 \h </w:instrText>
      </w:r>
      <w:r>
        <w:fldChar w:fldCharType="separate"/>
      </w:r>
      <w:r>
        <w:t>36</w:t>
      </w:r>
      <w:r>
        <w:fldChar w:fldCharType="end"/>
      </w:r>
    </w:p>
    <w:p w14:paraId="3C53C930" w14:textId="3E26288B" w:rsidR="003E7D0F" w:rsidRDefault="003E7D0F">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_Toc44670882 \h </w:instrText>
      </w:r>
      <w:r>
        <w:fldChar w:fldCharType="separate"/>
      </w:r>
      <w:r>
        <w:t>38</w:t>
      </w:r>
      <w:r>
        <w:fldChar w:fldCharType="end"/>
      </w:r>
    </w:p>
    <w:p w14:paraId="755A0077" w14:textId="0BDED623" w:rsidR="003E7D0F" w:rsidRDefault="003E7D0F">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_Toc44670883 \h </w:instrText>
      </w:r>
      <w:r>
        <w:fldChar w:fldCharType="separate"/>
      </w:r>
      <w:r>
        <w:t>40</w:t>
      </w:r>
      <w:r>
        <w:fldChar w:fldCharType="end"/>
      </w:r>
    </w:p>
    <w:p w14:paraId="18D0C0C1" w14:textId="6DD39C1F" w:rsidR="003E7D0F" w:rsidRDefault="003E7D0F">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_Toc44670884 \h </w:instrText>
      </w:r>
      <w:r>
        <w:fldChar w:fldCharType="separate"/>
      </w:r>
      <w:r>
        <w:t>40</w:t>
      </w:r>
      <w:r>
        <w:fldChar w:fldCharType="end"/>
      </w:r>
    </w:p>
    <w:p w14:paraId="1B7F78C4" w14:textId="645EE2C5" w:rsidR="003E7D0F" w:rsidRDefault="003E7D0F">
      <w:pPr>
        <w:pStyle w:val="TOC3"/>
        <w:rPr>
          <w:rFonts w:asciiTheme="minorHAnsi" w:eastAsiaTheme="minorEastAsia" w:hAnsiTheme="minorHAnsi" w:cstheme="minorBidi"/>
          <w:sz w:val="22"/>
          <w:szCs w:val="22"/>
          <w:lang w:eastAsia="en-GB"/>
        </w:rPr>
      </w:pPr>
      <w:r>
        <w:rPr>
          <w:lang w:eastAsia="ko-KR"/>
        </w:rPr>
        <w:t>6.X.1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_Toc44670885 \h </w:instrText>
      </w:r>
      <w:r>
        <w:fldChar w:fldCharType="separate"/>
      </w:r>
      <w:r>
        <w:t>40</w:t>
      </w:r>
      <w:r>
        <w:fldChar w:fldCharType="end"/>
      </w:r>
    </w:p>
    <w:p w14:paraId="0448CA14" w14:textId="59840233" w:rsidR="003E7D0F" w:rsidRDefault="003E7D0F">
      <w:pPr>
        <w:pStyle w:val="TOC3"/>
        <w:rPr>
          <w:rFonts w:asciiTheme="minorHAnsi" w:eastAsiaTheme="minorEastAsia" w:hAnsiTheme="minorHAnsi" w:cstheme="minorBidi"/>
          <w:sz w:val="22"/>
          <w:szCs w:val="22"/>
          <w:lang w:eastAsia="en-GB"/>
        </w:rPr>
      </w:pPr>
      <w:r>
        <w:rPr>
          <w:lang w:eastAsia="ko-KR"/>
        </w:rPr>
        <w:t>6.X.2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_Toc44670886 \h </w:instrText>
      </w:r>
      <w:r>
        <w:fldChar w:fldCharType="separate"/>
      </w:r>
      <w:r>
        <w:t>40</w:t>
      </w:r>
      <w:r>
        <w:fldChar w:fldCharType="end"/>
      </w:r>
    </w:p>
    <w:p w14:paraId="777D10B1" w14:textId="183984EC" w:rsidR="003E7D0F" w:rsidRDefault="003E7D0F">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_Toc44670887 \h </w:instrText>
      </w:r>
      <w:r>
        <w:fldChar w:fldCharType="separate"/>
      </w:r>
      <w:r>
        <w:t>40</w:t>
      </w:r>
      <w:r>
        <w:fldChar w:fldCharType="end"/>
      </w:r>
    </w:p>
    <w:p w14:paraId="13F655AF" w14:textId="0F082E90" w:rsidR="003E7D0F" w:rsidRDefault="003E7D0F">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_Toc44670888 \h </w:instrText>
      </w:r>
      <w:r>
        <w:fldChar w:fldCharType="separate"/>
      </w:r>
      <w:r>
        <w:t>40</w:t>
      </w:r>
      <w:r>
        <w:fldChar w:fldCharType="end"/>
      </w:r>
    </w:p>
    <w:p w14:paraId="6C41C5F5" w14:textId="34AFC9B7" w:rsidR="003E7D0F" w:rsidRDefault="003E7D0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_Toc44670889 \h </w:instrText>
      </w:r>
      <w:r>
        <w:fldChar w:fldCharType="separate"/>
      </w:r>
      <w:r>
        <w:t>40</w:t>
      </w:r>
      <w:r>
        <w:fldChar w:fldCharType="end"/>
      </w:r>
    </w:p>
    <w:p w14:paraId="3254285D" w14:textId="6F368961" w:rsidR="003E7D0F" w:rsidRDefault="003E7D0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_Toc44670890 \h </w:instrText>
      </w:r>
      <w:r>
        <w:fldChar w:fldCharType="separate"/>
      </w:r>
      <w:r>
        <w:t>41</w:t>
      </w:r>
      <w:r>
        <w:fldChar w:fldCharType="end"/>
      </w:r>
    </w:p>
    <w:p w14:paraId="619D420A" w14:textId="5BB1FF2B" w:rsidR="003E7D0F" w:rsidRDefault="003E7D0F">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_Toc44670891 \h </w:instrText>
      </w:r>
      <w:r>
        <w:fldChar w:fldCharType="separate"/>
      </w:r>
      <w:r>
        <w:t>42</w:t>
      </w:r>
      <w:r>
        <w:fldChar w:fldCharType="end"/>
      </w:r>
    </w:p>
    <w:p w14:paraId="64598F1A" w14:textId="68FB53B2" w:rsidR="00461791" w:rsidRPr="00E31168" w:rsidRDefault="003E7D0F" w:rsidP="00461791">
      <w:pPr>
        <w:pStyle w:val="TOC1"/>
      </w:pPr>
      <w:r>
        <w:fldChar w:fldCharType="end"/>
      </w:r>
      <w:bookmarkEnd w:id="16"/>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3517582"/>
      <w:bookmarkStart w:id="21" w:name="_Toc23519134"/>
      <w:bookmarkStart w:id="22" w:name="_Toc43336488"/>
      <w:bookmarkStart w:id="23" w:name="_Toc43708042"/>
      <w:bookmarkStart w:id="24" w:name="_Toc43708116"/>
      <w:bookmarkStart w:id="25" w:name="_Toc43708192"/>
      <w:bookmarkStart w:id="26" w:name="_Toc44670818"/>
      <w:bookmarkEnd w:id="17"/>
      <w:r w:rsidRPr="00E31168">
        <w:lastRenderedPageBreak/>
        <w:t>Foreword</w:t>
      </w:r>
      <w:bookmarkEnd w:id="18"/>
      <w:bookmarkEnd w:id="19"/>
      <w:bookmarkEnd w:id="20"/>
      <w:bookmarkEnd w:id="21"/>
      <w:bookmarkEnd w:id="22"/>
      <w:bookmarkEnd w:id="23"/>
      <w:bookmarkEnd w:id="24"/>
      <w:bookmarkEnd w:id="25"/>
      <w:bookmarkEnd w:id="26"/>
    </w:p>
    <w:p w14:paraId="51A63B92" w14:textId="77777777" w:rsidR="00E31168" w:rsidRPr="00BC4377" w:rsidRDefault="00E31168" w:rsidP="00E31168">
      <w:bookmarkStart w:id="27" w:name="introduction"/>
      <w:bookmarkEnd w:id="27"/>
      <w:r w:rsidRPr="00BC4377">
        <w:t xml:space="preserve">This Technical </w:t>
      </w:r>
      <w:bookmarkStart w:id="28" w:name="spectype3"/>
      <w:r w:rsidRPr="00BC4377">
        <w:t>Report</w:t>
      </w:r>
      <w:bookmarkEnd w:id="28"/>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Heading1"/>
      </w:pPr>
      <w:r w:rsidRPr="00E31168">
        <w:br w:type="page"/>
      </w:r>
      <w:bookmarkStart w:id="29" w:name="scope"/>
      <w:bookmarkStart w:id="30" w:name="_Toc21087530"/>
      <w:bookmarkStart w:id="31" w:name="_Toc23326063"/>
      <w:bookmarkStart w:id="32" w:name="_Toc23517583"/>
      <w:bookmarkStart w:id="33" w:name="_Toc23519135"/>
      <w:bookmarkStart w:id="34" w:name="_Toc43336489"/>
      <w:bookmarkStart w:id="35" w:name="_Toc43708043"/>
      <w:bookmarkStart w:id="36" w:name="_Toc43708117"/>
      <w:bookmarkStart w:id="37" w:name="_Toc43708193"/>
      <w:bookmarkStart w:id="38" w:name="_Toc44670819"/>
      <w:bookmarkEnd w:id="29"/>
      <w:r w:rsidRPr="00E31168">
        <w:lastRenderedPageBreak/>
        <w:t>1</w:t>
      </w:r>
      <w:r w:rsidRPr="00E31168">
        <w:tab/>
        <w:t>Scope</w:t>
      </w:r>
      <w:bookmarkEnd w:id="30"/>
      <w:bookmarkEnd w:id="31"/>
      <w:bookmarkEnd w:id="32"/>
      <w:bookmarkEnd w:id="33"/>
      <w:bookmarkEnd w:id="34"/>
      <w:bookmarkEnd w:id="35"/>
      <w:bookmarkEnd w:id="36"/>
      <w:bookmarkEnd w:id="37"/>
      <w:bookmarkEnd w:id="38"/>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39"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39"/>
    </w:p>
    <w:p w14:paraId="7EC9E1FE" w14:textId="77777777" w:rsidR="00080512" w:rsidRPr="00E31168" w:rsidRDefault="00080512">
      <w:pPr>
        <w:pStyle w:val="Heading1"/>
      </w:pPr>
      <w:bookmarkStart w:id="40" w:name="references"/>
      <w:bookmarkStart w:id="41" w:name="_Toc21087531"/>
      <w:bookmarkStart w:id="42" w:name="_Toc23326064"/>
      <w:bookmarkStart w:id="43" w:name="_Toc23517584"/>
      <w:bookmarkStart w:id="44" w:name="_Toc23519136"/>
      <w:bookmarkStart w:id="45" w:name="_Toc43336490"/>
      <w:bookmarkStart w:id="46" w:name="_Toc43708044"/>
      <w:bookmarkStart w:id="47" w:name="_Toc43708118"/>
      <w:bookmarkStart w:id="48" w:name="_Toc43708194"/>
      <w:bookmarkStart w:id="49" w:name="_Toc44670820"/>
      <w:bookmarkEnd w:id="40"/>
      <w:r w:rsidRPr="00E31168">
        <w:t>2</w:t>
      </w:r>
      <w:r w:rsidRPr="00E31168">
        <w:tab/>
        <w:t>References</w:t>
      </w:r>
      <w:bookmarkEnd w:id="41"/>
      <w:bookmarkEnd w:id="42"/>
      <w:bookmarkEnd w:id="43"/>
      <w:bookmarkEnd w:id="44"/>
      <w:bookmarkEnd w:id="45"/>
      <w:bookmarkEnd w:id="46"/>
      <w:bookmarkEnd w:id="47"/>
      <w:bookmarkEnd w:id="48"/>
      <w:bookmarkEnd w:id="49"/>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16C34656" w:rsidR="001766C2" w:rsidRPr="00953A69" w:rsidRDefault="001766C2" w:rsidP="001766C2">
      <w:pPr>
        <w:pStyle w:val="EX"/>
      </w:pPr>
      <w:bookmarkStart w:id="50" w:name="definitions"/>
      <w:bookmarkStart w:id="51" w:name="_Toc21087532"/>
      <w:bookmarkStart w:id="52" w:name="_Toc23326065"/>
      <w:bookmarkStart w:id="53" w:name="_Toc23517585"/>
      <w:bookmarkStart w:id="54" w:name="_Toc23519137"/>
      <w:bookmarkEnd w:id="50"/>
      <w:r w:rsidRPr="00953A69">
        <w:t>[1]</w:t>
      </w:r>
      <w:r w:rsidRPr="00953A69">
        <w:tab/>
      </w:r>
      <w:r w:rsidR="0089280A" w:rsidRPr="00953A69">
        <w:t>3GPP</w:t>
      </w:r>
      <w:r w:rsidR="0089280A">
        <w:t> </w:t>
      </w:r>
      <w:r w:rsidR="0089280A" w:rsidRPr="00953A69">
        <w:t>TR</w:t>
      </w:r>
      <w:r w:rsidR="0089280A">
        <w:t> </w:t>
      </w:r>
      <w:r w:rsidR="0089280A"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2F214618" w:rsidR="001766C2" w:rsidRPr="00953A69" w:rsidRDefault="001766C2" w:rsidP="001766C2">
      <w:pPr>
        <w:pStyle w:val="EX"/>
      </w:pPr>
      <w:r w:rsidRPr="00953A69">
        <w:t>[3]</w:t>
      </w:r>
      <w:r w:rsidRPr="00953A69">
        <w:tab/>
      </w:r>
      <w:r w:rsidR="0089280A" w:rsidRPr="00953A69">
        <w:t>3GPP</w:t>
      </w:r>
      <w:r w:rsidR="0089280A">
        <w:t> </w:t>
      </w:r>
      <w:r w:rsidR="0089280A" w:rsidRPr="00953A69">
        <w:t>TS</w:t>
      </w:r>
      <w:r w:rsidR="0089280A">
        <w:t> </w:t>
      </w:r>
      <w:r w:rsidR="0089280A" w:rsidRPr="00953A69">
        <w:t>23.501:</w:t>
      </w:r>
      <w:r w:rsidRPr="00953A69">
        <w:t xml:space="preserve"> "System Architecture for the 5G System; Stage 2".</w:t>
      </w:r>
    </w:p>
    <w:p w14:paraId="1276B8A3" w14:textId="296FFAF7" w:rsidR="001766C2" w:rsidRPr="00953A69" w:rsidRDefault="001766C2" w:rsidP="001766C2">
      <w:pPr>
        <w:pStyle w:val="EX"/>
        <w:rPr>
          <w:lang w:val="en-US"/>
        </w:rPr>
      </w:pPr>
      <w:r w:rsidRPr="00953A69">
        <w:t>[</w:t>
      </w:r>
      <w:r w:rsidRPr="00953A69">
        <w:rPr>
          <w:noProof/>
        </w:rPr>
        <w:t>4</w:t>
      </w:r>
      <w:r w:rsidRPr="00953A69">
        <w:t>]</w:t>
      </w:r>
      <w:r w:rsidRPr="00953A69">
        <w:tab/>
      </w:r>
      <w:r w:rsidR="0089280A" w:rsidRPr="00953A69">
        <w:t>3GPP</w:t>
      </w:r>
      <w:r w:rsidR="0089280A">
        <w:t> </w:t>
      </w:r>
      <w:r w:rsidR="0089280A" w:rsidRPr="00953A69">
        <w:t>TS</w:t>
      </w:r>
      <w:r w:rsidR="0089280A">
        <w:t> </w:t>
      </w:r>
      <w:r w:rsidR="0089280A"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5D211C62" w:rsidR="001766C2" w:rsidRPr="00953A69" w:rsidRDefault="001766C2" w:rsidP="001766C2">
      <w:pPr>
        <w:pStyle w:val="EX"/>
        <w:rPr>
          <w:lang w:val="en-US"/>
        </w:rPr>
      </w:pPr>
      <w:r w:rsidRPr="00953A69">
        <w:rPr>
          <w:lang w:val="en-US"/>
        </w:rPr>
        <w:t>[5]</w:t>
      </w:r>
      <w:r w:rsidRPr="00953A69">
        <w:rPr>
          <w:lang w:val="en-US"/>
        </w:rPr>
        <w:tab/>
      </w:r>
      <w:r w:rsidR="0089280A" w:rsidRPr="00953A69">
        <w:t>3GPP</w:t>
      </w:r>
      <w:r w:rsidR="0089280A">
        <w:t> </w:t>
      </w:r>
      <w:r w:rsidR="0089280A" w:rsidRPr="00953A69">
        <w:t>TS</w:t>
      </w:r>
      <w:r w:rsidR="0089280A">
        <w:t> </w:t>
      </w:r>
      <w:r w:rsidR="0089280A"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draft-ietf-quic-transport: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draft-ietf-quic-recovery: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draft-ietf-quic-datagram: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CA6E09" w:rsidRDefault="000726D9" w:rsidP="00CA6E09">
      <w:pPr>
        <w:pStyle w:val="EditorsNote"/>
        <w:rPr>
          <w:b/>
        </w:rPr>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617C7AE3" w:rsidR="0004705A" w:rsidRPr="0089280A" w:rsidRDefault="0004705A" w:rsidP="0089280A">
      <w:pPr>
        <w:pStyle w:val="EX"/>
      </w:pPr>
      <w:r w:rsidRPr="0089280A">
        <w:t>[</w:t>
      </w:r>
      <w:r w:rsidR="001766C2" w:rsidRPr="0089280A">
        <w:t>1</w:t>
      </w:r>
      <w:r w:rsidR="00F757D3" w:rsidRPr="0089280A">
        <w:t>2</w:t>
      </w:r>
      <w:r w:rsidRPr="0089280A">
        <w:t>]</w:t>
      </w:r>
      <w:r w:rsidRPr="0089280A">
        <w:tab/>
      </w:r>
      <w:r w:rsidR="0089280A" w:rsidRPr="0089280A">
        <w:t>3GPP</w:t>
      </w:r>
      <w:r w:rsidR="0089280A">
        <w:t> </w:t>
      </w:r>
      <w:r w:rsidR="0089280A" w:rsidRPr="0089280A">
        <w:t>TS</w:t>
      </w:r>
      <w:r w:rsidR="0089280A">
        <w:t> </w:t>
      </w:r>
      <w:r w:rsidR="0089280A"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3DDE61D8" w:rsidR="0089280A" w:rsidRPr="0089280A" w:rsidRDefault="0089280A" w:rsidP="0089280A">
      <w:pPr>
        <w:pStyle w:val="EX"/>
      </w:pPr>
      <w:bookmarkStart w:id="55" w:name="_Toc43336491"/>
      <w:r w:rsidRPr="0089280A">
        <w:lastRenderedPageBreak/>
        <w:t>[13]</w:t>
      </w:r>
      <w:r w:rsidRPr="0089280A">
        <w:tab/>
        <w:t>3GPP</w:t>
      </w:r>
      <w:r>
        <w:t> </w:t>
      </w:r>
      <w:r w:rsidRPr="0089280A">
        <w:t>TR</w:t>
      </w:r>
      <w:r>
        <w:t> </w:t>
      </w:r>
      <w:r w:rsidRPr="0089280A">
        <w:t>23.793: "Study on access traffic steering, switch and splitting support in the 5G System (5GS) architecture".</w:t>
      </w:r>
    </w:p>
    <w:p w14:paraId="4944228B" w14:textId="780700C8" w:rsidR="0089280A" w:rsidRPr="0089280A" w:rsidRDefault="0089280A" w:rsidP="0089280A">
      <w:pPr>
        <w:pStyle w:val="EX"/>
      </w:pPr>
      <w:r w:rsidRPr="0089280A">
        <w:t>[14]</w:t>
      </w:r>
      <w:r w:rsidRPr="0089280A">
        <w:tab/>
        <w:t>3GPP</w:t>
      </w:r>
      <w:r>
        <w:t> </w:t>
      </w:r>
      <w:r w:rsidRPr="0089280A">
        <w:t>TS</w:t>
      </w:r>
      <w:r>
        <w:t> </w:t>
      </w:r>
      <w:r w:rsidRPr="0089280A">
        <w:t>33.210: "3G security; Network Domain Security (NDS); IP network layer security".</w:t>
      </w:r>
    </w:p>
    <w:p w14:paraId="781AB7F6" w14:textId="77777777" w:rsidR="00080512" w:rsidRPr="00E31168" w:rsidRDefault="00080512">
      <w:pPr>
        <w:pStyle w:val="Heading1"/>
      </w:pPr>
      <w:bookmarkStart w:id="56" w:name="_Toc43708045"/>
      <w:bookmarkStart w:id="57" w:name="_Toc43708119"/>
      <w:bookmarkStart w:id="58" w:name="_Toc43708195"/>
      <w:bookmarkStart w:id="59" w:name="_Toc44670821"/>
      <w:r w:rsidRPr="00E31168">
        <w:t>3</w:t>
      </w:r>
      <w:r w:rsidRPr="00E31168">
        <w:tab/>
        <w:t>Definitions</w:t>
      </w:r>
      <w:r w:rsidR="00602AEA" w:rsidRPr="00E31168">
        <w:t xml:space="preserve"> of terms, symbols and abbreviations</w:t>
      </w:r>
      <w:bookmarkEnd w:id="51"/>
      <w:bookmarkEnd w:id="52"/>
      <w:bookmarkEnd w:id="53"/>
      <w:bookmarkEnd w:id="54"/>
      <w:bookmarkEnd w:id="55"/>
      <w:bookmarkEnd w:id="56"/>
      <w:bookmarkEnd w:id="57"/>
      <w:bookmarkEnd w:id="58"/>
      <w:bookmarkEnd w:id="59"/>
    </w:p>
    <w:p w14:paraId="701D4210" w14:textId="77777777" w:rsidR="00080512" w:rsidRPr="00E31168" w:rsidRDefault="00080512">
      <w:pPr>
        <w:pStyle w:val="Heading2"/>
      </w:pPr>
      <w:bookmarkStart w:id="60" w:name="_Toc21087533"/>
      <w:bookmarkStart w:id="61" w:name="_Toc23326066"/>
      <w:bookmarkStart w:id="62" w:name="_Toc23517586"/>
      <w:bookmarkStart w:id="63" w:name="_Toc23519138"/>
      <w:bookmarkStart w:id="64" w:name="_Toc43336492"/>
      <w:bookmarkStart w:id="65" w:name="_Toc43708046"/>
      <w:bookmarkStart w:id="66" w:name="_Toc43708120"/>
      <w:bookmarkStart w:id="67" w:name="_Toc43708196"/>
      <w:bookmarkStart w:id="68" w:name="_Toc44670822"/>
      <w:r w:rsidRPr="00E31168">
        <w:t>3.1</w:t>
      </w:r>
      <w:r w:rsidRPr="00E31168">
        <w:tab/>
      </w:r>
      <w:r w:rsidR="002B6339" w:rsidRPr="00E31168">
        <w:t>Terms</w:t>
      </w:r>
      <w:bookmarkEnd w:id="60"/>
      <w:bookmarkEnd w:id="61"/>
      <w:bookmarkEnd w:id="62"/>
      <w:bookmarkEnd w:id="63"/>
      <w:bookmarkEnd w:id="64"/>
      <w:bookmarkEnd w:id="65"/>
      <w:bookmarkEnd w:id="66"/>
      <w:bookmarkEnd w:id="67"/>
      <w:bookmarkEnd w:id="68"/>
    </w:p>
    <w:p w14:paraId="2D7C4D0F" w14:textId="5930F304" w:rsidR="00080512" w:rsidRPr="00E31168" w:rsidRDefault="00080512">
      <w:r w:rsidRPr="00E31168">
        <w:t xml:space="preserve">For the purposes of the present document, the terms given in </w:t>
      </w:r>
      <w:r w:rsidR="0089280A" w:rsidRPr="00E31168">
        <w:t>TR</w:t>
      </w:r>
      <w:r w:rsidR="0089280A">
        <w:t> </w:t>
      </w:r>
      <w:r w:rsidR="0089280A" w:rsidRPr="00E31168">
        <w:t>21.905</w:t>
      </w:r>
      <w:r w:rsidR="0089280A">
        <w:t> </w:t>
      </w:r>
      <w:r w:rsidR="0089280A" w:rsidRPr="00E31168">
        <w:t>[</w:t>
      </w:r>
      <w:r w:rsidR="004D3578" w:rsidRPr="00E31168">
        <w:t>1</w:t>
      </w:r>
      <w:r w:rsidRPr="00E31168">
        <w:t xml:space="preserve">] and the following apply. A term defined in the present document takes precedence over the definition of the same term,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69" w:name="_Toc21087534"/>
      <w:bookmarkStart w:id="70" w:name="_Toc23326067"/>
      <w:bookmarkStart w:id="71" w:name="_Toc23517587"/>
      <w:bookmarkStart w:id="72" w:name="_Toc23519139"/>
      <w:bookmarkStart w:id="73" w:name="_Toc43336493"/>
      <w:bookmarkStart w:id="74" w:name="_Toc43708047"/>
      <w:bookmarkStart w:id="75" w:name="_Toc43708121"/>
      <w:bookmarkStart w:id="76" w:name="_Toc43708197"/>
      <w:bookmarkStart w:id="77" w:name="_Toc44670823"/>
      <w:r w:rsidRPr="00E31168">
        <w:t>3.2</w:t>
      </w:r>
      <w:r w:rsidRPr="00E31168">
        <w:tab/>
        <w:t>Symbols</w:t>
      </w:r>
      <w:bookmarkEnd w:id="69"/>
      <w:bookmarkEnd w:id="70"/>
      <w:bookmarkEnd w:id="71"/>
      <w:bookmarkEnd w:id="72"/>
      <w:bookmarkEnd w:id="73"/>
      <w:bookmarkEnd w:id="74"/>
      <w:bookmarkEnd w:id="75"/>
      <w:bookmarkEnd w:id="76"/>
      <w:bookmarkEnd w:id="77"/>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78" w:name="_Toc21087535"/>
      <w:bookmarkStart w:id="79" w:name="_Toc23326068"/>
      <w:bookmarkStart w:id="80" w:name="_Toc23517588"/>
      <w:bookmarkStart w:id="81" w:name="_Toc23519140"/>
      <w:bookmarkStart w:id="82" w:name="_Toc43336494"/>
      <w:bookmarkStart w:id="83" w:name="_Toc43708048"/>
      <w:bookmarkStart w:id="84" w:name="_Toc43708122"/>
      <w:bookmarkStart w:id="85" w:name="_Toc43708198"/>
      <w:bookmarkStart w:id="86" w:name="_Toc44670824"/>
      <w:r w:rsidRPr="00E31168">
        <w:t>3.3</w:t>
      </w:r>
      <w:r w:rsidRPr="00E31168">
        <w:tab/>
        <w:t>Abbreviations</w:t>
      </w:r>
      <w:bookmarkEnd w:id="78"/>
      <w:bookmarkEnd w:id="79"/>
      <w:bookmarkEnd w:id="80"/>
      <w:bookmarkEnd w:id="81"/>
      <w:bookmarkEnd w:id="82"/>
      <w:bookmarkEnd w:id="83"/>
      <w:bookmarkEnd w:id="84"/>
      <w:bookmarkEnd w:id="85"/>
      <w:bookmarkEnd w:id="86"/>
    </w:p>
    <w:p w14:paraId="7C231ADF" w14:textId="67CD2564" w:rsidR="00080512" w:rsidRPr="000726D9" w:rsidRDefault="00080512">
      <w:pPr>
        <w:keepNext/>
      </w:pPr>
      <w:r w:rsidRPr="00E31168">
        <w:t>For the purposes of the present document, the abb</w:t>
      </w:r>
      <w:r w:rsidR="004D3578" w:rsidRPr="00E31168">
        <w:t xml:space="preserve">reviations given in </w:t>
      </w:r>
      <w:r w:rsidR="0089280A" w:rsidRPr="00E31168">
        <w:t>TR</w:t>
      </w:r>
      <w:r w:rsidR="0089280A">
        <w:t> </w:t>
      </w:r>
      <w:r w:rsidR="0089280A" w:rsidRPr="00E31168">
        <w:t>21.905</w:t>
      </w:r>
      <w:r w:rsidR="0089280A">
        <w:t> </w:t>
      </w:r>
      <w:r w:rsidR="0089280A"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7D09B2E6" w14:textId="77777777" w:rsidR="00E31168" w:rsidRPr="000726D9" w:rsidRDefault="00E31168" w:rsidP="00C07047">
      <w:pPr>
        <w:pStyle w:val="EW"/>
        <w:ind w:left="0" w:firstLine="0"/>
      </w:pPr>
    </w:p>
    <w:p w14:paraId="42963873" w14:textId="40F0515B" w:rsidR="00080512" w:rsidRPr="00E31168" w:rsidRDefault="00080512">
      <w:pPr>
        <w:pStyle w:val="Heading1"/>
      </w:pPr>
      <w:bookmarkStart w:id="87" w:name="clause4"/>
      <w:bookmarkStart w:id="88" w:name="_Toc21087536"/>
      <w:bookmarkStart w:id="89" w:name="_Toc23326069"/>
      <w:bookmarkStart w:id="90" w:name="_Toc23517589"/>
      <w:bookmarkStart w:id="91" w:name="_Toc23519141"/>
      <w:bookmarkStart w:id="92" w:name="_Toc43336495"/>
      <w:bookmarkStart w:id="93" w:name="_Toc43708049"/>
      <w:bookmarkStart w:id="94" w:name="_Toc43708123"/>
      <w:bookmarkStart w:id="95" w:name="_Toc43708199"/>
      <w:bookmarkStart w:id="96" w:name="_Toc44670825"/>
      <w:bookmarkEnd w:id="87"/>
      <w:r w:rsidRPr="00E31168">
        <w:t>4</w:t>
      </w:r>
      <w:r w:rsidRPr="00E31168">
        <w:tab/>
      </w:r>
      <w:r w:rsidR="004C40C8" w:rsidRPr="00E31168">
        <w:t>Architectural Assumptions and Requirements</w:t>
      </w:r>
      <w:bookmarkEnd w:id="88"/>
      <w:bookmarkEnd w:id="89"/>
      <w:bookmarkEnd w:id="90"/>
      <w:bookmarkEnd w:id="91"/>
      <w:bookmarkEnd w:id="92"/>
      <w:bookmarkEnd w:id="93"/>
      <w:bookmarkEnd w:id="94"/>
      <w:bookmarkEnd w:id="95"/>
      <w:bookmarkEnd w:id="96"/>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97" w:name="_MON_1653553775"/>
    <w:bookmarkEnd w:id="97"/>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165.05pt" o:ole="">
            <v:imagedata r:id="rId14" o:title=""/>
          </v:shape>
          <o:OLEObject Type="Embed" ProgID="Word.Document.12" ShapeID="_x0000_i1025" DrawAspect="Content" ObjectID="_1655283929"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98" w:name="_Toc23519142"/>
      <w:bookmarkStart w:id="99" w:name="_Toc43336496"/>
      <w:bookmarkStart w:id="100" w:name="_Toc43708050"/>
      <w:bookmarkStart w:id="101" w:name="_Toc43708124"/>
      <w:bookmarkStart w:id="102" w:name="_Toc43708200"/>
      <w:bookmarkStart w:id="103" w:name="_Toc23517590"/>
      <w:bookmarkStart w:id="104" w:name="_Toc44670826"/>
      <w:r>
        <w:t>4.1</w:t>
      </w:r>
      <w:r>
        <w:tab/>
        <w:t>Architecture Assumptions</w:t>
      </w:r>
      <w:bookmarkEnd w:id="98"/>
      <w:bookmarkEnd w:id="99"/>
      <w:bookmarkEnd w:id="100"/>
      <w:bookmarkEnd w:id="101"/>
      <w:bookmarkEnd w:id="102"/>
      <w:bookmarkEnd w:id="104"/>
    </w:p>
    <w:p w14:paraId="320C040A" w14:textId="77777777" w:rsidR="00700928" w:rsidRPr="00700928" w:rsidRDefault="00700928" w:rsidP="00700928"/>
    <w:p w14:paraId="5E6DD764" w14:textId="4269825B" w:rsidR="004C40C8" w:rsidRDefault="00DA46F9" w:rsidP="00DA46F9">
      <w:pPr>
        <w:pStyle w:val="Heading2"/>
      </w:pPr>
      <w:bookmarkStart w:id="105" w:name="_Toc23519143"/>
      <w:bookmarkStart w:id="106" w:name="_Toc43336497"/>
      <w:bookmarkStart w:id="107" w:name="_Toc43708051"/>
      <w:bookmarkStart w:id="108" w:name="_Toc43708125"/>
      <w:bookmarkStart w:id="109" w:name="_Toc43708201"/>
      <w:bookmarkStart w:id="110" w:name="_Toc44670827"/>
      <w:r>
        <w:t>4.</w:t>
      </w:r>
      <w:r w:rsidR="00A4271D">
        <w:t>2</w:t>
      </w:r>
      <w:r>
        <w:tab/>
        <w:t>Architectural Requirements</w:t>
      </w:r>
      <w:bookmarkEnd w:id="103"/>
      <w:bookmarkEnd w:id="105"/>
      <w:bookmarkEnd w:id="106"/>
      <w:bookmarkEnd w:id="107"/>
      <w:bookmarkEnd w:id="108"/>
      <w:bookmarkEnd w:id="109"/>
      <w:bookmarkEnd w:id="110"/>
    </w:p>
    <w:p w14:paraId="089FD8C3" w14:textId="73FE356C" w:rsidR="00A4271D" w:rsidRPr="00A4271D" w:rsidRDefault="00A4271D" w:rsidP="00A4271D">
      <w:bookmarkStart w:id="111" w:name="_Toc21087537"/>
      <w:bookmarkStart w:id="112" w:name="_Toc23326070"/>
      <w:bookmarkStart w:id="113" w:name="_Toc23517591"/>
    </w:p>
    <w:p w14:paraId="5A4B10A4" w14:textId="26883BC4" w:rsidR="00D85DD5" w:rsidRPr="00E31168" w:rsidRDefault="0017712F" w:rsidP="004B4A61">
      <w:pPr>
        <w:pStyle w:val="Heading1"/>
      </w:pPr>
      <w:bookmarkStart w:id="114" w:name="_Toc23519144"/>
      <w:bookmarkStart w:id="115" w:name="_Toc43336498"/>
      <w:bookmarkStart w:id="116" w:name="_Toc43708052"/>
      <w:bookmarkStart w:id="117" w:name="_Toc43708126"/>
      <w:bookmarkStart w:id="118" w:name="_Toc43708202"/>
      <w:bookmarkStart w:id="119" w:name="_Toc44670828"/>
      <w:r w:rsidRPr="00E31168">
        <w:t>5</w:t>
      </w:r>
      <w:r w:rsidRPr="00E31168">
        <w:tab/>
      </w:r>
      <w:r w:rsidR="004B4A61" w:rsidRPr="00E31168">
        <w:t>Key Issues</w:t>
      </w:r>
      <w:bookmarkEnd w:id="111"/>
      <w:bookmarkEnd w:id="112"/>
      <w:bookmarkEnd w:id="113"/>
      <w:bookmarkEnd w:id="114"/>
      <w:bookmarkEnd w:id="115"/>
      <w:bookmarkEnd w:id="116"/>
      <w:bookmarkEnd w:id="117"/>
      <w:bookmarkEnd w:id="118"/>
      <w:bookmarkEnd w:id="119"/>
    </w:p>
    <w:p w14:paraId="417644F9" w14:textId="4A423505" w:rsidR="00DA46F9" w:rsidRPr="000726D9" w:rsidRDefault="00DA46F9" w:rsidP="00DA46F9">
      <w:pPr>
        <w:pStyle w:val="EditorsNote"/>
      </w:pPr>
      <w:bookmarkStart w:id="120" w:name="_Toc16839376"/>
      <w:bookmarkStart w:id="121" w:name="_Toc21087538"/>
      <w:bookmarkStart w:id="122" w:name="_Toc23326071"/>
      <w:r w:rsidRPr="000726D9">
        <w:t>Editor</w:t>
      </w:r>
      <w:r w:rsidR="000726D9" w:rsidRPr="000726D9">
        <w:t>'</w:t>
      </w:r>
      <w:r w:rsidRPr="000726D9">
        <w:t>s note:</w:t>
      </w:r>
      <w:r w:rsidRPr="000726D9">
        <w:tab/>
        <w:t>This clause will describe the key issues for the enhancement of Network Slicing.</w:t>
      </w:r>
    </w:p>
    <w:p w14:paraId="3F29347B" w14:textId="45319051" w:rsidR="00D307FC" w:rsidRDefault="00D307FC" w:rsidP="00D307FC">
      <w:pPr>
        <w:pStyle w:val="Heading2"/>
      </w:pPr>
      <w:bookmarkStart w:id="123" w:name="_Toc43336499"/>
      <w:bookmarkStart w:id="124" w:name="_Toc43708053"/>
      <w:bookmarkStart w:id="125" w:name="_Toc43708127"/>
      <w:bookmarkStart w:id="126" w:name="_Toc43708203"/>
      <w:bookmarkStart w:id="127" w:name="_Toc23517592"/>
      <w:bookmarkStart w:id="128" w:name="_Toc23519151"/>
      <w:bookmarkStart w:id="129" w:name="_Toc44670829"/>
      <w:r>
        <w:t>5.</w:t>
      </w:r>
      <w:r>
        <w:rPr>
          <w:lang w:eastAsia="ko-KR"/>
        </w:rPr>
        <w:t>1</w:t>
      </w:r>
      <w:r>
        <w:tab/>
      </w:r>
      <w:r>
        <w:rPr>
          <w:lang w:eastAsia="ko-KR"/>
        </w:rPr>
        <w:t xml:space="preserve">Key issue #1: </w:t>
      </w:r>
      <w:r>
        <w:t>Additional Steering</w:t>
      </w:r>
      <w:r w:rsidR="002E3C54">
        <w:t xml:space="preserve"> Modes</w:t>
      </w:r>
      <w:bookmarkEnd w:id="123"/>
      <w:bookmarkEnd w:id="124"/>
      <w:bookmarkEnd w:id="125"/>
      <w:bookmarkEnd w:id="126"/>
      <w:bookmarkEnd w:id="129"/>
    </w:p>
    <w:p w14:paraId="2ACF19B8" w14:textId="55B8D113" w:rsidR="00D307FC" w:rsidRDefault="00D307FC" w:rsidP="00D307FC">
      <w:pPr>
        <w:pStyle w:val="Heading3"/>
      </w:pPr>
      <w:bookmarkStart w:id="130" w:name="_Toc532920538"/>
      <w:bookmarkStart w:id="131" w:name="_Toc43336500"/>
      <w:bookmarkStart w:id="132" w:name="_Toc43708054"/>
      <w:bookmarkStart w:id="133" w:name="_Toc43708128"/>
      <w:bookmarkStart w:id="134" w:name="_Toc43708204"/>
      <w:bookmarkStart w:id="135" w:name="_Toc44670830"/>
      <w:r>
        <w:t>5.1.1</w:t>
      </w:r>
      <w:r>
        <w:tab/>
        <w:t>Description</w:t>
      </w:r>
      <w:bookmarkEnd w:id="130"/>
      <w:bookmarkEnd w:id="131"/>
      <w:bookmarkEnd w:id="132"/>
      <w:bookmarkEnd w:id="133"/>
      <w:bookmarkEnd w:id="134"/>
      <w:bookmarkEnd w:id="135"/>
    </w:p>
    <w:p w14:paraId="08208B14" w14:textId="197A41CE" w:rsidR="000726D9" w:rsidRDefault="000726D9" w:rsidP="000726D9">
      <w:r>
        <w:t>This key issue aims to study whether and how to support additional steering</w:t>
      </w:r>
      <w:r w:rsidR="002E3C54">
        <w:t xml:space="preserve"> mode</w:t>
      </w:r>
      <w:r>
        <w:t>(s).</w:t>
      </w:r>
    </w:p>
    <w:p w14:paraId="2E6686D0" w14:textId="77777777" w:rsidR="000726D9" w:rsidRDefault="000726D9" w:rsidP="000726D9">
      <w:r>
        <w:t>The key issue will study:</w:t>
      </w:r>
    </w:p>
    <w:p w14:paraId="2F8102D2" w14:textId="77777777" w:rsidR="002E3C54" w:rsidRDefault="002E3C54" w:rsidP="003E7D0F">
      <w:pPr>
        <w:pStyle w:val="B1"/>
      </w:pPr>
      <w:r>
        <w:t>-</w:t>
      </w:r>
      <w:r>
        <w:tab/>
        <w:t>identify gaps with steering modes supported in Rel-16;</w:t>
      </w:r>
    </w:p>
    <w:p w14:paraId="151C76AF" w14:textId="6A7B9E5D" w:rsidR="002E3C54" w:rsidRDefault="002E3C54" w:rsidP="003E7D0F">
      <w:pPr>
        <w:pStyle w:val="B1"/>
      </w:pPr>
      <w:r>
        <w:t>-</w:t>
      </w:r>
      <w:r>
        <w:tab/>
        <w:t>identify whether and how new steering mode(s) can improve the network service delivered to UE and 5G RG, and determine if additional steering mode(s) can be defined for ATSSS_Ph2:</w:t>
      </w:r>
    </w:p>
    <w:p w14:paraId="093FBCF7" w14:textId="1906CBC4" w:rsidR="002E3C54" w:rsidRDefault="002E3C54" w:rsidP="003E7D0F">
      <w:pPr>
        <w:pStyle w:val="B2"/>
      </w:pPr>
      <w:r>
        <w:t>-</w:t>
      </w:r>
      <w:r>
        <w:tab/>
        <w:t>whether and how to negotiate the support of additional steering mode(s) between the UE and the network and potentially between NF (e.g. between SMF and UPF);</w:t>
      </w:r>
    </w:p>
    <w:p w14:paraId="6FE0340C" w14:textId="7907C6B1" w:rsidR="002E3C54" w:rsidRDefault="002E3C54" w:rsidP="003E7D0F">
      <w:pPr>
        <w:pStyle w:val="B2"/>
      </w:pPr>
      <w:r>
        <w:t>-</w:t>
      </w:r>
      <w:r>
        <w:tab/>
        <w:t>whether and how to enhance PCC rules, ATSSS rules and N4 rules to support these additional steering mode(s);</w:t>
      </w:r>
    </w:p>
    <w:p w14:paraId="38EB2F4D" w14:textId="56A866DE" w:rsidR="002E3C54" w:rsidRDefault="002E3C54" w:rsidP="003E7D0F">
      <w:pPr>
        <w:pStyle w:val="B2"/>
      </w:pPr>
      <w:r>
        <w:t>-</w:t>
      </w:r>
      <w:r>
        <w:tab/>
        <w:t>whether and how to enhance PMF to support these additional steering mode(s), and what the impact to the UE and the network would be.</w:t>
      </w:r>
    </w:p>
    <w:p w14:paraId="06B1B071" w14:textId="318277DD" w:rsidR="000726D9" w:rsidRDefault="000726D9" w:rsidP="000726D9">
      <w:r>
        <w:t>If steering methods(s) defined as part of this key issue require new protocol(s) to be defined between the UE and the 5GC, the work on this key issue is to focus only on the usage of QUIC [6] protocol and its extensions from IETF:</w:t>
      </w:r>
    </w:p>
    <w:p w14:paraId="1A198597" w14:textId="39842A09" w:rsidR="000726D9" w:rsidRDefault="000726D9" w:rsidP="000726D9">
      <w:pPr>
        <w:pStyle w:val="B1"/>
      </w:pPr>
      <w:r>
        <w:t>-</w:t>
      </w:r>
      <w:r>
        <w:tab/>
        <w:t>security aspects, e.g. related with QUIC [6] currently mandating usage of TLS 3.0 will be studied in conjunction with SA WG3;</w:t>
      </w:r>
    </w:p>
    <w:p w14:paraId="479888EB" w14:textId="77777777" w:rsidR="000726D9" w:rsidRDefault="000726D9" w:rsidP="000726D9">
      <w:pPr>
        <w:pStyle w:val="B1"/>
      </w:pPr>
      <w:r>
        <w:t>-</w:t>
      </w:r>
      <w:r>
        <w:tab/>
        <w:t>work on this key issue may trigger liaisons to IETF.</w:t>
      </w:r>
    </w:p>
    <w:p w14:paraId="65FE3328" w14:textId="3B7B8331" w:rsidR="00772C24" w:rsidRPr="004B7906" w:rsidRDefault="00772C24" w:rsidP="00772C24">
      <w:pPr>
        <w:pStyle w:val="Heading2"/>
      </w:pPr>
      <w:bookmarkStart w:id="136" w:name="_Toc43336501"/>
      <w:bookmarkStart w:id="137" w:name="_Toc43708055"/>
      <w:bookmarkStart w:id="138" w:name="_Toc43708129"/>
      <w:bookmarkStart w:id="139" w:name="_Toc43708205"/>
      <w:bookmarkStart w:id="140" w:name="_Toc44670831"/>
      <w:r w:rsidRPr="004B7906">
        <w:lastRenderedPageBreak/>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136"/>
      <w:bookmarkEnd w:id="137"/>
      <w:bookmarkEnd w:id="138"/>
      <w:bookmarkEnd w:id="139"/>
      <w:bookmarkEnd w:id="140"/>
    </w:p>
    <w:p w14:paraId="63FD60A4" w14:textId="75624638" w:rsidR="00772C24" w:rsidRDefault="00772C24" w:rsidP="00772C24">
      <w:pPr>
        <w:pStyle w:val="Heading3"/>
      </w:pPr>
      <w:bookmarkStart w:id="141" w:name="_Toc43336502"/>
      <w:bookmarkStart w:id="142" w:name="_Toc43708056"/>
      <w:bookmarkStart w:id="143" w:name="_Toc43708130"/>
      <w:bookmarkStart w:id="144" w:name="_Toc43708206"/>
      <w:bookmarkStart w:id="145" w:name="_Toc44670832"/>
      <w:r w:rsidRPr="004B7906">
        <w:t>5.</w:t>
      </w:r>
      <w:r>
        <w:t>2</w:t>
      </w:r>
      <w:r w:rsidRPr="004B7906">
        <w:t>.1</w:t>
      </w:r>
      <w:r w:rsidRPr="004B7906">
        <w:tab/>
        <w:t>Description</w:t>
      </w:r>
      <w:bookmarkEnd w:id="141"/>
      <w:bookmarkEnd w:id="142"/>
      <w:bookmarkEnd w:id="143"/>
      <w:bookmarkEnd w:id="144"/>
      <w:bookmarkEnd w:id="145"/>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Heading2"/>
      </w:pPr>
      <w:bookmarkStart w:id="146" w:name="_Toc524147942"/>
      <w:bookmarkStart w:id="147" w:name="_Toc43336503"/>
      <w:bookmarkStart w:id="148" w:name="_Toc43708057"/>
      <w:bookmarkStart w:id="149" w:name="_Toc43708131"/>
      <w:bookmarkStart w:id="150" w:name="_Toc43708207"/>
      <w:bookmarkStart w:id="151" w:name="_Toc44670833"/>
      <w:r>
        <w:rPr>
          <w:lang w:eastAsia="ko-KR"/>
        </w:rPr>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146"/>
      <w:r w:rsidRPr="0064549B">
        <w:t>Supporting MA PDU with 3GPP access leg over EPC and Non-3GPP access leg over 5GC</w:t>
      </w:r>
      <w:bookmarkEnd w:id="147"/>
      <w:bookmarkEnd w:id="148"/>
      <w:bookmarkEnd w:id="149"/>
      <w:bookmarkEnd w:id="150"/>
      <w:bookmarkEnd w:id="151"/>
    </w:p>
    <w:p w14:paraId="5F21A661" w14:textId="48CD148A" w:rsidR="0004705A" w:rsidRDefault="0004705A" w:rsidP="0004705A">
      <w:pPr>
        <w:pStyle w:val="Heading3"/>
      </w:pPr>
      <w:bookmarkStart w:id="152" w:name="_Toc524147946"/>
      <w:bookmarkStart w:id="153" w:name="_Toc43336504"/>
      <w:bookmarkStart w:id="154" w:name="_Toc43708058"/>
      <w:bookmarkStart w:id="155" w:name="_Toc43708132"/>
      <w:bookmarkStart w:id="156" w:name="_Toc43708208"/>
      <w:bookmarkStart w:id="157" w:name="_Toc44670834"/>
      <w:r w:rsidRPr="0064549B">
        <w:t>5.</w:t>
      </w:r>
      <w:r>
        <w:t>3</w:t>
      </w:r>
      <w:r w:rsidRPr="0064549B">
        <w:t>.1</w:t>
      </w:r>
      <w:r w:rsidRPr="0064549B">
        <w:tab/>
        <w:t>Description</w:t>
      </w:r>
      <w:bookmarkEnd w:id="152"/>
      <w:bookmarkEnd w:id="153"/>
      <w:bookmarkEnd w:id="154"/>
      <w:bookmarkEnd w:id="155"/>
      <w:bookmarkEnd w:id="156"/>
      <w:bookmarkEnd w:id="157"/>
    </w:p>
    <w:p w14:paraId="5A22206B" w14:textId="431EBCB9" w:rsidR="000726D9" w:rsidRDefault="000726D9" w:rsidP="000726D9">
      <w:r>
        <w:t xml:space="preserve">This feature is already supported for 5G RG (as defined in </w:t>
      </w:r>
      <w:r w:rsidR="0089280A">
        <w:t>TS 23.316 [</w:t>
      </w:r>
      <w:r>
        <w:t>12] clause 4.12.3) and the Key Issue is to extend the support to U</w:t>
      </w:r>
      <w:r w:rsidR="002E3C54">
        <w:t>E</w:t>
      </w:r>
      <w:r>
        <w:t>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lastRenderedPageBreak/>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67DA16C7" w:rsidR="000726D9" w:rsidRDefault="000726D9" w:rsidP="000726D9">
      <w:r>
        <w:t>Impacts to Rel-16.MME and SGW shall be minimized.</w:t>
      </w:r>
    </w:p>
    <w:p w14:paraId="4F58D993" w14:textId="2B263E83" w:rsidR="008F2002" w:rsidRPr="00E31168" w:rsidRDefault="008F2002" w:rsidP="008F2002">
      <w:pPr>
        <w:pStyle w:val="Heading2"/>
      </w:pPr>
      <w:bookmarkStart w:id="158" w:name="_Toc43336505"/>
      <w:bookmarkStart w:id="159" w:name="_Toc43708059"/>
      <w:bookmarkStart w:id="160" w:name="_Toc43708133"/>
      <w:bookmarkStart w:id="161" w:name="_Toc43708209"/>
      <w:bookmarkStart w:id="162" w:name="_Toc44670835"/>
      <w:r w:rsidRPr="00E31168">
        <w:t>5.X</w:t>
      </w:r>
      <w:r w:rsidRPr="00E31168">
        <w:tab/>
        <w:t>Key Issue #&lt;X&gt;: &lt;Key Issue Title&gt;</w:t>
      </w:r>
      <w:bookmarkEnd w:id="120"/>
      <w:bookmarkEnd w:id="121"/>
      <w:bookmarkEnd w:id="122"/>
      <w:bookmarkEnd w:id="127"/>
      <w:bookmarkEnd w:id="128"/>
      <w:bookmarkEnd w:id="158"/>
      <w:bookmarkEnd w:id="159"/>
      <w:bookmarkEnd w:id="160"/>
      <w:bookmarkEnd w:id="161"/>
      <w:bookmarkEnd w:id="162"/>
    </w:p>
    <w:p w14:paraId="1E9FC4EE" w14:textId="549D0310" w:rsidR="008F2002" w:rsidRPr="00E31168" w:rsidRDefault="008F2002" w:rsidP="008F2002">
      <w:pPr>
        <w:pStyle w:val="Heading3"/>
        <w:rPr>
          <w:lang w:eastAsia="ko-KR"/>
        </w:rPr>
      </w:pPr>
      <w:bookmarkStart w:id="163" w:name="_Toc500949092"/>
      <w:bookmarkStart w:id="164" w:name="_Toc16839377"/>
      <w:bookmarkStart w:id="165" w:name="_Toc21087539"/>
      <w:bookmarkStart w:id="166" w:name="_Toc23326072"/>
      <w:bookmarkStart w:id="167" w:name="_Toc23517593"/>
      <w:bookmarkStart w:id="168" w:name="_Toc23519152"/>
      <w:bookmarkStart w:id="169" w:name="_Toc43336506"/>
      <w:bookmarkStart w:id="170" w:name="_Toc43708060"/>
      <w:bookmarkStart w:id="171" w:name="_Toc43708134"/>
      <w:bookmarkStart w:id="172" w:name="_Toc43708210"/>
      <w:bookmarkStart w:id="173" w:name="_Hlk500943653"/>
      <w:bookmarkStart w:id="174" w:name="_Toc44670836"/>
      <w:r w:rsidRPr="00E31168">
        <w:rPr>
          <w:lang w:eastAsia="ko-KR"/>
        </w:rPr>
        <w:t>5.X.1</w:t>
      </w:r>
      <w:r w:rsidRPr="00E31168">
        <w:rPr>
          <w:lang w:eastAsia="ko-KR"/>
        </w:rPr>
        <w:tab/>
        <w:t>Description</w:t>
      </w:r>
      <w:bookmarkEnd w:id="163"/>
      <w:bookmarkEnd w:id="164"/>
      <w:bookmarkEnd w:id="165"/>
      <w:bookmarkEnd w:id="166"/>
      <w:bookmarkEnd w:id="167"/>
      <w:bookmarkEnd w:id="168"/>
      <w:bookmarkEnd w:id="169"/>
      <w:bookmarkEnd w:id="170"/>
      <w:bookmarkEnd w:id="171"/>
      <w:bookmarkEnd w:id="172"/>
      <w:bookmarkEnd w:id="174"/>
    </w:p>
    <w:p w14:paraId="67D73B11" w14:textId="77777777" w:rsidR="00E31168" w:rsidRPr="00E31168" w:rsidRDefault="00E31168" w:rsidP="00E31168">
      <w:bookmarkStart w:id="175" w:name="_Toc16839381"/>
      <w:bookmarkStart w:id="176" w:name="_Toc21087540"/>
      <w:bookmarkEnd w:id="173"/>
    </w:p>
    <w:p w14:paraId="3F5AA470" w14:textId="77777777" w:rsidR="008F2002" w:rsidRPr="00E31168" w:rsidRDefault="008F2002" w:rsidP="008F2002">
      <w:pPr>
        <w:pStyle w:val="Heading1"/>
      </w:pPr>
      <w:bookmarkStart w:id="177" w:name="_Toc23326073"/>
      <w:bookmarkStart w:id="178" w:name="_Toc23517594"/>
      <w:bookmarkStart w:id="179" w:name="_Toc23519153"/>
      <w:bookmarkStart w:id="180" w:name="_Toc43336507"/>
      <w:bookmarkStart w:id="181" w:name="_Toc43708061"/>
      <w:bookmarkStart w:id="182" w:name="_Toc43708135"/>
      <w:bookmarkStart w:id="183" w:name="_Toc43708211"/>
      <w:bookmarkStart w:id="184" w:name="_Toc44670837"/>
      <w:r w:rsidRPr="00E31168">
        <w:t>6</w:t>
      </w:r>
      <w:r w:rsidRPr="00E31168">
        <w:tab/>
        <w:t>Solutions</w:t>
      </w:r>
      <w:bookmarkEnd w:id="175"/>
      <w:bookmarkEnd w:id="176"/>
      <w:bookmarkEnd w:id="177"/>
      <w:bookmarkEnd w:id="178"/>
      <w:bookmarkEnd w:id="179"/>
      <w:bookmarkEnd w:id="180"/>
      <w:bookmarkEnd w:id="181"/>
      <w:bookmarkEnd w:id="182"/>
      <w:bookmarkEnd w:id="183"/>
      <w:bookmarkEnd w:id="184"/>
    </w:p>
    <w:p w14:paraId="28192675" w14:textId="67B86AC6" w:rsidR="00BD6461" w:rsidRPr="00E31168" w:rsidRDefault="00BD6461" w:rsidP="008F2002">
      <w:pPr>
        <w:pStyle w:val="Heading2"/>
      </w:pPr>
      <w:bookmarkStart w:id="185" w:name="_Toc23326074"/>
      <w:bookmarkStart w:id="186" w:name="_Toc23517595"/>
      <w:bookmarkStart w:id="187" w:name="_Toc23519154"/>
      <w:bookmarkStart w:id="188" w:name="_Toc43336508"/>
      <w:bookmarkStart w:id="189" w:name="_Toc43708062"/>
      <w:bookmarkStart w:id="190" w:name="_Toc43708136"/>
      <w:bookmarkStart w:id="191" w:name="_Toc43708212"/>
      <w:bookmarkStart w:id="192" w:name="_Toc16839382"/>
      <w:bookmarkStart w:id="193" w:name="_Toc21087541"/>
      <w:bookmarkStart w:id="194" w:name="_Toc44670838"/>
      <w:r w:rsidRPr="00E31168">
        <w:t>6.0</w:t>
      </w:r>
      <w:r w:rsidRPr="00E31168">
        <w:tab/>
      </w:r>
      <w:r w:rsidR="003140C2" w:rsidRPr="00E31168">
        <w:rPr>
          <w:lang w:eastAsia="zh-CN"/>
        </w:rPr>
        <w:t>Mapping Solutions to Key Issues</w:t>
      </w:r>
      <w:bookmarkEnd w:id="185"/>
      <w:bookmarkEnd w:id="186"/>
      <w:bookmarkEnd w:id="187"/>
      <w:bookmarkEnd w:id="188"/>
      <w:bookmarkEnd w:id="189"/>
      <w:bookmarkEnd w:id="190"/>
      <w:bookmarkEnd w:id="191"/>
      <w:bookmarkEnd w:id="194"/>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1C4326CC" w:rsidR="009F7A7C" w:rsidRPr="00BC4377" w:rsidRDefault="00B7160C" w:rsidP="000726D9">
            <w:pPr>
              <w:pStyle w:val="TAC"/>
            </w:pPr>
            <w:r>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70E1559C" w:rsidR="00C703B6" w:rsidRDefault="00C703B6" w:rsidP="000726D9">
            <w:pPr>
              <w:pStyle w:val="TAC"/>
            </w:pPr>
            <w:r>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7B4A8114" w:rsidR="00F757D3" w:rsidRPr="00CA6E09" w:rsidRDefault="00F757D3" w:rsidP="000726D9">
            <w:pPr>
              <w:pStyle w:val="TAL"/>
            </w:pPr>
            <w:r w:rsidRPr="00CA6E09">
              <w:t>Proposed solution based on MP-QUIC</w:t>
            </w:r>
          </w:p>
        </w:tc>
        <w:tc>
          <w:tcPr>
            <w:tcW w:w="1800" w:type="dxa"/>
            <w:shd w:val="clear" w:color="auto" w:fill="auto"/>
          </w:tcPr>
          <w:p w14:paraId="403A0260" w14:textId="487208BF" w:rsidR="00F757D3" w:rsidRDefault="00F757D3" w:rsidP="000726D9">
            <w:pPr>
              <w:pStyle w:val="TAC"/>
            </w:pPr>
            <w:r>
              <w:t>2</w:t>
            </w:r>
          </w:p>
        </w:tc>
      </w:tr>
      <w:tr w:rsidR="002E3C54" w:rsidRPr="00BC4377" w14:paraId="4F095B49" w14:textId="77777777" w:rsidTr="009F7A7C">
        <w:tc>
          <w:tcPr>
            <w:tcW w:w="1350" w:type="dxa"/>
            <w:shd w:val="clear" w:color="auto" w:fill="auto"/>
          </w:tcPr>
          <w:p w14:paraId="6CA2F44F" w14:textId="44C7AFC9" w:rsidR="002E3C54" w:rsidRDefault="002E3C54" w:rsidP="000726D9">
            <w:pPr>
              <w:pStyle w:val="TAH"/>
            </w:pPr>
            <w:r>
              <w:t>#8</w:t>
            </w:r>
          </w:p>
        </w:tc>
        <w:tc>
          <w:tcPr>
            <w:tcW w:w="6210" w:type="dxa"/>
            <w:shd w:val="clear" w:color="auto" w:fill="auto"/>
          </w:tcPr>
          <w:p w14:paraId="42835CA1" w14:textId="0E7BC12C" w:rsidR="002E3C54" w:rsidRPr="00CA6E09" w:rsidRDefault="002E3C54" w:rsidP="000726D9">
            <w:pPr>
              <w:pStyle w:val="TAL"/>
            </w:pPr>
            <w:r>
              <w:t>Proposed solution based on QUIC</w:t>
            </w:r>
          </w:p>
        </w:tc>
        <w:tc>
          <w:tcPr>
            <w:tcW w:w="1800" w:type="dxa"/>
            <w:shd w:val="clear" w:color="auto" w:fill="auto"/>
          </w:tcPr>
          <w:p w14:paraId="448575EA" w14:textId="6A718BA2" w:rsidR="002E3C54" w:rsidRDefault="002E3C54" w:rsidP="000726D9">
            <w:pPr>
              <w:pStyle w:val="TAC"/>
            </w:pPr>
            <w:r>
              <w:t>2</w:t>
            </w:r>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195" w:name="_Toc43336509"/>
      <w:bookmarkStart w:id="196" w:name="_Toc43708063"/>
      <w:bookmarkStart w:id="197" w:name="_Toc43708137"/>
      <w:bookmarkStart w:id="198" w:name="_Toc43708213"/>
      <w:bookmarkStart w:id="199" w:name="_Toc23326075"/>
      <w:bookmarkStart w:id="200" w:name="_Toc23517596"/>
      <w:bookmarkStart w:id="201" w:name="_Toc23519155"/>
      <w:bookmarkStart w:id="202" w:name="_Toc44670839"/>
      <w:r w:rsidRPr="00953A69">
        <w:t>6.</w:t>
      </w:r>
      <w:r w:rsidR="001A7342">
        <w:t>1</w:t>
      </w:r>
      <w:r w:rsidRPr="00953A69">
        <w:tab/>
        <w:t>Solution #</w:t>
      </w:r>
      <w:r w:rsidR="001A7342">
        <w:t>1</w:t>
      </w:r>
      <w:r w:rsidRPr="00953A69">
        <w:t>: QUIC-LL Steering Functionality</w:t>
      </w:r>
      <w:bookmarkEnd w:id="195"/>
      <w:bookmarkEnd w:id="196"/>
      <w:bookmarkEnd w:id="197"/>
      <w:bookmarkEnd w:id="198"/>
      <w:bookmarkEnd w:id="202"/>
    </w:p>
    <w:p w14:paraId="0EAECD62" w14:textId="7E1F327D" w:rsidR="009F7A7C" w:rsidRDefault="009F7A7C" w:rsidP="009F7A7C">
      <w:pPr>
        <w:pStyle w:val="Heading3"/>
      </w:pPr>
      <w:bookmarkStart w:id="203" w:name="_Toc43336510"/>
      <w:bookmarkStart w:id="204" w:name="_Toc43708064"/>
      <w:bookmarkStart w:id="205" w:name="_Toc43708138"/>
      <w:bookmarkStart w:id="206" w:name="_Toc43708214"/>
      <w:bookmarkStart w:id="207" w:name="_Toc44670840"/>
      <w:r w:rsidRPr="00953A69">
        <w:t>6.</w:t>
      </w:r>
      <w:r w:rsidR="001A7342">
        <w:t>1</w:t>
      </w:r>
      <w:r w:rsidRPr="00953A69">
        <w:t>.1</w:t>
      </w:r>
      <w:r w:rsidRPr="00953A69">
        <w:tab/>
        <w:t>Introduction</w:t>
      </w:r>
      <w:bookmarkEnd w:id="203"/>
      <w:bookmarkEnd w:id="204"/>
      <w:bookmarkEnd w:id="205"/>
      <w:bookmarkEnd w:id="206"/>
      <w:bookmarkEnd w:id="207"/>
    </w:p>
    <w:p w14:paraId="0883B38B" w14:textId="77777777" w:rsidR="000726D9" w:rsidRDefault="000726D9" w:rsidP="000726D9">
      <w:r>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8DEADC8" w14:textId="77777777" w:rsidR="000726D9" w:rsidRDefault="000726D9" w:rsidP="000726D9">
      <w:r>
        <w:t>The QUIC-LL provides an unreliable tunneling service between the UE and the UPF that is based on:</w:t>
      </w:r>
    </w:p>
    <w:p w14:paraId="6DAD8480" w14:textId="6EF1060E" w:rsidR="000726D9" w:rsidRDefault="000726D9" w:rsidP="000726D9">
      <w:pPr>
        <w:pStyle w:val="B1"/>
      </w:pPr>
      <w:r>
        <w:t>1.</w:t>
      </w:r>
      <w:r>
        <w:tab/>
        <w:t>The QUIC protocol specified in draft-ietf-quic-transport</w:t>
      </w:r>
      <w:r w:rsidR="0089280A">
        <w:t> </w:t>
      </w:r>
      <w:r>
        <w:t>[6] along with the loss detection and congestion control specified in draft-ietf-quic-recovery</w:t>
      </w:r>
      <w:r w:rsidR="0089280A">
        <w:t> </w:t>
      </w:r>
      <w:r>
        <w:t>[7]; and</w:t>
      </w:r>
    </w:p>
    <w:p w14:paraId="6E775B11" w14:textId="77777777" w:rsidR="000726D9" w:rsidRDefault="000726D9" w:rsidP="000726D9">
      <w:pPr>
        <w:pStyle w:val="B1"/>
      </w:pPr>
      <w:r>
        <w:t>2.</w:t>
      </w:r>
      <w:r>
        <w:tab/>
        <w:t>The QUIC extensions specified in draft-ietf-quic-datagram [8] for supporting unreliable datagram transport.</w:t>
      </w:r>
    </w:p>
    <w:p w14:paraId="6F083F11" w14:textId="3DEF18BA" w:rsidR="000726D9" w:rsidRDefault="000726D9" w:rsidP="009F7A7C">
      <w:pPr>
        <w:pStyle w:val="EditorsNote"/>
      </w:pPr>
      <w:r>
        <w:t>Editor's note:</w:t>
      </w:r>
      <w:r>
        <w:tab/>
        <w:t>It is FFS if the tunneling mechanisms in draft-piraux-quic-tunnel</w:t>
      </w:r>
      <w:r w:rsidR="0089280A">
        <w:t> </w:t>
      </w:r>
      <w:r>
        <w:t>[9] need to be considered.</w:t>
      </w:r>
    </w:p>
    <w:p w14:paraId="04070818" w14:textId="77777777" w:rsidR="000726D9" w:rsidRDefault="000726D9" w:rsidP="009F7A7C">
      <w:pPr>
        <w:pStyle w:val="EditorsNote"/>
      </w:pPr>
      <w:r>
        <w:t>Editor's note:</w:t>
      </w:r>
      <w:r>
        <w:tab/>
        <w:t>Whether the QUIC-LL can support reliable transport (i.e. using QUIC streams) is FFS.</w:t>
      </w:r>
    </w:p>
    <w:p w14:paraId="234D1F7F" w14:textId="54C73437" w:rsidR="000726D9" w:rsidRDefault="000726D9" w:rsidP="009F7A7C">
      <w:pPr>
        <w:pStyle w:val="EditorsNote"/>
      </w:pPr>
      <w:r>
        <w:lastRenderedPageBreak/>
        <w:t>Editor's note:</w:t>
      </w:r>
      <w:r>
        <w:tab/>
        <w:t>It is FFS whether network bandwidth overhead and packet processing overhead caused by additional headers in the solution are significant or not.</w:t>
      </w:r>
    </w:p>
    <w:p w14:paraId="768F7FAA" w14:textId="00B3A04E" w:rsidR="000726D9" w:rsidRDefault="000726D9" w:rsidP="009F7A7C">
      <w:pPr>
        <w:pStyle w:val="EditorsNote"/>
      </w:pPr>
      <w:r>
        <w:t>Editor's note:</w:t>
      </w:r>
      <w:r>
        <w:tab/>
        <w:t>The benefit of using QUIC-LL over using ATSSS-LL should be clarified.</w:t>
      </w:r>
    </w:p>
    <w:p w14:paraId="2CE69C62" w14:textId="42A6C510" w:rsidR="009F7A7C" w:rsidRPr="00953A69" w:rsidRDefault="009F7A7C" w:rsidP="009F7A7C">
      <w:pPr>
        <w:pStyle w:val="Heading3"/>
      </w:pPr>
      <w:bookmarkStart w:id="208" w:name="_Toc43336511"/>
      <w:bookmarkStart w:id="209" w:name="_Toc43708065"/>
      <w:bookmarkStart w:id="210" w:name="_Toc43708139"/>
      <w:bookmarkStart w:id="211" w:name="_Toc43708215"/>
      <w:bookmarkStart w:id="212" w:name="_Toc44670841"/>
      <w:r w:rsidRPr="00953A69">
        <w:t>6.</w:t>
      </w:r>
      <w:r w:rsidR="00BA16B6">
        <w:t>1</w:t>
      </w:r>
      <w:r w:rsidRPr="00953A69">
        <w:t>.2</w:t>
      </w:r>
      <w:r w:rsidRPr="00953A69">
        <w:tab/>
      </w:r>
      <w:r w:rsidR="009E6081">
        <w:t>High-level Description</w:t>
      </w:r>
      <w:bookmarkEnd w:id="208"/>
      <w:bookmarkEnd w:id="209"/>
      <w:bookmarkEnd w:id="210"/>
      <w:bookmarkEnd w:id="211"/>
      <w:bookmarkEnd w:id="212"/>
    </w:p>
    <w:p w14:paraId="260A22EF" w14:textId="2D8FCCBE" w:rsidR="009F7A7C" w:rsidRDefault="009F7A7C" w:rsidP="009F7A7C">
      <w:pPr>
        <w:rPr>
          <w:lang w:val="en-US"/>
        </w:rPr>
      </w:pPr>
      <w:r w:rsidRPr="00953A69">
        <w:rPr>
          <w:lang w:val="en-US"/>
        </w:rPr>
        <w:t>The following list provides a brief overview of how QUIC-LL operates and how it is applied to support ATSSS in a MA PDU Session.</w:t>
      </w:r>
    </w:p>
    <w:p w14:paraId="583D0014" w14:textId="77777777" w:rsidR="000726D9" w:rsidRDefault="000726D9" w:rsidP="000726D9">
      <w:pPr>
        <w:pStyle w:val="B1"/>
        <w:rPr>
          <w:lang w:val="en-US"/>
        </w:rPr>
      </w:pPr>
      <w:r>
        <w:rPr>
          <w:lang w:val="en-US"/>
        </w:rPr>
        <w:t>1.</w:t>
      </w:r>
      <w:r>
        <w:rPr>
          <w:lang w:val="en-US"/>
        </w:rPr>
        <w:tab/>
        <w:t>During the establishment of the MA PDU Session, the UE indicates whether it supports QUIC-LL and the network selects whether QUIC-LL will be used for routing (some or all) traffic of the MA PDU Session across 3GPP and non-3GPP accesses.</w:t>
      </w:r>
    </w:p>
    <w:p w14:paraId="5D50D541" w14:textId="77777777" w:rsidR="000726D9" w:rsidRDefault="000726D9" w:rsidP="000726D9">
      <w:pPr>
        <w:pStyle w:val="B1"/>
        <w:rPr>
          <w:lang w:val="en-US"/>
        </w:rPr>
      </w:pPr>
      <w:r>
        <w:rPr>
          <w:lang w:val="en-US"/>
        </w:rPr>
        <w:t>2.</w:t>
      </w:r>
      <w:r>
        <w:rPr>
          <w:lang w:val="en-US"/>
        </w:rPr>
        <w:tab/>
        <w:t>If the network selects to apply the QUIC-LL steering functionality for the MA PDU Session, then, after the establishment of the MA PDU Session, the UE ensures there are N QUIC connections over 3GPP access and N QUIC connections over non-3GPP access, where N is the number of QoS flows of the MA PDU Session.</w:t>
      </w:r>
    </w:p>
    <w:p w14:paraId="2DFE9791" w14:textId="77777777" w:rsidR="000726D9" w:rsidRDefault="000726D9" w:rsidP="000726D9">
      <w:pPr>
        <w:pStyle w:val="EditorsNote"/>
      </w:pPr>
      <w:r>
        <w:t>Editor's note:</w:t>
      </w:r>
      <w:r>
        <w:tab/>
        <w:t>It is FFS if a QUIC connection between the UE and UPF is created right after the establishment of the MA PDU Session (as stated above), or when data arrives for this QUIC connection.</w:t>
      </w:r>
    </w:p>
    <w:p w14:paraId="5B03EE9F" w14:textId="77777777" w:rsidR="000726D9" w:rsidRDefault="000726D9" w:rsidP="000726D9">
      <w:pPr>
        <w:pStyle w:val="EditorsNote"/>
      </w:pPr>
      <w:r>
        <w:t>Editor's note:</w:t>
      </w:r>
      <w:r>
        <w:tab/>
        <w:t>It is currently assumed that the QoS flows of the MA PDU Session are bidirectional. In case there are downlink-only QoS flows, it is FFS how the QUIC connections for these QoS flows are established.</w:t>
      </w:r>
    </w:p>
    <w:p w14:paraId="4DDFD1F1" w14:textId="77777777" w:rsidR="000726D9" w:rsidRDefault="000726D9" w:rsidP="000726D9">
      <w:pPr>
        <w:pStyle w:val="B1"/>
        <w:rPr>
          <w:lang w:val="en-US"/>
        </w:rPr>
      </w:pPr>
      <w:r>
        <w:rPr>
          <w:lang w:val="en-US"/>
        </w:rPr>
        <w:t>3.</w:t>
      </w:r>
      <w:r>
        <w:rPr>
          <w:lang w:val="en-US"/>
        </w:rPr>
        <w:tab/>
        <w:t>Each QUIC connection is mapped to one QoS flow. So, if for example two QoS flows are assigned to the MA PDU Session (as shown Figure 6.1.2-1), then two QUIC connections are established between the UE and the UPF over 3GPP access and two QUIC connections are established between the UE and the UPF over non-3GPP access.</w:t>
      </w:r>
    </w:p>
    <w:p w14:paraId="0FDCF5EB" w14:textId="77777777" w:rsidR="000726D9" w:rsidRDefault="000726D9" w:rsidP="000726D9">
      <w:pPr>
        <w:pStyle w:val="EditorsNote"/>
      </w:pPr>
      <w:r>
        <w:t>Editor's note:</w:t>
      </w:r>
      <w:r>
        <w:tab/>
        <w:t>How a QUIC connection is mapped to a QoS flow needs further clarification. More generally the interactions between QoS rules and QUIC connections are FFS.</w:t>
      </w:r>
    </w:p>
    <w:p w14:paraId="0C467184" w14:textId="5606921E" w:rsidR="000726D9" w:rsidRDefault="000726D9" w:rsidP="000726D9">
      <w:pPr>
        <w:pStyle w:val="NO"/>
        <w:rPr>
          <w:lang w:val="en-US"/>
        </w:rPr>
      </w:pPr>
      <w:r>
        <w:rPr>
          <w:lang w:val="en-US"/>
        </w:rPr>
        <w:t>NOTE 1:</w:t>
      </w:r>
      <w:r>
        <w:rPr>
          <w:lang w:val="en-US"/>
        </w:rPr>
        <w:tab/>
        <w:t>The QUIC protocol can multiplex several PDUs in a single QUIC packet. By using a separate QUIC connection for each QoS flow, we ensure that PDUs belonging to different QoS flows cannot be multiplexed in the same QUIC packet.</w:t>
      </w:r>
    </w:p>
    <w:p w14:paraId="7721DAA6" w14:textId="570F69CA" w:rsidR="000726D9" w:rsidRDefault="000726D9" w:rsidP="000726D9">
      <w:pPr>
        <w:pStyle w:val="B1"/>
        <w:rPr>
          <w:lang w:val="en-US"/>
        </w:rPr>
      </w:pPr>
      <w:r>
        <w:rPr>
          <w:lang w:val="en-US"/>
        </w:rPr>
        <w:t>4.</w:t>
      </w:r>
      <w:r>
        <w:rPr>
          <w:lang w:val="en-US"/>
        </w:rPr>
        <w:tab/>
        <w:t>Each QUIC connection carries a sequence of QUIC packets and each QUIC packet carries one or more datagram frames (defined in draft-ietf-quic-datagram</w:t>
      </w:r>
      <w:r w:rsidR="0089280A">
        <w:rPr>
          <w:lang w:val="en-US"/>
        </w:rPr>
        <w:t> </w:t>
      </w:r>
      <w:r>
        <w:rPr>
          <w:lang w:val="en-US"/>
        </w:rPr>
        <w:t>[8]). Each datagram frame encapsulates one PDU that is transmitted via the MA PDU Session. When the type of the MA PDU Session is "ethernet", each PDU is an Ethernet frame, when the type of the MA PDU Session is "IPv4", each PDU is an IPv4 packet, etc.</w:t>
      </w:r>
    </w:p>
    <w:p w14:paraId="3DD836F8" w14:textId="77777777" w:rsidR="000726D9" w:rsidRDefault="000726D9" w:rsidP="000726D9">
      <w:pPr>
        <w:pStyle w:val="B1"/>
        <w:rPr>
          <w:lang w:val="en-US"/>
        </w:rPr>
      </w:pPr>
      <w:r>
        <w:rPr>
          <w:lang w:val="en-US"/>
        </w:rPr>
        <w:t>5.</w:t>
      </w:r>
      <w:r>
        <w:rPr>
          <w:lang w:val="en-US"/>
        </w:rPr>
        <w:tab/>
        <w:t>Each QUIC connection provides an unreliable transport service between the UE and the UPF, hence, it can carry any type of protocol traffic, such as UDP, TCP, SCTP, ICMP for IP PDU Session type, Ethernet, ARP for Ethernet PDU Session type, etc.</w:t>
      </w:r>
    </w:p>
    <w:p w14:paraId="62B01103" w14:textId="77777777" w:rsidR="000726D9" w:rsidRDefault="000726D9" w:rsidP="000726D9">
      <w:pPr>
        <w:pStyle w:val="B1"/>
        <w:rPr>
          <w:lang w:val="en-US"/>
        </w:rPr>
      </w:pPr>
      <w:r>
        <w:rPr>
          <w:lang w:val="en-US"/>
        </w:rPr>
        <w:t>6.</w:t>
      </w:r>
      <w:r>
        <w:rPr>
          <w:lang w:val="en-US"/>
        </w:rPr>
        <w:tab/>
        <w:t>The QoS rules in the UE are used to steer the traffic of each QUIC connection to the associated QoS flow.</w:t>
      </w:r>
    </w:p>
    <w:p w14:paraId="0FD833FB" w14:textId="77777777" w:rsidR="000726D9" w:rsidRDefault="000726D9" w:rsidP="000726D9">
      <w:pPr>
        <w:pStyle w:val="B1"/>
        <w:rPr>
          <w:lang w:val="en-US"/>
        </w:rPr>
      </w:pPr>
      <w:r>
        <w:rPr>
          <w:lang w:val="en-US"/>
        </w:rPr>
        <w:t>7.</w:t>
      </w:r>
      <w:r>
        <w:rPr>
          <w:lang w:val="en-US"/>
        </w:rPr>
        <w:tab/>
        <w:t>After the establishment of the QUIC connections between the UE and the UP:</w:t>
      </w:r>
    </w:p>
    <w:p w14:paraId="1A8D1A09" w14:textId="09DEF745" w:rsidR="000726D9" w:rsidRDefault="000726D9" w:rsidP="000726D9">
      <w:pPr>
        <w:pStyle w:val="B2"/>
        <w:rPr>
          <w:lang w:val="en-US"/>
        </w:rPr>
      </w:pPr>
      <w:r>
        <w:rPr>
          <w:lang w:val="en-US"/>
        </w:rPr>
        <w:t>a.</w:t>
      </w:r>
      <w:r>
        <w:rPr>
          <w:lang w:val="en-US"/>
        </w:rPr>
        <w:tab/>
        <w:t>The UE applies the ATSSS rules to (a) steer each PDU (e.g. IP packet or Ethernet frame) to a specific access, and then (b) to steer each PDU to a specific QUIC connection on this access.</w:t>
      </w:r>
    </w:p>
    <w:p w14:paraId="74BBA0DE" w14:textId="29A386FD" w:rsidR="000726D9" w:rsidRDefault="000726D9" w:rsidP="000726D9">
      <w:pPr>
        <w:pStyle w:val="B2"/>
        <w:rPr>
          <w:lang w:val="en-US"/>
        </w:rPr>
      </w:pPr>
      <w:r>
        <w:rPr>
          <w:lang w:val="en-US"/>
        </w:rPr>
        <w:t>b.</w:t>
      </w:r>
      <w:r>
        <w:rPr>
          <w:lang w:val="en-US"/>
        </w:rPr>
        <w:tab/>
        <w:t>The UPF applies the N4 rules in a similar way.</w:t>
      </w:r>
    </w:p>
    <w:p w14:paraId="54E9DD91" w14:textId="7577FB65" w:rsidR="000726D9" w:rsidRDefault="000726D9" w:rsidP="009F7A7C">
      <w:pPr>
        <w:pStyle w:val="EditorsNote"/>
      </w:pPr>
      <w:r>
        <w:t>Editor's note:</w:t>
      </w:r>
      <w:r>
        <w:tab/>
        <w:t>Rel-16 UP processing does not require QoS selection before access selection. It is FFS whether the order of actions above: a) steer each to a specific QoS (MPQUIC connection</w:t>
      </w:r>
      <w:r w:rsidR="0089280A">
        <w:t> [10]</w:t>
      </w:r>
      <w:r>
        <w:t>), and then (b) to select the access fits with UP processing per N4 rules.</w:t>
      </w:r>
    </w:p>
    <w:p w14:paraId="4EB50B08" w14:textId="77777777" w:rsidR="000726D9" w:rsidRDefault="000726D9" w:rsidP="009F7A7C">
      <w:pPr>
        <w:pStyle w:val="EditorsNote"/>
      </w:pPr>
      <w:r>
        <w:t>Editor's note:</w:t>
      </w:r>
      <w:r>
        <w:tab/>
        <w:t>The UDP ports shown in Figure 6.1.2-1 which are used per QUIC connection need further work.</w:t>
      </w:r>
    </w:p>
    <w:p w14:paraId="35313CFC" w14:textId="2FFB15DC" w:rsidR="000726D9" w:rsidRDefault="000726D9" w:rsidP="00371A63">
      <w:pPr>
        <w:pStyle w:val="TH"/>
      </w:pPr>
      <w:r>
        <w:object w:dxaOrig="8506" w:dyaOrig="6252" w14:anchorId="4091D1FA">
          <v:shape id="_x0000_i1026" type="#_x0000_t75" style="width:425.2pt;height:311.75pt" o:ole="">
            <v:imagedata r:id="rId16" o:title=""/>
          </v:shape>
          <o:OLEObject Type="Embed" ProgID="Word.Picture.8" ShapeID="_x0000_i1026" DrawAspect="Content" ObjectID="_1655283930" r:id="rId17"/>
        </w:object>
      </w:r>
    </w:p>
    <w:p w14:paraId="222E6D09" w14:textId="74F86FBA"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.2-1: Tunneling MA PDU traffic via different QUIC connections</w:t>
      </w:r>
    </w:p>
    <w:p w14:paraId="1DEBC2D9" w14:textId="5ACDF8F0" w:rsidR="000726D9" w:rsidRDefault="000726D9" w:rsidP="000726D9">
      <w:pPr>
        <w:pStyle w:val="B1"/>
        <w:rPr>
          <w:lang w:val="en-US"/>
        </w:rPr>
      </w:pPr>
      <w:r>
        <w:rPr>
          <w:lang w:val="en-US"/>
        </w:rPr>
        <w:t>8.</w:t>
      </w:r>
      <w:r>
        <w:rPr>
          <w:lang w:val="en-US"/>
        </w:rPr>
        <w:tab/>
        <w:t>Figure 6.1.2-2 explains (via an example) how the QUIC-LL steering functionality is applied to route the traffic of an MA PDU Session:</w:t>
      </w:r>
    </w:p>
    <w:p w14:paraId="7A6FF290" w14:textId="432A8C9F"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EF9AF63" w14:textId="78AE331C" w:rsidR="000726D9" w:rsidRDefault="000726D9" w:rsidP="000726D9">
      <w:pPr>
        <w:pStyle w:val="B2"/>
        <w:rPr>
          <w:lang w:val="en-US"/>
        </w:rPr>
      </w:pPr>
      <w:r>
        <w:rPr>
          <w:lang w:val="en-US"/>
        </w:rPr>
        <w:t>b.</w:t>
      </w:r>
      <w:r>
        <w:rPr>
          <w:lang w:val="en-US"/>
        </w:rPr>
        <w:tab/>
        <w:t>In the example scenario shown in Figure 6.1.2-2, it is assumed that two QoS flows are assigned to the MA PDU Session. Hence, the UE uses the IP@1 to establish two QUIC connections to UPF over 3GPP access and uses the IP@2 to establish two QUIC connections to UPF over non-3GPP access.</w:t>
      </w:r>
    </w:p>
    <w:p w14:paraId="77784A50" w14:textId="527218D5"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6D5F428C" w14:textId="77777777" w:rsidR="000726D9" w:rsidRDefault="000726D9" w:rsidP="000726D9">
      <w:pPr>
        <w:pStyle w:val="B3"/>
        <w:rPr>
          <w:lang w:val="en-US"/>
        </w:rPr>
      </w:pPr>
      <w:r>
        <w:rPr>
          <w:lang w:val="en-US"/>
        </w:rPr>
        <w:t>i.</w:t>
      </w:r>
      <w:r>
        <w:rPr>
          <w:lang w:val="en-US"/>
        </w:rPr>
        <w:tab/>
        <w:t>First, goes though an Access Selection, which selects the access on which the packet should be transmitted. This selection is based on the ATSSS rules and the measurements (e.g. RTT, loss rate, etc.) received by the QUIC protocol.</w:t>
      </w:r>
    </w:p>
    <w:p w14:paraId="74D4F0E0" w14:textId="77777777" w:rsidR="000726D9" w:rsidRDefault="000726D9" w:rsidP="000726D9">
      <w:pPr>
        <w:pStyle w:val="B3"/>
        <w:rPr>
          <w:lang w:val="en-US"/>
        </w:rPr>
      </w:pPr>
      <w:r>
        <w:rPr>
          <w:lang w:val="en-US"/>
        </w:rPr>
        <w:t>ii.</w:t>
      </w:r>
      <w:r>
        <w:rPr>
          <w:lang w:val="en-US"/>
        </w:rPr>
        <w:tab/>
        <w:t>Next, the IP packet goes through the QUIC Connection Selection (QCS), which sends the IP packet to a specific QUIC connection over the selected access. The QUIC connection is selected based on the ATSSS rules (see the QUIC Connection Selection Descriptor in the example ATSSS rules in Figure 6.1.3-2).</w:t>
      </w:r>
    </w:p>
    <w:p w14:paraId="54DBEF22" w14:textId="77777777" w:rsidR="000726D9" w:rsidRDefault="000726D9" w:rsidP="000726D9">
      <w:pPr>
        <w:pStyle w:val="EditorsNote"/>
      </w:pPr>
      <w:r>
        <w:t>Editor's note:</w:t>
      </w:r>
      <w:r>
        <w:tab/>
        <w:t>It is currently assumed that a QUIC connection is selected based on the ATSSS rules. It is FFS if a QUIC connection can be selected based on the QoS rules.</w:t>
      </w:r>
    </w:p>
    <w:p w14:paraId="21D7BE40" w14:textId="77777777" w:rsidR="000726D9" w:rsidRDefault="000726D9" w:rsidP="000726D9">
      <w:pPr>
        <w:pStyle w:val="B3"/>
        <w:rPr>
          <w:lang w:val="en-US"/>
        </w:rPr>
      </w:pPr>
      <w:r>
        <w:rPr>
          <w:lang w:val="en-US"/>
        </w:rPr>
        <w:t>iii.</w:t>
      </w:r>
      <w:r>
        <w:rPr>
          <w:lang w:val="en-US"/>
        </w:rPr>
        <w:tab/>
        <w:t>Finally, the IP packet goes through the QUIC protocol. It is encapsulated in a QUIC packet (possibly with other IP packets of the same QUIC connection) that has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2B59C41A" w14:textId="0A013105" w:rsidR="009F7A7C" w:rsidRPr="00953A69" w:rsidRDefault="009F7A7C" w:rsidP="000726D9">
      <w:pPr>
        <w:pStyle w:val="NO"/>
        <w:rPr>
          <w:lang w:val="en-US"/>
        </w:rPr>
      </w:pPr>
      <w:r w:rsidRPr="00953A69">
        <w:rPr>
          <w:lang w:val="en-US"/>
        </w:rPr>
        <w:t>NOTE</w:t>
      </w:r>
      <w:r w:rsidR="000726D9">
        <w:rPr>
          <w:lang w:val="en-US"/>
        </w:rPr>
        <w:t> </w:t>
      </w:r>
      <w:r w:rsidRPr="00953A69">
        <w:rPr>
          <w:lang w:val="en-US"/>
        </w:rPr>
        <w:t>2:</w:t>
      </w:r>
      <w:r w:rsidRPr="00953A69">
        <w:rPr>
          <w:lang w:val="en-US"/>
        </w:rPr>
        <w:tab/>
      </w:r>
      <w:r w:rsidR="000726D9">
        <w:rPr>
          <w:lang w:val="en-US"/>
        </w:rPr>
        <w:t>Figure</w:t>
      </w:r>
      <w:r w:rsidRPr="00953A69">
        <w:rPr>
          <w:lang w:val="en-US"/>
        </w:rPr>
        <w:t xml:space="preserve"> 6.</w:t>
      </w:r>
      <w:r w:rsidR="002B3F07">
        <w:rPr>
          <w:lang w:val="en-US"/>
        </w:rPr>
        <w:t>1</w:t>
      </w:r>
      <w:r w:rsidRPr="00953A69">
        <w:rPr>
          <w:lang w:val="en-US"/>
        </w:rPr>
        <w:t>.2-2 shows two instances of QCS and two instances of the QUIC protocol (one for each access). However, this is only for illustration purposes. In a real implementation, one QCS and one QUIC protocol instance could be used.</w:t>
      </w:r>
    </w:p>
    <w:p w14:paraId="2DC4EF34" w14:textId="33D00496" w:rsidR="009F7A7C" w:rsidRPr="00953A69" w:rsidRDefault="009F7A7C" w:rsidP="000726D9">
      <w:pPr>
        <w:pStyle w:val="NO"/>
        <w:rPr>
          <w:lang w:val="en-US"/>
        </w:rPr>
      </w:pPr>
      <w:r w:rsidRPr="00953A69">
        <w:rPr>
          <w:lang w:val="en-US"/>
        </w:rPr>
        <w:lastRenderedPageBreak/>
        <w:t>NOTE</w:t>
      </w:r>
      <w:r w:rsidR="000726D9">
        <w:rPr>
          <w:lang w:val="en-US"/>
        </w:rPr>
        <w:t> </w:t>
      </w:r>
      <w:r w:rsidRPr="00953A69">
        <w:rPr>
          <w:lang w:val="en-US"/>
        </w:rPr>
        <w:t>3:</w:t>
      </w:r>
      <w:r w:rsidRPr="00953A69">
        <w:rPr>
          <w:lang w:val="en-US"/>
        </w:rPr>
        <w:tab/>
        <w:t>The QCS is like an application that sends unreliable datagrams over one or more QUIC connections.</w:t>
      </w:r>
    </w:p>
    <w:p w14:paraId="58FF6FCF" w14:textId="757482F3" w:rsidR="000726D9" w:rsidRDefault="000726D9" w:rsidP="000726D9">
      <w:pPr>
        <w:pStyle w:val="B1"/>
      </w:pPr>
      <w:r>
        <w:t>9.</w:t>
      </w:r>
      <w:r>
        <w:tab/>
        <w:t>Normally, the QUIC-LL steering functionality does not split the packets of an IP flow (defined by a 5-tuple) across the two accesses. It is feasible to split an IP flow across the two accesses but, in this case, the QUIC-LL may not be able to avoid out-of-order delivery. Layers above the QUIC-LL (e.g. the application layer) could handle the out-of-order delivery. Note that QUIC Datagram frames are not retransmitted upon loss detection (see draft-ietf-quic-datagram [8]), hence, duplications are not possible.</w:t>
      </w:r>
    </w:p>
    <w:p w14:paraId="44E40C6F" w14:textId="77777777" w:rsidR="000726D9" w:rsidRDefault="000726D9" w:rsidP="000726D9">
      <w:pPr>
        <w:pStyle w:val="EditorsNote"/>
      </w:pPr>
      <w:r>
        <w:t>Editor's note:</w:t>
      </w:r>
      <w:r>
        <w:tab/>
        <w:t>If the QUIC-LL creates out-of-order delivery, the value of QUIC-LL vs the ATSSS-LL should be further clarified.</w:t>
      </w:r>
    </w:p>
    <w:p w14:paraId="4BA58E60" w14:textId="373E1F51" w:rsidR="000726D9" w:rsidRDefault="000726D9" w:rsidP="000726D9">
      <w:pPr>
        <w:pStyle w:val="B1"/>
      </w:pPr>
      <w:r>
        <w:t>10.</w:t>
      </w:r>
      <w:r>
        <w:tab/>
        <w:t>The QUIC-LL can transfer an IP flow from one access to another access according with the ATSSS rules and the measurements (e.g. RTT) received from the QUIC protocol. For example, the blue IP flow in Figure 6.1.2-2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2DB12590" w14:textId="042FEE5B" w:rsidR="000726D9" w:rsidRDefault="000726D9" w:rsidP="00371A63">
      <w:pPr>
        <w:pStyle w:val="TH"/>
      </w:pPr>
      <w:r>
        <w:object w:dxaOrig="9616" w:dyaOrig="6874" w14:anchorId="7A732075">
          <v:shape id="_x0000_i1027" type="#_x0000_t75" style="width:480.25pt;height:341.65pt" o:ole="">
            <v:imagedata r:id="rId18" o:title=""/>
          </v:shape>
          <o:OLEObject Type="Embed" ProgID="Word.Picture.8" ShapeID="_x0000_i1027" DrawAspect="Content" ObjectID="_1655283931" r:id="rId19"/>
        </w:object>
      </w:r>
    </w:p>
    <w:p w14:paraId="7F9D2C05" w14:textId="5994C75F"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.2-2: Example of User-Plane operation (UL direction)</w:t>
      </w:r>
    </w:p>
    <w:p w14:paraId="58F71062" w14:textId="60F4F567" w:rsidR="000726D9" w:rsidRDefault="000726D9" w:rsidP="000726D9">
      <w:pPr>
        <w:pStyle w:val="B1"/>
      </w:pPr>
      <w:r>
        <w:t>11.</w:t>
      </w:r>
      <w:r>
        <w:tab/>
        <w:t>In summary, the QUIC-LL:</w:t>
      </w:r>
    </w:p>
    <w:p w14:paraId="3BE3EE5A" w14:textId="5D4A1362" w:rsidR="000726D9" w:rsidRDefault="000726D9" w:rsidP="000726D9">
      <w:pPr>
        <w:pStyle w:val="B2"/>
      </w:pPr>
      <w:r>
        <w:t>a.</w:t>
      </w:r>
      <w:r>
        <w:tab/>
        <w:t>Supports an unreliable and secure tunneling service between the UE and UPF.</w:t>
      </w:r>
    </w:p>
    <w:p w14:paraId="3A5C1E5E" w14:textId="1FB46431" w:rsidR="000726D9" w:rsidRDefault="000726D9" w:rsidP="000726D9">
      <w:pPr>
        <w:pStyle w:val="B2"/>
      </w:pPr>
      <w:r>
        <w:t>b.</w:t>
      </w:r>
      <w:r>
        <w:tab/>
        <w:t>Does not support retransmission of lost QUIC datagram frames but supports loss detection, according to draft-ietf-quic-datagram [6].</w:t>
      </w:r>
    </w:p>
    <w:p w14:paraId="137DC32A" w14:textId="3C52969C" w:rsidR="000726D9" w:rsidRDefault="000726D9" w:rsidP="000726D9">
      <w:pPr>
        <w:pStyle w:val="B2"/>
      </w:pPr>
      <w:r>
        <w:t>c.</w:t>
      </w:r>
      <w:r>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2271E5E8" w14:textId="00635F7E" w:rsidR="000726D9" w:rsidRDefault="000726D9" w:rsidP="000726D9">
      <w:pPr>
        <w:pStyle w:val="B2"/>
      </w:pPr>
      <w:r>
        <w:lastRenderedPageBreak/>
        <w:t>d.</w:t>
      </w:r>
      <w:r>
        <w:tab/>
        <w:t>Supports round-trip and packet loss measurements per QUIC connection, as specified in draft-ietf-quic-transport</w:t>
      </w:r>
      <w:r w:rsidR="0089280A">
        <w:t> </w:t>
      </w:r>
      <w:r>
        <w:t>[6]. Since each QUIC connection is transmitted on a specific QoS flow, this means that QUIC-LL supports round-trip measurements per QoS flow and packet loss measurements per QoS flow.</w:t>
      </w:r>
    </w:p>
    <w:p w14:paraId="735400E0" w14:textId="2F3699C5" w:rsidR="000726D9" w:rsidRDefault="000726D9" w:rsidP="009F7A7C">
      <w:pPr>
        <w:pStyle w:val="EditorsNote"/>
      </w:pPr>
      <w:r>
        <w:t>Editor's note:</w:t>
      </w:r>
      <w:r>
        <w:tab/>
        <w:t>As described above, the QUIC-LL steering functionality is not required to apply some QUIC protocol capabilities, such as connection migration, reliable streams, etc. It is FFS whether such capabilities are required for QUIC-LL.</w:t>
      </w:r>
    </w:p>
    <w:p w14:paraId="1CBB6924" w14:textId="77777777" w:rsidR="000726D9" w:rsidRDefault="000726D9" w:rsidP="009F7A7C">
      <w:pPr>
        <w:pStyle w:val="EditorsNote"/>
      </w:pPr>
      <w:r>
        <w:t>Editor's note:</w:t>
      </w:r>
      <w:r>
        <w:tab/>
        <w:t>It is FFS whether this solution needs double-layer security between the UE and the 5GS (radio level security + QUIC mandatory security). If that is the case, it needs to be clarified how QUIC/DTLS security is set-up.</w:t>
      </w:r>
    </w:p>
    <w:p w14:paraId="30A1DC93" w14:textId="5645EE08" w:rsidR="00EE60FF" w:rsidRDefault="009F7A7C" w:rsidP="009F7A7C">
      <w:pPr>
        <w:pStyle w:val="Heading3"/>
      </w:pPr>
      <w:bookmarkStart w:id="213" w:name="_Toc43336512"/>
      <w:bookmarkStart w:id="214" w:name="_Toc43708066"/>
      <w:bookmarkStart w:id="215" w:name="_Toc43708140"/>
      <w:bookmarkStart w:id="216" w:name="_Toc43708216"/>
      <w:bookmarkStart w:id="217" w:name="_Toc44670842"/>
      <w:r w:rsidRPr="00953A69">
        <w:t>6.</w:t>
      </w:r>
      <w:r w:rsidR="00BA16B6">
        <w:t>1</w:t>
      </w:r>
      <w:r w:rsidRPr="00953A69">
        <w:t>.3</w:t>
      </w:r>
      <w:r w:rsidRPr="00953A69">
        <w:tab/>
      </w:r>
      <w:r w:rsidR="00EE60FF">
        <w:t>Procedure</w:t>
      </w:r>
      <w:bookmarkEnd w:id="213"/>
      <w:bookmarkEnd w:id="214"/>
      <w:bookmarkEnd w:id="215"/>
      <w:bookmarkEnd w:id="216"/>
      <w:bookmarkEnd w:id="217"/>
    </w:p>
    <w:p w14:paraId="766ED754" w14:textId="15DB6103" w:rsidR="009F7A7C" w:rsidRPr="00953A69" w:rsidRDefault="00EE60FF" w:rsidP="00CA6E09">
      <w:pPr>
        <w:pStyle w:val="Heading4"/>
      </w:pPr>
      <w:bookmarkStart w:id="218" w:name="_Toc43336513"/>
      <w:bookmarkStart w:id="219" w:name="_Toc43708067"/>
      <w:bookmarkStart w:id="220" w:name="_Toc43708141"/>
      <w:bookmarkStart w:id="221" w:name="_Toc43708217"/>
      <w:bookmarkStart w:id="222" w:name="_Toc44670843"/>
      <w:r>
        <w:rPr>
          <w:lang w:val="en-US"/>
        </w:rPr>
        <w:t>6.1.3.1</w:t>
      </w:r>
      <w:r>
        <w:rPr>
          <w:lang w:val="en-US"/>
        </w:rPr>
        <w:tab/>
      </w:r>
      <w:r w:rsidR="009F7A7C" w:rsidRPr="00953A69">
        <w:rPr>
          <w:lang w:val="en-US"/>
        </w:rPr>
        <w:t>Establishment of MA PDU Session using MPQUIC-LL</w:t>
      </w:r>
      <w:bookmarkEnd w:id="218"/>
      <w:bookmarkEnd w:id="219"/>
      <w:bookmarkEnd w:id="220"/>
      <w:bookmarkEnd w:id="221"/>
      <w:bookmarkEnd w:id="222"/>
    </w:p>
    <w:p w14:paraId="15479A0B" w14:textId="1DE30DA2" w:rsidR="009F7A7C" w:rsidRPr="00953A69" w:rsidRDefault="000726D9" w:rsidP="009F7A7C">
      <w:pPr>
        <w:rPr>
          <w:lang w:val="en-US"/>
        </w:rPr>
      </w:pPr>
      <w:r>
        <w:rPr>
          <w:lang w:val="en-US"/>
        </w:rPr>
        <w:t xml:space="preserve">The following figure shows how an MA PDU Session using QUIC-LL can be established. It is based on the existing MA PDU Session establishment procedure defined in </w:t>
      </w:r>
      <w:r w:rsidR="0089280A">
        <w:rPr>
          <w:lang w:val="en-US"/>
        </w:rPr>
        <w:t>TS 23.502 [</w:t>
      </w:r>
      <w:r>
        <w:rPr>
          <w:lang w:val="en-US"/>
        </w:rPr>
        <w:t xml:space="preserve">4] with some additions </w:t>
      </w:r>
      <w:r w:rsidR="009F7A7C" w:rsidRPr="00953A69">
        <w:rPr>
          <w:lang w:val="en-US"/>
        </w:rPr>
        <w:t xml:space="preserve">shown </w:t>
      </w:r>
      <w:commentRangeStart w:id="223"/>
      <w:r w:rsidR="009F7A7C" w:rsidRPr="00953A69">
        <w:rPr>
          <w:color w:val="FF0000"/>
          <w:lang w:val="en-US"/>
        </w:rPr>
        <w:t>in red</w:t>
      </w:r>
      <w:commentRangeEnd w:id="223"/>
      <w:r>
        <w:rPr>
          <w:rStyle w:val="CommentReference"/>
        </w:rPr>
        <w:commentReference w:id="223"/>
      </w:r>
      <w:r w:rsidR="009F7A7C" w:rsidRPr="00953A69">
        <w:rPr>
          <w:lang w:val="en-US"/>
        </w:rPr>
        <w:t>.</w:t>
      </w:r>
    </w:p>
    <w:p w14:paraId="137885A5" w14:textId="257A0201" w:rsidR="000726D9" w:rsidRDefault="000726D9" w:rsidP="00371A63">
      <w:pPr>
        <w:pStyle w:val="TH"/>
      </w:pPr>
      <w:r>
        <w:object w:dxaOrig="9616" w:dyaOrig="9895" w14:anchorId="5EF260CD">
          <v:shape id="_x0000_i1028" type="#_x0000_t75" style="width:480.25pt;height:493.15pt" o:ole="">
            <v:imagedata r:id="rId23" o:title=""/>
          </v:shape>
          <o:OLEObject Type="Embed" ProgID="Word.Picture.8" ShapeID="_x0000_i1028" DrawAspect="Content" ObjectID="_1655283932" r:id="rId24"/>
        </w:object>
      </w:r>
    </w:p>
    <w:p w14:paraId="76ED5A74" w14:textId="6C868011" w:rsidR="009F7A7C" w:rsidRPr="00953A69" w:rsidRDefault="000726D9" w:rsidP="000726D9">
      <w:pPr>
        <w:pStyle w:val="TF"/>
      </w:pPr>
      <w:r>
        <w:t>Figure 6.1.3.1-1</w:t>
      </w:r>
    </w:p>
    <w:p w14:paraId="3A26DE29" w14:textId="2DB0715B" w:rsidR="009F7A7C" w:rsidRPr="00953A69" w:rsidRDefault="000726D9" w:rsidP="000726D9">
      <w:pPr>
        <w:rPr>
          <w:lang w:val="en-US"/>
        </w:rPr>
      </w:pPr>
      <w:r>
        <w:rPr>
          <w:lang w:val="en-US"/>
        </w:rPr>
        <w:t>The following Figure 6.1.3.1-2 shows an example of PCC rules provided by PCF to SMF in step 5b and illustrates how the SMF can derive the corresponding ATSSS rules and QoS rules for the UE. In a similar way, the SMF derives also N4 rules from the PCC rules.</w:t>
      </w:r>
    </w:p>
    <w:p w14:paraId="0025A543" w14:textId="00EBF522" w:rsidR="009F7A7C" w:rsidRPr="000726D9" w:rsidRDefault="000726D9" w:rsidP="009F7A7C">
      <w:pPr>
        <w:pStyle w:val="EditorsNote"/>
      </w:pPr>
      <w:r>
        <w:t>Editor's note:</w:t>
      </w:r>
      <w:r>
        <w:tab/>
        <w:t>The contents of the QUIC Connection Selection Descriptor (i.e. how the traffic of a specific QUIC connection is identified) need to be further studied.</w:t>
      </w:r>
    </w:p>
    <w:p w14:paraId="3F41B110" w14:textId="77777777" w:rsidR="009F7A7C" w:rsidRPr="00953A69" w:rsidRDefault="009F7A7C" w:rsidP="000726D9">
      <w:pPr>
        <w:pStyle w:val="TH"/>
      </w:pPr>
      <w:r w:rsidRPr="00953A69">
        <w:object w:dxaOrig="12048" w:dyaOrig="8489" w14:anchorId="62AA6CAB">
          <v:shape id="_x0000_i1029" type="#_x0000_t75" style="width:480.9pt;height:338.95pt" o:ole="">
            <v:imagedata r:id="rId25" o:title=""/>
          </v:shape>
          <o:OLEObject Type="Embed" ProgID="Visio.Drawing.11" ShapeID="_x0000_i1029" DrawAspect="Content" ObjectID="_1655283933" r:id="rId26"/>
        </w:object>
      </w:r>
    </w:p>
    <w:p w14:paraId="563295B8" w14:textId="13264CE4" w:rsidR="009F7A7C" w:rsidRPr="000726D9" w:rsidRDefault="000726D9" w:rsidP="000726D9">
      <w:pPr>
        <w:pStyle w:val="TF"/>
      </w:pPr>
      <w:r w:rsidRPr="000726D9">
        <w:t>Figure</w:t>
      </w:r>
      <w:r w:rsidR="009F7A7C" w:rsidRPr="000726D9">
        <w:t xml:space="preserve"> 6.</w:t>
      </w:r>
      <w:r w:rsidR="00BA16B6" w:rsidRPr="000726D9">
        <w:t>1</w:t>
      </w:r>
      <w:r w:rsidR="009F7A7C" w:rsidRPr="000726D9">
        <w:t>.3</w:t>
      </w:r>
      <w:r w:rsidR="00EE60FF" w:rsidRPr="000726D9">
        <w:t>.1</w:t>
      </w:r>
      <w:r w:rsidR="009F7A7C" w:rsidRPr="000726D9">
        <w:t>-2: Example of PCC rules and ATSSS rules/QoS rules derived from the PCC rules</w:t>
      </w:r>
    </w:p>
    <w:p w14:paraId="6DA69313" w14:textId="5435BC98" w:rsidR="009F7A7C" w:rsidRPr="00953A69" w:rsidRDefault="009F7A7C" w:rsidP="009F7A7C">
      <w:pPr>
        <w:pStyle w:val="Heading3"/>
      </w:pPr>
      <w:bookmarkStart w:id="224" w:name="_Toc43336514"/>
      <w:bookmarkStart w:id="225" w:name="_Toc43708068"/>
      <w:bookmarkStart w:id="226" w:name="_Toc43708142"/>
      <w:bookmarkStart w:id="227" w:name="_Toc43708218"/>
      <w:bookmarkStart w:id="228" w:name="_Toc44670844"/>
      <w:r w:rsidRPr="00953A69">
        <w:t>6.</w:t>
      </w:r>
      <w:r w:rsidR="00BA16B6">
        <w:t>1</w:t>
      </w:r>
      <w:r w:rsidRPr="00953A69">
        <w:t>.4</w:t>
      </w:r>
      <w:r w:rsidRPr="00953A69">
        <w:tab/>
        <w:t>Impacts on services, entities, interfaces and IETF protocols</w:t>
      </w:r>
      <w:bookmarkEnd w:id="224"/>
      <w:bookmarkEnd w:id="225"/>
      <w:bookmarkEnd w:id="226"/>
      <w:bookmarkEnd w:id="227"/>
      <w:bookmarkEnd w:id="228"/>
    </w:p>
    <w:p w14:paraId="52061B73" w14:textId="0D298B0A" w:rsidR="009F7A7C" w:rsidRPr="000726D9" w:rsidRDefault="000726D9" w:rsidP="00CA6E09">
      <w:pPr>
        <w:pStyle w:val="EditorsNote"/>
      </w:pPr>
      <w:r>
        <w:t>Editor's note:</w:t>
      </w:r>
      <w:r>
        <w:tab/>
        <w:t>it is FFS the evaluation of the impacts of this solution on services, entities, interfaces and IETF protocols.</w:t>
      </w:r>
    </w:p>
    <w:p w14:paraId="076884F9" w14:textId="2B53D0AC" w:rsidR="000726D9" w:rsidRDefault="000726D9" w:rsidP="000726D9">
      <w:bookmarkStart w:id="229" w:name="_Toc43336515"/>
    </w:p>
    <w:p w14:paraId="7DACCB8D" w14:textId="56DBF29E" w:rsidR="00D535EA" w:rsidRPr="00801A1B" w:rsidRDefault="00D535EA" w:rsidP="00D535EA">
      <w:pPr>
        <w:pStyle w:val="Heading2"/>
      </w:pPr>
      <w:bookmarkStart w:id="230" w:name="_Toc43708069"/>
      <w:bookmarkStart w:id="231" w:name="_Toc43708143"/>
      <w:bookmarkStart w:id="232" w:name="_Toc43708219"/>
      <w:bookmarkStart w:id="233" w:name="_Toc44670845"/>
      <w:r w:rsidRPr="00801A1B">
        <w:rPr>
          <w:lang w:eastAsia="zh-CN"/>
        </w:rPr>
        <w:t>6.2</w:t>
      </w:r>
      <w:r w:rsidRPr="00801A1B">
        <w:tab/>
        <w:t>Solution #2: New steering mode - Autonomous steering mode</w:t>
      </w:r>
      <w:bookmarkEnd w:id="229"/>
      <w:bookmarkEnd w:id="230"/>
      <w:bookmarkEnd w:id="231"/>
      <w:bookmarkEnd w:id="232"/>
      <w:bookmarkEnd w:id="233"/>
    </w:p>
    <w:p w14:paraId="6909DFAC" w14:textId="21D1603A" w:rsidR="00D535EA" w:rsidRPr="00786DC4" w:rsidRDefault="00D535EA">
      <w:pPr>
        <w:pStyle w:val="Heading3"/>
      </w:pPr>
      <w:bookmarkStart w:id="234" w:name="_Toc43336516"/>
      <w:bookmarkStart w:id="235" w:name="_Toc43708070"/>
      <w:bookmarkStart w:id="236" w:name="_Toc43708144"/>
      <w:bookmarkStart w:id="237" w:name="_Toc43708220"/>
      <w:bookmarkStart w:id="238" w:name="_Toc44670846"/>
      <w:r w:rsidRPr="00786DC4">
        <w:t>6.2.1</w:t>
      </w:r>
      <w:r w:rsidRPr="00786DC4">
        <w:tab/>
      </w:r>
      <w:r w:rsidR="00EE60FF">
        <w:t>Introduction</w:t>
      </w:r>
      <w:bookmarkEnd w:id="234"/>
      <w:bookmarkEnd w:id="235"/>
      <w:bookmarkEnd w:id="236"/>
      <w:bookmarkEnd w:id="237"/>
      <w:bookmarkEnd w:id="238"/>
    </w:p>
    <w:p w14:paraId="2934BF4F" w14:textId="77777777" w:rsidR="000726D9" w:rsidRDefault="000726D9" w:rsidP="000726D9">
      <w:r>
        <w:t>This solution addresses KI#1 on Additional Steering Modes.</w:t>
      </w:r>
    </w:p>
    <w:p w14:paraId="69ED3007" w14:textId="77777777" w:rsidR="000726D9" w:rsidRDefault="000726D9" w:rsidP="000726D9">
      <w:r>
        <w:t>As specified in ATSSS Rel-16, the traffic of MA PDU session could be distributed across both accesses by using different steering modes. There are four steering modes as defined in R16, i.e. Active-Standby, Smallest Delay, Priority-based and Load balancing. All the R16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239" w:name="_Toc43336517"/>
      <w:bookmarkStart w:id="240" w:name="_Toc43708071"/>
      <w:bookmarkStart w:id="241" w:name="_Toc43708145"/>
      <w:bookmarkStart w:id="242" w:name="_Toc43708221"/>
      <w:bookmarkStart w:id="243" w:name="_Toc44670847"/>
      <w:r w:rsidRPr="00786DC4">
        <w:lastRenderedPageBreak/>
        <w:t>6.2.2</w:t>
      </w:r>
      <w:r w:rsidRPr="00786DC4">
        <w:tab/>
      </w:r>
      <w:r w:rsidR="00EE60FF">
        <w:t>High-level Description</w:t>
      </w:r>
      <w:bookmarkEnd w:id="239"/>
      <w:bookmarkEnd w:id="240"/>
      <w:bookmarkEnd w:id="241"/>
      <w:bookmarkEnd w:id="242"/>
      <w:bookmarkEnd w:id="243"/>
    </w:p>
    <w:p w14:paraId="17D44934" w14:textId="75F8B712" w:rsidR="00D535EA" w:rsidRPr="00801A1B" w:rsidRDefault="000726D9" w:rsidP="00D535EA">
      <w:r>
        <w:t>This steering mode, called Autonomous steering mode, provides to both the UE and the UPF flexibility on the traffic splitting control when two accesses are applicable for this traffic. 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p>
    <w:p w14:paraId="4609005F" w14:textId="77777777" w:rsidR="00D535EA" w:rsidRPr="00801A1B" w:rsidRDefault="00D535EA" w:rsidP="000726D9">
      <w:pPr>
        <w:pStyle w:val="TH"/>
      </w:pPr>
      <w:r w:rsidRPr="00CA6E09">
        <w:object w:dxaOrig="11326" w:dyaOrig="4456" w14:anchorId="087EBC94">
          <v:shape id="_x0000_i1030" type="#_x0000_t75" style="width:420.45pt;height:165.05pt" o:ole="">
            <v:imagedata r:id="rId27" o:title=""/>
          </v:shape>
          <o:OLEObject Type="Embed" ProgID="Visio.Drawing.15" ShapeID="_x0000_i1030" DrawAspect="Content" ObjectID="_1655283934" r:id="rId28"/>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18860C0E" w14:textId="5AD198B3" w:rsidR="00D535EA" w:rsidRPr="000726D9" w:rsidRDefault="000726D9" w:rsidP="00D535EA">
      <w:pPr>
        <w:pStyle w:val="EditorsNote"/>
      </w:pPr>
      <w:r>
        <w:t>Editor's note:</w:t>
      </w:r>
      <w:r>
        <w:tab/>
        <w:t>it is FFS whether this steering mode applies to MPTCP, ATSSS-LL, (MP)QUIC steering methods.</w:t>
      </w:r>
    </w:p>
    <w:p w14:paraId="69893453" w14:textId="77F6BAF1" w:rsidR="00D535EA" w:rsidRPr="00801A1B" w:rsidRDefault="00D535EA" w:rsidP="000726D9"/>
    <w:p w14:paraId="1A8BF1D6" w14:textId="5772DA1A" w:rsidR="00A71878" w:rsidRPr="00801A1B" w:rsidRDefault="00A71878">
      <w:pPr>
        <w:pStyle w:val="Heading3"/>
      </w:pPr>
      <w:bookmarkStart w:id="244" w:name="_Toc43336518"/>
      <w:bookmarkStart w:id="245" w:name="_Toc43708072"/>
      <w:bookmarkStart w:id="246" w:name="_Toc43708146"/>
      <w:bookmarkStart w:id="247" w:name="_Toc43708222"/>
      <w:bookmarkStart w:id="248" w:name="_Toc44670848"/>
      <w:r w:rsidRPr="00801A1B">
        <w:t>6.</w:t>
      </w:r>
      <w:r w:rsidR="00707509" w:rsidRPr="00CA6E09">
        <w:t>2</w:t>
      </w:r>
      <w:r w:rsidRPr="00801A1B">
        <w:t>.3</w:t>
      </w:r>
      <w:r w:rsidRPr="00801A1B">
        <w:tab/>
      </w:r>
      <w:r w:rsidRPr="00786DC4">
        <w:t>Procedures</w:t>
      </w:r>
      <w:bookmarkEnd w:id="244"/>
      <w:bookmarkEnd w:id="245"/>
      <w:bookmarkEnd w:id="246"/>
      <w:bookmarkEnd w:id="247"/>
      <w:bookmarkEnd w:id="248"/>
    </w:p>
    <w:p w14:paraId="05C9693A" w14:textId="142DEFD6" w:rsidR="00A71878" w:rsidRPr="000726D9" w:rsidRDefault="000726D9" w:rsidP="00A71878">
      <w:pPr>
        <w:pStyle w:val="EditorsNote"/>
      </w:pPr>
      <w:r>
        <w:t>Editor's note:</w:t>
      </w:r>
      <w:r>
        <w:tab/>
        <w:t>This clause describes services and related high-level procedures for the solution.</w:t>
      </w:r>
    </w:p>
    <w:p w14:paraId="5A2499DC" w14:textId="77777777" w:rsidR="00786DC4" w:rsidRPr="00801A1B" w:rsidRDefault="00786DC4" w:rsidP="000726D9">
      <w:pPr>
        <w:rPr>
          <w:lang w:eastAsia="ko-KR"/>
        </w:rPr>
      </w:pPr>
    </w:p>
    <w:p w14:paraId="4FA939AE" w14:textId="7446D0B4" w:rsidR="00D535EA" w:rsidRPr="00786DC4" w:rsidRDefault="00A71878">
      <w:pPr>
        <w:pStyle w:val="Heading3"/>
      </w:pPr>
      <w:bookmarkStart w:id="249" w:name="_Toc43336519"/>
      <w:bookmarkStart w:id="250" w:name="_Toc43708073"/>
      <w:bookmarkStart w:id="251" w:name="_Toc43708147"/>
      <w:bookmarkStart w:id="252" w:name="_Toc43708223"/>
      <w:bookmarkStart w:id="253" w:name="_Toc44670849"/>
      <w:r w:rsidRPr="00786DC4">
        <w:t>6</w:t>
      </w:r>
      <w:r w:rsidR="00D535EA" w:rsidRPr="00786DC4">
        <w:t>.</w:t>
      </w:r>
      <w:r w:rsidR="006F1FED" w:rsidRPr="00786DC4">
        <w:t>2.</w:t>
      </w:r>
      <w:r w:rsidRPr="00786DC4">
        <w:t>4</w:t>
      </w:r>
      <w:r w:rsidR="00D535EA" w:rsidRPr="00786DC4">
        <w:tab/>
        <w:t xml:space="preserve">Impacts on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249"/>
      <w:bookmarkEnd w:id="250"/>
      <w:bookmarkEnd w:id="251"/>
      <w:bookmarkEnd w:id="252"/>
      <w:bookmarkEnd w:id="253"/>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Heading2"/>
      </w:pPr>
      <w:bookmarkStart w:id="254" w:name="_Toc43336520"/>
      <w:bookmarkStart w:id="255" w:name="_Toc43708074"/>
      <w:bookmarkStart w:id="256" w:name="_Toc43708148"/>
      <w:bookmarkStart w:id="257" w:name="_Toc43708224"/>
      <w:bookmarkStart w:id="258" w:name="_Toc44670850"/>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254"/>
      <w:bookmarkEnd w:id="255"/>
      <w:bookmarkEnd w:id="256"/>
      <w:bookmarkEnd w:id="257"/>
      <w:bookmarkEnd w:id="258"/>
    </w:p>
    <w:p w14:paraId="5E2909A0" w14:textId="0E82C669" w:rsidR="00D535EA" w:rsidRDefault="006F1FED" w:rsidP="00D535EA">
      <w:pPr>
        <w:pStyle w:val="Heading3"/>
      </w:pPr>
      <w:bookmarkStart w:id="259" w:name="_Toc43336521"/>
      <w:bookmarkStart w:id="260" w:name="_Toc43708075"/>
      <w:bookmarkStart w:id="261" w:name="_Toc43708149"/>
      <w:bookmarkStart w:id="262" w:name="_Toc43708225"/>
      <w:bookmarkStart w:id="263" w:name="_Toc44670851"/>
      <w:r w:rsidRPr="00CA6E09">
        <w:t>6.3</w:t>
      </w:r>
      <w:r w:rsidR="00D535EA" w:rsidRPr="00801A1B">
        <w:t>.1</w:t>
      </w:r>
      <w:r w:rsidR="00D535EA" w:rsidRPr="00801A1B">
        <w:tab/>
      </w:r>
      <w:r w:rsidR="00511A83">
        <w:t>Introduction</w:t>
      </w:r>
      <w:bookmarkEnd w:id="259"/>
      <w:bookmarkEnd w:id="260"/>
      <w:bookmarkEnd w:id="261"/>
      <w:bookmarkEnd w:id="262"/>
      <w:bookmarkEnd w:id="263"/>
    </w:p>
    <w:p w14:paraId="3DCEA031" w14:textId="77777777" w:rsidR="000726D9" w:rsidRDefault="000726D9" w:rsidP="000726D9">
      <w:r>
        <w:t>This solution is like solution #2 but with advanced link performance measurement function (PMF)</w:t>
      </w:r>
    </w:p>
    <w:p w14:paraId="7085EB1F" w14:textId="77777777" w:rsidR="000726D9" w:rsidRDefault="000726D9" w:rsidP="000726D9">
      <w:r>
        <w:t xml:space="preserve">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w:t>
      </w:r>
      <w:r>
        <w:lastRenderedPageBreak/>
        <w:t>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264" w:name="_Toc43336522"/>
      <w:bookmarkStart w:id="265" w:name="_Toc43708076"/>
      <w:bookmarkStart w:id="266" w:name="_Toc43708150"/>
      <w:bookmarkStart w:id="267" w:name="_Toc43708226"/>
      <w:bookmarkStart w:id="268" w:name="_Toc44670852"/>
      <w:r w:rsidRPr="00801A1B">
        <w:t>6.3</w:t>
      </w:r>
      <w:r w:rsidR="00D535EA" w:rsidRPr="00801A1B">
        <w:t>.2</w:t>
      </w:r>
      <w:r w:rsidR="00D535EA" w:rsidRPr="00801A1B">
        <w:tab/>
      </w:r>
      <w:r w:rsidR="00511A83">
        <w:t>High-level Description</w:t>
      </w:r>
      <w:bookmarkEnd w:id="264"/>
      <w:bookmarkEnd w:id="265"/>
      <w:bookmarkEnd w:id="266"/>
      <w:bookmarkEnd w:id="267"/>
      <w:bookmarkEnd w:id="268"/>
    </w:p>
    <w:p w14:paraId="555F8094" w14:textId="736DF3B5" w:rsidR="00D535EA" w:rsidRPr="00801A1B" w:rsidRDefault="00511A83" w:rsidP="00CA6E09">
      <w:pPr>
        <w:pStyle w:val="Heading4"/>
      </w:pPr>
      <w:bookmarkStart w:id="269" w:name="_Toc43336523"/>
      <w:bookmarkStart w:id="270" w:name="_Toc43708077"/>
      <w:bookmarkStart w:id="271" w:name="_Toc43708151"/>
      <w:bookmarkStart w:id="272" w:name="_Toc43708227"/>
      <w:bookmarkStart w:id="273" w:name="_Toc44670853"/>
      <w:r>
        <w:t>6.3.2.1</w:t>
      </w:r>
      <w:r>
        <w:tab/>
      </w:r>
      <w:r w:rsidR="00D535EA" w:rsidRPr="00801A1B">
        <w:t>Enhancement on link performance measurement</w:t>
      </w:r>
      <w:bookmarkEnd w:id="269"/>
      <w:bookmarkEnd w:id="270"/>
      <w:bookmarkEnd w:id="271"/>
      <w:bookmarkEnd w:id="272"/>
      <w:bookmarkEnd w:id="273"/>
    </w:p>
    <w:p w14:paraId="4BD496E4" w14:textId="2493EDA1"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p>
    <w:p w14:paraId="35AD7C99" w14:textId="20A40DDA" w:rsidR="00D535EA" w:rsidRPr="00801A1B" w:rsidRDefault="000726D9" w:rsidP="000726D9">
      <w:pPr>
        <w:pStyle w:val="EditorsNote"/>
        <w:rPr>
          <w:lang w:eastAsia="zh-CN"/>
        </w:rPr>
      </w:pPr>
      <w:r>
        <w:rPr>
          <w:lang w:eastAsia="zh-CN"/>
        </w:rPr>
        <w:t>Editor's note:</w:t>
      </w:r>
      <w:r>
        <w:rPr>
          <w:lang w:eastAsia="zh-CN"/>
        </w:rPr>
        <w:tab/>
        <w:t>It is FFS for which steering methods these PMF enhancement are needed.</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371A63">
      <w:pPr>
        <w:pStyle w:val="TH"/>
      </w:pPr>
      <w:r>
        <w:object w:dxaOrig="8491" w:dyaOrig="2210" w14:anchorId="0C8A9114">
          <v:shape id="_x0000_i1031" type="#_x0000_t75" style="width:423.85pt;height:110.05pt" o:ole="">
            <v:imagedata r:id="rId29" o:title=""/>
          </v:shape>
          <o:OLEObject Type="Embed" ProgID="Word.Picture.8" ShapeID="_x0000_i1031" DrawAspect="Content" ObjectID="_1655283935" r:id="rId30"/>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3CE79447" w14:textId="77777777" w:rsidR="000726D9" w:rsidRDefault="000726D9"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42CDC130" w14:textId="16D644F8" w:rsidR="000726D9" w:rsidRDefault="000726D9" w:rsidP="00D535EA">
      <w:pPr>
        <w:rPr>
          <w:lang w:eastAsia="zh-CN"/>
        </w:rPr>
      </w:pPr>
      <w:r>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89280A">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158FB55C" w:rsidR="000726D9" w:rsidRDefault="000726D9" w:rsidP="000726D9">
      <w:pPr>
        <w:pStyle w:val="B1"/>
        <w:rPr>
          <w:lang w:eastAsia="zh-CN"/>
        </w:rPr>
      </w:pPr>
      <w:r>
        <w:rPr>
          <w:lang w:eastAsia="zh-CN"/>
        </w:rPr>
        <w:t>1)</w:t>
      </w:r>
      <w:r>
        <w:rPr>
          <w:lang w:eastAsia="zh-CN"/>
        </w:rPr>
        <w:tab/>
        <w:t xml:space="preserve">Packet loss ratio measurement per QoS flow, the same mechanism as described in the </w:t>
      </w:r>
      <w:r w:rsidR="0089280A">
        <w:rPr>
          <w:lang w:eastAsia="zh-CN"/>
        </w:rPr>
        <w:t>TR 23.793 [13]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77777777"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50FA5B4F" w14:textId="3AA89881" w:rsidR="00D535EA" w:rsidRPr="00CA6E09" w:rsidRDefault="000726D9" w:rsidP="00CA6E09">
      <w:pPr>
        <w:pStyle w:val="EditorsNote"/>
      </w:pPr>
      <w:bookmarkStart w:id="274" w:name="_Hlk42680269"/>
      <w:r w:rsidRPr="00A67400">
        <w:t>Editor's note:</w:t>
      </w:r>
      <w:r>
        <w:tab/>
      </w:r>
      <w:r w:rsidR="00D535EA" w:rsidRPr="00CA6E09">
        <w:t xml:space="preserve">it is FFS whether the </w:t>
      </w:r>
      <w:r>
        <w:t>"</w:t>
      </w:r>
      <w:r w:rsidR="00D535EA" w:rsidRPr="00CA6E09">
        <w:t>between one PMF request message</w:t>
      </w:r>
      <w:r>
        <w:t>"</w:t>
      </w:r>
      <w:r w:rsidR="00D535EA" w:rsidRPr="00CA6E09">
        <w:t xml:space="preserve">  corresponds to a dedicated PM message sent by a PMF peer to request </w:t>
      </w:r>
      <w:r w:rsidR="00D535EA" w:rsidRPr="00CA6E09">
        <w:rPr>
          <w:lang w:eastAsia="zh-CN"/>
        </w:rPr>
        <w:t>Packet loss ratio measurement per QoS flow.</w:t>
      </w:r>
      <w:bookmarkEnd w:id="274"/>
    </w:p>
    <w:p w14:paraId="5A6945FA" w14:textId="6A960D3D" w:rsidR="000726D9" w:rsidRDefault="000726D9" w:rsidP="000726D9">
      <w:pPr>
        <w:pStyle w:val="B1"/>
      </w:pPr>
      <w:r>
        <w:t>2)</w:t>
      </w:r>
      <w:r>
        <w:tab/>
        <w:t xml:space="preserve">Jitter measurement per QoS flow, the same mechanism as described in the </w:t>
      </w:r>
      <w:r w:rsidR="0089280A">
        <w:t>TR 23.793 [13]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77777777" w:rsidR="000726D9" w:rsidRDefault="000726D9" w:rsidP="000726D9">
      <w:pPr>
        <w:pStyle w:val="B2"/>
      </w:pPr>
      <w:r>
        <w:t>-</w:t>
      </w:r>
      <w:r>
        <w:tab/>
        <w:t>It is assumed to calculate the jitter between one PMF request message and the Nth PMF request message after this certain PMF request message received by the UPF.</w:t>
      </w:r>
    </w:p>
    <w:p w14:paraId="74ADA25F" w14:textId="77777777" w:rsidR="000726D9" w:rsidRDefault="000726D9" w:rsidP="000726D9">
      <w:pPr>
        <w:pStyle w:val="B2"/>
      </w:pPr>
      <w:r>
        <w:tab/>
        <w:t>These continuous PMF request message could be numbered from n-N+1 to n.</w:t>
      </w:r>
    </w:p>
    <w:p w14:paraId="4CB328A2" w14:textId="77777777" w:rsidR="000726D9" w:rsidRDefault="000726D9" w:rsidP="000726D9">
      <w:pPr>
        <w:pStyle w:val="B2"/>
      </w:pPr>
      <w:r>
        <w:tab/>
        <w:t>The average expectation value of arriving time interval between any two PMF requests could be represented as Avg(n) Avg(n).</w:t>
      </w:r>
    </w:p>
    <w:p w14:paraId="4EEFA779" w14:textId="69839DB7" w:rsidR="000726D9" w:rsidRDefault="000726D9" w:rsidP="000726D9">
      <w:pPr>
        <w:pStyle w:val="B2"/>
      </w:pPr>
      <w:r>
        <w:tab/>
        <w:t>The value of variance of arriving time interval of N PMF echo request could be represented as Var(n).</w:t>
      </w:r>
    </w:p>
    <w:p w14:paraId="033672CE" w14:textId="77777777" w:rsidR="000726D9" w:rsidRDefault="000726D9" w:rsidP="000726D9">
      <w:pPr>
        <w:pStyle w:val="B2"/>
      </w:pPr>
      <w:r>
        <w:lastRenderedPageBreak/>
        <w:tab/>
        <w:t>In this example, the Var(n) is regarded as the packet transport jitter for the corresponding QoS Flow. It is assumed that t_k is the local time of UPF when receiving the PMF request message numbered by variable k between n-N+1 and n.</w:t>
      </w:r>
    </w:p>
    <w:p w14:paraId="738B3563" w14:textId="4D2A0166" w:rsidR="00D535EA" w:rsidRPr="00801A1B" w:rsidRDefault="00D535EA" w:rsidP="00D535EA">
      <w:pPr>
        <w:pStyle w:val="EQ"/>
        <w:ind w:left="360"/>
        <w:rPr>
          <w:lang w:eastAsia="zh-CN"/>
        </w:rPr>
      </w:pPr>
      <w:r w:rsidRPr="00801A1B">
        <w:rPr>
          <w:lang w:eastAsia="zh-CN"/>
        </w:rPr>
        <w:tab/>
      </w:r>
      <m:oMath>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r>
          <m:rPr>
            <m:sty m:val="p"/>
          </m:rPr>
          <w:rPr>
            <w:rFonts w:ascii="Cambria Math" w:hAnsi="Cambria Math"/>
            <w:lang w:eastAsia="zh-CN"/>
          </w:rPr>
          <m:t xml:space="preserve">= </m:t>
        </m:r>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nary>
        <m:r>
          <w:rPr>
            <w:rFonts w:ascii="Cambria Math" w:hAnsi="Cambria Math"/>
            <w:lang w:eastAsia="zh-CN"/>
          </w:rPr>
          <m:t>/N</m:t>
        </m:r>
      </m:oMath>
      <w:r w:rsidRPr="00801A1B">
        <w:rPr>
          <w:lang w:eastAsia="zh-CN"/>
        </w:rPr>
        <w:t xml:space="preserve">, </w:t>
      </w:r>
      <m:oMath>
        <m:r>
          <m:rPr>
            <m:sty m:val="p"/>
          </m:rPr>
          <w:rPr>
            <w:rFonts w:ascii="Cambria Math" w:hAnsi="Cambria Math"/>
            <w:lang w:eastAsia="zh-CN"/>
          </w:rPr>
          <m:t>Var</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 xml:space="preserve">= </m:t>
        </m:r>
        <m:rad>
          <m:radPr>
            <m:degHide m:val="1"/>
            <m:ctrlPr>
              <w:rPr>
                <w:rFonts w:ascii="Cambria Math" w:hAnsi="Cambria Math"/>
                <w:i/>
                <w:lang w:eastAsia="zh-CN"/>
              </w:rPr>
            </m:ctrlPr>
          </m:radPr>
          <m:deg/>
          <m:e>
            <m:f>
              <m:fPr>
                <m:ctrlPr>
                  <w:rPr>
                    <w:rFonts w:ascii="Cambria Math" w:hAnsi="Cambria Math"/>
                    <w:i/>
                    <w:lang w:eastAsia="zh-CN"/>
                  </w:rPr>
                </m:ctrlPr>
              </m:fPr>
              <m:num>
                <m:sSup>
                  <m:sSupPr>
                    <m:ctrlPr>
                      <w:rPr>
                        <w:rFonts w:ascii="Cambria Math" w:hAnsi="Cambria Math"/>
                        <w:i/>
                        <w:lang w:eastAsia="zh-CN"/>
                      </w:rPr>
                    </m:ctrlPr>
                  </m:sSupPr>
                  <m:e>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r>
                              <w:rPr>
                                <w:rFonts w:ascii="Cambria Math" w:hAnsi="Cambria Math"/>
                                <w:lang w:eastAsia="zh-CN"/>
                              </w:rPr>
                              <m:t>-</m:t>
                            </m:r>
                            <m:r>
                              <m:rPr>
                                <m:sty m:val="p"/>
                              </m:rPr>
                              <w:rPr>
                                <w:rFonts w:ascii="Cambria Math" w:hAnsi="Cambria Math"/>
                                <w:lang w:eastAsia="zh-CN"/>
                              </w:rPr>
                              <m:t>Avg</m:t>
                            </m:r>
                            <m:d>
                              <m:dPr>
                                <m:ctrlPr>
                                  <w:rPr>
                                    <w:rFonts w:ascii="Cambria Math" w:hAnsi="Cambria Math"/>
                                    <w:i/>
                                    <w:lang w:eastAsia="zh-CN"/>
                                  </w:rPr>
                                </m:ctrlPr>
                              </m:dPr>
                              <m:e>
                                <m:r>
                                  <w:rPr>
                                    <w:rFonts w:ascii="Cambria Math" w:hAnsi="Cambria Math"/>
                                    <w:lang w:eastAsia="zh-CN"/>
                                  </w:rPr>
                                  <m:t>n</m:t>
                                </m:r>
                              </m:e>
                            </m:d>
                          </m:e>
                        </m:d>
                      </m:e>
                    </m:nary>
                  </m:e>
                  <m:sup>
                    <m:r>
                      <w:rPr>
                        <w:rFonts w:ascii="Cambria Math" w:hAnsi="Cambria Math"/>
                        <w:lang w:eastAsia="zh-CN"/>
                      </w:rPr>
                      <m:t>2</m:t>
                    </m:r>
                  </m:sup>
                </m:sSup>
              </m:num>
              <m:den>
                <m:r>
                  <w:rPr>
                    <w:rFonts w:ascii="Cambria Math" w:hAnsi="Cambria Math"/>
                    <w:lang w:eastAsia="zh-CN"/>
                  </w:rPr>
                  <m:t>N</m:t>
                </m:r>
              </m:den>
            </m:f>
          </m:e>
        </m:rad>
      </m:oMath>
    </w:p>
    <w:p w14:paraId="3E8C1E5C" w14:textId="772334EA" w:rsidR="00D535EA" w:rsidRPr="00CA6E09" w:rsidRDefault="000726D9" w:rsidP="00CA6E09">
      <w:pPr>
        <w:pStyle w:val="EditorsNote"/>
        <w:rPr>
          <w:lang w:eastAsia="zh-CN"/>
        </w:rPr>
      </w:pPr>
      <w:r>
        <w:rPr>
          <w:lang w:eastAsia="zh-CN"/>
        </w:rPr>
        <w:t>Editor's note:</w:t>
      </w:r>
      <w:r>
        <w:rPr>
          <w:lang w:eastAsia="zh-CN"/>
        </w:rPr>
        <w:tab/>
        <w:t>How the PMF peer (sender) knows how to send PMF request messages (e.g. how frequently and with what QoS class) in order to allow the other PMF peer (receiver) to measure the jitter is FFS.</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275" w:name="_Toc43336524"/>
      <w:bookmarkStart w:id="276" w:name="_Toc43708078"/>
      <w:bookmarkStart w:id="277" w:name="_Toc43708152"/>
      <w:bookmarkStart w:id="278" w:name="_Toc43708228"/>
      <w:bookmarkStart w:id="279" w:name="_Toc44670854"/>
      <w:r w:rsidRPr="00801A1B">
        <w:t>6.3</w:t>
      </w:r>
      <w:r w:rsidR="00D535EA" w:rsidRPr="00801A1B">
        <w:t>.</w:t>
      </w:r>
      <w:r w:rsidR="00511A83">
        <w:t>2.2</w:t>
      </w:r>
      <w:r w:rsidR="000726D9">
        <w:tab/>
      </w:r>
      <w:r w:rsidR="00D535EA" w:rsidRPr="00801A1B">
        <w:t>Thresholds for traffic steering/switching/splitting</w:t>
      </w:r>
      <w:bookmarkEnd w:id="275"/>
      <w:bookmarkEnd w:id="276"/>
      <w:bookmarkEnd w:id="277"/>
      <w:bookmarkEnd w:id="278"/>
      <w:bookmarkEnd w:id="279"/>
    </w:p>
    <w:p w14:paraId="34C8BDF2" w14:textId="77777777" w:rsidR="000726D9"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 similar as RAN support information defined for 3GPP access supporting the RAN for handover threshold decision.</w:t>
      </w:r>
    </w:p>
    <w:p w14:paraId="6B558FBC" w14:textId="650495E3" w:rsidR="000726D9" w:rsidRDefault="000726D9" w:rsidP="00D535EA">
      <w:pPr>
        <w:rPr>
          <w:lang w:val="x-none" w:eastAsia="zh-CN"/>
        </w:rPr>
      </w:pPr>
      <w:r>
        <w:rPr>
          <w:lang w:val="x-none" w:eastAsia="zh-CN"/>
        </w:rPr>
        <w:t xml:space="preserve">In the existing specification, RAN support information is defined for 3GPP access supporting the RAN for handover threshold decision, quote from </w:t>
      </w:r>
      <w:r w:rsidR="0089280A">
        <w:rPr>
          <w:lang w:val="x-none" w:eastAsia="zh-CN"/>
        </w:rPr>
        <w:t>TS 23.503 </w:t>
      </w:r>
      <w:r w:rsidR="0089280A">
        <w:rPr>
          <w:lang w:eastAsia="zh-CN"/>
        </w:rPr>
        <w:t>[</w:t>
      </w:r>
      <w:r>
        <w:rPr>
          <w:lang w:eastAsia="zh-CN"/>
        </w:rPr>
        <w:t>5]</w:t>
      </w:r>
      <w:r>
        <w:rPr>
          <w:lang w:val="x-none" w:eastAsia="zh-CN"/>
        </w:rPr>
        <w:t xml:space="preserve"> clause 6.3.1:</w:t>
      </w:r>
    </w:p>
    <w:p w14:paraId="6871A16A" w14:textId="4602F5C4" w:rsidR="000726D9" w:rsidRPr="00801A1B" w:rsidRDefault="000726D9" w:rsidP="000726D9">
      <w:pPr>
        <w:pStyle w:val="TH"/>
        <w:rPr>
          <w:lang w:eastAsia="zh-CN"/>
        </w:rPr>
      </w:pPr>
      <w:r>
        <w:rPr>
          <w:lang w:eastAsia="zh-CN"/>
        </w:rPr>
        <w:t>Table 6.3.2.2-1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3279"/>
        <w:gridCol w:w="1364"/>
        <w:gridCol w:w="1748"/>
        <w:gridCol w:w="1627"/>
      </w:tblGrid>
      <w:tr w:rsidR="00D535EA" w:rsidRPr="00801A1B" w14:paraId="5A5469F1" w14:textId="77777777" w:rsidTr="00C11945">
        <w:trPr>
          <w:cantSplit/>
        </w:trPr>
        <w:tc>
          <w:tcPr>
            <w:tcW w:w="1613" w:type="dxa"/>
          </w:tcPr>
          <w:p w14:paraId="7D44EA32" w14:textId="77777777" w:rsidR="00D535EA" w:rsidRPr="000726D9" w:rsidRDefault="00D535EA" w:rsidP="000726D9">
            <w:pPr>
              <w:pStyle w:val="TAL"/>
              <w:rPr>
                <w:b/>
                <w:bCs/>
                <w:lang w:val="en-US"/>
              </w:rPr>
            </w:pPr>
            <w:r w:rsidRPr="000726D9">
              <w:rPr>
                <w:b/>
                <w:bCs/>
                <w:lang w:val="en-US"/>
              </w:rPr>
              <w:t>RAN support information</w:t>
            </w:r>
          </w:p>
        </w:tc>
        <w:tc>
          <w:tcPr>
            <w:tcW w:w="3279" w:type="dxa"/>
          </w:tcPr>
          <w:p w14:paraId="57D98D2E" w14:textId="77777777" w:rsidR="00D535EA" w:rsidRPr="00801A1B" w:rsidRDefault="00D535EA" w:rsidP="000726D9">
            <w:pPr>
              <w:pStyle w:val="TAL"/>
              <w:rPr>
                <w:lang w:val="en-US"/>
              </w:rPr>
            </w:pPr>
            <w:r w:rsidRPr="00801A1B">
              <w:rPr>
                <w:i/>
                <w:lang w:val="en-US"/>
              </w:rPr>
              <w:t>This part defines</w:t>
            </w:r>
            <w:r w:rsidRPr="00801A1B">
              <w:rPr>
                <w:i/>
                <w:lang w:val="en-US" w:eastAsia="zh-CN"/>
              </w:rPr>
              <w:t xml:space="preserve"> information supporting </w:t>
            </w:r>
            <w:r w:rsidRPr="00801A1B">
              <w:rPr>
                <w:i/>
                <w:lang w:val="en-US"/>
              </w:rPr>
              <w:t>the RAN for</w:t>
            </w:r>
            <w:r w:rsidRPr="00801A1B">
              <w:rPr>
                <w:i/>
                <w:lang w:val="en-US" w:eastAsia="zh-CN"/>
              </w:rPr>
              <w:t xml:space="preserve"> e.g.</w:t>
            </w:r>
            <w:r w:rsidRPr="00801A1B">
              <w:rPr>
                <w:i/>
                <w:lang w:val="en-US"/>
              </w:rPr>
              <w:t xml:space="preserve"> handover threshold decision</w:t>
            </w:r>
            <w:r w:rsidRPr="00801A1B">
              <w:rPr>
                <w:i/>
                <w:lang w:val="en-US" w:eastAsia="zh-CN"/>
              </w:rPr>
              <w:t>.</w:t>
            </w:r>
          </w:p>
        </w:tc>
        <w:tc>
          <w:tcPr>
            <w:tcW w:w="1364" w:type="dxa"/>
          </w:tcPr>
          <w:p w14:paraId="5009F1DB" w14:textId="77777777" w:rsidR="00D535EA" w:rsidRPr="00801A1B" w:rsidRDefault="00D535EA" w:rsidP="000726D9">
            <w:pPr>
              <w:pStyle w:val="TAC"/>
              <w:rPr>
                <w:lang w:val="en-US"/>
              </w:rPr>
            </w:pPr>
          </w:p>
        </w:tc>
        <w:tc>
          <w:tcPr>
            <w:tcW w:w="1748" w:type="dxa"/>
          </w:tcPr>
          <w:p w14:paraId="289037BA" w14:textId="77777777" w:rsidR="00D535EA" w:rsidRPr="00801A1B" w:rsidRDefault="00D535EA" w:rsidP="000726D9">
            <w:pPr>
              <w:pStyle w:val="TAC"/>
            </w:pPr>
          </w:p>
        </w:tc>
        <w:tc>
          <w:tcPr>
            <w:tcW w:w="1627" w:type="dxa"/>
          </w:tcPr>
          <w:p w14:paraId="3FB693E4" w14:textId="77777777" w:rsidR="00D535EA" w:rsidRPr="00801A1B" w:rsidRDefault="00D535EA" w:rsidP="000726D9">
            <w:pPr>
              <w:pStyle w:val="TAC"/>
            </w:pPr>
          </w:p>
        </w:tc>
      </w:tr>
      <w:tr w:rsidR="00D535EA" w:rsidRPr="00801A1B" w14:paraId="411ED8CC" w14:textId="77777777" w:rsidTr="00C11945">
        <w:trPr>
          <w:cantSplit/>
        </w:trPr>
        <w:tc>
          <w:tcPr>
            <w:tcW w:w="1613" w:type="dxa"/>
          </w:tcPr>
          <w:p w14:paraId="737133C4" w14:textId="77777777" w:rsidR="00D535EA" w:rsidRPr="00801A1B" w:rsidRDefault="00D535EA" w:rsidP="000726D9">
            <w:pPr>
              <w:pStyle w:val="TAL"/>
              <w:rPr>
                <w:lang w:val="en-US"/>
              </w:rPr>
            </w:pPr>
            <w:r w:rsidRPr="00801A1B">
              <w:rPr>
                <w:lang w:val="en-US"/>
              </w:rPr>
              <w:t>UL Maximum Packet Loss Rate</w:t>
            </w:r>
          </w:p>
        </w:tc>
        <w:tc>
          <w:tcPr>
            <w:tcW w:w="3279" w:type="dxa"/>
          </w:tcPr>
          <w:p w14:paraId="58DBD1A6" w14:textId="5D020902"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uplink direction</w:t>
            </w:r>
            <w:r w:rsidRPr="00801A1B">
              <w:rPr>
                <w:lang w:val="en-US" w:eastAsia="ja-JP"/>
              </w:rPr>
              <w:t xml:space="preserve"> </w:t>
            </w:r>
            <w:r w:rsidRPr="00801A1B">
              <w:rPr>
                <w:lang w:val="en-US"/>
              </w:rPr>
              <w:t xml:space="preserve">for </w:t>
            </w:r>
            <w:r w:rsidRPr="00801A1B">
              <w:rPr>
                <w:lang w:val="en-US" w:eastAsia="ja-JP"/>
              </w:rPr>
              <w:t xml:space="preserve">the </w:t>
            </w:r>
            <w:r w:rsidRPr="00801A1B">
              <w:rPr>
                <w:lang w:val="en-US"/>
              </w:rPr>
              <w:t>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0406B96E"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11046890" w14:textId="77777777" w:rsidR="00D535EA" w:rsidRPr="00801A1B" w:rsidRDefault="00D535EA" w:rsidP="000726D9">
            <w:pPr>
              <w:pStyle w:val="TAC"/>
            </w:pPr>
            <w:r w:rsidRPr="00801A1B">
              <w:t>Yes</w:t>
            </w:r>
          </w:p>
        </w:tc>
        <w:tc>
          <w:tcPr>
            <w:tcW w:w="1627" w:type="dxa"/>
          </w:tcPr>
          <w:p w14:paraId="712C073E" w14:textId="77777777" w:rsidR="00D535EA" w:rsidRPr="00801A1B" w:rsidRDefault="00D535EA" w:rsidP="000726D9">
            <w:pPr>
              <w:pStyle w:val="TAC"/>
            </w:pPr>
            <w:r w:rsidRPr="00801A1B">
              <w:t>None</w:t>
            </w:r>
          </w:p>
        </w:tc>
      </w:tr>
      <w:tr w:rsidR="00D535EA" w:rsidRPr="00801A1B" w14:paraId="7BB837A1" w14:textId="77777777" w:rsidTr="00C11945">
        <w:trPr>
          <w:cantSplit/>
        </w:trPr>
        <w:tc>
          <w:tcPr>
            <w:tcW w:w="1613" w:type="dxa"/>
          </w:tcPr>
          <w:p w14:paraId="576FECF0" w14:textId="77777777" w:rsidR="00D535EA" w:rsidRPr="00801A1B" w:rsidRDefault="00D535EA" w:rsidP="000726D9">
            <w:pPr>
              <w:pStyle w:val="TAL"/>
              <w:rPr>
                <w:lang w:val="en-US"/>
              </w:rPr>
            </w:pPr>
            <w:r w:rsidRPr="00801A1B">
              <w:rPr>
                <w:lang w:val="en-US"/>
              </w:rPr>
              <w:t>DL Maximum Packet Loss Rate</w:t>
            </w:r>
          </w:p>
        </w:tc>
        <w:tc>
          <w:tcPr>
            <w:tcW w:w="3279" w:type="dxa"/>
          </w:tcPr>
          <w:p w14:paraId="7BE1A36D" w14:textId="623DA4CD"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downlink direction</w:t>
            </w:r>
            <w:r w:rsidRPr="00801A1B">
              <w:rPr>
                <w:lang w:val="en-US" w:eastAsia="ja-JP"/>
              </w:rPr>
              <w:t xml:space="preserve"> </w:t>
            </w:r>
            <w:r w:rsidRPr="00801A1B">
              <w:rPr>
                <w:lang w:val="en-US"/>
              </w:rPr>
              <w:t xml:space="preserve">for </w:t>
            </w:r>
            <w:r w:rsidRPr="00801A1B">
              <w:rPr>
                <w:lang w:val="en-US" w:eastAsia="ja-JP"/>
              </w:rPr>
              <w:t>the</w:t>
            </w:r>
            <w:r w:rsidRPr="00801A1B">
              <w:rPr>
                <w:lang w:val="en-US"/>
              </w:rPr>
              <w:t xml:space="preserve"> 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1A47908D"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46811FC1" w14:textId="77777777" w:rsidR="00D535EA" w:rsidRPr="00801A1B" w:rsidRDefault="00D535EA" w:rsidP="000726D9">
            <w:pPr>
              <w:pStyle w:val="TAC"/>
            </w:pPr>
            <w:r w:rsidRPr="00801A1B">
              <w:t>Yes</w:t>
            </w:r>
          </w:p>
        </w:tc>
        <w:tc>
          <w:tcPr>
            <w:tcW w:w="1627" w:type="dxa"/>
          </w:tcPr>
          <w:p w14:paraId="62AC013C" w14:textId="77777777" w:rsidR="00D535EA" w:rsidRPr="00801A1B" w:rsidRDefault="00D535EA" w:rsidP="000726D9">
            <w:pPr>
              <w:pStyle w:val="TAC"/>
            </w:pPr>
            <w:r w:rsidRPr="00801A1B">
              <w:t>None</w:t>
            </w:r>
          </w:p>
        </w:tc>
      </w:tr>
    </w:tbl>
    <w:p w14:paraId="653B1DB6" w14:textId="77777777" w:rsidR="00D535EA" w:rsidRPr="00801A1B" w:rsidRDefault="00D535EA" w:rsidP="00D535EA">
      <w:pPr>
        <w:rPr>
          <w:lang w:val="x-none" w:eastAsia="zh-CN"/>
        </w:rPr>
      </w:pPr>
    </w:p>
    <w:p w14:paraId="27EFC3A2" w14:textId="5BC16DB8" w:rsidR="00D535EA" w:rsidRDefault="000726D9" w:rsidP="00D535EA">
      <w:pPr>
        <w:rPr>
          <w:lang w:val="x-none" w:eastAsia="zh-CN"/>
        </w:rPr>
      </w:pPr>
      <w:r>
        <w:rPr>
          <w:lang w:val="x-none" w:eastAsia="zh-CN"/>
        </w:rPr>
        <w:t xml:space="preserve">Similarly, the PCF can provide the Maximum RTT, UL/DL Maximum Packet Loss Rate and jitter threshold </w:t>
      </w:r>
      <w:r w:rsidRPr="002E3C54">
        <w:t>param</w:t>
      </w:r>
      <w:r w:rsidR="002E3C54" w:rsidRPr="002E3C54">
        <w:t>e</w:t>
      </w:r>
      <w:r w:rsidRPr="002E3C54">
        <w:t xml:space="preserve">ters </w:t>
      </w:r>
      <w:r>
        <w:rPr>
          <w:lang w:val="x-none" w:eastAsia="zh-CN"/>
        </w:rPr>
        <w:t>to the SMF, and SMF will forward these parameters to the UE and UPF via ATSSS rule or MAR rule. The threshold can be provided per QoS flow, working together with the link performance measurement per QoS flow as defined in clause </w:t>
      </w:r>
      <w:r w:rsidR="002E3C54">
        <w:rPr>
          <w:lang w:eastAsia="zh-CN"/>
        </w:rPr>
        <w:t>6.3.2.1</w:t>
      </w:r>
      <w:r w:rsidRPr="003E7D0F">
        <w:rPr>
          <w:lang w:val="x-none" w:eastAsia="zh-CN"/>
        </w:rPr>
        <w:t>.</w:t>
      </w:r>
      <w:r>
        <w:rPr>
          <w:lang w:val="x-none" w:eastAsia="zh-CN"/>
        </w:rPr>
        <w:t xml:space="preserve"> It can be applied to both the MPTCP functionality and ATSSS-LL functionality if the PMF is enhanced to support the RTT, loss rate and jitter measurement per QoS flow as defined in clause 6.3.2</w:t>
      </w:r>
      <w:r w:rsidR="002E3C54">
        <w:rPr>
          <w:lang w:eastAsia="zh-CN"/>
        </w:rPr>
        <w:t>.1</w:t>
      </w:r>
      <w:r>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lastRenderedPageBreak/>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60305B2" w14:textId="68A8AC3C" w:rsidR="00D535EA" w:rsidRPr="00801A1B" w:rsidRDefault="000726D9" w:rsidP="00D535EA">
      <w:pPr>
        <w:pStyle w:val="EditorsNote"/>
      </w:pPr>
      <w:r>
        <w:t>Editor's note:</w:t>
      </w:r>
      <w:r>
        <w:tab/>
        <w:t>It is FFS whether the above thresholds are applicable to GBR or non GBR or both.</w:t>
      </w:r>
    </w:p>
    <w:p w14:paraId="67F658ED" w14:textId="269B0E14" w:rsidR="00D535EA" w:rsidRPr="00801A1B" w:rsidRDefault="006F1FED" w:rsidP="00D535EA">
      <w:pPr>
        <w:pStyle w:val="Heading3"/>
      </w:pPr>
      <w:bookmarkStart w:id="280" w:name="_Toc532920652"/>
      <w:bookmarkStart w:id="281" w:name="_Toc43336525"/>
      <w:bookmarkStart w:id="282" w:name="_Toc43708079"/>
      <w:bookmarkStart w:id="283" w:name="_Toc43708153"/>
      <w:bookmarkStart w:id="284" w:name="_Toc43708229"/>
      <w:bookmarkStart w:id="285" w:name="_Toc44670855"/>
      <w:r w:rsidRPr="00801A1B">
        <w:t>6.3</w:t>
      </w:r>
      <w:r w:rsidR="00D535EA" w:rsidRPr="00801A1B">
        <w:t>.4</w:t>
      </w:r>
      <w:r w:rsidR="00D535EA" w:rsidRPr="00801A1B">
        <w:tab/>
        <w:t xml:space="preserve">Impacts on </w:t>
      </w:r>
      <w:r w:rsidR="00B00639">
        <w:t xml:space="preserve">services, </w:t>
      </w:r>
      <w:r w:rsidR="00D535EA" w:rsidRPr="00801A1B">
        <w:t>entities</w:t>
      </w:r>
      <w:r w:rsidR="002D44BA">
        <w:t xml:space="preserve">, </w:t>
      </w:r>
      <w:r w:rsidR="00D535EA" w:rsidRPr="00801A1B">
        <w:t>interfaces</w:t>
      </w:r>
      <w:bookmarkEnd w:id="280"/>
      <w:r w:rsidR="002D44BA">
        <w:t xml:space="preserve"> and IETF Protocols</w:t>
      </w:r>
      <w:bookmarkEnd w:id="281"/>
      <w:bookmarkEnd w:id="282"/>
      <w:bookmarkEnd w:id="283"/>
      <w:bookmarkEnd w:id="284"/>
      <w:bookmarkEnd w:id="285"/>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61C431FD" w:rsidR="00D535EA" w:rsidRPr="00801A1B" w:rsidRDefault="006F1FED" w:rsidP="00D535EA">
      <w:pPr>
        <w:pStyle w:val="Heading2"/>
      </w:pPr>
      <w:bookmarkStart w:id="286" w:name="_Toc43336526"/>
      <w:bookmarkStart w:id="287" w:name="_Toc43708080"/>
      <w:bookmarkStart w:id="288" w:name="_Toc43708154"/>
      <w:bookmarkStart w:id="289" w:name="_Toc43708230"/>
      <w:bookmarkStart w:id="290" w:name="_Toc44670856"/>
      <w:r w:rsidRPr="00801A1B">
        <w:rPr>
          <w:lang w:eastAsia="zh-CN"/>
        </w:rPr>
        <w:t>6.4</w:t>
      </w:r>
      <w:r w:rsidR="00D535EA" w:rsidRPr="00801A1B">
        <w:tab/>
        <w:t xml:space="preserve">Solution </w:t>
      </w:r>
      <w:r w:rsidRPr="00801A1B">
        <w:t>#4</w:t>
      </w:r>
      <w:r w:rsidR="00D535EA" w:rsidRPr="00801A1B">
        <w:t>: New steering mode - Redundant steering mode</w:t>
      </w:r>
      <w:bookmarkEnd w:id="286"/>
      <w:bookmarkEnd w:id="287"/>
      <w:bookmarkEnd w:id="288"/>
      <w:bookmarkEnd w:id="289"/>
      <w:bookmarkEnd w:id="290"/>
    </w:p>
    <w:p w14:paraId="02F3F9C3" w14:textId="0FD47762" w:rsidR="00D535EA" w:rsidRPr="00801A1B" w:rsidRDefault="006F1FED" w:rsidP="00D535EA">
      <w:pPr>
        <w:pStyle w:val="Heading3"/>
      </w:pPr>
      <w:bookmarkStart w:id="291" w:name="_Toc43336527"/>
      <w:bookmarkStart w:id="292" w:name="_Toc43708081"/>
      <w:bookmarkStart w:id="293" w:name="_Toc43708155"/>
      <w:bookmarkStart w:id="294" w:name="_Toc43708231"/>
      <w:bookmarkStart w:id="295" w:name="_Toc44670857"/>
      <w:r w:rsidRPr="00801A1B">
        <w:t>6.4</w:t>
      </w:r>
      <w:r w:rsidR="00D535EA" w:rsidRPr="00CA6E09">
        <w:t>.</w:t>
      </w:r>
      <w:r w:rsidR="00D535EA" w:rsidRPr="00801A1B">
        <w:t>1</w:t>
      </w:r>
      <w:r w:rsidR="00D535EA" w:rsidRPr="00801A1B">
        <w:tab/>
      </w:r>
      <w:r w:rsidR="00511A83">
        <w:t>Introduction</w:t>
      </w:r>
      <w:bookmarkEnd w:id="291"/>
      <w:bookmarkEnd w:id="292"/>
      <w:bookmarkEnd w:id="293"/>
      <w:bookmarkEnd w:id="294"/>
      <w:bookmarkEnd w:id="295"/>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296" w:name="_Toc43336528"/>
      <w:bookmarkStart w:id="297" w:name="_Toc43708082"/>
      <w:bookmarkStart w:id="298" w:name="_Toc43708156"/>
      <w:bookmarkStart w:id="299" w:name="_Toc43708232"/>
      <w:bookmarkStart w:id="300" w:name="_Toc44670858"/>
      <w:r w:rsidRPr="00801A1B">
        <w:t>6.4</w:t>
      </w:r>
      <w:r w:rsidR="00D535EA" w:rsidRPr="00801A1B">
        <w:t>.2</w:t>
      </w:r>
      <w:r w:rsidR="00D535EA" w:rsidRPr="00801A1B">
        <w:tab/>
      </w:r>
      <w:r w:rsidR="00511A83">
        <w:t>High-level Description</w:t>
      </w:r>
      <w:bookmarkEnd w:id="296"/>
      <w:bookmarkEnd w:id="297"/>
      <w:bookmarkEnd w:id="298"/>
      <w:bookmarkEnd w:id="299"/>
      <w:bookmarkEnd w:id="300"/>
    </w:p>
    <w:p w14:paraId="43FB21AF" w14:textId="55CC7584" w:rsidR="00D535EA" w:rsidRPr="00801A1B" w:rsidRDefault="000726D9" w:rsidP="000726D9">
      <w:r>
        <w:t xml:space="preserve">During Rel-16 ATSSS study, the redundancy steering mode is documented (see clause 6.3.1.1, 6.4.1 in the </w:t>
      </w:r>
      <w:r w:rsidR="0089280A">
        <w:t>TR 23.793 [13]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89280A">
        <w:t>TR 23.793 [13]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14480E2B" w14:textId="464C0181" w:rsidR="00D535EA" w:rsidRPr="00801A1B" w:rsidRDefault="000726D9" w:rsidP="000726D9">
      <w:pPr>
        <w:pStyle w:val="EditorsNote"/>
        <w:rPr>
          <w:lang w:eastAsia="zh-CN"/>
        </w:rPr>
      </w:pPr>
      <w:r>
        <w:rPr>
          <w:lang w:eastAsia="zh-CN"/>
        </w:rPr>
        <w:t>Editor's note:</w:t>
      </w:r>
      <w:r>
        <w:rPr>
          <w:lang w:eastAsia="zh-CN"/>
        </w:rPr>
        <w:tab/>
        <w:t>it is FFS whether this steering mode applies to MPTCP, ATSSS-LL, (MP)QUIC steering methods.</w:t>
      </w:r>
    </w:p>
    <w:p w14:paraId="5B5D4961" w14:textId="77777777" w:rsidR="00D535EA" w:rsidRPr="00801A1B" w:rsidRDefault="00D535EA" w:rsidP="000726D9">
      <w:pPr>
        <w:pStyle w:val="TH"/>
      </w:pPr>
      <w:r w:rsidRPr="00CA6E09">
        <w:object w:dxaOrig="11326" w:dyaOrig="4396" w14:anchorId="56CC7B8E">
          <v:shape id="_x0000_i1032" type="#_x0000_t75" style="width:435.4pt;height:169.8pt" o:ole="">
            <v:imagedata r:id="rId31" o:title=""/>
          </v:shape>
          <o:OLEObject Type="Embed" ProgID="Visio.Drawing.15" ShapeID="_x0000_i1032" DrawAspect="Content" ObjectID="_1655283936" r:id="rId32"/>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801A1B" w:rsidRDefault="006F1FED" w:rsidP="00D535EA">
      <w:pPr>
        <w:pStyle w:val="Heading3"/>
      </w:pPr>
      <w:bookmarkStart w:id="301" w:name="_Toc43336529"/>
      <w:bookmarkStart w:id="302" w:name="_Toc43708083"/>
      <w:bookmarkStart w:id="303" w:name="_Toc43708157"/>
      <w:bookmarkStart w:id="304" w:name="_Toc43708233"/>
      <w:bookmarkStart w:id="305" w:name="_Toc44670859"/>
      <w:r w:rsidRPr="00801A1B">
        <w:t>6.4</w:t>
      </w:r>
      <w:r w:rsidR="00D535EA" w:rsidRPr="00801A1B">
        <w:t>.3</w:t>
      </w:r>
      <w:r w:rsidR="00D535EA" w:rsidRPr="00801A1B">
        <w:tab/>
        <w:t xml:space="preserve">Impacts on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301"/>
      <w:bookmarkEnd w:id="302"/>
      <w:bookmarkEnd w:id="303"/>
      <w:bookmarkEnd w:id="304"/>
      <w:bookmarkEnd w:id="305"/>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540B9DD3" w14:textId="16A65486" w:rsidR="00BD7EFD" w:rsidRPr="00D17A01" w:rsidRDefault="00BD7EFD" w:rsidP="00BD7EFD">
      <w:pPr>
        <w:pStyle w:val="Heading2"/>
        <w:rPr>
          <w:lang w:val="en-US"/>
        </w:rPr>
      </w:pPr>
      <w:bookmarkStart w:id="306" w:name="_Toc43336530"/>
      <w:bookmarkStart w:id="307" w:name="_Toc43708084"/>
      <w:bookmarkStart w:id="308" w:name="_Toc43708158"/>
      <w:bookmarkStart w:id="309" w:name="_Toc43708234"/>
      <w:bookmarkStart w:id="310" w:name="_Toc44670860"/>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306"/>
      <w:bookmarkEnd w:id="307"/>
      <w:bookmarkEnd w:id="308"/>
      <w:bookmarkEnd w:id="309"/>
      <w:bookmarkEnd w:id="310"/>
    </w:p>
    <w:p w14:paraId="5CB2804B" w14:textId="30BC7B19" w:rsidR="00BD7EFD" w:rsidRDefault="00BD7EFD" w:rsidP="00BD7EFD">
      <w:pPr>
        <w:pStyle w:val="Heading3"/>
      </w:pPr>
      <w:bookmarkStart w:id="311" w:name="_Toc43336531"/>
      <w:bookmarkStart w:id="312" w:name="_Toc43708085"/>
      <w:bookmarkStart w:id="313" w:name="_Toc43708159"/>
      <w:bookmarkStart w:id="314" w:name="_Toc43708235"/>
      <w:bookmarkStart w:id="315" w:name="_Toc44670861"/>
      <w:r>
        <w:t>6.5.1</w:t>
      </w:r>
      <w:r>
        <w:tab/>
        <w:t>Introduction</w:t>
      </w:r>
      <w:bookmarkEnd w:id="311"/>
      <w:bookmarkEnd w:id="312"/>
      <w:bookmarkEnd w:id="313"/>
      <w:bookmarkEnd w:id="314"/>
      <w:bookmarkEnd w:id="315"/>
    </w:p>
    <w:p w14:paraId="46F09284" w14:textId="0ADAC279" w:rsidR="00BD7EFD" w:rsidRDefault="000726D9" w:rsidP="00BD7EFD">
      <w:r>
        <w:t>This solution enables a capable UE and network to replace the 3GPP access leg of a normal MA PDU Session with a PDU connection in EPC, while keeping the non-3GPP access leg in 5GC.</w:t>
      </w:r>
    </w:p>
    <w:p w14:paraId="1631A08E" w14:textId="31C7E265" w:rsidR="00BD7EFD" w:rsidRDefault="000726D9" w:rsidP="00BD7EFD">
      <w:pPr>
        <w:pStyle w:val="EditorsNote"/>
      </w:pPr>
      <w:bookmarkStart w:id="316" w:name="_Hlk42591487"/>
      <w:r>
        <w:t>Editor's note:</w:t>
      </w:r>
      <w:r>
        <w:tab/>
        <w:t xml:space="preserve">it is FFS to describe the benefit of creating a new solution with regard to adapting the solution defined in 23.316 [12] </w:t>
      </w:r>
      <w:r w:rsidR="0089280A">
        <w:t>clause </w:t>
      </w:r>
      <w:r>
        <w:t>4.12.3 to other devices than 5G RG.</w:t>
      </w:r>
    </w:p>
    <w:p w14:paraId="74DC42A8" w14:textId="668F1995" w:rsidR="00BD7EFD" w:rsidRDefault="00BD7EFD" w:rsidP="00BD7EFD">
      <w:pPr>
        <w:pStyle w:val="Heading3"/>
      </w:pPr>
      <w:bookmarkStart w:id="317" w:name="_Toc43336532"/>
      <w:bookmarkStart w:id="318" w:name="_Toc43708086"/>
      <w:bookmarkStart w:id="319" w:name="_Toc43708160"/>
      <w:bookmarkStart w:id="320" w:name="_Toc43708236"/>
      <w:bookmarkStart w:id="321" w:name="_Toc44670862"/>
      <w:bookmarkEnd w:id="316"/>
      <w:r>
        <w:t>6.5.2</w:t>
      </w:r>
      <w:r>
        <w:tab/>
        <w:t>High-level Description</w:t>
      </w:r>
      <w:bookmarkEnd w:id="317"/>
      <w:bookmarkEnd w:id="318"/>
      <w:bookmarkEnd w:id="319"/>
      <w:bookmarkEnd w:id="320"/>
      <w:bookmarkEnd w:id="321"/>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t xml:space="preserve">The UE may indicate its support for 3GPP access leg in EPC for a MA-PDU Session as part of ATSSS capability during the MA-PDU Session establishment. If the network also supports it, and based on the network local policies, the </w:t>
      </w:r>
      <w:r>
        <w:lastRenderedPageBreak/>
        <w:t>network may indicate that the MA-PDU Session is allowed to have its 3GPP access leg replaced by a PDN connection in the EPC.</w:t>
      </w:r>
    </w:p>
    <w:p w14:paraId="4A581882" w14:textId="4473DAC2"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89280A">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Heading3"/>
      </w:pPr>
      <w:bookmarkStart w:id="322" w:name="_Toc43336533"/>
      <w:bookmarkStart w:id="323" w:name="_Toc43708087"/>
      <w:bookmarkStart w:id="324" w:name="_Toc43708161"/>
      <w:bookmarkStart w:id="325" w:name="_Toc43708237"/>
      <w:bookmarkStart w:id="326" w:name="_Toc44670863"/>
      <w:r>
        <w:t>6.5.3</w:t>
      </w:r>
      <w:r>
        <w:tab/>
        <w:t>Procedures</w:t>
      </w:r>
      <w:bookmarkEnd w:id="322"/>
      <w:bookmarkEnd w:id="323"/>
      <w:bookmarkEnd w:id="324"/>
      <w:bookmarkEnd w:id="325"/>
      <w:bookmarkEnd w:id="326"/>
    </w:p>
    <w:p w14:paraId="3C3AFA47" w14:textId="77777777" w:rsidR="00BD7EFD" w:rsidRDefault="00BD7EFD" w:rsidP="000726D9">
      <w:pPr>
        <w:pStyle w:val="TH"/>
      </w:pPr>
      <w:r>
        <w:object w:dxaOrig="15001" w:dyaOrig="10148" w14:anchorId="6F66C11E">
          <v:shape id="_x0000_i1033" type="#_x0000_t75" style="width:481.6pt;height:326.05pt" o:ole="">
            <v:imagedata r:id="rId33" o:title=""/>
          </v:shape>
          <o:OLEObject Type="Embed" ProgID="Visio.Drawing.15" ShapeID="_x0000_i1033" DrawAspect="Content" ObjectID="_1655283937" r:id="rId34"/>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Default="000726D9" w:rsidP="000726D9">
      <w:pPr>
        <w:pStyle w:val="B1"/>
      </w:pPr>
      <w:r>
        <w:t>1.</w:t>
      </w:r>
      <w:r>
        <w:tab/>
        <w:t>The UE is registered in the 5GS over both 3GPP access and non-3GPP access.</w:t>
      </w:r>
    </w:p>
    <w:p w14:paraId="3398EC75" w14:textId="77777777" w:rsidR="000726D9" w:rsidRDefault="000726D9" w:rsidP="000726D9">
      <w:pPr>
        <w:pStyle w:val="B1"/>
      </w:pPr>
      <w:r>
        <w:t>2.</w:t>
      </w:r>
      <w:r>
        <w:tab/>
        <w:t>The UE established a normal MA PDU Session in 5GS, with UP resources in 5G for both 3GPP access and non-3GPP access.</w:t>
      </w:r>
    </w:p>
    <w:p w14:paraId="7442100B" w14:textId="77777777" w:rsidR="000726D9" w:rsidRDefault="000726D9" w:rsidP="000726D9">
      <w:pPr>
        <w:pStyle w:val="B1"/>
      </w:pPr>
      <w:r>
        <w:lastRenderedPageBreak/>
        <w:t>3.</w:t>
      </w:r>
      <w:r>
        <w:tab/>
        <w:t>The UE moves from 5GS to EPS due to mobility.</w:t>
      </w:r>
    </w:p>
    <w:p w14:paraId="7FBFCD8E" w14:textId="2F702D1A" w:rsidR="000726D9" w:rsidRDefault="000726D9" w:rsidP="000726D9">
      <w:pPr>
        <w:pStyle w:val="B1"/>
      </w:pPr>
      <w:r>
        <w:t>4.</w:t>
      </w:r>
      <w:r>
        <w:tab/>
        <w:t xml:space="preserve">Steps 1-12 of Figure 4.11.2.2-1 in </w:t>
      </w:r>
      <w:r w:rsidR="0089280A">
        <w:t>TS 23.502 [</w:t>
      </w:r>
      <w:r>
        <w:t>4].</w:t>
      </w:r>
    </w:p>
    <w:p w14:paraId="0B220316" w14:textId="2E01D563" w:rsidR="00BD7EFD" w:rsidRDefault="000726D9" w:rsidP="00BD7EFD">
      <w:pPr>
        <w:pStyle w:val="EditorsNote"/>
      </w:pPr>
      <w:bookmarkStart w:id="327" w:name="_Hlk42591507"/>
      <w:r>
        <w:t>Editor's note:</w:t>
      </w:r>
      <w:r>
        <w:tab/>
        <w:t xml:space="preserve">Figure 4.11.2.2-1 in </w:t>
      </w:r>
      <w:r w:rsidR="0089280A">
        <w:t>TS 23.502 [</w:t>
      </w:r>
      <w:r>
        <w:t>4] refers to Interworking procedures without N26 interface. It is FFS whether SR mode with N26 is supported by the solution.</w:t>
      </w:r>
    </w:p>
    <w:bookmarkEnd w:id="327"/>
    <w:p w14:paraId="005A794B" w14:textId="39C44C2E" w:rsidR="000726D9" w:rsidRDefault="000726D9" w:rsidP="000726D9">
      <w:pPr>
        <w:pStyle w:val="B1"/>
      </w:pPr>
      <w:r>
        <w:t>5.</w:t>
      </w:r>
      <w:r>
        <w:tab/>
        <w:t xml:space="preserve">In Step 13 of Figure 4.11.2.2-1 in </w:t>
      </w:r>
      <w:r w:rsidR="0089280A">
        <w:t>TS 23.502 [</w:t>
      </w:r>
      <w:r>
        <w:t>4], the UE provides additional indication of "MA PDU request" (e.g. in PCO), and optionally with the MA-PDU Session ID. This indication informs the network that the UE hopes to keep the PDN Connection as the 3GPP access leg of the MA PDU Session.</w:t>
      </w:r>
    </w:p>
    <w:p w14:paraId="6CB28FAF" w14:textId="77777777" w:rsidR="000726D9" w:rsidRDefault="000726D9" w:rsidP="000726D9">
      <w:pPr>
        <w:pStyle w:val="B1"/>
      </w:pPr>
      <w:r>
        <w:tab/>
        <w:t>If the MA-PDU session is the only PDU Session that needs to be handed over to the EPS, Step 5 may be realized in the PDN Connectivity Request combined in EPS Attach procedure of step 4. And in this case step 5 is not needed.</w:t>
      </w:r>
    </w:p>
    <w:p w14:paraId="238F4F1E" w14:textId="77777777" w:rsidR="000726D9" w:rsidRDefault="000726D9" w:rsidP="000726D9">
      <w:pPr>
        <w:pStyle w:val="B1"/>
      </w:pPr>
      <w:r>
        <w:tab/>
        <w:t>The network answers to the UE request.</w:t>
      </w:r>
    </w:p>
    <w:p w14:paraId="62E6040D" w14:textId="77777777" w:rsidR="000726D9" w:rsidRDefault="000726D9" w:rsidP="000726D9">
      <w:pPr>
        <w:pStyle w:val="B1"/>
      </w:pPr>
      <w:r>
        <w:t>6.</w:t>
      </w:r>
      <w:r>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77777777" w:rsidR="000726D9" w:rsidRDefault="000726D9" w:rsidP="000726D9">
      <w:pPr>
        <w:pStyle w:val="B1"/>
      </w:pPr>
      <w:r>
        <w:t>7.</w:t>
      </w:r>
      <w:r>
        <w:tab/>
        <w:t>The network may optionally initiate the PDU Session Modification procedure over the non-3GPP access of 5GS and informs the UE that the 3GPP access leg of the MA PDU Session has been replaced by the PDN connection. The UE locally associates the PDN connection with the MA PDU Session. The network may also update the ATSSS rules to make them more adapted to the new MA PDU Session with one leg in EPC.</w:t>
      </w:r>
    </w:p>
    <w:p w14:paraId="3E4763CD" w14:textId="687BB547" w:rsidR="00BD7EFD" w:rsidRDefault="000726D9" w:rsidP="00F76DA2">
      <w:pPr>
        <w:pStyle w:val="EditorsNote"/>
      </w:pPr>
      <w:r>
        <w:t>Editor's note:</w:t>
      </w:r>
      <w:r>
        <w:tab/>
        <w:t>Step 7 is FFS.</w:t>
      </w:r>
    </w:p>
    <w:p w14:paraId="53CC7C6C" w14:textId="0E7EA60B" w:rsidR="00BD7EFD" w:rsidRDefault="00BD7EFD" w:rsidP="00BD7EFD">
      <w:pPr>
        <w:pStyle w:val="Heading3"/>
      </w:pPr>
      <w:bookmarkStart w:id="328" w:name="_Toc43336534"/>
      <w:bookmarkStart w:id="329" w:name="_Toc43708088"/>
      <w:bookmarkStart w:id="330" w:name="_Toc43708162"/>
      <w:bookmarkStart w:id="331" w:name="_Toc43708238"/>
      <w:bookmarkStart w:id="332" w:name="_Toc44670864"/>
      <w:r>
        <w:t>6.</w:t>
      </w:r>
      <w:r w:rsidR="00C929D1">
        <w:t>5</w:t>
      </w:r>
      <w:r>
        <w:t>.4</w:t>
      </w:r>
      <w:r>
        <w:tab/>
        <w:t>Impacts on services, entities</w:t>
      </w:r>
      <w:r w:rsidR="00C929D1">
        <w:t xml:space="preserve">, </w:t>
      </w:r>
      <w:r>
        <w:t>interfaces</w:t>
      </w:r>
      <w:r w:rsidR="00C929D1">
        <w:t xml:space="preserve"> and IETF Protocols</w:t>
      </w:r>
      <w:bookmarkEnd w:id="328"/>
      <w:bookmarkEnd w:id="329"/>
      <w:bookmarkEnd w:id="330"/>
      <w:bookmarkEnd w:id="331"/>
      <w:bookmarkEnd w:id="332"/>
    </w:p>
    <w:p w14:paraId="00050C7F" w14:textId="45B16049" w:rsidR="000726D9" w:rsidRDefault="000726D9" w:rsidP="000726D9">
      <w:pPr>
        <w:pStyle w:val="EditorsNote"/>
      </w:pPr>
      <w:r w:rsidRPr="00A67400">
        <w:t>Editor's note:</w:t>
      </w:r>
      <w:r>
        <w:tab/>
        <w:t>FFS.</w:t>
      </w:r>
    </w:p>
    <w:p w14:paraId="32AD266F" w14:textId="77777777" w:rsidR="00F76DA2" w:rsidRPr="00DE4A54" w:rsidRDefault="00F76DA2" w:rsidP="00BD7EFD"/>
    <w:p w14:paraId="4FB12FCA" w14:textId="156DA2BD" w:rsidR="00F76DA2" w:rsidRPr="001C39D6" w:rsidRDefault="00F76DA2" w:rsidP="00F76DA2">
      <w:pPr>
        <w:pStyle w:val="Heading2"/>
      </w:pPr>
      <w:bookmarkStart w:id="333" w:name="_Toc43336535"/>
      <w:bookmarkStart w:id="334" w:name="_Toc43708089"/>
      <w:bookmarkStart w:id="335" w:name="_Toc43708163"/>
      <w:bookmarkStart w:id="336" w:name="_Toc43708239"/>
      <w:bookmarkStart w:id="337" w:name="_Toc44670865"/>
      <w:r>
        <w:t>6</w:t>
      </w:r>
      <w:r w:rsidRPr="001C39D6">
        <w:t>.</w:t>
      </w:r>
      <w:r>
        <w:t>6</w:t>
      </w:r>
      <w:r w:rsidRPr="001C39D6">
        <w:tab/>
      </w:r>
      <w:r w:rsidRPr="00016472">
        <w:t>Solution</w:t>
      </w:r>
      <w:r w:rsidRPr="001C39D6">
        <w:t xml:space="preserve"> #</w:t>
      </w:r>
      <w:r>
        <w:t>6</w:t>
      </w:r>
      <w:r w:rsidRPr="001C39D6">
        <w:t>:</w:t>
      </w:r>
      <w:r>
        <w:t xml:space="preserve"> MPQUIC-LL Steering Functionality</w:t>
      </w:r>
      <w:bookmarkEnd w:id="333"/>
      <w:bookmarkEnd w:id="334"/>
      <w:bookmarkEnd w:id="335"/>
      <w:bookmarkEnd w:id="336"/>
      <w:bookmarkEnd w:id="337"/>
    </w:p>
    <w:p w14:paraId="5B832A81" w14:textId="7E022E51" w:rsidR="00F76DA2" w:rsidRDefault="00F76DA2" w:rsidP="00F76DA2">
      <w:pPr>
        <w:pStyle w:val="Heading3"/>
      </w:pPr>
      <w:bookmarkStart w:id="338" w:name="_Toc43336536"/>
      <w:bookmarkStart w:id="339" w:name="_Toc43708090"/>
      <w:bookmarkStart w:id="340" w:name="_Toc43708164"/>
      <w:bookmarkStart w:id="341" w:name="_Toc43708240"/>
      <w:bookmarkStart w:id="342" w:name="_Toc44670866"/>
      <w:r>
        <w:t>6</w:t>
      </w:r>
      <w:r w:rsidRPr="001C39D6">
        <w:t>.</w:t>
      </w:r>
      <w:r>
        <w:t>6</w:t>
      </w:r>
      <w:r w:rsidRPr="001C39D6">
        <w:t>.1</w:t>
      </w:r>
      <w:r w:rsidRPr="001C39D6">
        <w:tab/>
      </w:r>
      <w:r>
        <w:t>Introduction</w:t>
      </w:r>
      <w:bookmarkEnd w:id="338"/>
      <w:bookmarkEnd w:id="339"/>
      <w:bookmarkEnd w:id="340"/>
      <w:bookmarkEnd w:id="341"/>
      <w:bookmarkEnd w:id="342"/>
    </w:p>
    <w:p w14:paraId="525D398D" w14:textId="77777777" w:rsidR="000726D9" w:rsidRDefault="000726D9" w:rsidP="000726D9">
      <w:pPr>
        <w:rPr>
          <w:lang w:val="en-US"/>
        </w:rPr>
      </w:pPr>
      <w:r>
        <w:rPr>
          <w:lang w:val="en-US"/>
        </w:rP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061B710F" w14:textId="77777777" w:rsidR="000726D9" w:rsidRDefault="000726D9" w:rsidP="000726D9">
      <w:pPr>
        <w:rPr>
          <w:lang w:val="en-US"/>
        </w:rPr>
      </w:pPr>
      <w:r>
        <w:rPr>
          <w:lang w:val="en-US"/>
        </w:rPr>
        <w:t>The MPQUIC-LL provides a multipath unreliable tunneling service between the UE and the UPF that is based on:</w:t>
      </w:r>
    </w:p>
    <w:p w14:paraId="66C13A74" w14:textId="6D3B7864" w:rsidR="000726D9" w:rsidRDefault="000726D9" w:rsidP="00F76DA2">
      <w:pPr>
        <w:pStyle w:val="B1"/>
        <w:rPr>
          <w:iCs/>
          <w:lang w:val="en-US"/>
        </w:rPr>
      </w:pPr>
      <w:r>
        <w:rPr>
          <w:iCs/>
          <w:lang w:val="en-US"/>
        </w:rPr>
        <w:t>1.</w:t>
      </w:r>
      <w:r>
        <w:rPr>
          <w:iCs/>
          <w:lang w:val="en-US"/>
        </w:rPr>
        <w:tab/>
        <w:t>The QUIC protocol specified in draft-ietf-quic-transport</w:t>
      </w:r>
      <w:r w:rsidR="0089280A">
        <w:rPr>
          <w:iCs/>
          <w:lang w:val="en-US"/>
        </w:rPr>
        <w:t> </w:t>
      </w:r>
      <w:r>
        <w:rPr>
          <w:iCs/>
          <w:lang w:val="en-US"/>
        </w:rPr>
        <w:t>[6] along with the loss detection and congestion control specified in draft-ietf-quic-recovery</w:t>
      </w:r>
      <w:r w:rsidR="0089280A">
        <w:rPr>
          <w:iCs/>
          <w:lang w:val="en-US"/>
        </w:rPr>
        <w:t> </w:t>
      </w:r>
      <w:r>
        <w:rPr>
          <w:iCs/>
          <w:lang w:val="en-US"/>
        </w:rPr>
        <w:t>[7];</w:t>
      </w:r>
    </w:p>
    <w:p w14:paraId="0FAEAE62" w14:textId="32C9E359" w:rsidR="000726D9" w:rsidRDefault="000726D9" w:rsidP="00F76DA2">
      <w:pPr>
        <w:pStyle w:val="B1"/>
        <w:rPr>
          <w:iCs/>
          <w:lang w:val="en-US"/>
        </w:rPr>
      </w:pPr>
      <w:r>
        <w:rPr>
          <w:iCs/>
          <w:lang w:val="en-US"/>
        </w:rPr>
        <w:t>2.</w:t>
      </w:r>
      <w:r>
        <w:rPr>
          <w:iCs/>
          <w:lang w:val="en-US"/>
        </w:rPr>
        <w:tab/>
        <w:t>The QUIC extensions specified in draft-deconinck-multipath-quic</w:t>
      </w:r>
      <w:r w:rsidR="0089280A">
        <w:rPr>
          <w:iCs/>
          <w:lang w:val="en-US"/>
        </w:rPr>
        <w:t> </w:t>
      </w:r>
      <w:r>
        <w:rPr>
          <w:iCs/>
          <w:lang w:val="en-US"/>
        </w:rPr>
        <w:t>[10] for supporting multipath QUIC;</w:t>
      </w:r>
    </w:p>
    <w:p w14:paraId="0045B150" w14:textId="625CE12B" w:rsidR="000726D9" w:rsidRDefault="000726D9" w:rsidP="00F76DA2">
      <w:pPr>
        <w:pStyle w:val="B1"/>
        <w:rPr>
          <w:iCs/>
          <w:lang w:val="en-US"/>
        </w:rPr>
      </w:pPr>
      <w:r>
        <w:rPr>
          <w:iCs/>
          <w:lang w:val="en-US"/>
        </w:rPr>
        <w:t>3.</w:t>
      </w:r>
      <w:r>
        <w:rPr>
          <w:iCs/>
          <w:lang w:val="en-US"/>
        </w:rPr>
        <w:tab/>
        <w:t>The QUIC extensions specified in draft-ietf-quic-datagram</w:t>
      </w:r>
      <w:r w:rsidR="0089280A">
        <w:rPr>
          <w:iCs/>
          <w:lang w:val="en-US"/>
        </w:rPr>
        <w:t> </w:t>
      </w:r>
      <w:r>
        <w:rPr>
          <w:iCs/>
          <w:lang w:val="en-US"/>
        </w:rPr>
        <w:t>[8] for supporting unreliable datagram transport.</w:t>
      </w:r>
    </w:p>
    <w:p w14:paraId="72432015" w14:textId="77777777" w:rsidR="000726D9" w:rsidRDefault="000726D9" w:rsidP="00F76DA2">
      <w:pPr>
        <w:pStyle w:val="EditorsNote"/>
        <w:rPr>
          <w:lang w:eastAsia="ko-KR"/>
        </w:rPr>
      </w:pPr>
      <w:r>
        <w:rPr>
          <w:lang w:eastAsia="ko-KR"/>
        </w:rPr>
        <w:t>Editor's note:</w:t>
      </w:r>
      <w:r>
        <w:rPr>
          <w:lang w:eastAsia="ko-KR"/>
        </w:rPr>
        <w:tab/>
        <w:t>It is FFS if the tunneling mechanisms in draft-piraux-quic-tunnel [9] need to be considered.</w:t>
      </w:r>
    </w:p>
    <w:p w14:paraId="5146D81B" w14:textId="77777777" w:rsidR="000726D9" w:rsidRDefault="000726D9" w:rsidP="00F76DA2">
      <w:pPr>
        <w:pStyle w:val="EditorsNote"/>
        <w:rPr>
          <w:lang w:eastAsia="ko-KR"/>
        </w:rPr>
      </w:pPr>
      <w:r>
        <w:rPr>
          <w:lang w:eastAsia="ko-KR"/>
        </w:rPr>
        <w:t>Editor's note:</w:t>
      </w:r>
      <w:r>
        <w:rPr>
          <w:lang w:eastAsia="ko-KR"/>
        </w:rPr>
        <w:tab/>
        <w:t>it is FFS whether network bandwidth overhead and packet processing overhead caused by additional headers in the solution are significant or not.</w:t>
      </w:r>
    </w:p>
    <w:p w14:paraId="38A377E0" w14:textId="77777777" w:rsidR="000726D9" w:rsidRDefault="000726D9" w:rsidP="00F76DA2">
      <w:pPr>
        <w:pStyle w:val="EditorsNote"/>
        <w:rPr>
          <w:lang w:eastAsia="ko-KR"/>
        </w:rPr>
      </w:pPr>
      <w:r>
        <w:rPr>
          <w:lang w:eastAsia="ko-KR"/>
        </w:rPr>
        <w:t>Editor's note:</w:t>
      </w:r>
      <w:r>
        <w:rPr>
          <w:lang w:eastAsia="ko-KR"/>
        </w:rPr>
        <w:tab/>
        <w:t>the benefit of using MPQUIC-LL over using ATSSS-LL should be clarified.</w:t>
      </w:r>
    </w:p>
    <w:p w14:paraId="59C36D8A" w14:textId="093D00C1" w:rsidR="00F76DA2" w:rsidRDefault="00F76DA2" w:rsidP="00F76DA2">
      <w:pPr>
        <w:pStyle w:val="Heading3"/>
      </w:pPr>
      <w:bookmarkStart w:id="343" w:name="_Toc43336537"/>
      <w:bookmarkStart w:id="344" w:name="_Toc43708091"/>
      <w:bookmarkStart w:id="345" w:name="_Toc43708165"/>
      <w:bookmarkStart w:id="346" w:name="_Toc43708241"/>
      <w:bookmarkStart w:id="347" w:name="_Toc44670867"/>
      <w:r>
        <w:t>6</w:t>
      </w:r>
      <w:r w:rsidRPr="001C39D6">
        <w:t>.</w:t>
      </w:r>
      <w:r>
        <w:t>6</w:t>
      </w:r>
      <w:r w:rsidRPr="001C39D6">
        <w:t>.</w:t>
      </w:r>
      <w:r>
        <w:t>2</w:t>
      </w:r>
      <w:r w:rsidRPr="001C39D6">
        <w:tab/>
      </w:r>
      <w:r w:rsidR="000F5F46">
        <w:rPr>
          <w:lang w:val="en-US"/>
        </w:rPr>
        <w:t>High-level Description</w:t>
      </w:r>
      <w:bookmarkEnd w:id="343"/>
      <w:bookmarkEnd w:id="344"/>
      <w:bookmarkEnd w:id="345"/>
      <w:bookmarkEnd w:id="346"/>
      <w:bookmarkEnd w:id="347"/>
    </w:p>
    <w:p w14:paraId="394E2F95" w14:textId="3B1DB01D" w:rsidR="00F76DA2" w:rsidRPr="00A96143" w:rsidRDefault="000726D9" w:rsidP="000726D9">
      <w:pPr>
        <w:rPr>
          <w:lang w:val="en-US"/>
        </w:rPr>
      </w:pPr>
      <w:r>
        <w:rPr>
          <w:lang w:val="en-US"/>
        </w:rPr>
        <w:t>The following list provides a brief overview of how MPQUIC-LL operates and how it is applied to support ATSSS in a MA PDU Session.</w:t>
      </w:r>
    </w:p>
    <w:p w14:paraId="29853DF0" w14:textId="77777777" w:rsidR="000726D9" w:rsidRDefault="000726D9" w:rsidP="000726D9">
      <w:pPr>
        <w:pStyle w:val="B1"/>
      </w:pPr>
      <w:r>
        <w:lastRenderedPageBreak/>
        <w:t>1.</w:t>
      </w:r>
      <w:r>
        <w:tab/>
        <w:t>During the establishment of the MA PDU Session, the UE indicates whether it supports MPQUIC-LL and the network selects whether MPQUIC-LL will be used for routing (some or all) traffic of the MA PDU Session across 3GPP and non-3GPP accesses.</w:t>
      </w:r>
    </w:p>
    <w:p w14:paraId="0CCF52C1" w14:textId="77777777" w:rsidR="000726D9" w:rsidRDefault="000726D9" w:rsidP="000726D9">
      <w:pPr>
        <w:pStyle w:val="B1"/>
      </w:pPr>
      <w:r>
        <w:t>2.</w:t>
      </w:r>
      <w:r>
        <w:tab/>
        <w:t>If the network selects to apply the MPQUIC-LL steering functionality for the MA PDU Session, then, after the establishment of the MA PDU Session, the UE ensures there are N MPQUIC connections with the UPF, where N is the number of QoS flows of the MA PDU Session. An example scenario is shown in Figure 6.6.2-1.</w:t>
      </w:r>
    </w:p>
    <w:p w14:paraId="73899363" w14:textId="77777777" w:rsidR="000726D9" w:rsidRDefault="000726D9" w:rsidP="000726D9">
      <w:pPr>
        <w:pStyle w:val="EditorsNote"/>
      </w:pPr>
      <w:r>
        <w:t>Editor's note:</w:t>
      </w:r>
      <w:r>
        <w:tab/>
        <w:t>It is FFS if a MPQUIC connection between the UE and UPF is created right after the establishment of the MA PDU Session (as stated above), or when data arrives for this MPQUIC connection.</w:t>
      </w:r>
    </w:p>
    <w:p w14:paraId="1F2A0FBB" w14:textId="77777777" w:rsidR="000726D9" w:rsidRDefault="000726D9" w:rsidP="000726D9">
      <w:pPr>
        <w:pStyle w:val="EditorsNote"/>
      </w:pPr>
      <w:r>
        <w:t>Editor's note:</w:t>
      </w:r>
      <w:r>
        <w:tab/>
        <w:t>It is currently assumed that the QoS flows of the MA PDU Session are bidirectional. In case there are downlink-only QoS flows, it is FFS how the MPQUIC connections for these QoS flows are established.</w:t>
      </w:r>
    </w:p>
    <w:p w14:paraId="508F34E7" w14:textId="77777777" w:rsidR="000726D9" w:rsidRDefault="000726D9" w:rsidP="000726D9">
      <w:pPr>
        <w:pStyle w:val="B1"/>
      </w:pPr>
      <w:r>
        <w:t>3.</w:t>
      </w:r>
      <w:r>
        <w:tab/>
        <w:t>Each MPQUIC connection is mapped to one QoS flow. So, if for example two QoS flows are assigned to the MA PDU Session (as shown Figure 6.6.2-1), then two MPQUIC connections are established between the UE and the UPF.</w:t>
      </w:r>
    </w:p>
    <w:p w14:paraId="2E567C0C" w14:textId="3552EA1A" w:rsidR="000726D9" w:rsidRDefault="000726D9" w:rsidP="000726D9">
      <w:pPr>
        <w:pStyle w:val="NO"/>
      </w:pPr>
      <w:r>
        <w:t>NOTE 1:</w:t>
      </w:r>
      <w:r>
        <w:tab/>
        <w:t>The MPQUIC protocol can multiplex several PDUs in a single QUIC packet. By using a separate MPQUIC connection for each QoS flow, we ensure that PDUs belonging to different QoS flows cannot be multiplexed in the same QUIC packet.</w:t>
      </w:r>
    </w:p>
    <w:p w14:paraId="3AA7C213" w14:textId="77777777" w:rsidR="000726D9" w:rsidRDefault="000726D9" w:rsidP="000726D9">
      <w:pPr>
        <w:pStyle w:val="EditorsNote"/>
      </w:pPr>
      <w:r>
        <w:t>Editor's note:</w:t>
      </w:r>
      <w:r>
        <w:tab/>
        <w:t>How a MPQUIC connection is mapped to a QoS flow needs further clarification. More generally the interactions between QoS rules and MPQUIC connections are FFS.</w:t>
      </w:r>
    </w:p>
    <w:p w14:paraId="196C2BE0" w14:textId="6941DE8B" w:rsidR="000726D9" w:rsidRDefault="000726D9" w:rsidP="000726D9">
      <w:pPr>
        <w:pStyle w:val="B1"/>
      </w:pPr>
      <w:r>
        <w:t>4.</w:t>
      </w:r>
      <w:r>
        <w:tab/>
        <w:t>Each MPQUIC connection between the UE and UPF has two MPQUIC uniflows over 3GPP access (one UL and one DL uniflow) and two MPQUIC uniflows over non-3GPP access (one UL and one DL uniflow). As specified in draft-deconinck-multipath-quic</w:t>
      </w:r>
      <w:r w:rsidR="0089280A">
        <w:t> </w:t>
      </w:r>
      <w:r>
        <w:t>[10], a uniflow is a "unidirectional flow of packets between a QUIC host and its peer. This flow is identified by an internal Uniflow ID."</w:t>
      </w:r>
    </w:p>
    <w:p w14:paraId="16382DDE" w14:textId="6484F443" w:rsidR="000726D9" w:rsidRDefault="000726D9" w:rsidP="000726D9">
      <w:pPr>
        <w:pStyle w:val="B1"/>
      </w:pPr>
      <w:r>
        <w:t>5.</w:t>
      </w:r>
      <w:r>
        <w:tab/>
        <w:t>Each MPQUIC uniflow carries a sequence of QUIC packets and each QUIC packet carries one or more datagram frames (defined in draft-ietf-quic-datagram</w:t>
      </w:r>
      <w:r w:rsidR="0089280A">
        <w:t> </w:t>
      </w:r>
      <w:r>
        <w:t>[8]). Each datagram frame encapsulates one PDU that is transmitted via the MA PDU Session. When the type of the MA PDU Session is "ethernet", each PDU is an Ethernet frame, when the type of the MA PDU Session is "IPv4", each PDU is an IPv4 packet, etc.</w:t>
      </w:r>
    </w:p>
    <w:p w14:paraId="73AEF3F6" w14:textId="77777777" w:rsidR="000726D9" w:rsidRDefault="000726D9" w:rsidP="000726D9">
      <w:pPr>
        <w:pStyle w:val="B1"/>
      </w:pPr>
      <w:r>
        <w:t>6.</w:t>
      </w:r>
      <w:r>
        <w:tab/>
        <w:t>Each MPQUIC connection provides a multipath unreliable transport service between the UE and the UPF, hence, it can carry any type of protocol traffic, such as UDP, TCP, SCTP, ICMP for IP PDU Session type, Ethernet, ARP for Ethernet PDU Session type, etc.</w:t>
      </w:r>
    </w:p>
    <w:p w14:paraId="2D396DB7" w14:textId="77777777" w:rsidR="000726D9" w:rsidRDefault="000726D9" w:rsidP="000726D9">
      <w:pPr>
        <w:pStyle w:val="B1"/>
      </w:pPr>
      <w:r>
        <w:t>7.</w:t>
      </w:r>
      <w:r>
        <w:tab/>
        <w:t>The QoS rules in the UE are used to steer the traffic of each uniflow of a MPQUIC connection to the associated QoS flow.</w:t>
      </w:r>
    </w:p>
    <w:p w14:paraId="7426F1BD" w14:textId="77777777" w:rsidR="000726D9" w:rsidRDefault="000726D9" w:rsidP="000726D9">
      <w:pPr>
        <w:pStyle w:val="B1"/>
      </w:pPr>
      <w:r>
        <w:t>8.</w:t>
      </w:r>
      <w:r>
        <w:tab/>
        <w:t>After the establishment of the MPQUIC connections between the UE and the UP:</w:t>
      </w:r>
    </w:p>
    <w:p w14:paraId="6863CEA3" w14:textId="329C24FC" w:rsidR="000726D9" w:rsidRDefault="000726D9" w:rsidP="000726D9">
      <w:pPr>
        <w:pStyle w:val="B2"/>
      </w:pPr>
      <w:r>
        <w:t>a.</w:t>
      </w:r>
      <w:r>
        <w:tab/>
        <w:t>The UE applies the ATSSS rules to (a) steer each PDU (e.g. IP packet or Ethernet frame) to a specific MPQUIC connection, and then (b) to steer each PDU to a specific MPQUIC uniflow, i.e. either on 3GPP access or on non-3GPP access.</w:t>
      </w:r>
    </w:p>
    <w:p w14:paraId="58BBA691" w14:textId="57CA8010" w:rsidR="000726D9" w:rsidRDefault="000726D9" w:rsidP="000726D9">
      <w:pPr>
        <w:pStyle w:val="B2"/>
      </w:pPr>
      <w:r>
        <w:t>b.</w:t>
      </w:r>
      <w:r>
        <w:tab/>
        <w:t>The UPF applies the N4 rules in a similar way.</w:t>
      </w:r>
    </w:p>
    <w:p w14:paraId="46FFD46C" w14:textId="6FE93B53" w:rsidR="000726D9" w:rsidRDefault="000726D9" w:rsidP="00F76DA2">
      <w:pPr>
        <w:pStyle w:val="EditorsNote"/>
      </w:pPr>
      <w:r>
        <w:t>Editor's note:</w:t>
      </w:r>
      <w:r>
        <w:tab/>
        <w:t>R16 UP processing does not require QoS selection before access selection. It is FFS whether the order of actions above: a) steer each to a specific QoS (MPQUIC connection), and then (b) to select the access fits with UP processing per N4 rules.</w:t>
      </w:r>
    </w:p>
    <w:p w14:paraId="0FC632E5" w14:textId="77777777" w:rsidR="000726D9" w:rsidRDefault="000726D9" w:rsidP="00F76DA2">
      <w:pPr>
        <w:pStyle w:val="EditorsNote"/>
      </w:pPr>
      <w:r>
        <w:t>Editor's note:</w:t>
      </w:r>
      <w:r>
        <w:tab/>
        <w:t>The UDP ports shown in Figure 6.6.2-1 which are used per MPQUIC connection need further work.</w:t>
      </w:r>
    </w:p>
    <w:p w14:paraId="0BDBAD1F" w14:textId="2488F52D" w:rsidR="000726D9" w:rsidRDefault="000726D9" w:rsidP="00371A63">
      <w:pPr>
        <w:pStyle w:val="TH"/>
      </w:pPr>
      <w:r>
        <w:object w:dxaOrig="8671" w:dyaOrig="6388" w14:anchorId="498B9B90">
          <v:shape id="_x0000_i1034" type="#_x0000_t75" style="width:433.35pt;height:317.9pt" o:ole="">
            <v:imagedata r:id="rId35" o:title=""/>
          </v:shape>
          <o:OLEObject Type="Embed" ProgID="Word.Picture.8" ShapeID="_x0000_i1034" DrawAspect="Content" ObjectID="_1655283938" r:id="rId36"/>
        </w:object>
      </w:r>
    </w:p>
    <w:p w14:paraId="5A3D99D5" w14:textId="64AD3120" w:rsidR="00F76DA2" w:rsidRPr="00A96143" w:rsidRDefault="000726D9" w:rsidP="00F76DA2">
      <w:pPr>
        <w:pStyle w:val="TF"/>
        <w:rPr>
          <w:lang w:val="en-US"/>
        </w:rPr>
      </w:pPr>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 xml:space="preserve">-1: Tunneling MA PDU traffic via different MPQUIC </w:t>
      </w:r>
      <w:r w:rsidR="00F76DA2">
        <w:rPr>
          <w:lang w:val="en-US"/>
        </w:rPr>
        <w:t>connections</w:t>
      </w:r>
    </w:p>
    <w:p w14:paraId="3B6482B7" w14:textId="2BA2BBBC" w:rsidR="000726D9" w:rsidRDefault="000726D9" w:rsidP="000726D9">
      <w:pPr>
        <w:pStyle w:val="B1"/>
        <w:rPr>
          <w:lang w:val="en-US"/>
        </w:rPr>
      </w:pPr>
      <w:r>
        <w:rPr>
          <w:lang w:val="en-US"/>
        </w:rPr>
        <w:t>9.</w:t>
      </w:r>
      <w:r>
        <w:rPr>
          <w:lang w:val="en-US"/>
        </w:rPr>
        <w:tab/>
        <w:t>Figure 6.6.2-2 explains (via an example) how the MPQUIC-LL steering functionality is applied to route the traffic of an MA PDU Session:</w:t>
      </w:r>
    </w:p>
    <w:p w14:paraId="0389D625" w14:textId="7B12D7CD"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7B5FD2C0" w14:textId="2DC94A71" w:rsidR="000726D9" w:rsidRDefault="000726D9" w:rsidP="000726D9">
      <w:pPr>
        <w:pStyle w:val="B2"/>
        <w:rPr>
          <w:lang w:val="en-US"/>
        </w:rPr>
      </w:pPr>
      <w:r>
        <w:rPr>
          <w:lang w:val="en-US"/>
        </w:rPr>
        <w:t>b.</w:t>
      </w:r>
      <w:r>
        <w:rPr>
          <w:lang w:val="en-US"/>
        </w:rPr>
        <w:tab/>
        <w:t>In the example scenario shown in Figure 6.6.2-2, it is assumed that two QoS flows are assigned to the MA PDU Session, hence, two MPQUIC connections are established between the UE and the UPF. The UE uses the IP@1 to establish MPQUIC UL uniflows to UPF over 3GPP access and it uses the IP@2 to establish MPQUIC UL uniflows to UPF over non-3GPP access. Similarly, the UPF uses the IP@1 to establish MPQUIC DL uniflows to UE over 3GPP access and it uses the IP@2 to establish MPQUIC DL uniflows to UE over non-3GPP access.</w:t>
      </w:r>
    </w:p>
    <w:p w14:paraId="1233FDC9" w14:textId="12E930C7"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4730820E" w14:textId="77777777" w:rsidR="000726D9" w:rsidRDefault="000726D9" w:rsidP="000726D9">
      <w:pPr>
        <w:pStyle w:val="B3"/>
        <w:rPr>
          <w:lang w:val="en-US"/>
        </w:rPr>
      </w:pPr>
      <w:r>
        <w:rPr>
          <w:lang w:val="en-US"/>
        </w:rPr>
        <w:t>i.</w:t>
      </w:r>
      <w:r>
        <w:rPr>
          <w:lang w:val="en-US"/>
        </w:rPr>
        <w:tab/>
        <w:t>First, goes through the MPQUIC Connection Selection (MQCS), which sends the IP packet to a specific MPQUIC connection. The MPQUIC connection is selected based on the ATSSS rules (see the MPQUIC Connection Selection Descriptor in the example ATSSS rules in Figure 6.6.3-2).</w:t>
      </w:r>
    </w:p>
    <w:p w14:paraId="127ABF22" w14:textId="77777777" w:rsidR="000726D9" w:rsidRDefault="000726D9" w:rsidP="000726D9">
      <w:pPr>
        <w:pStyle w:val="B3"/>
        <w:rPr>
          <w:lang w:val="en-US"/>
        </w:rPr>
      </w:pPr>
      <w:r>
        <w:rPr>
          <w:lang w:val="en-US"/>
        </w:rPr>
        <w:t>ii.</w:t>
      </w:r>
      <w:r>
        <w:rPr>
          <w:lang w:val="en-US"/>
        </w:rPr>
        <w:tab/>
        <w:t>Next, the IP packet goes through the MPQUIC protocol, which selects the MPQUIC UL uniflow for this packet. The selected MPQUIC UL uniflow indicates the access (3GPP or non-3GPP) over which the IP packet will be transmitted. The MPQUIC protocol selects the MPQUIC UL uniflow based on the steering mode (e.g. active/standby, smallest delay, etc.) in the ATSSS rules.</w:t>
      </w:r>
    </w:p>
    <w:p w14:paraId="6EE94AAE" w14:textId="77777777" w:rsidR="000726D9" w:rsidRDefault="000726D9" w:rsidP="000726D9">
      <w:pPr>
        <w:pStyle w:val="B3"/>
        <w:rPr>
          <w:lang w:val="en-US"/>
        </w:rPr>
      </w:pPr>
      <w:r>
        <w:rPr>
          <w:lang w:val="en-US"/>
        </w:rPr>
        <w:t>iii.</w:t>
      </w:r>
      <w:r>
        <w:rPr>
          <w:lang w:val="en-US"/>
        </w:rPr>
        <w:tab/>
        <w:t>Finally, the IP packet is encapsulated in a QUIC packet (possibly with other IP packets of the same MPQUIC connection) with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77E4EF55" w14:textId="77777777" w:rsidR="000726D9" w:rsidRDefault="000726D9" w:rsidP="000726D9">
      <w:pPr>
        <w:pStyle w:val="B2"/>
        <w:rPr>
          <w:lang w:val="en-US"/>
        </w:rPr>
      </w:pPr>
      <w:r>
        <w:rPr>
          <w:lang w:val="en-US"/>
        </w:rPr>
        <w:t>NOTE 2:</w:t>
      </w:r>
      <w:r>
        <w:rPr>
          <w:lang w:val="en-US"/>
        </w:rPr>
        <w:tab/>
        <w:t>Figure 6.6.2-2 shows two instances of the MPQUIC protocol (one for each access). However, this is only for illustration purposes. In a real implementation, one MPQUIC protocol instance could be used.</w:t>
      </w:r>
    </w:p>
    <w:p w14:paraId="3BEF9B4B" w14:textId="77777777" w:rsidR="000726D9" w:rsidRDefault="000726D9" w:rsidP="000726D9">
      <w:pPr>
        <w:pStyle w:val="B2"/>
        <w:rPr>
          <w:lang w:val="en-US"/>
        </w:rPr>
      </w:pPr>
      <w:r>
        <w:rPr>
          <w:lang w:val="en-US"/>
        </w:rPr>
        <w:lastRenderedPageBreak/>
        <w:t>NOTE 3:</w:t>
      </w:r>
      <w:r>
        <w:rPr>
          <w:lang w:val="en-US"/>
        </w:rPr>
        <w:tab/>
        <w:t>The MQCS is like an application that sends unreliable datagrams over one or more MPQUIC connections.</w:t>
      </w:r>
    </w:p>
    <w:p w14:paraId="578B244B" w14:textId="53194002" w:rsidR="000726D9" w:rsidRDefault="000726D9" w:rsidP="000726D9">
      <w:pPr>
        <w:pStyle w:val="B1"/>
        <w:rPr>
          <w:lang w:val="en-US"/>
        </w:rPr>
      </w:pPr>
      <w:r>
        <w:rPr>
          <w:lang w:val="en-US"/>
        </w:rPr>
        <w:t>10.</w:t>
      </w:r>
      <w:r>
        <w:rPr>
          <w:lang w:val="en-US"/>
        </w:rPr>
        <w:tab/>
        <w:t>The MPQUIC-LL steering functionality can route the IP packets having the same 5-tuple to different accesses (or to different uniflows), i.e. it can split an IP flow across the two accesses. This is enabled by the functionality supported by the MPQUIC protocol</w:t>
      </w:r>
      <w:r w:rsidR="0089280A">
        <w:rPr>
          <w:lang w:val="en-US"/>
        </w:rPr>
        <w:t> </w:t>
      </w:r>
      <w:r>
        <w:rPr>
          <w:lang w:val="en-US"/>
        </w:rPr>
        <w:t>[10].</w:t>
      </w:r>
    </w:p>
    <w:p w14:paraId="6A7B8453" w14:textId="7F41C7E1" w:rsidR="000726D9" w:rsidRDefault="000726D9" w:rsidP="000726D9">
      <w:pPr>
        <w:pStyle w:val="B1"/>
        <w:rPr>
          <w:lang w:val="en-US"/>
        </w:rPr>
      </w:pPr>
      <w:r>
        <w:rPr>
          <w:lang w:val="en-US"/>
        </w:rPr>
        <w:t>11.</w:t>
      </w:r>
      <w:r>
        <w:rPr>
          <w:lang w:val="en-US"/>
        </w:rPr>
        <w:tab/>
        <w:t>The MPQUIC protocol can transfer an IP flow from one access to another access according with the ATSSS rules and the obtained measurements (e.g. RTT, loss rate, etc.). When an IP flow is transferred to another access, the QoS flow used for this IP flows remains the same.</w:t>
      </w:r>
    </w:p>
    <w:p w14:paraId="00E84E6D" w14:textId="12C78333" w:rsidR="000726D9" w:rsidRDefault="000726D9" w:rsidP="000726D9">
      <w:pPr>
        <w:pStyle w:val="B1"/>
        <w:rPr>
          <w:lang w:val="en-US"/>
        </w:rPr>
      </w:pPr>
      <w:r>
        <w:rPr>
          <w:lang w:val="en-US"/>
        </w:rPr>
        <w:t>12.</w:t>
      </w:r>
      <w:r>
        <w:rPr>
          <w:lang w:val="en-US"/>
        </w:rPr>
        <w:tab/>
        <w:t>In summary, the MPQUIC-LL steering functionality:</w:t>
      </w:r>
    </w:p>
    <w:p w14:paraId="1AB130AE" w14:textId="1F90610F" w:rsidR="000726D9" w:rsidRDefault="000726D9" w:rsidP="000726D9">
      <w:pPr>
        <w:pStyle w:val="B2"/>
        <w:rPr>
          <w:lang w:val="en-US"/>
        </w:rPr>
      </w:pPr>
      <w:r>
        <w:rPr>
          <w:lang w:val="en-US"/>
        </w:rPr>
        <w:t>a.</w:t>
      </w:r>
      <w:r>
        <w:rPr>
          <w:lang w:val="en-US"/>
        </w:rPr>
        <w:tab/>
        <w:t>Supports a multipath, unreliable and secure tunneling service between the UE and UPF.</w:t>
      </w:r>
    </w:p>
    <w:p w14:paraId="532F2192" w14:textId="299BB968" w:rsidR="000726D9" w:rsidRDefault="000726D9" w:rsidP="000726D9">
      <w:pPr>
        <w:pStyle w:val="B2"/>
        <w:rPr>
          <w:lang w:val="en-US"/>
        </w:rPr>
      </w:pPr>
      <w:r>
        <w:rPr>
          <w:lang w:val="en-US"/>
        </w:rPr>
        <w:t>b.</w:t>
      </w:r>
      <w:r>
        <w:rPr>
          <w:lang w:val="en-US"/>
        </w:rPr>
        <w:tab/>
        <w:t>Does not support retransmission of lost QUIC datagram frames but supports loss detection, according to draft-ietf-quic-datagram</w:t>
      </w:r>
      <w:r w:rsidR="0089280A">
        <w:rPr>
          <w:lang w:val="en-US"/>
        </w:rPr>
        <w:t> </w:t>
      </w:r>
      <w:r>
        <w:rPr>
          <w:lang w:val="en-US"/>
        </w:rPr>
        <w:t>[6].</w:t>
      </w:r>
    </w:p>
    <w:p w14:paraId="664DE0A2" w14:textId="03A2C240" w:rsidR="000726D9" w:rsidRDefault="000726D9" w:rsidP="000726D9">
      <w:pPr>
        <w:pStyle w:val="B2"/>
        <w:rPr>
          <w:lang w:val="en-US"/>
        </w:rPr>
      </w:pPr>
      <w:r>
        <w:rPr>
          <w:lang w:val="en-US"/>
        </w:rPr>
        <w:t>c.</w:t>
      </w:r>
      <w:r>
        <w:rPr>
          <w:lang w:val="en-US"/>
        </w:rPr>
        <w:tab/>
        <w:t>Supports congestion control per MPQUIC uniflow, i.e. each uniflow of a MPQUIC connection has its own congestion control state (see draft-deconinck-multipath-quic</w:t>
      </w:r>
      <w:r w:rsidR="0089280A">
        <w:rPr>
          <w:lang w:val="en-US"/>
        </w:rPr>
        <w:t> </w:t>
      </w:r>
      <w:r>
        <w:rPr>
          <w:lang w:val="en-US"/>
        </w:rPr>
        <w:t>[10]). As a result, the UE and the UPF may stop sending datagram frames on a MPQUIC uniflow when congestion is detected by the MPQUIC protocol on this uniflow.</w:t>
      </w:r>
    </w:p>
    <w:p w14:paraId="4A763923" w14:textId="11C8DD6A" w:rsidR="000726D9" w:rsidRDefault="000726D9" w:rsidP="000726D9">
      <w:pPr>
        <w:pStyle w:val="B2"/>
        <w:rPr>
          <w:lang w:val="en-US"/>
        </w:rPr>
      </w:pPr>
      <w:r>
        <w:rPr>
          <w:lang w:val="en-US"/>
        </w:rPr>
        <w:t>d.</w:t>
      </w:r>
      <w:r>
        <w:rPr>
          <w:lang w:val="en-US"/>
        </w:rPr>
        <w:tab/>
        <w:t>Supports round-trip and packet loss measurements per MPQUIC uniflow, as specified in draft-deconinck-multipath-quic</w:t>
      </w:r>
      <w:r w:rsidR="0089280A">
        <w:rPr>
          <w:lang w:val="en-US"/>
        </w:rPr>
        <w:t> </w:t>
      </w:r>
      <w:r>
        <w:rPr>
          <w:lang w:val="en-US"/>
        </w:rPr>
        <w:t>[10]. Since each MPQUIC uniflow is transmitted on a specific QoS flow, this means that MPQUIC-LL supports round-trip measurements per QoS flow and packet loss measurements per QoS flow.</w:t>
      </w:r>
    </w:p>
    <w:p w14:paraId="01EDC938" w14:textId="536C0616" w:rsidR="000726D9" w:rsidRDefault="000726D9" w:rsidP="00371A63">
      <w:pPr>
        <w:pStyle w:val="TH"/>
      </w:pPr>
      <w:r>
        <w:object w:dxaOrig="9631" w:dyaOrig="6716" w14:anchorId="59EA05CF">
          <v:shape id="_x0000_i1035" type="#_x0000_t75" style="width:480.9pt;height:334.85pt" o:ole="">
            <v:imagedata r:id="rId37" o:title=""/>
          </v:shape>
          <o:OLEObject Type="Embed" ProgID="Word.Picture.8" ShapeID="_x0000_i1035" DrawAspect="Content" ObjectID="_1655283939" r:id="rId38"/>
        </w:object>
      </w:r>
    </w:p>
    <w:p w14:paraId="4005CFFF" w14:textId="4274369F" w:rsidR="00F76DA2" w:rsidRDefault="000726D9" w:rsidP="00F76DA2">
      <w:pPr>
        <w:pStyle w:val="TF"/>
        <w:rPr>
          <w:lang w:val="en-US"/>
        </w:rPr>
      </w:pPr>
      <w:bookmarkStart w:id="348" w:name="_Hlk41069473"/>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-2</w:t>
      </w:r>
      <w:bookmarkEnd w:id="348"/>
      <w:r w:rsidR="00F76DA2" w:rsidRPr="00A96143">
        <w:rPr>
          <w:lang w:val="en-US"/>
        </w:rPr>
        <w:t>: Example of User-Plane operation (UL direction)</w:t>
      </w:r>
    </w:p>
    <w:p w14:paraId="3A093431" w14:textId="791AD8C3" w:rsidR="00F76DA2" w:rsidRDefault="000726D9" w:rsidP="00F76DA2">
      <w:pPr>
        <w:pStyle w:val="EditorsNote"/>
      </w:pPr>
      <w:r>
        <w:t>Editor's note:</w:t>
      </w:r>
      <w:r>
        <w:tab/>
        <w:t>it is FFS whether the solution implies a double security between the UE and the 5GS (access level security + QUIC mandatory security). If that is the case, it needs to be clarified how QUIC/DTLS security is set-up.</w:t>
      </w:r>
    </w:p>
    <w:p w14:paraId="1F57C21B" w14:textId="2105FDF5" w:rsidR="00F76DA2" w:rsidRDefault="00F76DA2" w:rsidP="00F76DA2">
      <w:pPr>
        <w:pStyle w:val="Heading3"/>
      </w:pPr>
      <w:bookmarkStart w:id="349" w:name="_Toc43336538"/>
      <w:bookmarkStart w:id="350" w:name="_Toc43708092"/>
      <w:bookmarkStart w:id="351" w:name="_Toc43708166"/>
      <w:bookmarkStart w:id="352" w:name="_Toc43708242"/>
      <w:bookmarkStart w:id="353" w:name="_Hlk41069803"/>
      <w:bookmarkStart w:id="354" w:name="_Toc44670868"/>
      <w:r>
        <w:lastRenderedPageBreak/>
        <w:t>6</w:t>
      </w:r>
      <w:r w:rsidRPr="001C39D6">
        <w:t>.</w:t>
      </w:r>
      <w:r>
        <w:t>6</w:t>
      </w:r>
      <w:r w:rsidRPr="001C39D6">
        <w:t>.</w:t>
      </w:r>
      <w:r>
        <w:t>3</w:t>
      </w:r>
      <w:r w:rsidRPr="001C39D6">
        <w:tab/>
      </w:r>
      <w:r>
        <w:t>Procedures</w:t>
      </w:r>
      <w:r w:rsidR="004C4C2B">
        <w:t>, Architecture, Protocols and Performance Impacts</w:t>
      </w:r>
      <w:bookmarkEnd w:id="349"/>
      <w:bookmarkEnd w:id="350"/>
      <w:bookmarkEnd w:id="351"/>
      <w:bookmarkEnd w:id="352"/>
      <w:bookmarkEnd w:id="354"/>
    </w:p>
    <w:p w14:paraId="0E240B61" w14:textId="320FFB04" w:rsidR="00F76DA2" w:rsidRDefault="00F76DA2" w:rsidP="00CA6E09">
      <w:pPr>
        <w:pStyle w:val="Heading4"/>
      </w:pPr>
      <w:bookmarkStart w:id="355" w:name="_Toc43336539"/>
      <w:bookmarkStart w:id="356" w:name="_Toc43708093"/>
      <w:bookmarkStart w:id="357" w:name="_Toc43708167"/>
      <w:bookmarkStart w:id="358" w:name="_Toc43708243"/>
      <w:bookmarkStart w:id="359" w:name="_Toc44670869"/>
      <w:r>
        <w:t>6.6.3.1</w:t>
      </w:r>
      <w:r>
        <w:tab/>
      </w:r>
      <w:r w:rsidRPr="00A96143">
        <w:rPr>
          <w:lang w:val="en-US"/>
        </w:rPr>
        <w:t>Establishment of MA PDU Session using MPQUIC-LL</w:t>
      </w:r>
      <w:bookmarkEnd w:id="355"/>
      <w:bookmarkEnd w:id="356"/>
      <w:bookmarkEnd w:id="357"/>
      <w:bookmarkEnd w:id="358"/>
      <w:bookmarkEnd w:id="359"/>
    </w:p>
    <w:p w14:paraId="17D537F8" w14:textId="379E2A46" w:rsidR="00F76DA2" w:rsidRPr="00A96143" w:rsidRDefault="000726D9" w:rsidP="00F76DA2">
      <w:pPr>
        <w:rPr>
          <w:lang w:val="en-US"/>
        </w:rPr>
      </w:pPr>
      <w:r>
        <w:rPr>
          <w:lang w:val="en-US"/>
        </w:rPr>
        <w:t xml:space="preserve">The following figure shows how an MA PDU Session using MPQUIC-LL can be established. It is based on the existing MA PDU Session establishment procedure defined in </w:t>
      </w:r>
      <w:r w:rsidR="0089280A">
        <w:rPr>
          <w:lang w:val="en-US"/>
        </w:rPr>
        <w:t>TS 23.502 [</w:t>
      </w:r>
      <w:r>
        <w:rPr>
          <w:lang w:val="en-US"/>
        </w:rPr>
        <w:t xml:space="preserve">4] clause 4.22.2 with some additions shown </w:t>
      </w:r>
      <w:commentRangeStart w:id="360"/>
      <w:r w:rsidRPr="000726D9">
        <w:rPr>
          <w:color w:val="FF0000"/>
          <w:lang w:val="en-US"/>
        </w:rPr>
        <w:t>in red</w:t>
      </w:r>
      <w:commentRangeEnd w:id="360"/>
      <w:r>
        <w:rPr>
          <w:rStyle w:val="CommentReference"/>
        </w:rPr>
        <w:commentReference w:id="360"/>
      </w:r>
      <w:r>
        <w:rPr>
          <w:lang w:val="en-US"/>
        </w:rPr>
        <w:t>.</w:t>
      </w:r>
    </w:p>
    <w:bookmarkEnd w:id="353"/>
    <w:bookmarkStart w:id="361" w:name="_MON_1587198493"/>
    <w:bookmarkEnd w:id="361"/>
    <w:p w14:paraId="7FF64386" w14:textId="294A99F7" w:rsidR="0089280A" w:rsidRDefault="0089280A" w:rsidP="00371A63">
      <w:pPr>
        <w:pStyle w:val="TH"/>
      </w:pPr>
      <w:r>
        <w:object w:dxaOrig="9631" w:dyaOrig="9815" w14:anchorId="40E3D885">
          <v:shape id="_x0000_i1036" type="#_x0000_t75" style="width:480.9pt;height:489.05pt" o:ole="">
            <v:imagedata r:id="rId39" o:title=""/>
          </v:shape>
          <o:OLEObject Type="Embed" ProgID="Word.Picture.8" ShapeID="_x0000_i1036" DrawAspect="Content" ObjectID="_1655283940" r:id="rId40"/>
        </w:object>
      </w:r>
    </w:p>
    <w:p w14:paraId="101EDC07" w14:textId="0B4751B7" w:rsidR="00F76DA2" w:rsidRPr="00A96143"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-1: Enhancement of MA PDU Session Establishment for MPQUIC-LL support</w:t>
      </w:r>
    </w:p>
    <w:p w14:paraId="0AEBB40A" w14:textId="5D7A69B7" w:rsidR="00F76DA2" w:rsidRDefault="00F76DA2" w:rsidP="00F76DA2">
      <w:pPr>
        <w:rPr>
          <w:lang w:val="en-US"/>
        </w:rPr>
      </w:pPr>
      <w:r w:rsidRPr="00A96143">
        <w:rPr>
          <w:lang w:val="en-US"/>
        </w:rPr>
        <w:br w:type="page"/>
      </w:r>
      <w:r w:rsidR="000726D9">
        <w:rPr>
          <w:lang w:val="en-US"/>
        </w:rPr>
        <w:lastRenderedPageBreak/>
        <w:t>The following Figure 6.6.3.1-2 shows an example of PCC rules provided by PCF to SMF in step 5b and illustrates how the SMF can derive the corresponding ATSSS rules and QoS rules for the UE. In a similar way, the SMF derives also N4 rules from the PCC rules.</w:t>
      </w:r>
    </w:p>
    <w:p w14:paraId="166008CC" w14:textId="77777777" w:rsidR="000726D9" w:rsidRDefault="000726D9" w:rsidP="00F76DA2">
      <w:pPr>
        <w:pStyle w:val="EditorsNote"/>
      </w:pPr>
      <w:r>
        <w:t>Editor's note:</w:t>
      </w:r>
      <w:r>
        <w:tab/>
        <w:t>The contents of the MPQUIC Connection Selection Descriptor (i.e. how the traffic of a specific MPQUIC connection is identified) need to be further studied.</w:t>
      </w:r>
    </w:p>
    <w:p w14:paraId="5056A5FF" w14:textId="77777777" w:rsidR="000726D9" w:rsidRDefault="000726D9" w:rsidP="00F76DA2">
      <w:pPr>
        <w:pStyle w:val="EditorsNote"/>
      </w:pPr>
      <w:r>
        <w:t>Editor's note:</w:t>
      </w:r>
      <w:r>
        <w:tab/>
        <w:t>it is FFS whether the MPQUIC connection is selected based on the ATSSS rules or based on QoS rules (whether ATSSS rules need to contain a copy of the QoS rules).</w:t>
      </w:r>
    </w:p>
    <w:p w14:paraId="7E19E67E" w14:textId="3CB02A3D" w:rsidR="000726D9" w:rsidRDefault="000726D9" w:rsidP="00371A63">
      <w:pPr>
        <w:pStyle w:val="TH"/>
      </w:pPr>
      <w:r>
        <w:object w:dxaOrig="9616" w:dyaOrig="6795" w14:anchorId="3ED7F68A">
          <v:shape id="_x0000_i1037" type="#_x0000_t75" style="width:480.25pt;height:338.25pt" o:ole="">
            <v:imagedata r:id="rId41" o:title=""/>
          </v:shape>
          <o:OLEObject Type="Embed" ProgID="Word.Picture.8" ShapeID="_x0000_i1037" DrawAspect="Content" ObjectID="_1655283941" r:id="rId42"/>
        </w:object>
      </w:r>
    </w:p>
    <w:p w14:paraId="7F04B87D" w14:textId="4221AFB2"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 xml:space="preserve">-2: </w:t>
      </w:r>
      <w:r>
        <w:rPr>
          <w:lang w:val="en-US"/>
        </w:rPr>
        <w:t xml:space="preserve">Example of PCC rules and </w:t>
      </w:r>
      <w:r w:rsidRPr="00A96143">
        <w:rPr>
          <w:lang w:val="en-US"/>
        </w:rPr>
        <w:t>ATSSS rules</w:t>
      </w:r>
      <w:r>
        <w:rPr>
          <w:lang w:val="en-US"/>
        </w:rPr>
        <w:t>/</w:t>
      </w:r>
      <w:r w:rsidRPr="00A96143">
        <w:rPr>
          <w:lang w:val="en-US"/>
        </w:rPr>
        <w:t xml:space="preserve">QoS rules </w:t>
      </w:r>
      <w:r>
        <w:rPr>
          <w:lang w:val="en-US"/>
        </w:rPr>
        <w:t xml:space="preserve">derived </w:t>
      </w:r>
      <w:r w:rsidRPr="00A96143">
        <w:rPr>
          <w:lang w:val="en-US"/>
        </w:rPr>
        <w:t>from the PCC rules</w:t>
      </w:r>
    </w:p>
    <w:p w14:paraId="73269F26" w14:textId="2EAC16DA" w:rsidR="00F76DA2" w:rsidRDefault="00F76DA2" w:rsidP="00CA6E09">
      <w:pPr>
        <w:pStyle w:val="Heading4"/>
      </w:pPr>
      <w:bookmarkStart w:id="362" w:name="_Toc43336540"/>
      <w:bookmarkStart w:id="363" w:name="_Toc43708094"/>
      <w:bookmarkStart w:id="364" w:name="_Toc43708168"/>
      <w:bookmarkStart w:id="365" w:name="_Toc43708244"/>
      <w:bookmarkStart w:id="366" w:name="_Toc44670870"/>
      <w:r>
        <w:t>6.6.3.2</w:t>
      </w:r>
      <w:r>
        <w:tab/>
        <w:t>ATSSS architecture update for MPQUIC-LL</w:t>
      </w:r>
      <w:bookmarkEnd w:id="362"/>
      <w:bookmarkEnd w:id="363"/>
      <w:bookmarkEnd w:id="364"/>
      <w:bookmarkEnd w:id="365"/>
      <w:bookmarkEnd w:id="366"/>
    </w:p>
    <w:p w14:paraId="10815C3F" w14:textId="2FCB4A45" w:rsidR="000726D9" w:rsidRDefault="000726D9" w:rsidP="00F76DA2">
      <w:r>
        <w:t xml:space="preserve">In order to support the MPQUIC steering functionality the ATSSS architecture detailed in clause 4.2.10 of </w:t>
      </w:r>
      <w:r w:rsidR="0089280A">
        <w:t>TS 23.501 [</w:t>
      </w:r>
      <w:r>
        <w:t>3] is extended as shown in the following figure.</w:t>
      </w:r>
    </w:p>
    <w:p w14:paraId="17511821" w14:textId="77777777" w:rsidR="000726D9" w:rsidRDefault="000726D9" w:rsidP="00F76DA2">
      <w:r>
        <w:t>The UE and the UPF may support the MPQUIC-LL steering functionality, possibly, in addition to the ATSSS-LL and MPTCP steering functionalities.</w:t>
      </w:r>
    </w:p>
    <w:p w14:paraId="29D94EA8" w14:textId="1B516217" w:rsidR="00F76DA2" w:rsidRPr="00C33271" w:rsidRDefault="000726D9" w:rsidP="00F76DA2">
      <w:pPr>
        <w:pStyle w:val="EditorsNote"/>
      </w:pPr>
      <w:r>
        <w:t>Editor's note:</w:t>
      </w:r>
      <w:r>
        <w:tab/>
        <w:t>It is FFS whether supporting for the same MA PDU Session both the MPQUIC-LL and the ATSSS-LL is necessary.</w:t>
      </w:r>
    </w:p>
    <w:p w14:paraId="10AB45CC" w14:textId="364658F5" w:rsidR="00F76DA2" w:rsidRDefault="000726D9" w:rsidP="00F76DA2">
      <w:r>
        <w:t>The PCF is enhanced to support PCC rules using MPQUIC steering functionality, as shown in Figure 6.6.3.1-2, and the SMF is enhanced to support the ATSSS rules and the N4 rules with MPQUIC connection selection information as shown in Figure 6.6.3.1-2.</w:t>
      </w:r>
    </w:p>
    <w:p w14:paraId="15A15085" w14:textId="77777777" w:rsidR="00F76DA2" w:rsidRDefault="00F76DA2" w:rsidP="00F76DA2">
      <w:pPr>
        <w:pStyle w:val="TH"/>
      </w:pPr>
      <w:r>
        <w:object w:dxaOrig="7860" w:dyaOrig="4392" w14:anchorId="6575749E">
          <v:shape id="_x0000_i1038" type="#_x0000_t75" style="width:391.9pt;height:218.7pt" o:ole="">
            <v:imagedata r:id="rId43" o:title=""/>
          </v:shape>
          <o:OLEObject Type="Embed" ProgID="Visio.Drawing.15" ShapeID="_x0000_i1038" DrawAspect="Content" ObjectID="_1655283942" r:id="rId44"/>
        </w:object>
      </w:r>
    </w:p>
    <w:p w14:paraId="689AB4A3" w14:textId="09155591"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Pr>
          <w:lang w:val="en-US"/>
        </w:rPr>
        <w:t>3.2</w:t>
      </w:r>
      <w:r w:rsidRPr="00A96143">
        <w:rPr>
          <w:lang w:val="en-US"/>
        </w:rPr>
        <w:t>-</w:t>
      </w:r>
      <w:r>
        <w:rPr>
          <w:lang w:val="en-US"/>
        </w:rPr>
        <w:t>1</w:t>
      </w:r>
      <w:r w:rsidRPr="00A96143">
        <w:rPr>
          <w:lang w:val="en-US"/>
        </w:rPr>
        <w:t xml:space="preserve">: </w:t>
      </w:r>
      <w:r w:rsidRPr="00724BF0">
        <w:rPr>
          <w:lang w:val="en-US"/>
        </w:rPr>
        <w:t xml:space="preserve">ATSSS architecture </w:t>
      </w:r>
      <w:r>
        <w:rPr>
          <w:lang w:val="en-US"/>
        </w:rPr>
        <w:t xml:space="preserve">extended to support </w:t>
      </w:r>
      <w:r w:rsidRPr="00724BF0">
        <w:rPr>
          <w:lang w:val="en-US"/>
        </w:rPr>
        <w:t>MPQUIC</w:t>
      </w:r>
      <w:r>
        <w:rPr>
          <w:lang w:val="en-US"/>
        </w:rPr>
        <w:t>-LL</w:t>
      </w:r>
      <w:r w:rsidRPr="00724BF0">
        <w:rPr>
          <w:lang w:val="en-US"/>
        </w:rPr>
        <w:t xml:space="preserve"> </w:t>
      </w:r>
      <w:r>
        <w:rPr>
          <w:lang w:val="en-US"/>
        </w:rPr>
        <w:t>steering functionality</w:t>
      </w:r>
    </w:p>
    <w:p w14:paraId="1210C582" w14:textId="28F72586" w:rsidR="00F76DA2" w:rsidRDefault="00F76DA2" w:rsidP="00CA6E09">
      <w:pPr>
        <w:pStyle w:val="Heading4"/>
      </w:pPr>
      <w:bookmarkStart w:id="367" w:name="_Toc43336541"/>
      <w:bookmarkStart w:id="368" w:name="_Toc43708095"/>
      <w:bookmarkStart w:id="369" w:name="_Toc43708169"/>
      <w:bookmarkStart w:id="370" w:name="_Toc43708245"/>
      <w:bookmarkStart w:id="371" w:name="_Toc44670871"/>
      <w:r>
        <w:t>6.6.</w:t>
      </w:r>
      <w:r w:rsidR="004C4C2B">
        <w:t>3.3</w:t>
      </w:r>
      <w:r>
        <w:tab/>
        <w:t>User plane protocol stack for MPQUIC-LL</w:t>
      </w:r>
      <w:bookmarkEnd w:id="367"/>
      <w:bookmarkEnd w:id="368"/>
      <w:bookmarkEnd w:id="369"/>
      <w:bookmarkEnd w:id="370"/>
      <w:bookmarkEnd w:id="371"/>
    </w:p>
    <w:p w14:paraId="2875BC1C" w14:textId="0D42C6D0" w:rsidR="00F76DA2" w:rsidRDefault="000726D9" w:rsidP="00F76DA2">
      <w:r>
        <w:t>The MPQUIC-LL steering functionality tunnels IP packets or Ethernet frames over a MPQUIC multipath transport. The associated protocol stack in the UE and UPF is shown in Figure 6.6.3.3-1.</w:t>
      </w:r>
    </w:p>
    <w:p w14:paraId="47BE3445" w14:textId="77777777" w:rsidR="00F76DA2" w:rsidRDefault="00F76DA2" w:rsidP="000726D9">
      <w:pPr>
        <w:pStyle w:val="TH"/>
      </w:pPr>
      <w:r>
        <w:object w:dxaOrig="7701" w:dyaOrig="6541" w14:anchorId="6607AE28">
          <v:shape id="_x0000_i1039" type="#_x0000_t75" style="width:385.8pt;height:326.7pt" o:ole="">
            <v:imagedata r:id="rId45" o:title=""/>
          </v:shape>
          <o:OLEObject Type="Embed" ProgID="Visio.Drawing.15" ShapeID="_x0000_i1039" DrawAspect="Content" ObjectID="_1655283943" r:id="rId46"/>
        </w:object>
      </w:r>
    </w:p>
    <w:p w14:paraId="66E81A73" w14:textId="686E4617" w:rsidR="00F76DA2" w:rsidRDefault="00F76DA2" w:rsidP="00F76DA2">
      <w:pPr>
        <w:pStyle w:val="TF"/>
        <w:rPr>
          <w:lang w:val="en-US"/>
        </w:rPr>
      </w:pPr>
      <w:bookmarkStart w:id="372" w:name="_Hlk42688006"/>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sidR="004C4C2B">
        <w:rPr>
          <w:lang w:val="en-US"/>
        </w:rPr>
        <w:t>3.3</w:t>
      </w:r>
      <w:r w:rsidRPr="00A96143">
        <w:rPr>
          <w:lang w:val="en-US"/>
        </w:rPr>
        <w:t>-</w:t>
      </w:r>
      <w:r>
        <w:rPr>
          <w:lang w:val="en-US"/>
        </w:rPr>
        <w:t>1</w:t>
      </w:r>
      <w:r w:rsidRPr="00A96143">
        <w:rPr>
          <w:lang w:val="en-US"/>
        </w:rPr>
        <w:t xml:space="preserve">: </w:t>
      </w:r>
      <w:r w:rsidRPr="00AF296B">
        <w:rPr>
          <w:lang w:val="en-US"/>
        </w:rPr>
        <w:t>User plane protocol stack for MPQUIC-LL</w:t>
      </w:r>
    </w:p>
    <w:bookmarkEnd w:id="372"/>
    <w:p w14:paraId="714B9061" w14:textId="2262548C" w:rsidR="00F76DA2" w:rsidRPr="00A67400" w:rsidRDefault="000726D9" w:rsidP="000726D9">
      <w:pPr>
        <w:pStyle w:val="NO"/>
      </w:pPr>
      <w:r>
        <w:t>NOTE:</w:t>
      </w:r>
      <w:r>
        <w:tab/>
        <w:t xml:space="preserve">Security is terminated at the network side via 5G AN security (this may include IPSec termination in the 5G AN) and possible NDS between network entities as defined in </w:t>
      </w:r>
      <w:r w:rsidR="0089280A">
        <w:t>TS 33.210 [14]</w:t>
      </w:r>
      <w:r>
        <w:t>.</w:t>
      </w:r>
    </w:p>
    <w:p w14:paraId="7AEEDAF0" w14:textId="63B087F1" w:rsidR="00F76DA2" w:rsidRPr="00A67400" w:rsidRDefault="00F76DA2" w:rsidP="00CA6E09">
      <w:pPr>
        <w:pStyle w:val="Heading4"/>
      </w:pPr>
      <w:bookmarkStart w:id="373" w:name="_Toc43336542"/>
      <w:bookmarkStart w:id="374" w:name="_Toc43708096"/>
      <w:bookmarkStart w:id="375" w:name="_Toc43708170"/>
      <w:bookmarkStart w:id="376" w:name="_Toc43708246"/>
      <w:bookmarkStart w:id="377" w:name="_Toc44670872"/>
      <w:r w:rsidRPr="00A67400">
        <w:lastRenderedPageBreak/>
        <w:t>6.</w:t>
      </w:r>
      <w:r>
        <w:t>6</w:t>
      </w:r>
      <w:r w:rsidRPr="00A67400">
        <w:t>.</w:t>
      </w:r>
      <w:r w:rsidR="004C4C2B">
        <w:t>3.4</w:t>
      </w:r>
      <w:r w:rsidRPr="00A67400">
        <w:tab/>
        <w:t>Access Network Performance Measurements</w:t>
      </w:r>
      <w:bookmarkEnd w:id="373"/>
      <w:bookmarkEnd w:id="374"/>
      <w:bookmarkEnd w:id="375"/>
      <w:bookmarkEnd w:id="376"/>
      <w:bookmarkEnd w:id="377"/>
    </w:p>
    <w:p w14:paraId="38521336" w14:textId="1FA08E5E" w:rsidR="00F76DA2" w:rsidRDefault="000726D9" w:rsidP="00F76DA2">
      <w:pPr>
        <w:pStyle w:val="EditorsNote"/>
      </w:pPr>
      <w:r>
        <w:t>Editor's note:</w:t>
      </w:r>
      <w:r>
        <w:tab/>
        <w:t>It is FFS whether the PMF functionality is required when the MPQUIC-LL functionality is used for a MA PDU Session.</w:t>
      </w:r>
    </w:p>
    <w:p w14:paraId="27E7DE8C" w14:textId="77777777" w:rsidR="004C4C2B" w:rsidRPr="00A67400" w:rsidRDefault="004C4C2B" w:rsidP="000726D9"/>
    <w:p w14:paraId="3FB7D95B" w14:textId="24C71AC0" w:rsidR="00F76DA2" w:rsidRPr="00A67400" w:rsidRDefault="00F76DA2" w:rsidP="00F76DA2">
      <w:pPr>
        <w:pStyle w:val="Heading3"/>
      </w:pPr>
      <w:bookmarkStart w:id="378" w:name="_Toc43336543"/>
      <w:bookmarkStart w:id="379" w:name="_Toc43708097"/>
      <w:bookmarkStart w:id="380" w:name="_Toc43708171"/>
      <w:bookmarkStart w:id="381" w:name="_Toc43708247"/>
      <w:bookmarkStart w:id="382" w:name="_Toc44670873"/>
      <w:r w:rsidRPr="00A67400">
        <w:t>6.</w:t>
      </w:r>
      <w:r>
        <w:t>6</w:t>
      </w:r>
      <w:r w:rsidRPr="00A67400">
        <w:t>.</w:t>
      </w:r>
      <w:r w:rsidR="004C4C2B">
        <w:t>4</w:t>
      </w:r>
      <w:r w:rsidRPr="00A67400">
        <w:tab/>
        <w:t>Impacts on services, entities, interfaces and IETF protocols</w:t>
      </w:r>
      <w:bookmarkEnd w:id="378"/>
      <w:bookmarkEnd w:id="379"/>
      <w:bookmarkEnd w:id="380"/>
      <w:bookmarkEnd w:id="381"/>
      <w:bookmarkEnd w:id="382"/>
    </w:p>
    <w:p w14:paraId="0B1A50A1" w14:textId="32EED398" w:rsidR="00F76DA2" w:rsidRPr="00401CF1" w:rsidRDefault="000726D9" w:rsidP="00F76DA2">
      <w:pPr>
        <w:pStyle w:val="EditorsNote"/>
      </w:pPr>
      <w:r>
        <w:t>Editor's note:</w:t>
      </w:r>
      <w:r>
        <w:tab/>
        <w:t>It is FFS the evaluation of the impacts of this solution on services, entities, interfaces and IETF protocols.</w:t>
      </w:r>
    </w:p>
    <w:p w14:paraId="1467C599" w14:textId="7E555F2B" w:rsidR="00BD7EFD" w:rsidRDefault="00BD7EFD" w:rsidP="00D535EA"/>
    <w:p w14:paraId="3CB2E02F" w14:textId="0EB182A7" w:rsidR="006621BE" w:rsidRPr="00492547" w:rsidRDefault="006621BE" w:rsidP="006621BE">
      <w:pPr>
        <w:pStyle w:val="Heading2"/>
      </w:pPr>
      <w:bookmarkStart w:id="383" w:name="_Toc43336544"/>
      <w:bookmarkStart w:id="384" w:name="_Toc43708098"/>
      <w:bookmarkStart w:id="385" w:name="_Toc43708172"/>
      <w:bookmarkStart w:id="386" w:name="_Toc43708248"/>
      <w:bookmarkStart w:id="387" w:name="_Toc491964407"/>
      <w:bookmarkStart w:id="388" w:name="_Toc44670874"/>
      <w:r>
        <w:rPr>
          <w:lang w:eastAsia="zh-CN"/>
        </w:rPr>
        <w:t>6.7</w:t>
      </w:r>
      <w:r w:rsidRPr="00492547">
        <w:tab/>
        <w:t xml:space="preserve">Solution </w:t>
      </w:r>
      <w:r>
        <w:t>#7</w:t>
      </w:r>
      <w:r w:rsidRPr="00492547">
        <w:t>: Proposed solution based on MP-QUIC</w:t>
      </w:r>
      <w:bookmarkEnd w:id="383"/>
      <w:bookmarkEnd w:id="384"/>
      <w:bookmarkEnd w:id="385"/>
      <w:bookmarkEnd w:id="386"/>
      <w:bookmarkEnd w:id="388"/>
    </w:p>
    <w:p w14:paraId="354F5267" w14:textId="7311C2D3" w:rsidR="006621BE" w:rsidRPr="00492547" w:rsidRDefault="006621BE" w:rsidP="006621BE">
      <w:pPr>
        <w:pStyle w:val="Heading3"/>
      </w:pPr>
      <w:bookmarkStart w:id="389" w:name="_Toc43336545"/>
      <w:bookmarkStart w:id="390" w:name="_Toc43708099"/>
      <w:bookmarkStart w:id="391" w:name="_Toc43708173"/>
      <w:bookmarkStart w:id="392" w:name="_Toc43708249"/>
      <w:bookmarkStart w:id="393" w:name="_Toc44670875"/>
      <w:r>
        <w:t>6.7</w:t>
      </w:r>
      <w:r w:rsidRPr="00492547">
        <w:t>.1</w:t>
      </w:r>
      <w:r w:rsidR="000726D9">
        <w:tab/>
      </w:r>
      <w:r w:rsidR="00F24C0C">
        <w:t>Introduction</w:t>
      </w:r>
      <w:bookmarkEnd w:id="389"/>
      <w:bookmarkEnd w:id="390"/>
      <w:bookmarkEnd w:id="391"/>
      <w:bookmarkEnd w:id="392"/>
      <w:bookmarkEnd w:id="393"/>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Heading3"/>
      </w:pPr>
      <w:bookmarkStart w:id="394" w:name="_Toc43336546"/>
      <w:bookmarkStart w:id="395" w:name="_Toc43708100"/>
      <w:bookmarkStart w:id="396" w:name="_Toc43708174"/>
      <w:bookmarkStart w:id="397" w:name="_Toc43708250"/>
      <w:bookmarkStart w:id="398" w:name="_Toc44670876"/>
      <w:r>
        <w:t>6.7</w:t>
      </w:r>
      <w:r w:rsidRPr="00492547">
        <w:t>.2</w:t>
      </w:r>
      <w:r w:rsidR="000726D9">
        <w:tab/>
      </w:r>
      <w:r w:rsidR="00F24C0C">
        <w:t>High-level</w:t>
      </w:r>
      <w:r w:rsidRPr="00492547">
        <w:t xml:space="preserve"> Description</w:t>
      </w:r>
      <w:bookmarkEnd w:id="394"/>
      <w:bookmarkEnd w:id="395"/>
      <w:bookmarkEnd w:id="396"/>
      <w:bookmarkEnd w:id="397"/>
      <w:bookmarkEnd w:id="398"/>
    </w:p>
    <w:p w14:paraId="361D2628" w14:textId="001D8A09" w:rsidR="006621BE" w:rsidRPr="00492547" w:rsidRDefault="000726D9" w:rsidP="006621BE">
      <w:pPr>
        <w:rPr>
          <w:lang w:val="x-none" w:eastAsia="zh-CN"/>
        </w:rPr>
      </w:pPr>
      <w:r>
        <w:rPr>
          <w:lang w:val="x-none" w:eastAsia="zh-CN"/>
        </w:rPr>
        <w:t>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Pr>
          <w:lang w:eastAsia="zh-CN"/>
        </w:rPr>
        <w:t xml:space="preserve"> 6.7</w:t>
      </w:r>
      <w:r>
        <w:rPr>
          <w:lang w:val="x-none" w:eastAsia="zh-CN"/>
        </w:rPr>
        <w:t>.2-1 for the model on the UE side.</w:t>
      </w:r>
    </w:p>
    <w:p w14:paraId="174DA4CD" w14:textId="77777777" w:rsidR="006621BE" w:rsidRPr="00492547" w:rsidRDefault="006621BE" w:rsidP="000726D9">
      <w:pPr>
        <w:pStyle w:val="TH"/>
      </w:pPr>
      <w:r w:rsidRPr="00492547">
        <w:lastRenderedPageBreak/>
        <w:t>-</w:t>
      </w:r>
      <w:r w:rsidRPr="00492547">
        <w:object w:dxaOrig="9375" w:dyaOrig="7905" w14:anchorId="472B24C4">
          <v:shape id="_x0000_i1040" type="#_x0000_t75" style="width:384.45pt;height:324pt" o:ole="">
            <v:imagedata r:id="rId47" o:title=""/>
          </v:shape>
          <o:OLEObject Type="Embed" ProgID="Visio.Drawing.15" ShapeID="_x0000_i1040" DrawAspect="Content" ObjectID="_1655283944" r:id="rId48"/>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225A3B81" w:rsidR="006621BE" w:rsidRPr="00492547" w:rsidRDefault="006621BE" w:rsidP="006621BE">
      <w:pPr>
        <w:pStyle w:val="NO"/>
      </w:pPr>
      <w:r w:rsidRPr="00492547">
        <w:t>NOT</w:t>
      </w:r>
      <w:r w:rsidR="000726D9">
        <w:t>E 1:</w:t>
      </w:r>
      <w:r w:rsidR="000726D9">
        <w:tab/>
        <w:t>If the application applies MP-QUIC with the server, there is no need to enable the MP-QUIC functionality between the UE and UPF. If the application applies QUIC with the server, the QUIC packets are encapsulated in the MP-QUIC data payload, i.e. the MP-QUIC is treated as the tunnel for the QUIC packets between the UE and UPF.</w:t>
      </w:r>
    </w:p>
    <w:p w14:paraId="399B41EB" w14:textId="56579E7C" w:rsidR="006621BE" w:rsidRPr="00CA6E09" w:rsidRDefault="000726D9" w:rsidP="00CA6E09">
      <w:pPr>
        <w:pStyle w:val="EditorsNote"/>
      </w:pPr>
      <w:r>
        <w:t>Editor's note:</w:t>
      </w:r>
      <w:r>
        <w:tab/>
        <w:t>In NOTE 1 above, it needs to be clarified how "the QUIC packets are encapsulated in the MP-QUIC data payload" which hints at the usage of MPQUIC as a tunnel fits with the protocol stack below where a non tunnelled approach seems to be supported.</w:t>
      </w:r>
    </w:p>
    <w:p w14:paraId="143CB448" w14:textId="09D3EBE4" w:rsidR="006621BE" w:rsidRDefault="0089280A" w:rsidP="006621BE">
      <w:r>
        <w:t>One or more MP-QUIC connections between the UE and the UPF may be established based on the procedure described in clause 6.7.3. These MP-QUIC connections can be encrypted or NULL encrypted.</w:t>
      </w:r>
    </w:p>
    <w:p w14:paraId="72A8B46A" w14:textId="017C2665" w:rsidR="006621BE" w:rsidRPr="006621BE" w:rsidRDefault="000726D9" w:rsidP="00CA6E09">
      <w:pPr>
        <w:pStyle w:val="EditorsNote"/>
      </w:pPr>
      <w:r>
        <w:t>Editor's note:</w:t>
      </w:r>
      <w:r>
        <w:tab/>
        <w:t>It is FFS whether "These MP-QUIC connections can be encrypted or NULL encrypted" requires IETF changes.</w:t>
      </w:r>
    </w:p>
    <w:p w14:paraId="4D1E333A" w14:textId="1C4313BB" w:rsidR="006621BE" w:rsidRPr="00492547" w:rsidRDefault="000726D9" w:rsidP="006621BE">
      <w:r>
        <w:t>The protocol stack for MP-QUIC is shown below, taking untrusted non-3GPP access as an example. (The "Application payload" in the protocol stack represents the application layer traffic carried on top of UDP, i.e. it does not include the UDP/IP headers):</w:t>
      </w:r>
    </w:p>
    <w:bookmarkStart w:id="399" w:name="_Hlk42518063"/>
    <w:p w14:paraId="1AA0277E" w14:textId="77777777" w:rsidR="006621BE" w:rsidRPr="00492547" w:rsidRDefault="006621BE" w:rsidP="000726D9">
      <w:pPr>
        <w:pStyle w:val="TH"/>
      </w:pPr>
      <w:r w:rsidRPr="00492547">
        <w:object w:dxaOrig="15090" w:dyaOrig="9420" w14:anchorId="5D2E5210">
          <v:shape id="_x0000_i1041" type="#_x0000_t75" style="width:455.75pt;height:285.3pt" o:ole="">
            <v:imagedata r:id="rId49" o:title=""/>
          </v:shape>
          <o:OLEObject Type="Embed" ProgID="Visio.Drawing.15" ShapeID="_x0000_i1041" DrawAspect="Content" ObjectID="_1655283945" r:id="rId50"/>
        </w:object>
      </w:r>
      <w:bookmarkEnd w:id="399"/>
    </w:p>
    <w:p w14:paraId="0D17C413" w14:textId="28D5D2D6" w:rsidR="006621BE" w:rsidRPr="00492547" w:rsidRDefault="006621BE" w:rsidP="000726D9">
      <w:pPr>
        <w:pStyle w:val="TF"/>
      </w:pPr>
      <w:r w:rsidRPr="00492547">
        <w:rPr>
          <w:rFonts w:hint="eastAsia"/>
        </w:rPr>
        <w:t>F</w:t>
      </w:r>
      <w:r w:rsidRPr="00492547">
        <w:t xml:space="preserve">igure </w:t>
      </w:r>
      <w:r>
        <w:t>6.7</w:t>
      </w:r>
      <w:r w:rsidRPr="00492547">
        <w:t>.2-3: Protocol stack of MP-QUIC</w:t>
      </w:r>
    </w:p>
    <w:p w14:paraId="4E30D78C" w14:textId="13C584BB" w:rsidR="006621BE" w:rsidRPr="00CA6E09" w:rsidRDefault="000726D9" w:rsidP="00CA6E09">
      <w:pPr>
        <w:pStyle w:val="EditorsNote"/>
      </w:pPr>
      <w:r>
        <w:t>Editor's note:</w:t>
      </w:r>
      <w:r>
        <w:tab/>
        <w:t>It is FFS whether the solution implies a double security between the UE and the 5GS (radio level security + QUIC mandatory security). If that is the case, it needs to be clarified how QUIC/DTLS security is set-up.</w:t>
      </w:r>
    </w:p>
    <w:p w14:paraId="77F62E79" w14:textId="77777777"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77777777"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p>
    <w:p w14:paraId="45D32754" w14:textId="750C4CB4" w:rsidR="000726D9" w:rsidRDefault="000726D9" w:rsidP="00CA6E09">
      <w:pPr>
        <w:pStyle w:val="EditorsNote"/>
        <w:rPr>
          <w:lang w:val="sv-SE"/>
        </w:rPr>
      </w:pPr>
      <w:r>
        <w:rPr>
          <w:lang w:val="sv-SE"/>
        </w:rPr>
        <w:t>Editor's note:</w:t>
      </w:r>
      <w:r>
        <w:rPr>
          <w:lang w:val="sv-SE"/>
        </w:rPr>
        <w:tab/>
        <w:t>It is FFS what transparent MP-QUIC proxy means when anyhow the UE needs to play an active role in injecting a MP-QUIC stack in the data path. It is FFS whether Figure 6.7.2-3: Protocol stack of MP-QUIC is valid for both transparent and non-transparent MP-QUIC proxy.</w:t>
      </w:r>
    </w:p>
    <w:p w14:paraId="0845127A" w14:textId="77777777" w:rsidR="000726D9" w:rsidRDefault="000726D9" w:rsidP="00CA6E09">
      <w:pPr>
        <w:pStyle w:val="EditorsNote"/>
        <w:rPr>
          <w:lang w:val="sv-SE"/>
        </w:rPr>
      </w:pPr>
      <w:r>
        <w:rPr>
          <w:lang w:val="sv-SE"/>
        </w:rPr>
        <w:t>Editor's note:</w:t>
      </w:r>
      <w:r>
        <w:rPr>
          <w:lang w:val="sv-SE"/>
        </w:rPr>
        <w:tab/>
        <w:t>It is FFS whether both transparent and non-transparent cases need to be supported.</w:t>
      </w:r>
    </w:p>
    <w:p w14:paraId="0466F02D" w14:textId="707D6C82" w:rsidR="006621BE" w:rsidRPr="006F4AB6" w:rsidRDefault="000726D9" w:rsidP="000726D9">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p>
    <w:p w14:paraId="2215471B" w14:textId="351295F3" w:rsidR="000726D9" w:rsidRDefault="000726D9" w:rsidP="000726D9">
      <w:pPr>
        <w:pStyle w:val="B1"/>
        <w:rPr>
          <w:lang w:eastAsia="zh-CN"/>
        </w:rPr>
      </w:pPr>
      <w:r>
        <w:rPr>
          <w:lang w:eastAsia="zh-CN"/>
        </w:rPr>
        <w:t>-</w:t>
      </w:r>
      <w:r>
        <w:rPr>
          <w:lang w:eastAsia="zh-CN"/>
        </w:rPr>
        <w:tab/>
        <w:t>Socks v5: IETF RFC1928 [11]. "SOCKS Protocol Version 5".</w:t>
      </w:r>
    </w:p>
    <w:p w14:paraId="57CE4FC8" w14:textId="36CB11C6" w:rsidR="006621BE" w:rsidRDefault="000726D9" w:rsidP="000726D9">
      <w:pPr>
        <w:pStyle w:val="NO"/>
        <w:rPr>
          <w:lang w:eastAsia="zh-CN"/>
        </w:rPr>
      </w:pPr>
      <w:r>
        <w:rPr>
          <w:lang w:eastAsia="zh-CN"/>
        </w:rPr>
        <w:t>NOTE 2:</w:t>
      </w:r>
      <w:r>
        <w:rPr>
          <w:lang w:eastAsia="zh-CN"/>
        </w:rPr>
        <w:tab/>
        <w:t>In the case of transparent MP-QUIC proxy, the packet from the UE is encapsulated with the destination IP address of the remote server.</w:t>
      </w:r>
    </w:p>
    <w:p w14:paraId="20D786B2" w14:textId="202FD16B" w:rsidR="006621BE" w:rsidRPr="000726D9" w:rsidRDefault="000726D9" w:rsidP="006621BE">
      <w:pPr>
        <w:pStyle w:val="EditorsNote"/>
      </w:pPr>
      <w:bookmarkStart w:id="400" w:name="_Hlk42694017"/>
      <w:r w:rsidRPr="000726D9">
        <w:t>Editor's note:</w:t>
      </w:r>
      <w:r w:rsidRPr="000726D9">
        <w:tab/>
      </w:r>
      <w:r w:rsidR="006621BE" w:rsidRPr="000726D9">
        <w:t xml:space="preserve">In </w:t>
      </w:r>
      <w:r>
        <w:t xml:space="preserve">the </w:t>
      </w:r>
      <w:r w:rsidR="006621BE" w:rsidRPr="000726D9">
        <w:t>case of transparent proxy as in NOTE 2 above, it is FFS how the UE can accept TLS credentials that are not that of the final server</w:t>
      </w:r>
      <w:r w:rsidRPr="000726D9">
        <w:t>'</w:t>
      </w:r>
      <w:r w:rsidR="006621BE" w:rsidRPr="000726D9">
        <w:t>s.</w:t>
      </w:r>
    </w:p>
    <w:p w14:paraId="075728BE" w14:textId="77409FC9" w:rsidR="006621BE" w:rsidRPr="000726D9" w:rsidRDefault="000726D9" w:rsidP="006621BE">
      <w:pPr>
        <w:pStyle w:val="EditorsNote"/>
      </w:pPr>
      <w:r w:rsidRPr="000726D9">
        <w:t>Editor's note:</w:t>
      </w:r>
      <w:r w:rsidRPr="000726D9">
        <w:tab/>
      </w:r>
      <w:r w:rsidR="006621BE" w:rsidRPr="000726D9">
        <w:t>It is FFS how the UE instructs the proxy to forward traffic to the target server as well as how negotiating and requesting proxy capabilities and parameters it is being done.</w:t>
      </w:r>
    </w:p>
    <w:p w14:paraId="35C2BED7" w14:textId="42CFA3A5" w:rsidR="006621BE" w:rsidRPr="006F4AB6" w:rsidRDefault="006621BE" w:rsidP="006621BE">
      <w:pPr>
        <w:pStyle w:val="Heading3"/>
      </w:pPr>
      <w:bookmarkStart w:id="401" w:name="_Toc43336547"/>
      <w:bookmarkStart w:id="402" w:name="_Toc43708101"/>
      <w:bookmarkStart w:id="403" w:name="_Toc43708175"/>
      <w:bookmarkStart w:id="404" w:name="_Toc43708251"/>
      <w:bookmarkStart w:id="405" w:name="_Toc44670877"/>
      <w:bookmarkEnd w:id="400"/>
      <w:r>
        <w:lastRenderedPageBreak/>
        <w:t>6.7</w:t>
      </w:r>
      <w:r w:rsidRPr="006F4AB6">
        <w:t>.3</w:t>
      </w:r>
      <w:r w:rsidR="000726D9">
        <w:tab/>
      </w:r>
      <w:r w:rsidRPr="006F4AB6">
        <w:t>Procedure</w:t>
      </w:r>
      <w:bookmarkEnd w:id="387"/>
      <w:r w:rsidRPr="006F4AB6">
        <w:t>s</w:t>
      </w:r>
      <w:bookmarkEnd w:id="401"/>
      <w:bookmarkEnd w:id="402"/>
      <w:bookmarkEnd w:id="403"/>
      <w:bookmarkEnd w:id="404"/>
      <w:bookmarkEnd w:id="405"/>
    </w:p>
    <w:p w14:paraId="0B201254" w14:textId="539B7B55" w:rsidR="006621BE" w:rsidRPr="006F4AB6" w:rsidRDefault="000726D9" w:rsidP="000726D9">
      <w:r>
        <w:t>The signalling flow for a MA PDU Session establishment when the UE is not roaming, or when the UE is roaming and the PDU Session Anchor (PSA) is located in the VPLMN, is described as below. The flow relates to the case of non transparent proxy.</w:t>
      </w:r>
    </w:p>
    <w:p w14:paraId="686BDA48" w14:textId="77777777" w:rsidR="006621BE" w:rsidRPr="00492547" w:rsidRDefault="006621BE" w:rsidP="000726D9">
      <w:pPr>
        <w:pStyle w:val="TH"/>
      </w:pPr>
      <w:r w:rsidRPr="00492547">
        <w:object w:dxaOrig="14505" w:dyaOrig="7260" w14:anchorId="550F0801">
          <v:shape id="_x0000_i1042" type="#_x0000_t75" style="width:481.6pt;height:240.45pt" o:ole="">
            <v:imagedata r:id="rId51" o:title=""/>
          </v:shape>
          <o:OLEObject Type="Embed" ProgID="Visio.Drawing.15" ShapeID="_x0000_i1042" DrawAspect="Content" ObjectID="_1655283946" r:id="rId52"/>
        </w:object>
      </w:r>
    </w:p>
    <w:p w14:paraId="0CA1FE16" w14:textId="084526BB" w:rsidR="006621BE" w:rsidRPr="00492547" w:rsidRDefault="006621BE" w:rsidP="000726D9">
      <w:pPr>
        <w:pStyle w:val="TF"/>
      </w:pPr>
      <w:r w:rsidRPr="00492547">
        <w:t xml:space="preserve">Figure </w:t>
      </w:r>
      <w:r>
        <w:rPr>
          <w:lang w:val="en-US"/>
        </w:rPr>
        <w:t>6.7</w:t>
      </w:r>
      <w:r w:rsidRPr="00492547">
        <w:t>.3-1: MP-QUIC based MA PDU Session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7ABA22E5" w14:textId="77777777" w:rsidR="000726D9" w:rsidRDefault="000726D9" w:rsidP="006621BE">
      <w:pPr>
        <w:pStyle w:val="B1"/>
      </w:pPr>
      <w:r>
        <w:tab/>
        <w:t>The "MA PDU Request" indicates to the network that this PDU Session Establishment Request is to establish a new MA PDU Session and to apply the MP-QUIC functionality, for traffic steering of this MA PDU session.</w:t>
      </w:r>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lastRenderedPageBreak/>
        <w:t>-</w:t>
      </w:r>
      <w:r>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77777777"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the MP-QUIC connection ID and encryption or NULL encryption indication for the traffic.</w:t>
      </w:r>
    </w:p>
    <w:p w14:paraId="08BE1344" w14:textId="5FEB94E5" w:rsidR="000726D9" w:rsidRDefault="000726D9" w:rsidP="000726D9">
      <w:pPr>
        <w:pStyle w:val="B1"/>
      </w:pPr>
      <w:r>
        <w:t>-</w:t>
      </w:r>
      <w:r>
        <w:tab/>
        <w:t>After step 8 in Figure</w:t>
      </w:r>
      <w:r w:rsidR="002E3C54">
        <w:t xml:space="preserve"> 6.7.3-1</w:t>
      </w:r>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5B82E55A" w14:textId="3ABD0085"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47A591A6" w14:textId="52A822FE" w:rsidR="006621BE" w:rsidRPr="000726D9" w:rsidRDefault="000726D9" w:rsidP="006621BE">
      <w:pPr>
        <w:pStyle w:val="EditorsNote"/>
      </w:pPr>
      <w:r w:rsidRPr="000726D9">
        <w:t>Editor's note:</w:t>
      </w:r>
      <w:r w:rsidRPr="000726D9">
        <w:tab/>
      </w:r>
      <w:r w:rsidR="006621BE" w:rsidRPr="000726D9">
        <w:t>It is FFS whether more details, e.g. call flow, are needed to show how the UDP traffic is transported via the MP-QUIC proxy based solution.</w:t>
      </w:r>
    </w:p>
    <w:p w14:paraId="35D172FC" w14:textId="7EDC552F" w:rsidR="006621BE" w:rsidRPr="006F271C" w:rsidRDefault="007831DE" w:rsidP="006621BE">
      <w:pPr>
        <w:pStyle w:val="Heading3"/>
      </w:pPr>
      <w:bookmarkStart w:id="406" w:name="_Toc43336548"/>
      <w:bookmarkStart w:id="407" w:name="_Toc43708102"/>
      <w:bookmarkStart w:id="408" w:name="_Toc43708176"/>
      <w:bookmarkStart w:id="409" w:name="_Toc43708252"/>
      <w:bookmarkStart w:id="410" w:name="_Toc44670878"/>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406"/>
      <w:bookmarkEnd w:id="407"/>
      <w:bookmarkEnd w:id="408"/>
      <w:bookmarkEnd w:id="409"/>
      <w:bookmarkEnd w:id="410"/>
    </w:p>
    <w:p w14:paraId="3F34F3AE" w14:textId="0814570D" w:rsidR="006621BE" w:rsidRPr="000726D9" w:rsidRDefault="000726D9" w:rsidP="006621BE">
      <w:pPr>
        <w:pStyle w:val="EditorsNote"/>
      </w:pPr>
      <w:r w:rsidRPr="000726D9">
        <w:t>Editor's note:</w:t>
      </w:r>
      <w:r w:rsidRPr="000726D9">
        <w:tab/>
      </w:r>
      <w:r w:rsidR="006621BE" w:rsidRPr="000726D9">
        <w:t>It is FFS the evaluation of the impacts of this solution on services, entities, interfaces and IETF protocols.</w:t>
      </w:r>
    </w:p>
    <w:p w14:paraId="2C30FA5F" w14:textId="603CF8F0" w:rsidR="00F76DA2" w:rsidRDefault="00F76DA2" w:rsidP="00D535EA"/>
    <w:p w14:paraId="0B522475" w14:textId="1B0A0025" w:rsidR="004A4D42" w:rsidRPr="00205321" w:rsidRDefault="004A4D42" w:rsidP="004A4D42">
      <w:pPr>
        <w:pStyle w:val="Heading2"/>
      </w:pPr>
      <w:bookmarkStart w:id="411" w:name="_Toc43336549"/>
      <w:bookmarkStart w:id="412" w:name="_Toc43708103"/>
      <w:bookmarkStart w:id="413" w:name="_Toc43708177"/>
      <w:bookmarkStart w:id="414" w:name="_Toc43708253"/>
      <w:bookmarkStart w:id="415" w:name="_Toc44670879"/>
      <w:r>
        <w:rPr>
          <w:lang w:eastAsia="zh-CN"/>
        </w:rPr>
        <w:t>6.8</w:t>
      </w:r>
      <w:r w:rsidRPr="00205321">
        <w:tab/>
        <w:t xml:space="preserve">Solution </w:t>
      </w:r>
      <w:r>
        <w:t>#8</w:t>
      </w:r>
      <w:r w:rsidRPr="00205321">
        <w:t>: Proposed solution based on QUIC</w:t>
      </w:r>
      <w:bookmarkEnd w:id="411"/>
      <w:bookmarkEnd w:id="412"/>
      <w:bookmarkEnd w:id="413"/>
      <w:bookmarkEnd w:id="414"/>
      <w:bookmarkEnd w:id="415"/>
    </w:p>
    <w:p w14:paraId="694D61A9" w14:textId="24953160" w:rsidR="004A4D42" w:rsidRPr="00205321" w:rsidRDefault="004A4D42" w:rsidP="004A4D42">
      <w:pPr>
        <w:pStyle w:val="Heading3"/>
      </w:pPr>
      <w:bookmarkStart w:id="416" w:name="_Toc43336550"/>
      <w:bookmarkStart w:id="417" w:name="_Toc43708104"/>
      <w:bookmarkStart w:id="418" w:name="_Toc43708178"/>
      <w:bookmarkStart w:id="419" w:name="_Toc43708254"/>
      <w:bookmarkStart w:id="420" w:name="_Toc44670880"/>
      <w:r>
        <w:t>6.8</w:t>
      </w:r>
      <w:r w:rsidRPr="00205321">
        <w:t>.1</w:t>
      </w:r>
      <w:r w:rsidR="0089280A">
        <w:tab/>
      </w:r>
      <w:r w:rsidR="006E662F">
        <w:t>Introduction</w:t>
      </w:r>
      <w:bookmarkEnd w:id="416"/>
      <w:bookmarkEnd w:id="417"/>
      <w:bookmarkEnd w:id="418"/>
      <w:bookmarkEnd w:id="419"/>
      <w:bookmarkEnd w:id="420"/>
    </w:p>
    <w:p w14:paraId="0015C21F" w14:textId="77777777" w:rsidR="000726D9" w:rsidRDefault="000726D9" w:rsidP="000726D9">
      <w:pPr>
        <w:rPr>
          <w:lang w:eastAsia="zh-CN"/>
        </w:rPr>
      </w:pPr>
      <w:r>
        <w:rPr>
          <w:lang w:eastAsia="zh-CN"/>
        </w:rPr>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421" w:name="_Toc43336551"/>
      <w:bookmarkStart w:id="422" w:name="_Toc43708105"/>
      <w:bookmarkStart w:id="423" w:name="_Toc43708179"/>
      <w:bookmarkStart w:id="424" w:name="_Toc43708255"/>
      <w:bookmarkStart w:id="425" w:name="_Toc44670881"/>
      <w:r>
        <w:t>6.8</w:t>
      </w:r>
      <w:r w:rsidR="004A4D42" w:rsidRPr="00205321">
        <w:t>.2</w:t>
      </w:r>
      <w:r w:rsidR="0089280A">
        <w:tab/>
      </w:r>
      <w:r w:rsidR="006E662F">
        <w:t>High-level</w:t>
      </w:r>
      <w:r w:rsidR="004A4D42" w:rsidRPr="00205321">
        <w:t xml:space="preserve"> Description</w:t>
      </w:r>
      <w:bookmarkEnd w:id="421"/>
      <w:bookmarkEnd w:id="422"/>
      <w:bookmarkEnd w:id="423"/>
      <w:bookmarkEnd w:id="424"/>
      <w:bookmarkEnd w:id="425"/>
    </w:p>
    <w:p w14:paraId="0C0F9171" w14:textId="77777777"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00EEB771" w14:textId="43CA26A9"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43" type="#_x0000_t75" style="width:384.45pt;height:324pt" o:ole="">
            <v:imagedata r:id="rId53" o:title=""/>
          </v:shape>
          <o:OLEObject Type="Embed" ProgID="Visio.Drawing.15" ShapeID="_x0000_i1043" DrawAspect="Content" ObjectID="_1655283947" r:id="rId54"/>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77777777"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3E3B3CD0" w14:textId="77777777" w:rsidR="000726D9" w:rsidRDefault="000726D9" w:rsidP="000726D9">
      <w:pPr>
        <w:rPr>
          <w:lang w:eastAsia="zh-CN"/>
        </w:rPr>
      </w:pPr>
      <w:r>
        <w:rPr>
          <w:lang w:eastAsia="zh-CN"/>
        </w:rPr>
        <w:t>The QUIC proxy functionality is enabled in the UPF, and it can be transparent QUIC proxy, or non-transparent QUIC proxy.</w:t>
      </w:r>
    </w:p>
    <w:p w14:paraId="0A707EA4" w14:textId="77777777" w:rsidR="000726D9" w:rsidRDefault="000726D9" w:rsidP="000726D9">
      <w:pPr>
        <w:pStyle w:val="B1"/>
        <w:rPr>
          <w:lang w:eastAsia="zh-CN"/>
        </w:rPr>
      </w:pPr>
      <w:r>
        <w:rPr>
          <w:lang w:eastAsia="zh-CN"/>
        </w:rPr>
        <w:t>-</w:t>
      </w:r>
      <w:r>
        <w:rPr>
          <w:lang w:eastAsia="zh-CN"/>
        </w:rPr>
        <w:tab/>
        <w:t>Transparent QUIC proxy solution: 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77777777" w:rsidR="000726D9" w:rsidRDefault="000726D9" w:rsidP="000726D9">
      <w:pPr>
        <w:pStyle w:val="B1"/>
        <w:rPr>
          <w:lang w:eastAsia="zh-CN"/>
        </w:rPr>
      </w:pPr>
      <w:r>
        <w:rPr>
          <w:lang w:eastAsia="zh-CN"/>
        </w:rPr>
        <w:t>-</w:t>
      </w:r>
      <w:r>
        <w:rPr>
          <w:lang w:eastAsia="zh-CN"/>
        </w:rPr>
        <w:tab/>
        <w: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t>
      </w:r>
    </w:p>
    <w:p w14:paraId="6233CF96" w14:textId="2BAFDE9A" w:rsidR="004A4D42" w:rsidRPr="00205321" w:rsidRDefault="000726D9" w:rsidP="000726D9">
      <w:pPr>
        <w:pStyle w:val="B2"/>
        <w:rPr>
          <w:lang w:eastAsia="zh-CN"/>
        </w:rPr>
      </w:pPr>
      <w:r>
        <w:rPr>
          <w:lang w:eastAsia="zh-CN"/>
        </w:rPr>
        <w:t>-</w:t>
      </w:r>
      <w:r>
        <w:rPr>
          <w:lang w:eastAsia="zh-CN"/>
        </w:rPr>
        <w:tab/>
        <w:t>Socks v5: IETF RFC 1928 [11]. "SOCKS Protocol Version 5".</w:t>
      </w:r>
    </w:p>
    <w:p w14:paraId="3969263C" w14:textId="79A9F9CC" w:rsidR="004A4D42" w:rsidRPr="00205321" w:rsidRDefault="000726D9" w:rsidP="004A4D42">
      <w:pPr>
        <w:pStyle w:val="EditorsNote"/>
      </w:pPr>
      <w:r w:rsidRPr="00A67400">
        <w:lastRenderedPageBreak/>
        <w:t>Editor's note:</w:t>
      </w:r>
      <w:r>
        <w:tab/>
      </w:r>
      <w:r w:rsidR="004A4D42" w:rsidRPr="00205321">
        <w:t xml:space="preserve">it needs to be clarified (with a call flow) how </w:t>
      </w:r>
      <w:r w:rsidR="004A4D42" w:rsidRPr="00205321">
        <w:rPr>
          <w:lang w:eastAsia="zh-CN"/>
        </w:rPr>
        <w:t>to transport the IP address of the remote server to the UPF</w:t>
      </w:r>
      <w:r w:rsidR="004A4D42" w:rsidRPr="00205321">
        <w:t xml:space="preserve"> in both cases: </w:t>
      </w:r>
      <w:r w:rsidR="004A4D42" w:rsidRPr="00205321">
        <w:rPr>
          <w:lang w:eastAsia="zh-CN"/>
        </w:rPr>
        <w:t>Transparent QUIC proxy solution</w:t>
      </w:r>
      <w:r w:rsidR="004A4D42" w:rsidRPr="00CA6E09">
        <w:rPr>
          <w:lang w:eastAsia="zh-CN"/>
        </w:rPr>
        <w:t xml:space="preserve"> </w:t>
      </w:r>
      <w:r w:rsidR="004A4D42" w:rsidRPr="00205321">
        <w:rPr>
          <w:lang w:eastAsia="zh-CN"/>
        </w:rPr>
        <w:t>/ Non-transparent QUIC proxy solution</w:t>
      </w:r>
      <w:r w:rsidR="004A4D42">
        <w:rPr>
          <w:lang w:eastAsia="zh-CN"/>
        </w:rPr>
        <w:t>.</w:t>
      </w:r>
    </w:p>
    <w:p w14:paraId="11EC9FE8" w14:textId="4124FA44" w:rsidR="004A4D42" w:rsidRPr="00287ED6" w:rsidRDefault="000726D9" w:rsidP="000726D9">
      <w:r>
        <w:t>One or more QUIC connections between the UE and the UPF may be established based on the procedure in clause 6.8.3. These QUIC connections can be encrypted or be NULL encryption.</w:t>
      </w:r>
    </w:p>
    <w:p w14:paraId="302283E0" w14:textId="77777777" w:rsidR="000726D9" w:rsidRDefault="000726D9" w:rsidP="004A4D42">
      <w:pPr>
        <w:pStyle w:val="EditorsNote"/>
        <w:rPr>
          <w:lang w:val="sv-SE" w:eastAsia="zh-CN"/>
        </w:rPr>
      </w:pPr>
      <w:r>
        <w:rPr>
          <w:lang w:val="sv-SE" w:eastAsia="zh-CN"/>
        </w:rPr>
        <w:t>Editor's note:</w:t>
      </w:r>
      <w:r>
        <w:rPr>
          <w:lang w:val="sv-SE" w:eastAsia="zh-CN"/>
        </w:rPr>
        <w:tab/>
        <w:t>IETF QUIC has mandatory security so it needs to be clarified how These QUIC connections can be with NULL encryption. Otherwise, it is FFS whether the solution implies a double security between the UE and the 5GS (radio level security + QUIC mandatory security). If that is the case, it needs to be clarified how QUIC/DTLS security is set-up</w:t>
      </w:r>
    </w:p>
    <w:p w14:paraId="3C3AF0B6" w14:textId="77777777" w:rsidR="000726D9" w:rsidRDefault="000726D9" w:rsidP="004A4D42">
      <w:pPr>
        <w:pStyle w:val="EditorsNote"/>
        <w:rPr>
          <w:lang w:val="sv-SE" w:eastAsia="zh-CN"/>
        </w:rPr>
      </w:pPr>
      <w:r>
        <w:rPr>
          <w:lang w:val="sv-SE" w:eastAsia="zh-CN"/>
        </w:rPr>
        <w:t>Editor's note:</w:t>
      </w:r>
      <w:r>
        <w:rPr>
          <w:lang w:val="sv-SE" w:eastAsia="zh-CN"/>
        </w:rPr>
        <w:tab/>
        <w:t>It is FFS how the UE instructs the proxy to forward traffic to the target server as well as how negotiating and requesting proxy capabilities and parameters it is being done.</w:t>
      </w:r>
    </w:p>
    <w:p w14:paraId="76F110C8" w14:textId="433151ED" w:rsidR="004A4D42" w:rsidRPr="00287ED6" w:rsidRDefault="000726D9" w:rsidP="004A4D42">
      <w:r>
        <w:t>The protocol stack is defined in Figure 6.8.2-2, taking untrusted non 3GPP access as an example:</w:t>
      </w:r>
    </w:p>
    <w:p w14:paraId="191DBBF9" w14:textId="77777777" w:rsidR="004A4D42" w:rsidRPr="00287ED6" w:rsidRDefault="004A4D42" w:rsidP="000726D9">
      <w:pPr>
        <w:pStyle w:val="TH"/>
      </w:pPr>
      <w:r w:rsidRPr="00CA6E09">
        <w:object w:dxaOrig="15090" w:dyaOrig="9420" w14:anchorId="5CA7B4A9">
          <v:shape id="_x0000_i1044" type="#_x0000_t75" style="width:455.75pt;height:285.3pt" o:ole="">
            <v:imagedata r:id="rId55" o:title=""/>
          </v:shape>
          <o:OLEObject Type="Embed" ProgID="Visio.Drawing.15" ShapeID="_x0000_i1044" DrawAspect="Content" ObjectID="_1655283948" r:id="rId56"/>
        </w:object>
      </w:r>
    </w:p>
    <w:p w14:paraId="24C107EA" w14:textId="3AC1BC4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.2-2: Protocol stack of QUIC</w:t>
      </w:r>
    </w:p>
    <w:p w14:paraId="6ED67D8C" w14:textId="63202D38" w:rsidR="000726D9" w:rsidRPr="000726D9" w:rsidRDefault="000726D9" w:rsidP="000726D9">
      <w:pPr>
        <w:rPr>
          <w:b/>
          <w:bCs/>
        </w:rPr>
      </w:pPr>
      <w:r w:rsidRPr="000726D9">
        <w:rPr>
          <w:b/>
          <w:bCs/>
        </w:rPr>
        <w:t>QUIC connection between the UE and remote server</w:t>
      </w:r>
      <w:r>
        <w:rPr>
          <w:b/>
          <w:bCs/>
        </w:rPr>
        <w:t>:</w:t>
      </w:r>
    </w:p>
    <w:p w14:paraId="6886646E" w14:textId="77777777" w:rsidR="000726D9" w:rsidRDefault="000726D9" w:rsidP="000726D9">
      <w:r>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w:t>
      </w:r>
    </w:p>
    <w:p w14:paraId="56316B0B" w14:textId="567C07BE" w:rsidR="004A4D42" w:rsidRPr="000726D9" w:rsidRDefault="000726D9" w:rsidP="004A4D42">
      <w:pPr>
        <w:pStyle w:val="EditorsNote"/>
      </w:pPr>
      <w:r w:rsidRPr="000726D9">
        <w:t>Editor's note:</w:t>
      </w:r>
      <w:r w:rsidRPr="000726D9">
        <w:tab/>
        <w:t xml:space="preserve">It </w:t>
      </w:r>
      <w:r w:rsidR="004A4D42" w:rsidRPr="000726D9">
        <w:t>is FFS whether the PCF can be  aware that the application supports QUIC.</w:t>
      </w:r>
    </w:p>
    <w:p w14:paraId="13AF8E13" w14:textId="58FEC3B8" w:rsidR="004A4D42" w:rsidRPr="00287ED6" w:rsidRDefault="00DC6C02" w:rsidP="004A4D42">
      <w:pPr>
        <w:pStyle w:val="Heading3"/>
      </w:pPr>
      <w:bookmarkStart w:id="426" w:name="_Toc43336552"/>
      <w:bookmarkStart w:id="427" w:name="_Toc43708106"/>
      <w:bookmarkStart w:id="428" w:name="_Toc43708180"/>
      <w:bookmarkStart w:id="429" w:name="_Toc43708256"/>
      <w:bookmarkStart w:id="430" w:name="_Toc44670882"/>
      <w:r w:rsidRPr="00287ED6">
        <w:t>6.8</w:t>
      </w:r>
      <w:r w:rsidR="004A4D42" w:rsidRPr="00287ED6">
        <w:t>.3</w:t>
      </w:r>
      <w:r w:rsidR="000726D9">
        <w:tab/>
      </w:r>
      <w:r w:rsidR="004A4D42" w:rsidRPr="00287ED6">
        <w:t>Procedure</w:t>
      </w:r>
      <w:bookmarkEnd w:id="426"/>
      <w:bookmarkEnd w:id="427"/>
      <w:bookmarkEnd w:id="428"/>
      <w:bookmarkEnd w:id="429"/>
      <w:bookmarkEnd w:id="430"/>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640F8C1F" w14:textId="77777777" w:rsidR="004A4D42" w:rsidRPr="00287ED6" w:rsidRDefault="004A4D42" w:rsidP="000726D9">
      <w:pPr>
        <w:pStyle w:val="TH"/>
      </w:pPr>
      <w:r w:rsidRPr="00CA6E09">
        <w:object w:dxaOrig="14505" w:dyaOrig="7260" w14:anchorId="28CA9714">
          <v:shape id="_x0000_i1045" type="#_x0000_t75" style="width:481.6pt;height:240.45pt" o:ole="">
            <v:imagedata r:id="rId57" o:title=""/>
          </v:shape>
          <o:OLEObject Type="Embed" ProgID="Visio.Drawing.15" ShapeID="_x0000_i1045" DrawAspect="Content" ObjectID="_1655283949" r:id="rId58"/>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29DA7251" w14:textId="77777777" w:rsidR="000726D9" w:rsidRDefault="000726D9" w:rsidP="000726D9">
      <w:pPr>
        <w:pStyle w:val="B1"/>
      </w:pPr>
      <w:r>
        <w:tab/>
        <w:t>The "MA PDU Request" indicates to the network that this PDU Session Establishment Request is to establish a new MA PDU Session and to apply the QUIC functionality, for traffic steering of this MA PDU session.</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7777777"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377AEB95" w14:textId="77777777" w:rsidR="000726D9" w:rsidRDefault="000726D9" w:rsidP="000726D9">
      <w:pPr>
        <w:pStyle w:val="B1"/>
      </w:pPr>
      <w:r>
        <w:t>-</w:t>
      </w:r>
      <w:r>
        <w:tab/>
        <w:t xml:space="preserve">In step 8, the UE receives a PDU Session Establishment Accept message, which indicates to the UE that the requested MA PDU session was successfully established. This message includes the ATSSS rules for the MA </w:t>
      </w:r>
      <w:r>
        <w:lastRenderedPageBreak/>
        <w:t>PDU Session, which includes steering mode, the QUIC functionality and ATSSS-LL functionality indication and the QUIC connection ID and encryption or NULL encryption indication for the traffic.</w:t>
      </w:r>
    </w:p>
    <w:p w14:paraId="76EA8D6C" w14:textId="7563104E" w:rsidR="004A4D42" w:rsidRPr="00287ED6" w:rsidRDefault="000726D9" w:rsidP="000726D9">
      <w:pPr>
        <w:pStyle w:val="EditorsNote"/>
      </w:pPr>
      <w:r w:rsidRPr="00A67400">
        <w:t>Editor's note:</w:t>
      </w:r>
      <w:r>
        <w:tab/>
      </w:r>
      <w:r w:rsidR="004A4D42" w:rsidRPr="00287ED6">
        <w:t>QUIC connection ID is FFS</w:t>
      </w:r>
      <w:r>
        <w:t>.</w:t>
      </w:r>
    </w:p>
    <w:p w14:paraId="1F4064C4" w14:textId="6BBC0FEA" w:rsidR="004A4D42" w:rsidRPr="00287ED6" w:rsidRDefault="000726D9" w:rsidP="004A4D42">
      <w:pPr>
        <w:pStyle w:val="B1"/>
      </w:pPr>
      <w:r>
        <w:t>-</w:t>
      </w:r>
      <w:r>
        <w:tab/>
        <w:t>After step 8 in Figure</w:t>
      </w:r>
      <w:r w:rsidR="002E3C54">
        <w:t xml:space="preserve"> 6.8.3-1</w:t>
      </w:r>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4BAA9A3E" w14:textId="4E8A769F"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7D98C5A9" w14:textId="191BEF44" w:rsidR="000726D9" w:rsidRDefault="000726D9" w:rsidP="00CA6E09">
      <w:r>
        <w:t xml:space="preserve">For the second case, i.e. QUIC connection between the UE and remote server, the existing procedure as specified in </w:t>
      </w:r>
      <w:r w:rsidR="0089280A">
        <w:t>TS 23.502 [</w:t>
      </w:r>
      <w:r>
        <w:t>4] clause 4.22.2 is applied.</w:t>
      </w:r>
    </w:p>
    <w:p w14:paraId="38994D91" w14:textId="77777777" w:rsidR="000726D9" w:rsidRDefault="000726D9" w:rsidP="000726D9">
      <w:pPr>
        <w:pStyle w:val="EditorsNote"/>
      </w:pPr>
      <w:r>
        <w:t>Editor's note:</w:t>
      </w:r>
      <w:r>
        <w:tab/>
        <w:t>It is FFS whether more details, e.g. call flow, are needed to show how the UDP traffic is transported via the MP-QUIC proxy based solution.</w:t>
      </w:r>
    </w:p>
    <w:p w14:paraId="15BE098A" w14:textId="5F6CBB52" w:rsidR="004A4D42" w:rsidRPr="00205321" w:rsidRDefault="00BE35D7" w:rsidP="004A4D42">
      <w:pPr>
        <w:pStyle w:val="Heading3"/>
      </w:pPr>
      <w:bookmarkStart w:id="431" w:name="_Toc43336553"/>
      <w:bookmarkStart w:id="432" w:name="_Toc43708107"/>
      <w:bookmarkStart w:id="433" w:name="_Toc43708181"/>
      <w:bookmarkStart w:id="434" w:name="_Toc43708257"/>
      <w:bookmarkStart w:id="435" w:name="_Toc44670883"/>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431"/>
      <w:bookmarkEnd w:id="432"/>
      <w:bookmarkEnd w:id="433"/>
      <w:bookmarkEnd w:id="434"/>
      <w:bookmarkEnd w:id="435"/>
    </w:p>
    <w:p w14:paraId="3680A4E3" w14:textId="12CB8D5F" w:rsidR="004A4D42" w:rsidRPr="000726D9" w:rsidRDefault="000726D9" w:rsidP="000726D9">
      <w:pPr>
        <w:pStyle w:val="EditorsNote"/>
      </w:pPr>
      <w:r w:rsidRPr="000726D9">
        <w:t>Editor's note:</w:t>
      </w:r>
      <w:r w:rsidRPr="000726D9">
        <w:tab/>
      </w:r>
      <w:r w:rsidR="004A4D42" w:rsidRPr="000726D9">
        <w:t>It is FFS the evaluation of the impacts of this solution on services, entities, interfaces and IETF protocols.</w:t>
      </w:r>
    </w:p>
    <w:p w14:paraId="1E270859" w14:textId="77777777" w:rsidR="004A4D42" w:rsidRPr="00CA6E09" w:rsidRDefault="004A4D42" w:rsidP="00CA6E09"/>
    <w:p w14:paraId="13634212" w14:textId="40A74555" w:rsidR="008F2002" w:rsidRPr="00E31168" w:rsidRDefault="008F2002" w:rsidP="008F2002">
      <w:pPr>
        <w:pStyle w:val="Heading2"/>
      </w:pPr>
      <w:bookmarkStart w:id="436" w:name="_Toc43336554"/>
      <w:bookmarkStart w:id="437" w:name="_Toc43708108"/>
      <w:bookmarkStart w:id="438" w:name="_Toc43708182"/>
      <w:bookmarkStart w:id="439" w:name="_Toc43708258"/>
      <w:bookmarkStart w:id="440" w:name="_Toc44670884"/>
      <w:r w:rsidRPr="00E31168">
        <w:t>6.X</w:t>
      </w:r>
      <w:r w:rsidRPr="00E31168">
        <w:tab/>
        <w:t>Solution #&lt;X&gt;: &lt;Solution Title&gt;</w:t>
      </w:r>
      <w:bookmarkEnd w:id="192"/>
      <w:bookmarkEnd w:id="193"/>
      <w:bookmarkEnd w:id="199"/>
      <w:bookmarkEnd w:id="200"/>
      <w:bookmarkEnd w:id="201"/>
      <w:bookmarkEnd w:id="436"/>
      <w:bookmarkEnd w:id="437"/>
      <w:bookmarkEnd w:id="438"/>
      <w:bookmarkEnd w:id="439"/>
      <w:bookmarkEnd w:id="440"/>
    </w:p>
    <w:p w14:paraId="61EA56CC" w14:textId="4FF759E0" w:rsidR="008F2002" w:rsidRPr="00E31168" w:rsidRDefault="008F2002" w:rsidP="008F2002">
      <w:pPr>
        <w:pStyle w:val="Heading3"/>
        <w:rPr>
          <w:lang w:eastAsia="ko-KR"/>
        </w:rPr>
      </w:pPr>
      <w:bookmarkStart w:id="441" w:name="_Toc16839383"/>
      <w:bookmarkStart w:id="442" w:name="_Toc21087542"/>
      <w:bookmarkStart w:id="443" w:name="_Toc23326076"/>
      <w:bookmarkStart w:id="444" w:name="_Toc23517597"/>
      <w:bookmarkStart w:id="445" w:name="_Toc23519156"/>
      <w:bookmarkStart w:id="446" w:name="_Toc43336555"/>
      <w:bookmarkStart w:id="447" w:name="_Toc43708109"/>
      <w:bookmarkStart w:id="448" w:name="_Toc43708183"/>
      <w:bookmarkStart w:id="449" w:name="_Toc43708259"/>
      <w:bookmarkStart w:id="450" w:name="_Toc44670885"/>
      <w:r w:rsidRPr="00E31168">
        <w:rPr>
          <w:lang w:eastAsia="ko-KR"/>
        </w:rPr>
        <w:t>6.X.1</w:t>
      </w:r>
      <w:r w:rsidRPr="00E31168">
        <w:rPr>
          <w:lang w:eastAsia="ko-KR"/>
        </w:rPr>
        <w:tab/>
      </w:r>
      <w:bookmarkEnd w:id="441"/>
      <w:r w:rsidR="00E20B6B" w:rsidRPr="00E31168">
        <w:rPr>
          <w:lang w:eastAsia="ko-KR"/>
        </w:rPr>
        <w:t>Introduction</w:t>
      </w:r>
      <w:bookmarkEnd w:id="442"/>
      <w:bookmarkEnd w:id="443"/>
      <w:bookmarkEnd w:id="444"/>
      <w:bookmarkEnd w:id="445"/>
      <w:bookmarkEnd w:id="446"/>
      <w:bookmarkEnd w:id="447"/>
      <w:bookmarkEnd w:id="448"/>
      <w:bookmarkEnd w:id="449"/>
      <w:bookmarkEnd w:id="450"/>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451" w:name="_Toc16839384"/>
      <w:bookmarkStart w:id="452" w:name="_Toc21087543"/>
    </w:p>
    <w:p w14:paraId="7AE40376" w14:textId="4A9D1195" w:rsidR="008F2002" w:rsidRPr="00E31168" w:rsidRDefault="008F2002" w:rsidP="008F2002">
      <w:pPr>
        <w:pStyle w:val="Heading3"/>
        <w:rPr>
          <w:lang w:eastAsia="ko-KR"/>
        </w:rPr>
      </w:pPr>
      <w:bookmarkStart w:id="453" w:name="_Toc23326077"/>
      <w:bookmarkStart w:id="454" w:name="_Toc23517598"/>
      <w:bookmarkStart w:id="455" w:name="_Toc23519157"/>
      <w:bookmarkStart w:id="456" w:name="_Toc43336556"/>
      <w:bookmarkStart w:id="457" w:name="_Toc43708110"/>
      <w:bookmarkStart w:id="458" w:name="_Toc43708184"/>
      <w:bookmarkStart w:id="459" w:name="_Toc43708260"/>
      <w:bookmarkStart w:id="460" w:name="_Toc44670886"/>
      <w:r w:rsidRPr="00E31168">
        <w:rPr>
          <w:lang w:eastAsia="ko-KR"/>
        </w:rPr>
        <w:t>6.X.2</w:t>
      </w:r>
      <w:r w:rsidRPr="00E31168">
        <w:rPr>
          <w:lang w:eastAsia="ko-KR"/>
        </w:rPr>
        <w:tab/>
      </w:r>
      <w:bookmarkEnd w:id="451"/>
      <w:bookmarkEnd w:id="452"/>
      <w:bookmarkEnd w:id="453"/>
      <w:r w:rsidR="00DA46F9">
        <w:rPr>
          <w:lang w:eastAsia="ko-KR"/>
        </w:rPr>
        <w:t>High-level Description</w:t>
      </w:r>
      <w:bookmarkEnd w:id="454"/>
      <w:bookmarkEnd w:id="455"/>
      <w:bookmarkEnd w:id="456"/>
      <w:bookmarkEnd w:id="457"/>
      <w:bookmarkEnd w:id="458"/>
      <w:bookmarkEnd w:id="459"/>
      <w:bookmarkEnd w:id="460"/>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461" w:name="_Toc16839385"/>
      <w:bookmarkStart w:id="462" w:name="_Toc21087544"/>
    </w:p>
    <w:p w14:paraId="108C9365" w14:textId="77777777" w:rsidR="008F2002" w:rsidRPr="00E31168" w:rsidRDefault="008F2002" w:rsidP="008F2002">
      <w:pPr>
        <w:pStyle w:val="Heading3"/>
      </w:pPr>
      <w:bookmarkStart w:id="463" w:name="_Toc23326078"/>
      <w:bookmarkStart w:id="464" w:name="_Toc23517599"/>
      <w:bookmarkStart w:id="465" w:name="_Toc23519158"/>
      <w:bookmarkStart w:id="466" w:name="_Toc43336557"/>
      <w:bookmarkStart w:id="467" w:name="_Toc43708111"/>
      <w:bookmarkStart w:id="468" w:name="_Toc43708185"/>
      <w:bookmarkStart w:id="469" w:name="_Toc43708261"/>
      <w:bookmarkStart w:id="470" w:name="_Toc44670887"/>
      <w:r w:rsidRPr="00E31168">
        <w:t>6.X.3</w:t>
      </w:r>
      <w:r w:rsidRPr="00E31168">
        <w:tab/>
        <w:t>Procedures</w:t>
      </w:r>
      <w:bookmarkEnd w:id="461"/>
      <w:bookmarkEnd w:id="462"/>
      <w:bookmarkEnd w:id="463"/>
      <w:bookmarkEnd w:id="464"/>
      <w:bookmarkEnd w:id="465"/>
      <w:bookmarkEnd w:id="466"/>
      <w:bookmarkEnd w:id="467"/>
      <w:bookmarkEnd w:id="468"/>
      <w:bookmarkEnd w:id="469"/>
      <w:bookmarkEnd w:id="470"/>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471" w:name="_Toc16839386"/>
      <w:bookmarkStart w:id="472" w:name="_Toc21087545"/>
    </w:p>
    <w:p w14:paraId="0DB45FF0" w14:textId="07BC9C41" w:rsidR="008F2002" w:rsidRPr="00E31168" w:rsidRDefault="008F2002" w:rsidP="008F2002">
      <w:pPr>
        <w:pStyle w:val="Heading3"/>
      </w:pPr>
      <w:bookmarkStart w:id="473" w:name="_Toc23326079"/>
      <w:bookmarkStart w:id="474" w:name="_Toc23517600"/>
      <w:bookmarkStart w:id="475" w:name="_Toc23519159"/>
      <w:bookmarkStart w:id="476" w:name="_Toc43336558"/>
      <w:bookmarkStart w:id="477" w:name="_Toc43708112"/>
      <w:bookmarkStart w:id="478" w:name="_Toc43708186"/>
      <w:bookmarkStart w:id="479" w:name="_Toc43708262"/>
      <w:bookmarkStart w:id="480" w:name="_Toc44670888"/>
      <w:r w:rsidRPr="00E31168">
        <w:t>6.X.4</w:t>
      </w:r>
      <w:r w:rsidRPr="00E31168">
        <w:tab/>
      </w:r>
      <w:bookmarkEnd w:id="471"/>
      <w:bookmarkEnd w:id="472"/>
      <w:bookmarkEnd w:id="473"/>
      <w:r w:rsidR="00DA46F9">
        <w:t xml:space="preserve">Impacts on </w:t>
      </w:r>
      <w:bookmarkEnd w:id="474"/>
      <w:bookmarkEnd w:id="475"/>
      <w:r w:rsidR="00933D3D">
        <w:t>services, entities, interfaces and IETF protocols</w:t>
      </w:r>
      <w:bookmarkEnd w:id="476"/>
      <w:bookmarkEnd w:id="477"/>
      <w:bookmarkEnd w:id="478"/>
      <w:bookmarkEnd w:id="479"/>
      <w:bookmarkEnd w:id="480"/>
    </w:p>
    <w:p w14:paraId="5BD13335" w14:textId="61E47896" w:rsidR="008F2002" w:rsidRDefault="008F2002" w:rsidP="008F2002">
      <w:pPr>
        <w:keepLines/>
        <w:ind w:left="1135" w:hanging="851"/>
        <w:rPr>
          <w:color w:val="FF0000"/>
        </w:rPr>
      </w:pPr>
      <w:r w:rsidRPr="00E31168">
        <w:rPr>
          <w:color w:val="FF0000"/>
        </w:rPr>
        <w:t>Editor</w:t>
      </w:r>
      <w:r w:rsidR="00E31168" w:rsidRPr="00E31168">
        <w:rPr>
          <w:color w:val="FF0000"/>
        </w:rPr>
        <w:t>'</w:t>
      </w:r>
      <w:r w:rsidRPr="00E31168">
        <w:rPr>
          <w:color w:val="FF0000"/>
        </w:rPr>
        <w:t xml:space="preserve">s </w:t>
      </w:r>
      <w:r w:rsidR="00E31168" w:rsidRPr="00E31168">
        <w:rPr>
          <w:color w:val="FF0000"/>
        </w:rPr>
        <w:t>note</w:t>
      </w:r>
      <w:r w:rsidRPr="00E31168">
        <w:rPr>
          <w:color w:val="FF0000"/>
        </w:rPr>
        <w:t>:</w:t>
      </w:r>
      <w:r w:rsidR="00E31168">
        <w:rPr>
          <w:color w:val="FF0000"/>
        </w:rPr>
        <w:tab/>
      </w:r>
      <w:r w:rsidRPr="00E31168">
        <w:rPr>
          <w:color w:val="FF0000"/>
        </w:rPr>
        <w:t>This clause</w:t>
      </w:r>
      <w:r w:rsidR="00DA46F9">
        <w:rPr>
          <w:color w:val="FF0000"/>
        </w:rPr>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481" w:name="_Toc16839388"/>
      <w:bookmarkStart w:id="482" w:name="_Toc21087547"/>
      <w:bookmarkStart w:id="483" w:name="_Toc23326080"/>
      <w:bookmarkStart w:id="484" w:name="_Toc23517601"/>
      <w:bookmarkStart w:id="485" w:name="_Toc23519160"/>
      <w:bookmarkStart w:id="486" w:name="_Toc43336559"/>
      <w:bookmarkStart w:id="487" w:name="_Toc43708113"/>
      <w:bookmarkStart w:id="488" w:name="_Toc43708187"/>
      <w:bookmarkStart w:id="489" w:name="_Toc43708263"/>
      <w:bookmarkStart w:id="490" w:name="_Toc44670889"/>
      <w:r w:rsidRPr="00E31168">
        <w:t>7</w:t>
      </w:r>
      <w:r w:rsidRPr="00E31168">
        <w:tab/>
        <w:t>Evaluation</w:t>
      </w:r>
      <w:bookmarkEnd w:id="481"/>
      <w:bookmarkEnd w:id="482"/>
      <w:bookmarkEnd w:id="483"/>
      <w:bookmarkEnd w:id="484"/>
      <w:bookmarkEnd w:id="485"/>
      <w:bookmarkEnd w:id="486"/>
      <w:bookmarkEnd w:id="487"/>
      <w:bookmarkEnd w:id="488"/>
      <w:bookmarkEnd w:id="489"/>
      <w:bookmarkEnd w:id="490"/>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491" w:name="_Toc16839390"/>
      <w:bookmarkStart w:id="492" w:name="_Toc21087549"/>
      <w:bookmarkStart w:id="493" w:name="_Toc23326082"/>
      <w:bookmarkStart w:id="494" w:name="_Toc23517602"/>
      <w:bookmarkStart w:id="495" w:name="_Toc23519161"/>
      <w:bookmarkStart w:id="496" w:name="_Toc43336560"/>
      <w:bookmarkStart w:id="497" w:name="_Toc43708114"/>
      <w:bookmarkStart w:id="498" w:name="_Toc43708188"/>
      <w:bookmarkStart w:id="499" w:name="_Toc43708264"/>
      <w:bookmarkStart w:id="500" w:name="_Toc44670890"/>
      <w:r w:rsidRPr="00E31168">
        <w:lastRenderedPageBreak/>
        <w:t>8</w:t>
      </w:r>
      <w:r w:rsidRPr="00E31168">
        <w:tab/>
        <w:t>Conclusions</w:t>
      </w:r>
      <w:bookmarkEnd w:id="491"/>
      <w:bookmarkEnd w:id="492"/>
      <w:bookmarkEnd w:id="493"/>
      <w:bookmarkEnd w:id="494"/>
      <w:bookmarkEnd w:id="495"/>
      <w:bookmarkEnd w:id="496"/>
      <w:bookmarkEnd w:id="497"/>
      <w:bookmarkEnd w:id="498"/>
      <w:bookmarkEnd w:id="499"/>
      <w:bookmarkEnd w:id="500"/>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501" w:name="tsgNames"/>
      <w:bookmarkEnd w:id="501"/>
    </w:p>
    <w:p w14:paraId="39882177" w14:textId="611343C0" w:rsidR="00080512" w:rsidRPr="00E31168" w:rsidRDefault="00080512" w:rsidP="0089280A">
      <w:pPr>
        <w:pStyle w:val="Heading9"/>
      </w:pPr>
      <w:r w:rsidRPr="00E31168">
        <w:br w:type="page"/>
      </w:r>
      <w:bookmarkStart w:id="502" w:name="_Toc21087551"/>
      <w:bookmarkStart w:id="503" w:name="_Toc23326084"/>
      <w:bookmarkStart w:id="504" w:name="_Toc23517603"/>
      <w:bookmarkStart w:id="505" w:name="_Toc23519162"/>
      <w:bookmarkStart w:id="506" w:name="_Toc43336561"/>
      <w:bookmarkStart w:id="507" w:name="_Toc43708115"/>
      <w:bookmarkStart w:id="508" w:name="_Toc43708189"/>
      <w:bookmarkStart w:id="509" w:name="_Toc43708265"/>
      <w:bookmarkStart w:id="510" w:name="_Toc44670891"/>
      <w:r w:rsidRPr="00E31168">
        <w:lastRenderedPageBreak/>
        <w:t xml:space="preserve">Annex </w:t>
      </w:r>
      <w:r w:rsidR="008D4005" w:rsidRPr="00E31168">
        <w:t>A</w:t>
      </w:r>
      <w:r w:rsidRPr="00E31168">
        <w:t>:</w:t>
      </w:r>
      <w:r w:rsidRPr="00E31168">
        <w:br/>
        <w:t>Change history</w:t>
      </w:r>
      <w:bookmarkEnd w:id="502"/>
      <w:bookmarkEnd w:id="503"/>
      <w:bookmarkEnd w:id="504"/>
      <w:bookmarkEnd w:id="505"/>
      <w:bookmarkEnd w:id="506"/>
      <w:bookmarkEnd w:id="507"/>
      <w:bookmarkEnd w:id="508"/>
      <w:bookmarkEnd w:id="509"/>
      <w:bookmarkEnd w:id="5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511" w:name="historyclause"/>
            <w:bookmarkEnd w:id="511"/>
            <w:r w:rsidRPr="00E31168">
              <w:rPr>
                <w:b/>
              </w:rPr>
              <w:t>Change history</w:t>
            </w:r>
          </w:p>
        </w:tc>
      </w:tr>
      <w:tr w:rsidR="003C3971" w:rsidRPr="00E31168" w14:paraId="10664792" w14:textId="77777777" w:rsidTr="00CA6E09">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62"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32"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2E3C54" w:rsidRPr="002E3C54" w14:paraId="5E63A7BA" w14:textId="77777777" w:rsidTr="00CA6E09">
        <w:tc>
          <w:tcPr>
            <w:tcW w:w="800" w:type="dxa"/>
            <w:shd w:val="solid" w:color="FFFFFF" w:fill="auto"/>
          </w:tcPr>
          <w:p w14:paraId="3ED4601D" w14:textId="7BBBF386" w:rsidR="002E3C54" w:rsidRPr="002E3C54" w:rsidRDefault="002E3C54" w:rsidP="002E3C54">
            <w:pPr>
              <w:pStyle w:val="TAC"/>
              <w:spacing w:after="60"/>
              <w:rPr>
                <w:color w:val="0000FF"/>
                <w:sz w:val="16"/>
                <w:szCs w:val="16"/>
              </w:rPr>
            </w:pPr>
            <w:r w:rsidRPr="002E3C54">
              <w:rPr>
                <w:color w:val="0000FF"/>
                <w:sz w:val="16"/>
                <w:szCs w:val="16"/>
              </w:rPr>
              <w:t>2020-06</w:t>
            </w:r>
          </w:p>
        </w:tc>
        <w:tc>
          <w:tcPr>
            <w:tcW w:w="862" w:type="dxa"/>
            <w:shd w:val="solid" w:color="FFFFFF" w:fill="auto"/>
          </w:tcPr>
          <w:p w14:paraId="74781B96" w14:textId="2B2AA0E6" w:rsidR="002E3C54" w:rsidRPr="002E3C54" w:rsidRDefault="002E3C54" w:rsidP="002E3C54">
            <w:pPr>
              <w:pStyle w:val="TAC"/>
              <w:spacing w:after="60"/>
              <w:rPr>
                <w:color w:val="0000FF"/>
                <w:sz w:val="16"/>
                <w:szCs w:val="16"/>
              </w:rPr>
            </w:pPr>
            <w:r w:rsidRPr="002E3C54">
              <w:rPr>
                <w:color w:val="0000FF"/>
                <w:sz w:val="16"/>
                <w:szCs w:val="16"/>
              </w:rPr>
              <w:t>SA2#139E</w:t>
            </w:r>
          </w:p>
        </w:tc>
        <w:tc>
          <w:tcPr>
            <w:tcW w:w="1032" w:type="dxa"/>
            <w:shd w:val="solid" w:color="FFFFFF" w:fill="auto"/>
          </w:tcPr>
          <w:p w14:paraId="3EC74EA4" w14:textId="64F2CD09" w:rsidR="002E3C54" w:rsidRPr="002E3C54" w:rsidRDefault="002E3C54" w:rsidP="002E3C54">
            <w:pPr>
              <w:pStyle w:val="TAC"/>
              <w:spacing w:after="60"/>
              <w:rPr>
                <w:color w:val="0000FF"/>
                <w:sz w:val="16"/>
                <w:szCs w:val="16"/>
              </w:rPr>
            </w:pPr>
            <w:r w:rsidRPr="002E3C54">
              <w:rPr>
                <w:color w:val="0000FF"/>
                <w:sz w:val="16"/>
                <w:szCs w:val="16"/>
              </w:rPr>
              <w:t>S2-2004654</w:t>
            </w:r>
          </w:p>
        </w:tc>
        <w:tc>
          <w:tcPr>
            <w:tcW w:w="425" w:type="dxa"/>
            <w:shd w:val="solid" w:color="FFFFFF" w:fill="auto"/>
          </w:tcPr>
          <w:p w14:paraId="7F20BADF" w14:textId="00D7F661" w:rsidR="002E3C54" w:rsidRPr="002E3C54" w:rsidRDefault="002E3C54" w:rsidP="002E3C54">
            <w:pPr>
              <w:pStyle w:val="TAC"/>
              <w:spacing w:after="60"/>
              <w:rPr>
                <w:color w:val="0000FF"/>
                <w:sz w:val="16"/>
                <w:szCs w:val="16"/>
              </w:rPr>
            </w:pPr>
            <w:r w:rsidRPr="002E3C54">
              <w:rPr>
                <w:color w:val="0000FF"/>
                <w:sz w:val="16"/>
                <w:szCs w:val="16"/>
              </w:rPr>
              <w:t>-</w:t>
            </w:r>
          </w:p>
        </w:tc>
        <w:tc>
          <w:tcPr>
            <w:tcW w:w="425" w:type="dxa"/>
            <w:shd w:val="solid" w:color="FFFFFF" w:fill="auto"/>
          </w:tcPr>
          <w:p w14:paraId="25AE004A" w14:textId="52A6AAFB" w:rsidR="002E3C54" w:rsidRPr="002E3C54" w:rsidRDefault="002E3C54" w:rsidP="002E3C54">
            <w:pPr>
              <w:pStyle w:val="TAC"/>
              <w:spacing w:after="60"/>
              <w:rPr>
                <w:color w:val="0000FF"/>
                <w:sz w:val="16"/>
                <w:szCs w:val="16"/>
              </w:rPr>
            </w:pPr>
            <w:r w:rsidRPr="002E3C54">
              <w:rPr>
                <w:color w:val="0000FF"/>
                <w:sz w:val="16"/>
                <w:szCs w:val="16"/>
              </w:rPr>
              <w:t>-</w:t>
            </w:r>
          </w:p>
        </w:tc>
        <w:tc>
          <w:tcPr>
            <w:tcW w:w="425" w:type="dxa"/>
            <w:shd w:val="solid" w:color="FFFFFF" w:fill="auto"/>
          </w:tcPr>
          <w:p w14:paraId="1F4DD35A" w14:textId="2EDEC133" w:rsidR="002E3C54" w:rsidRPr="002E3C54" w:rsidRDefault="002E3C54" w:rsidP="002E3C54">
            <w:pPr>
              <w:pStyle w:val="TAC"/>
              <w:spacing w:after="60"/>
              <w:rPr>
                <w:color w:val="0000FF"/>
                <w:sz w:val="16"/>
                <w:szCs w:val="16"/>
              </w:rPr>
            </w:pPr>
            <w:r w:rsidRPr="002E3C54">
              <w:rPr>
                <w:color w:val="0000FF"/>
                <w:sz w:val="16"/>
                <w:szCs w:val="16"/>
              </w:rPr>
              <w:t>-</w:t>
            </w:r>
          </w:p>
        </w:tc>
        <w:tc>
          <w:tcPr>
            <w:tcW w:w="4962" w:type="dxa"/>
            <w:shd w:val="solid" w:color="FFFFFF" w:fill="auto"/>
          </w:tcPr>
          <w:p w14:paraId="07B1ED94" w14:textId="590010DF" w:rsidR="002E3C54" w:rsidRPr="002E3C54" w:rsidRDefault="002E3C54" w:rsidP="002E3C54">
            <w:pPr>
              <w:pStyle w:val="TAL"/>
              <w:spacing w:after="60"/>
              <w:rPr>
                <w:color w:val="0000FF"/>
                <w:sz w:val="16"/>
                <w:szCs w:val="16"/>
              </w:rPr>
            </w:pPr>
            <w:r w:rsidRPr="002E3C54">
              <w:rPr>
                <w:color w:val="0000FF"/>
                <w:sz w:val="16"/>
                <w:szCs w:val="16"/>
              </w:rPr>
              <w:t>S2-2004654 - Proposed skeleton agreed at SA2#139E</w:t>
            </w:r>
          </w:p>
        </w:tc>
        <w:tc>
          <w:tcPr>
            <w:tcW w:w="708" w:type="dxa"/>
            <w:shd w:val="solid" w:color="FFFFFF" w:fill="auto"/>
          </w:tcPr>
          <w:p w14:paraId="4FF3FDFD" w14:textId="19E7020B" w:rsidR="002E3C54" w:rsidRPr="002E3C54" w:rsidRDefault="002E3C54" w:rsidP="002E3C54">
            <w:pPr>
              <w:pStyle w:val="TAC"/>
              <w:rPr>
                <w:sz w:val="16"/>
                <w:szCs w:val="16"/>
              </w:rPr>
            </w:pPr>
            <w:r w:rsidRPr="002E3C54">
              <w:rPr>
                <w:sz w:val="16"/>
                <w:szCs w:val="16"/>
              </w:rPr>
              <w:t>0.1.0</w:t>
            </w:r>
          </w:p>
        </w:tc>
      </w:tr>
      <w:tr w:rsidR="002E3C54" w:rsidRPr="002E3C54" w14:paraId="49EF3E60" w14:textId="77777777" w:rsidTr="00CA6E09">
        <w:tc>
          <w:tcPr>
            <w:tcW w:w="800" w:type="dxa"/>
            <w:shd w:val="solid" w:color="FFFFFF" w:fill="auto"/>
          </w:tcPr>
          <w:p w14:paraId="71B62670" w14:textId="23CAF126"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73ED7BC3" w14:textId="2716766F"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78B1E963" w14:textId="09946EFB" w:rsidR="002E3C54" w:rsidRPr="002E3C54" w:rsidRDefault="002E3C54" w:rsidP="002E3C54">
            <w:pPr>
              <w:pStyle w:val="TAL"/>
              <w:rPr>
                <w:sz w:val="16"/>
                <w:szCs w:val="16"/>
              </w:rPr>
            </w:pPr>
            <w:r w:rsidRPr="002E3C54">
              <w:rPr>
                <w:sz w:val="16"/>
                <w:szCs w:val="16"/>
              </w:rPr>
              <w:t>S2-2004655</w:t>
            </w:r>
          </w:p>
        </w:tc>
        <w:tc>
          <w:tcPr>
            <w:tcW w:w="425" w:type="dxa"/>
            <w:shd w:val="solid" w:color="FFFFFF" w:fill="auto"/>
          </w:tcPr>
          <w:p w14:paraId="5C537D6A" w14:textId="276CA1E9"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9FF2E7E" w14:textId="2C4238F5"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1DA7493B" w14:textId="2F34CADB"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35B10B6A" w14:textId="3CFFB5A7" w:rsidR="002E3C54" w:rsidRPr="002E3C54" w:rsidRDefault="002E3C54" w:rsidP="002E3C54">
            <w:pPr>
              <w:pStyle w:val="TAL"/>
              <w:rPr>
                <w:sz w:val="16"/>
                <w:szCs w:val="16"/>
              </w:rPr>
            </w:pPr>
            <w:r w:rsidRPr="002E3C54">
              <w:rPr>
                <w:sz w:val="16"/>
                <w:szCs w:val="16"/>
              </w:rPr>
              <w:t xml:space="preserve">S2-2004655 – Scope </w:t>
            </w:r>
          </w:p>
        </w:tc>
        <w:tc>
          <w:tcPr>
            <w:tcW w:w="708" w:type="dxa"/>
            <w:shd w:val="solid" w:color="FFFFFF" w:fill="auto"/>
          </w:tcPr>
          <w:p w14:paraId="640FB713" w14:textId="0C4A4DDB" w:rsidR="002E3C54" w:rsidRPr="002E3C54" w:rsidRDefault="002E3C54" w:rsidP="002E3C54">
            <w:pPr>
              <w:pStyle w:val="TAC"/>
              <w:rPr>
                <w:sz w:val="16"/>
                <w:szCs w:val="16"/>
              </w:rPr>
            </w:pPr>
            <w:r w:rsidRPr="002E3C54">
              <w:rPr>
                <w:sz w:val="16"/>
                <w:szCs w:val="16"/>
              </w:rPr>
              <w:t>0.1.0</w:t>
            </w:r>
          </w:p>
        </w:tc>
      </w:tr>
      <w:tr w:rsidR="002E3C54" w:rsidRPr="002E3C54" w14:paraId="47489F34" w14:textId="77777777" w:rsidTr="00E52500">
        <w:tc>
          <w:tcPr>
            <w:tcW w:w="800" w:type="dxa"/>
            <w:shd w:val="solid" w:color="FFFFFF" w:fill="auto"/>
          </w:tcPr>
          <w:p w14:paraId="7FE4190B" w14:textId="75471991"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6CA1AD69" w14:textId="6D5C4E2E"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11867D13" w14:textId="549F133F"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6F78F2FA" w14:textId="75B23C23"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E0E600D" w14:textId="51BA0C44"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588796AE" w14:textId="697568CA"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64AC87BF" w14:textId="58AB4C01" w:rsidR="002E3C54" w:rsidRPr="002E3C54" w:rsidRDefault="002E3C54" w:rsidP="002E3C54">
            <w:pPr>
              <w:pStyle w:val="TAL"/>
              <w:rPr>
                <w:sz w:val="16"/>
                <w:szCs w:val="16"/>
              </w:rPr>
            </w:pPr>
            <w:r w:rsidRPr="002E3C54">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2E3C54" w:rsidRDefault="002E3C54" w:rsidP="002E3C54">
            <w:pPr>
              <w:pStyle w:val="TAC"/>
              <w:rPr>
                <w:sz w:val="16"/>
                <w:szCs w:val="16"/>
              </w:rPr>
            </w:pPr>
            <w:r w:rsidRPr="002E3C54">
              <w:rPr>
                <w:sz w:val="16"/>
                <w:szCs w:val="16"/>
              </w:rPr>
              <w:t>0.1.0</w:t>
            </w:r>
          </w:p>
        </w:tc>
      </w:tr>
      <w:tr w:rsidR="002E3C54" w:rsidRPr="002E3C54" w14:paraId="056B0F28" w14:textId="77777777" w:rsidTr="00E52500">
        <w:tc>
          <w:tcPr>
            <w:tcW w:w="800" w:type="dxa"/>
            <w:shd w:val="solid" w:color="FFFFFF" w:fill="auto"/>
          </w:tcPr>
          <w:p w14:paraId="521FB2BE" w14:textId="543A8153"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2518FF30" w14:textId="07053D21"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4B0297F3" w14:textId="72D4267D"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3D8C1201" w14:textId="4FD577A1"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419B8A34" w14:textId="4B5B3CD2"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711BE91" w14:textId="06391C42"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4EC873B4" w14:textId="2A6F931E" w:rsidR="002E3C54" w:rsidRPr="002E3C54" w:rsidRDefault="002E3C54" w:rsidP="002E3C54">
            <w:pPr>
              <w:pStyle w:val="TAL"/>
              <w:rPr>
                <w:sz w:val="16"/>
                <w:szCs w:val="16"/>
              </w:rPr>
            </w:pPr>
            <w:r>
              <w:rPr>
                <w:sz w:val="16"/>
                <w:szCs w:val="16"/>
              </w:rPr>
              <w:t>Update table 6.0-1 to capture solution#8 for KI#2 and also couple minor editorial changes</w:t>
            </w:r>
          </w:p>
        </w:tc>
        <w:tc>
          <w:tcPr>
            <w:tcW w:w="708" w:type="dxa"/>
            <w:shd w:val="solid" w:color="FFFFFF" w:fill="auto"/>
          </w:tcPr>
          <w:p w14:paraId="7B0B8E9D" w14:textId="316AD873" w:rsidR="002E3C54" w:rsidRPr="002E3C54" w:rsidRDefault="002E3C54" w:rsidP="002E3C54">
            <w:pPr>
              <w:pStyle w:val="TAC"/>
              <w:rPr>
                <w:sz w:val="16"/>
                <w:szCs w:val="16"/>
              </w:rPr>
            </w:pPr>
            <w:r>
              <w:rPr>
                <w:sz w:val="16"/>
                <w:szCs w:val="16"/>
              </w:rPr>
              <w:t>0.1.1</w:t>
            </w:r>
          </w:p>
        </w:tc>
      </w:tr>
      <w:tr w:rsidR="002E3C54" w:rsidRPr="002E3C54" w14:paraId="4135068D" w14:textId="77777777" w:rsidTr="00E52500">
        <w:tc>
          <w:tcPr>
            <w:tcW w:w="800" w:type="dxa"/>
            <w:shd w:val="solid" w:color="FFFFFF" w:fill="auto"/>
          </w:tcPr>
          <w:p w14:paraId="4B9FA764" w14:textId="74834E15" w:rsidR="002E3C54" w:rsidRPr="002E3C54" w:rsidRDefault="002E3C54" w:rsidP="002E3C54">
            <w:pPr>
              <w:pStyle w:val="TAL"/>
              <w:rPr>
                <w:sz w:val="16"/>
                <w:szCs w:val="16"/>
              </w:rPr>
            </w:pPr>
            <w:r w:rsidRPr="002E3C54">
              <w:rPr>
                <w:sz w:val="16"/>
                <w:szCs w:val="16"/>
              </w:rPr>
              <w:t>2020-0</w:t>
            </w:r>
            <w:r>
              <w:rPr>
                <w:sz w:val="16"/>
                <w:szCs w:val="16"/>
              </w:rPr>
              <w:t>7</w:t>
            </w:r>
          </w:p>
        </w:tc>
        <w:tc>
          <w:tcPr>
            <w:tcW w:w="862" w:type="dxa"/>
            <w:shd w:val="solid" w:color="FFFFFF" w:fill="auto"/>
          </w:tcPr>
          <w:p w14:paraId="46E57541" w14:textId="2A491EB9"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6BD014DA" w14:textId="08CCFE00"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28BCF206" w14:textId="3B390397"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739D8959" w14:textId="154B9D89"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7DAB0BDF" w14:textId="10E756E8"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76F466FA" w14:textId="77777777" w:rsidR="002E3C54" w:rsidRDefault="002E3C54" w:rsidP="002E3C54">
            <w:pPr>
              <w:pStyle w:val="TAL"/>
              <w:rPr>
                <w:sz w:val="16"/>
                <w:szCs w:val="16"/>
              </w:rPr>
            </w:pPr>
            <w:r>
              <w:rPr>
                <w:sz w:val="16"/>
                <w:szCs w:val="16"/>
              </w:rPr>
              <w:t>- Correct the wrong PCR S2-2004657 that was not based on the revision of S2-2003661r3. S2-2004657 is then revised to S2-2004716 that is based on S2-2003661r3</w:t>
            </w:r>
          </w:p>
          <w:p w14:paraId="25F3639F" w14:textId="7408C215" w:rsidR="002E3C54" w:rsidRPr="002E3C54" w:rsidRDefault="002E3C54" w:rsidP="002E3C54">
            <w:pPr>
              <w:pStyle w:val="TAL"/>
              <w:rPr>
                <w:sz w:val="16"/>
                <w:szCs w:val="16"/>
              </w:rPr>
            </w:pPr>
            <w:r>
              <w:rPr>
                <w:sz w:val="16"/>
                <w:szCs w:val="16"/>
              </w:rPr>
              <w:t>- Minor Editing from rapporteur</w:t>
            </w:r>
          </w:p>
        </w:tc>
        <w:tc>
          <w:tcPr>
            <w:tcW w:w="708" w:type="dxa"/>
            <w:shd w:val="solid" w:color="FFFFFF" w:fill="auto"/>
          </w:tcPr>
          <w:p w14:paraId="05419D1D" w14:textId="1E6A3D94" w:rsidR="002E3C54" w:rsidRPr="002E3C54" w:rsidRDefault="002E3C54" w:rsidP="002E3C54">
            <w:pPr>
              <w:pStyle w:val="TAC"/>
              <w:rPr>
                <w:sz w:val="16"/>
                <w:szCs w:val="16"/>
              </w:rPr>
            </w:pPr>
            <w:r>
              <w:rPr>
                <w:sz w:val="16"/>
                <w:szCs w:val="16"/>
              </w:rPr>
              <w:t>0.2.0</w:t>
            </w:r>
          </w:p>
        </w:tc>
      </w:tr>
    </w:tbl>
    <w:p w14:paraId="366FF5F3"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23" w:author="MCC" w:date="2020-06-22T08:14:00Z" w:initials="MP">
    <w:p w14:paraId="045BB4F3" w14:textId="2883755E" w:rsidR="000726D9" w:rsidRDefault="000726D9">
      <w:pPr>
        <w:pStyle w:val="CommentText"/>
      </w:pPr>
      <w:r>
        <w:rPr>
          <w:rStyle w:val="CommentReference"/>
        </w:rPr>
        <w:annotationRef/>
      </w:r>
      <w:r>
        <w:rPr>
          <w:noProof/>
        </w:rPr>
        <w:t>It is not allowed to use colours to depict meaning in 3GPP TSs and TRs including figures.</w:t>
      </w:r>
    </w:p>
  </w:comment>
  <w:comment w:id="360" w:author="MCC" w:date="2020-06-22T07:52:00Z" w:initials="MP">
    <w:p w14:paraId="4B364D06" w14:textId="34855515" w:rsidR="000726D9" w:rsidRDefault="000726D9">
      <w:pPr>
        <w:pStyle w:val="CommentText"/>
      </w:pPr>
      <w:r>
        <w:rPr>
          <w:rStyle w:val="CommentReference"/>
        </w:rPr>
        <w:annotationRef/>
      </w:r>
      <w:r w:rsidR="0089280A">
        <w:rPr>
          <w:noProof/>
        </w:rPr>
        <w:t>It is not allowed to use colours to depict meaning in 3GPP TSs and TRs including figures.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5BB4F3" w15:done="0"/>
  <w15:commentEx w15:paraId="4B364D0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5BB4F3" w16cid:durableId="229AE6EA"/>
  <w16cid:commentId w16cid:paraId="4B364D06" w16cid:durableId="229AE1C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84763D" w14:textId="77777777" w:rsidR="00D97A6D" w:rsidRDefault="00D97A6D">
      <w:r>
        <w:separator/>
      </w:r>
    </w:p>
  </w:endnote>
  <w:endnote w:type="continuationSeparator" w:id="0">
    <w:p w14:paraId="78244391" w14:textId="77777777" w:rsidR="00D97A6D" w:rsidRDefault="00D97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9E6081" w:rsidRDefault="009E60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F2CE01" w14:textId="77777777" w:rsidR="00D97A6D" w:rsidRDefault="00D97A6D">
      <w:r>
        <w:separator/>
      </w:r>
    </w:p>
  </w:footnote>
  <w:footnote w:type="continuationSeparator" w:id="0">
    <w:p w14:paraId="04F0DC4E" w14:textId="77777777" w:rsidR="00D97A6D" w:rsidRDefault="00D97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107109E5" w:rsidR="009E6081" w:rsidRDefault="009E60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7D0F">
      <w:rPr>
        <w:rFonts w:ascii="Arial" w:hAnsi="Arial" w:cs="Arial"/>
        <w:b/>
        <w:noProof/>
        <w:sz w:val="18"/>
        <w:szCs w:val="18"/>
      </w:rPr>
      <w:t>3GPP TR 23.700-93 V0.2.0 (2020-07)</w:t>
    </w:r>
    <w:r>
      <w:rPr>
        <w:rFonts w:ascii="Arial" w:hAnsi="Arial" w:cs="Arial"/>
        <w:b/>
        <w:sz w:val="18"/>
        <w:szCs w:val="18"/>
      </w:rPr>
      <w:fldChar w:fldCharType="end"/>
    </w:r>
  </w:p>
  <w:p w14:paraId="02A1EAB6" w14:textId="77777777" w:rsidR="009E6081" w:rsidRDefault="009E60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B8AFC07" w:rsidR="009E6081" w:rsidRDefault="009E60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7D0F">
      <w:rPr>
        <w:rFonts w:ascii="Arial" w:hAnsi="Arial" w:cs="Arial"/>
        <w:b/>
        <w:noProof/>
        <w:sz w:val="18"/>
        <w:szCs w:val="18"/>
      </w:rPr>
      <w:t>Release 17</w:t>
    </w:r>
    <w:r>
      <w:rPr>
        <w:rFonts w:ascii="Arial" w:hAnsi="Arial" w:cs="Arial"/>
        <w:b/>
        <w:sz w:val="18"/>
        <w:szCs w:val="18"/>
      </w:rPr>
      <w:fldChar w:fldCharType="end"/>
    </w:r>
  </w:p>
  <w:p w14:paraId="176254D4" w14:textId="77777777" w:rsidR="009E6081" w:rsidRDefault="009E60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16"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2"/>
  </w:num>
  <w:num w:numId="6">
    <w:abstractNumId w:val="14"/>
  </w:num>
  <w:num w:numId="7">
    <w:abstractNumId w:val="19"/>
  </w:num>
  <w:num w:numId="8">
    <w:abstractNumId w:val="13"/>
  </w:num>
  <w:num w:numId="9">
    <w:abstractNumId w:val="16"/>
  </w:num>
  <w:num w:numId="10">
    <w:abstractNumId w:val="20"/>
  </w:num>
  <w:num w:numId="11">
    <w:abstractNumId w:val="17"/>
  </w:num>
  <w:num w:numId="12">
    <w:abstractNumId w:val="15"/>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ECE"/>
    <w:rsid w:val="00024717"/>
    <w:rsid w:val="00025968"/>
    <w:rsid w:val="00033397"/>
    <w:rsid w:val="00040095"/>
    <w:rsid w:val="0004705A"/>
    <w:rsid w:val="00050BC1"/>
    <w:rsid w:val="00051834"/>
    <w:rsid w:val="00054A22"/>
    <w:rsid w:val="00057F53"/>
    <w:rsid w:val="00062023"/>
    <w:rsid w:val="00063010"/>
    <w:rsid w:val="000655A6"/>
    <w:rsid w:val="000726D9"/>
    <w:rsid w:val="00080512"/>
    <w:rsid w:val="000830BE"/>
    <w:rsid w:val="000B6796"/>
    <w:rsid w:val="000C47C3"/>
    <w:rsid w:val="000C593E"/>
    <w:rsid w:val="000D58AB"/>
    <w:rsid w:val="000E0533"/>
    <w:rsid w:val="000F5F46"/>
    <w:rsid w:val="0011666D"/>
    <w:rsid w:val="00133525"/>
    <w:rsid w:val="001347FA"/>
    <w:rsid w:val="00175AA8"/>
    <w:rsid w:val="001766C2"/>
    <w:rsid w:val="0017712F"/>
    <w:rsid w:val="00191DF3"/>
    <w:rsid w:val="001A4C42"/>
    <w:rsid w:val="001A7342"/>
    <w:rsid w:val="001A7420"/>
    <w:rsid w:val="001B6637"/>
    <w:rsid w:val="001C07AF"/>
    <w:rsid w:val="001C21C3"/>
    <w:rsid w:val="001D02C2"/>
    <w:rsid w:val="001F0C1D"/>
    <w:rsid w:val="001F1132"/>
    <w:rsid w:val="001F168B"/>
    <w:rsid w:val="002347A2"/>
    <w:rsid w:val="002351F8"/>
    <w:rsid w:val="002675F0"/>
    <w:rsid w:val="002746F2"/>
    <w:rsid w:val="00287ED6"/>
    <w:rsid w:val="002B2916"/>
    <w:rsid w:val="002B3F07"/>
    <w:rsid w:val="002B6339"/>
    <w:rsid w:val="002D44BA"/>
    <w:rsid w:val="002E00EE"/>
    <w:rsid w:val="002E3C54"/>
    <w:rsid w:val="00312340"/>
    <w:rsid w:val="00313C34"/>
    <w:rsid w:val="003140C2"/>
    <w:rsid w:val="003172DC"/>
    <w:rsid w:val="0034593F"/>
    <w:rsid w:val="0035462D"/>
    <w:rsid w:val="0036450D"/>
    <w:rsid w:val="003765B8"/>
    <w:rsid w:val="00394CBC"/>
    <w:rsid w:val="003B2823"/>
    <w:rsid w:val="003C3971"/>
    <w:rsid w:val="003C5C81"/>
    <w:rsid w:val="003E1A57"/>
    <w:rsid w:val="003E376E"/>
    <w:rsid w:val="003E7D0F"/>
    <w:rsid w:val="00423334"/>
    <w:rsid w:val="004345EC"/>
    <w:rsid w:val="00461791"/>
    <w:rsid w:val="00465515"/>
    <w:rsid w:val="00482EA7"/>
    <w:rsid w:val="004A4D42"/>
    <w:rsid w:val="004B4A61"/>
    <w:rsid w:val="004C40C8"/>
    <w:rsid w:val="004C4C2B"/>
    <w:rsid w:val="004D3578"/>
    <w:rsid w:val="004D59D2"/>
    <w:rsid w:val="004D5A05"/>
    <w:rsid w:val="004E0E23"/>
    <w:rsid w:val="004E213A"/>
    <w:rsid w:val="004F0988"/>
    <w:rsid w:val="004F3340"/>
    <w:rsid w:val="0050039C"/>
    <w:rsid w:val="00511A83"/>
    <w:rsid w:val="0053388B"/>
    <w:rsid w:val="00535773"/>
    <w:rsid w:val="00543912"/>
    <w:rsid w:val="00543E6C"/>
    <w:rsid w:val="00551577"/>
    <w:rsid w:val="005566B7"/>
    <w:rsid w:val="00565087"/>
    <w:rsid w:val="005751A9"/>
    <w:rsid w:val="00597B11"/>
    <w:rsid w:val="005D2E01"/>
    <w:rsid w:val="005D7526"/>
    <w:rsid w:val="005E4BB2"/>
    <w:rsid w:val="00602AEA"/>
    <w:rsid w:val="00614FDF"/>
    <w:rsid w:val="0063543D"/>
    <w:rsid w:val="006451F7"/>
    <w:rsid w:val="00647114"/>
    <w:rsid w:val="006621BE"/>
    <w:rsid w:val="0066481A"/>
    <w:rsid w:val="00673EDA"/>
    <w:rsid w:val="00683F0B"/>
    <w:rsid w:val="006A323F"/>
    <w:rsid w:val="006B30D0"/>
    <w:rsid w:val="006C2C96"/>
    <w:rsid w:val="006C3D95"/>
    <w:rsid w:val="006C5D7B"/>
    <w:rsid w:val="006D4399"/>
    <w:rsid w:val="006E5C86"/>
    <w:rsid w:val="006E5E82"/>
    <w:rsid w:val="006E662F"/>
    <w:rsid w:val="006F1FED"/>
    <w:rsid w:val="00700928"/>
    <w:rsid w:val="00701116"/>
    <w:rsid w:val="00707509"/>
    <w:rsid w:val="00713C44"/>
    <w:rsid w:val="00734A5B"/>
    <w:rsid w:val="0074026F"/>
    <w:rsid w:val="007429F6"/>
    <w:rsid w:val="00744E76"/>
    <w:rsid w:val="00750BF8"/>
    <w:rsid w:val="00757964"/>
    <w:rsid w:val="00757E1A"/>
    <w:rsid w:val="00772C24"/>
    <w:rsid w:val="00774DA4"/>
    <w:rsid w:val="00780C94"/>
    <w:rsid w:val="00781F0F"/>
    <w:rsid w:val="007831DE"/>
    <w:rsid w:val="00786DC4"/>
    <w:rsid w:val="00796CDA"/>
    <w:rsid w:val="007B600E"/>
    <w:rsid w:val="007F0F4A"/>
    <w:rsid w:val="00801A1B"/>
    <w:rsid w:val="008028A4"/>
    <w:rsid w:val="00830747"/>
    <w:rsid w:val="00847A9B"/>
    <w:rsid w:val="00863375"/>
    <w:rsid w:val="008768CA"/>
    <w:rsid w:val="008868E8"/>
    <w:rsid w:val="0089280A"/>
    <w:rsid w:val="00896884"/>
    <w:rsid w:val="008C384C"/>
    <w:rsid w:val="008D4005"/>
    <w:rsid w:val="008E72DC"/>
    <w:rsid w:val="008F2002"/>
    <w:rsid w:val="008F5B16"/>
    <w:rsid w:val="008F6494"/>
    <w:rsid w:val="0090271F"/>
    <w:rsid w:val="00902E23"/>
    <w:rsid w:val="009114D7"/>
    <w:rsid w:val="0091348E"/>
    <w:rsid w:val="0091699E"/>
    <w:rsid w:val="00917CCB"/>
    <w:rsid w:val="00923170"/>
    <w:rsid w:val="00933D3D"/>
    <w:rsid w:val="009341EE"/>
    <w:rsid w:val="00942EC2"/>
    <w:rsid w:val="009529D7"/>
    <w:rsid w:val="0096709D"/>
    <w:rsid w:val="00970B92"/>
    <w:rsid w:val="009752E0"/>
    <w:rsid w:val="00977213"/>
    <w:rsid w:val="009C74B0"/>
    <w:rsid w:val="009D164C"/>
    <w:rsid w:val="009D44FE"/>
    <w:rsid w:val="009E6081"/>
    <w:rsid w:val="009F37B7"/>
    <w:rsid w:val="009F7A7C"/>
    <w:rsid w:val="00A10F02"/>
    <w:rsid w:val="00A164B4"/>
    <w:rsid w:val="00A20386"/>
    <w:rsid w:val="00A26956"/>
    <w:rsid w:val="00A27486"/>
    <w:rsid w:val="00A34E1C"/>
    <w:rsid w:val="00A4271D"/>
    <w:rsid w:val="00A44B06"/>
    <w:rsid w:val="00A53724"/>
    <w:rsid w:val="00A56066"/>
    <w:rsid w:val="00A71878"/>
    <w:rsid w:val="00A73129"/>
    <w:rsid w:val="00A76FE9"/>
    <w:rsid w:val="00A82346"/>
    <w:rsid w:val="00A92BA1"/>
    <w:rsid w:val="00AA024D"/>
    <w:rsid w:val="00AA1D6F"/>
    <w:rsid w:val="00AB742D"/>
    <w:rsid w:val="00AC6BC6"/>
    <w:rsid w:val="00AD2863"/>
    <w:rsid w:val="00AD41E0"/>
    <w:rsid w:val="00AD78D2"/>
    <w:rsid w:val="00AE3496"/>
    <w:rsid w:val="00AE65E2"/>
    <w:rsid w:val="00AF6665"/>
    <w:rsid w:val="00B00639"/>
    <w:rsid w:val="00B02987"/>
    <w:rsid w:val="00B15449"/>
    <w:rsid w:val="00B7160C"/>
    <w:rsid w:val="00B761A4"/>
    <w:rsid w:val="00B837C1"/>
    <w:rsid w:val="00B93086"/>
    <w:rsid w:val="00B93C26"/>
    <w:rsid w:val="00BA16B6"/>
    <w:rsid w:val="00BA19ED"/>
    <w:rsid w:val="00BA4B8D"/>
    <w:rsid w:val="00BC0F7D"/>
    <w:rsid w:val="00BD6461"/>
    <w:rsid w:val="00BD7D31"/>
    <w:rsid w:val="00BD7EFD"/>
    <w:rsid w:val="00BE3255"/>
    <w:rsid w:val="00BE35D7"/>
    <w:rsid w:val="00BF128E"/>
    <w:rsid w:val="00C004EC"/>
    <w:rsid w:val="00C07047"/>
    <w:rsid w:val="00C074DD"/>
    <w:rsid w:val="00C11945"/>
    <w:rsid w:val="00C1496A"/>
    <w:rsid w:val="00C33079"/>
    <w:rsid w:val="00C41AAF"/>
    <w:rsid w:val="00C45231"/>
    <w:rsid w:val="00C66437"/>
    <w:rsid w:val="00C67FF2"/>
    <w:rsid w:val="00C703B6"/>
    <w:rsid w:val="00C72833"/>
    <w:rsid w:val="00C80F1D"/>
    <w:rsid w:val="00C929D1"/>
    <w:rsid w:val="00C93F40"/>
    <w:rsid w:val="00CA3D0C"/>
    <w:rsid w:val="00CA6E09"/>
    <w:rsid w:val="00CD3418"/>
    <w:rsid w:val="00CD7AB6"/>
    <w:rsid w:val="00D0373F"/>
    <w:rsid w:val="00D307FC"/>
    <w:rsid w:val="00D535EA"/>
    <w:rsid w:val="00D57972"/>
    <w:rsid w:val="00D675A9"/>
    <w:rsid w:val="00D706DE"/>
    <w:rsid w:val="00D738D6"/>
    <w:rsid w:val="00D755EB"/>
    <w:rsid w:val="00D76048"/>
    <w:rsid w:val="00D83E14"/>
    <w:rsid w:val="00D85DD5"/>
    <w:rsid w:val="00D87E00"/>
    <w:rsid w:val="00D9134D"/>
    <w:rsid w:val="00D92CFD"/>
    <w:rsid w:val="00D93B3D"/>
    <w:rsid w:val="00D97A6D"/>
    <w:rsid w:val="00DA46F9"/>
    <w:rsid w:val="00DA7A03"/>
    <w:rsid w:val="00DB1818"/>
    <w:rsid w:val="00DC309B"/>
    <w:rsid w:val="00DC41B5"/>
    <w:rsid w:val="00DC4DA2"/>
    <w:rsid w:val="00DC6C02"/>
    <w:rsid w:val="00DD4C17"/>
    <w:rsid w:val="00DD74A5"/>
    <w:rsid w:val="00DF2B1F"/>
    <w:rsid w:val="00DF62CD"/>
    <w:rsid w:val="00E14211"/>
    <w:rsid w:val="00E16509"/>
    <w:rsid w:val="00E20B6B"/>
    <w:rsid w:val="00E31168"/>
    <w:rsid w:val="00E31A56"/>
    <w:rsid w:val="00E44582"/>
    <w:rsid w:val="00E52500"/>
    <w:rsid w:val="00E56FDC"/>
    <w:rsid w:val="00E77645"/>
    <w:rsid w:val="00EA15B0"/>
    <w:rsid w:val="00EA5EA7"/>
    <w:rsid w:val="00EC4A25"/>
    <w:rsid w:val="00ED4185"/>
    <w:rsid w:val="00EE60FF"/>
    <w:rsid w:val="00F025A2"/>
    <w:rsid w:val="00F04712"/>
    <w:rsid w:val="00F13360"/>
    <w:rsid w:val="00F22EC7"/>
    <w:rsid w:val="00F24C0C"/>
    <w:rsid w:val="00F325C8"/>
    <w:rsid w:val="00F653B8"/>
    <w:rsid w:val="00F757D3"/>
    <w:rsid w:val="00F76DA2"/>
    <w:rsid w:val="00F9008D"/>
    <w:rsid w:val="00FA1266"/>
    <w:rsid w:val="00FB26A1"/>
    <w:rsid w:val="00FC1192"/>
    <w:rsid w:val="00FD45FD"/>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0726D9"/>
    <w:rPr>
      <w:color w:val="FF0000"/>
      <w:lang w:val="en-US" w:eastAsia="en-US"/>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rsid w:val="00E31168"/>
    <w:rPr>
      <w:rFonts w:ascii="Arial" w:hAnsi="Arial"/>
      <w:b/>
      <w:sz w:val="18"/>
      <w:lang w:val="en-GB" w:eastAsia="en-US"/>
    </w:rPr>
  </w:style>
  <w:style w:type="character" w:customStyle="1" w:styleId="EXChar">
    <w:name w:val="EX Char"/>
    <w:link w:val="EX"/>
    <w:locked/>
    <w:rsid w:val="00847A9B"/>
    <w:rPr>
      <w:lang w:val="en-GB" w:eastAsia="en-US"/>
    </w:rPr>
  </w:style>
  <w:style w:type="character" w:customStyle="1" w:styleId="NOChar">
    <w:name w:val="NO Char"/>
    <w:link w:val="NO"/>
    <w:rsid w:val="00D307FC"/>
    <w:rPr>
      <w:lang w:val="en-GB" w:eastAsia="en-US"/>
    </w:rPr>
  </w:style>
  <w:style w:type="character" w:customStyle="1" w:styleId="NOZchn">
    <w:name w:val="NO Zchn"/>
    <w:rsid w:val="0004705A"/>
    <w:rPr>
      <w:color w:val="000000"/>
      <w:lang w:val="en-GB" w:eastAsia="ja-JP"/>
    </w:rPr>
  </w:style>
  <w:style w:type="character" w:customStyle="1" w:styleId="EXCar">
    <w:name w:val="EX Car"/>
    <w:rsid w:val="001766C2"/>
    <w:rPr>
      <w:color w:val="000000"/>
      <w:lang w:val="en-GB" w:eastAsia="ja-JP"/>
    </w:rPr>
  </w:style>
  <w:style w:type="paragraph" w:styleId="Revision">
    <w:name w:val="Revision"/>
    <w:hidden/>
    <w:uiPriority w:val="99"/>
    <w:semiHidden/>
    <w:rsid w:val="000726D9"/>
    <w:rPr>
      <w:lang w:val="en-GB" w:eastAsia="en-US"/>
    </w:rPr>
  </w:style>
  <w:style w:type="character" w:customStyle="1" w:styleId="TFChar">
    <w:name w:val="TF Char"/>
    <w:link w:val="TF"/>
    <w:rsid w:val="009F7A7C"/>
    <w:rPr>
      <w:rFonts w:ascii="Arial" w:hAnsi="Arial"/>
      <w:b/>
      <w:lang w:val="en-GB" w:eastAsia="en-US"/>
    </w:rPr>
  </w:style>
  <w:style w:type="character" w:customStyle="1" w:styleId="TALChar">
    <w:name w:val="TAL Char"/>
    <w:link w:val="TAL"/>
    <w:rsid w:val="006C2C96"/>
    <w:rPr>
      <w:rFonts w:ascii="Arial" w:hAnsi="Arial"/>
      <w:sz w:val="18"/>
      <w:lang w:val="en-GB" w:eastAsia="en-US"/>
    </w:rPr>
  </w:style>
  <w:style w:type="character" w:customStyle="1" w:styleId="THChar">
    <w:name w:val="TH Char"/>
    <w:link w:val="TH"/>
    <w:qFormat/>
    <w:rsid w:val="00F76DA2"/>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oleObject" Target="embeddings/Microsoft_Visio_2003-2010_Drawing.vsd"/><Relationship Id="rId39" Type="http://schemas.openxmlformats.org/officeDocument/2006/relationships/image" Target="media/image14.emf"/><Relationship Id="rId21" Type="http://schemas.microsoft.com/office/2011/relationships/commentsExtended" Target="commentsExtended.xml"/><Relationship Id="rId34" Type="http://schemas.openxmlformats.org/officeDocument/2006/relationships/package" Target="embeddings/Microsoft_Visio_Drawing2.vsdx"/><Relationship Id="rId42" Type="http://schemas.openxmlformats.org/officeDocument/2006/relationships/oleObject" Target="embeddings/oleObject8.bin"/><Relationship Id="rId47" Type="http://schemas.openxmlformats.org/officeDocument/2006/relationships/image" Target="media/image18.emf"/><Relationship Id="rId50" Type="http://schemas.openxmlformats.org/officeDocument/2006/relationships/package" Target="embeddings/Microsoft_Visio_Drawing6.vsdx"/><Relationship Id="rId55" Type="http://schemas.openxmlformats.org/officeDocument/2006/relationships/image" Target="media/image22.e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comments" Target="comments.xml"/><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package" Target="embeddings/Microsoft_Visio_Drawing8.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package" Target="embeddings/Microsoft_Visio_Drawing1.vsdx"/><Relationship Id="rId37" Type="http://schemas.openxmlformats.org/officeDocument/2006/relationships/image" Target="media/image13.emf"/><Relationship Id="rId40" Type="http://schemas.openxmlformats.org/officeDocument/2006/relationships/oleObject" Target="embeddings/oleObject7.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0.vsdx"/><Relationship Id="rId5" Type="http://schemas.openxmlformats.org/officeDocument/2006/relationships/customXml" Target="../customXml/item4.xml"/><Relationship Id="rId15" Type="http://schemas.openxmlformats.org/officeDocument/2006/relationships/package" Target="embeddings/Microsoft_Word_Document.docx"/><Relationship Id="rId23" Type="http://schemas.openxmlformats.org/officeDocument/2006/relationships/image" Target="media/image6.emf"/><Relationship Id="rId28" Type="http://schemas.openxmlformats.org/officeDocument/2006/relationships/package" Target="embeddings/Microsoft_Visio_Drawing.vsdx"/><Relationship Id="rId36" Type="http://schemas.openxmlformats.org/officeDocument/2006/relationships/oleObject" Target="embeddings/oleObject5.bin"/><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microsoft.com/office/2016/09/relationships/commentsIds" Target="commentsIds.xml"/><Relationship Id="rId27" Type="http://schemas.openxmlformats.org/officeDocument/2006/relationships/image" Target="media/image8.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package" Target="embeddings/Microsoft_Visio_Drawing4.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9ED64C55-C554-440A-B465-80542BDEBB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42</Pages>
  <Words>14427</Words>
  <Characters>73146</Characters>
  <Application>Microsoft Office Word</Application>
  <DocSecurity>0</DocSecurity>
  <Lines>1306</Lines>
  <Paragraphs>826</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86747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Rapporteur</cp:lastModifiedBy>
  <cp:revision>2</cp:revision>
  <cp:lastPrinted>2019-02-25T14:05:00Z</cp:lastPrinted>
  <dcterms:created xsi:type="dcterms:W3CDTF">2020-07-03T10:13:00Z</dcterms:created>
  <dcterms:modified xsi:type="dcterms:W3CDTF">2020-07-03T10:13:00Z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